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819B6" w14:textId="083046FB" w:rsidR="00E718E1" w:rsidRPr="00FB30B2" w:rsidRDefault="00000000" w:rsidP="0067758B">
      <w:pPr>
        <w:pStyle w:val="StyleENBilltitleText1"/>
      </w:pPr>
      <w:sdt>
        <w:sdt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Content>
          <w:r w:rsidR="003479D9" w:rsidRPr="00FB30B2">
            <w:t>Glue Traps (Offences)</w:t>
          </w:r>
        </w:sdtContent>
      </w:sdt>
      <w:r w:rsidR="00FE2640" w:rsidRPr="00FB30B2">
        <w:t xml:space="preserve"> </w:t>
      </w:r>
      <w:sdt>
        <w:sdtPr>
          <w:alias w:val="BillAct1"/>
          <w:tag w:val="BillAct1"/>
          <w:id w:val="22676688"/>
          <w:lock w:val="sdtLocked"/>
          <w:placeholder>
            <w:docPart w:val="AA6E0A2FDC944D3F973BC56C7811C961"/>
          </w:placeholder>
        </w:sdtPr>
        <w:sdtContent>
          <w:r w:rsidR="00032A0A" w:rsidRPr="00FB30B2">
            <w:t>Act</w:t>
          </w:r>
        </w:sdtContent>
      </w:sdt>
      <w:r w:rsidR="00630235" w:rsidRPr="00FB30B2">
        <w:t xml:space="preserve"> </w:t>
      </w:r>
      <w:r w:rsidR="00FB30B2" w:rsidRPr="00FB30B2">
        <w:t>2022</w:t>
      </w:r>
    </w:p>
    <w:p w14:paraId="2E5F3735"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Content>
        <w:p w14:paraId="15D5A8CD"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40B96AF5" w14:textId="3DB9D068" w:rsidR="00E718E1" w:rsidRPr="00CC4D93" w:rsidRDefault="00E718E1" w:rsidP="00146FE0">
      <w:pPr>
        <w:pStyle w:val="StyleStyleENIntroTextLatinPalatinoLinotype-RomanBackg"/>
        <w:rPr>
          <w:color w:val="auto"/>
        </w:rPr>
      </w:pPr>
      <w:r w:rsidRPr="007879DF">
        <w:rPr>
          <w:color w:val="auto"/>
        </w:rPr>
        <w:t>These Explanatory Notes</w:t>
      </w:r>
      <w:r w:rsidRPr="00CC4D93">
        <w:rPr>
          <w:color w:val="auto"/>
        </w:rPr>
        <w:t xml:space="preserve"> re</w:t>
      </w:r>
      <w:r w:rsidR="007959B1" w:rsidRPr="00CC4D93">
        <w:rPr>
          <w:color w:val="auto"/>
        </w:rPr>
        <w:t>l</w:t>
      </w:r>
      <w:r w:rsidRPr="00CC4D93">
        <w:rPr>
          <w:color w:val="auto"/>
        </w:rPr>
        <w:t>ate to the</w:t>
      </w:r>
      <w:r w:rsidR="00C90D4A" w:rsidRPr="00CC4D93">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3479D9" w:rsidRPr="00CC4D93">
            <w:rPr>
              <w:rStyle w:val="ENIntroTextChar"/>
              <w:rFonts w:ascii="Palatino Linotype" w:hAnsi="Palatino Linotype"/>
              <w:color w:val="auto"/>
              <w:lang w:val="en-GB"/>
            </w:rPr>
            <w:t>Glue Traps (Offences)</w:t>
          </w:r>
        </w:sdtContent>
      </w:sdt>
      <w:r w:rsidRPr="00CC4D93">
        <w:rPr>
          <w:color w:val="auto"/>
        </w:rPr>
        <w:t xml:space="preserve"> </w:t>
      </w:r>
      <w:sdt>
        <w:sdtPr>
          <w:rPr>
            <w:color w:val="auto"/>
          </w:rPr>
          <w:alias w:val="BillAct"/>
          <w:tag w:val="BillAct"/>
          <w:id w:val="22676691"/>
          <w:lock w:val="sdtLocked"/>
          <w:placeholder>
            <w:docPart w:val="AA6E0A2FDC944D3F973BC56C7811C961"/>
          </w:placeholder>
        </w:sdtPr>
        <w:sdtContent>
          <w:r w:rsidR="00032A0A">
            <w:rPr>
              <w:color w:val="auto"/>
            </w:rPr>
            <w:t>Act</w:t>
          </w:r>
        </w:sdtContent>
      </w:sdt>
      <w:r w:rsidR="008018B8">
        <w:rPr>
          <w:color w:val="auto"/>
        </w:rPr>
        <w:t xml:space="preserve"> </w:t>
      </w:r>
      <w:r w:rsidR="00FB30B2">
        <w:rPr>
          <w:color w:val="auto"/>
        </w:rPr>
        <w:t xml:space="preserve">2022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8018B8">
            <w:rPr>
              <w:color w:val="auto"/>
            </w:rPr>
            <w:t>which received Royal Assent</w:t>
          </w:r>
        </w:sdtContent>
      </w:sdt>
      <w:r w:rsidRPr="00CC4D93">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Content>
          <w:r w:rsidR="008018B8">
            <w:rPr>
              <w:color w:val="auto"/>
              <w:lang w:val="en-GB"/>
            </w:rPr>
            <w:t>28 April 2022</w:t>
          </w:r>
        </w:sdtContent>
      </w:sdt>
      <w:r w:rsidRPr="00CC4D93">
        <w:rPr>
          <w:color w:val="auto"/>
        </w:rPr>
        <w:t xml:space="preserve"> (</w:t>
      </w:r>
      <w:sdt>
        <w:sdtPr>
          <w:rPr>
            <w:color w:val="auto"/>
          </w:rPr>
          <w:alias w:val="BNumber"/>
          <w:tag w:val="BNumber"/>
          <w:id w:val="15540180"/>
          <w:lock w:val="sdtLocked"/>
          <w:placeholder>
            <w:docPart w:val="246ADE67FC014772B2EF02DA894C34DC"/>
          </w:placeholder>
        </w:sdtPr>
        <w:sdtContent>
          <w:r w:rsidR="00032A0A">
            <w:rPr>
              <w:color w:val="auto"/>
            </w:rPr>
            <w:t>c.</w:t>
          </w:r>
        </w:sdtContent>
      </w:sdt>
      <w:r w:rsidR="00E151B3" w:rsidRPr="00CC4D93">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Content>
          <w:r w:rsidR="007F7004">
            <w:rPr>
              <w:color w:val="auto"/>
            </w:rPr>
            <w:t>2</w:t>
          </w:r>
          <w:r w:rsidR="00E36DC2">
            <w:rPr>
              <w:color w:val="auto"/>
            </w:rPr>
            <w:t>6</w:t>
          </w:r>
        </w:sdtContent>
      </w:sdt>
      <w:r w:rsidR="00782D13" w:rsidRPr="00CC4D93">
        <w:rPr>
          <w:color w:val="auto"/>
        </w:rPr>
        <w:t>).</w:t>
      </w:r>
      <w:r w:rsidR="005F4902" w:rsidRPr="00CC4D93">
        <w:rPr>
          <w:color w:val="auto"/>
        </w:rPr>
        <w:t xml:space="preserve"> </w:t>
      </w:r>
    </w:p>
    <w:p w14:paraId="24491278" w14:textId="646DBB73" w:rsidR="00E718E1" w:rsidRPr="00AE5693" w:rsidRDefault="00E718E1" w:rsidP="00146FE0">
      <w:pPr>
        <w:pStyle w:val="StyleENIntroTextBulletedLatinPalatinoLinotype-Roman"/>
      </w:pPr>
      <w:r w:rsidRPr="007879DF">
        <w:rPr>
          <w:color w:val="auto"/>
        </w:rPr>
        <w:t xml:space="preserve">These Explanatory Notes have been </w:t>
      </w:r>
      <w:sdt>
        <w:sdtPr>
          <w:rPr>
            <w:rFonts w:eastAsia="Palatino Linotype" w:cs="Palatino Linotype"/>
            <w:szCs w:val="20"/>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E22005" w:rsidRPr="003479D9">
            <w:rPr>
              <w:rFonts w:eastAsia="Palatino Linotype" w:cs="Palatino Linotype"/>
              <w:szCs w:val="20"/>
            </w:rPr>
            <w:t xml:space="preserve">prepared by </w:t>
          </w:r>
          <w:r w:rsidR="00E22005">
            <w:rPr>
              <w:rFonts w:eastAsia="Palatino Linotype" w:cs="Palatino Linotype"/>
              <w:szCs w:val="20"/>
            </w:rPr>
            <w:t>t</w:t>
          </w:r>
          <w:r w:rsidR="00E22005" w:rsidRPr="003479D9">
            <w:rPr>
              <w:rFonts w:eastAsia="Palatino Linotype" w:cs="Palatino Linotype"/>
              <w:szCs w:val="20"/>
            </w:rPr>
            <w:t>he Department for Environment, Food and Rural Affairs</w:t>
          </w:r>
        </w:sdtContent>
      </w:sdt>
      <w:r w:rsidR="00E22005">
        <w:rPr>
          <w:color w:val="auto"/>
        </w:rPr>
        <w:t xml:space="preserve">, </w:t>
      </w:r>
      <w:r w:rsidRPr="007879DF">
        <w:rPr>
          <w:color w:val="auto"/>
        </w:rPr>
        <w:t xml:space="preserve">in order to assist the reader </w:t>
      </w:r>
      <w:sdt>
        <w:sdtPr>
          <w:rPr>
            <w:color w:val="auto"/>
          </w:rPr>
          <w:alias w:val="BillAct2"/>
          <w:tag w:val="BillAct2"/>
          <w:id w:val="22676694"/>
          <w:lock w:val="sdtLocked"/>
          <w:placeholder>
            <w:docPart w:val="AA6E0A2FDC944D3F973BC56C7811C961"/>
          </w:placeholder>
        </w:sdtPr>
        <w:sdtContent>
          <w:r w:rsidR="00032A0A">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Content>
          <w:r w:rsidR="00032A0A">
            <w:t>Act</w:t>
          </w:r>
        </w:sdtContent>
      </w:sdt>
      <w:r w:rsidR="00F4644B" w:rsidRPr="00AE5693">
        <w:t xml:space="preserve"> </w:t>
      </w:r>
      <w:r w:rsidRPr="00AE5693">
        <w:t>and have not been endorsed by Parliament.</w:t>
      </w:r>
    </w:p>
    <w:p w14:paraId="22565ACA" w14:textId="3D98E334"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Content>
          <w:r w:rsidR="00032A0A">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Content>
          <w:r w:rsidR="00032A0A">
            <w:t>Act</w:t>
          </w:r>
        </w:sdtContent>
      </w:sdt>
      <w:r w:rsidR="00F4644B" w:rsidRPr="00AE5693">
        <w:t xml:space="preserve"> </w:t>
      </w:r>
      <w:r w:rsidR="00FD6AE0" w:rsidRPr="00AE5693">
        <w:t xml:space="preserve">will affect existing legislation in this area. </w:t>
      </w:r>
    </w:p>
    <w:p w14:paraId="65E5BF03" w14:textId="4C03D7C3"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Content>
          <w:r w:rsidR="00032A0A">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Content>
          <w:r w:rsidR="00032A0A">
            <w:t>Act</w:t>
          </w:r>
        </w:sdtContent>
      </w:sdt>
      <w:r w:rsidR="005D36BD" w:rsidRPr="00146FE0">
        <w:t>.</w:t>
      </w:r>
    </w:p>
    <w:p w14:paraId="39DDC8CE"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Content>
          <w:tr w:rsidR="00EC4FF9" w:rsidRPr="00AE5693" w14:paraId="19159E92" w14:textId="77777777" w:rsidTr="00EC4FF9">
            <w:tc>
              <w:tcPr>
                <w:tcW w:w="4643" w:type="dxa"/>
              </w:tcPr>
              <w:p w14:paraId="0C6D6433" w14:textId="77777777" w:rsidR="00EC4FF9" w:rsidRPr="00AE5693" w:rsidRDefault="00EC4FF9" w:rsidP="0067758B">
                <w:pPr>
                  <w:pStyle w:val="StyleTOC1Bold"/>
                  <w:jc w:val="left"/>
                  <w:rPr>
                    <w:b/>
                  </w:rPr>
                </w:pPr>
                <w:r w:rsidRPr="00AE5693">
                  <w:rPr>
                    <w:b/>
                  </w:rPr>
                  <w:t>Subject</w:t>
                </w:r>
              </w:p>
            </w:tc>
            <w:tc>
              <w:tcPr>
                <w:tcW w:w="4644" w:type="dxa"/>
              </w:tcPr>
              <w:p w14:paraId="5BA9B871" w14:textId="77777777" w:rsidR="00EC4FF9" w:rsidRPr="00AE5693" w:rsidRDefault="00EC4FF9" w:rsidP="0067758B">
                <w:pPr>
                  <w:pStyle w:val="StyleTOC1BoldRight"/>
                  <w:rPr>
                    <w:b/>
                  </w:rPr>
                </w:pPr>
                <w:r w:rsidRPr="00AE5693">
                  <w:rPr>
                    <w:b/>
                  </w:rPr>
                  <w:t>Page of these Notes</w:t>
                </w:r>
              </w:p>
            </w:tc>
          </w:tr>
        </w:sdtContent>
      </w:sdt>
    </w:tbl>
    <w:p w14:paraId="25CCEB2C" w14:textId="38A994B6" w:rsidR="00FB30B2"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08773978" w:history="1">
        <w:r w:rsidR="00FB30B2" w:rsidRPr="002723E6">
          <w:rPr>
            <w:rStyle w:val="Hyperlink"/>
            <w:noProof/>
          </w:rPr>
          <w:t>Overview of the Act</w:t>
        </w:r>
        <w:r w:rsidR="00FB30B2">
          <w:rPr>
            <w:noProof/>
            <w:webHidden/>
          </w:rPr>
          <w:tab/>
        </w:r>
        <w:r w:rsidR="00FB30B2">
          <w:rPr>
            <w:noProof/>
            <w:webHidden/>
          </w:rPr>
          <w:fldChar w:fldCharType="begin"/>
        </w:r>
        <w:r w:rsidR="00FB30B2">
          <w:rPr>
            <w:noProof/>
            <w:webHidden/>
          </w:rPr>
          <w:instrText xml:space="preserve"> PAGEREF _Toc108773978 \h </w:instrText>
        </w:r>
        <w:r w:rsidR="00FB30B2">
          <w:rPr>
            <w:noProof/>
            <w:webHidden/>
          </w:rPr>
        </w:r>
        <w:r w:rsidR="00FB30B2">
          <w:rPr>
            <w:noProof/>
            <w:webHidden/>
          </w:rPr>
          <w:fldChar w:fldCharType="separate"/>
        </w:r>
        <w:r w:rsidR="00FB30B2">
          <w:rPr>
            <w:noProof/>
            <w:webHidden/>
          </w:rPr>
          <w:t>2</w:t>
        </w:r>
        <w:r w:rsidR="00FB30B2">
          <w:rPr>
            <w:noProof/>
            <w:webHidden/>
          </w:rPr>
          <w:fldChar w:fldCharType="end"/>
        </w:r>
      </w:hyperlink>
    </w:p>
    <w:p w14:paraId="4166BE3E" w14:textId="096E89D2" w:rsidR="00FB30B2" w:rsidRDefault="00000000">
      <w:pPr>
        <w:pStyle w:val="TOC1"/>
        <w:rPr>
          <w:rFonts w:asciiTheme="minorHAnsi" w:hAnsiTheme="minorHAnsi"/>
          <w:b w:val="0"/>
          <w:bCs w:val="0"/>
          <w:noProof/>
          <w:sz w:val="22"/>
          <w:szCs w:val="22"/>
          <w:lang w:eastAsia="en-GB" w:bidi="ar-SA"/>
        </w:rPr>
      </w:pPr>
      <w:hyperlink w:anchor="_Toc108773979" w:history="1">
        <w:r w:rsidR="00FB30B2" w:rsidRPr="002723E6">
          <w:rPr>
            <w:rStyle w:val="Hyperlink"/>
            <w:noProof/>
          </w:rPr>
          <w:t>Policy background</w:t>
        </w:r>
        <w:r w:rsidR="00FB30B2">
          <w:rPr>
            <w:noProof/>
            <w:webHidden/>
          </w:rPr>
          <w:tab/>
        </w:r>
        <w:r w:rsidR="00FB30B2">
          <w:rPr>
            <w:noProof/>
            <w:webHidden/>
          </w:rPr>
          <w:fldChar w:fldCharType="begin"/>
        </w:r>
        <w:r w:rsidR="00FB30B2">
          <w:rPr>
            <w:noProof/>
            <w:webHidden/>
          </w:rPr>
          <w:instrText xml:space="preserve"> PAGEREF _Toc108773979 \h </w:instrText>
        </w:r>
        <w:r w:rsidR="00FB30B2">
          <w:rPr>
            <w:noProof/>
            <w:webHidden/>
          </w:rPr>
        </w:r>
        <w:r w:rsidR="00FB30B2">
          <w:rPr>
            <w:noProof/>
            <w:webHidden/>
          </w:rPr>
          <w:fldChar w:fldCharType="separate"/>
        </w:r>
        <w:r w:rsidR="00FB30B2">
          <w:rPr>
            <w:noProof/>
            <w:webHidden/>
          </w:rPr>
          <w:t>2</w:t>
        </w:r>
        <w:r w:rsidR="00FB30B2">
          <w:rPr>
            <w:noProof/>
            <w:webHidden/>
          </w:rPr>
          <w:fldChar w:fldCharType="end"/>
        </w:r>
      </w:hyperlink>
    </w:p>
    <w:p w14:paraId="1D9D2066" w14:textId="6622B2A4" w:rsidR="00FB30B2" w:rsidRDefault="00000000">
      <w:pPr>
        <w:pStyle w:val="TOC1"/>
        <w:rPr>
          <w:rFonts w:asciiTheme="minorHAnsi" w:hAnsiTheme="minorHAnsi"/>
          <w:b w:val="0"/>
          <w:bCs w:val="0"/>
          <w:noProof/>
          <w:sz w:val="22"/>
          <w:szCs w:val="22"/>
          <w:lang w:eastAsia="en-GB" w:bidi="ar-SA"/>
        </w:rPr>
      </w:pPr>
      <w:hyperlink w:anchor="_Toc108773980" w:history="1">
        <w:r w:rsidR="00FB30B2" w:rsidRPr="002723E6">
          <w:rPr>
            <w:rStyle w:val="Hyperlink"/>
            <w:noProof/>
          </w:rPr>
          <w:t>Legal background</w:t>
        </w:r>
        <w:r w:rsidR="00FB30B2">
          <w:rPr>
            <w:noProof/>
            <w:webHidden/>
          </w:rPr>
          <w:tab/>
        </w:r>
        <w:r w:rsidR="00FB30B2">
          <w:rPr>
            <w:noProof/>
            <w:webHidden/>
          </w:rPr>
          <w:fldChar w:fldCharType="begin"/>
        </w:r>
        <w:r w:rsidR="00FB30B2">
          <w:rPr>
            <w:noProof/>
            <w:webHidden/>
          </w:rPr>
          <w:instrText xml:space="preserve"> PAGEREF _Toc108773980 \h </w:instrText>
        </w:r>
        <w:r w:rsidR="00FB30B2">
          <w:rPr>
            <w:noProof/>
            <w:webHidden/>
          </w:rPr>
        </w:r>
        <w:r w:rsidR="00FB30B2">
          <w:rPr>
            <w:noProof/>
            <w:webHidden/>
          </w:rPr>
          <w:fldChar w:fldCharType="separate"/>
        </w:r>
        <w:r w:rsidR="00FB30B2">
          <w:rPr>
            <w:noProof/>
            <w:webHidden/>
          </w:rPr>
          <w:t>3</w:t>
        </w:r>
        <w:r w:rsidR="00FB30B2">
          <w:rPr>
            <w:noProof/>
            <w:webHidden/>
          </w:rPr>
          <w:fldChar w:fldCharType="end"/>
        </w:r>
      </w:hyperlink>
    </w:p>
    <w:p w14:paraId="2FF0B4A9" w14:textId="1CDE5AE2" w:rsidR="00FB30B2" w:rsidRDefault="00000000">
      <w:pPr>
        <w:pStyle w:val="TOC1"/>
        <w:rPr>
          <w:rFonts w:asciiTheme="minorHAnsi" w:hAnsiTheme="minorHAnsi"/>
          <w:b w:val="0"/>
          <w:bCs w:val="0"/>
          <w:noProof/>
          <w:sz w:val="22"/>
          <w:szCs w:val="22"/>
          <w:lang w:eastAsia="en-GB" w:bidi="ar-SA"/>
        </w:rPr>
      </w:pPr>
      <w:hyperlink w:anchor="_Toc108773981" w:history="1">
        <w:r w:rsidR="00FB30B2" w:rsidRPr="002723E6">
          <w:rPr>
            <w:rStyle w:val="Hyperlink"/>
            <w:noProof/>
          </w:rPr>
          <w:t>Territorial extent and application</w:t>
        </w:r>
        <w:r w:rsidR="00FB30B2">
          <w:rPr>
            <w:noProof/>
            <w:webHidden/>
          </w:rPr>
          <w:tab/>
        </w:r>
        <w:r w:rsidR="00FB30B2">
          <w:rPr>
            <w:noProof/>
            <w:webHidden/>
          </w:rPr>
          <w:fldChar w:fldCharType="begin"/>
        </w:r>
        <w:r w:rsidR="00FB30B2">
          <w:rPr>
            <w:noProof/>
            <w:webHidden/>
          </w:rPr>
          <w:instrText xml:space="preserve"> PAGEREF _Toc108773981 \h </w:instrText>
        </w:r>
        <w:r w:rsidR="00FB30B2">
          <w:rPr>
            <w:noProof/>
            <w:webHidden/>
          </w:rPr>
        </w:r>
        <w:r w:rsidR="00FB30B2">
          <w:rPr>
            <w:noProof/>
            <w:webHidden/>
          </w:rPr>
          <w:fldChar w:fldCharType="separate"/>
        </w:r>
        <w:r w:rsidR="00FB30B2">
          <w:rPr>
            <w:noProof/>
            <w:webHidden/>
          </w:rPr>
          <w:t>3</w:t>
        </w:r>
        <w:r w:rsidR="00FB30B2">
          <w:rPr>
            <w:noProof/>
            <w:webHidden/>
          </w:rPr>
          <w:fldChar w:fldCharType="end"/>
        </w:r>
      </w:hyperlink>
    </w:p>
    <w:p w14:paraId="404F756F" w14:textId="062DAA0A" w:rsidR="00FB30B2" w:rsidRDefault="00000000">
      <w:pPr>
        <w:pStyle w:val="TOC1"/>
        <w:rPr>
          <w:rFonts w:asciiTheme="minorHAnsi" w:hAnsiTheme="minorHAnsi"/>
          <w:b w:val="0"/>
          <w:bCs w:val="0"/>
          <w:noProof/>
          <w:sz w:val="22"/>
          <w:szCs w:val="22"/>
          <w:lang w:eastAsia="en-GB" w:bidi="ar-SA"/>
        </w:rPr>
      </w:pPr>
      <w:hyperlink w:anchor="_Toc108773982" w:history="1">
        <w:r w:rsidR="00FB30B2" w:rsidRPr="002723E6">
          <w:rPr>
            <w:rStyle w:val="Hyperlink"/>
            <w:noProof/>
          </w:rPr>
          <w:t>Commentary on provisions of Act</w:t>
        </w:r>
        <w:r w:rsidR="00FB30B2">
          <w:rPr>
            <w:noProof/>
            <w:webHidden/>
          </w:rPr>
          <w:tab/>
        </w:r>
        <w:r w:rsidR="00FB30B2">
          <w:rPr>
            <w:noProof/>
            <w:webHidden/>
          </w:rPr>
          <w:fldChar w:fldCharType="begin"/>
        </w:r>
        <w:r w:rsidR="00FB30B2">
          <w:rPr>
            <w:noProof/>
            <w:webHidden/>
          </w:rPr>
          <w:instrText xml:space="preserve"> PAGEREF _Toc108773982 \h </w:instrText>
        </w:r>
        <w:r w:rsidR="00FB30B2">
          <w:rPr>
            <w:noProof/>
            <w:webHidden/>
          </w:rPr>
        </w:r>
        <w:r w:rsidR="00FB30B2">
          <w:rPr>
            <w:noProof/>
            <w:webHidden/>
          </w:rPr>
          <w:fldChar w:fldCharType="separate"/>
        </w:r>
        <w:r w:rsidR="00FB30B2">
          <w:rPr>
            <w:noProof/>
            <w:webHidden/>
          </w:rPr>
          <w:t>4</w:t>
        </w:r>
        <w:r w:rsidR="00FB30B2">
          <w:rPr>
            <w:noProof/>
            <w:webHidden/>
          </w:rPr>
          <w:fldChar w:fldCharType="end"/>
        </w:r>
      </w:hyperlink>
    </w:p>
    <w:p w14:paraId="43590C73" w14:textId="123649D9" w:rsidR="00FB30B2" w:rsidRDefault="00000000">
      <w:pPr>
        <w:pStyle w:val="TOC4"/>
        <w:tabs>
          <w:tab w:val="right" w:pos="9061"/>
        </w:tabs>
        <w:rPr>
          <w:noProof/>
          <w:sz w:val="22"/>
          <w:szCs w:val="22"/>
          <w:lang w:eastAsia="en-GB" w:bidi="ar-SA"/>
        </w:rPr>
      </w:pPr>
      <w:hyperlink w:anchor="_Toc108773983" w:history="1">
        <w:r w:rsidR="00FB30B2" w:rsidRPr="002723E6">
          <w:rPr>
            <w:rStyle w:val="Hyperlink"/>
            <w:noProof/>
          </w:rPr>
          <w:t>Section 1: Offences relating to glue traps in England</w:t>
        </w:r>
        <w:r w:rsidR="00FB30B2">
          <w:rPr>
            <w:noProof/>
            <w:webHidden/>
          </w:rPr>
          <w:tab/>
        </w:r>
        <w:r w:rsidR="00FB30B2">
          <w:rPr>
            <w:noProof/>
            <w:webHidden/>
          </w:rPr>
          <w:fldChar w:fldCharType="begin"/>
        </w:r>
        <w:r w:rsidR="00FB30B2">
          <w:rPr>
            <w:noProof/>
            <w:webHidden/>
          </w:rPr>
          <w:instrText xml:space="preserve"> PAGEREF _Toc108773983 \h </w:instrText>
        </w:r>
        <w:r w:rsidR="00FB30B2">
          <w:rPr>
            <w:noProof/>
            <w:webHidden/>
          </w:rPr>
        </w:r>
        <w:r w:rsidR="00FB30B2">
          <w:rPr>
            <w:noProof/>
            <w:webHidden/>
          </w:rPr>
          <w:fldChar w:fldCharType="separate"/>
        </w:r>
        <w:r w:rsidR="00FB30B2">
          <w:rPr>
            <w:noProof/>
            <w:webHidden/>
          </w:rPr>
          <w:t>4</w:t>
        </w:r>
        <w:r w:rsidR="00FB30B2">
          <w:rPr>
            <w:noProof/>
            <w:webHidden/>
          </w:rPr>
          <w:fldChar w:fldCharType="end"/>
        </w:r>
      </w:hyperlink>
    </w:p>
    <w:p w14:paraId="4A3F6B8C" w14:textId="306B701A" w:rsidR="00FB30B2" w:rsidRDefault="00000000">
      <w:pPr>
        <w:pStyle w:val="TOC4"/>
        <w:tabs>
          <w:tab w:val="right" w:pos="9061"/>
        </w:tabs>
        <w:rPr>
          <w:noProof/>
          <w:sz w:val="22"/>
          <w:szCs w:val="22"/>
          <w:lang w:eastAsia="en-GB" w:bidi="ar-SA"/>
        </w:rPr>
      </w:pPr>
      <w:hyperlink w:anchor="_Toc108773984" w:history="1">
        <w:r w:rsidR="00FB30B2" w:rsidRPr="002723E6">
          <w:rPr>
            <w:rStyle w:val="Hyperlink"/>
            <w:noProof/>
          </w:rPr>
          <w:t>Section 2: Glue trap licences</w:t>
        </w:r>
        <w:r w:rsidR="00FB30B2">
          <w:rPr>
            <w:noProof/>
            <w:webHidden/>
          </w:rPr>
          <w:tab/>
        </w:r>
        <w:r w:rsidR="00FB30B2">
          <w:rPr>
            <w:noProof/>
            <w:webHidden/>
          </w:rPr>
          <w:fldChar w:fldCharType="begin"/>
        </w:r>
        <w:r w:rsidR="00FB30B2">
          <w:rPr>
            <w:noProof/>
            <w:webHidden/>
          </w:rPr>
          <w:instrText xml:space="preserve"> PAGEREF _Toc108773984 \h </w:instrText>
        </w:r>
        <w:r w:rsidR="00FB30B2">
          <w:rPr>
            <w:noProof/>
            <w:webHidden/>
          </w:rPr>
        </w:r>
        <w:r w:rsidR="00FB30B2">
          <w:rPr>
            <w:noProof/>
            <w:webHidden/>
          </w:rPr>
          <w:fldChar w:fldCharType="separate"/>
        </w:r>
        <w:r w:rsidR="00FB30B2">
          <w:rPr>
            <w:noProof/>
            <w:webHidden/>
          </w:rPr>
          <w:t>4</w:t>
        </w:r>
        <w:r w:rsidR="00FB30B2">
          <w:rPr>
            <w:noProof/>
            <w:webHidden/>
          </w:rPr>
          <w:fldChar w:fldCharType="end"/>
        </w:r>
      </w:hyperlink>
    </w:p>
    <w:p w14:paraId="7E0DB68B" w14:textId="5B735BEC" w:rsidR="00FB30B2" w:rsidRDefault="00000000">
      <w:pPr>
        <w:pStyle w:val="TOC4"/>
        <w:tabs>
          <w:tab w:val="right" w:pos="9061"/>
        </w:tabs>
        <w:rPr>
          <w:noProof/>
          <w:sz w:val="22"/>
          <w:szCs w:val="22"/>
          <w:lang w:eastAsia="en-GB" w:bidi="ar-SA"/>
        </w:rPr>
      </w:pPr>
      <w:hyperlink w:anchor="_Toc108773985" w:history="1">
        <w:r w:rsidR="00FB30B2" w:rsidRPr="002723E6">
          <w:rPr>
            <w:rStyle w:val="Hyperlink"/>
            <w:noProof/>
          </w:rPr>
          <w:t>Section 3: Offences in connection with licences</w:t>
        </w:r>
        <w:r w:rsidR="00FB30B2">
          <w:rPr>
            <w:noProof/>
            <w:webHidden/>
          </w:rPr>
          <w:tab/>
        </w:r>
        <w:r w:rsidR="00FB30B2">
          <w:rPr>
            <w:noProof/>
            <w:webHidden/>
          </w:rPr>
          <w:fldChar w:fldCharType="begin"/>
        </w:r>
        <w:r w:rsidR="00FB30B2">
          <w:rPr>
            <w:noProof/>
            <w:webHidden/>
          </w:rPr>
          <w:instrText xml:space="preserve"> PAGEREF _Toc108773985 \h </w:instrText>
        </w:r>
        <w:r w:rsidR="00FB30B2">
          <w:rPr>
            <w:noProof/>
            <w:webHidden/>
          </w:rPr>
        </w:r>
        <w:r w:rsidR="00FB30B2">
          <w:rPr>
            <w:noProof/>
            <w:webHidden/>
          </w:rPr>
          <w:fldChar w:fldCharType="separate"/>
        </w:r>
        <w:r w:rsidR="00FB30B2">
          <w:rPr>
            <w:noProof/>
            <w:webHidden/>
          </w:rPr>
          <w:t>5</w:t>
        </w:r>
        <w:r w:rsidR="00FB30B2">
          <w:rPr>
            <w:noProof/>
            <w:webHidden/>
          </w:rPr>
          <w:fldChar w:fldCharType="end"/>
        </w:r>
      </w:hyperlink>
    </w:p>
    <w:p w14:paraId="6F20E6C8" w14:textId="3E665A52" w:rsidR="00FB30B2" w:rsidRDefault="00000000">
      <w:pPr>
        <w:pStyle w:val="TOC4"/>
        <w:tabs>
          <w:tab w:val="right" w:pos="9061"/>
        </w:tabs>
        <w:rPr>
          <w:noProof/>
          <w:sz w:val="22"/>
          <w:szCs w:val="22"/>
          <w:lang w:eastAsia="en-GB" w:bidi="ar-SA"/>
        </w:rPr>
      </w:pPr>
      <w:hyperlink w:anchor="_Toc108773986" w:history="1">
        <w:r w:rsidR="00FB30B2" w:rsidRPr="002723E6">
          <w:rPr>
            <w:rStyle w:val="Hyperlink"/>
            <w:noProof/>
          </w:rPr>
          <w:t>Section 4: Enforcement powers of constables</w:t>
        </w:r>
        <w:r w:rsidR="00FB30B2">
          <w:rPr>
            <w:noProof/>
            <w:webHidden/>
          </w:rPr>
          <w:tab/>
        </w:r>
        <w:r w:rsidR="00FB30B2">
          <w:rPr>
            <w:noProof/>
            <w:webHidden/>
          </w:rPr>
          <w:fldChar w:fldCharType="begin"/>
        </w:r>
        <w:r w:rsidR="00FB30B2">
          <w:rPr>
            <w:noProof/>
            <w:webHidden/>
          </w:rPr>
          <w:instrText xml:space="preserve"> PAGEREF _Toc108773986 \h </w:instrText>
        </w:r>
        <w:r w:rsidR="00FB30B2">
          <w:rPr>
            <w:noProof/>
            <w:webHidden/>
          </w:rPr>
        </w:r>
        <w:r w:rsidR="00FB30B2">
          <w:rPr>
            <w:noProof/>
            <w:webHidden/>
          </w:rPr>
          <w:fldChar w:fldCharType="separate"/>
        </w:r>
        <w:r w:rsidR="00FB30B2">
          <w:rPr>
            <w:noProof/>
            <w:webHidden/>
          </w:rPr>
          <w:t>5</w:t>
        </w:r>
        <w:r w:rsidR="00FB30B2">
          <w:rPr>
            <w:noProof/>
            <w:webHidden/>
          </w:rPr>
          <w:fldChar w:fldCharType="end"/>
        </w:r>
      </w:hyperlink>
    </w:p>
    <w:p w14:paraId="5C428343" w14:textId="1B77B233" w:rsidR="00FB30B2" w:rsidRDefault="00000000">
      <w:pPr>
        <w:pStyle w:val="TOC4"/>
        <w:tabs>
          <w:tab w:val="right" w:pos="9061"/>
        </w:tabs>
        <w:rPr>
          <w:noProof/>
          <w:sz w:val="22"/>
          <w:szCs w:val="22"/>
          <w:lang w:eastAsia="en-GB" w:bidi="ar-SA"/>
        </w:rPr>
      </w:pPr>
      <w:hyperlink w:anchor="_Toc108773987" w:history="1">
        <w:r w:rsidR="00FB30B2" w:rsidRPr="002723E6">
          <w:rPr>
            <w:rStyle w:val="Hyperlink"/>
            <w:noProof/>
          </w:rPr>
          <w:t>Section 5: Enforcement powers of authorised inspectors</w:t>
        </w:r>
        <w:r w:rsidR="00FB30B2">
          <w:rPr>
            <w:noProof/>
            <w:webHidden/>
          </w:rPr>
          <w:tab/>
        </w:r>
        <w:r w:rsidR="00FB30B2">
          <w:rPr>
            <w:noProof/>
            <w:webHidden/>
          </w:rPr>
          <w:fldChar w:fldCharType="begin"/>
        </w:r>
        <w:r w:rsidR="00FB30B2">
          <w:rPr>
            <w:noProof/>
            <w:webHidden/>
          </w:rPr>
          <w:instrText xml:space="preserve"> PAGEREF _Toc108773987 \h </w:instrText>
        </w:r>
        <w:r w:rsidR="00FB30B2">
          <w:rPr>
            <w:noProof/>
            <w:webHidden/>
          </w:rPr>
        </w:r>
        <w:r w:rsidR="00FB30B2">
          <w:rPr>
            <w:noProof/>
            <w:webHidden/>
          </w:rPr>
          <w:fldChar w:fldCharType="separate"/>
        </w:r>
        <w:r w:rsidR="00FB30B2">
          <w:rPr>
            <w:noProof/>
            <w:webHidden/>
          </w:rPr>
          <w:t>5</w:t>
        </w:r>
        <w:r w:rsidR="00FB30B2">
          <w:rPr>
            <w:noProof/>
            <w:webHidden/>
          </w:rPr>
          <w:fldChar w:fldCharType="end"/>
        </w:r>
      </w:hyperlink>
    </w:p>
    <w:p w14:paraId="7EB27DDF" w14:textId="71A87A66" w:rsidR="00FB30B2" w:rsidRDefault="00000000">
      <w:pPr>
        <w:pStyle w:val="TOC4"/>
        <w:tabs>
          <w:tab w:val="right" w:pos="9061"/>
        </w:tabs>
        <w:rPr>
          <w:noProof/>
          <w:sz w:val="22"/>
          <w:szCs w:val="22"/>
          <w:lang w:eastAsia="en-GB" w:bidi="ar-SA"/>
        </w:rPr>
      </w:pPr>
      <w:hyperlink w:anchor="_Toc108773988" w:history="1">
        <w:r w:rsidR="00FB30B2" w:rsidRPr="002723E6">
          <w:rPr>
            <w:rStyle w:val="Hyperlink"/>
            <w:noProof/>
          </w:rPr>
          <w:t>Section 6: Offences in connection with authorised inspectors</w:t>
        </w:r>
        <w:r w:rsidR="00FB30B2">
          <w:rPr>
            <w:noProof/>
            <w:webHidden/>
          </w:rPr>
          <w:tab/>
        </w:r>
        <w:r w:rsidR="00FB30B2">
          <w:rPr>
            <w:noProof/>
            <w:webHidden/>
          </w:rPr>
          <w:fldChar w:fldCharType="begin"/>
        </w:r>
        <w:r w:rsidR="00FB30B2">
          <w:rPr>
            <w:noProof/>
            <w:webHidden/>
          </w:rPr>
          <w:instrText xml:space="preserve"> PAGEREF _Toc108773988 \h </w:instrText>
        </w:r>
        <w:r w:rsidR="00FB30B2">
          <w:rPr>
            <w:noProof/>
            <w:webHidden/>
          </w:rPr>
        </w:r>
        <w:r w:rsidR="00FB30B2">
          <w:rPr>
            <w:noProof/>
            <w:webHidden/>
          </w:rPr>
          <w:fldChar w:fldCharType="separate"/>
        </w:r>
        <w:r w:rsidR="00FB30B2">
          <w:rPr>
            <w:noProof/>
            <w:webHidden/>
          </w:rPr>
          <w:t>6</w:t>
        </w:r>
        <w:r w:rsidR="00FB30B2">
          <w:rPr>
            <w:noProof/>
            <w:webHidden/>
          </w:rPr>
          <w:fldChar w:fldCharType="end"/>
        </w:r>
      </w:hyperlink>
    </w:p>
    <w:p w14:paraId="2093E0BB" w14:textId="63F8AEEA" w:rsidR="00FB30B2" w:rsidRDefault="00000000">
      <w:pPr>
        <w:pStyle w:val="TOC4"/>
        <w:tabs>
          <w:tab w:val="right" w:pos="9061"/>
        </w:tabs>
        <w:rPr>
          <w:noProof/>
          <w:sz w:val="22"/>
          <w:szCs w:val="22"/>
          <w:lang w:eastAsia="en-GB" w:bidi="ar-SA"/>
        </w:rPr>
      </w:pPr>
      <w:hyperlink w:anchor="_Toc108773989" w:history="1">
        <w:r w:rsidR="00FB30B2" w:rsidRPr="002723E6">
          <w:rPr>
            <w:rStyle w:val="Hyperlink"/>
            <w:noProof/>
          </w:rPr>
          <w:t>Section 7: Offences by bodies corporate</w:t>
        </w:r>
        <w:r w:rsidR="00FB30B2">
          <w:rPr>
            <w:noProof/>
            <w:webHidden/>
          </w:rPr>
          <w:tab/>
        </w:r>
        <w:r w:rsidR="00FB30B2">
          <w:rPr>
            <w:noProof/>
            <w:webHidden/>
          </w:rPr>
          <w:fldChar w:fldCharType="begin"/>
        </w:r>
        <w:r w:rsidR="00FB30B2">
          <w:rPr>
            <w:noProof/>
            <w:webHidden/>
          </w:rPr>
          <w:instrText xml:space="preserve"> PAGEREF _Toc108773989 \h </w:instrText>
        </w:r>
        <w:r w:rsidR="00FB30B2">
          <w:rPr>
            <w:noProof/>
            <w:webHidden/>
          </w:rPr>
        </w:r>
        <w:r w:rsidR="00FB30B2">
          <w:rPr>
            <w:noProof/>
            <w:webHidden/>
          </w:rPr>
          <w:fldChar w:fldCharType="separate"/>
        </w:r>
        <w:r w:rsidR="00FB30B2">
          <w:rPr>
            <w:noProof/>
            <w:webHidden/>
          </w:rPr>
          <w:t>6</w:t>
        </w:r>
        <w:r w:rsidR="00FB30B2">
          <w:rPr>
            <w:noProof/>
            <w:webHidden/>
          </w:rPr>
          <w:fldChar w:fldCharType="end"/>
        </w:r>
      </w:hyperlink>
    </w:p>
    <w:p w14:paraId="64211E34" w14:textId="4514D7CC" w:rsidR="00FB30B2" w:rsidRDefault="00000000">
      <w:pPr>
        <w:pStyle w:val="TOC4"/>
        <w:tabs>
          <w:tab w:val="right" w:pos="9061"/>
        </w:tabs>
        <w:rPr>
          <w:noProof/>
          <w:sz w:val="22"/>
          <w:szCs w:val="22"/>
          <w:lang w:eastAsia="en-GB" w:bidi="ar-SA"/>
        </w:rPr>
      </w:pPr>
      <w:hyperlink w:anchor="_Toc108773990" w:history="1">
        <w:r w:rsidR="00FB30B2" w:rsidRPr="002723E6">
          <w:rPr>
            <w:rStyle w:val="Hyperlink"/>
            <w:noProof/>
          </w:rPr>
          <w:t>Section 8: Crown application</w:t>
        </w:r>
        <w:r w:rsidR="00FB30B2">
          <w:rPr>
            <w:noProof/>
            <w:webHidden/>
          </w:rPr>
          <w:tab/>
        </w:r>
        <w:r w:rsidR="00FB30B2">
          <w:rPr>
            <w:noProof/>
            <w:webHidden/>
          </w:rPr>
          <w:fldChar w:fldCharType="begin"/>
        </w:r>
        <w:r w:rsidR="00FB30B2">
          <w:rPr>
            <w:noProof/>
            <w:webHidden/>
          </w:rPr>
          <w:instrText xml:space="preserve"> PAGEREF _Toc108773990 \h </w:instrText>
        </w:r>
        <w:r w:rsidR="00FB30B2">
          <w:rPr>
            <w:noProof/>
            <w:webHidden/>
          </w:rPr>
        </w:r>
        <w:r w:rsidR="00FB30B2">
          <w:rPr>
            <w:noProof/>
            <w:webHidden/>
          </w:rPr>
          <w:fldChar w:fldCharType="separate"/>
        </w:r>
        <w:r w:rsidR="00FB30B2">
          <w:rPr>
            <w:noProof/>
            <w:webHidden/>
          </w:rPr>
          <w:t>7</w:t>
        </w:r>
        <w:r w:rsidR="00FB30B2">
          <w:rPr>
            <w:noProof/>
            <w:webHidden/>
          </w:rPr>
          <w:fldChar w:fldCharType="end"/>
        </w:r>
      </w:hyperlink>
    </w:p>
    <w:p w14:paraId="65909A8A" w14:textId="25C14518" w:rsidR="00FB30B2" w:rsidRDefault="00000000">
      <w:pPr>
        <w:pStyle w:val="TOC4"/>
        <w:tabs>
          <w:tab w:val="right" w:pos="9061"/>
        </w:tabs>
        <w:rPr>
          <w:noProof/>
          <w:sz w:val="22"/>
          <w:szCs w:val="22"/>
          <w:lang w:eastAsia="en-GB" w:bidi="ar-SA"/>
        </w:rPr>
      </w:pPr>
      <w:hyperlink w:anchor="_Toc108773991" w:history="1">
        <w:r w:rsidR="00FB30B2" w:rsidRPr="002723E6">
          <w:rPr>
            <w:rStyle w:val="Hyperlink"/>
            <w:noProof/>
          </w:rPr>
          <w:t>Section 9: General interpretation</w:t>
        </w:r>
        <w:r w:rsidR="00FB30B2">
          <w:rPr>
            <w:noProof/>
            <w:webHidden/>
          </w:rPr>
          <w:tab/>
        </w:r>
        <w:r w:rsidR="00FB30B2">
          <w:rPr>
            <w:noProof/>
            <w:webHidden/>
          </w:rPr>
          <w:fldChar w:fldCharType="begin"/>
        </w:r>
        <w:r w:rsidR="00FB30B2">
          <w:rPr>
            <w:noProof/>
            <w:webHidden/>
          </w:rPr>
          <w:instrText xml:space="preserve"> PAGEREF _Toc108773991 \h </w:instrText>
        </w:r>
        <w:r w:rsidR="00FB30B2">
          <w:rPr>
            <w:noProof/>
            <w:webHidden/>
          </w:rPr>
        </w:r>
        <w:r w:rsidR="00FB30B2">
          <w:rPr>
            <w:noProof/>
            <w:webHidden/>
          </w:rPr>
          <w:fldChar w:fldCharType="separate"/>
        </w:r>
        <w:r w:rsidR="00FB30B2">
          <w:rPr>
            <w:noProof/>
            <w:webHidden/>
          </w:rPr>
          <w:t>7</w:t>
        </w:r>
        <w:r w:rsidR="00FB30B2">
          <w:rPr>
            <w:noProof/>
            <w:webHidden/>
          </w:rPr>
          <w:fldChar w:fldCharType="end"/>
        </w:r>
      </w:hyperlink>
    </w:p>
    <w:p w14:paraId="77857E51" w14:textId="5EE6BE3D" w:rsidR="00FB30B2" w:rsidRDefault="00000000">
      <w:pPr>
        <w:pStyle w:val="TOC4"/>
        <w:tabs>
          <w:tab w:val="right" w:pos="9061"/>
        </w:tabs>
        <w:rPr>
          <w:noProof/>
          <w:sz w:val="22"/>
          <w:szCs w:val="22"/>
          <w:lang w:eastAsia="en-GB" w:bidi="ar-SA"/>
        </w:rPr>
      </w:pPr>
      <w:hyperlink w:anchor="_Toc108773992" w:history="1">
        <w:r w:rsidR="00FB30B2" w:rsidRPr="002723E6">
          <w:rPr>
            <w:rStyle w:val="Hyperlink"/>
            <w:noProof/>
          </w:rPr>
          <w:t>Section 10: Extent, commencement and short title</w:t>
        </w:r>
        <w:r w:rsidR="00FB30B2">
          <w:rPr>
            <w:noProof/>
            <w:webHidden/>
          </w:rPr>
          <w:tab/>
        </w:r>
        <w:r w:rsidR="00FB30B2">
          <w:rPr>
            <w:noProof/>
            <w:webHidden/>
          </w:rPr>
          <w:fldChar w:fldCharType="begin"/>
        </w:r>
        <w:r w:rsidR="00FB30B2">
          <w:rPr>
            <w:noProof/>
            <w:webHidden/>
          </w:rPr>
          <w:instrText xml:space="preserve"> PAGEREF _Toc108773992 \h </w:instrText>
        </w:r>
        <w:r w:rsidR="00FB30B2">
          <w:rPr>
            <w:noProof/>
            <w:webHidden/>
          </w:rPr>
        </w:r>
        <w:r w:rsidR="00FB30B2">
          <w:rPr>
            <w:noProof/>
            <w:webHidden/>
          </w:rPr>
          <w:fldChar w:fldCharType="separate"/>
        </w:r>
        <w:r w:rsidR="00FB30B2">
          <w:rPr>
            <w:noProof/>
            <w:webHidden/>
          </w:rPr>
          <w:t>7</w:t>
        </w:r>
        <w:r w:rsidR="00FB30B2">
          <w:rPr>
            <w:noProof/>
            <w:webHidden/>
          </w:rPr>
          <w:fldChar w:fldCharType="end"/>
        </w:r>
      </w:hyperlink>
    </w:p>
    <w:p w14:paraId="574BCFA0" w14:textId="150AA327" w:rsidR="00FB30B2" w:rsidRDefault="00000000">
      <w:pPr>
        <w:pStyle w:val="TOC1"/>
        <w:rPr>
          <w:rFonts w:asciiTheme="minorHAnsi" w:hAnsiTheme="minorHAnsi"/>
          <w:b w:val="0"/>
          <w:bCs w:val="0"/>
          <w:noProof/>
          <w:sz w:val="22"/>
          <w:szCs w:val="22"/>
          <w:lang w:eastAsia="en-GB" w:bidi="ar-SA"/>
        </w:rPr>
      </w:pPr>
      <w:hyperlink w:anchor="_Toc108773993" w:history="1">
        <w:r w:rsidR="00FB30B2" w:rsidRPr="002723E6">
          <w:rPr>
            <w:rStyle w:val="Hyperlink"/>
            <w:noProof/>
          </w:rPr>
          <w:t>Commencement</w:t>
        </w:r>
        <w:r w:rsidR="00FB30B2">
          <w:rPr>
            <w:noProof/>
            <w:webHidden/>
          </w:rPr>
          <w:tab/>
        </w:r>
        <w:r w:rsidR="00FB30B2">
          <w:rPr>
            <w:noProof/>
            <w:webHidden/>
          </w:rPr>
          <w:fldChar w:fldCharType="begin"/>
        </w:r>
        <w:r w:rsidR="00FB30B2">
          <w:rPr>
            <w:noProof/>
            <w:webHidden/>
          </w:rPr>
          <w:instrText xml:space="preserve"> PAGEREF _Toc108773993 \h </w:instrText>
        </w:r>
        <w:r w:rsidR="00FB30B2">
          <w:rPr>
            <w:noProof/>
            <w:webHidden/>
          </w:rPr>
        </w:r>
        <w:r w:rsidR="00FB30B2">
          <w:rPr>
            <w:noProof/>
            <w:webHidden/>
          </w:rPr>
          <w:fldChar w:fldCharType="separate"/>
        </w:r>
        <w:r w:rsidR="00FB30B2">
          <w:rPr>
            <w:noProof/>
            <w:webHidden/>
          </w:rPr>
          <w:t>8</w:t>
        </w:r>
        <w:r w:rsidR="00FB30B2">
          <w:rPr>
            <w:noProof/>
            <w:webHidden/>
          </w:rPr>
          <w:fldChar w:fldCharType="end"/>
        </w:r>
      </w:hyperlink>
    </w:p>
    <w:p w14:paraId="1269240A" w14:textId="24973886" w:rsidR="00FB30B2" w:rsidRDefault="00000000">
      <w:pPr>
        <w:pStyle w:val="TOC1"/>
        <w:rPr>
          <w:rFonts w:asciiTheme="minorHAnsi" w:hAnsiTheme="minorHAnsi"/>
          <w:b w:val="0"/>
          <w:bCs w:val="0"/>
          <w:noProof/>
          <w:sz w:val="22"/>
          <w:szCs w:val="22"/>
          <w:lang w:eastAsia="en-GB" w:bidi="ar-SA"/>
        </w:rPr>
      </w:pPr>
      <w:hyperlink w:anchor="_Toc108773994" w:history="1">
        <w:r w:rsidR="00FB30B2" w:rsidRPr="002723E6">
          <w:rPr>
            <w:rStyle w:val="Hyperlink"/>
            <w:noProof/>
          </w:rPr>
          <w:t>Related documents</w:t>
        </w:r>
        <w:r w:rsidR="00FB30B2">
          <w:rPr>
            <w:noProof/>
            <w:webHidden/>
          </w:rPr>
          <w:tab/>
        </w:r>
        <w:r w:rsidR="00FB30B2">
          <w:rPr>
            <w:noProof/>
            <w:webHidden/>
          </w:rPr>
          <w:fldChar w:fldCharType="begin"/>
        </w:r>
        <w:r w:rsidR="00FB30B2">
          <w:rPr>
            <w:noProof/>
            <w:webHidden/>
          </w:rPr>
          <w:instrText xml:space="preserve"> PAGEREF _Toc108773994 \h </w:instrText>
        </w:r>
        <w:r w:rsidR="00FB30B2">
          <w:rPr>
            <w:noProof/>
            <w:webHidden/>
          </w:rPr>
        </w:r>
        <w:r w:rsidR="00FB30B2">
          <w:rPr>
            <w:noProof/>
            <w:webHidden/>
          </w:rPr>
          <w:fldChar w:fldCharType="separate"/>
        </w:r>
        <w:r w:rsidR="00FB30B2">
          <w:rPr>
            <w:noProof/>
            <w:webHidden/>
          </w:rPr>
          <w:t>8</w:t>
        </w:r>
        <w:r w:rsidR="00FB30B2">
          <w:rPr>
            <w:noProof/>
            <w:webHidden/>
          </w:rPr>
          <w:fldChar w:fldCharType="end"/>
        </w:r>
      </w:hyperlink>
    </w:p>
    <w:p w14:paraId="66985139" w14:textId="2021B11F" w:rsidR="00FB30B2" w:rsidRDefault="00000000">
      <w:pPr>
        <w:pStyle w:val="TOC1"/>
        <w:rPr>
          <w:rFonts w:asciiTheme="minorHAnsi" w:hAnsiTheme="minorHAnsi"/>
          <w:b w:val="0"/>
          <w:bCs w:val="0"/>
          <w:noProof/>
          <w:sz w:val="22"/>
          <w:szCs w:val="22"/>
          <w:lang w:eastAsia="en-GB" w:bidi="ar-SA"/>
        </w:rPr>
      </w:pPr>
      <w:hyperlink w:anchor="_Toc108773995" w:history="1">
        <w:r w:rsidR="00FB30B2" w:rsidRPr="002723E6">
          <w:rPr>
            <w:rStyle w:val="Hyperlink"/>
            <w:noProof/>
          </w:rPr>
          <w:t xml:space="preserve">Annex A </w:t>
        </w:r>
        <w:r w:rsidR="00FB30B2" w:rsidRPr="002723E6">
          <w:rPr>
            <w:rStyle w:val="Hyperlink"/>
            <w:rFonts w:cs="Arial"/>
            <w:noProof/>
          </w:rPr>
          <w:t>–</w:t>
        </w:r>
        <w:r w:rsidR="00FB30B2" w:rsidRPr="002723E6">
          <w:rPr>
            <w:rStyle w:val="Hyperlink"/>
            <w:noProof/>
          </w:rPr>
          <w:t xml:space="preserve"> Territorial extent and application in the United Kingdom</w:t>
        </w:r>
        <w:r w:rsidR="00FB30B2">
          <w:rPr>
            <w:noProof/>
            <w:webHidden/>
          </w:rPr>
          <w:tab/>
        </w:r>
        <w:r w:rsidR="00FB30B2">
          <w:rPr>
            <w:noProof/>
            <w:webHidden/>
          </w:rPr>
          <w:fldChar w:fldCharType="begin"/>
        </w:r>
        <w:r w:rsidR="00FB30B2">
          <w:rPr>
            <w:noProof/>
            <w:webHidden/>
          </w:rPr>
          <w:instrText xml:space="preserve"> PAGEREF _Toc108773995 \h </w:instrText>
        </w:r>
        <w:r w:rsidR="00FB30B2">
          <w:rPr>
            <w:noProof/>
            <w:webHidden/>
          </w:rPr>
        </w:r>
        <w:r w:rsidR="00FB30B2">
          <w:rPr>
            <w:noProof/>
            <w:webHidden/>
          </w:rPr>
          <w:fldChar w:fldCharType="separate"/>
        </w:r>
        <w:r w:rsidR="00FB30B2">
          <w:rPr>
            <w:noProof/>
            <w:webHidden/>
          </w:rPr>
          <w:t>9</w:t>
        </w:r>
        <w:r w:rsidR="00FB30B2">
          <w:rPr>
            <w:noProof/>
            <w:webHidden/>
          </w:rPr>
          <w:fldChar w:fldCharType="end"/>
        </w:r>
      </w:hyperlink>
    </w:p>
    <w:p w14:paraId="7C70DD62" w14:textId="5777AE38" w:rsidR="00FB30B2" w:rsidRDefault="00000000">
      <w:pPr>
        <w:pStyle w:val="TOC1"/>
        <w:rPr>
          <w:rFonts w:asciiTheme="minorHAnsi" w:hAnsiTheme="minorHAnsi"/>
          <w:b w:val="0"/>
          <w:bCs w:val="0"/>
          <w:noProof/>
          <w:sz w:val="22"/>
          <w:szCs w:val="22"/>
          <w:lang w:eastAsia="en-GB" w:bidi="ar-SA"/>
        </w:rPr>
      </w:pPr>
      <w:hyperlink w:anchor="_Toc108773996" w:history="1">
        <w:r w:rsidR="00FB30B2" w:rsidRPr="002723E6">
          <w:rPr>
            <w:rStyle w:val="Hyperlink"/>
            <w:noProof/>
          </w:rPr>
          <w:t>Annex B – Hansard References</w:t>
        </w:r>
        <w:r w:rsidR="00FB30B2">
          <w:rPr>
            <w:noProof/>
            <w:webHidden/>
          </w:rPr>
          <w:tab/>
        </w:r>
        <w:r w:rsidR="00FB30B2">
          <w:rPr>
            <w:noProof/>
            <w:webHidden/>
          </w:rPr>
          <w:fldChar w:fldCharType="begin"/>
        </w:r>
        <w:r w:rsidR="00FB30B2">
          <w:rPr>
            <w:noProof/>
            <w:webHidden/>
          </w:rPr>
          <w:instrText xml:space="preserve"> PAGEREF _Toc108773996 \h </w:instrText>
        </w:r>
        <w:r w:rsidR="00FB30B2">
          <w:rPr>
            <w:noProof/>
            <w:webHidden/>
          </w:rPr>
        </w:r>
        <w:r w:rsidR="00FB30B2">
          <w:rPr>
            <w:noProof/>
            <w:webHidden/>
          </w:rPr>
          <w:fldChar w:fldCharType="separate"/>
        </w:r>
        <w:r w:rsidR="00FB30B2">
          <w:rPr>
            <w:noProof/>
            <w:webHidden/>
          </w:rPr>
          <w:t>10</w:t>
        </w:r>
        <w:r w:rsidR="00FB30B2">
          <w:rPr>
            <w:noProof/>
            <w:webHidden/>
          </w:rPr>
          <w:fldChar w:fldCharType="end"/>
        </w:r>
      </w:hyperlink>
    </w:p>
    <w:p w14:paraId="39B2E5D3" w14:textId="4BB62597"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108773978"/>
      <w:bookmarkStart w:id="2" w:name="_Toc410653883"/>
      <w:sdt>
        <w:sdtPr>
          <w:id w:val="263719"/>
          <w:lock w:val="sdtContentLocked"/>
          <w:placeholder>
            <w:docPart w:val="E981BF7FA6DB4EBF8FCB1771437805B3"/>
          </w:placeholder>
          <w:group/>
        </w:sdtPr>
        <w:sdtContent>
          <w:bookmarkStart w:id="3" w:name="_Toc417648111"/>
          <w:bookmarkStart w:id="4" w:name="_Toc418587917"/>
          <w:r w:rsidR="00E718E1" w:rsidRPr="00CA4237">
            <w:t xml:space="preserve">Overview of the </w:t>
          </w:r>
          <w:sdt>
            <w:sdtPr>
              <w:alias w:val="BillAct9"/>
              <w:tag w:val="BillAct9"/>
              <w:id w:val="18684895"/>
              <w:lock w:val="sdtLocked"/>
              <w:placeholder>
                <w:docPart w:val="E82D3A18923F41CBA63F45B87893E40A"/>
              </w:placeholder>
            </w:sdtPr>
            <w:sdtContent>
              <w:bookmarkEnd w:id="2"/>
              <w:r w:rsidR="00032A0A">
                <w:t>Act</w:t>
              </w:r>
            </w:sdtContent>
          </w:sdt>
        </w:sdtContent>
      </w:sdt>
      <w:bookmarkEnd w:id="0"/>
      <w:bookmarkEnd w:id="1"/>
      <w:bookmarkEnd w:id="3"/>
      <w:bookmarkEnd w:id="4"/>
    </w:p>
    <w:p w14:paraId="567453A5" w14:textId="199DA752" w:rsidR="003479D9" w:rsidRPr="003479D9" w:rsidRDefault="003479D9" w:rsidP="003479D9">
      <w:pPr>
        <w:pStyle w:val="ParaNumbered"/>
      </w:pPr>
      <w:r w:rsidRPr="003479D9">
        <w:t>The Glue Traps (Offences) </w:t>
      </w:r>
      <w:r w:rsidR="005A3C9F">
        <w:t>Act</w:t>
      </w:r>
      <w:r w:rsidRPr="003479D9">
        <w:t xml:space="preserve"> (“the </w:t>
      </w:r>
      <w:r w:rsidR="005A3C9F">
        <w:t>Act</w:t>
      </w:r>
      <w:r w:rsidRPr="003479D9">
        <w:t>”) make</w:t>
      </w:r>
      <w:r w:rsidR="005A3C9F">
        <w:t>s</w:t>
      </w:r>
      <w:r w:rsidRPr="003479D9">
        <w:t xml:space="preserve"> it an offence to set a glue trap for the purpose of catching a rodent, or in a manner which gives rise to a risk that a rodent will become caught.</w:t>
      </w:r>
    </w:p>
    <w:p w14:paraId="3A50C710" w14:textId="4624A3D6" w:rsidR="003479D9" w:rsidRPr="003479D9" w:rsidRDefault="003479D9" w:rsidP="003479D9">
      <w:pPr>
        <w:pStyle w:val="ParaNumbered"/>
      </w:pPr>
      <w:r w:rsidRPr="003479D9">
        <w:t xml:space="preserve">The </w:t>
      </w:r>
      <w:r w:rsidR="005A3C9F">
        <w:t>Act</w:t>
      </w:r>
      <w:r w:rsidRPr="003479D9">
        <w:t xml:space="preserve"> allows the Secretary of State to grant licences authorising pest control professionals to use glue traps to catch rodents in exceptional circumstances, in order to preserve public health or public safety when there is no suitable alternative. The offence relating to the setting of glue traps </w:t>
      </w:r>
      <w:r w:rsidR="005A3C9F">
        <w:t>does</w:t>
      </w:r>
      <w:r w:rsidRPr="003479D9">
        <w:t xml:space="preserve"> not apply to the setting of glue traps by a licensed pest control professional in accordance with the terms of the licensee’s glue trap licence. </w:t>
      </w:r>
    </w:p>
    <w:p w14:paraId="1F27A90B" w14:textId="6AC21C69" w:rsidR="00E26988" w:rsidRPr="00611FCF" w:rsidRDefault="00616CC0" w:rsidP="00611FCF">
      <w:pPr>
        <w:pStyle w:val="ParaNumbered"/>
        <w:rPr>
          <w:lang w:val="en-GB"/>
        </w:rPr>
      </w:pPr>
      <w:r w:rsidRPr="3604308F">
        <w:t xml:space="preserve">The offences in </w:t>
      </w:r>
      <w:r>
        <w:t>section</w:t>
      </w:r>
      <w:r w:rsidRPr="3604308F">
        <w:t xml:space="preserve"> 1</w:t>
      </w:r>
      <w:r>
        <w:t xml:space="preserve"> of the Act</w:t>
      </w:r>
      <w:r w:rsidRPr="3604308F">
        <w:t xml:space="preserve"> are expected to be commenced</w:t>
      </w:r>
      <w:r>
        <w:t xml:space="preserve"> no later than April 2024</w:t>
      </w:r>
      <w:r w:rsidRPr="3604308F">
        <w:t xml:space="preserve">. Regulations relating to the licensing regime may be commenced prior to this date to allow the licensing regime to be in place before the offences in </w:t>
      </w:r>
      <w:r>
        <w:t>section</w:t>
      </w:r>
      <w:r w:rsidRPr="3604308F">
        <w:t xml:space="preserve"> 1 apply.</w:t>
      </w:r>
    </w:p>
    <w:bookmarkStart w:id="5" w:name="_Toc410653884" w:displacedByCustomXml="next"/>
    <w:bookmarkStart w:id="6" w:name="_Toc108773979" w:displacedByCustomXml="next"/>
    <w:bookmarkStart w:id="7" w:name="_Toc416612127" w:displacedByCustomXml="next"/>
    <w:sdt>
      <w:sdtPr>
        <w:id w:val="263720"/>
        <w:lock w:val="sdtContentLocked"/>
        <w:placeholder>
          <w:docPart w:val="E981BF7FA6DB4EBF8FCB1771437805B3"/>
        </w:placeholder>
        <w:group/>
      </w:sdtPr>
      <w:sdtContent>
        <w:bookmarkStart w:id="8" w:name="_Toc418587918" w:displacedByCustomXml="prev"/>
        <w:bookmarkStart w:id="9" w:name="_Toc417648112" w:displacedByCustomXml="prev"/>
        <w:p w14:paraId="1BE2545B" w14:textId="77777777" w:rsidR="00E718E1" w:rsidRPr="00CA4237" w:rsidRDefault="00E718E1" w:rsidP="005E1288">
          <w:pPr>
            <w:pStyle w:val="Heading1"/>
            <w:keepNext/>
          </w:pPr>
          <w:r w:rsidRPr="00CA4237">
            <w:t>Policy background</w:t>
          </w:r>
        </w:p>
        <w:bookmarkEnd w:id="5" w:displacedByCustomXml="next"/>
      </w:sdtContent>
    </w:sdt>
    <w:bookmarkEnd w:id="8" w:displacedByCustomXml="prev"/>
    <w:bookmarkEnd w:id="9" w:displacedByCustomXml="prev"/>
    <w:bookmarkEnd w:id="6" w:displacedByCustomXml="prev"/>
    <w:bookmarkEnd w:id="7" w:displacedByCustomXml="prev"/>
    <w:p w14:paraId="4D98642B" w14:textId="5DB6CA12" w:rsidR="00611FCF" w:rsidRPr="00611FCF" w:rsidRDefault="00611FCF" w:rsidP="00611FCF">
      <w:pPr>
        <w:pStyle w:val="ParaNumbered"/>
      </w:pPr>
      <w:r w:rsidRPr="06DEA94B">
        <w:t xml:space="preserve">The </w:t>
      </w:r>
      <w:r w:rsidR="00D63C5B">
        <w:t>Act</w:t>
      </w:r>
      <w:r w:rsidRPr="06DEA94B">
        <w:t xml:space="preserve"> takes forward the Government’s policy to restrict the use of glue traps as a means of pest control, as set out in the Action Plan for Animal Welfare, published 12 May 2021. This is part of a broader approach to maintain and enhance the UK’s high animal welfare standards.</w:t>
      </w:r>
    </w:p>
    <w:p w14:paraId="5B9482D1" w14:textId="08A4AA19" w:rsidR="00611FCF" w:rsidRPr="00611FCF" w:rsidRDefault="00611FCF" w:rsidP="00611FCF">
      <w:pPr>
        <w:pStyle w:val="ParaNumbered"/>
      </w:pPr>
      <w:r w:rsidRPr="06DEA94B">
        <w:t>A glue trap is a board, often made of cardboard or plastic, on which a non-drying glue is applied. This is then placed, normally on the floor but also on other flat surfaces, so that small rodents – rats or mice – which walk on to them are unable to escape as their fur or limbs get stuck to the glue.</w:t>
      </w:r>
      <w:r w:rsidRPr="00FB30B2">
        <w:t> </w:t>
      </w:r>
      <w:r w:rsidRPr="06DEA94B">
        <w:t>They are distinct from most ‘sticky insect traps’ which target e.g. aphids and flies through adhesive substances being applied to both sides of a thin piece of card or tape which tend</w:t>
      </w:r>
      <w:r w:rsidR="008D0CC6">
        <w:t>s</w:t>
      </w:r>
      <w:r w:rsidRPr="06DEA94B">
        <w:t xml:space="preserve"> to be stood or hung vertically. The insects fly on to the trap and stick to the adhesive.</w:t>
      </w:r>
    </w:p>
    <w:p w14:paraId="16D4CC35" w14:textId="2CF95575" w:rsidR="00611FCF" w:rsidRPr="00611FCF" w:rsidRDefault="00611FCF" w:rsidP="00FB30B2">
      <w:pPr>
        <w:pStyle w:val="ParaNumbered"/>
        <w:rPr>
          <w:rFonts w:eastAsia="Palatino Linotype" w:cs="Palatino Linotype"/>
          <w:szCs w:val="20"/>
        </w:rPr>
      </w:pPr>
      <w:r w:rsidRPr="06DEA94B">
        <w:t>Glue traps are currently a lawful method of control for rodents in the UK and can be bought easily and cheaply online, in some high street retailers and in local corner shops. They are currently used as a means of rodent control in domestic and business (e.g. restaurant) settings. Many professional pest controllers also use rodent glue traps.</w:t>
      </w:r>
    </w:p>
    <w:p w14:paraId="400C3C73" w14:textId="6C6AC46B" w:rsidR="00611FCF" w:rsidRPr="00611FCF" w:rsidRDefault="00611FCF" w:rsidP="00FB30B2">
      <w:pPr>
        <w:pStyle w:val="ParaNumbered"/>
        <w:rPr>
          <w:rFonts w:eastAsia="Palatino Linotype" w:cs="Palatino Linotype"/>
          <w:szCs w:val="20"/>
        </w:rPr>
      </w:pPr>
      <w:r w:rsidRPr="06DEA94B">
        <w:t xml:space="preserve">Glue traps are considered inhumane by animal welfare groups and many other stakeholders. According to the British Veterinary Association (BVA) rodents caught by glue traps can suffer from “torn skin, broken limbs and hair removal and die a slow and painful death from suffocation, starvation, exhaustion and even self–mutilation.” Non-target species can also be captured by glue traps when used improperly. The RSPCA alone has received around 200 reports of non-target species being caught, often fatally, in the last five years including wild birds, hedgehogs and pet cats.  </w:t>
      </w:r>
    </w:p>
    <w:p w14:paraId="54CAD54A" w14:textId="73BE7CD2" w:rsidR="00E718E1" w:rsidRPr="00611FCF" w:rsidRDefault="00611FCF" w:rsidP="00611FCF">
      <w:pPr>
        <w:pStyle w:val="ParaNumbered"/>
        <w:rPr>
          <w:lang w:val="en-GB"/>
        </w:rPr>
      </w:pPr>
      <w:r w:rsidRPr="492117BB">
        <w:t>The use of glue traps may however be necessary when speed of capture of rodents is important, in order to prevent a serious risk to public health or public safety (</w:t>
      </w:r>
      <w:r w:rsidR="0040591B">
        <w:rPr>
          <w:lang w:val="en-GB"/>
        </w:rPr>
        <w:t>e.g.</w:t>
      </w:r>
      <w:r w:rsidR="0040591B" w:rsidRPr="0040591B">
        <w:rPr>
          <w:lang w:val="en-GB"/>
        </w:rPr>
        <w:t xml:space="preserve"> </w:t>
      </w:r>
      <w:r w:rsidR="004927CC">
        <w:rPr>
          <w:lang w:val="en-GB"/>
        </w:rPr>
        <w:t>in</w:t>
      </w:r>
      <w:r w:rsidR="0040591B" w:rsidRPr="0040591B">
        <w:rPr>
          <w:lang w:val="en-GB"/>
        </w:rPr>
        <w:t xml:space="preserve"> places with critical infrastructure involving wiring and electrics where there is a danger of gnawing damage and in extremis, fire </w:t>
      </w:r>
      <w:r w:rsidR="004927CC">
        <w:rPr>
          <w:lang w:val="en-GB"/>
        </w:rPr>
        <w:t>–</w:t>
      </w:r>
      <w:r w:rsidR="0040591B" w:rsidRPr="0040591B">
        <w:rPr>
          <w:lang w:val="en-GB"/>
        </w:rPr>
        <w:t xml:space="preserve"> perhaps</w:t>
      </w:r>
      <w:r w:rsidR="004927CC">
        <w:rPr>
          <w:lang w:val="en-GB"/>
        </w:rPr>
        <w:t xml:space="preserve"> </w:t>
      </w:r>
      <w:r w:rsidR="0040591B" w:rsidRPr="0040591B">
        <w:rPr>
          <w:lang w:val="en-GB"/>
        </w:rPr>
        <w:t>a data centre or a power station control room</w:t>
      </w:r>
      <w:r w:rsidRPr="492117BB">
        <w:t>). This is the reason for including a licen</w:t>
      </w:r>
      <w:r w:rsidR="008D0CC6">
        <w:t>s</w:t>
      </w:r>
      <w:r w:rsidRPr="492117BB">
        <w:t>ing regime to allow professional pest controllers to use glue traps in exceptional circumstances, when necessary to preserve public health or public safety, where there is no satisfactory alternative. Through the licence conditions, it will be possible to impose conditions on their use in order to minimise any detrimental impacts on animal welfare, such as the regular monitoring of glue traps that have been set.</w:t>
      </w:r>
    </w:p>
    <w:bookmarkStart w:id="10" w:name="_Toc418587922" w:displacedByCustomXml="next"/>
    <w:bookmarkStart w:id="11" w:name="_Toc417648113" w:displacedByCustomXml="next"/>
    <w:bookmarkStart w:id="12" w:name="_Toc410653885" w:displacedByCustomXml="next"/>
    <w:bookmarkStart w:id="13" w:name="_Toc416612128" w:displacedByCustomXml="next"/>
    <w:bookmarkStart w:id="14" w:name="_Toc108773980" w:displacedByCustomXml="next"/>
    <w:sdt>
      <w:sdtPr>
        <w:id w:val="-916626073"/>
        <w:lock w:val="sdtContentLocked"/>
        <w:placeholder>
          <w:docPart w:val="DefaultPlaceholder_1081868574"/>
        </w:placeholder>
        <w:group/>
      </w:sdtPr>
      <w:sdtContent>
        <w:p w14:paraId="460847F1" w14:textId="77777777" w:rsidR="00E718E1" w:rsidRPr="00CA4237" w:rsidRDefault="00E718E1" w:rsidP="005E1288">
          <w:pPr>
            <w:pStyle w:val="Heading1"/>
            <w:keepNext/>
          </w:pPr>
          <w:r w:rsidRPr="00CA4237">
            <w:t>Legal background</w:t>
          </w:r>
        </w:p>
        <w:bookmarkEnd w:id="10" w:displacedByCustomXml="next"/>
        <w:bookmarkEnd w:id="11" w:displacedByCustomXml="next"/>
        <w:bookmarkEnd w:id="12" w:displacedByCustomXml="next"/>
        <w:bookmarkEnd w:id="13" w:displacedByCustomXml="next"/>
      </w:sdtContent>
    </w:sdt>
    <w:bookmarkEnd w:id="14" w:displacedByCustomXml="prev"/>
    <w:p w14:paraId="76E5E43D" w14:textId="26F40D2F" w:rsidR="00611FCF" w:rsidRPr="00611FCF" w:rsidRDefault="00611FCF" w:rsidP="00611FCF">
      <w:pPr>
        <w:pStyle w:val="ParaNumbered"/>
        <w:rPr>
          <w:highlight w:val="white"/>
        </w:rPr>
      </w:pPr>
      <w:r w:rsidRPr="06DEA94B">
        <w:rPr>
          <w:highlight w:val="white"/>
        </w:rPr>
        <w:t xml:space="preserve">The Wildlife and Countryside Act 1981 already has provisions prohibiting a number of different means and methods of killing or taking wild animals (section 11). Some methods are prohibited entirely, whilst others are only prohibited as regards certain listed species. For offences relating to traps and snares, there are </w:t>
      </w:r>
      <w:proofErr w:type="spellStart"/>
      <w:r w:rsidRPr="06DEA94B">
        <w:rPr>
          <w:highlight w:val="white"/>
        </w:rPr>
        <w:t>defences</w:t>
      </w:r>
      <w:proofErr w:type="spellEnd"/>
      <w:r w:rsidRPr="06DEA94B">
        <w:rPr>
          <w:highlight w:val="white"/>
        </w:rPr>
        <w:t xml:space="preserve"> available where the trap or snare is set for identified purposes, such as public health and agriculture.</w:t>
      </w:r>
    </w:p>
    <w:p w14:paraId="69EA89C5" w14:textId="3E92A0AC" w:rsidR="00611FCF" w:rsidRPr="00611FCF" w:rsidRDefault="00611FCF" w:rsidP="00611FCF">
      <w:pPr>
        <w:pStyle w:val="ParaNumbered"/>
        <w:rPr>
          <w:highlight w:val="white"/>
        </w:rPr>
      </w:pPr>
      <w:bookmarkStart w:id="15" w:name="_Hlk94862931"/>
      <w:r w:rsidRPr="06DEA94B">
        <w:rPr>
          <w:highlight w:val="white"/>
        </w:rPr>
        <w:t xml:space="preserve">The Pests Act 1954 also contains provisions relating to the trapping of animals (section 8). Under this Act it is an offence to use any </w:t>
      </w:r>
      <w:r w:rsidR="006D6F00" w:rsidRPr="006D6F00">
        <w:rPr>
          <w:highlight w:val="white"/>
          <w:lang w:val="en-GB"/>
        </w:rPr>
        <w:t>non-approved spring trap or to use an approved trap in unpermitted circumstances</w:t>
      </w:r>
      <w:r w:rsidR="006F523E" w:rsidRPr="006F523E">
        <w:rPr>
          <w:highlight w:val="white"/>
          <w:lang w:val="en-GB"/>
        </w:rPr>
        <w:t>.</w:t>
      </w:r>
      <w:r w:rsidR="006F523E">
        <w:rPr>
          <w:lang w:val="en-GB"/>
        </w:rPr>
        <w:t xml:space="preserve"> </w:t>
      </w:r>
      <w:r w:rsidRPr="06DEA94B">
        <w:t xml:space="preserve">However, </w:t>
      </w:r>
      <w:r w:rsidRPr="06DEA94B">
        <w:rPr>
          <w:highlight w:val="white"/>
        </w:rPr>
        <w:t>this does not apply to traps which have been specified by Order as being adapted solely for the destruction of rats, mice or other small ground vermin</w:t>
      </w:r>
      <w:r w:rsidRPr="06DEA94B">
        <w:t>, currently the Small Ground Vermin Traps Order 1958</w:t>
      </w:r>
      <w:r w:rsidRPr="06DEA94B">
        <w:rPr>
          <w:highlight w:val="white"/>
        </w:rPr>
        <w:t xml:space="preserve">. The sale of an unapproved spring trap with a view to it being used for a purpose which is unlawful under the Act is also an offence, as is the possession of a spring trap for a purpose which is unlawful. </w:t>
      </w:r>
    </w:p>
    <w:bookmarkEnd w:id="15"/>
    <w:p w14:paraId="6F24BE0D" w14:textId="7B4BDBB0" w:rsidR="00096150" w:rsidRPr="00CC4D93" w:rsidRDefault="00611FCF" w:rsidP="00CC4D93">
      <w:pPr>
        <w:pStyle w:val="ParaNumbered"/>
        <w:rPr>
          <w:lang w:val="en-GB"/>
        </w:rPr>
      </w:pPr>
      <w:r w:rsidRPr="00611FCF">
        <w:rPr>
          <w:highlight w:val="white"/>
        </w:rPr>
        <w:t>It is already an offence under the Animal Welfare Act 2006 for a person to allow or cause unnecessary suffering to any animal under their control or for which they are responsible – this would include a trapped animal.</w:t>
      </w:r>
    </w:p>
    <w:bookmarkStart w:id="16" w:name="_Toc410653886" w:displacedByCustomXml="next"/>
    <w:bookmarkStart w:id="17" w:name="_Toc108773981" w:displacedByCustomXml="next"/>
    <w:bookmarkStart w:id="18" w:name="_Toc416612130" w:displacedByCustomXml="next"/>
    <w:sdt>
      <w:sdtPr>
        <w:id w:val="263728"/>
        <w:lock w:val="sdtContentLocked"/>
        <w:placeholder>
          <w:docPart w:val="E981BF7FA6DB4EBF8FCB1771437805B3"/>
        </w:placeholder>
        <w:group/>
      </w:sdtPr>
      <w:sdtContent>
        <w:bookmarkStart w:id="19" w:name="_Toc418587924" w:displacedByCustomXml="prev"/>
        <w:bookmarkStart w:id="20" w:name="_Toc417648115" w:displacedByCustomXml="prev"/>
        <w:p w14:paraId="49931CEB" w14:textId="77777777" w:rsidR="00E718E1" w:rsidRPr="00CA4237" w:rsidRDefault="00E718E1" w:rsidP="005E1288">
          <w:pPr>
            <w:pStyle w:val="Heading1"/>
            <w:keepNext/>
          </w:pPr>
          <w:r w:rsidRPr="00CA4237">
            <w:t>Territorial extent and application</w:t>
          </w:r>
        </w:p>
        <w:bookmarkEnd w:id="16" w:displacedByCustomXml="next"/>
      </w:sdtContent>
    </w:sdt>
    <w:bookmarkEnd w:id="19" w:displacedByCustomXml="prev"/>
    <w:bookmarkEnd w:id="20" w:displacedByCustomXml="prev"/>
    <w:bookmarkEnd w:id="17" w:displacedByCustomXml="prev"/>
    <w:bookmarkEnd w:id="18" w:displacedByCustomXml="prev"/>
    <w:p w14:paraId="3FF5C611" w14:textId="34785885" w:rsidR="00611FCF" w:rsidRPr="00611FCF" w:rsidRDefault="00D63C5B" w:rsidP="00611FCF">
      <w:pPr>
        <w:pStyle w:val="ParaNumbered"/>
      </w:pPr>
      <w:r>
        <w:t>Section</w:t>
      </w:r>
      <w:r w:rsidRPr="00611FCF">
        <w:t xml:space="preserve"> </w:t>
      </w:r>
      <w:r w:rsidR="00611FCF" w:rsidRPr="00611FCF">
        <w:t xml:space="preserve">10 sets out the territorial extent of the </w:t>
      </w:r>
      <w:r>
        <w:t>Act</w:t>
      </w:r>
      <w:r w:rsidR="00611FCF" w:rsidRPr="00611FCF">
        <w:t xml:space="preserve">, that is the jurisdictions in which the </w:t>
      </w:r>
      <w:r>
        <w:t>Act</w:t>
      </w:r>
      <w:r w:rsidRPr="00611FCF">
        <w:t xml:space="preserve"> </w:t>
      </w:r>
      <w:r w:rsidR="00611FCF" w:rsidRPr="00611FCF">
        <w:t xml:space="preserve">forms part of the law. The extent of </w:t>
      </w:r>
      <w:r>
        <w:t xml:space="preserve">an </w:t>
      </w:r>
      <w:r w:rsidR="009B34E8">
        <w:t>A</w:t>
      </w:r>
      <w:r>
        <w:t>ct</w:t>
      </w:r>
      <w:r w:rsidR="00611FCF" w:rsidRPr="00611FCF">
        <w:t xml:space="preserve"> can be different from its application. Application is about where </w:t>
      </w:r>
      <w:r>
        <w:t xml:space="preserve">an </w:t>
      </w:r>
      <w:r w:rsidR="009B34E8">
        <w:t>A</w:t>
      </w:r>
      <w:r>
        <w:t>ct</w:t>
      </w:r>
      <w:r w:rsidR="00611FCF" w:rsidRPr="00611FCF">
        <w:t xml:space="preserve"> produces a practical effect. This </w:t>
      </w:r>
      <w:r>
        <w:t>Act</w:t>
      </w:r>
      <w:r w:rsidRPr="00611FCF">
        <w:t xml:space="preserve"> </w:t>
      </w:r>
      <w:r w:rsidR="00611FCF" w:rsidRPr="00611FCF">
        <w:t>extends to England and Wales but applies to England only.</w:t>
      </w:r>
    </w:p>
    <w:p w14:paraId="50D262F7" w14:textId="076E2CB7" w:rsidR="0035622C" w:rsidRPr="00611FCF" w:rsidRDefault="00611FCF" w:rsidP="00611FCF">
      <w:pPr>
        <w:pStyle w:val="ParaNumbered"/>
        <w:rPr>
          <w:lang w:val="en-GB"/>
        </w:rPr>
      </w:pPr>
      <w:bookmarkStart w:id="21" w:name="_4d34og8"/>
      <w:bookmarkEnd w:id="21"/>
      <w:r w:rsidRPr="00611FCF">
        <w:rPr>
          <w:lang w:val="en-GB"/>
        </w:rPr>
        <w:t xml:space="preserve">See the table in Annex A for a summary of the position regarding territorial extent and application in the United Kingdom </w:t>
      </w:r>
      <w:r w:rsidR="00D63C5B">
        <w:rPr>
          <w:lang w:val="en-GB"/>
        </w:rPr>
        <w:t>of the Act</w:t>
      </w:r>
      <w:r w:rsidRPr="00611FCF">
        <w:rPr>
          <w:lang w:val="en-GB"/>
        </w:rPr>
        <w:t xml:space="preserve">. </w:t>
      </w:r>
      <w:r w:rsidR="0035622C" w:rsidRPr="00CA4237">
        <w:br w:type="page"/>
      </w:r>
    </w:p>
    <w:bookmarkStart w:id="22" w:name="_Toc410653887" w:displacedByCustomXml="next"/>
    <w:bookmarkStart w:id="23" w:name="_Toc108773982" w:displacedByCustomXml="next"/>
    <w:bookmarkStart w:id="24" w:name="_Toc416612131" w:displacedByCustomXml="next"/>
    <w:sdt>
      <w:sdtPr>
        <w:id w:val="263729"/>
        <w:lock w:val="sdtContentLocked"/>
        <w:placeholder>
          <w:docPart w:val="E981BF7FA6DB4EBF8FCB1771437805B3"/>
        </w:placeholder>
        <w:group/>
      </w:sdtPr>
      <w:sdtContent>
        <w:bookmarkStart w:id="25" w:name="_Toc418587925" w:displacedByCustomXml="prev"/>
        <w:bookmarkStart w:id="26" w:name="_Toc417648116" w:displacedByCustomXml="prev"/>
        <w:p w14:paraId="322B7A0B" w14:textId="08FFADDB"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Content>
              <w:r w:rsidR="00032A0A">
                <w:t>Act</w:t>
              </w:r>
            </w:sdtContent>
          </w:sdt>
          <w:r w:rsidRPr="00CA4237">
            <w:t> </w:t>
          </w:r>
        </w:p>
        <w:bookmarkEnd w:id="22" w:displacedByCustomXml="next"/>
      </w:sdtContent>
    </w:sdt>
    <w:bookmarkEnd w:id="25" w:displacedByCustomXml="prev"/>
    <w:bookmarkEnd w:id="26" w:displacedByCustomXml="prev"/>
    <w:bookmarkEnd w:id="23" w:displacedByCustomXml="prev"/>
    <w:bookmarkEnd w:id="24" w:displacedByCustomXml="prev"/>
    <w:p w14:paraId="2D302EFB" w14:textId="28B61F54" w:rsidR="009675D7" w:rsidRDefault="005905E4" w:rsidP="00DD116A">
      <w:pPr>
        <w:pStyle w:val="HSubheading4"/>
      </w:pPr>
      <w:bookmarkStart w:id="27" w:name="_Toc108773983"/>
      <w:r>
        <w:t xml:space="preserve">Section </w:t>
      </w:r>
      <w:r w:rsidR="009675D7">
        <w:t>1: Offences relating to glue traps in England</w:t>
      </w:r>
      <w:bookmarkEnd w:id="27"/>
    </w:p>
    <w:p w14:paraId="67D37F14" w14:textId="6DDCB1DB" w:rsidR="00933688" w:rsidRDefault="009675D7" w:rsidP="009675D7">
      <w:pPr>
        <w:pStyle w:val="ParaNumbered"/>
        <w:rPr>
          <w:lang w:val="en-GB"/>
        </w:rPr>
      </w:pPr>
      <w:r w:rsidRPr="00FB30B2">
        <w:t xml:space="preserve">Subsection (1) sets out the central prohibition in the </w:t>
      </w:r>
      <w:r w:rsidR="005905E4" w:rsidRPr="00FB30B2">
        <w:t>Act</w:t>
      </w:r>
      <w:r w:rsidRPr="00FB30B2">
        <w:t>, making it an offence to set a glue trap in England for the purpose of catching a rodent.</w:t>
      </w:r>
    </w:p>
    <w:p w14:paraId="118187E0" w14:textId="77777777" w:rsidR="001B1981" w:rsidRDefault="001B1981" w:rsidP="001B1981">
      <w:pPr>
        <w:pStyle w:val="ParaNumbered"/>
      </w:pPr>
      <w:r w:rsidRPr="06DEA94B">
        <w:t xml:space="preserve">Subsection (2) sets out a further prohibition, making it an offence to set a glue trap in England in a manner which gives rise to a risk that a rodent will become caught in the glue trap. </w:t>
      </w:r>
    </w:p>
    <w:p w14:paraId="31466249" w14:textId="469FFE51" w:rsidR="001B1981" w:rsidRDefault="001B1981" w:rsidP="001B1981">
      <w:pPr>
        <w:pStyle w:val="ParaNumbered"/>
      </w:pPr>
      <w:r w:rsidRPr="06DEA94B">
        <w:t xml:space="preserve">Subsection (3) clarifies that the offences in subsections (1) and (2) do not apply if the glue trap is set in accordance with the terms of a glue trap licence, issued under </w:t>
      </w:r>
      <w:r w:rsidR="005905E4">
        <w:t>section</w:t>
      </w:r>
      <w:r w:rsidR="005905E4" w:rsidRPr="06DEA94B">
        <w:t xml:space="preserve"> </w:t>
      </w:r>
      <w:r w:rsidRPr="06DEA94B">
        <w:t>2.</w:t>
      </w:r>
    </w:p>
    <w:p w14:paraId="7435500D" w14:textId="77777777" w:rsidR="001B1981" w:rsidRDefault="001B1981" w:rsidP="001B1981">
      <w:pPr>
        <w:pStyle w:val="ParaNumbered"/>
      </w:pPr>
      <w:r w:rsidRPr="06DEA94B">
        <w:t>Subsection (4) makes it an offence to knowingly cause or permit an offence to be committed under subsection (1) or (2).</w:t>
      </w:r>
    </w:p>
    <w:p w14:paraId="3C4CF224" w14:textId="77777777" w:rsidR="001B1981" w:rsidRPr="009F7037" w:rsidRDefault="001B1981" w:rsidP="001B1981">
      <w:pPr>
        <w:pStyle w:val="ParaNumbered"/>
      </w:pPr>
      <w:r w:rsidRPr="06DEA94B">
        <w:t xml:space="preserve">Subsection (5) makes it an offence for a person who finds a glue trap in England that has been set in a manner which gives rise to a risk that a rodent will become caught in the glue trap, to fail to ensure that the glue trap no longer gives rise to such a risk, unless the person has a reasonable excuse for failing to do so.  </w:t>
      </w:r>
    </w:p>
    <w:p w14:paraId="6EF22CD0" w14:textId="77777777" w:rsidR="001B1981" w:rsidRDefault="001B1981" w:rsidP="001B1981">
      <w:pPr>
        <w:pStyle w:val="ParaNumbered"/>
      </w:pPr>
      <w:r w:rsidRPr="06DEA94B">
        <w:t>Subsection (6) clarifies that if a person believes that the glue trap was set under, and in accordance with the terms of, a glue trap licence, the person has a reasonable excuse for the purposes of subsection (5).</w:t>
      </w:r>
    </w:p>
    <w:p w14:paraId="5BAE0A51" w14:textId="77777777" w:rsidR="001B1981" w:rsidRPr="00FB30B2" w:rsidRDefault="001B1981" w:rsidP="001B1981">
      <w:pPr>
        <w:pStyle w:val="ParaNumbered"/>
      </w:pPr>
      <w:r w:rsidRPr="3C921925">
        <w:t>Subsection (7) specifies that a person guilty of an offence under subsection (1), (2) or (4) is liable on summary conviction to imprisonment for a term not exceeding 51 weeks or a fine of any amount (or both).</w:t>
      </w:r>
    </w:p>
    <w:p w14:paraId="3ECEAEDA" w14:textId="77777777" w:rsidR="001B1981" w:rsidRPr="00FB30B2" w:rsidRDefault="001B1981" w:rsidP="001B1981">
      <w:pPr>
        <w:pStyle w:val="ParaNumbered"/>
      </w:pPr>
      <w:r w:rsidRPr="3604308F">
        <w:t>Subsection (8) specifies that a person guilty of an offence under subsection (5) is liable on summary conviction to a fine of any amount.</w:t>
      </w:r>
    </w:p>
    <w:p w14:paraId="1A16AA7A" w14:textId="77777777" w:rsidR="001B1981" w:rsidRDefault="001B1981" w:rsidP="001B1981">
      <w:pPr>
        <w:pStyle w:val="ParaNumbered"/>
      </w:pPr>
      <w:r w:rsidRPr="3C921925">
        <w:t xml:space="preserve">However, until section 281(5) of the Criminal Justice Act 2003 comes into force, the maximum custodial sentence under subsection (7) will be six months (see subsection (9)). </w:t>
      </w:r>
    </w:p>
    <w:p w14:paraId="7296D685" w14:textId="77777777" w:rsidR="001B1981" w:rsidRDefault="001B1981" w:rsidP="001B1981">
      <w:pPr>
        <w:pStyle w:val="ParaNumbered"/>
      </w:pPr>
      <w:r w:rsidRPr="3604308F">
        <w:t>Subsection (10) makes provision for post-conviction orders. Where a person has been convicted of an offence under this section, the court must make a forfeiture order requiring that person to forfeit any glue trap in their possession or control which has been used in the course of, or in connection with, that offence. The court may also order that person to forfeit any other glue trap in their possession or control.</w:t>
      </w:r>
    </w:p>
    <w:p w14:paraId="1FB0A21B" w14:textId="77777777" w:rsidR="001B1981" w:rsidRDefault="001B1981" w:rsidP="001B1981">
      <w:pPr>
        <w:pStyle w:val="ParaNumbered"/>
      </w:pPr>
      <w:r w:rsidRPr="3604308F">
        <w:t>Subsection (11) defines a glue trap as being a trap which is designed, or is capable of being used, to catch a rodent, and uses an adhesive substance as the means, or one of the means, of capture.</w:t>
      </w:r>
    </w:p>
    <w:p w14:paraId="16E9B380" w14:textId="02EC48AA" w:rsidR="001B1981" w:rsidRDefault="005905E4" w:rsidP="00D8693E">
      <w:pPr>
        <w:pStyle w:val="HSubheading4"/>
      </w:pPr>
      <w:bookmarkStart w:id="28" w:name="_Toc108773984"/>
      <w:r>
        <w:t>Section</w:t>
      </w:r>
      <w:r w:rsidRPr="54BDA744">
        <w:t xml:space="preserve"> </w:t>
      </w:r>
      <w:r w:rsidR="001B1981" w:rsidRPr="54BDA744">
        <w:t>2: Glue trap licences</w:t>
      </w:r>
      <w:bookmarkEnd w:id="28"/>
    </w:p>
    <w:p w14:paraId="1E97F604" w14:textId="77777777" w:rsidR="001B1981" w:rsidRDefault="001B1981" w:rsidP="001B1981">
      <w:pPr>
        <w:pStyle w:val="ParaNumbered"/>
      </w:pPr>
      <w:r w:rsidRPr="3604308F">
        <w:t>Subsection (1) allows the Secretary of State to grant a glue trap licence authorising a pest controller to use a glue trap for the purpose of preserving public health or public safety.</w:t>
      </w:r>
    </w:p>
    <w:p w14:paraId="46C5B9FD" w14:textId="77777777" w:rsidR="001B1981" w:rsidRDefault="001B1981" w:rsidP="001B1981">
      <w:pPr>
        <w:pStyle w:val="ParaNumbered"/>
      </w:pPr>
      <w:r w:rsidRPr="3604308F">
        <w:t>Subsection (2) specifies that a glue trap licence may only be granted if the Secretary of State is satisfied that there is no other satisfactory solution.</w:t>
      </w:r>
    </w:p>
    <w:p w14:paraId="2A7D0424" w14:textId="77777777" w:rsidR="001B1981" w:rsidRDefault="001B1981" w:rsidP="001B1981">
      <w:pPr>
        <w:pStyle w:val="ParaNumbered"/>
      </w:pPr>
      <w:r w:rsidRPr="3604308F">
        <w:t>Subsection (3) sets out further provision relating to the scope and contents of glue trap licences.</w:t>
      </w:r>
    </w:p>
    <w:p w14:paraId="19149BC4" w14:textId="77777777" w:rsidR="001B1981" w:rsidRDefault="001B1981" w:rsidP="001B1981">
      <w:pPr>
        <w:pStyle w:val="ParaNumbered"/>
      </w:pPr>
      <w:r w:rsidRPr="3604308F">
        <w:t>Subsection (4) allows the Secretary of State to require the application for a glue trap licence to be made in such form, and to be accompanied by such documentation or information, as the Secretary of State considers appropriate.</w:t>
      </w:r>
    </w:p>
    <w:p w14:paraId="46A87B01" w14:textId="77777777" w:rsidR="001B1981" w:rsidRDefault="001B1981" w:rsidP="001B1981">
      <w:pPr>
        <w:pStyle w:val="ParaNumbered"/>
      </w:pPr>
      <w:r w:rsidRPr="3604308F">
        <w:lastRenderedPageBreak/>
        <w:t>Subsection (5) grants powers to the Secretary of State to: (a) make regulations regarding the charging of fees or other charges in relation to an application for the grant or modification of a glue trap licence; (b) make regulations concerning appeals in respect of licence applications.</w:t>
      </w:r>
    </w:p>
    <w:p w14:paraId="4883B62C" w14:textId="77777777" w:rsidR="001B1981" w:rsidRDefault="001B1981" w:rsidP="001B1981">
      <w:pPr>
        <w:pStyle w:val="ParaNumbered"/>
      </w:pPr>
      <w:r w:rsidRPr="3604308F">
        <w:t>Subsection (7) allows the Secretary of State to delegate the licensing functions specified in this section to any competent public authority.</w:t>
      </w:r>
    </w:p>
    <w:p w14:paraId="7FF08388" w14:textId="77777777" w:rsidR="001B1981" w:rsidRDefault="001B1981" w:rsidP="001B1981">
      <w:pPr>
        <w:pStyle w:val="ParaNumbered"/>
      </w:pPr>
      <w:r w:rsidRPr="3604308F">
        <w:t>Subsection (9) specifies that regulations under this section are to be made by statutory instrument, and may make consequential, supplementary, incidental, transitory, transitional or saving provision.</w:t>
      </w:r>
    </w:p>
    <w:p w14:paraId="48F2F889" w14:textId="77777777" w:rsidR="001B1981" w:rsidRDefault="001B1981" w:rsidP="001B1981">
      <w:pPr>
        <w:pStyle w:val="ParaNumbered"/>
      </w:pPr>
      <w:r w:rsidRPr="3604308F">
        <w:t>Subsection (10) specifies that a statutory instrument containing regulations under this section is subject to annulment in pursuance of a resolution of either House of Parliament.</w:t>
      </w:r>
    </w:p>
    <w:p w14:paraId="2C356AA0" w14:textId="77777777" w:rsidR="001B1981" w:rsidRDefault="001B1981" w:rsidP="001B1981">
      <w:pPr>
        <w:pStyle w:val="ParaNumbered"/>
      </w:pPr>
      <w:r w:rsidRPr="3604308F">
        <w:t>Subsection (11) defines the term “public authority”.</w:t>
      </w:r>
    </w:p>
    <w:p w14:paraId="18484136" w14:textId="77777777" w:rsidR="001B1981" w:rsidRPr="00AC71AA" w:rsidRDefault="001B1981" w:rsidP="001B1981">
      <w:pPr>
        <w:pStyle w:val="ParaNumbered"/>
      </w:pPr>
      <w:r w:rsidRPr="3604308F">
        <w:t>Subsection (12) defines the term “pest controller”.</w:t>
      </w:r>
    </w:p>
    <w:p w14:paraId="722FD317" w14:textId="3DAC5010" w:rsidR="001B1981" w:rsidRDefault="005905E4" w:rsidP="00DD116A">
      <w:pPr>
        <w:pStyle w:val="HSubheading4"/>
      </w:pPr>
      <w:bookmarkStart w:id="29" w:name="_Toc108773985"/>
      <w:r>
        <w:t xml:space="preserve">Section </w:t>
      </w:r>
      <w:r w:rsidR="001B1981">
        <w:t>3: Offences in connection with licences</w:t>
      </w:r>
      <w:bookmarkEnd w:id="29"/>
    </w:p>
    <w:p w14:paraId="2FC21942" w14:textId="77777777" w:rsidR="001B1981" w:rsidRDefault="001B1981" w:rsidP="001B1981">
      <w:pPr>
        <w:pStyle w:val="ParaNumbered"/>
      </w:pPr>
      <w:r w:rsidRPr="00FB30B2">
        <w:t xml:space="preserve">Subsection (1) makes it an offence for a person, in connection with a glue trap licence application, to (a) </w:t>
      </w:r>
      <w:r w:rsidRPr="3604308F">
        <w:t xml:space="preserve">make a statement or representation, or provide a document or information, which the person knows to be false in a </w:t>
      </w:r>
      <w:proofErr w:type="gramStart"/>
      <w:r w:rsidRPr="3604308F">
        <w:t>material particular, or</w:t>
      </w:r>
      <w:proofErr w:type="gramEnd"/>
      <w:r w:rsidRPr="3604308F">
        <w:t xml:space="preserve"> (b) recklessly make a statement or representation, or provide a document or information, which is false in a material particular.</w:t>
      </w:r>
    </w:p>
    <w:p w14:paraId="444FD537" w14:textId="77777777" w:rsidR="001B1981" w:rsidRDefault="001B1981" w:rsidP="001B1981">
      <w:pPr>
        <w:pStyle w:val="ParaNumbered"/>
      </w:pPr>
      <w:r w:rsidRPr="3604308F">
        <w:t>Subsection (2) specifies that a person guilty of an offence under this section is liable on summary conviction to imprisonment for a term not exceeding 51 weeks or a fine of any amount (or both).</w:t>
      </w:r>
    </w:p>
    <w:p w14:paraId="45B36976" w14:textId="77777777" w:rsidR="001B1981" w:rsidRDefault="001B1981" w:rsidP="001B1981">
      <w:pPr>
        <w:pStyle w:val="ParaNumbered"/>
      </w:pPr>
      <w:r w:rsidRPr="3604308F">
        <w:t>However, until section 281(5) of the Criminal Justice Act 2003 comes into force, the maximum custodial sentence will be six months (see subsection (3)).</w:t>
      </w:r>
    </w:p>
    <w:p w14:paraId="003CA82D" w14:textId="16885966" w:rsidR="001B1981" w:rsidRDefault="005905E4" w:rsidP="00DD116A">
      <w:pPr>
        <w:pStyle w:val="HSubheading4"/>
      </w:pPr>
      <w:bookmarkStart w:id="30" w:name="_Toc108773986"/>
      <w:r>
        <w:t xml:space="preserve">Section </w:t>
      </w:r>
      <w:r w:rsidR="001B1981">
        <w:t>4: Enforcement powers of constables</w:t>
      </w:r>
      <w:bookmarkEnd w:id="30"/>
    </w:p>
    <w:p w14:paraId="320C6E23" w14:textId="07DA5189" w:rsidR="001B1981" w:rsidRDefault="005905E4" w:rsidP="001B1981">
      <w:pPr>
        <w:pStyle w:val="ParaNumbered"/>
      </w:pPr>
      <w:r>
        <w:t>Section</w:t>
      </w:r>
      <w:r w:rsidRPr="3604308F">
        <w:t xml:space="preserve"> </w:t>
      </w:r>
      <w:r w:rsidR="001B1981" w:rsidRPr="3604308F">
        <w:t>4 sets out the enforcement powers of constables.</w:t>
      </w:r>
    </w:p>
    <w:p w14:paraId="21E9F981" w14:textId="77777777" w:rsidR="001B1981" w:rsidRDefault="001B1981" w:rsidP="001B1981">
      <w:pPr>
        <w:pStyle w:val="ParaNumbered"/>
      </w:pPr>
      <w:r w:rsidRPr="3604308F">
        <w:t>Subsection (1) specifies the criteria under which a justice of the peace may grant a warrant to a constable to enter and search a premises, using reasonable force if necessary.</w:t>
      </w:r>
    </w:p>
    <w:p w14:paraId="281581FD" w14:textId="77777777" w:rsidR="001B1981" w:rsidRDefault="001B1981" w:rsidP="001B1981">
      <w:pPr>
        <w:pStyle w:val="ParaNumbered"/>
      </w:pPr>
      <w:r w:rsidRPr="3604308F">
        <w:t>Subsection (2) sets out the powers of constables after entering premises under subsection (1), to seize and detain evidence, or any glue trap which may be liable to be forfeited.</w:t>
      </w:r>
    </w:p>
    <w:p w14:paraId="5C287C42" w14:textId="77777777" w:rsidR="001B1981" w:rsidRPr="001D09B0" w:rsidRDefault="001B1981" w:rsidP="001B1981">
      <w:pPr>
        <w:pStyle w:val="ParaNumbered"/>
      </w:pPr>
      <w:r w:rsidRPr="3604308F">
        <w:t xml:space="preserve">Subsection (3) specifies that when entering a premises, a constable may take with them any other person, and any equipment or materials. For example, this could include a veterinary surgeon, if the constable judged this necessary. </w:t>
      </w:r>
    </w:p>
    <w:p w14:paraId="17B512E0" w14:textId="5D76A014" w:rsidR="001B1981" w:rsidRDefault="005905E4" w:rsidP="00DD116A">
      <w:pPr>
        <w:pStyle w:val="HSubheading4"/>
      </w:pPr>
      <w:bookmarkStart w:id="31" w:name="_Toc108773987"/>
      <w:r>
        <w:t xml:space="preserve">Section </w:t>
      </w:r>
      <w:r w:rsidR="001B1981">
        <w:t>5: Enforcement powers of authorised inspectors</w:t>
      </w:r>
      <w:bookmarkEnd w:id="31"/>
      <w:r w:rsidR="001B1981">
        <w:t xml:space="preserve"> </w:t>
      </w:r>
    </w:p>
    <w:p w14:paraId="18A1CC9B" w14:textId="2AE7F8A8" w:rsidR="001B1981" w:rsidRDefault="005905E4" w:rsidP="001B1981">
      <w:pPr>
        <w:pStyle w:val="ParaNumbered"/>
      </w:pPr>
      <w:r>
        <w:t>Section</w:t>
      </w:r>
      <w:r w:rsidRPr="3604308F">
        <w:t xml:space="preserve"> </w:t>
      </w:r>
      <w:r w:rsidR="001B1981" w:rsidRPr="3604308F">
        <w:t>5 sets out the enforcement powers of authorised inspectors.</w:t>
      </w:r>
    </w:p>
    <w:p w14:paraId="123316C0" w14:textId="77777777" w:rsidR="001B1981" w:rsidRDefault="001B1981" w:rsidP="001B1981">
      <w:pPr>
        <w:pStyle w:val="ParaNumbered"/>
      </w:pPr>
      <w:r w:rsidRPr="3604308F">
        <w:t xml:space="preserve">Subsection (1) defines an “authorised inspector” as a person authorised in writing under this subsection by the Secretary of State. </w:t>
      </w:r>
    </w:p>
    <w:p w14:paraId="4CFC7F51" w14:textId="77777777" w:rsidR="001B1981" w:rsidRDefault="001B1981" w:rsidP="001B1981">
      <w:pPr>
        <w:pStyle w:val="ParaNumbered"/>
      </w:pPr>
      <w:r w:rsidRPr="3604308F">
        <w:t>Subsection (2) states that an authorisation under subsection (1) is subject to any conditions or limitations specified in it.</w:t>
      </w:r>
    </w:p>
    <w:p w14:paraId="0DAD2FC7" w14:textId="77777777" w:rsidR="001B1981" w:rsidRDefault="001B1981" w:rsidP="001B1981">
      <w:pPr>
        <w:pStyle w:val="ParaNumbered"/>
      </w:pPr>
      <w:r w:rsidRPr="3604308F">
        <w:t xml:space="preserve">Subsection (3) allows an authorised inspector to enter and inspect, at any reasonable time, premises (other than a dwelling) occupied by any pest controller who is authorised by a glue trap licence, for the purposes of verifying any information relating to a glue trap licence </w:t>
      </w:r>
      <w:r w:rsidRPr="3604308F">
        <w:lastRenderedPageBreak/>
        <w:t>application, or ascertaining compliance with any condition to which a glue trap licence is subject.</w:t>
      </w:r>
    </w:p>
    <w:p w14:paraId="480EA79B" w14:textId="77777777" w:rsidR="001B1981" w:rsidRDefault="001B1981" w:rsidP="001B1981">
      <w:pPr>
        <w:pStyle w:val="ParaNumbered"/>
      </w:pPr>
      <w:r w:rsidRPr="3604308F">
        <w:t>Subsection (4) specifies that an authorised inspector must, if requested to do so, produce evidence of the inspector’s authorisation before entering any premises under subsection (3).</w:t>
      </w:r>
    </w:p>
    <w:p w14:paraId="7540B5A1" w14:textId="77777777" w:rsidR="001B1981" w:rsidRDefault="001B1981" w:rsidP="001B1981">
      <w:pPr>
        <w:pStyle w:val="ParaNumbered"/>
      </w:pPr>
      <w:r w:rsidRPr="3604308F">
        <w:t>Subsection (5) sets out the powers an authorised inspector has after entering a premises under subsection (3), including inspection powers and the power to seize and detain evidence.</w:t>
      </w:r>
    </w:p>
    <w:p w14:paraId="4E84D6E6" w14:textId="77777777" w:rsidR="001B1981" w:rsidRDefault="001B1981" w:rsidP="001B1981">
      <w:pPr>
        <w:pStyle w:val="ParaNumbered"/>
      </w:pPr>
      <w:r w:rsidRPr="3604308F">
        <w:t>Subsection (6) specifies that the power to seize evidence under subsection (5) does not include power to seize an item which the person exercising the power has reasonable grounds for believing to be subject to legal privilege.</w:t>
      </w:r>
    </w:p>
    <w:p w14:paraId="593527AB" w14:textId="77777777" w:rsidR="001B1981" w:rsidRDefault="001B1981" w:rsidP="001B1981">
      <w:pPr>
        <w:pStyle w:val="ParaNumbered"/>
      </w:pPr>
      <w:r w:rsidRPr="3604308F">
        <w:t>Subsection (7) requires the inspector, on request, to provide a record of anything that is seized.</w:t>
      </w:r>
    </w:p>
    <w:p w14:paraId="673FBD76" w14:textId="77777777" w:rsidR="001B1981" w:rsidRDefault="001B1981" w:rsidP="001B1981">
      <w:pPr>
        <w:pStyle w:val="ParaNumbered"/>
      </w:pPr>
      <w:r w:rsidRPr="3604308F">
        <w:t>Subsection (8) allows anything which has been seized under subsection (5) to be retained so long as is necessary, including for use as evidence in proceedings under this Act, or for forensic examination or for investigation in connection with an offence under this Act.</w:t>
      </w:r>
    </w:p>
    <w:p w14:paraId="135438C1" w14:textId="77777777" w:rsidR="001B1981" w:rsidRDefault="001B1981" w:rsidP="001B1981">
      <w:pPr>
        <w:pStyle w:val="ParaNumbered"/>
      </w:pPr>
      <w:r w:rsidRPr="3604308F">
        <w:t>Subsection (9) clarifies that nothing may be retained for the purposes in subsection (8) if a photograph, video recording or copy would be sufficient.</w:t>
      </w:r>
    </w:p>
    <w:p w14:paraId="2111F245" w14:textId="77777777" w:rsidR="001B1981" w:rsidRDefault="001B1981" w:rsidP="001B1981">
      <w:pPr>
        <w:pStyle w:val="ParaNumbered"/>
      </w:pPr>
      <w:r w:rsidRPr="3604308F">
        <w:t>Subsection (10) specifies that when entering a premises, an authorised inspector may take with them, for the purpose of assisting the inspector, any other person, and any equipment or materials.</w:t>
      </w:r>
    </w:p>
    <w:p w14:paraId="488816B6" w14:textId="77777777" w:rsidR="001B1981" w:rsidRPr="00017866" w:rsidRDefault="001B1981" w:rsidP="001B1981">
      <w:pPr>
        <w:pStyle w:val="ParaNumbered"/>
      </w:pPr>
      <w:r w:rsidRPr="3604308F">
        <w:t>Subsection (11) allows a person taken onto premises under subsection (10) to exercise any power conferred by subsection (5) if the person is in the company, and under the supervision, of the inspector.</w:t>
      </w:r>
    </w:p>
    <w:p w14:paraId="27DC0F32" w14:textId="77777777" w:rsidR="001B1981" w:rsidRDefault="001B1981" w:rsidP="001B1981">
      <w:pPr>
        <w:pStyle w:val="ParaNumbered"/>
      </w:pPr>
      <w:r w:rsidRPr="3C921925">
        <w:t>Subsection (12) defines the term “dwelling”.</w:t>
      </w:r>
    </w:p>
    <w:p w14:paraId="6A6176C6" w14:textId="203B1342" w:rsidR="001B1981" w:rsidRDefault="005905E4" w:rsidP="00D8693E">
      <w:pPr>
        <w:pStyle w:val="HSubheading4"/>
      </w:pPr>
      <w:bookmarkStart w:id="32" w:name="_Toc108773988"/>
      <w:r>
        <w:t xml:space="preserve">Section </w:t>
      </w:r>
      <w:r w:rsidR="001B1981">
        <w:t>6: Offences in connection with authorised inspectors</w:t>
      </w:r>
      <w:bookmarkEnd w:id="32"/>
    </w:p>
    <w:p w14:paraId="38168171" w14:textId="77777777" w:rsidR="001B1981" w:rsidRDefault="001B1981" w:rsidP="001B1981">
      <w:pPr>
        <w:pStyle w:val="ParaNumbered"/>
      </w:pPr>
      <w:r w:rsidRPr="3604308F">
        <w:t>Subsection (1) makes it an offence to intentionally obstruct an authorised inspector.</w:t>
      </w:r>
    </w:p>
    <w:p w14:paraId="52709B06" w14:textId="07D42A99" w:rsidR="001B1981" w:rsidRDefault="001B1981" w:rsidP="001B1981">
      <w:pPr>
        <w:pStyle w:val="ParaNumbered"/>
      </w:pPr>
      <w:r w:rsidRPr="3604308F">
        <w:t xml:space="preserve">Subsection (2) makes it an offence to fail without reasonable excuse to comply with a requirement for assistance reasonably made under </w:t>
      </w:r>
      <w:r w:rsidR="00B61968">
        <w:t>section</w:t>
      </w:r>
      <w:r w:rsidRPr="3604308F">
        <w:t xml:space="preserve"> 5(5)(d).</w:t>
      </w:r>
    </w:p>
    <w:p w14:paraId="44F82041" w14:textId="77777777" w:rsidR="001B1981" w:rsidRDefault="001B1981" w:rsidP="001B1981">
      <w:pPr>
        <w:pStyle w:val="ParaNumbered"/>
      </w:pPr>
      <w:r w:rsidRPr="3604308F">
        <w:t>Subsection (3) makes it an offence to falsely pretend to be an authorised inspector.</w:t>
      </w:r>
    </w:p>
    <w:p w14:paraId="7DFA26BD" w14:textId="77777777" w:rsidR="001B1981" w:rsidRDefault="001B1981" w:rsidP="001B1981">
      <w:pPr>
        <w:pStyle w:val="ParaNumbered"/>
      </w:pPr>
      <w:r w:rsidRPr="3604308F">
        <w:t>Subsection (4) specifies that a person guilty of an offence under subsections (1) or (2) is liable on summary conviction to a fine of any amount.</w:t>
      </w:r>
    </w:p>
    <w:p w14:paraId="00AD2BA8" w14:textId="77777777" w:rsidR="001B1981" w:rsidRDefault="001B1981" w:rsidP="001B1981">
      <w:pPr>
        <w:pStyle w:val="ParaNumbered"/>
      </w:pPr>
      <w:r w:rsidRPr="3604308F">
        <w:t>Subsection (5) specifies that a person guilty of an offence under subsection (3) is liable on summary conviction to imprisonment for a term not exceeding 12 months or a fine of any amount (or both); and on conviction on indictment, to imprisonment for a term not exceeding two years or a fine of any amount (or both).</w:t>
      </w:r>
    </w:p>
    <w:p w14:paraId="0E707D6A" w14:textId="77777777" w:rsidR="001B1981" w:rsidRDefault="001B1981" w:rsidP="001B1981">
      <w:pPr>
        <w:pStyle w:val="ParaNumbered"/>
      </w:pPr>
      <w:r w:rsidRPr="3604308F">
        <w:t>Subsection (6) clarifies that the reference in subsection (5) to 12 months is to be read as a reference to six months, in relation to an offence committed before the commencement of paragraph 24(2) of Schedule 22 to the Sentencing Act 2020.</w:t>
      </w:r>
    </w:p>
    <w:p w14:paraId="56961A82" w14:textId="155E96BB" w:rsidR="001B1981" w:rsidRDefault="005905E4" w:rsidP="00DD116A">
      <w:pPr>
        <w:pStyle w:val="HSubheading4"/>
      </w:pPr>
      <w:bookmarkStart w:id="33" w:name="_Toc108773989"/>
      <w:r>
        <w:t xml:space="preserve">Section </w:t>
      </w:r>
      <w:r w:rsidR="001B1981">
        <w:t>7: Offences by bodies corporate</w:t>
      </w:r>
      <w:bookmarkEnd w:id="33"/>
    </w:p>
    <w:p w14:paraId="5783BF9C" w14:textId="68C94FE9" w:rsidR="001B1981" w:rsidRDefault="005905E4" w:rsidP="001B1981">
      <w:pPr>
        <w:pStyle w:val="ParaNumbered"/>
      </w:pPr>
      <w:r>
        <w:t>Section</w:t>
      </w:r>
      <w:r w:rsidRPr="3604308F">
        <w:t xml:space="preserve"> </w:t>
      </w:r>
      <w:r w:rsidR="001B1981" w:rsidRPr="3604308F">
        <w:t xml:space="preserve">7 specifies who is considered liable if an offence is committed by a body corporate. </w:t>
      </w:r>
    </w:p>
    <w:p w14:paraId="745AA5AD" w14:textId="77777777" w:rsidR="001B1981" w:rsidRDefault="001B1981" w:rsidP="001B1981">
      <w:pPr>
        <w:pStyle w:val="ParaNumbered"/>
      </w:pPr>
      <w:r w:rsidRPr="3604308F">
        <w:t>Subsection (2) provides for individual liability (of a senior officer or a person purporting to act in such a capacity) in some cases where there is also corporate liability.</w:t>
      </w:r>
    </w:p>
    <w:p w14:paraId="5492CE2A" w14:textId="77777777" w:rsidR="001B1981" w:rsidRDefault="001B1981" w:rsidP="001B1981">
      <w:pPr>
        <w:pStyle w:val="ParaNumbered"/>
      </w:pPr>
      <w:r w:rsidRPr="3604308F">
        <w:t xml:space="preserve">Subsection (3) defines the terms “director” and “senior officer” used in this section. </w:t>
      </w:r>
    </w:p>
    <w:p w14:paraId="457AAD22" w14:textId="0E0B7E88" w:rsidR="001B1981" w:rsidRDefault="005905E4" w:rsidP="00DD116A">
      <w:pPr>
        <w:pStyle w:val="HSubheading4"/>
      </w:pPr>
      <w:bookmarkStart w:id="34" w:name="_Toc108773990"/>
      <w:r>
        <w:lastRenderedPageBreak/>
        <w:t xml:space="preserve">Section </w:t>
      </w:r>
      <w:r w:rsidR="001B1981">
        <w:t>8: Crown application</w:t>
      </w:r>
      <w:bookmarkEnd w:id="34"/>
    </w:p>
    <w:p w14:paraId="0E50B8C3" w14:textId="77777777" w:rsidR="001B1981" w:rsidRDefault="001B1981" w:rsidP="001B1981">
      <w:pPr>
        <w:pStyle w:val="ParaNumbered"/>
      </w:pPr>
      <w:r w:rsidRPr="3604308F">
        <w:t xml:space="preserve">Subsection (1) specifies that the Act applies to the Crown. This means that it binds all Government departments and other public bodies that are part of the Crown. </w:t>
      </w:r>
    </w:p>
    <w:p w14:paraId="49CCC849" w14:textId="77777777" w:rsidR="001B1981" w:rsidRDefault="001B1981" w:rsidP="001B1981">
      <w:pPr>
        <w:pStyle w:val="ParaNumbered"/>
      </w:pPr>
      <w:r w:rsidRPr="3604308F">
        <w:t xml:space="preserve">In accordance with normal practice, subsection (2) provides that the Crown is not subject to criminal liability if it contravenes the requirements of the Act. </w:t>
      </w:r>
    </w:p>
    <w:p w14:paraId="502C823E" w14:textId="77777777" w:rsidR="001B1981" w:rsidRDefault="001B1981" w:rsidP="001B1981">
      <w:pPr>
        <w:pStyle w:val="ParaNumbered"/>
      </w:pPr>
      <w:r w:rsidRPr="3604308F">
        <w:t>Subsection (3) specifies that the fact that the Crown cannot itself be found criminally liable under the Act does not prevent criminal convictions being made against individuals, such as civil servants who are in the service of the Crown as public servants. They may be prosecuted under the Act in the same way as private individuals, private organisations and their staff.</w:t>
      </w:r>
    </w:p>
    <w:p w14:paraId="568D69AD" w14:textId="77777777" w:rsidR="001B1981" w:rsidRPr="00037A00" w:rsidRDefault="001B1981" w:rsidP="001B1981">
      <w:pPr>
        <w:pStyle w:val="ParaNumbered"/>
      </w:pPr>
      <w:r w:rsidRPr="3604308F">
        <w:t>Subsection (4) specifies that the powers conferred by sections 4 and 5 are not exercisable in relation to premises occupied by the Crown.</w:t>
      </w:r>
    </w:p>
    <w:p w14:paraId="0A1BF3EF" w14:textId="77777777" w:rsidR="001B1981" w:rsidRDefault="001B1981" w:rsidP="001B1981">
      <w:pPr>
        <w:pStyle w:val="ParaNumbered"/>
      </w:pPr>
      <w:r w:rsidRPr="3604308F">
        <w:t>Subsection (5) grants power to the High Court to make a declaration that the conduct of the Crown is unlawful, in circumstances where, but for subsection (2), the Crown would be criminally liable under this Act.</w:t>
      </w:r>
    </w:p>
    <w:p w14:paraId="6D69C262" w14:textId="6A01D58F" w:rsidR="001B1981" w:rsidRDefault="001B1981" w:rsidP="001B1981">
      <w:pPr>
        <w:pStyle w:val="ParaNumbered"/>
      </w:pPr>
      <w:r w:rsidRPr="3604308F">
        <w:t xml:space="preserve">Subsections (6) and (7) specify that nothing in this </w:t>
      </w:r>
      <w:r w:rsidR="007F7004">
        <w:t>Act</w:t>
      </w:r>
      <w:r w:rsidR="007F7004" w:rsidRPr="3604308F">
        <w:t xml:space="preserve"> </w:t>
      </w:r>
      <w:r w:rsidRPr="3604308F">
        <w:t xml:space="preserve">affects Her Majesty in her private capacity. </w:t>
      </w:r>
    </w:p>
    <w:p w14:paraId="45B4CC6B" w14:textId="636ACAF4" w:rsidR="001B1981" w:rsidRDefault="007F7004" w:rsidP="00DD116A">
      <w:pPr>
        <w:pStyle w:val="HSubheading4"/>
      </w:pPr>
      <w:bookmarkStart w:id="35" w:name="_Toc108773991"/>
      <w:r>
        <w:t xml:space="preserve">Section </w:t>
      </w:r>
      <w:r w:rsidR="001B1981">
        <w:t>9: General interpretation</w:t>
      </w:r>
      <w:bookmarkEnd w:id="35"/>
    </w:p>
    <w:p w14:paraId="4412F3D8" w14:textId="118D3403" w:rsidR="001B1981" w:rsidRDefault="007F7004" w:rsidP="001B1981">
      <w:pPr>
        <w:pStyle w:val="ParaNumbered"/>
      </w:pPr>
      <w:r>
        <w:t>Section</w:t>
      </w:r>
      <w:r w:rsidRPr="3604308F">
        <w:t xml:space="preserve"> </w:t>
      </w:r>
      <w:r w:rsidR="001B1981" w:rsidRPr="3604308F">
        <w:t xml:space="preserve">9 defines various terms used in the </w:t>
      </w:r>
      <w:r>
        <w:t>Act</w:t>
      </w:r>
      <w:r w:rsidR="001B1981" w:rsidRPr="3604308F">
        <w:t>.</w:t>
      </w:r>
    </w:p>
    <w:p w14:paraId="70B2EDA0" w14:textId="711101DF" w:rsidR="001B1981" w:rsidRDefault="007F7004" w:rsidP="00DD116A">
      <w:pPr>
        <w:pStyle w:val="HSubheading4"/>
      </w:pPr>
      <w:bookmarkStart w:id="36" w:name="_Toc108773992"/>
      <w:r>
        <w:t xml:space="preserve">Section </w:t>
      </w:r>
      <w:r w:rsidR="001B1981">
        <w:t xml:space="preserve">10: Extent, </w:t>
      </w:r>
      <w:proofErr w:type="gramStart"/>
      <w:r w:rsidR="001B1981">
        <w:t>commencement</w:t>
      </w:r>
      <w:proofErr w:type="gramEnd"/>
      <w:r w:rsidR="001B1981">
        <w:t xml:space="preserve"> and short title</w:t>
      </w:r>
      <w:bookmarkEnd w:id="36"/>
    </w:p>
    <w:p w14:paraId="73BE081C" w14:textId="45BB483E" w:rsidR="009675D7" w:rsidRPr="001B1981" w:rsidRDefault="007F7004" w:rsidP="004927CC">
      <w:pPr>
        <w:pStyle w:val="ParaNumbered"/>
        <w:rPr>
          <w:lang w:val="en-GB"/>
        </w:rPr>
      </w:pPr>
      <w:r>
        <w:t>Section</w:t>
      </w:r>
      <w:r w:rsidRPr="3604308F">
        <w:t xml:space="preserve"> </w:t>
      </w:r>
      <w:r w:rsidR="001B1981" w:rsidRPr="3604308F">
        <w:t xml:space="preserve">10 sets out the territorial extent of the </w:t>
      </w:r>
      <w:r>
        <w:t>Act</w:t>
      </w:r>
      <w:r w:rsidR="001B1981" w:rsidRPr="3604308F">
        <w:t xml:space="preserve">. It also deals with the commencement of the provisions in the </w:t>
      </w:r>
      <w:r>
        <w:t>Act</w:t>
      </w:r>
      <w:r w:rsidRPr="3604308F">
        <w:t xml:space="preserve"> </w:t>
      </w:r>
      <w:r w:rsidR="001B1981" w:rsidRPr="3604308F">
        <w:t xml:space="preserve">and provides for the provisions to come into force in accordance with commencement regulations made by the Secretary of State. The </w:t>
      </w:r>
      <w:r>
        <w:t>section</w:t>
      </w:r>
      <w:r w:rsidRPr="3604308F">
        <w:t xml:space="preserve"> </w:t>
      </w:r>
      <w:r w:rsidR="001B1981" w:rsidRPr="3604308F">
        <w:t xml:space="preserve">also specifies the short title of the </w:t>
      </w:r>
      <w:r>
        <w:t>Act</w:t>
      </w:r>
      <w:r w:rsidR="001B1981" w:rsidRPr="3604308F">
        <w:t>.</w:t>
      </w:r>
    </w:p>
    <w:p w14:paraId="5EA163D3" w14:textId="77777777" w:rsidR="001B1981" w:rsidRPr="001B1981" w:rsidRDefault="001B1981" w:rsidP="00FB30B2"/>
    <w:p w14:paraId="75F4A5A9" w14:textId="77777777" w:rsidR="00A24CCB" w:rsidRPr="00FB30B2" w:rsidRDefault="00A24CCB" w:rsidP="00CC4D93">
      <w:bookmarkStart w:id="37" w:name="_Toc416612144"/>
      <w:bookmarkStart w:id="38" w:name="_Toc410653894"/>
      <w:r w:rsidRPr="00CA4237">
        <w:br w:type="page"/>
      </w:r>
    </w:p>
    <w:bookmarkStart w:id="39" w:name="_Toc108773993" w:displacedByCustomXml="next"/>
    <w:sdt>
      <w:sdtPr>
        <w:id w:val="2609824"/>
        <w:lock w:val="contentLocked"/>
        <w:placeholder>
          <w:docPart w:val="E981BF7FA6DB4EBF8FCB1771437805B3"/>
        </w:placeholder>
        <w:group/>
      </w:sdtPr>
      <w:sdtContent>
        <w:bookmarkStart w:id="40" w:name="_Toc418587938" w:displacedByCustomXml="prev"/>
        <w:bookmarkStart w:id="41" w:name="_Toc417648129" w:displacedByCustomXml="prev"/>
        <w:p w14:paraId="45843ADB" w14:textId="77777777" w:rsidR="00E718E1" w:rsidRPr="00CA4237" w:rsidRDefault="00E718E1" w:rsidP="005E1288">
          <w:pPr>
            <w:pStyle w:val="Heading1"/>
            <w:keepNext/>
          </w:pPr>
          <w:r w:rsidRPr="00CA4237">
            <w:t>Commencement</w:t>
          </w:r>
        </w:p>
        <w:bookmarkEnd w:id="38" w:displacedByCustomXml="next"/>
      </w:sdtContent>
    </w:sdt>
    <w:bookmarkEnd w:id="40" w:displacedByCustomXml="prev"/>
    <w:bookmarkEnd w:id="41" w:displacedByCustomXml="prev"/>
    <w:bookmarkEnd w:id="39" w:displacedByCustomXml="prev"/>
    <w:bookmarkEnd w:id="37" w:displacedByCustomXml="prev"/>
    <w:p w14:paraId="7CD2C423" w14:textId="79B564E3" w:rsidR="00E718E1" w:rsidRPr="001B1981" w:rsidRDefault="001B1981" w:rsidP="004927CC">
      <w:pPr>
        <w:pStyle w:val="ParaNumbered"/>
        <w:rPr>
          <w:lang w:val="en-GB"/>
        </w:rPr>
      </w:pPr>
      <w:r w:rsidRPr="3604308F">
        <w:t xml:space="preserve">The provisions will be commenced by regulations made by the Secretary of State. The offences in </w:t>
      </w:r>
      <w:r w:rsidR="007F7004">
        <w:t>section</w:t>
      </w:r>
      <w:r w:rsidR="007F7004" w:rsidRPr="3604308F">
        <w:t xml:space="preserve"> </w:t>
      </w:r>
      <w:r w:rsidRPr="3604308F">
        <w:t>1 are expected to be commenced</w:t>
      </w:r>
      <w:r w:rsidR="00032A0A">
        <w:t xml:space="preserve"> no later than A</w:t>
      </w:r>
      <w:r w:rsidR="007F7004">
        <w:t>pril 2024</w:t>
      </w:r>
      <w:r w:rsidRPr="3604308F">
        <w:t xml:space="preserve">. Regulations relating to the licensing regime may be commenced prior to this date to allow the licensing regime to be in place before the offences in </w:t>
      </w:r>
      <w:r w:rsidR="004A7BC7">
        <w:t>section</w:t>
      </w:r>
      <w:r w:rsidR="004A7BC7" w:rsidRPr="3604308F">
        <w:t xml:space="preserve"> </w:t>
      </w:r>
      <w:r w:rsidRPr="3604308F">
        <w:t xml:space="preserve">1 apply. </w:t>
      </w:r>
    </w:p>
    <w:p w14:paraId="010E0627" w14:textId="77777777" w:rsidR="00E718E1" w:rsidRDefault="00E26988" w:rsidP="005E1288">
      <w:pPr>
        <w:pStyle w:val="Heading1"/>
        <w:keepNext/>
      </w:pPr>
      <w:bookmarkStart w:id="42" w:name="_Toc416612147"/>
      <w:bookmarkStart w:id="43" w:name="_Toc417648132"/>
      <w:bookmarkStart w:id="44" w:name="_Toc418587941"/>
      <w:bookmarkStart w:id="45" w:name="_Toc108773994"/>
      <w:r w:rsidRPr="00CA4237">
        <w:t>Related documents</w:t>
      </w:r>
      <w:bookmarkEnd w:id="42"/>
      <w:bookmarkEnd w:id="43"/>
      <w:bookmarkEnd w:id="44"/>
      <w:bookmarkEnd w:id="45"/>
    </w:p>
    <w:p w14:paraId="32C5397B" w14:textId="13132D4A" w:rsidR="00AD4F09" w:rsidRDefault="00AD4F09" w:rsidP="004927CC">
      <w:pPr>
        <w:pStyle w:val="ParaNumbered"/>
        <w:rPr>
          <w:lang w:val="en-GB"/>
        </w:rPr>
      </w:pPr>
      <w:bookmarkStart w:id="46" w:name="_Toc417648133"/>
      <w:bookmarkStart w:id="47" w:name="_Toc416612148"/>
      <w:r w:rsidRPr="00AD4F09">
        <w:rPr>
          <w:lang w:val="en-GB"/>
        </w:rPr>
        <w:t xml:space="preserve">The following document </w:t>
      </w:r>
      <w:r w:rsidR="00486BD2">
        <w:rPr>
          <w:lang w:val="en-GB"/>
        </w:rPr>
        <w:t>is</w:t>
      </w:r>
      <w:r w:rsidR="00486BD2" w:rsidRPr="00AD4F09">
        <w:rPr>
          <w:lang w:val="en-GB"/>
        </w:rPr>
        <w:t xml:space="preserve"> </w:t>
      </w:r>
      <w:r w:rsidRPr="00AD4F09">
        <w:rPr>
          <w:lang w:val="en-GB"/>
        </w:rPr>
        <w:t xml:space="preserve">relevant to the </w:t>
      </w:r>
      <w:r w:rsidR="00BF3CEA">
        <w:rPr>
          <w:lang w:val="en-GB"/>
        </w:rPr>
        <w:t>Act</w:t>
      </w:r>
      <w:r w:rsidR="00BF3CEA" w:rsidRPr="00AD4F09">
        <w:rPr>
          <w:lang w:val="en-GB"/>
        </w:rPr>
        <w:t xml:space="preserve"> </w:t>
      </w:r>
      <w:r w:rsidRPr="00AD4F09">
        <w:rPr>
          <w:lang w:val="en-GB"/>
        </w:rPr>
        <w:t>and can be read at the stated location:</w:t>
      </w:r>
    </w:p>
    <w:p w14:paraId="74FDA015" w14:textId="77777777" w:rsidR="00AD4F09" w:rsidRDefault="00000000" w:rsidP="00AD4F09">
      <w:pPr>
        <w:widowControl w:val="0"/>
        <w:numPr>
          <w:ilvl w:val="0"/>
          <w:numId w:val="29"/>
        </w:numPr>
        <w:pBdr>
          <w:top w:val="nil"/>
          <w:left w:val="nil"/>
          <w:bottom w:val="nil"/>
          <w:right w:val="nil"/>
          <w:between w:val="nil"/>
        </w:pBdr>
        <w:spacing w:after="150" w:line="288" w:lineRule="auto"/>
      </w:pPr>
      <w:hyperlink r:id="rId13">
        <w:r w:rsidR="00AD4F09" w:rsidRPr="6523AC76">
          <w:rPr>
            <w:rFonts w:ascii="Palatino Linotype" w:eastAsia="Palatino Linotype" w:hAnsi="Palatino Linotype" w:cs="Palatino Linotype"/>
            <w:color w:val="0070C0"/>
            <w:sz w:val="20"/>
            <w:szCs w:val="20"/>
            <w:highlight w:val="white"/>
            <w:u w:val="single"/>
          </w:rPr>
          <w:t>Our Action Plan for Animal Welfare</w:t>
        </w:r>
      </w:hyperlink>
      <w:r w:rsidR="00AD4F09" w:rsidRPr="6523AC76">
        <w:rPr>
          <w:rFonts w:ascii="Palatino Linotype" w:eastAsia="Palatino Linotype" w:hAnsi="Palatino Linotype" w:cs="Palatino Linotype"/>
          <w:color w:val="000000"/>
          <w:sz w:val="20"/>
          <w:szCs w:val="20"/>
          <w:highlight w:val="white"/>
        </w:rPr>
        <w:t>, May 2021.</w:t>
      </w:r>
      <w:r w:rsidR="00AD4F09" w:rsidRPr="00FB30B2">
        <w:rPr>
          <w:highlight w:val="white"/>
        </w:rPr>
        <w:t> </w:t>
      </w:r>
    </w:p>
    <w:p w14:paraId="7E07E4F0" w14:textId="77777777" w:rsidR="002A02DD" w:rsidRPr="00FB30B2" w:rsidRDefault="002A02DD" w:rsidP="00CC4D93">
      <w:r w:rsidRPr="00CA4237">
        <w:br w:type="page"/>
      </w:r>
    </w:p>
    <w:p w14:paraId="3F4FE7A1" w14:textId="19B86FDF" w:rsidR="002A02DD" w:rsidRDefault="002A02DD" w:rsidP="005E1288">
      <w:pPr>
        <w:pStyle w:val="Heading1"/>
        <w:keepNext/>
      </w:pPr>
      <w:bookmarkStart w:id="48" w:name="_Toc410653897"/>
      <w:bookmarkStart w:id="49" w:name="_Toc416612149"/>
      <w:bookmarkStart w:id="50" w:name="_Toc417648134"/>
      <w:bookmarkStart w:id="51" w:name="_Toc418587943"/>
      <w:bookmarkStart w:id="52" w:name="_Toc108773995"/>
      <w:r w:rsidRPr="00CA4237">
        <w:lastRenderedPageBreak/>
        <w:t xml:space="preserve">Annex </w:t>
      </w:r>
      <w:bookmarkEnd w:id="48"/>
      <w:bookmarkEnd w:id="49"/>
      <w:r w:rsidRPr="00CA4237">
        <w:t xml:space="preserve">A </w:t>
      </w:r>
      <w:r w:rsidR="00CC4D93">
        <w:rPr>
          <w:rFonts w:cs="Arial"/>
        </w:rPr>
        <w:t>–</w:t>
      </w:r>
      <w:r w:rsidRPr="00CA4237">
        <w:t xml:space="preserve"> </w:t>
      </w:r>
      <w:bookmarkEnd w:id="50"/>
      <w:bookmarkEnd w:id="51"/>
      <w:r w:rsidR="00A46160" w:rsidRPr="00A46160">
        <w:t>Territorial extent and application in the United Kingdom</w:t>
      </w:r>
      <w:bookmarkEnd w:id="52"/>
    </w:p>
    <w:p w14:paraId="7775F223" w14:textId="41066236" w:rsidR="00C853C6" w:rsidRPr="00C853C6" w:rsidRDefault="001B1981" w:rsidP="00FB30B2">
      <w:pPr>
        <w:pStyle w:val="ParaNumbered"/>
      </w:pPr>
      <w:r>
        <w:t xml:space="preserve">The </w:t>
      </w:r>
      <w:r w:rsidR="00B61968">
        <w:t>table</w:t>
      </w:r>
      <w:r>
        <w:t xml:space="preserve"> below details the territorial extent and the application of the </w:t>
      </w:r>
      <w:r w:rsidR="00BF3CEA">
        <w:t xml:space="preserve">sections </w:t>
      </w:r>
      <w:r>
        <w:t xml:space="preserve">in the </w:t>
      </w:r>
      <w:r w:rsidR="00BF3CEA">
        <w:t xml:space="preserve">Act </w:t>
      </w:r>
      <w:r>
        <w:t xml:space="preserve">as relevant to the United Kingdom. The </w:t>
      </w:r>
      <w:r w:rsidR="00BF3CEA">
        <w:t xml:space="preserve">Act </w:t>
      </w:r>
      <w:r>
        <w:t xml:space="preserve">extends to England and Wales only. The provisions of the </w:t>
      </w:r>
      <w:r w:rsidR="00BF3CEA">
        <w:t xml:space="preserve">Act </w:t>
      </w:r>
      <w:r>
        <w:t>apply to England only.</w:t>
      </w:r>
    </w:p>
    <w:tbl>
      <w:tblPr>
        <w:tblStyle w:val="ENGeneralTable"/>
        <w:tblW w:w="8926" w:type="dxa"/>
        <w:jc w:val="center"/>
        <w:tblLayout w:type="fixed"/>
        <w:tblLook w:val="0000" w:firstRow="0" w:lastRow="0" w:firstColumn="0" w:lastColumn="0" w:noHBand="0" w:noVBand="0"/>
      </w:tblPr>
      <w:tblGrid>
        <w:gridCol w:w="1101"/>
        <w:gridCol w:w="1956"/>
        <w:gridCol w:w="1956"/>
        <w:gridCol w:w="1956"/>
        <w:gridCol w:w="1957"/>
      </w:tblGrid>
      <w:tr w:rsidR="00BE5F13" w:rsidRPr="00CA4237" w14:paraId="17D5F9EC" w14:textId="77777777" w:rsidTr="00934FFA">
        <w:trPr>
          <w:trHeight w:val="825"/>
          <w:tblHeader/>
          <w:jc w:val="center"/>
        </w:trPr>
        <w:tc>
          <w:tcPr>
            <w:tcW w:w="1101" w:type="dxa"/>
          </w:tcPr>
          <w:p w14:paraId="6350B015" w14:textId="315C06FF" w:rsidR="00BE5F13" w:rsidRPr="00BC7958" w:rsidRDefault="00BE5F13" w:rsidP="005538D6">
            <w:pPr>
              <w:pStyle w:val="TTableText"/>
              <w:rPr>
                <w:rStyle w:val="TTableHeadings"/>
              </w:rPr>
            </w:pPr>
            <w:r>
              <w:rPr>
                <w:rStyle w:val="TTableHeadings"/>
              </w:rPr>
              <w:t>Provision</w:t>
            </w:r>
          </w:p>
        </w:tc>
        <w:tc>
          <w:tcPr>
            <w:tcW w:w="1956" w:type="dxa"/>
          </w:tcPr>
          <w:p w14:paraId="29800486" w14:textId="77777777" w:rsidR="00BE5F13" w:rsidRPr="00BC7958" w:rsidRDefault="00BE5F13" w:rsidP="005538D6">
            <w:pPr>
              <w:pStyle w:val="TTableText"/>
              <w:rPr>
                <w:rStyle w:val="TTableHeadings"/>
              </w:rPr>
            </w:pPr>
            <w:r w:rsidRPr="00BC7958">
              <w:rPr>
                <w:rStyle w:val="TTableHeadings"/>
              </w:rPr>
              <w:t>Extends to E &amp; W and applies to England?</w:t>
            </w:r>
          </w:p>
        </w:tc>
        <w:tc>
          <w:tcPr>
            <w:tcW w:w="1956" w:type="dxa"/>
          </w:tcPr>
          <w:p w14:paraId="2F3A5BED" w14:textId="77777777" w:rsidR="00BE5F13" w:rsidRPr="00BC7958" w:rsidRDefault="00BE5F13" w:rsidP="005538D6">
            <w:pPr>
              <w:pStyle w:val="TTableText"/>
              <w:rPr>
                <w:rStyle w:val="TTableHeadings"/>
              </w:rPr>
            </w:pPr>
            <w:r w:rsidRPr="00BC7958">
              <w:rPr>
                <w:rStyle w:val="TTableHeadings"/>
              </w:rPr>
              <w:t>Extends to E &amp; W and applies to Wales?</w:t>
            </w:r>
          </w:p>
        </w:tc>
        <w:tc>
          <w:tcPr>
            <w:tcW w:w="1956" w:type="dxa"/>
          </w:tcPr>
          <w:p w14:paraId="376EB1EC" w14:textId="77777777" w:rsidR="00BE5F13" w:rsidRPr="00BC7958" w:rsidRDefault="00BE5F13" w:rsidP="00A9344E">
            <w:pPr>
              <w:pStyle w:val="TTableText"/>
              <w:rPr>
                <w:rStyle w:val="TTableHeadings"/>
              </w:rPr>
            </w:pPr>
            <w:r w:rsidRPr="00BC7958">
              <w:rPr>
                <w:rStyle w:val="TTableHeadings"/>
              </w:rPr>
              <w:t xml:space="preserve">Extends and applies to </w:t>
            </w:r>
            <w:r>
              <w:rPr>
                <w:rStyle w:val="TTableHeadings"/>
              </w:rPr>
              <w:t>Scotland</w:t>
            </w:r>
            <w:r w:rsidRPr="00BC7958">
              <w:rPr>
                <w:rStyle w:val="TTableHeadings"/>
              </w:rPr>
              <w:t>?</w:t>
            </w:r>
          </w:p>
        </w:tc>
        <w:tc>
          <w:tcPr>
            <w:tcW w:w="1957" w:type="dxa"/>
          </w:tcPr>
          <w:p w14:paraId="707B17AD" w14:textId="77777777" w:rsidR="00BE5F13" w:rsidRPr="00BC7958" w:rsidRDefault="00BE5F13" w:rsidP="00A9344E">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BE5F13" w:rsidRPr="00CA4237" w14:paraId="7253E467" w14:textId="77777777" w:rsidTr="00934FFA">
        <w:trPr>
          <w:trHeight w:val="376"/>
          <w:jc w:val="center"/>
        </w:trPr>
        <w:tc>
          <w:tcPr>
            <w:tcW w:w="1101" w:type="dxa"/>
          </w:tcPr>
          <w:p w14:paraId="16DDA0A9" w14:textId="0CCB48C1" w:rsidR="00BE5F13" w:rsidRPr="00CA4237" w:rsidRDefault="00BE5F13" w:rsidP="005538D6">
            <w:pPr>
              <w:pStyle w:val="TTableText"/>
              <w:rPr>
                <w:lang w:val="en-GB"/>
              </w:rPr>
            </w:pPr>
            <w:r>
              <w:rPr>
                <w:lang w:val="en-GB"/>
              </w:rPr>
              <w:t>Section</w:t>
            </w:r>
            <w:r w:rsidRPr="00CA4237">
              <w:rPr>
                <w:lang w:val="en-GB"/>
              </w:rPr>
              <w:t xml:space="preserve"> 1</w:t>
            </w:r>
          </w:p>
          <w:p w14:paraId="4F692E23" w14:textId="43699CC0" w:rsidR="00BE5F13" w:rsidRPr="00CA4237" w:rsidRDefault="00BE5F13" w:rsidP="005538D6">
            <w:pPr>
              <w:pStyle w:val="TTableText"/>
              <w:rPr>
                <w:lang w:val="en-GB"/>
              </w:rPr>
            </w:pPr>
            <w:r>
              <w:rPr>
                <w:lang w:val="en-GB"/>
              </w:rPr>
              <w:t>Section</w:t>
            </w:r>
            <w:r w:rsidRPr="00CA4237">
              <w:rPr>
                <w:lang w:val="en-GB"/>
              </w:rPr>
              <w:t xml:space="preserve"> 2</w:t>
            </w:r>
          </w:p>
          <w:p w14:paraId="111BDE24" w14:textId="738E9385" w:rsidR="00BE5F13" w:rsidRPr="00CA4237" w:rsidRDefault="00BE5F13" w:rsidP="005538D6">
            <w:pPr>
              <w:pStyle w:val="TTableText"/>
              <w:rPr>
                <w:lang w:val="en-GB"/>
              </w:rPr>
            </w:pPr>
            <w:r>
              <w:rPr>
                <w:lang w:val="en-GB"/>
              </w:rPr>
              <w:t>Section</w:t>
            </w:r>
            <w:r w:rsidRPr="00CA4237">
              <w:rPr>
                <w:lang w:val="en-GB"/>
              </w:rPr>
              <w:t xml:space="preserve"> 3</w:t>
            </w:r>
          </w:p>
          <w:p w14:paraId="170E9E6F" w14:textId="04455CAC" w:rsidR="00BE5F13" w:rsidRDefault="00BE5F13" w:rsidP="005538D6">
            <w:pPr>
              <w:pStyle w:val="TTableText"/>
              <w:rPr>
                <w:lang w:val="en-GB"/>
              </w:rPr>
            </w:pPr>
            <w:r>
              <w:rPr>
                <w:lang w:val="en-GB"/>
              </w:rPr>
              <w:t>Section</w:t>
            </w:r>
            <w:r w:rsidRPr="00CA4237">
              <w:rPr>
                <w:lang w:val="en-GB"/>
              </w:rPr>
              <w:t xml:space="preserve"> 4</w:t>
            </w:r>
          </w:p>
          <w:p w14:paraId="6EA054D2" w14:textId="5EBCDFFB" w:rsidR="00BE5F13" w:rsidRDefault="00BE5F13" w:rsidP="005538D6">
            <w:pPr>
              <w:pStyle w:val="TTableText"/>
              <w:rPr>
                <w:lang w:val="en-GB"/>
              </w:rPr>
            </w:pPr>
            <w:r>
              <w:rPr>
                <w:lang w:val="en-GB"/>
              </w:rPr>
              <w:t>Section 5</w:t>
            </w:r>
          </w:p>
          <w:p w14:paraId="0FC362F3" w14:textId="30FD6732" w:rsidR="00BE5F13" w:rsidRPr="00CA4237" w:rsidRDefault="00BE5F13" w:rsidP="001B1981">
            <w:pPr>
              <w:pStyle w:val="TTableText"/>
              <w:rPr>
                <w:lang w:val="en-GB"/>
              </w:rPr>
            </w:pPr>
            <w:r>
              <w:rPr>
                <w:lang w:val="en-GB"/>
              </w:rPr>
              <w:t>Section</w:t>
            </w:r>
            <w:r w:rsidRPr="00CA4237">
              <w:rPr>
                <w:lang w:val="en-GB"/>
              </w:rPr>
              <w:t xml:space="preserve"> </w:t>
            </w:r>
            <w:r>
              <w:rPr>
                <w:lang w:val="en-GB"/>
              </w:rPr>
              <w:t>6</w:t>
            </w:r>
          </w:p>
          <w:p w14:paraId="55B7CFE1" w14:textId="56E7440F" w:rsidR="00BE5F13" w:rsidRPr="00CA4237" w:rsidRDefault="00BE5F13" w:rsidP="001B1981">
            <w:pPr>
              <w:pStyle w:val="TTableText"/>
              <w:rPr>
                <w:lang w:val="en-GB"/>
              </w:rPr>
            </w:pPr>
            <w:r>
              <w:rPr>
                <w:lang w:val="en-GB"/>
              </w:rPr>
              <w:t>Section</w:t>
            </w:r>
            <w:r w:rsidRPr="00CA4237">
              <w:rPr>
                <w:lang w:val="en-GB"/>
              </w:rPr>
              <w:t xml:space="preserve"> </w:t>
            </w:r>
            <w:r>
              <w:rPr>
                <w:lang w:val="en-GB"/>
              </w:rPr>
              <w:t>7</w:t>
            </w:r>
          </w:p>
          <w:p w14:paraId="07AECF25" w14:textId="62405F7C" w:rsidR="00BE5F13" w:rsidRPr="00CA4237" w:rsidRDefault="00BE5F13" w:rsidP="001B1981">
            <w:pPr>
              <w:pStyle w:val="TTableText"/>
              <w:rPr>
                <w:lang w:val="en-GB"/>
              </w:rPr>
            </w:pPr>
            <w:r>
              <w:rPr>
                <w:lang w:val="en-GB"/>
              </w:rPr>
              <w:t>Section</w:t>
            </w:r>
            <w:r w:rsidRPr="00CA4237">
              <w:rPr>
                <w:lang w:val="en-GB"/>
              </w:rPr>
              <w:t xml:space="preserve"> </w:t>
            </w:r>
            <w:r>
              <w:rPr>
                <w:lang w:val="en-GB"/>
              </w:rPr>
              <w:t>8</w:t>
            </w:r>
          </w:p>
          <w:p w14:paraId="584D8134" w14:textId="2D281CC1" w:rsidR="00BE5F13" w:rsidRDefault="00BE5F13" w:rsidP="001B1981">
            <w:pPr>
              <w:pStyle w:val="TTableText"/>
              <w:rPr>
                <w:lang w:val="en-GB"/>
              </w:rPr>
            </w:pPr>
            <w:r>
              <w:rPr>
                <w:lang w:val="en-GB"/>
              </w:rPr>
              <w:t>Section</w:t>
            </w:r>
            <w:r w:rsidRPr="00CA4237">
              <w:rPr>
                <w:lang w:val="en-GB"/>
              </w:rPr>
              <w:t xml:space="preserve"> </w:t>
            </w:r>
            <w:r>
              <w:rPr>
                <w:lang w:val="en-GB"/>
              </w:rPr>
              <w:t>9</w:t>
            </w:r>
          </w:p>
          <w:p w14:paraId="7525D45B" w14:textId="2183D24A" w:rsidR="00BE5F13" w:rsidRPr="00CA4237" w:rsidRDefault="00BE5F13" w:rsidP="001B1981">
            <w:pPr>
              <w:pStyle w:val="TTableText"/>
              <w:rPr>
                <w:lang w:val="en-GB"/>
              </w:rPr>
            </w:pPr>
            <w:r>
              <w:rPr>
                <w:lang w:val="en-GB"/>
              </w:rPr>
              <w:t>Section 10</w:t>
            </w:r>
          </w:p>
        </w:tc>
        <w:tc>
          <w:tcPr>
            <w:tcW w:w="1956" w:type="dxa"/>
          </w:tcPr>
          <w:p w14:paraId="4B3A9BFB" w14:textId="77777777" w:rsidR="00BE5F13" w:rsidRPr="001B1981" w:rsidRDefault="00BE5F13" w:rsidP="001B1981">
            <w:pPr>
              <w:pStyle w:val="TTableText"/>
            </w:pPr>
            <w:r w:rsidRPr="001B1981">
              <w:t>Yes</w:t>
            </w:r>
          </w:p>
          <w:p w14:paraId="227EC760" w14:textId="77777777" w:rsidR="00BE5F13" w:rsidRPr="001B1981" w:rsidRDefault="00BE5F13" w:rsidP="001B1981">
            <w:pPr>
              <w:pStyle w:val="TTableText"/>
            </w:pPr>
            <w:r w:rsidRPr="001B1981">
              <w:t>Yes</w:t>
            </w:r>
          </w:p>
          <w:p w14:paraId="74B36385" w14:textId="77777777" w:rsidR="00BE5F13" w:rsidRPr="001B1981" w:rsidRDefault="00BE5F13" w:rsidP="001B1981">
            <w:pPr>
              <w:pStyle w:val="TTableText"/>
            </w:pPr>
            <w:r w:rsidRPr="001B1981">
              <w:t>Yes</w:t>
            </w:r>
          </w:p>
          <w:p w14:paraId="20FDE79E" w14:textId="77777777" w:rsidR="00BE5F13" w:rsidRPr="001B1981" w:rsidRDefault="00BE5F13" w:rsidP="001B1981">
            <w:pPr>
              <w:pStyle w:val="TTableText"/>
            </w:pPr>
            <w:r w:rsidRPr="001B1981">
              <w:t>Yes</w:t>
            </w:r>
          </w:p>
          <w:p w14:paraId="47AB6D71" w14:textId="77777777" w:rsidR="00BE5F13" w:rsidRPr="001B1981" w:rsidRDefault="00BE5F13" w:rsidP="001B1981">
            <w:pPr>
              <w:pStyle w:val="TTableText"/>
            </w:pPr>
            <w:r w:rsidRPr="001B1981">
              <w:t>Yes</w:t>
            </w:r>
          </w:p>
          <w:p w14:paraId="1692681D" w14:textId="77777777" w:rsidR="00BE5F13" w:rsidRPr="001B1981" w:rsidRDefault="00BE5F13" w:rsidP="001B1981">
            <w:pPr>
              <w:pStyle w:val="TTableText"/>
            </w:pPr>
            <w:r w:rsidRPr="001B1981">
              <w:t>Yes</w:t>
            </w:r>
          </w:p>
          <w:p w14:paraId="09B0CEC5" w14:textId="77777777" w:rsidR="00BE5F13" w:rsidRPr="001B1981" w:rsidRDefault="00BE5F13" w:rsidP="001B1981">
            <w:pPr>
              <w:pStyle w:val="TTableText"/>
            </w:pPr>
            <w:r w:rsidRPr="001B1981">
              <w:t>Yes</w:t>
            </w:r>
          </w:p>
          <w:p w14:paraId="5EF911D0" w14:textId="77777777" w:rsidR="00BE5F13" w:rsidRPr="001B1981" w:rsidRDefault="00BE5F13" w:rsidP="001B1981">
            <w:pPr>
              <w:pStyle w:val="TTableText"/>
            </w:pPr>
            <w:r w:rsidRPr="001B1981">
              <w:t>Yes</w:t>
            </w:r>
          </w:p>
          <w:p w14:paraId="142D45E3" w14:textId="77777777" w:rsidR="00BE5F13" w:rsidRPr="001B1981" w:rsidRDefault="00BE5F13" w:rsidP="001B1981">
            <w:pPr>
              <w:pStyle w:val="TTableText"/>
            </w:pPr>
            <w:r w:rsidRPr="001B1981">
              <w:t>Yes</w:t>
            </w:r>
          </w:p>
          <w:p w14:paraId="6B4C0471" w14:textId="27DEC978" w:rsidR="00BE5F13" w:rsidRPr="00CA4237" w:rsidRDefault="00BE5F13" w:rsidP="001B1981">
            <w:pPr>
              <w:pStyle w:val="TTableText"/>
              <w:rPr>
                <w:lang w:val="en-GB"/>
              </w:rPr>
            </w:pPr>
            <w:r w:rsidRPr="001B1981">
              <w:rPr>
                <w:lang w:val="en-GB"/>
              </w:rPr>
              <w:t>Yes</w:t>
            </w:r>
          </w:p>
        </w:tc>
        <w:tc>
          <w:tcPr>
            <w:tcW w:w="1956" w:type="dxa"/>
          </w:tcPr>
          <w:p w14:paraId="5C8EA7A3" w14:textId="77777777" w:rsidR="00BE5F13" w:rsidRPr="001B1981" w:rsidRDefault="00BE5F13" w:rsidP="001B1981">
            <w:pPr>
              <w:pStyle w:val="TTableText"/>
            </w:pPr>
            <w:r w:rsidRPr="001B1981">
              <w:t>No</w:t>
            </w:r>
          </w:p>
          <w:p w14:paraId="67C20708" w14:textId="77777777" w:rsidR="00BE5F13" w:rsidRPr="001B1981" w:rsidRDefault="00BE5F13" w:rsidP="001B1981">
            <w:pPr>
              <w:pStyle w:val="TTableText"/>
            </w:pPr>
            <w:r w:rsidRPr="001B1981">
              <w:t>No</w:t>
            </w:r>
          </w:p>
          <w:p w14:paraId="1994B08D" w14:textId="77777777" w:rsidR="00BE5F13" w:rsidRPr="001B1981" w:rsidRDefault="00BE5F13" w:rsidP="001B1981">
            <w:pPr>
              <w:pStyle w:val="TTableText"/>
            </w:pPr>
            <w:r w:rsidRPr="001B1981">
              <w:t>No</w:t>
            </w:r>
          </w:p>
          <w:p w14:paraId="7845C140" w14:textId="77777777" w:rsidR="00BE5F13" w:rsidRPr="001B1981" w:rsidRDefault="00BE5F13" w:rsidP="001B1981">
            <w:pPr>
              <w:pStyle w:val="TTableText"/>
            </w:pPr>
            <w:r w:rsidRPr="001B1981">
              <w:t>No</w:t>
            </w:r>
          </w:p>
          <w:p w14:paraId="27139EA6" w14:textId="77777777" w:rsidR="00BE5F13" w:rsidRPr="001B1981" w:rsidRDefault="00BE5F13" w:rsidP="001B1981">
            <w:pPr>
              <w:pStyle w:val="TTableText"/>
            </w:pPr>
            <w:r w:rsidRPr="001B1981">
              <w:t>No</w:t>
            </w:r>
          </w:p>
          <w:p w14:paraId="36BA1D72" w14:textId="77777777" w:rsidR="00BE5F13" w:rsidRPr="001B1981" w:rsidRDefault="00BE5F13" w:rsidP="001B1981">
            <w:pPr>
              <w:pStyle w:val="TTableText"/>
            </w:pPr>
            <w:r w:rsidRPr="001B1981">
              <w:t>No</w:t>
            </w:r>
          </w:p>
          <w:p w14:paraId="1D0881C5" w14:textId="77777777" w:rsidR="00BE5F13" w:rsidRPr="001B1981" w:rsidRDefault="00BE5F13" w:rsidP="001B1981">
            <w:pPr>
              <w:pStyle w:val="TTableText"/>
            </w:pPr>
            <w:r w:rsidRPr="001B1981">
              <w:t>No</w:t>
            </w:r>
          </w:p>
          <w:p w14:paraId="6A6736DC" w14:textId="77777777" w:rsidR="00BE5F13" w:rsidRPr="001B1981" w:rsidRDefault="00BE5F13" w:rsidP="001B1981">
            <w:pPr>
              <w:pStyle w:val="TTableText"/>
            </w:pPr>
            <w:r w:rsidRPr="001B1981">
              <w:t>No</w:t>
            </w:r>
          </w:p>
          <w:p w14:paraId="14B07D07" w14:textId="77777777" w:rsidR="00BE5F13" w:rsidRPr="001B1981" w:rsidRDefault="00BE5F13" w:rsidP="001B1981">
            <w:pPr>
              <w:pStyle w:val="TTableText"/>
            </w:pPr>
            <w:r w:rsidRPr="001B1981">
              <w:t>No</w:t>
            </w:r>
          </w:p>
          <w:p w14:paraId="0E569FDF" w14:textId="51B9269F" w:rsidR="00BE5F13" w:rsidRPr="00CA4237" w:rsidRDefault="00BE5F13" w:rsidP="001B1981">
            <w:pPr>
              <w:pStyle w:val="TTableText"/>
              <w:rPr>
                <w:lang w:val="en-GB"/>
              </w:rPr>
            </w:pPr>
            <w:r w:rsidRPr="001B1981">
              <w:rPr>
                <w:lang w:val="en-GB"/>
              </w:rPr>
              <w:t>No</w:t>
            </w:r>
          </w:p>
        </w:tc>
        <w:tc>
          <w:tcPr>
            <w:tcW w:w="1956" w:type="dxa"/>
          </w:tcPr>
          <w:p w14:paraId="2C6F54A4" w14:textId="77777777" w:rsidR="00BE5F13" w:rsidRPr="001B1981" w:rsidRDefault="00BE5F13" w:rsidP="001B1981">
            <w:pPr>
              <w:pStyle w:val="TTableText"/>
            </w:pPr>
            <w:r w:rsidRPr="001B1981">
              <w:t>No</w:t>
            </w:r>
          </w:p>
          <w:p w14:paraId="460EEFFE" w14:textId="77777777" w:rsidR="00BE5F13" w:rsidRPr="001B1981" w:rsidRDefault="00BE5F13" w:rsidP="001B1981">
            <w:pPr>
              <w:pStyle w:val="TTableText"/>
            </w:pPr>
            <w:r w:rsidRPr="001B1981">
              <w:t>No</w:t>
            </w:r>
          </w:p>
          <w:p w14:paraId="4619CA00" w14:textId="77777777" w:rsidR="00BE5F13" w:rsidRPr="001B1981" w:rsidRDefault="00BE5F13" w:rsidP="001B1981">
            <w:pPr>
              <w:pStyle w:val="TTableText"/>
            </w:pPr>
            <w:r w:rsidRPr="001B1981">
              <w:t>No</w:t>
            </w:r>
          </w:p>
          <w:p w14:paraId="66673CF6" w14:textId="77777777" w:rsidR="00BE5F13" w:rsidRPr="001B1981" w:rsidRDefault="00BE5F13" w:rsidP="001B1981">
            <w:pPr>
              <w:pStyle w:val="TTableText"/>
            </w:pPr>
            <w:r w:rsidRPr="001B1981">
              <w:t>No</w:t>
            </w:r>
          </w:p>
          <w:p w14:paraId="219A96D7" w14:textId="77777777" w:rsidR="00BE5F13" w:rsidRPr="001B1981" w:rsidRDefault="00BE5F13" w:rsidP="001B1981">
            <w:pPr>
              <w:pStyle w:val="TTableText"/>
            </w:pPr>
            <w:r w:rsidRPr="001B1981">
              <w:t>No</w:t>
            </w:r>
          </w:p>
          <w:p w14:paraId="4299780B" w14:textId="77777777" w:rsidR="00BE5F13" w:rsidRPr="001B1981" w:rsidRDefault="00BE5F13" w:rsidP="001B1981">
            <w:pPr>
              <w:pStyle w:val="TTableText"/>
            </w:pPr>
            <w:r w:rsidRPr="001B1981">
              <w:t>No</w:t>
            </w:r>
          </w:p>
          <w:p w14:paraId="149F11D8" w14:textId="77777777" w:rsidR="00BE5F13" w:rsidRPr="001B1981" w:rsidRDefault="00BE5F13" w:rsidP="001B1981">
            <w:pPr>
              <w:pStyle w:val="TTableText"/>
            </w:pPr>
            <w:r w:rsidRPr="001B1981">
              <w:t>No</w:t>
            </w:r>
          </w:p>
          <w:p w14:paraId="357C48C3" w14:textId="77777777" w:rsidR="00BE5F13" w:rsidRPr="001B1981" w:rsidRDefault="00BE5F13" w:rsidP="001B1981">
            <w:pPr>
              <w:pStyle w:val="TTableText"/>
            </w:pPr>
            <w:r w:rsidRPr="001B1981">
              <w:t>No</w:t>
            </w:r>
          </w:p>
          <w:p w14:paraId="7C002AA4" w14:textId="77777777" w:rsidR="00BE5F13" w:rsidRPr="001B1981" w:rsidRDefault="00BE5F13" w:rsidP="001B1981">
            <w:pPr>
              <w:pStyle w:val="TTableText"/>
            </w:pPr>
            <w:r w:rsidRPr="001B1981">
              <w:t>No</w:t>
            </w:r>
          </w:p>
          <w:p w14:paraId="0B109914" w14:textId="2D70D28F" w:rsidR="00BE5F13" w:rsidRPr="001B1981" w:rsidRDefault="00BE5F13" w:rsidP="001B1981">
            <w:pPr>
              <w:pStyle w:val="TTableText"/>
            </w:pPr>
            <w:r w:rsidRPr="001B1981">
              <w:rPr>
                <w:lang w:val="en-GB"/>
              </w:rPr>
              <w:t>No</w:t>
            </w:r>
          </w:p>
        </w:tc>
        <w:tc>
          <w:tcPr>
            <w:tcW w:w="1957" w:type="dxa"/>
          </w:tcPr>
          <w:p w14:paraId="34568A48" w14:textId="77777777" w:rsidR="00BE5F13" w:rsidRPr="001B1981" w:rsidRDefault="00BE5F13" w:rsidP="001B1981">
            <w:pPr>
              <w:pStyle w:val="TTableText"/>
            </w:pPr>
            <w:r w:rsidRPr="001B1981">
              <w:t>No</w:t>
            </w:r>
          </w:p>
          <w:p w14:paraId="7703A88C" w14:textId="77777777" w:rsidR="00BE5F13" w:rsidRPr="001B1981" w:rsidRDefault="00BE5F13" w:rsidP="001B1981">
            <w:pPr>
              <w:pStyle w:val="TTableText"/>
            </w:pPr>
            <w:r w:rsidRPr="001B1981">
              <w:t>No</w:t>
            </w:r>
          </w:p>
          <w:p w14:paraId="6265EC22" w14:textId="77777777" w:rsidR="00BE5F13" w:rsidRPr="001B1981" w:rsidRDefault="00BE5F13" w:rsidP="001B1981">
            <w:pPr>
              <w:pStyle w:val="TTableText"/>
            </w:pPr>
            <w:r w:rsidRPr="001B1981">
              <w:t>No</w:t>
            </w:r>
          </w:p>
          <w:p w14:paraId="7B20B621" w14:textId="77777777" w:rsidR="00BE5F13" w:rsidRPr="001B1981" w:rsidRDefault="00BE5F13" w:rsidP="001B1981">
            <w:pPr>
              <w:pStyle w:val="TTableText"/>
            </w:pPr>
            <w:r w:rsidRPr="001B1981">
              <w:t>No</w:t>
            </w:r>
          </w:p>
          <w:p w14:paraId="30F811C4" w14:textId="77777777" w:rsidR="00BE5F13" w:rsidRPr="001B1981" w:rsidRDefault="00BE5F13" w:rsidP="001B1981">
            <w:pPr>
              <w:pStyle w:val="TTableText"/>
            </w:pPr>
            <w:r w:rsidRPr="001B1981">
              <w:t>No</w:t>
            </w:r>
          </w:p>
          <w:p w14:paraId="37CE56C2" w14:textId="77777777" w:rsidR="00BE5F13" w:rsidRPr="001B1981" w:rsidRDefault="00BE5F13" w:rsidP="001B1981">
            <w:pPr>
              <w:pStyle w:val="TTableText"/>
            </w:pPr>
            <w:r w:rsidRPr="001B1981">
              <w:t>No</w:t>
            </w:r>
          </w:p>
          <w:p w14:paraId="01E3200E" w14:textId="77777777" w:rsidR="00BE5F13" w:rsidRPr="001B1981" w:rsidRDefault="00BE5F13" w:rsidP="001B1981">
            <w:pPr>
              <w:pStyle w:val="TTableText"/>
            </w:pPr>
            <w:r w:rsidRPr="001B1981">
              <w:t>No</w:t>
            </w:r>
          </w:p>
          <w:p w14:paraId="015168D2" w14:textId="77777777" w:rsidR="00BE5F13" w:rsidRPr="001B1981" w:rsidRDefault="00BE5F13" w:rsidP="001B1981">
            <w:pPr>
              <w:pStyle w:val="TTableText"/>
            </w:pPr>
            <w:r w:rsidRPr="001B1981">
              <w:t>No</w:t>
            </w:r>
          </w:p>
          <w:p w14:paraId="2B2EE874" w14:textId="77777777" w:rsidR="00BE5F13" w:rsidRPr="001B1981" w:rsidRDefault="00BE5F13" w:rsidP="001B1981">
            <w:pPr>
              <w:pStyle w:val="TTableText"/>
            </w:pPr>
            <w:r w:rsidRPr="001B1981">
              <w:t>No</w:t>
            </w:r>
          </w:p>
          <w:p w14:paraId="755207F0" w14:textId="41988267" w:rsidR="00BE5F13" w:rsidRPr="00CA4237" w:rsidRDefault="00BE5F13" w:rsidP="001B1981">
            <w:pPr>
              <w:pStyle w:val="TTableText"/>
              <w:rPr>
                <w:lang w:val="en-GB"/>
              </w:rPr>
            </w:pPr>
            <w:r w:rsidRPr="001B1981">
              <w:rPr>
                <w:lang w:val="en-GB"/>
              </w:rPr>
              <w:t>No</w:t>
            </w:r>
          </w:p>
        </w:tc>
      </w:tr>
    </w:tbl>
    <w:p w14:paraId="6513665D" w14:textId="7E28B803" w:rsidR="002C5236" w:rsidRDefault="002C5236">
      <w:pPr>
        <w:rPr>
          <w:rFonts w:ascii="Palatino Linotype" w:hAnsi="Palatino Linotype" w:cs="PalatinoLinotype-Roman"/>
          <w:color w:val="000000"/>
          <w:sz w:val="20"/>
          <w:szCs w:val="24"/>
          <w:lang w:val="en-US"/>
        </w:rPr>
      </w:pPr>
      <w:r>
        <w:br w:type="page"/>
      </w:r>
    </w:p>
    <w:p w14:paraId="238153DB" w14:textId="217D17A7" w:rsidR="002C5236" w:rsidRPr="00CA4237" w:rsidRDefault="002C5236" w:rsidP="002C5236">
      <w:pPr>
        <w:pStyle w:val="Heading1"/>
        <w:keepNext/>
      </w:pPr>
      <w:bookmarkStart w:id="53" w:name="_Toc418587944"/>
      <w:bookmarkStart w:id="54" w:name="_Toc108773996"/>
      <w:r w:rsidRPr="00CA4237">
        <w:lastRenderedPageBreak/>
        <w:t xml:space="preserve">Annex B </w:t>
      </w:r>
      <w:r w:rsidR="00FB30B2">
        <w:t>–</w:t>
      </w:r>
      <w:r w:rsidRPr="00CA4237">
        <w:t xml:space="preserve"> Hansard References</w:t>
      </w:r>
      <w:bookmarkEnd w:id="53"/>
      <w:bookmarkEnd w:id="54"/>
    </w:p>
    <w:p w14:paraId="057417F2" w14:textId="2F2BC711" w:rsidR="002C5236" w:rsidRPr="00BC4979" w:rsidRDefault="002C5236" w:rsidP="00774FB4">
      <w:pPr>
        <w:pStyle w:val="ParaNumbered"/>
        <w:rPr>
          <w:rStyle w:val="CDefault"/>
          <w:lang w:val="en-GB"/>
        </w:rPr>
      </w:pPr>
      <w:r w:rsidRPr="002C5236">
        <w:t xml:space="preserve">The following table sets out the dates and Hansard references for each stage of the Act's passage through Parliament. </w:t>
      </w:r>
    </w:p>
    <w:tbl>
      <w:tblPr>
        <w:tblStyle w:val="ENGeneralTable"/>
        <w:tblW w:w="0" w:type="auto"/>
        <w:tblLook w:val="0000" w:firstRow="0" w:lastRow="0" w:firstColumn="0" w:lastColumn="0" w:noHBand="0" w:noVBand="0"/>
      </w:tblPr>
      <w:tblGrid>
        <w:gridCol w:w="2469"/>
        <w:gridCol w:w="2083"/>
        <w:gridCol w:w="4509"/>
      </w:tblGrid>
      <w:tr w:rsidR="002C5236" w:rsidRPr="00CA4237" w14:paraId="21B8267C" w14:textId="77777777" w:rsidTr="00CC080C">
        <w:trPr>
          <w:tblHeader/>
        </w:trPr>
        <w:tc>
          <w:tcPr>
            <w:tcW w:w="2469" w:type="dxa"/>
          </w:tcPr>
          <w:p w14:paraId="51C74042" w14:textId="77777777" w:rsidR="002C5236" w:rsidRPr="00CA4237" w:rsidRDefault="002C5236" w:rsidP="0029191A">
            <w:pPr>
              <w:pStyle w:val="TTableText"/>
              <w:rPr>
                <w:rStyle w:val="TTableHeadings"/>
                <w:lang w:val="en-GB"/>
              </w:rPr>
            </w:pPr>
            <w:r w:rsidRPr="00CA4237">
              <w:rPr>
                <w:rStyle w:val="TTableHeadings"/>
                <w:lang w:val="en-GB"/>
              </w:rPr>
              <w:t>Stage</w:t>
            </w:r>
          </w:p>
        </w:tc>
        <w:tc>
          <w:tcPr>
            <w:tcW w:w="2083" w:type="dxa"/>
          </w:tcPr>
          <w:p w14:paraId="63F8F74C" w14:textId="77777777" w:rsidR="002C5236" w:rsidRPr="00CA4237" w:rsidRDefault="002C5236" w:rsidP="0029191A">
            <w:pPr>
              <w:pStyle w:val="TTableText"/>
              <w:rPr>
                <w:rStyle w:val="TTableHeadings"/>
                <w:lang w:val="en-GB"/>
              </w:rPr>
            </w:pPr>
            <w:r w:rsidRPr="00CA4237">
              <w:rPr>
                <w:rStyle w:val="TTableHeadings"/>
                <w:lang w:val="en-GB"/>
              </w:rPr>
              <w:t>Date</w:t>
            </w:r>
          </w:p>
        </w:tc>
        <w:tc>
          <w:tcPr>
            <w:tcW w:w="4509" w:type="dxa"/>
          </w:tcPr>
          <w:p w14:paraId="6133F7D9" w14:textId="77777777" w:rsidR="002C5236" w:rsidRPr="00CA4237" w:rsidRDefault="002C5236" w:rsidP="0029191A">
            <w:pPr>
              <w:pStyle w:val="TTableText"/>
              <w:rPr>
                <w:rStyle w:val="TTableHeadings"/>
                <w:lang w:val="en-GB"/>
              </w:rPr>
            </w:pPr>
            <w:r w:rsidRPr="00CA4237">
              <w:rPr>
                <w:rStyle w:val="TTableHeadings"/>
                <w:lang w:val="en-GB"/>
              </w:rPr>
              <w:t>Hansard Reference</w:t>
            </w:r>
          </w:p>
        </w:tc>
      </w:tr>
      <w:tr w:rsidR="002C5236" w:rsidRPr="00CA4237" w14:paraId="66B16C39" w14:textId="77777777" w:rsidTr="00CC080C">
        <w:tc>
          <w:tcPr>
            <w:tcW w:w="9061" w:type="dxa"/>
            <w:gridSpan w:val="3"/>
          </w:tcPr>
          <w:p w14:paraId="30A9370B" w14:textId="77777777" w:rsidR="002C5236" w:rsidRPr="00CA4237" w:rsidRDefault="002C5236" w:rsidP="0029191A">
            <w:pPr>
              <w:pStyle w:val="TTableText"/>
              <w:rPr>
                <w:rStyle w:val="CItalic"/>
                <w:lang w:val="en-GB"/>
              </w:rPr>
            </w:pPr>
            <w:r w:rsidRPr="00CA4237">
              <w:rPr>
                <w:rStyle w:val="CItalic"/>
                <w:lang w:val="en-GB"/>
              </w:rPr>
              <w:t>House of Commons</w:t>
            </w:r>
          </w:p>
        </w:tc>
      </w:tr>
      <w:tr w:rsidR="002C5236" w:rsidRPr="00CA4237" w14:paraId="28E1A475" w14:textId="77777777" w:rsidTr="00CC080C">
        <w:tc>
          <w:tcPr>
            <w:tcW w:w="2469" w:type="dxa"/>
          </w:tcPr>
          <w:p w14:paraId="3F91AEA2" w14:textId="77777777" w:rsidR="002C5236" w:rsidRPr="00CA4237" w:rsidRDefault="002C5236" w:rsidP="0029191A">
            <w:pPr>
              <w:pStyle w:val="TTableText"/>
              <w:rPr>
                <w:lang w:val="en-GB"/>
              </w:rPr>
            </w:pPr>
            <w:r w:rsidRPr="00CA4237">
              <w:rPr>
                <w:lang w:val="en-GB"/>
              </w:rPr>
              <w:t>Introduction</w:t>
            </w:r>
          </w:p>
        </w:tc>
        <w:tc>
          <w:tcPr>
            <w:tcW w:w="2083" w:type="dxa"/>
          </w:tcPr>
          <w:p w14:paraId="52E55438" w14:textId="16D8E69C" w:rsidR="002C5236" w:rsidRPr="00CA4237" w:rsidRDefault="00BC4979" w:rsidP="0029191A">
            <w:pPr>
              <w:pStyle w:val="TTableText"/>
              <w:rPr>
                <w:lang w:val="en-GB"/>
              </w:rPr>
            </w:pPr>
            <w:r>
              <w:rPr>
                <w:lang w:val="en-GB"/>
              </w:rPr>
              <w:t>16 June 2021</w:t>
            </w:r>
          </w:p>
        </w:tc>
        <w:tc>
          <w:tcPr>
            <w:tcW w:w="4509" w:type="dxa"/>
          </w:tcPr>
          <w:p w14:paraId="42DCBA3E" w14:textId="3612D4E1" w:rsidR="002C5236" w:rsidRPr="00CA4237" w:rsidRDefault="00000000" w:rsidP="0029191A">
            <w:pPr>
              <w:pStyle w:val="TTableText"/>
              <w:rPr>
                <w:lang w:val="en-GB"/>
              </w:rPr>
            </w:pPr>
            <w:hyperlink r:id="rId14" w:anchor="contribution-9C5B3633-F07A-4EB5-B5FC-3521B263D52A" w:history="1">
              <w:r w:rsidR="002C5236" w:rsidRPr="00BF2013">
                <w:rPr>
                  <w:rStyle w:val="Hyperlink"/>
                  <w:lang w:val="en-GB"/>
                </w:rPr>
                <w:t xml:space="preserve">Vol. </w:t>
              </w:r>
              <w:r w:rsidR="00BC4979" w:rsidRPr="00BF2013">
                <w:rPr>
                  <w:rStyle w:val="Hyperlink"/>
                  <w:lang w:val="en-GB"/>
                </w:rPr>
                <w:t>697</w:t>
              </w:r>
              <w:r w:rsidR="002C5236" w:rsidRPr="00BF2013">
                <w:rPr>
                  <w:rStyle w:val="Hyperlink"/>
                  <w:lang w:val="en-GB"/>
                </w:rPr>
                <w:t xml:space="preserve"> Col. </w:t>
              </w:r>
              <w:r w:rsidR="00BC4979" w:rsidRPr="00BF2013">
                <w:rPr>
                  <w:rStyle w:val="Hyperlink"/>
                  <w:lang w:val="en-GB"/>
                </w:rPr>
                <w:t>325</w:t>
              </w:r>
            </w:hyperlink>
          </w:p>
        </w:tc>
      </w:tr>
      <w:tr w:rsidR="002C5236" w:rsidRPr="00CA4237" w14:paraId="52F64A40" w14:textId="77777777" w:rsidTr="00CC080C">
        <w:tc>
          <w:tcPr>
            <w:tcW w:w="2469" w:type="dxa"/>
          </w:tcPr>
          <w:p w14:paraId="736EDE5D" w14:textId="77777777" w:rsidR="002C5236" w:rsidRPr="00CA4237" w:rsidRDefault="002C5236" w:rsidP="0029191A">
            <w:pPr>
              <w:pStyle w:val="TTableText"/>
              <w:rPr>
                <w:lang w:val="en-GB"/>
              </w:rPr>
            </w:pPr>
            <w:r w:rsidRPr="00CA4237">
              <w:rPr>
                <w:lang w:val="en-GB"/>
              </w:rPr>
              <w:t>Second Reading</w:t>
            </w:r>
          </w:p>
        </w:tc>
        <w:tc>
          <w:tcPr>
            <w:tcW w:w="2083" w:type="dxa"/>
          </w:tcPr>
          <w:p w14:paraId="7F558905" w14:textId="064EC95F" w:rsidR="002C5236" w:rsidRPr="00CA4237" w:rsidRDefault="00BF2013" w:rsidP="0029191A">
            <w:pPr>
              <w:pStyle w:val="TTableText"/>
              <w:rPr>
                <w:lang w:val="en-GB"/>
              </w:rPr>
            </w:pPr>
            <w:r>
              <w:rPr>
                <w:lang w:val="en-GB"/>
              </w:rPr>
              <w:t>19 November 2021</w:t>
            </w:r>
          </w:p>
        </w:tc>
        <w:tc>
          <w:tcPr>
            <w:tcW w:w="4509" w:type="dxa"/>
          </w:tcPr>
          <w:p w14:paraId="0F76931C" w14:textId="430F2BD6" w:rsidR="002C5236" w:rsidRPr="00CA4237" w:rsidRDefault="00000000" w:rsidP="0029191A">
            <w:pPr>
              <w:pStyle w:val="TTableText"/>
              <w:rPr>
                <w:lang w:val="en-GB"/>
              </w:rPr>
            </w:pPr>
            <w:hyperlink r:id="rId15" w:history="1">
              <w:r w:rsidR="002C5236" w:rsidRPr="00BF2013">
                <w:rPr>
                  <w:rStyle w:val="Hyperlink"/>
                  <w:lang w:val="en-GB"/>
                </w:rPr>
                <w:t xml:space="preserve">Vol. </w:t>
              </w:r>
              <w:r w:rsidR="00BF2013" w:rsidRPr="00BF2013">
                <w:rPr>
                  <w:rStyle w:val="Hyperlink"/>
                  <w:lang w:val="en-GB"/>
                </w:rPr>
                <w:t>703</w:t>
              </w:r>
              <w:r w:rsidR="002C5236" w:rsidRPr="00BF2013">
                <w:rPr>
                  <w:rStyle w:val="Hyperlink"/>
                  <w:lang w:val="en-GB"/>
                </w:rPr>
                <w:t xml:space="preserve"> Col. </w:t>
              </w:r>
              <w:r w:rsidR="00BF2013" w:rsidRPr="00BF2013">
                <w:rPr>
                  <w:rStyle w:val="Hyperlink"/>
                  <w:lang w:val="en-GB"/>
                </w:rPr>
                <w:t>855</w:t>
              </w:r>
            </w:hyperlink>
          </w:p>
        </w:tc>
      </w:tr>
      <w:tr w:rsidR="00E748F6" w:rsidRPr="00CA4237" w14:paraId="7881080E" w14:textId="77777777" w:rsidTr="00CC080C">
        <w:tc>
          <w:tcPr>
            <w:tcW w:w="2469" w:type="dxa"/>
          </w:tcPr>
          <w:p w14:paraId="73638C30" w14:textId="64B96D63" w:rsidR="00E748F6" w:rsidRPr="00CA4237" w:rsidRDefault="00E748F6" w:rsidP="0029191A">
            <w:pPr>
              <w:pStyle w:val="TTableText"/>
              <w:rPr>
                <w:lang w:val="en-GB"/>
              </w:rPr>
            </w:pPr>
            <w:r>
              <w:rPr>
                <w:lang w:val="en-GB"/>
              </w:rPr>
              <w:t>Money Resolution and Ways and Means Resolution</w:t>
            </w:r>
          </w:p>
        </w:tc>
        <w:tc>
          <w:tcPr>
            <w:tcW w:w="2083" w:type="dxa"/>
          </w:tcPr>
          <w:p w14:paraId="4D05F12B" w14:textId="3F867EE7" w:rsidR="00E748F6" w:rsidRDefault="00E748F6" w:rsidP="0029191A">
            <w:pPr>
              <w:pStyle w:val="TTableText"/>
              <w:rPr>
                <w:lang w:val="en-GB"/>
              </w:rPr>
            </w:pPr>
            <w:r>
              <w:rPr>
                <w:lang w:val="en-GB"/>
              </w:rPr>
              <w:t>12 January 2022</w:t>
            </w:r>
          </w:p>
        </w:tc>
        <w:tc>
          <w:tcPr>
            <w:tcW w:w="4509" w:type="dxa"/>
          </w:tcPr>
          <w:p w14:paraId="7801CF77" w14:textId="5CF80340" w:rsidR="00E748F6" w:rsidRDefault="00000000" w:rsidP="0029191A">
            <w:pPr>
              <w:pStyle w:val="TTableText"/>
              <w:rPr>
                <w:lang w:val="en-GB"/>
              </w:rPr>
            </w:pPr>
            <w:hyperlink r:id="rId16" w:anchor="contribution-287230EE-D63D-496F-898A-B5F2C29ECAD0" w:history="1">
              <w:r w:rsidR="00E748F6" w:rsidRPr="00E748F6">
                <w:rPr>
                  <w:rStyle w:val="Hyperlink"/>
                  <w:lang w:val="en-GB"/>
                </w:rPr>
                <w:t>Vol. 706 Col</w:t>
              </w:r>
              <w:r w:rsidR="00AE2227">
                <w:rPr>
                  <w:rStyle w:val="Hyperlink"/>
                  <w:lang w:val="en-GB"/>
                </w:rPr>
                <w:t>.</w:t>
              </w:r>
              <w:r w:rsidR="00E748F6" w:rsidRPr="00E748F6">
                <w:rPr>
                  <w:rStyle w:val="Hyperlink"/>
                  <w:lang w:val="en-GB"/>
                </w:rPr>
                <w:t xml:space="preserve"> 623</w:t>
              </w:r>
            </w:hyperlink>
          </w:p>
        </w:tc>
      </w:tr>
      <w:tr w:rsidR="002C5236" w:rsidRPr="00CA4237" w14:paraId="17E4C06B" w14:textId="77777777" w:rsidTr="00CC080C">
        <w:tc>
          <w:tcPr>
            <w:tcW w:w="2469" w:type="dxa"/>
          </w:tcPr>
          <w:p w14:paraId="4D8B521D" w14:textId="77777777" w:rsidR="002C5236" w:rsidRPr="00CA4237" w:rsidRDefault="002C5236" w:rsidP="0029191A">
            <w:pPr>
              <w:pStyle w:val="TTableText"/>
              <w:rPr>
                <w:lang w:val="en-GB"/>
              </w:rPr>
            </w:pPr>
            <w:r w:rsidRPr="00CA4237">
              <w:rPr>
                <w:lang w:val="en-GB"/>
              </w:rPr>
              <w:t>Public Bill Committee</w:t>
            </w:r>
          </w:p>
        </w:tc>
        <w:tc>
          <w:tcPr>
            <w:tcW w:w="2083" w:type="dxa"/>
          </w:tcPr>
          <w:p w14:paraId="74DA0CB5" w14:textId="39DFD7DC" w:rsidR="002C5236" w:rsidRPr="00CA4237" w:rsidRDefault="00E748F6" w:rsidP="0029191A">
            <w:pPr>
              <w:pStyle w:val="TTableText"/>
              <w:rPr>
                <w:lang w:val="en-GB"/>
              </w:rPr>
            </w:pPr>
            <w:r>
              <w:rPr>
                <w:lang w:val="en-GB"/>
              </w:rPr>
              <w:t>19 January 2022</w:t>
            </w:r>
          </w:p>
        </w:tc>
        <w:tc>
          <w:tcPr>
            <w:tcW w:w="4509" w:type="dxa"/>
          </w:tcPr>
          <w:p w14:paraId="6C26645A" w14:textId="11EF903A" w:rsidR="002C5236" w:rsidRPr="00CA4237" w:rsidRDefault="00000000" w:rsidP="0029191A">
            <w:pPr>
              <w:pStyle w:val="TTableText"/>
              <w:rPr>
                <w:lang w:val="en-GB"/>
              </w:rPr>
            </w:pPr>
            <w:hyperlink r:id="rId17" w:history="1">
              <w:r w:rsidR="00AE2227" w:rsidRPr="00AE2227">
                <w:rPr>
                  <w:rStyle w:val="Hyperlink"/>
                  <w:lang w:val="en-GB"/>
                </w:rPr>
                <w:t>Glue Traps (Offences) Public Bill Committee, Col</w:t>
              </w:r>
              <w:r w:rsidR="00AE2227">
                <w:rPr>
                  <w:rStyle w:val="Hyperlink"/>
                  <w:lang w:val="en-GB"/>
                </w:rPr>
                <w:t>.</w:t>
              </w:r>
              <w:r w:rsidR="00AE2227" w:rsidRPr="00AE2227">
                <w:rPr>
                  <w:rStyle w:val="Hyperlink"/>
                  <w:lang w:val="en-GB"/>
                </w:rPr>
                <w:t xml:space="preserve"> 1</w:t>
              </w:r>
            </w:hyperlink>
          </w:p>
        </w:tc>
      </w:tr>
      <w:tr w:rsidR="002C5236" w:rsidRPr="00CA4237" w14:paraId="23029F7F" w14:textId="77777777" w:rsidTr="00CC080C">
        <w:tc>
          <w:tcPr>
            <w:tcW w:w="2469" w:type="dxa"/>
          </w:tcPr>
          <w:p w14:paraId="3DB675C1" w14:textId="77777777" w:rsidR="002C5236" w:rsidRPr="00CA4237" w:rsidRDefault="002C5236" w:rsidP="0029191A">
            <w:pPr>
              <w:pStyle w:val="TTableText"/>
              <w:rPr>
                <w:lang w:val="en-GB"/>
              </w:rPr>
            </w:pPr>
            <w:r w:rsidRPr="00CA4237">
              <w:rPr>
                <w:lang w:val="en-GB"/>
              </w:rPr>
              <w:t>Report and Third Reading</w:t>
            </w:r>
          </w:p>
        </w:tc>
        <w:tc>
          <w:tcPr>
            <w:tcW w:w="2083" w:type="dxa"/>
          </w:tcPr>
          <w:p w14:paraId="1BD03F63" w14:textId="048CF4F9" w:rsidR="002C5236" w:rsidRPr="00CA4237" w:rsidRDefault="00AE2227" w:rsidP="0029191A">
            <w:pPr>
              <w:pStyle w:val="TTableText"/>
              <w:rPr>
                <w:lang w:val="en-GB"/>
              </w:rPr>
            </w:pPr>
            <w:r>
              <w:rPr>
                <w:lang w:val="en-GB"/>
              </w:rPr>
              <w:t>4 February 2022</w:t>
            </w:r>
          </w:p>
        </w:tc>
        <w:tc>
          <w:tcPr>
            <w:tcW w:w="4509" w:type="dxa"/>
          </w:tcPr>
          <w:p w14:paraId="1F1C7D60" w14:textId="3470EF42" w:rsidR="002C5236" w:rsidRPr="00CA4237" w:rsidRDefault="00000000" w:rsidP="0029191A">
            <w:pPr>
              <w:pStyle w:val="TTableText"/>
              <w:rPr>
                <w:lang w:val="en-GB"/>
              </w:rPr>
            </w:pPr>
            <w:hyperlink r:id="rId18" w:history="1">
              <w:r w:rsidR="002C5236" w:rsidRPr="00AE2227">
                <w:rPr>
                  <w:rStyle w:val="Hyperlink"/>
                  <w:lang w:val="en-GB"/>
                </w:rPr>
                <w:t xml:space="preserve">Vol. </w:t>
              </w:r>
              <w:r w:rsidR="00AE2227" w:rsidRPr="00AE2227">
                <w:rPr>
                  <w:rStyle w:val="Hyperlink"/>
                  <w:lang w:val="en-GB"/>
                </w:rPr>
                <w:t>708</w:t>
              </w:r>
              <w:r w:rsidR="002C5236" w:rsidRPr="00AE2227">
                <w:rPr>
                  <w:rStyle w:val="Hyperlink"/>
                  <w:lang w:val="en-GB"/>
                </w:rPr>
                <w:t xml:space="preserve"> Col.</w:t>
              </w:r>
              <w:r w:rsidR="00AE2227" w:rsidRPr="00AE2227">
                <w:rPr>
                  <w:rStyle w:val="Hyperlink"/>
                  <w:lang w:val="en-GB"/>
                </w:rPr>
                <w:t xml:space="preserve"> 597</w:t>
              </w:r>
            </w:hyperlink>
          </w:p>
        </w:tc>
      </w:tr>
      <w:tr w:rsidR="002C5236" w:rsidRPr="00CA4237" w14:paraId="3CF56FA2" w14:textId="77777777" w:rsidTr="00CC080C">
        <w:tc>
          <w:tcPr>
            <w:tcW w:w="9061" w:type="dxa"/>
            <w:gridSpan w:val="3"/>
          </w:tcPr>
          <w:p w14:paraId="36AD99E3" w14:textId="77777777" w:rsidR="002C5236" w:rsidRPr="00CA4237" w:rsidRDefault="002C5236" w:rsidP="0029191A">
            <w:pPr>
              <w:pStyle w:val="TTableText"/>
              <w:rPr>
                <w:rStyle w:val="CItalic"/>
                <w:lang w:val="en-GB"/>
              </w:rPr>
            </w:pPr>
            <w:r w:rsidRPr="00CA4237">
              <w:rPr>
                <w:rStyle w:val="CItalic"/>
                <w:lang w:val="en-GB"/>
              </w:rPr>
              <w:t>House of Lords</w:t>
            </w:r>
          </w:p>
        </w:tc>
      </w:tr>
      <w:tr w:rsidR="002C5236" w:rsidRPr="00CA4237" w14:paraId="42129A4C" w14:textId="77777777" w:rsidTr="00CC080C">
        <w:tc>
          <w:tcPr>
            <w:tcW w:w="2469" w:type="dxa"/>
          </w:tcPr>
          <w:p w14:paraId="2EC86F59" w14:textId="77777777" w:rsidR="002C5236" w:rsidRPr="00CA4237" w:rsidRDefault="002C5236" w:rsidP="0029191A">
            <w:pPr>
              <w:pStyle w:val="TTableText"/>
              <w:rPr>
                <w:lang w:val="en-GB"/>
              </w:rPr>
            </w:pPr>
            <w:r w:rsidRPr="00CA4237">
              <w:rPr>
                <w:lang w:val="en-GB"/>
              </w:rPr>
              <w:t>Introduction</w:t>
            </w:r>
          </w:p>
        </w:tc>
        <w:tc>
          <w:tcPr>
            <w:tcW w:w="2083" w:type="dxa"/>
          </w:tcPr>
          <w:p w14:paraId="5A646679" w14:textId="69DFCF5E" w:rsidR="002C5236" w:rsidRPr="00CA4237" w:rsidRDefault="00AE2227" w:rsidP="0029191A">
            <w:pPr>
              <w:pStyle w:val="TTableText"/>
              <w:rPr>
                <w:lang w:val="en-GB"/>
              </w:rPr>
            </w:pPr>
            <w:r>
              <w:rPr>
                <w:lang w:val="en-GB"/>
              </w:rPr>
              <w:t>7 February 2022</w:t>
            </w:r>
          </w:p>
        </w:tc>
        <w:tc>
          <w:tcPr>
            <w:tcW w:w="4509" w:type="dxa"/>
          </w:tcPr>
          <w:p w14:paraId="58BC1230" w14:textId="68B64D06" w:rsidR="002C5236" w:rsidRPr="00CA4237" w:rsidRDefault="00000000" w:rsidP="0029191A">
            <w:pPr>
              <w:pStyle w:val="TTableText"/>
              <w:rPr>
                <w:lang w:val="en-GB"/>
              </w:rPr>
            </w:pPr>
            <w:hyperlink r:id="rId19" w:history="1">
              <w:r w:rsidR="002C5236" w:rsidRPr="00AE2227">
                <w:rPr>
                  <w:rStyle w:val="Hyperlink"/>
                  <w:lang w:val="en-GB"/>
                </w:rPr>
                <w:t xml:space="preserve">Vol. </w:t>
              </w:r>
              <w:r w:rsidR="00AE2227" w:rsidRPr="00AE2227">
                <w:rPr>
                  <w:rStyle w:val="Hyperlink"/>
                  <w:lang w:val="en-GB"/>
                </w:rPr>
                <w:t>818</w:t>
              </w:r>
              <w:r w:rsidR="002C5236" w:rsidRPr="00AE2227">
                <w:rPr>
                  <w:rStyle w:val="Hyperlink"/>
                  <w:lang w:val="en-GB"/>
                </w:rPr>
                <w:t xml:space="preserve"> Col. </w:t>
              </w:r>
              <w:r w:rsidR="00AE2227" w:rsidRPr="00AE2227">
                <w:rPr>
                  <w:rStyle w:val="Hyperlink"/>
                  <w:lang w:val="en-GB"/>
                </w:rPr>
                <w:t>1296</w:t>
              </w:r>
            </w:hyperlink>
          </w:p>
        </w:tc>
      </w:tr>
      <w:tr w:rsidR="002C5236" w:rsidRPr="00CA4237" w14:paraId="3C081C63" w14:textId="77777777" w:rsidTr="00CC080C">
        <w:tc>
          <w:tcPr>
            <w:tcW w:w="2469" w:type="dxa"/>
          </w:tcPr>
          <w:p w14:paraId="5EB62DCC" w14:textId="77777777" w:rsidR="002C5236" w:rsidRPr="00CA4237" w:rsidRDefault="002C5236" w:rsidP="0029191A">
            <w:pPr>
              <w:pStyle w:val="TTableText"/>
              <w:rPr>
                <w:lang w:val="en-GB"/>
              </w:rPr>
            </w:pPr>
            <w:r w:rsidRPr="00CA4237">
              <w:rPr>
                <w:lang w:val="en-GB"/>
              </w:rPr>
              <w:t>Second Reading</w:t>
            </w:r>
          </w:p>
        </w:tc>
        <w:tc>
          <w:tcPr>
            <w:tcW w:w="2083" w:type="dxa"/>
          </w:tcPr>
          <w:p w14:paraId="0E07E34C" w14:textId="5CBD8337" w:rsidR="002C5236" w:rsidRPr="00CA4237" w:rsidRDefault="00AE2227" w:rsidP="0029191A">
            <w:pPr>
              <w:pStyle w:val="TTableText"/>
              <w:rPr>
                <w:lang w:val="en-GB"/>
              </w:rPr>
            </w:pPr>
            <w:r>
              <w:rPr>
                <w:lang w:val="en-GB"/>
              </w:rPr>
              <w:t>25 March 2022</w:t>
            </w:r>
          </w:p>
        </w:tc>
        <w:tc>
          <w:tcPr>
            <w:tcW w:w="4509" w:type="dxa"/>
          </w:tcPr>
          <w:p w14:paraId="5FA79B92" w14:textId="6C327B41" w:rsidR="002C5236" w:rsidRPr="00CA4237" w:rsidRDefault="00000000" w:rsidP="0029191A">
            <w:pPr>
              <w:pStyle w:val="TTableText"/>
              <w:rPr>
                <w:lang w:val="en-GB"/>
              </w:rPr>
            </w:pPr>
            <w:hyperlink r:id="rId20" w:history="1">
              <w:r w:rsidR="002C5236" w:rsidRPr="00AE2227">
                <w:rPr>
                  <w:rStyle w:val="Hyperlink"/>
                  <w:lang w:val="en-GB"/>
                </w:rPr>
                <w:t xml:space="preserve">Vol. </w:t>
              </w:r>
              <w:r w:rsidR="00AE2227" w:rsidRPr="00AE2227">
                <w:rPr>
                  <w:rStyle w:val="Hyperlink"/>
                  <w:lang w:val="en-GB"/>
                </w:rPr>
                <w:t>820</w:t>
              </w:r>
              <w:r w:rsidR="002C5236" w:rsidRPr="00AE2227">
                <w:rPr>
                  <w:rStyle w:val="Hyperlink"/>
                  <w:lang w:val="en-GB"/>
                </w:rPr>
                <w:t xml:space="preserve"> Col. </w:t>
              </w:r>
              <w:r w:rsidR="00AE2227" w:rsidRPr="00AE2227">
                <w:rPr>
                  <w:rStyle w:val="Hyperlink"/>
                  <w:lang w:val="en-GB"/>
                </w:rPr>
                <w:t>1237</w:t>
              </w:r>
            </w:hyperlink>
          </w:p>
        </w:tc>
      </w:tr>
      <w:tr w:rsidR="002C5236" w:rsidRPr="00CA4237" w14:paraId="27498AFE" w14:textId="77777777" w:rsidTr="00CC080C">
        <w:tc>
          <w:tcPr>
            <w:tcW w:w="2469" w:type="dxa"/>
          </w:tcPr>
          <w:p w14:paraId="0AA6E433" w14:textId="23307474" w:rsidR="002C5236" w:rsidRPr="00CA4237" w:rsidRDefault="00CC080C" w:rsidP="0029191A">
            <w:pPr>
              <w:pStyle w:val="TTableText"/>
              <w:rPr>
                <w:lang w:val="en-GB"/>
              </w:rPr>
            </w:pPr>
            <w:r>
              <w:rPr>
                <w:lang w:val="en-GB"/>
              </w:rPr>
              <w:t>Order of Commitment Discharged</w:t>
            </w:r>
          </w:p>
        </w:tc>
        <w:tc>
          <w:tcPr>
            <w:tcW w:w="2083" w:type="dxa"/>
          </w:tcPr>
          <w:p w14:paraId="3F8D355F" w14:textId="44FC209A" w:rsidR="002C5236" w:rsidRPr="00CA4237" w:rsidRDefault="00CC080C" w:rsidP="0029191A">
            <w:pPr>
              <w:pStyle w:val="TTableText"/>
              <w:rPr>
                <w:lang w:val="en-GB"/>
              </w:rPr>
            </w:pPr>
            <w:r>
              <w:rPr>
                <w:lang w:val="en-GB"/>
              </w:rPr>
              <w:t>7 April 2022</w:t>
            </w:r>
          </w:p>
        </w:tc>
        <w:tc>
          <w:tcPr>
            <w:tcW w:w="4509" w:type="dxa"/>
          </w:tcPr>
          <w:p w14:paraId="274543DF" w14:textId="04C28FAB" w:rsidR="002C5236" w:rsidRPr="00CA4237" w:rsidRDefault="00000000" w:rsidP="0029191A">
            <w:pPr>
              <w:pStyle w:val="TTableText"/>
              <w:rPr>
                <w:lang w:val="en-GB"/>
              </w:rPr>
            </w:pPr>
            <w:hyperlink r:id="rId21" w:history="1">
              <w:r w:rsidR="002C5236" w:rsidRPr="00CC080C">
                <w:rPr>
                  <w:rStyle w:val="Hyperlink"/>
                  <w:lang w:val="en-GB"/>
                </w:rPr>
                <w:t xml:space="preserve">Vol. </w:t>
              </w:r>
              <w:r w:rsidR="00CC080C" w:rsidRPr="00CC080C">
                <w:rPr>
                  <w:rStyle w:val="Hyperlink"/>
                  <w:lang w:val="en-GB"/>
                </w:rPr>
                <w:t>820</w:t>
              </w:r>
              <w:r w:rsidR="002C5236" w:rsidRPr="00CC080C">
                <w:rPr>
                  <w:rStyle w:val="Hyperlink"/>
                  <w:lang w:val="en-GB"/>
                </w:rPr>
                <w:t xml:space="preserve"> Col. </w:t>
              </w:r>
              <w:r w:rsidR="00CC080C" w:rsidRPr="00CC080C">
                <w:rPr>
                  <w:rStyle w:val="Hyperlink"/>
                  <w:lang w:val="en-GB"/>
                </w:rPr>
                <w:t>2200</w:t>
              </w:r>
            </w:hyperlink>
          </w:p>
        </w:tc>
      </w:tr>
      <w:tr w:rsidR="002C5236" w:rsidRPr="00CA4237" w14:paraId="5603F7A6" w14:textId="77777777" w:rsidTr="00CC080C">
        <w:tc>
          <w:tcPr>
            <w:tcW w:w="2469" w:type="dxa"/>
          </w:tcPr>
          <w:p w14:paraId="4B6608F7" w14:textId="77777777" w:rsidR="002C5236" w:rsidRPr="00CA4237" w:rsidRDefault="002C5236" w:rsidP="0029191A">
            <w:pPr>
              <w:pStyle w:val="TTableText"/>
              <w:rPr>
                <w:lang w:val="en-GB"/>
              </w:rPr>
            </w:pPr>
            <w:r w:rsidRPr="00CA4237">
              <w:rPr>
                <w:lang w:val="en-GB"/>
              </w:rPr>
              <w:t>Third Reading</w:t>
            </w:r>
          </w:p>
        </w:tc>
        <w:tc>
          <w:tcPr>
            <w:tcW w:w="2083" w:type="dxa"/>
          </w:tcPr>
          <w:p w14:paraId="2472CBA4" w14:textId="6626F927" w:rsidR="002C5236" w:rsidRPr="00CA4237" w:rsidRDefault="00CC080C" w:rsidP="0029191A">
            <w:pPr>
              <w:pStyle w:val="TTableText"/>
              <w:rPr>
                <w:lang w:val="en-GB"/>
              </w:rPr>
            </w:pPr>
            <w:r>
              <w:rPr>
                <w:lang w:val="en-GB"/>
              </w:rPr>
              <w:t>26 April 2022</w:t>
            </w:r>
          </w:p>
        </w:tc>
        <w:tc>
          <w:tcPr>
            <w:tcW w:w="4509" w:type="dxa"/>
          </w:tcPr>
          <w:p w14:paraId="62FB193C" w14:textId="60A2D567" w:rsidR="002C5236" w:rsidRPr="00CA4237" w:rsidRDefault="00000000" w:rsidP="0029191A">
            <w:pPr>
              <w:pStyle w:val="TTableText"/>
              <w:rPr>
                <w:lang w:val="en-GB"/>
              </w:rPr>
            </w:pPr>
            <w:hyperlink r:id="rId22" w:history="1">
              <w:r w:rsidR="002C5236" w:rsidRPr="00CC080C">
                <w:rPr>
                  <w:rStyle w:val="Hyperlink"/>
                  <w:lang w:val="en-GB"/>
                </w:rPr>
                <w:t xml:space="preserve">Vol. </w:t>
              </w:r>
              <w:r w:rsidR="00CC080C" w:rsidRPr="00CC080C">
                <w:rPr>
                  <w:rStyle w:val="Hyperlink"/>
                  <w:lang w:val="en-GB"/>
                </w:rPr>
                <w:t>821</w:t>
              </w:r>
              <w:r w:rsidR="002C5236" w:rsidRPr="00CC080C">
                <w:rPr>
                  <w:rStyle w:val="Hyperlink"/>
                  <w:lang w:val="en-GB"/>
                </w:rPr>
                <w:t xml:space="preserve"> Col. </w:t>
              </w:r>
              <w:r w:rsidR="00CC080C" w:rsidRPr="00CC080C">
                <w:rPr>
                  <w:rStyle w:val="Hyperlink"/>
                  <w:lang w:val="en-GB"/>
                </w:rPr>
                <w:t>131</w:t>
              </w:r>
            </w:hyperlink>
          </w:p>
        </w:tc>
      </w:tr>
      <w:tr w:rsidR="002C5236" w:rsidRPr="00CA4237" w14:paraId="552F1337" w14:textId="77777777" w:rsidTr="00CC080C">
        <w:tc>
          <w:tcPr>
            <w:tcW w:w="2469" w:type="dxa"/>
            <w:vMerge w:val="restart"/>
          </w:tcPr>
          <w:p w14:paraId="2D482728" w14:textId="77777777" w:rsidR="002C5236" w:rsidRPr="00CA4237" w:rsidRDefault="002C5236" w:rsidP="0029191A">
            <w:pPr>
              <w:pStyle w:val="TTableText"/>
              <w:rPr>
                <w:lang w:val="en-GB"/>
              </w:rPr>
            </w:pPr>
            <w:r w:rsidRPr="00CA4237">
              <w:rPr>
                <w:lang w:val="en-GB"/>
              </w:rPr>
              <w:t>Royal Assent</w:t>
            </w:r>
          </w:p>
        </w:tc>
        <w:tc>
          <w:tcPr>
            <w:tcW w:w="2083" w:type="dxa"/>
            <w:vMerge w:val="restart"/>
          </w:tcPr>
          <w:p w14:paraId="4412EADE" w14:textId="76444D0B" w:rsidR="002C5236" w:rsidRPr="00CA4237" w:rsidRDefault="00CC080C" w:rsidP="0029191A">
            <w:pPr>
              <w:pStyle w:val="TTableText"/>
              <w:rPr>
                <w:lang w:val="en-GB"/>
              </w:rPr>
            </w:pPr>
            <w:r>
              <w:rPr>
                <w:lang w:val="en-GB"/>
              </w:rPr>
              <w:t>28 April 2022</w:t>
            </w:r>
          </w:p>
        </w:tc>
        <w:tc>
          <w:tcPr>
            <w:tcW w:w="4509" w:type="dxa"/>
          </w:tcPr>
          <w:p w14:paraId="24C92F7A" w14:textId="1F7EC57A" w:rsidR="002C5236" w:rsidRPr="00CA4237" w:rsidRDefault="00000000" w:rsidP="0029191A">
            <w:pPr>
              <w:pStyle w:val="TTableText"/>
              <w:rPr>
                <w:lang w:val="en-GB"/>
              </w:rPr>
            </w:pPr>
            <w:hyperlink r:id="rId23" w:history="1">
              <w:r w:rsidR="002C5236" w:rsidRPr="00CC080C">
                <w:rPr>
                  <w:rStyle w:val="Hyperlink"/>
                  <w:lang w:val="en-GB"/>
                </w:rPr>
                <w:t xml:space="preserve">House of Commons Vol. </w:t>
              </w:r>
              <w:r w:rsidR="00CC080C" w:rsidRPr="00CC080C">
                <w:rPr>
                  <w:rStyle w:val="Hyperlink"/>
                  <w:lang w:val="en-GB"/>
                </w:rPr>
                <w:t>712</w:t>
              </w:r>
              <w:r w:rsidR="002C5236" w:rsidRPr="00CC080C">
                <w:rPr>
                  <w:rStyle w:val="Hyperlink"/>
                  <w:lang w:val="en-GB"/>
                </w:rPr>
                <w:t xml:space="preserve"> Col. </w:t>
              </w:r>
              <w:r w:rsidR="00CC080C" w:rsidRPr="00CC080C">
                <w:rPr>
                  <w:rStyle w:val="Hyperlink"/>
                  <w:lang w:val="en-GB"/>
                </w:rPr>
                <w:t>890</w:t>
              </w:r>
            </w:hyperlink>
          </w:p>
        </w:tc>
      </w:tr>
      <w:tr w:rsidR="002C5236" w:rsidRPr="00CA4237" w14:paraId="01451A05" w14:textId="77777777" w:rsidTr="00CC080C">
        <w:tc>
          <w:tcPr>
            <w:tcW w:w="2469" w:type="dxa"/>
            <w:vMerge/>
          </w:tcPr>
          <w:p w14:paraId="0A011228" w14:textId="77777777" w:rsidR="002C5236" w:rsidRPr="00CA4237" w:rsidRDefault="002C5236" w:rsidP="0029191A">
            <w:pPr>
              <w:pStyle w:val="TTableText"/>
              <w:rPr>
                <w:lang w:val="en-GB"/>
              </w:rPr>
            </w:pPr>
          </w:p>
        </w:tc>
        <w:tc>
          <w:tcPr>
            <w:tcW w:w="2083" w:type="dxa"/>
            <w:vMerge/>
          </w:tcPr>
          <w:p w14:paraId="66222E98" w14:textId="77777777" w:rsidR="002C5236" w:rsidRPr="00CA4237" w:rsidRDefault="002C5236" w:rsidP="0029191A">
            <w:pPr>
              <w:pStyle w:val="TTableText"/>
              <w:rPr>
                <w:lang w:val="en-GB"/>
              </w:rPr>
            </w:pPr>
          </w:p>
        </w:tc>
        <w:tc>
          <w:tcPr>
            <w:tcW w:w="4509" w:type="dxa"/>
          </w:tcPr>
          <w:p w14:paraId="4862618C" w14:textId="0ABF9669" w:rsidR="002C5236" w:rsidRPr="00CA4237" w:rsidRDefault="00000000" w:rsidP="0029191A">
            <w:pPr>
              <w:pStyle w:val="TTableText"/>
              <w:rPr>
                <w:lang w:val="en-GB"/>
              </w:rPr>
            </w:pPr>
            <w:hyperlink r:id="rId24" w:history="1">
              <w:r w:rsidR="002C5236" w:rsidRPr="00CC080C">
                <w:rPr>
                  <w:rStyle w:val="Hyperlink"/>
                  <w:lang w:val="en-GB"/>
                </w:rPr>
                <w:t xml:space="preserve">House of Lords Vol. </w:t>
              </w:r>
              <w:r w:rsidR="00CC080C" w:rsidRPr="00CC080C">
                <w:rPr>
                  <w:rStyle w:val="Hyperlink"/>
                  <w:lang w:val="en-GB"/>
                </w:rPr>
                <w:t>821</w:t>
              </w:r>
              <w:r w:rsidR="002C5236" w:rsidRPr="00CC080C">
                <w:rPr>
                  <w:rStyle w:val="Hyperlink"/>
                  <w:lang w:val="en-GB"/>
                </w:rPr>
                <w:t xml:space="preserve"> Col. </w:t>
              </w:r>
              <w:r w:rsidR="00CC080C" w:rsidRPr="00CC080C">
                <w:rPr>
                  <w:rStyle w:val="Hyperlink"/>
                  <w:lang w:val="en-GB"/>
                </w:rPr>
                <w:t>382</w:t>
              </w:r>
            </w:hyperlink>
          </w:p>
        </w:tc>
      </w:tr>
      <w:bookmarkEnd w:id="46"/>
      <w:bookmarkEnd w:id="47"/>
    </w:tbl>
    <w:p w14:paraId="0FE9DF08" w14:textId="77777777" w:rsidR="005F6F2A" w:rsidRPr="00CA4237" w:rsidRDefault="005F6F2A" w:rsidP="00FB30B2"/>
    <w:sectPr w:rsidR="005F6F2A" w:rsidRPr="00CA4237" w:rsidSect="00FB30B2">
      <w:headerReference w:type="even" r:id="rId25"/>
      <w:headerReference w:type="default" r:id="rId26"/>
      <w:footerReference w:type="even" r:id="rId27"/>
      <w:footerReference w:type="default" r:id="rId28"/>
      <w:headerReference w:type="first" r:id="rId29"/>
      <w:footerReference w:type="first" r:id="rId30"/>
      <w:type w:val="continuous"/>
      <w:pgSz w:w="11906" w:h="16838" w:code="9"/>
      <w:pgMar w:top="1134" w:right="1701" w:bottom="1673" w:left="1134"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313E2" w14:textId="77777777" w:rsidR="00046C79" w:rsidRDefault="00046C79">
      <w:r>
        <w:separator/>
      </w:r>
    </w:p>
    <w:p w14:paraId="464EB1D3" w14:textId="77777777" w:rsidR="00046C79" w:rsidRDefault="00046C79"/>
    <w:p w14:paraId="5408B4A2" w14:textId="77777777" w:rsidR="00046C79" w:rsidRDefault="00046C79"/>
  </w:endnote>
  <w:endnote w:type="continuationSeparator" w:id="0">
    <w:p w14:paraId="2DA49168" w14:textId="77777777" w:rsidR="00046C79" w:rsidRDefault="00046C79">
      <w:r>
        <w:continuationSeparator/>
      </w:r>
    </w:p>
    <w:p w14:paraId="1D6B0971" w14:textId="77777777" w:rsidR="00046C79" w:rsidRDefault="00046C79"/>
    <w:p w14:paraId="2E55F28B" w14:textId="77777777" w:rsidR="00046C79" w:rsidRDefault="00046C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E12EC" w14:textId="64822735" w:rsidR="004927CC" w:rsidRDefault="0039755D" w:rsidP="000815DA">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702702FA" wp14:editId="276E274A">
              <wp:simplePos x="635" y="635"/>
              <wp:positionH relativeFrom="leftMargin">
                <wp:align>left</wp:align>
              </wp:positionH>
              <wp:positionV relativeFrom="paragraph">
                <wp:posOffset>635</wp:posOffset>
              </wp:positionV>
              <wp:extent cx="443865" cy="443865"/>
              <wp:effectExtent l="0" t="0" r="5080" b="18415"/>
              <wp:wrapSquare wrapText="bothSides"/>
              <wp:docPr id="2"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466CB0" w14:textId="3CC4678A" w:rsidR="0039755D" w:rsidRPr="0039755D" w:rsidRDefault="0039755D">
                          <w:pPr>
                            <w:rPr>
                              <w:rFonts w:ascii="Calibri" w:eastAsia="Calibri" w:hAnsi="Calibri" w:cs="Calibri"/>
                              <w:noProof/>
                              <w:color w:val="000000"/>
                              <w:sz w:val="20"/>
                              <w:szCs w:val="20"/>
                            </w:rPr>
                          </w:pPr>
                          <w:r w:rsidRPr="0039755D">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702702FA" id="_x0000_t202" coordsize="21600,21600" o:spt="202" path="m,l,21600r21600,l21600,xe">
              <v:stroke joinstyle="miter"/>
              <v:path gradientshapeok="t" o:connecttype="rect"/>
            </v:shapetype>
            <v:shape id="Text Box 2" o:spid="_x0000_s1026" type="#_x0000_t202" alt="PUBLIC" style="position:absolute;margin-left:0;margin-top:.05pt;width:34.95pt;height:34.95pt;z-index:25165926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fill o:detectmouseclick="t"/>
              <v:textbox style="mso-fit-shape-to-text:t" inset="5pt,0,0,0">
                <w:txbxContent>
                  <w:p w14:paraId="24466CB0" w14:textId="3CC4678A" w:rsidR="0039755D" w:rsidRPr="0039755D" w:rsidRDefault="0039755D">
                    <w:pPr>
                      <w:rPr>
                        <w:rFonts w:ascii="Calibri" w:eastAsia="Calibri" w:hAnsi="Calibri" w:cs="Calibri"/>
                        <w:noProof/>
                        <w:color w:val="000000"/>
                        <w:sz w:val="20"/>
                        <w:szCs w:val="20"/>
                      </w:rPr>
                    </w:pPr>
                    <w:r w:rsidRPr="0039755D">
                      <w:rPr>
                        <w:rFonts w:ascii="Calibri" w:eastAsia="Calibri" w:hAnsi="Calibri" w:cs="Calibri"/>
                        <w:noProof/>
                        <w:color w:val="000000"/>
                        <w:sz w:val="20"/>
                        <w:szCs w:val="20"/>
                      </w:rPr>
                      <w:t>PUBLIC</w:t>
                    </w:r>
                  </w:p>
                </w:txbxContent>
              </v:textbox>
              <w10:wrap type="square" anchorx="margin"/>
            </v:shape>
          </w:pict>
        </mc:Fallback>
      </mc:AlternateContent>
    </w:r>
    <w:r w:rsidR="004927CC">
      <w:rPr>
        <w:rStyle w:val="PageNumber"/>
      </w:rPr>
      <w:fldChar w:fldCharType="begin"/>
    </w:r>
    <w:r w:rsidR="004927CC">
      <w:rPr>
        <w:rStyle w:val="PageNumber"/>
      </w:rPr>
      <w:instrText xml:space="preserve">PAGE  </w:instrText>
    </w:r>
    <w:r w:rsidR="004927CC">
      <w:rPr>
        <w:rStyle w:val="PageNumber"/>
      </w:rPr>
      <w:fldChar w:fldCharType="end"/>
    </w:r>
  </w:p>
  <w:p w14:paraId="09C8BE6E" w14:textId="77777777" w:rsidR="004927CC" w:rsidRDefault="004927CC"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DB0E2" w14:textId="5E69C06B" w:rsidR="004927CC" w:rsidRDefault="0039755D" w:rsidP="005B1515">
    <w:pPr>
      <w:pStyle w:val="Footer"/>
      <w:framePr w:w="441" w:h="311" w:hRule="exact" w:wrap="around" w:vAnchor="text" w:hAnchor="page" w:x="5869" w:y="700"/>
      <w:jc w:val="center"/>
    </w:pPr>
    <w:r>
      <w:rPr>
        <w:noProof/>
      </w:rPr>
      <mc:AlternateContent>
        <mc:Choice Requires="wps">
          <w:drawing>
            <wp:anchor distT="0" distB="0" distL="0" distR="0" simplePos="0" relativeHeight="251660288" behindDoc="0" locked="0" layoutInCell="1" allowOverlap="1" wp14:anchorId="1A07A2B6" wp14:editId="35F47648">
              <wp:simplePos x="3726815" y="10196195"/>
              <wp:positionH relativeFrom="leftMargin">
                <wp:align>left</wp:align>
              </wp:positionH>
              <wp:positionV relativeFrom="paragraph">
                <wp:posOffset>635</wp:posOffset>
              </wp:positionV>
              <wp:extent cx="443865" cy="443865"/>
              <wp:effectExtent l="0" t="0" r="5080" b="18415"/>
              <wp:wrapSquare wrapText="bothSides"/>
              <wp:docPr id="3"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739927" w14:textId="34C75F49" w:rsidR="0039755D" w:rsidRPr="0039755D" w:rsidRDefault="0039755D">
                          <w:pPr>
                            <w:rPr>
                              <w:rFonts w:ascii="Calibri" w:eastAsia="Calibri" w:hAnsi="Calibri" w:cs="Calibri"/>
                              <w:noProof/>
                              <w:color w:val="000000"/>
                              <w:sz w:val="20"/>
                              <w:szCs w:val="20"/>
                            </w:rPr>
                          </w:pPr>
                          <w:r w:rsidRPr="0039755D">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1A07A2B6" id="_x0000_t202" coordsize="21600,21600" o:spt="202" path="m,l,21600r21600,l21600,xe">
              <v:stroke joinstyle="miter"/>
              <v:path gradientshapeok="t" o:connecttype="rect"/>
            </v:shapetype>
            <v:shape id="Text Box 3" o:spid="_x0000_s1027" type="#_x0000_t202" alt="PUBLIC" style="position:absolute;left:0;text-align:left;margin-left:0;margin-top:.05pt;width:34.95pt;height:34.95pt;z-index:25166028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5xBwIAABs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" filled="f" stroked="f">
              <v:fill o:detectmouseclick="t"/>
              <v:textbox style="mso-fit-shape-to-text:t" inset="5pt,0,0,0">
                <w:txbxContent>
                  <w:p w14:paraId="73739927" w14:textId="34C75F49" w:rsidR="0039755D" w:rsidRPr="0039755D" w:rsidRDefault="0039755D">
                    <w:pPr>
                      <w:rPr>
                        <w:rFonts w:ascii="Calibri" w:eastAsia="Calibri" w:hAnsi="Calibri" w:cs="Calibri"/>
                        <w:noProof/>
                        <w:color w:val="000000"/>
                        <w:sz w:val="20"/>
                        <w:szCs w:val="20"/>
                      </w:rPr>
                    </w:pPr>
                    <w:r w:rsidRPr="0039755D">
                      <w:rPr>
                        <w:rFonts w:ascii="Calibri" w:eastAsia="Calibri" w:hAnsi="Calibri" w:cs="Calibri"/>
                        <w:noProof/>
                        <w:color w:val="000000"/>
                        <w:sz w:val="20"/>
                        <w:szCs w:val="20"/>
                      </w:rPr>
                      <w:t>PUBLIC</w:t>
                    </w:r>
                  </w:p>
                </w:txbxContent>
              </v:textbox>
              <w10:wrap type="square" anchorx="margin"/>
            </v:shape>
          </w:pict>
        </mc:Fallback>
      </mc:AlternateContent>
    </w:r>
    <w:sdt>
      <w:sdtPr>
        <w:id w:val="820780208"/>
        <w:docPartObj>
          <w:docPartGallery w:val="Page Numbers (Bottom of Page)"/>
          <w:docPartUnique/>
        </w:docPartObj>
      </w:sdtPr>
      <w:sdtContent>
        <w:r w:rsidR="004927CC">
          <w:fldChar w:fldCharType="begin"/>
        </w:r>
        <w:r w:rsidR="004927CC">
          <w:instrText xml:space="preserve"> PAGE   \* MERGEFORMAT </w:instrText>
        </w:r>
        <w:r w:rsidR="004927CC">
          <w:fldChar w:fldCharType="separate"/>
        </w:r>
        <w:r w:rsidR="00FB30B2">
          <w:rPr>
            <w:noProof/>
          </w:rPr>
          <w:t>1</w:t>
        </w:r>
        <w:r w:rsidR="004927CC">
          <w:rPr>
            <w:noProof/>
          </w:rPr>
          <w:fldChar w:fldCharType="end"/>
        </w:r>
      </w:sdtContent>
    </w:sdt>
  </w:p>
  <w:p w14:paraId="43F7B308" w14:textId="591A15F9" w:rsidR="004927CC" w:rsidRPr="006A0D49" w:rsidRDefault="004927CC"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FB30B2">
      <w:rPr>
        <w:noProof/>
      </w:rPr>
      <w:t>1</w:t>
    </w:r>
    <w:r>
      <w:rPr>
        <w:noProof/>
      </w:rPr>
      <w:fldChar w:fldCharType="end"/>
    </w:r>
  </w:p>
  <w:p w14:paraId="109C0729" w14:textId="08896D36" w:rsidR="004927CC" w:rsidRPr="00DE0805" w:rsidRDefault="004927CC"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Content>
        <w:r>
          <w:rPr>
            <w:rStyle w:val="FooterText"/>
          </w:rPr>
          <w:t>Glue Traps (Offences)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Content>
        <w:r w:rsidR="00032A0A">
          <w:rPr>
            <w:rStyle w:val="FooterText"/>
          </w:rPr>
          <w:t>Act</w:t>
        </w:r>
      </w:sdtContent>
    </w:sdt>
    <w:r w:rsidRPr="00DE0805">
      <w:rPr>
        <w:rStyle w:val="FooterText"/>
      </w:rPr>
      <w:t xml:space="preserve"> </w:t>
    </w:r>
    <w:r w:rsidR="00FB30B2">
      <w:rPr>
        <w:rStyle w:val="FooterText"/>
      </w:rPr>
      <w:t xml:space="preserve">2022 </w:t>
    </w:r>
    <w:sdt>
      <w:sdtPr>
        <w:rPr>
          <w:rStyle w:val="FooterText"/>
        </w:rPr>
        <w:alias w:val="Stage2"/>
        <w:tag w:val="Stage2"/>
        <w:id w:val="-1163623114"/>
        <w:lock w:val="sdtLocked"/>
        <w:placeholder>
          <w:docPart w:val="CD3D908E5859454DA8862ED367C34F9E"/>
        </w:placeholder>
      </w:sdtPr>
      <w:sdtContent>
        <w:r w:rsidR="00032A0A">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Content>
        <w:r w:rsidR="008018B8">
          <w:rPr>
            <w:rStyle w:val="FooterText"/>
          </w:rPr>
          <w:t>28 April 2022</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Content>
        <w:r w:rsidR="00032A0A">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Content>
        <w:r w:rsidR="00E36DC2">
          <w:rPr>
            <w:rStyle w:val="FooterText"/>
          </w:rPr>
          <w:t>26</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CC4D93" w:rsidRPr="00CC4D93" w14:paraId="4BB90BF3" w14:textId="77777777" w:rsidTr="00922B46">
      <w:tc>
        <w:tcPr>
          <w:tcW w:w="4076" w:type="dxa"/>
        </w:tcPr>
        <w:p w14:paraId="6184F0A3" w14:textId="044CC5A5" w:rsidR="004927CC" w:rsidRPr="00164F74" w:rsidRDefault="0039755D" w:rsidP="001E3774">
          <w:pPr>
            <w:pStyle w:val="Footer"/>
          </w:pPr>
          <w:r>
            <w:rPr>
              <w:noProof/>
            </w:rPr>
            <mc:AlternateContent>
              <mc:Choice Requires="wps">
                <w:drawing>
                  <wp:anchor distT="0" distB="0" distL="0" distR="0" simplePos="0" relativeHeight="251658240" behindDoc="0" locked="0" layoutInCell="1" allowOverlap="1" wp14:anchorId="1047107A" wp14:editId="61200034">
                    <wp:simplePos x="1152525" y="9620250"/>
                    <wp:positionH relativeFrom="leftMargin">
                      <wp:align>left</wp:align>
                    </wp:positionH>
                    <wp:positionV relativeFrom="paragraph">
                      <wp:posOffset>635</wp:posOffset>
                    </wp:positionV>
                    <wp:extent cx="443865" cy="443865"/>
                    <wp:effectExtent l="0" t="0" r="5080" b="18415"/>
                    <wp:wrapSquare wrapText="bothSides"/>
                    <wp:docPr id="1"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5C4C8E" w14:textId="42F1D0FB" w:rsidR="0039755D" w:rsidRPr="0039755D" w:rsidRDefault="0039755D">
                                <w:pPr>
                                  <w:rPr>
                                    <w:rFonts w:ascii="Calibri" w:eastAsia="Calibri" w:hAnsi="Calibri" w:cs="Calibri"/>
                                    <w:noProof/>
                                    <w:color w:val="000000"/>
                                    <w:sz w:val="20"/>
                                    <w:szCs w:val="20"/>
                                  </w:rPr>
                                </w:pPr>
                                <w:r w:rsidRPr="0039755D">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1047107A" id="_x0000_t202" coordsize="21600,21600" o:spt="202" path="m,l,21600r21600,l21600,xe">
                    <v:stroke joinstyle="miter"/>
                    <v:path gradientshapeok="t" o:connecttype="rect"/>
                  </v:shapetype>
                  <v:shape id="Text Box 1" o:spid="_x0000_s1028" type="#_x0000_t202" alt="PUBLIC" style="position:absolute;margin-left:0;margin-top:.05pt;width:34.95pt;height:34.95pt;z-index:25165824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E6zhzwkCAAAbBAAADgAA&#10;AAAAAAAAAAAAAAAuAgAAZHJzL2Uyb0RvYy54bWxQSwECLQAUAAYACAAAACEANIE6FtoAAAADAQAA&#10;DwAAAAAAAAAAAAAAAABjBAAAZHJzL2Rvd25yZXYueG1sUEsFBgAAAAAEAAQA8wAAAGoFAAAAAA==&#10;" filled="f" stroked="f">
                    <v:fill o:detectmouseclick="t"/>
                    <v:textbox style="mso-fit-shape-to-text:t" inset="5pt,0,0,0">
                      <w:txbxContent>
                        <w:p w14:paraId="6F5C4C8E" w14:textId="42F1D0FB" w:rsidR="0039755D" w:rsidRPr="0039755D" w:rsidRDefault="0039755D">
                          <w:pPr>
                            <w:rPr>
                              <w:rFonts w:ascii="Calibri" w:eastAsia="Calibri" w:hAnsi="Calibri" w:cs="Calibri"/>
                              <w:noProof/>
                              <w:color w:val="000000"/>
                              <w:sz w:val="20"/>
                              <w:szCs w:val="20"/>
                            </w:rPr>
                          </w:pPr>
                          <w:r w:rsidRPr="0039755D">
                            <w:rPr>
                              <w:rFonts w:ascii="Calibri" w:eastAsia="Calibri" w:hAnsi="Calibri" w:cs="Calibri"/>
                              <w:noProof/>
                              <w:color w:val="000000"/>
                              <w:sz w:val="20"/>
                              <w:szCs w:val="20"/>
                            </w:rPr>
                            <w:t>PUBLIC</w:t>
                          </w:r>
                        </w:p>
                      </w:txbxContent>
                    </v:textbox>
                    <w10:wrap type="square" anchorx="margin"/>
                  </v:shape>
                </w:pict>
              </mc:Fallback>
            </mc:AlternateContent>
          </w: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032A0A">
                <w:t>c.</w:t>
              </w:r>
            </w:sdtContent>
          </w:sdt>
          <w:r w:rsidR="004927CC"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E36DC2">
                <w:rPr>
                  <w:rStyle w:val="FooterChar"/>
                </w:rPr>
                <w:t>26</w:t>
              </w:r>
            </w:sdtContent>
          </w:sdt>
          <w:r w:rsidR="004927CC">
            <w:t>–</w:t>
          </w:r>
          <w:r w:rsidR="004927CC" w:rsidRPr="00D72E04">
            <w:t>EN</w:t>
          </w:r>
        </w:p>
      </w:tc>
      <w:tc>
        <w:tcPr>
          <w:tcW w:w="4077" w:type="dxa"/>
        </w:tcPr>
        <w:p w14:paraId="4410988C" w14:textId="2E60CACF" w:rsidR="004927CC" w:rsidRPr="00CC4D93" w:rsidRDefault="004927CC" w:rsidP="000A60B6">
          <w:pPr>
            <w:pStyle w:val="Footer"/>
            <w:jc w:val="right"/>
          </w:pPr>
        </w:p>
      </w:tc>
    </w:tr>
  </w:tbl>
  <w:p w14:paraId="150C41FF" w14:textId="77777777" w:rsidR="004927CC" w:rsidRDefault="004927CC"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8DF4F" w14:textId="77777777" w:rsidR="00046C79" w:rsidRDefault="00046C79">
      <w:r>
        <w:separator/>
      </w:r>
    </w:p>
    <w:p w14:paraId="3B2BC107" w14:textId="77777777" w:rsidR="00046C79" w:rsidRDefault="00046C79"/>
    <w:p w14:paraId="1898EF87" w14:textId="77777777" w:rsidR="00046C79" w:rsidRDefault="00046C79"/>
  </w:footnote>
  <w:footnote w:type="continuationSeparator" w:id="0">
    <w:p w14:paraId="66B1F1CB" w14:textId="77777777" w:rsidR="00046C79" w:rsidRDefault="00046C79">
      <w:r>
        <w:continuationSeparator/>
      </w:r>
    </w:p>
    <w:p w14:paraId="5395D6C8" w14:textId="77777777" w:rsidR="00046C79" w:rsidRDefault="00046C79"/>
    <w:p w14:paraId="365D8EEC" w14:textId="77777777" w:rsidR="00046C79" w:rsidRDefault="00046C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80516" w14:textId="77777777" w:rsidR="004927CC" w:rsidRDefault="004927CC">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CDCDD" w14:textId="77777777" w:rsidR="004927CC" w:rsidRDefault="004927CC">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F9335" w14:textId="77777777" w:rsidR="004927CC" w:rsidRDefault="004927CC">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0A3349D"/>
    <w:multiLevelType w:val="multilevel"/>
    <w:tmpl w:val="6A2C769A"/>
    <w:lvl w:ilvl="0">
      <w:start w:val="1"/>
      <w:numFmt w:val="decimal"/>
      <w:lvlText w:val="%1."/>
      <w:lvlJc w:val="left"/>
      <w:pPr>
        <w:ind w:left="-1080" w:hanging="360"/>
      </w:pPr>
    </w:lvl>
    <w:lvl w:ilvl="1">
      <w:start w:val="1"/>
      <w:numFmt w:val="decimal"/>
      <w:lvlText w:val="%2."/>
      <w:lvlJc w:val="left"/>
      <w:pPr>
        <w:ind w:left="-360" w:hanging="360"/>
      </w:pPr>
    </w:lvl>
    <w:lvl w:ilvl="2">
      <w:start w:val="1"/>
      <w:numFmt w:val="decimal"/>
      <w:lvlText w:val="%3."/>
      <w:lvlJc w:val="left"/>
      <w:pPr>
        <w:ind w:left="360" w:hanging="360"/>
      </w:pPr>
    </w:lvl>
    <w:lvl w:ilvl="3">
      <w:start w:val="1"/>
      <w:numFmt w:val="decimal"/>
      <w:lvlText w:val="%4."/>
      <w:lvlJc w:val="left"/>
      <w:pPr>
        <w:ind w:left="1080" w:hanging="360"/>
      </w:pPr>
    </w:lvl>
    <w:lvl w:ilvl="4">
      <w:start w:val="1"/>
      <w:numFmt w:val="decimal"/>
      <w:lvlText w:val="%5."/>
      <w:lvlJc w:val="left"/>
      <w:pPr>
        <w:ind w:left="1800" w:hanging="360"/>
      </w:pPr>
    </w:lvl>
    <w:lvl w:ilvl="5">
      <w:start w:val="1"/>
      <w:numFmt w:val="decimal"/>
      <w:lvlText w:val="%6."/>
      <w:lvlJc w:val="left"/>
      <w:pPr>
        <w:ind w:left="2520" w:hanging="360"/>
      </w:pPr>
    </w:lvl>
    <w:lvl w:ilvl="6">
      <w:start w:val="1"/>
      <w:numFmt w:val="decimal"/>
      <w:lvlText w:val="%7."/>
      <w:lvlJc w:val="left"/>
      <w:pPr>
        <w:ind w:left="3240" w:hanging="360"/>
      </w:pPr>
    </w:lvl>
    <w:lvl w:ilvl="7">
      <w:start w:val="1"/>
      <w:numFmt w:val="decimal"/>
      <w:lvlText w:val="%8."/>
      <w:lvlJc w:val="left"/>
      <w:pPr>
        <w:ind w:left="3960" w:hanging="360"/>
      </w:pPr>
    </w:lvl>
    <w:lvl w:ilvl="8">
      <w:start w:val="1"/>
      <w:numFmt w:val="decimal"/>
      <w:lvlText w:val="%9."/>
      <w:lvlJc w:val="left"/>
      <w:pPr>
        <w:ind w:left="4680" w:hanging="36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7D024830"/>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9EA3B19"/>
    <w:multiLevelType w:val="multilevel"/>
    <w:tmpl w:val="DE7E1324"/>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C09666A"/>
    <w:multiLevelType w:val="multilevel"/>
    <w:tmpl w:val="DE7E1324"/>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78A36A8"/>
    <w:multiLevelType w:val="multilevel"/>
    <w:tmpl w:val="1D6C1A66"/>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6"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378362476">
    <w:abstractNumId w:val="12"/>
  </w:num>
  <w:num w:numId="2" w16cid:durableId="1004626241">
    <w:abstractNumId w:val="20"/>
  </w:num>
  <w:num w:numId="3" w16cid:durableId="1247298581">
    <w:abstractNumId w:val="23"/>
  </w:num>
  <w:num w:numId="4" w16cid:durableId="623928764">
    <w:abstractNumId w:val="22"/>
  </w:num>
  <w:num w:numId="5" w16cid:durableId="2142845334">
    <w:abstractNumId w:val="16"/>
  </w:num>
  <w:num w:numId="6" w16cid:durableId="1027100620">
    <w:abstractNumId w:val="24"/>
  </w:num>
  <w:num w:numId="7" w16cid:durableId="1275097859">
    <w:abstractNumId w:val="11"/>
  </w:num>
  <w:num w:numId="8" w16cid:durableId="252665514">
    <w:abstractNumId w:val="13"/>
  </w:num>
  <w:num w:numId="9" w16cid:durableId="931814037">
    <w:abstractNumId w:val="21"/>
  </w:num>
  <w:num w:numId="10" w16cid:durableId="1736003607">
    <w:abstractNumId w:val="18"/>
  </w:num>
  <w:num w:numId="11" w16cid:durableId="331642773">
    <w:abstractNumId w:val="26"/>
  </w:num>
  <w:num w:numId="12" w16cid:durableId="366873956">
    <w:abstractNumId w:val="16"/>
    <w:lvlOverride w:ilvl="0">
      <w:startOverride w:val="1"/>
    </w:lvlOverride>
  </w:num>
  <w:num w:numId="13" w16cid:durableId="2018270800">
    <w:abstractNumId w:val="9"/>
  </w:num>
  <w:num w:numId="14" w16cid:durableId="401374174">
    <w:abstractNumId w:val="7"/>
  </w:num>
  <w:num w:numId="15" w16cid:durableId="1406880654">
    <w:abstractNumId w:val="6"/>
  </w:num>
  <w:num w:numId="16" w16cid:durableId="1252817503">
    <w:abstractNumId w:val="5"/>
  </w:num>
  <w:num w:numId="17" w16cid:durableId="1055470432">
    <w:abstractNumId w:val="4"/>
  </w:num>
  <w:num w:numId="18" w16cid:durableId="187719166">
    <w:abstractNumId w:val="8"/>
  </w:num>
  <w:num w:numId="19" w16cid:durableId="236401012">
    <w:abstractNumId w:val="3"/>
  </w:num>
  <w:num w:numId="20" w16cid:durableId="134643523">
    <w:abstractNumId w:val="2"/>
  </w:num>
  <w:num w:numId="21" w16cid:durableId="393510618">
    <w:abstractNumId w:val="1"/>
  </w:num>
  <w:num w:numId="22" w16cid:durableId="671105888">
    <w:abstractNumId w:val="0"/>
  </w:num>
  <w:num w:numId="23" w16cid:durableId="651255852">
    <w:abstractNumId w:val="15"/>
  </w:num>
  <w:num w:numId="24" w16cid:durableId="1134370948">
    <w:abstractNumId w:val="22"/>
    <w:lvlOverride w:ilvl="0">
      <w:startOverride w:val="1"/>
    </w:lvlOverride>
  </w:num>
  <w:num w:numId="25" w16cid:durableId="2066098149">
    <w:abstractNumId w:val="10"/>
  </w:num>
  <w:num w:numId="26" w16cid:durableId="1962808242">
    <w:abstractNumId w:val="14"/>
  </w:num>
  <w:num w:numId="27" w16cid:durableId="814183910">
    <w:abstractNumId w:val="17"/>
  </w:num>
  <w:num w:numId="28" w16cid:durableId="1680618114">
    <w:abstractNumId w:val="19"/>
  </w:num>
  <w:num w:numId="29" w16cid:durableId="970982060">
    <w:abstractNumId w:val="25"/>
  </w:num>
  <w:num w:numId="30" w16cid:durableId="603344567">
    <w:abstractNumId w:val="16"/>
    <w:lvlOverride w:ilvl="0">
      <w:startOverride w:val="1"/>
    </w:lvlOverride>
  </w:num>
  <w:num w:numId="31" w16cid:durableId="2066371502">
    <w:abstractNumId w:val="16"/>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embedSystemFonts/>
  <w:mirrorMargins/>
  <w:bordersDoNotSurroundHeader/>
  <w:bordersDoNotSurroundFooter/>
  <w:proofState w:spelling="clean" w:grammar="clean"/>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55F1"/>
    <w:rsid w:val="000268DC"/>
    <w:rsid w:val="000305AC"/>
    <w:rsid w:val="00032A0A"/>
    <w:rsid w:val="0003386D"/>
    <w:rsid w:val="000415F3"/>
    <w:rsid w:val="000429FD"/>
    <w:rsid w:val="00042B08"/>
    <w:rsid w:val="00043D78"/>
    <w:rsid w:val="00045D82"/>
    <w:rsid w:val="00046C79"/>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0182"/>
    <w:rsid w:val="00095AEB"/>
    <w:rsid w:val="00096150"/>
    <w:rsid w:val="000969FF"/>
    <w:rsid w:val="000A1BE6"/>
    <w:rsid w:val="000A60B6"/>
    <w:rsid w:val="000A6A75"/>
    <w:rsid w:val="000A7943"/>
    <w:rsid w:val="000B2F29"/>
    <w:rsid w:val="000B3C57"/>
    <w:rsid w:val="000C135B"/>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30"/>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FCA"/>
    <w:rsid w:val="001B12F2"/>
    <w:rsid w:val="001B1981"/>
    <w:rsid w:val="001B3803"/>
    <w:rsid w:val="001B509F"/>
    <w:rsid w:val="001B581E"/>
    <w:rsid w:val="001B59F5"/>
    <w:rsid w:val="001B7CBA"/>
    <w:rsid w:val="001C294E"/>
    <w:rsid w:val="001C2E64"/>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3028"/>
    <w:rsid w:val="00215743"/>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0E9F"/>
    <w:rsid w:val="002A1E05"/>
    <w:rsid w:val="002A4CD0"/>
    <w:rsid w:val="002A6C13"/>
    <w:rsid w:val="002B5B54"/>
    <w:rsid w:val="002C5236"/>
    <w:rsid w:val="002C7832"/>
    <w:rsid w:val="002D6CFF"/>
    <w:rsid w:val="002E0272"/>
    <w:rsid w:val="002E0461"/>
    <w:rsid w:val="002E0B3C"/>
    <w:rsid w:val="002E0EDF"/>
    <w:rsid w:val="002E67F4"/>
    <w:rsid w:val="002F0561"/>
    <w:rsid w:val="002F25E0"/>
    <w:rsid w:val="002F7BD6"/>
    <w:rsid w:val="003039D2"/>
    <w:rsid w:val="00311764"/>
    <w:rsid w:val="00312E5F"/>
    <w:rsid w:val="003256E3"/>
    <w:rsid w:val="00325FC8"/>
    <w:rsid w:val="003479D9"/>
    <w:rsid w:val="0035622C"/>
    <w:rsid w:val="0036347F"/>
    <w:rsid w:val="003638D6"/>
    <w:rsid w:val="00365619"/>
    <w:rsid w:val="00371BCB"/>
    <w:rsid w:val="00373D55"/>
    <w:rsid w:val="003743AA"/>
    <w:rsid w:val="003759E0"/>
    <w:rsid w:val="00375FF7"/>
    <w:rsid w:val="00376177"/>
    <w:rsid w:val="00386BD4"/>
    <w:rsid w:val="00391D9E"/>
    <w:rsid w:val="00393B49"/>
    <w:rsid w:val="00394D45"/>
    <w:rsid w:val="0039755D"/>
    <w:rsid w:val="003978EA"/>
    <w:rsid w:val="00397B71"/>
    <w:rsid w:val="003A00B2"/>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0591B"/>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3A6"/>
    <w:rsid w:val="00485893"/>
    <w:rsid w:val="004868B2"/>
    <w:rsid w:val="00486BD2"/>
    <w:rsid w:val="004927CC"/>
    <w:rsid w:val="00494922"/>
    <w:rsid w:val="004A0D5D"/>
    <w:rsid w:val="004A7BC7"/>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16632"/>
    <w:rsid w:val="005206C3"/>
    <w:rsid w:val="0052134E"/>
    <w:rsid w:val="00524AEF"/>
    <w:rsid w:val="0052563F"/>
    <w:rsid w:val="0052744F"/>
    <w:rsid w:val="0053170D"/>
    <w:rsid w:val="00533FE9"/>
    <w:rsid w:val="005377C9"/>
    <w:rsid w:val="0054044F"/>
    <w:rsid w:val="0054201E"/>
    <w:rsid w:val="005538D6"/>
    <w:rsid w:val="00554FEE"/>
    <w:rsid w:val="00561D8A"/>
    <w:rsid w:val="00562FA7"/>
    <w:rsid w:val="00573D03"/>
    <w:rsid w:val="00576DF6"/>
    <w:rsid w:val="0058102D"/>
    <w:rsid w:val="00582FC8"/>
    <w:rsid w:val="00584414"/>
    <w:rsid w:val="00587098"/>
    <w:rsid w:val="005905E4"/>
    <w:rsid w:val="00591779"/>
    <w:rsid w:val="005954E1"/>
    <w:rsid w:val="0059596A"/>
    <w:rsid w:val="00597039"/>
    <w:rsid w:val="005A0888"/>
    <w:rsid w:val="005A2759"/>
    <w:rsid w:val="005A3C9F"/>
    <w:rsid w:val="005B1515"/>
    <w:rsid w:val="005B2F7A"/>
    <w:rsid w:val="005B343F"/>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1FCF"/>
    <w:rsid w:val="00612D1D"/>
    <w:rsid w:val="006145FB"/>
    <w:rsid w:val="00616CC0"/>
    <w:rsid w:val="006179B7"/>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07C"/>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A1D"/>
    <w:rsid w:val="006C6293"/>
    <w:rsid w:val="006C6EB9"/>
    <w:rsid w:val="006D271F"/>
    <w:rsid w:val="006D6F00"/>
    <w:rsid w:val="006E2A06"/>
    <w:rsid w:val="006F523E"/>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9CA"/>
    <w:rsid w:val="007B2F44"/>
    <w:rsid w:val="007C5FD7"/>
    <w:rsid w:val="007D5FFA"/>
    <w:rsid w:val="007D6FAE"/>
    <w:rsid w:val="007E51FC"/>
    <w:rsid w:val="007E75B7"/>
    <w:rsid w:val="007E7D3B"/>
    <w:rsid w:val="007F5B35"/>
    <w:rsid w:val="007F6ABB"/>
    <w:rsid w:val="007F7004"/>
    <w:rsid w:val="008018B8"/>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4221"/>
    <w:rsid w:val="00865877"/>
    <w:rsid w:val="00866B2F"/>
    <w:rsid w:val="00866B9D"/>
    <w:rsid w:val="00866FA3"/>
    <w:rsid w:val="008732BA"/>
    <w:rsid w:val="00874A20"/>
    <w:rsid w:val="00880C3A"/>
    <w:rsid w:val="0088383B"/>
    <w:rsid w:val="00885CE8"/>
    <w:rsid w:val="00891405"/>
    <w:rsid w:val="008919E3"/>
    <w:rsid w:val="008932BF"/>
    <w:rsid w:val="008959DB"/>
    <w:rsid w:val="008A0B43"/>
    <w:rsid w:val="008A11AE"/>
    <w:rsid w:val="008A3F85"/>
    <w:rsid w:val="008B63E2"/>
    <w:rsid w:val="008C0188"/>
    <w:rsid w:val="008C0EB2"/>
    <w:rsid w:val="008C3080"/>
    <w:rsid w:val="008C5D45"/>
    <w:rsid w:val="008D09BA"/>
    <w:rsid w:val="008D0CC6"/>
    <w:rsid w:val="008D62C6"/>
    <w:rsid w:val="008E1107"/>
    <w:rsid w:val="008E2D5E"/>
    <w:rsid w:val="008E38AB"/>
    <w:rsid w:val="008E62E5"/>
    <w:rsid w:val="008E6F5C"/>
    <w:rsid w:val="008E7902"/>
    <w:rsid w:val="008F140E"/>
    <w:rsid w:val="008F3320"/>
    <w:rsid w:val="008F4AE6"/>
    <w:rsid w:val="008F7D67"/>
    <w:rsid w:val="00901DE5"/>
    <w:rsid w:val="00912915"/>
    <w:rsid w:val="00912ABF"/>
    <w:rsid w:val="00917F6E"/>
    <w:rsid w:val="009204CC"/>
    <w:rsid w:val="00921DA9"/>
    <w:rsid w:val="00922955"/>
    <w:rsid w:val="00922B46"/>
    <w:rsid w:val="009245E7"/>
    <w:rsid w:val="0092520A"/>
    <w:rsid w:val="0092700D"/>
    <w:rsid w:val="00933688"/>
    <w:rsid w:val="00934FFA"/>
    <w:rsid w:val="009379F5"/>
    <w:rsid w:val="009448BF"/>
    <w:rsid w:val="00946E94"/>
    <w:rsid w:val="009512EB"/>
    <w:rsid w:val="00953C71"/>
    <w:rsid w:val="009549D9"/>
    <w:rsid w:val="0095509B"/>
    <w:rsid w:val="00960BE7"/>
    <w:rsid w:val="00961DDE"/>
    <w:rsid w:val="0096299C"/>
    <w:rsid w:val="00963FB8"/>
    <w:rsid w:val="00967143"/>
    <w:rsid w:val="009675D7"/>
    <w:rsid w:val="00970E42"/>
    <w:rsid w:val="009769D7"/>
    <w:rsid w:val="00980D71"/>
    <w:rsid w:val="0099148F"/>
    <w:rsid w:val="00994F48"/>
    <w:rsid w:val="0099583D"/>
    <w:rsid w:val="009A08C2"/>
    <w:rsid w:val="009A4422"/>
    <w:rsid w:val="009A460C"/>
    <w:rsid w:val="009A6C24"/>
    <w:rsid w:val="009B0D8E"/>
    <w:rsid w:val="009B2ED0"/>
    <w:rsid w:val="009B34E8"/>
    <w:rsid w:val="009B4D4E"/>
    <w:rsid w:val="009B53A9"/>
    <w:rsid w:val="009B662C"/>
    <w:rsid w:val="009C32E2"/>
    <w:rsid w:val="009C5ED4"/>
    <w:rsid w:val="009D1AD9"/>
    <w:rsid w:val="009D1C40"/>
    <w:rsid w:val="009D2C64"/>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344E"/>
    <w:rsid w:val="00A95A00"/>
    <w:rsid w:val="00A968BA"/>
    <w:rsid w:val="00AA0508"/>
    <w:rsid w:val="00AA1AE3"/>
    <w:rsid w:val="00AA3DE9"/>
    <w:rsid w:val="00AA5842"/>
    <w:rsid w:val="00AA6A0E"/>
    <w:rsid w:val="00AB4244"/>
    <w:rsid w:val="00AC2C9E"/>
    <w:rsid w:val="00AC478E"/>
    <w:rsid w:val="00AD157F"/>
    <w:rsid w:val="00AD1DD2"/>
    <w:rsid w:val="00AD4F09"/>
    <w:rsid w:val="00AE2227"/>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1968"/>
    <w:rsid w:val="00B620D5"/>
    <w:rsid w:val="00B64887"/>
    <w:rsid w:val="00B729BF"/>
    <w:rsid w:val="00B7335E"/>
    <w:rsid w:val="00B7563B"/>
    <w:rsid w:val="00B76227"/>
    <w:rsid w:val="00B77167"/>
    <w:rsid w:val="00B82BD9"/>
    <w:rsid w:val="00B84F37"/>
    <w:rsid w:val="00B8760C"/>
    <w:rsid w:val="00B908E1"/>
    <w:rsid w:val="00B9163A"/>
    <w:rsid w:val="00BA25A1"/>
    <w:rsid w:val="00BA29CB"/>
    <w:rsid w:val="00BA33C6"/>
    <w:rsid w:val="00BA4049"/>
    <w:rsid w:val="00BA64ED"/>
    <w:rsid w:val="00BB671A"/>
    <w:rsid w:val="00BC36D7"/>
    <w:rsid w:val="00BC4979"/>
    <w:rsid w:val="00BC5859"/>
    <w:rsid w:val="00BC5A8D"/>
    <w:rsid w:val="00BC7958"/>
    <w:rsid w:val="00BD1310"/>
    <w:rsid w:val="00BD3501"/>
    <w:rsid w:val="00BD5671"/>
    <w:rsid w:val="00BD6209"/>
    <w:rsid w:val="00BE2584"/>
    <w:rsid w:val="00BE3056"/>
    <w:rsid w:val="00BE3DB1"/>
    <w:rsid w:val="00BE3F12"/>
    <w:rsid w:val="00BE5F13"/>
    <w:rsid w:val="00BF2013"/>
    <w:rsid w:val="00BF2BB1"/>
    <w:rsid w:val="00BF3CEA"/>
    <w:rsid w:val="00BF53EE"/>
    <w:rsid w:val="00C11797"/>
    <w:rsid w:val="00C208D0"/>
    <w:rsid w:val="00C21C22"/>
    <w:rsid w:val="00C238BE"/>
    <w:rsid w:val="00C26D8E"/>
    <w:rsid w:val="00C323F7"/>
    <w:rsid w:val="00C325BA"/>
    <w:rsid w:val="00C44539"/>
    <w:rsid w:val="00C45217"/>
    <w:rsid w:val="00C54216"/>
    <w:rsid w:val="00C568F0"/>
    <w:rsid w:val="00C56B0B"/>
    <w:rsid w:val="00C6279F"/>
    <w:rsid w:val="00C631F0"/>
    <w:rsid w:val="00C6363E"/>
    <w:rsid w:val="00C63801"/>
    <w:rsid w:val="00C6623E"/>
    <w:rsid w:val="00C7043E"/>
    <w:rsid w:val="00C7178B"/>
    <w:rsid w:val="00C71C07"/>
    <w:rsid w:val="00C738C8"/>
    <w:rsid w:val="00C853C6"/>
    <w:rsid w:val="00C8763D"/>
    <w:rsid w:val="00C90A55"/>
    <w:rsid w:val="00C90D4A"/>
    <w:rsid w:val="00C91B4D"/>
    <w:rsid w:val="00C96D98"/>
    <w:rsid w:val="00CA4237"/>
    <w:rsid w:val="00CA7B68"/>
    <w:rsid w:val="00CB1989"/>
    <w:rsid w:val="00CB19FD"/>
    <w:rsid w:val="00CB1B2A"/>
    <w:rsid w:val="00CB3229"/>
    <w:rsid w:val="00CB5299"/>
    <w:rsid w:val="00CB5A92"/>
    <w:rsid w:val="00CC080C"/>
    <w:rsid w:val="00CC24DC"/>
    <w:rsid w:val="00CC28D2"/>
    <w:rsid w:val="00CC38AD"/>
    <w:rsid w:val="00CC4D93"/>
    <w:rsid w:val="00CC6F41"/>
    <w:rsid w:val="00CE2ED5"/>
    <w:rsid w:val="00CE3859"/>
    <w:rsid w:val="00CE5A4F"/>
    <w:rsid w:val="00CF29A8"/>
    <w:rsid w:val="00CF350E"/>
    <w:rsid w:val="00CF4471"/>
    <w:rsid w:val="00CF7395"/>
    <w:rsid w:val="00D02AD9"/>
    <w:rsid w:val="00D04744"/>
    <w:rsid w:val="00D063E5"/>
    <w:rsid w:val="00D113FA"/>
    <w:rsid w:val="00D11D7D"/>
    <w:rsid w:val="00D11F93"/>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3C5B"/>
    <w:rsid w:val="00D67058"/>
    <w:rsid w:val="00D72286"/>
    <w:rsid w:val="00D72E04"/>
    <w:rsid w:val="00D74ADC"/>
    <w:rsid w:val="00D8693E"/>
    <w:rsid w:val="00D954E1"/>
    <w:rsid w:val="00D95E12"/>
    <w:rsid w:val="00DA1000"/>
    <w:rsid w:val="00DA2ED1"/>
    <w:rsid w:val="00DB10BA"/>
    <w:rsid w:val="00DB54E0"/>
    <w:rsid w:val="00DC5A39"/>
    <w:rsid w:val="00DD116A"/>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05"/>
    <w:rsid w:val="00E2209B"/>
    <w:rsid w:val="00E236EC"/>
    <w:rsid w:val="00E26988"/>
    <w:rsid w:val="00E272B9"/>
    <w:rsid w:val="00E273F3"/>
    <w:rsid w:val="00E318D8"/>
    <w:rsid w:val="00E36DC2"/>
    <w:rsid w:val="00E4076B"/>
    <w:rsid w:val="00E409F6"/>
    <w:rsid w:val="00E410F6"/>
    <w:rsid w:val="00E43DDF"/>
    <w:rsid w:val="00E464F1"/>
    <w:rsid w:val="00E467D9"/>
    <w:rsid w:val="00E47414"/>
    <w:rsid w:val="00E575A4"/>
    <w:rsid w:val="00E616FB"/>
    <w:rsid w:val="00E61E06"/>
    <w:rsid w:val="00E62A87"/>
    <w:rsid w:val="00E62B57"/>
    <w:rsid w:val="00E718E1"/>
    <w:rsid w:val="00E73B6D"/>
    <w:rsid w:val="00E748F6"/>
    <w:rsid w:val="00E77D0E"/>
    <w:rsid w:val="00E83AC8"/>
    <w:rsid w:val="00E909A3"/>
    <w:rsid w:val="00E925F1"/>
    <w:rsid w:val="00E952E3"/>
    <w:rsid w:val="00EA27F4"/>
    <w:rsid w:val="00EA68DF"/>
    <w:rsid w:val="00EC1236"/>
    <w:rsid w:val="00EC4FF9"/>
    <w:rsid w:val="00ED18AB"/>
    <w:rsid w:val="00ED3346"/>
    <w:rsid w:val="00ED7B08"/>
    <w:rsid w:val="00EE02E2"/>
    <w:rsid w:val="00EE27D0"/>
    <w:rsid w:val="00EE5C92"/>
    <w:rsid w:val="00EF084F"/>
    <w:rsid w:val="00EF0944"/>
    <w:rsid w:val="00EF0EFF"/>
    <w:rsid w:val="00EF13EB"/>
    <w:rsid w:val="00EF2DFE"/>
    <w:rsid w:val="00EF50B5"/>
    <w:rsid w:val="00EF5798"/>
    <w:rsid w:val="00EF71D2"/>
    <w:rsid w:val="00F02A18"/>
    <w:rsid w:val="00F203E8"/>
    <w:rsid w:val="00F211B4"/>
    <w:rsid w:val="00F23FE0"/>
    <w:rsid w:val="00F248D8"/>
    <w:rsid w:val="00F25939"/>
    <w:rsid w:val="00F2746A"/>
    <w:rsid w:val="00F31021"/>
    <w:rsid w:val="00F31522"/>
    <w:rsid w:val="00F32830"/>
    <w:rsid w:val="00F36A39"/>
    <w:rsid w:val="00F43223"/>
    <w:rsid w:val="00F4644B"/>
    <w:rsid w:val="00F54962"/>
    <w:rsid w:val="00F5548F"/>
    <w:rsid w:val="00F561D1"/>
    <w:rsid w:val="00F630BE"/>
    <w:rsid w:val="00F63A6F"/>
    <w:rsid w:val="00F6464B"/>
    <w:rsid w:val="00F66B06"/>
    <w:rsid w:val="00F66CA6"/>
    <w:rsid w:val="00F6771C"/>
    <w:rsid w:val="00F70D28"/>
    <w:rsid w:val="00F72E5E"/>
    <w:rsid w:val="00F77218"/>
    <w:rsid w:val="00F95B8B"/>
    <w:rsid w:val="00F96984"/>
    <w:rsid w:val="00FA65E3"/>
    <w:rsid w:val="00FB02BF"/>
    <w:rsid w:val="00FB30B2"/>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ECB3DC"/>
  <w15:docId w15:val="{86074280-E432-7F45-B0C2-177EE804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FB30B2"/>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semiHidden/>
    <w:unhideWhenUsed/>
    <w:locked/>
    <w:rsid w:val="00E22005"/>
    <w:rPr>
      <w:sz w:val="16"/>
      <w:szCs w:val="16"/>
    </w:rPr>
  </w:style>
  <w:style w:type="paragraph" w:styleId="CommentText">
    <w:name w:val="annotation text"/>
    <w:basedOn w:val="Normal"/>
    <w:link w:val="CommentTextChar"/>
    <w:uiPriority w:val="99"/>
    <w:semiHidden/>
    <w:unhideWhenUsed/>
    <w:locked/>
    <w:rsid w:val="00E22005"/>
    <w:pPr>
      <w:spacing w:line="240" w:lineRule="auto"/>
    </w:pPr>
    <w:rPr>
      <w:sz w:val="20"/>
      <w:szCs w:val="20"/>
    </w:rPr>
  </w:style>
  <w:style w:type="character" w:customStyle="1" w:styleId="CommentTextChar">
    <w:name w:val="Comment Text Char"/>
    <w:basedOn w:val="DefaultParagraphFont"/>
    <w:link w:val="CommentText"/>
    <w:uiPriority w:val="99"/>
    <w:semiHidden/>
    <w:rsid w:val="00E22005"/>
    <w:rPr>
      <w:sz w:val="20"/>
      <w:szCs w:val="20"/>
      <w:lang w:val="en-GB"/>
    </w:rPr>
  </w:style>
  <w:style w:type="paragraph" w:styleId="CommentSubject">
    <w:name w:val="annotation subject"/>
    <w:basedOn w:val="CommentText"/>
    <w:next w:val="CommentText"/>
    <w:link w:val="CommentSubjectChar"/>
    <w:uiPriority w:val="99"/>
    <w:semiHidden/>
    <w:unhideWhenUsed/>
    <w:locked/>
    <w:rsid w:val="00E22005"/>
    <w:rPr>
      <w:b/>
      <w:bCs/>
    </w:rPr>
  </w:style>
  <w:style w:type="character" w:customStyle="1" w:styleId="CommentSubjectChar">
    <w:name w:val="Comment Subject Char"/>
    <w:basedOn w:val="CommentTextChar"/>
    <w:link w:val="CommentSubject"/>
    <w:uiPriority w:val="99"/>
    <w:semiHidden/>
    <w:rsid w:val="00E22005"/>
    <w:rPr>
      <w:b/>
      <w:bCs/>
      <w:sz w:val="20"/>
      <w:szCs w:val="20"/>
      <w:lang w:val="en-GB"/>
    </w:rPr>
  </w:style>
  <w:style w:type="character" w:customStyle="1" w:styleId="UnresolvedMention1">
    <w:name w:val="Unresolved Mention1"/>
    <w:basedOn w:val="DefaultParagraphFont"/>
    <w:uiPriority w:val="99"/>
    <w:semiHidden/>
    <w:unhideWhenUsed/>
    <w:rsid w:val="002E0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647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uk/government/publications/action-plan-for-animal-welfare" TargetMode="External"/><Relationship Id="rId18" Type="http://schemas.openxmlformats.org/officeDocument/2006/relationships/hyperlink" Target="https://hansard.parliament.uk/commons/2022-02-04/debates/DD61B7EC-C399-4012-A52D-20093A7BCE0E/GlueTraps(Offences)Bill"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hansard.parliament.uk/lords/2022-04-07/debates/19670287-CA15-4993-92B1-B3524F8F6828/GlueTraps(Offences)Bill"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hansard.parliament.uk/commons/2022-01-19/debates/061c1d8c-df95-4b45-9140-7bce6797517c/GlueTraps(Offences)Bill" TargetMode="Externa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ansard.parliament.uk/commons/2022-01-12/debates/7DCA47EF-0E7D-4957-9EF6-A5FE421F0D4B/CommercialRent(Coronavirus)Bill" TargetMode="External"/><Relationship Id="rId20" Type="http://schemas.openxmlformats.org/officeDocument/2006/relationships/hyperlink" Target="https://hansard.parliament.uk/lords/2022-03-25/debates/3C73BA52-5884-4179-8989-F1E6757FC162/GlueTraps(Offences)Bill"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lords/2022-04-28/debates/D11DF494-0AB3-4302-AB2D-C113849A137D/RoyalAssent" TargetMode="Externa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hansard.parliament.uk/commons/2021-11-19/debates/C2D5BE0F-E9D9-4B18-822B-57D3C2E1C477/GlueTraps(Offences)Bill" TargetMode="External"/><Relationship Id="rId23" Type="http://schemas.openxmlformats.org/officeDocument/2006/relationships/hyperlink" Target="https://hansard.parliament.uk/commons/2022-04-28/debates/5F1FDD7A-35F7-40C1-B357-1F6C6F3A5B15/RoyalAssent" TargetMode="External"/><Relationship Id="rId28"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hyperlink" Target="https://hansard.parliament.uk/Lords/2022-02-07/debates/3887D686-16A3-473B-ABA0-B76CB2B2161B/GlueTraps(Offences)Bill"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hansard.parliament.uk/commons/2021-06-16/debates/BF566819-ED37-481A-82E0-B3FE663B8D70/EconomyUpdate" TargetMode="External"/><Relationship Id="rId22" Type="http://schemas.openxmlformats.org/officeDocument/2006/relationships/hyperlink" Target="https://hansard.parliament.uk/lords/2022-04-26/debates/B7752FD0-8380-4434-9CF5-17D5A895B384/GlueTraps(Offences)Bill"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81343A" w:rsidP="0081343A">
          <w:pPr>
            <w:pStyle w:val="429B95C62CE54A678415E0E7152C47204"/>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500079DB" w:usb2="00000010" w:usb3="00000000" w:csb0="00000001" w:csb1="00000000"/>
  </w:font>
  <w:font w:name="Yu Mincho">
    <w:altName w:val="Yu Gothic"/>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11826517">
    <w:abstractNumId w:val="1"/>
  </w:num>
  <w:num w:numId="2" w16cid:durableId="1093890172">
    <w:abstractNumId w:val="0"/>
  </w:num>
  <w:num w:numId="3" w16cid:durableId="409739946">
    <w:abstractNumId w:val="2"/>
  </w:num>
  <w:num w:numId="4" w16cid:durableId="2021737626">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524A1"/>
    <w:rsid w:val="000C3F06"/>
    <w:rsid w:val="000D4F74"/>
    <w:rsid w:val="00141991"/>
    <w:rsid w:val="00146EC2"/>
    <w:rsid w:val="00161D68"/>
    <w:rsid w:val="001A03B5"/>
    <w:rsid w:val="001A3081"/>
    <w:rsid w:val="001B21BF"/>
    <w:rsid w:val="002576E4"/>
    <w:rsid w:val="002770D8"/>
    <w:rsid w:val="0037197D"/>
    <w:rsid w:val="003A0273"/>
    <w:rsid w:val="003A3D5D"/>
    <w:rsid w:val="003E5242"/>
    <w:rsid w:val="003E5FCA"/>
    <w:rsid w:val="00455AEC"/>
    <w:rsid w:val="00474CB3"/>
    <w:rsid w:val="00491233"/>
    <w:rsid w:val="004A5ABB"/>
    <w:rsid w:val="00505749"/>
    <w:rsid w:val="00535479"/>
    <w:rsid w:val="0055517D"/>
    <w:rsid w:val="005F72E2"/>
    <w:rsid w:val="00682B26"/>
    <w:rsid w:val="006F47F9"/>
    <w:rsid w:val="00764A32"/>
    <w:rsid w:val="00796867"/>
    <w:rsid w:val="0081343A"/>
    <w:rsid w:val="00835975"/>
    <w:rsid w:val="00846138"/>
    <w:rsid w:val="0085144C"/>
    <w:rsid w:val="0086178D"/>
    <w:rsid w:val="008D64A5"/>
    <w:rsid w:val="00900407"/>
    <w:rsid w:val="00920F37"/>
    <w:rsid w:val="00927604"/>
    <w:rsid w:val="0095375F"/>
    <w:rsid w:val="009B0CA8"/>
    <w:rsid w:val="00A65B53"/>
    <w:rsid w:val="00A675C6"/>
    <w:rsid w:val="00A732F0"/>
    <w:rsid w:val="00A862F7"/>
    <w:rsid w:val="00AB1A4E"/>
    <w:rsid w:val="00AE5C5F"/>
    <w:rsid w:val="00B570B0"/>
    <w:rsid w:val="00B76C30"/>
    <w:rsid w:val="00C03D15"/>
    <w:rsid w:val="00C20CAA"/>
    <w:rsid w:val="00C44655"/>
    <w:rsid w:val="00C629CF"/>
    <w:rsid w:val="00C634C3"/>
    <w:rsid w:val="00CC1B00"/>
    <w:rsid w:val="00D12C96"/>
    <w:rsid w:val="00D140D8"/>
    <w:rsid w:val="00D94424"/>
    <w:rsid w:val="00DB5606"/>
    <w:rsid w:val="00DE1CAD"/>
    <w:rsid w:val="00E17A45"/>
    <w:rsid w:val="00E6269C"/>
    <w:rsid w:val="00EB239A"/>
    <w:rsid w:val="00F251A8"/>
    <w:rsid w:val="00F36607"/>
    <w:rsid w:val="00F464D0"/>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B76C30"/>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2022-04-28T00:00:00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d1117845-93f6-4da3-abaa-fcb4fa669c78" ContentTypeId="0x010100A5BF1C78D9F64B679A5EBDE1C6598EBC01" PreviousValue="false"/>
</file>

<file path=customXml/item5.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7861BDB61B7A354C97496C0C46CB0250" ma:contentTypeVersion="55" ma:contentTypeDescription="new Document or upload" ma:contentTypeScope="" ma:versionID="e537a49c9309a56e287d8debf4649c9a">
  <xsd:schema xmlns:xsd="http://www.w3.org/2001/XMLSchema" xmlns:xs="http://www.w3.org/2001/XMLSchema" xmlns:p="http://schemas.microsoft.com/office/2006/metadata/properties" xmlns:ns2="ce19842e-cb33-48b7-9156-cae6be609397" xmlns:ns3="662745e8-e224-48e8-a2e3-254862b8c2f5" xmlns:ns4="373bb440-5d00-401b-843d-3e3c21620321" targetNamespace="http://schemas.microsoft.com/office/2006/metadata/properties" ma:root="true" ma:fieldsID="afe63250ce0c3750a6a854fd4589b643" ns2:_="" ns3:_="" ns4:_="">
    <xsd:import namespace="ce19842e-cb33-48b7-9156-cae6be609397"/>
    <xsd:import namespace="662745e8-e224-48e8-a2e3-254862b8c2f5"/>
    <xsd:import namespace="373bb440-5d00-401b-843d-3e3c21620321"/>
    <xsd:element name="properties">
      <xsd:complexType>
        <xsd:sequence>
          <xsd:element name="documentManagement">
            <xsd:complexType>
              <xsd:all>
                <xsd:element ref="ns2:dlc_EmailSubject" minOccurs="0"/>
                <xsd:element ref="ns2:dlc_EmailTo" minOccurs="0"/>
                <xsd:element ref="ns2:dlc_EmailFrom" minOccurs="0"/>
                <xsd:element ref="ns2:dlc_EmailCC" minOccurs="0"/>
                <xsd:element ref="ns2:dlc_EmailSentUTC" minOccurs="0"/>
                <xsd:element ref="ns2:dlc_EmailReceivedUTC" minOccurs="0"/>
                <xsd:element ref="ns3:HOMigrated" minOccurs="0"/>
                <xsd:element ref="ns3:Team" minOccurs="0"/>
                <xsd:element ref="ns3:Topic" minOccurs="0"/>
                <xsd:element ref="ns3:cf401361b24e474cb011be6eb76c0e76" minOccurs="0"/>
                <xsd:element ref="ns3:TaxCatchAllLabel" minOccurs="0"/>
                <xsd:element ref="ns3:ddeb1fd0a9ad4436a96525d34737dc44" minOccurs="0"/>
                <xsd:element ref="ns3:k85d23755b3a46b5a51451cf336b2e9b" minOccurs="0"/>
                <xsd:element ref="ns3:fe59e9859d6a491389c5b03567f5dda5" minOccurs="0"/>
                <xsd:element ref="ns3:n7493b4506bf40e28c373b1e51a33445" minOccurs="0"/>
                <xsd:element ref="ns2:bcb1675984d34ae3a1ed6b6e433c98de" minOccurs="0"/>
                <xsd:element ref="ns3:lae2bfa7b6474897ab4a53f76ea236c7" minOccurs="0"/>
                <xsd:element ref="ns2:peb8f3fab875401ca34a9f28cac46400" minOccurs="0"/>
                <xsd:element ref="ns3:TaxCatchAll" minOccurs="0"/>
                <xsd:element ref="ns4:MediaServiceMetadata" minOccurs="0"/>
                <xsd:element ref="ns4:MediaServiceFastMetadata"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19842e-cb33-48b7-9156-cae6be609397" elementFormDefault="qualified">
    <xsd:import namespace="http://schemas.microsoft.com/office/2006/documentManagement/types"/>
    <xsd:import namespace="http://schemas.microsoft.com/office/infopath/2007/PartnerControls"/>
    <xsd:element name="dlc_EmailSubject" ma:index="2" nillable="true" ma:displayName="Subject" ma:internalName="dlc_EmailSubject" ma:readOnly="false">
      <xsd:simpleType>
        <xsd:restriction base="dms:Note"/>
      </xsd:simpleType>
    </xsd:element>
    <xsd:element name="dlc_EmailTo" ma:index="3" nillable="true" ma:displayName="To" ma:internalName="dlc_EmailTo" ma:readOnly="false">
      <xsd:simpleType>
        <xsd:restriction base="dms:Note"/>
      </xsd:simpleType>
    </xsd:element>
    <xsd:element name="dlc_EmailFrom" ma:index="4" nillable="true" ma:displayName="From" ma:internalName="dlc_EmailFrom" ma:readOnly="false">
      <xsd:simpleType>
        <xsd:restriction base="dms:Text">
          <xsd:maxLength value="255"/>
        </xsd:restriction>
      </xsd:simpleType>
    </xsd:element>
    <xsd:element name="dlc_EmailCC" ma:index="5" nillable="true" ma:displayName="CC" ma:internalName="dlc_EmailCC" ma:readOnly="false">
      <xsd:simpleType>
        <xsd:restriction base="dms:Note">
          <xsd:maxLength value="255"/>
        </xsd:restriction>
      </xsd:simpleType>
    </xsd:element>
    <xsd:element name="dlc_EmailSentUTC" ma:index="6" nillable="true" ma:displayName="Date Sent" ma:format="DateTime" ma:internalName="dlc_EmailSentUTC" ma:readOnly="false">
      <xsd:simpleType>
        <xsd:restriction base="dms:DateTime"/>
      </xsd:simpleType>
    </xsd:element>
    <xsd:element name="dlc_EmailReceivedUTC" ma:index="7" nillable="true" ma:displayName="Date Received" ma:format="DateTime" ma:internalName="dlc_EmailReceivedUTC" ma:readOnly="false">
      <xsd:simpleType>
        <xsd:restriction base="dms:DateTime"/>
      </xsd:simpleType>
    </xsd:element>
    <xsd:element name="bcb1675984d34ae3a1ed6b6e433c98de" ma:index="31" nillable="true" ma:taxonomy="true" ma:internalName="bcb1675984d34ae3a1ed6b6e433c98de" ma:taxonomyFieldName="Directorate" ma:displayName="Directorate" ma:readOnly="false" ma:fieldId="{bcb16759-84d3-4ae3-a1ed-6b6e433c98de}" ma:sspId="d1117845-93f6-4da3-abaa-fcb4fa669c78" ma:termSetId="a3042207-bc74-4e42-93b3-dbb4e6115b83" ma:anchorId="00000000-0000-0000-0000-000000000000" ma:open="false" ma:isKeyword="false">
      <xsd:complexType>
        <xsd:sequence>
          <xsd:element ref="pc:Terms" minOccurs="0" maxOccurs="1"/>
        </xsd:sequence>
      </xsd:complexType>
    </xsd:element>
    <xsd:element name="peb8f3fab875401ca34a9f28cac46400" ma:index="33" nillable="true" ma:taxonomy="true" ma:internalName="peb8f3fab875401ca34a9f28cac46400" ma:taxonomyFieldName="SecurityClassification" ma:displayName="SecurityClassification" ma:readOnly="false" ma:fieldId="{9eb8f3fa-b875-401c-a34a-9f28cac46400}" ma:sspId="d1117845-93f6-4da3-abaa-fcb4fa669c78" ma:termSetId="cb8bbbf2-2a11-43af-a18e-40ed7c8e4b1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HOMigrated" ma:index="13" nillable="true" ma:displayName="Migrated" ma:default="0" ma:internalName="HOMigrated">
      <xsd:simpleType>
        <xsd:restriction base="dms:Boolean"/>
      </xsd:simpleType>
    </xsd:element>
    <xsd:element name="Team" ma:index="15" nillable="true" ma:displayName="Team" ma:default="Wildlife Management Birds  Wildlife Crime" ma:internalName="Team">
      <xsd:simpleType>
        <xsd:restriction base="dms:Text"/>
      </xsd:simpleType>
    </xsd:element>
    <xsd:element name="Topic" ma:index="16" nillable="true" ma:displayName="Topic" ma:default="Wildlife Management" ma:internalName="Topic">
      <xsd:simpleType>
        <xsd:restriction base="dms:Text"/>
      </xsd:simpleType>
    </xsd:element>
    <xsd:element name="cf401361b24e474cb011be6eb76c0e76" ma:index="19" ma:taxonomy="true" ma:internalName="cf401361b24e474cb011be6eb76c0e76" ma:taxonomyFieldName="HOCopyrightLevel" ma:displayName="Copyright level" ma:readOnly="false" ma:default="7;#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TaxCatchAllLabel" ma:index="20" nillable="true" ma:displayName="Taxonomy Catch All Column1" ma:hidden="true" ma:list="{0e1cd129-cc2d-4b0d-87bc-4e9b11aacedd}" ma:internalName="TaxCatchAllLabel" ma:readOnly="false" ma:showField="CatchAllDataLabel" ma:web="ce19842e-cb33-48b7-9156-cae6be609397">
      <xsd:complexType>
        <xsd:complexContent>
          <xsd:extension base="dms:MultiChoiceLookup">
            <xsd:sequence>
              <xsd:element name="Value" type="dms:Lookup" maxOccurs="unbounded" minOccurs="0" nillable="true"/>
            </xsd:sequence>
          </xsd:extension>
        </xsd:complexContent>
      </xsd:complexType>
    </xsd:element>
    <xsd:element name="ddeb1fd0a9ad4436a96525d34737dc44" ma:index="21" nillable="true" ma:taxonomy="true" ma:internalName="ddeb1fd0a9ad4436a96525d34737dc44" ma:taxonomyFieldName="Distribution" ma:displayName="Distribution" ma:readOnly="false" ma:default="9;#Internal Defra Group|0867f7b3-e76e-40ca-bb1f-5ba341a49230"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k85d23755b3a46b5a51451cf336b2e9b" ma:index="22" nillable="true" ma:taxonomy="true" ma:internalName="k85d23755b3a46b5a51451cf336b2e9b" ma:taxonomyFieldName="InformationType" ma:displayName="Information Type" ma:readOnly="fals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readOnly="false" ma:default="8;#Core Defra|026223dd-2e56-4615-868d-7c5bfd566810"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element name="n7493b4506bf40e28c373b1e51a33445" ma:index="24" nillable="true" ma:taxonomy="true" ma:internalName="n7493b4506bf40e28c373b1e51a33445" ma:taxonomyFieldName="HOSiteType" ma:displayName="Site type" ma:readOnly="false" ma:default="10;#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lae2bfa7b6474897ab4a53f76ea236c7" ma:index="32" ma:taxonomy="true" ma:internalName="lae2bfa7b6474897ab4a53f76ea236c7" ma:taxonomyFieldName="HOGovernmentSecurityClassification" ma:displayName="Government Security Classification" ma:readOnly="false" ma:default="6;#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34" nillable="true" ma:displayName="Taxonomy Catch All Column" ma:hidden="true" ma:list="{0e1cd129-cc2d-4b0d-87bc-4e9b11aacedd}" ma:internalName="TaxCatchAll" ma:readOnly="false" ma:showField="CatchAllData" ma:web="ce19842e-cb33-48b7-9156-cae6be6093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73bb440-5d00-401b-843d-3e3c21620321" elementFormDefault="qualified">
    <xsd:import namespace="http://schemas.microsoft.com/office/2006/documentManagement/types"/>
    <xsd:import namespace="http://schemas.microsoft.com/office/infopath/2007/PartnerControls"/>
    <xsd:element name="MediaServiceMetadata" ma:index="35" nillable="true" ma:displayName="MediaServiceMetadata" ma:hidden="true" ma:internalName="MediaServiceMetadata" ma:readOnly="true">
      <xsd:simpleType>
        <xsd:restriction base="dms:Note"/>
      </xsd:simpleType>
    </xsd:element>
    <xsd:element name="MediaServiceFastMetadata" ma:index="36" nillable="true" ma:displayName="MediaServiceFastMetadata" ma:hidden="true" ma:internalName="MediaServiceFastMetadata" ma:readOnly="true">
      <xsd:simpleType>
        <xsd:restriction base="dms:Note"/>
      </xsd:simpleType>
    </xsd:element>
    <xsd:element name="MediaServiceAutoKeyPoints" ma:index="37" nillable="true" ma:displayName="MediaServiceAutoKeyPoints" ma:hidden="true" ma:internalName="MediaServiceAutoKeyPoints" ma:readOnly="true">
      <xsd:simpleType>
        <xsd:restriction base="dms:Note"/>
      </xsd:simpleType>
    </xsd:element>
    <xsd:element name="MediaServiceKeyPoints" ma:index="3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TaxCatchAll xmlns="662745e8-e224-48e8-a2e3-254862b8c2f5">
      <Value>10</Value>
      <Value>9</Value>
      <Value>8</Value>
      <Value>7</Value>
      <Value>6</Value>
    </TaxCatchAll>
    <bcb1675984d34ae3a1ed6b6e433c98de xmlns="ce19842e-cb33-48b7-9156-cae6be609397">
      <Terms xmlns="http://schemas.microsoft.com/office/infopath/2007/PartnerControls"/>
    </bcb1675984d34ae3a1ed6b6e433c98de>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dlc_EmailFrom xmlns="ce19842e-cb33-48b7-9156-cae6be609397" xsi:nil="true"/>
    <TaxCatchAllLabel xmlns="662745e8-e224-48e8-a2e3-254862b8c2f5" xsi:nil="true"/>
    <k85d23755b3a46b5a51451cf336b2e9b xmlns="662745e8-e224-48e8-a2e3-254862b8c2f5">
      <Terms xmlns="http://schemas.microsoft.com/office/infopath/2007/PartnerControls"/>
    </k85d23755b3a46b5a51451cf336b2e9b>
    <dlc_EmailReceivedUTC xmlns="ce19842e-cb33-48b7-9156-cae6be609397" xsi:nil="true"/>
    <dlc_EmailSentUTC xmlns="ce19842e-cb33-48b7-9156-cae6be609397" xsi:nil="true"/>
    <peb8f3fab875401ca34a9f28cac46400 xmlns="ce19842e-cb33-48b7-9156-cae6be609397">
      <Terms xmlns="http://schemas.microsoft.com/office/infopath/2007/PartnerControls"/>
    </peb8f3fab875401ca34a9f28cac46400>
    <dlc_EmailTo xmlns="ce19842e-cb33-48b7-9156-cae6be609397" xsi:nil="true"/>
    <Topic xmlns="662745e8-e224-48e8-a2e3-254862b8c2f5">Wildlife Management</Topic>
    <HOMigrated xmlns="662745e8-e224-48e8-a2e3-254862b8c2f5">false</HOMigrated>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Internal Defra Group</TermName>
          <TermId xmlns="http://schemas.microsoft.com/office/infopath/2007/PartnerControls">0867f7b3-e76e-40ca-bb1f-5ba341a49230</TermId>
        </TermInfo>
      </Terms>
    </ddeb1fd0a9ad4436a96525d34737dc44>
    <dlc_EmailSubject xmlns="ce19842e-cb33-48b7-9156-cae6be609397" xsi:nil="true"/>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dlc_EmailCC xmlns="ce19842e-cb33-48b7-9156-cae6be609397" xsi:nil="true"/>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Core Defra</TermName>
          <TermId xmlns="http://schemas.microsoft.com/office/infopath/2007/PartnerControls">026223dd-2e56-4615-868d-7c5bfd566810</TermId>
        </TermInfo>
      </Terms>
    </fe59e9859d6a491389c5b03567f5dda5>
    <Team xmlns="662745e8-e224-48e8-a2e3-254862b8c2f5">Wildlife Management Birds  Wildlife Crime</Team>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46160E-6082-402F-940B-87282FE01DC7}">
  <ds:schemaRefs>
    <ds:schemaRef ds:uri="http://schemas.openxmlformats.org/officeDocument/2006/bibliography"/>
  </ds:schemaRefs>
</ds:datastoreItem>
</file>

<file path=customXml/itemProps3.xml><?xml version="1.0" encoding="utf-8"?>
<ds:datastoreItem xmlns:ds="http://schemas.openxmlformats.org/officeDocument/2006/customXml" ds:itemID="{56EE2721-9C37-4720-8AEB-895347034449}">
  <ds:schemaRefs>
    <ds:schemaRef ds:uri="http://schemas.microsoft.com/sharepoint/v3/contenttype/forms"/>
  </ds:schemaRefs>
</ds:datastoreItem>
</file>

<file path=customXml/itemProps4.xml><?xml version="1.0" encoding="utf-8"?>
<ds:datastoreItem xmlns:ds="http://schemas.openxmlformats.org/officeDocument/2006/customXml" ds:itemID="{3C723FB7-0E9D-4073-89A7-DECE788D6550}">
  <ds:schemaRefs>
    <ds:schemaRef ds:uri="Microsoft.SharePoint.Taxonomy.ContentTypeSync"/>
  </ds:schemaRefs>
</ds:datastoreItem>
</file>

<file path=customXml/itemProps5.xml><?xml version="1.0" encoding="utf-8"?>
<ds:datastoreItem xmlns:ds="http://schemas.openxmlformats.org/officeDocument/2006/customXml" ds:itemID="{499A9CFB-BFAE-4365-85EB-7F7F3C902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19842e-cb33-48b7-9156-cae6be609397"/>
    <ds:schemaRef ds:uri="662745e8-e224-48e8-a2e3-254862b8c2f5"/>
    <ds:schemaRef ds:uri="373bb440-5d00-401b-843d-3e3c216203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E98CB16-91B2-4383-8CEC-868D57BFB416}">
  <ds:schemaRefs>
    <ds:schemaRef ds:uri="http://schemas.microsoft.com/office/2006/metadata/properties"/>
    <ds:schemaRef ds:uri="http://schemas.microsoft.com/office/infopath/2007/PartnerControls"/>
    <ds:schemaRef ds:uri="662745e8-e224-48e8-a2e3-254862b8c2f5"/>
    <ds:schemaRef ds:uri="ce19842e-cb33-48b7-9156-cae6be609397"/>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3411</Words>
  <Characters>19449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Glue Traps (Offences)</vt:lpstr>
    </vt:vector>
  </TitlesOfParts>
  <Manager/>
  <Company>prepared by the Department for Environment, Food and Rural Affairs</Company>
  <LinksUpToDate>false</LinksUpToDate>
  <CharactersWithSpaces>22815</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Glue Traps (Offences)</dc:title>
  <dc:subject/>
  <dc:creator>Guidance</dc:creator>
  <cp:keywords>v.1.5.2</cp:keywords>
  <dc:description>Template last amended 01/02/2016</dc:description>
  <cp:lastModifiedBy>Arulkumar Appavoo</cp:lastModifiedBy>
  <cp:revision>5</cp:revision>
  <cp:lastPrinted>2016-01-06T10:34:00Z</cp:lastPrinted>
  <dcterms:created xsi:type="dcterms:W3CDTF">2022-07-15T09:40:00Z</dcterms:created>
  <dcterms:modified xsi:type="dcterms:W3CDTF">2022-08-12T14:40:00Z</dcterms:modified>
  <cp:category>26</cp:category>
  <cp:contentStatus>58/2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tectiveMarking">
    <vt:lpwstr>4;#Restricted|03fb2ae6-3ed1-4e8a-b2d7-d39355e21de7</vt:lpwstr>
  </property>
  <property fmtid="{D5CDD505-2E9C-101B-9397-08002B2CF9AE}" pid="3" name="ContentTypeId">
    <vt:lpwstr>0x010100A5BF1C78D9F64B679A5EBDE1C6598EBC01007861BDB61B7A354C97496C0C46CB0250</vt:lpwstr>
  </property>
  <property fmtid="{D5CDD505-2E9C-101B-9397-08002B2CF9AE}" pid="4" name="RMKeyword2">
    <vt:lpwstr>8;#Business Management|7f7b59c4-7207-4b06-ab52-b126be635b85</vt:lpwstr>
  </property>
  <property fmtid="{D5CDD505-2E9C-101B-9397-08002B2CF9AE}" pid="5" name="_dlc_DocIdItemGuid">
    <vt:lpwstr>1d065e58-19ef-49bf-80d5-2f225001631e</vt:lpwstr>
  </property>
  <property fmtid="{D5CDD505-2E9C-101B-9397-08002B2CF9AE}" pid="6" name="RMKeyword3">
    <vt:lpwstr/>
  </property>
  <property fmtid="{D5CDD505-2E9C-101B-9397-08002B2CF9AE}" pid="7" name="RMKeyword1">
    <vt:lpwstr/>
  </property>
  <property fmtid="{D5CDD505-2E9C-101B-9397-08002B2CF9AE}" pid="8" name="RMKeyword4">
    <vt:lpwstr/>
  </property>
  <property fmtid="{D5CDD505-2E9C-101B-9397-08002B2CF9AE}" pid="9" name="MSIP_Label_61c22e59-6e76-40e7-9277-37c464fc6354_Enabled">
    <vt:lpwstr>true</vt:lpwstr>
  </property>
  <property fmtid="{D5CDD505-2E9C-101B-9397-08002B2CF9AE}" pid="10" name="MSIP_Label_61c22e59-6e76-40e7-9277-37c464fc6354_SetDate">
    <vt:lpwstr>2022-07-15T09:39:40Z</vt:lpwstr>
  </property>
  <property fmtid="{D5CDD505-2E9C-101B-9397-08002B2CF9AE}" pid="11" name="MSIP_Label_61c22e59-6e76-40e7-9277-37c464fc6354_Method">
    <vt:lpwstr>Privileged</vt:lpwstr>
  </property>
  <property fmtid="{D5CDD505-2E9C-101B-9397-08002B2CF9AE}" pid="12" name="MSIP_Label_61c22e59-6e76-40e7-9277-37c464fc6354_Name">
    <vt:lpwstr>OFFICIAL</vt:lpwstr>
  </property>
  <property fmtid="{D5CDD505-2E9C-101B-9397-08002B2CF9AE}" pid="13" name="MSIP_Label_61c22e59-6e76-40e7-9277-37c464fc6354_SiteId">
    <vt:lpwstr>f99512c1-fd9f-4475-9896-9a0b3cdc50ec</vt:lpwstr>
  </property>
  <property fmtid="{D5CDD505-2E9C-101B-9397-08002B2CF9AE}" pid="14" name="MSIP_Label_61c22e59-6e76-40e7-9277-37c464fc6354_ActionId">
    <vt:lpwstr>7602d184-2cca-48ac-a06b-4545bdd7f8f2</vt:lpwstr>
  </property>
  <property fmtid="{D5CDD505-2E9C-101B-9397-08002B2CF9AE}" pid="15" name="MSIP_Label_61c22e59-6e76-40e7-9277-37c464fc6354_ContentBits">
    <vt:lpwstr>0</vt:lpwstr>
  </property>
  <property fmtid="{D5CDD505-2E9C-101B-9397-08002B2CF9AE}" pid="16" name="ClassificationContentMarkingFooterShapeIds">
    <vt:lpwstr>1,2,3</vt:lpwstr>
  </property>
  <property fmtid="{D5CDD505-2E9C-101B-9397-08002B2CF9AE}" pid="17" name="ClassificationContentMarkingFooterFontProps">
    <vt:lpwstr>#000000,10,Calibri</vt:lpwstr>
  </property>
  <property fmtid="{D5CDD505-2E9C-101B-9397-08002B2CF9AE}" pid="18" name="ClassificationContentMarkingFooterText">
    <vt:lpwstr>PUBLIC</vt:lpwstr>
  </property>
  <property fmtid="{D5CDD505-2E9C-101B-9397-08002B2CF9AE}" pid="19" name="MSIP_Label_82967177-829a-43c1-b9ef-b48d072f0e97_Enabled">
    <vt:lpwstr>true</vt:lpwstr>
  </property>
  <property fmtid="{D5CDD505-2E9C-101B-9397-08002B2CF9AE}" pid="20" name="MSIP_Label_82967177-829a-43c1-b9ef-b48d072f0e97_SetDate">
    <vt:lpwstr>2022-08-12T14:37:09Z</vt:lpwstr>
  </property>
  <property fmtid="{D5CDD505-2E9C-101B-9397-08002B2CF9AE}" pid="21" name="MSIP_Label_82967177-829a-43c1-b9ef-b48d072f0e97_Method">
    <vt:lpwstr>Privileged</vt:lpwstr>
  </property>
  <property fmtid="{D5CDD505-2E9C-101B-9397-08002B2CF9AE}" pid="22" name="MSIP_Label_82967177-829a-43c1-b9ef-b48d072f0e97_Name">
    <vt:lpwstr>Public</vt:lpwstr>
  </property>
  <property fmtid="{D5CDD505-2E9C-101B-9397-08002B2CF9AE}" pid="23" name="MSIP_Label_82967177-829a-43c1-b9ef-b48d072f0e97_SiteId">
    <vt:lpwstr>095ffef9-9fdd-4726-b100-61f64ad17f21</vt:lpwstr>
  </property>
  <property fmtid="{D5CDD505-2E9C-101B-9397-08002B2CF9AE}" pid="24" name="MSIP_Label_82967177-829a-43c1-b9ef-b48d072f0e97_ActionId">
    <vt:lpwstr>6c1b6c16-438f-4ae7-89cd-4b9973ace7e2</vt:lpwstr>
  </property>
  <property fmtid="{D5CDD505-2E9C-101B-9397-08002B2CF9AE}" pid="25" name="MSIP_Label_82967177-829a-43c1-b9ef-b48d072f0e97_ContentBits">
    <vt:lpwstr>2</vt:lpwstr>
  </property>
</Properties>
</file>