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6B78C8" w14:textId="15B9729E" w:rsidR="00E718E1" w:rsidRPr="00CA4237" w:rsidRDefault="003B5FD4"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14AF4">
            <w:rPr>
              <w:color w:val="auto"/>
              <w:lang w:val="en-GB"/>
            </w:rPr>
            <w:t>Approved Premises (Substance Testing)</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161207">
            <w:t>Act</w:t>
          </w:r>
        </w:sdtContent>
      </w:sdt>
      <w:r w:rsidR="00630235">
        <w:rPr>
          <w:color w:val="auto"/>
          <w:lang w:val="en-GB"/>
        </w:rPr>
        <w:t xml:space="preserve"> </w:t>
      </w:r>
      <w:r w:rsidR="00130A97">
        <w:rPr>
          <w:color w:val="auto"/>
          <w:lang w:val="en-GB"/>
        </w:rPr>
        <w:t>2022</w:t>
      </w:r>
    </w:p>
    <w:p w14:paraId="46057B34"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5B545EF8"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ECC2B35" w14:textId="709039D6" w:rsidR="00E718E1" w:rsidRPr="007879DF" w:rsidRDefault="00E718E1" w:rsidP="00146FE0">
      <w:pPr>
        <w:pStyle w:val="StyleStyleENIntroTextLatinPalatinoLinotype-RomanBackg"/>
        <w:rPr>
          <w:color w:val="auto"/>
        </w:rPr>
      </w:pPr>
      <w:r w:rsidRPr="007879DF">
        <w:rPr>
          <w:color w:val="auto"/>
        </w:rPr>
        <w:t xml:space="preserve">These </w:t>
      </w:r>
      <w:bookmarkStart w:id="0" w:name="_GoBack"/>
      <w:bookmarkEnd w:id="0"/>
      <w:r w:rsidRPr="003B5FD4">
        <w:rPr>
          <w:color w:val="auto"/>
        </w:rPr>
        <w:t>Explanatory Notes re</w:t>
      </w:r>
      <w:r w:rsidR="007959B1" w:rsidRPr="003B5FD4">
        <w:rPr>
          <w:color w:val="auto"/>
        </w:rPr>
        <w:t>l</w:t>
      </w:r>
      <w:r w:rsidRPr="003B5FD4">
        <w:rPr>
          <w:color w:val="auto"/>
        </w:rPr>
        <w:t>ate to the</w:t>
      </w:r>
      <w:r w:rsidR="00C90D4A" w:rsidRPr="003B5FD4">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14AF4" w:rsidRPr="003B5FD4">
            <w:rPr>
              <w:rStyle w:val="ENIntroTextChar"/>
              <w:rFonts w:ascii="Palatino Linotype" w:hAnsi="Palatino Linotype"/>
              <w:color w:val="auto"/>
              <w:lang w:val="en-GB"/>
            </w:rPr>
            <w:t>Approved Premises (Substance Testing)</w:t>
          </w:r>
        </w:sdtContent>
      </w:sdt>
      <w:r w:rsidRPr="003B5FD4">
        <w:rPr>
          <w:color w:val="auto"/>
        </w:rPr>
        <w:t xml:space="preserve"> </w:t>
      </w:r>
      <w:sdt>
        <w:sdtPr>
          <w:rPr>
            <w:color w:val="auto"/>
          </w:rPr>
          <w:alias w:val="BillAct"/>
          <w:tag w:val="BillAct"/>
          <w:id w:val="22676691"/>
          <w:lock w:val="sdtLocked"/>
          <w:placeholder>
            <w:docPart w:val="AA6E0A2FDC944D3F973BC56C7811C961"/>
          </w:placeholder>
        </w:sdtPr>
        <w:sdtEndPr/>
        <w:sdtContent>
          <w:r w:rsidR="00161207" w:rsidRPr="003B5FD4">
            <w:rPr>
              <w:color w:val="auto"/>
            </w:rPr>
            <w:t>Act</w:t>
          </w:r>
        </w:sdtContent>
      </w:sdt>
      <w:r w:rsidR="00444E06" w:rsidRPr="003B5FD4">
        <w:rPr>
          <w:color w:val="auto"/>
        </w:rPr>
        <w:t xml:space="preserve"> </w:t>
      </w:r>
      <w:r w:rsidR="00DD5728" w:rsidRPr="003B5FD4">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161207" w:rsidRPr="003B5FD4">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161207">
            <w:rPr>
              <w:color w:val="auto"/>
              <w:lang w:val="en-GB"/>
            </w:rPr>
            <w:t>28 April 2022</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161207">
            <w:rPr>
              <w:color w:val="auto"/>
            </w:rPr>
            <w:t>c.</w:t>
          </w:r>
        </w:sdtContent>
      </w:sdt>
      <w:r w:rsidR="00E151B3" w:rsidRPr="007879DF">
        <w:rPr>
          <w:color w:val="auto"/>
        </w:rPr>
        <w:t xml:space="preserve"> </w:t>
      </w:r>
      <w:r w:rsidR="00DD5728">
        <w:rPr>
          <w:color w:val="auto"/>
        </w:rPr>
        <w:t>27</w:t>
      </w:r>
      <w:r w:rsidR="00782D13" w:rsidRPr="007879DF">
        <w:rPr>
          <w:color w:val="auto"/>
        </w:rPr>
        <w:t>).</w:t>
      </w:r>
      <w:r w:rsidR="005F4902" w:rsidRPr="007879DF">
        <w:rPr>
          <w:color w:val="auto"/>
        </w:rPr>
        <w:t xml:space="preserve"> </w:t>
      </w:r>
    </w:p>
    <w:p w14:paraId="09A2654D" w14:textId="01BB9F77" w:rsidR="00E718E1" w:rsidRPr="006E26B0" w:rsidRDefault="00E718E1" w:rsidP="00347D51">
      <w:pPr>
        <w:pStyle w:val="StyleENIntroTextBulletedLatinPalatinoLinotype-Roman"/>
        <w:rPr>
          <w:szCs w:val="20"/>
        </w:rPr>
      </w:pPr>
      <w:r w:rsidRPr="007879DF">
        <w:rPr>
          <w:color w:val="auto"/>
        </w:rPr>
        <w:t xml:space="preserve">These Explanatory Notes </w:t>
      </w:r>
      <w:r w:rsidRPr="006E26B0">
        <w:rPr>
          <w:color w:val="auto"/>
          <w:szCs w:val="20"/>
        </w:rPr>
        <w:t xml:space="preserve">have been </w:t>
      </w:r>
      <w:sdt>
        <w:sdtPr>
          <w:rPr>
            <w:rFonts w:cstheme="minorBidi"/>
            <w:color w:val="auto"/>
            <w:szCs w:val="20"/>
            <w:lang w:val="en-GB"/>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347D51" w:rsidRPr="006E26B0">
            <w:rPr>
              <w:rFonts w:cstheme="minorBidi"/>
              <w:color w:val="auto"/>
              <w:szCs w:val="20"/>
              <w:lang w:val="en-GB"/>
            </w:rPr>
            <w:t>prepared by the Ministry of Justice,</w:t>
          </w:r>
        </w:sdtContent>
      </w:sdt>
      <w:r w:rsidRPr="006E26B0">
        <w:rPr>
          <w:color w:val="auto"/>
          <w:szCs w:val="20"/>
        </w:rPr>
        <w:t xml:space="preserve"> in order to assist the reader </w:t>
      </w:r>
      <w:sdt>
        <w:sdtPr>
          <w:rPr>
            <w:color w:val="auto"/>
            <w:szCs w:val="20"/>
          </w:rPr>
          <w:alias w:val="BillAct2"/>
          <w:tag w:val="BillAct2"/>
          <w:id w:val="22676694"/>
          <w:lock w:val="sdtLocked"/>
          <w:placeholder>
            <w:docPart w:val="AA6E0A2FDC944D3F973BC56C7811C961"/>
          </w:placeholder>
        </w:sdtPr>
        <w:sdtEndPr/>
        <w:sdtContent>
          <w:r w:rsidR="00161207" w:rsidRPr="006E26B0">
            <w:rPr>
              <w:color w:val="auto"/>
              <w:szCs w:val="20"/>
            </w:rPr>
            <w:t>in understanding the Act</w:t>
          </w:r>
        </w:sdtContent>
      </w:sdt>
      <w:r w:rsidRPr="006E26B0">
        <w:rPr>
          <w:color w:val="auto"/>
          <w:szCs w:val="20"/>
        </w:rPr>
        <w:t>. They do not form part of the</w:t>
      </w:r>
      <w:r w:rsidRPr="006E26B0">
        <w:rPr>
          <w:szCs w:val="20"/>
        </w:rPr>
        <w:t xml:space="preserve"> </w:t>
      </w:r>
      <w:sdt>
        <w:sdtPr>
          <w:rPr>
            <w:szCs w:val="20"/>
          </w:rPr>
          <w:alias w:val="BillAct3"/>
          <w:tag w:val="BillAct3"/>
          <w:id w:val="22676698"/>
          <w:lock w:val="sdtLocked"/>
          <w:placeholder>
            <w:docPart w:val="AA6E0A2FDC944D3F973BC56C7811C961"/>
          </w:placeholder>
        </w:sdtPr>
        <w:sdtEndPr/>
        <w:sdtContent>
          <w:r w:rsidR="00161207" w:rsidRPr="006E26B0">
            <w:rPr>
              <w:szCs w:val="20"/>
            </w:rPr>
            <w:t>Act</w:t>
          </w:r>
        </w:sdtContent>
      </w:sdt>
      <w:r w:rsidR="00F4644B" w:rsidRPr="006E26B0">
        <w:rPr>
          <w:szCs w:val="20"/>
        </w:rPr>
        <w:t xml:space="preserve"> </w:t>
      </w:r>
      <w:r w:rsidRPr="006E26B0">
        <w:rPr>
          <w:szCs w:val="20"/>
        </w:rPr>
        <w:t>and have not been endorsed by Parliament.</w:t>
      </w:r>
    </w:p>
    <w:p w14:paraId="3614F4AB" w14:textId="010E7BFE" w:rsidR="00FD6AE0" w:rsidRPr="00AE5693" w:rsidRDefault="00D063E5" w:rsidP="00146FE0">
      <w:pPr>
        <w:pStyle w:val="StyleENIntroTextBulletedLatinPalatinoLinotype-Roman"/>
      </w:pPr>
      <w:r w:rsidRPr="006E26B0">
        <w:rPr>
          <w:szCs w:val="20"/>
        </w:rPr>
        <w:t xml:space="preserve">These </w:t>
      </w:r>
      <w:r w:rsidR="004D14CE" w:rsidRPr="006E26B0">
        <w:rPr>
          <w:szCs w:val="20"/>
        </w:rPr>
        <w:t xml:space="preserve">Explanatory </w:t>
      </w:r>
      <w:r w:rsidRPr="006E26B0">
        <w:rPr>
          <w:szCs w:val="20"/>
        </w:rPr>
        <w:t>N</w:t>
      </w:r>
      <w:r w:rsidR="00FD6AE0" w:rsidRPr="006E26B0">
        <w:rPr>
          <w:szCs w:val="20"/>
        </w:rPr>
        <w:t xml:space="preserve">otes explain what each part of the </w:t>
      </w:r>
      <w:sdt>
        <w:sdtPr>
          <w:rPr>
            <w:szCs w:val="20"/>
          </w:rPr>
          <w:alias w:val="BillAct4"/>
          <w:tag w:val="BillAct4"/>
          <w:id w:val="22676700"/>
          <w:lock w:val="sdtLocked"/>
          <w:placeholder>
            <w:docPart w:val="AA6E0A2FDC944D3F973BC56C7811C961"/>
          </w:placeholder>
        </w:sdtPr>
        <w:sdtEndPr/>
        <w:sdtContent>
          <w:r w:rsidR="00161207" w:rsidRPr="006E26B0">
            <w:rPr>
              <w:szCs w:val="20"/>
            </w:rPr>
            <w:t>Act</w:t>
          </w:r>
        </w:sdtContent>
      </w:sdt>
      <w:r w:rsidR="00F4644B" w:rsidRPr="006E26B0">
        <w:rPr>
          <w:szCs w:val="20"/>
        </w:rPr>
        <w:t xml:space="preserve"> </w:t>
      </w:r>
      <w:r w:rsidR="00FD6AE0" w:rsidRPr="006E26B0">
        <w:rPr>
          <w:szCs w:val="20"/>
        </w:rPr>
        <w:t xml:space="preserve">will mean in practice; provide background information on the development of policy; and provide additional information on how the </w:t>
      </w:r>
      <w:sdt>
        <w:sdtPr>
          <w:rPr>
            <w:szCs w:val="20"/>
          </w:rPr>
          <w:alias w:val="BillAct5"/>
          <w:tag w:val="BillAct5"/>
          <w:id w:val="22676702"/>
          <w:lock w:val="sdtLocked"/>
          <w:placeholder>
            <w:docPart w:val="AA6E0A2FDC944D3F973BC56C7811C961"/>
          </w:placeholder>
        </w:sdtPr>
        <w:sdtEndPr/>
        <w:sdtContent>
          <w:r w:rsidR="00161207" w:rsidRPr="006E26B0">
            <w:rPr>
              <w:szCs w:val="20"/>
            </w:rPr>
            <w:t>Act</w:t>
          </w:r>
        </w:sdtContent>
      </w:sdt>
      <w:r w:rsidR="00F4644B" w:rsidRPr="006E26B0">
        <w:rPr>
          <w:szCs w:val="20"/>
        </w:rPr>
        <w:t xml:space="preserve"> </w:t>
      </w:r>
      <w:r w:rsidR="00FD6AE0" w:rsidRPr="006E26B0">
        <w:rPr>
          <w:szCs w:val="20"/>
        </w:rPr>
        <w:t>will affect existing legislation</w:t>
      </w:r>
      <w:r w:rsidR="00FD6AE0" w:rsidRPr="00AE5693">
        <w:t xml:space="preserve"> in this area. </w:t>
      </w:r>
    </w:p>
    <w:p w14:paraId="5CFB18B7" w14:textId="4E515C5B"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161207">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161207">
            <w:t>Act</w:t>
          </w:r>
        </w:sdtContent>
      </w:sdt>
      <w:r w:rsidR="005D36BD" w:rsidRPr="00146FE0">
        <w:t>.</w:t>
      </w:r>
    </w:p>
    <w:p w14:paraId="222C9757" w14:textId="77777777" w:rsidR="00314AF4" w:rsidRDefault="00314AF4" w:rsidP="00EC4FF9">
      <w:pPr>
        <w:pStyle w:val="ENHeading1Unindexed"/>
        <w:rPr>
          <w:lang w:val="en-GB"/>
        </w:rPr>
      </w:pPr>
    </w:p>
    <w:p w14:paraId="33F7359F" w14:textId="77777777" w:rsidR="00314AF4" w:rsidRPr="00314AF4" w:rsidRDefault="00314AF4" w:rsidP="007A7F15"/>
    <w:p w14:paraId="43D15672" w14:textId="77777777" w:rsidR="00314AF4" w:rsidRPr="00314AF4" w:rsidRDefault="00314AF4" w:rsidP="007A7F15"/>
    <w:p w14:paraId="5A84BCB8" w14:textId="77777777" w:rsidR="00314AF4" w:rsidRPr="00314AF4" w:rsidRDefault="00314AF4" w:rsidP="007A7F15"/>
    <w:p w14:paraId="4DA865D5" w14:textId="77777777" w:rsidR="00314AF4" w:rsidRPr="00314AF4" w:rsidRDefault="00314AF4" w:rsidP="007A7F15"/>
    <w:p w14:paraId="47284AF6" w14:textId="77777777" w:rsidR="00314AF4" w:rsidRPr="00B855EC" w:rsidRDefault="00314AF4" w:rsidP="007A7F15"/>
    <w:p w14:paraId="334438E3" w14:textId="77777777" w:rsidR="00314AF4" w:rsidRPr="00347D51" w:rsidRDefault="00314AF4" w:rsidP="007A7F15"/>
    <w:p w14:paraId="5731920A" w14:textId="77777777" w:rsidR="00314AF4" w:rsidRPr="00347D51" w:rsidRDefault="00314AF4" w:rsidP="007A7F15"/>
    <w:p w14:paraId="0F7A1107" w14:textId="77777777" w:rsidR="00314AF4" w:rsidRPr="00471960" w:rsidRDefault="00314AF4" w:rsidP="007A7F15"/>
    <w:p w14:paraId="6C52BD1C" w14:textId="77777777" w:rsidR="00314AF4" w:rsidRPr="00471960" w:rsidRDefault="00314AF4" w:rsidP="007A7F15"/>
    <w:p w14:paraId="2026A794" w14:textId="77777777" w:rsidR="00314AF4" w:rsidRPr="00471960" w:rsidRDefault="00314AF4" w:rsidP="007A7F15"/>
    <w:p w14:paraId="10BEBC43" w14:textId="17EF0EA8" w:rsidR="00314AF4" w:rsidRDefault="00314AF4" w:rsidP="007A7F15">
      <w:pPr>
        <w:tabs>
          <w:tab w:val="left" w:pos="7665"/>
        </w:tabs>
      </w:pPr>
      <w:r>
        <w:tab/>
      </w:r>
    </w:p>
    <w:p w14:paraId="27F00118" w14:textId="72AA77B1" w:rsidR="00C54216" w:rsidRPr="00CA4237" w:rsidRDefault="000815DA" w:rsidP="00EC4FF9">
      <w:pPr>
        <w:pStyle w:val="ENHeading1Unindexed"/>
        <w:rPr>
          <w:lang w:val="en-GB"/>
        </w:rPr>
      </w:pPr>
      <w:r w:rsidRPr="007A7F15">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0C2ADAB5" w14:textId="77777777" w:rsidTr="00EC4FF9">
            <w:tc>
              <w:tcPr>
                <w:tcW w:w="4643" w:type="dxa"/>
              </w:tcPr>
              <w:p w14:paraId="3D66BCAD" w14:textId="77777777" w:rsidR="00EC4FF9" w:rsidRPr="00AE5693" w:rsidRDefault="00EC4FF9" w:rsidP="0067758B">
                <w:pPr>
                  <w:pStyle w:val="StyleTOC1Bold"/>
                  <w:jc w:val="left"/>
                  <w:rPr>
                    <w:b/>
                  </w:rPr>
                </w:pPr>
                <w:r w:rsidRPr="00AE5693">
                  <w:rPr>
                    <w:b/>
                  </w:rPr>
                  <w:t>Subject</w:t>
                </w:r>
              </w:p>
            </w:tc>
            <w:tc>
              <w:tcPr>
                <w:tcW w:w="4644" w:type="dxa"/>
              </w:tcPr>
              <w:p w14:paraId="29611336" w14:textId="77777777" w:rsidR="00EC4FF9" w:rsidRPr="00AE5693" w:rsidRDefault="00EC4FF9" w:rsidP="0067758B">
                <w:pPr>
                  <w:pStyle w:val="StyleTOC1BoldRight"/>
                  <w:rPr>
                    <w:b/>
                  </w:rPr>
                </w:pPr>
                <w:r w:rsidRPr="00AE5693">
                  <w:rPr>
                    <w:b/>
                  </w:rPr>
                  <w:t>Page of these Notes</w:t>
                </w:r>
              </w:p>
            </w:tc>
          </w:tr>
        </w:sdtContent>
      </w:sdt>
    </w:tbl>
    <w:p w14:paraId="17BC204E" w14:textId="605241B6" w:rsidR="003B5FD4"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3076001" w:history="1">
        <w:r w:rsidR="003B5FD4" w:rsidRPr="00895CB4">
          <w:rPr>
            <w:rStyle w:val="Hyperlink"/>
            <w:noProof/>
          </w:rPr>
          <w:t>Overview of the Act</w:t>
        </w:r>
        <w:r w:rsidR="003B5FD4">
          <w:rPr>
            <w:noProof/>
            <w:webHidden/>
          </w:rPr>
          <w:tab/>
        </w:r>
        <w:r w:rsidR="003B5FD4">
          <w:rPr>
            <w:noProof/>
            <w:webHidden/>
          </w:rPr>
          <w:fldChar w:fldCharType="begin"/>
        </w:r>
        <w:r w:rsidR="003B5FD4">
          <w:rPr>
            <w:noProof/>
            <w:webHidden/>
          </w:rPr>
          <w:instrText xml:space="preserve"> PAGEREF _Toc103076001 \h </w:instrText>
        </w:r>
        <w:r w:rsidR="003B5FD4">
          <w:rPr>
            <w:noProof/>
            <w:webHidden/>
          </w:rPr>
        </w:r>
        <w:r w:rsidR="003B5FD4">
          <w:rPr>
            <w:noProof/>
            <w:webHidden/>
          </w:rPr>
          <w:fldChar w:fldCharType="separate"/>
        </w:r>
        <w:r w:rsidR="003B5FD4">
          <w:rPr>
            <w:noProof/>
            <w:webHidden/>
          </w:rPr>
          <w:t>3</w:t>
        </w:r>
        <w:r w:rsidR="003B5FD4">
          <w:rPr>
            <w:noProof/>
            <w:webHidden/>
          </w:rPr>
          <w:fldChar w:fldCharType="end"/>
        </w:r>
      </w:hyperlink>
    </w:p>
    <w:p w14:paraId="273009BC" w14:textId="6ACD62C9" w:rsidR="003B5FD4" w:rsidRDefault="003B5FD4">
      <w:pPr>
        <w:pStyle w:val="TOC1"/>
        <w:rPr>
          <w:rFonts w:asciiTheme="minorHAnsi" w:hAnsiTheme="minorHAnsi"/>
          <w:b w:val="0"/>
          <w:bCs w:val="0"/>
          <w:noProof/>
          <w:sz w:val="22"/>
          <w:szCs w:val="22"/>
          <w:lang w:eastAsia="en-GB" w:bidi="ar-SA"/>
        </w:rPr>
      </w:pPr>
      <w:hyperlink w:anchor="_Toc103076002" w:history="1">
        <w:r w:rsidRPr="00895CB4">
          <w:rPr>
            <w:rStyle w:val="Hyperlink"/>
            <w:noProof/>
          </w:rPr>
          <w:t>Policy background</w:t>
        </w:r>
        <w:r>
          <w:rPr>
            <w:noProof/>
            <w:webHidden/>
          </w:rPr>
          <w:tab/>
        </w:r>
        <w:r>
          <w:rPr>
            <w:noProof/>
            <w:webHidden/>
          </w:rPr>
          <w:fldChar w:fldCharType="begin"/>
        </w:r>
        <w:r>
          <w:rPr>
            <w:noProof/>
            <w:webHidden/>
          </w:rPr>
          <w:instrText xml:space="preserve"> PAGEREF _Toc103076002 \h </w:instrText>
        </w:r>
        <w:r>
          <w:rPr>
            <w:noProof/>
            <w:webHidden/>
          </w:rPr>
        </w:r>
        <w:r>
          <w:rPr>
            <w:noProof/>
            <w:webHidden/>
          </w:rPr>
          <w:fldChar w:fldCharType="separate"/>
        </w:r>
        <w:r>
          <w:rPr>
            <w:noProof/>
            <w:webHidden/>
          </w:rPr>
          <w:t>3</w:t>
        </w:r>
        <w:r>
          <w:rPr>
            <w:noProof/>
            <w:webHidden/>
          </w:rPr>
          <w:fldChar w:fldCharType="end"/>
        </w:r>
      </w:hyperlink>
    </w:p>
    <w:p w14:paraId="78F22A04" w14:textId="092DC650" w:rsidR="003B5FD4" w:rsidRDefault="003B5FD4">
      <w:pPr>
        <w:pStyle w:val="TOC3"/>
        <w:tabs>
          <w:tab w:val="right" w:pos="9061"/>
        </w:tabs>
        <w:rPr>
          <w:rFonts w:asciiTheme="minorHAnsi" w:hAnsiTheme="minorHAnsi"/>
          <w:iCs w:val="0"/>
          <w:noProof/>
          <w:sz w:val="22"/>
          <w:szCs w:val="22"/>
          <w:lang w:eastAsia="en-GB" w:bidi="ar-SA"/>
        </w:rPr>
      </w:pPr>
      <w:hyperlink w:anchor="_Toc103076003" w:history="1">
        <w:r w:rsidRPr="00895CB4">
          <w:rPr>
            <w:rStyle w:val="Hyperlink"/>
            <w:noProof/>
          </w:rPr>
          <w:t>Framework for testing illicit substances</w:t>
        </w:r>
        <w:r>
          <w:rPr>
            <w:noProof/>
            <w:webHidden/>
          </w:rPr>
          <w:tab/>
        </w:r>
        <w:r>
          <w:rPr>
            <w:noProof/>
            <w:webHidden/>
          </w:rPr>
          <w:fldChar w:fldCharType="begin"/>
        </w:r>
        <w:r>
          <w:rPr>
            <w:noProof/>
            <w:webHidden/>
          </w:rPr>
          <w:instrText xml:space="preserve"> PAGEREF _Toc103076003 \h </w:instrText>
        </w:r>
        <w:r>
          <w:rPr>
            <w:noProof/>
            <w:webHidden/>
          </w:rPr>
        </w:r>
        <w:r>
          <w:rPr>
            <w:noProof/>
            <w:webHidden/>
          </w:rPr>
          <w:fldChar w:fldCharType="separate"/>
        </w:r>
        <w:r>
          <w:rPr>
            <w:noProof/>
            <w:webHidden/>
          </w:rPr>
          <w:t>3</w:t>
        </w:r>
        <w:r>
          <w:rPr>
            <w:noProof/>
            <w:webHidden/>
          </w:rPr>
          <w:fldChar w:fldCharType="end"/>
        </w:r>
      </w:hyperlink>
    </w:p>
    <w:p w14:paraId="7D42C88C" w14:textId="5EB30671" w:rsidR="003B5FD4" w:rsidRDefault="003B5FD4">
      <w:pPr>
        <w:pStyle w:val="TOC3"/>
        <w:tabs>
          <w:tab w:val="right" w:pos="9061"/>
        </w:tabs>
        <w:rPr>
          <w:rFonts w:asciiTheme="minorHAnsi" w:hAnsiTheme="minorHAnsi"/>
          <w:iCs w:val="0"/>
          <w:noProof/>
          <w:sz w:val="22"/>
          <w:szCs w:val="22"/>
          <w:lang w:eastAsia="en-GB" w:bidi="ar-SA"/>
        </w:rPr>
      </w:pPr>
      <w:hyperlink w:anchor="_Toc103076004" w:history="1">
        <w:r w:rsidRPr="00895CB4">
          <w:rPr>
            <w:rStyle w:val="Hyperlink"/>
            <w:noProof/>
          </w:rPr>
          <w:t>Changes to patterns of drug misuse</w:t>
        </w:r>
        <w:r>
          <w:rPr>
            <w:noProof/>
            <w:webHidden/>
          </w:rPr>
          <w:tab/>
        </w:r>
        <w:r>
          <w:rPr>
            <w:noProof/>
            <w:webHidden/>
          </w:rPr>
          <w:fldChar w:fldCharType="begin"/>
        </w:r>
        <w:r>
          <w:rPr>
            <w:noProof/>
            <w:webHidden/>
          </w:rPr>
          <w:instrText xml:space="preserve"> PAGEREF _Toc103076004 \h </w:instrText>
        </w:r>
        <w:r>
          <w:rPr>
            <w:noProof/>
            <w:webHidden/>
          </w:rPr>
        </w:r>
        <w:r>
          <w:rPr>
            <w:noProof/>
            <w:webHidden/>
          </w:rPr>
          <w:fldChar w:fldCharType="separate"/>
        </w:r>
        <w:r>
          <w:rPr>
            <w:noProof/>
            <w:webHidden/>
          </w:rPr>
          <w:t>3</w:t>
        </w:r>
        <w:r>
          <w:rPr>
            <w:noProof/>
            <w:webHidden/>
          </w:rPr>
          <w:fldChar w:fldCharType="end"/>
        </w:r>
      </w:hyperlink>
    </w:p>
    <w:p w14:paraId="06148EAF" w14:textId="6D2F3D9B" w:rsidR="003B5FD4" w:rsidRDefault="003B5FD4">
      <w:pPr>
        <w:pStyle w:val="TOC3"/>
        <w:tabs>
          <w:tab w:val="right" w:pos="9061"/>
        </w:tabs>
        <w:rPr>
          <w:rFonts w:asciiTheme="minorHAnsi" w:hAnsiTheme="minorHAnsi"/>
          <w:iCs w:val="0"/>
          <w:noProof/>
          <w:sz w:val="22"/>
          <w:szCs w:val="22"/>
          <w:lang w:eastAsia="en-GB" w:bidi="ar-SA"/>
        </w:rPr>
      </w:pPr>
      <w:hyperlink w:anchor="_Toc103076005" w:history="1">
        <w:r w:rsidRPr="00895CB4">
          <w:rPr>
            <w:rStyle w:val="Hyperlink"/>
            <w:noProof/>
          </w:rPr>
          <w:t>Psychoactive substances and prescription medicines</w:t>
        </w:r>
        <w:r>
          <w:rPr>
            <w:noProof/>
            <w:webHidden/>
          </w:rPr>
          <w:tab/>
        </w:r>
        <w:r>
          <w:rPr>
            <w:noProof/>
            <w:webHidden/>
          </w:rPr>
          <w:fldChar w:fldCharType="begin"/>
        </w:r>
        <w:r>
          <w:rPr>
            <w:noProof/>
            <w:webHidden/>
          </w:rPr>
          <w:instrText xml:space="preserve"> PAGEREF _Toc103076005 \h </w:instrText>
        </w:r>
        <w:r>
          <w:rPr>
            <w:noProof/>
            <w:webHidden/>
          </w:rPr>
        </w:r>
        <w:r>
          <w:rPr>
            <w:noProof/>
            <w:webHidden/>
          </w:rPr>
          <w:fldChar w:fldCharType="separate"/>
        </w:r>
        <w:r>
          <w:rPr>
            <w:noProof/>
            <w:webHidden/>
          </w:rPr>
          <w:t>4</w:t>
        </w:r>
        <w:r>
          <w:rPr>
            <w:noProof/>
            <w:webHidden/>
          </w:rPr>
          <w:fldChar w:fldCharType="end"/>
        </w:r>
      </w:hyperlink>
    </w:p>
    <w:p w14:paraId="5DB291BC" w14:textId="48D0B241" w:rsidR="003B5FD4" w:rsidRDefault="003B5FD4">
      <w:pPr>
        <w:pStyle w:val="TOC1"/>
        <w:rPr>
          <w:rFonts w:asciiTheme="minorHAnsi" w:hAnsiTheme="minorHAnsi"/>
          <w:b w:val="0"/>
          <w:bCs w:val="0"/>
          <w:noProof/>
          <w:sz w:val="22"/>
          <w:szCs w:val="22"/>
          <w:lang w:eastAsia="en-GB" w:bidi="ar-SA"/>
        </w:rPr>
      </w:pPr>
      <w:hyperlink w:anchor="_Toc103076006" w:history="1">
        <w:r w:rsidRPr="00895CB4">
          <w:rPr>
            <w:rStyle w:val="Hyperlink"/>
            <w:noProof/>
          </w:rPr>
          <w:t>Legal background</w:t>
        </w:r>
        <w:r>
          <w:rPr>
            <w:noProof/>
            <w:webHidden/>
          </w:rPr>
          <w:tab/>
        </w:r>
        <w:r>
          <w:rPr>
            <w:noProof/>
            <w:webHidden/>
          </w:rPr>
          <w:fldChar w:fldCharType="begin"/>
        </w:r>
        <w:r>
          <w:rPr>
            <w:noProof/>
            <w:webHidden/>
          </w:rPr>
          <w:instrText xml:space="preserve"> PAGEREF _Toc103076006 \h </w:instrText>
        </w:r>
        <w:r>
          <w:rPr>
            <w:noProof/>
            <w:webHidden/>
          </w:rPr>
        </w:r>
        <w:r>
          <w:rPr>
            <w:noProof/>
            <w:webHidden/>
          </w:rPr>
          <w:fldChar w:fldCharType="separate"/>
        </w:r>
        <w:r>
          <w:rPr>
            <w:noProof/>
            <w:webHidden/>
          </w:rPr>
          <w:t>4</w:t>
        </w:r>
        <w:r>
          <w:rPr>
            <w:noProof/>
            <w:webHidden/>
          </w:rPr>
          <w:fldChar w:fldCharType="end"/>
        </w:r>
      </w:hyperlink>
    </w:p>
    <w:p w14:paraId="268DC20C" w14:textId="4DBED514" w:rsidR="003B5FD4" w:rsidRDefault="003B5FD4">
      <w:pPr>
        <w:pStyle w:val="TOC1"/>
        <w:rPr>
          <w:rFonts w:asciiTheme="minorHAnsi" w:hAnsiTheme="minorHAnsi"/>
          <w:b w:val="0"/>
          <w:bCs w:val="0"/>
          <w:noProof/>
          <w:sz w:val="22"/>
          <w:szCs w:val="22"/>
          <w:lang w:eastAsia="en-GB" w:bidi="ar-SA"/>
        </w:rPr>
      </w:pPr>
      <w:hyperlink w:anchor="_Toc103076007" w:history="1">
        <w:r w:rsidRPr="00895CB4">
          <w:rPr>
            <w:rStyle w:val="Hyperlink"/>
            <w:noProof/>
          </w:rPr>
          <w:t>Territorial extent and application</w:t>
        </w:r>
        <w:r>
          <w:rPr>
            <w:noProof/>
            <w:webHidden/>
          </w:rPr>
          <w:tab/>
        </w:r>
        <w:r>
          <w:rPr>
            <w:noProof/>
            <w:webHidden/>
          </w:rPr>
          <w:fldChar w:fldCharType="begin"/>
        </w:r>
        <w:r>
          <w:rPr>
            <w:noProof/>
            <w:webHidden/>
          </w:rPr>
          <w:instrText xml:space="preserve"> PAGEREF _Toc103076007 \h </w:instrText>
        </w:r>
        <w:r>
          <w:rPr>
            <w:noProof/>
            <w:webHidden/>
          </w:rPr>
        </w:r>
        <w:r>
          <w:rPr>
            <w:noProof/>
            <w:webHidden/>
          </w:rPr>
          <w:fldChar w:fldCharType="separate"/>
        </w:r>
        <w:r>
          <w:rPr>
            <w:noProof/>
            <w:webHidden/>
          </w:rPr>
          <w:t>5</w:t>
        </w:r>
        <w:r>
          <w:rPr>
            <w:noProof/>
            <w:webHidden/>
          </w:rPr>
          <w:fldChar w:fldCharType="end"/>
        </w:r>
      </w:hyperlink>
    </w:p>
    <w:p w14:paraId="275A1DA7" w14:textId="18916EF4" w:rsidR="003B5FD4" w:rsidRDefault="003B5FD4">
      <w:pPr>
        <w:pStyle w:val="TOC4"/>
        <w:tabs>
          <w:tab w:val="right" w:pos="9061"/>
        </w:tabs>
        <w:rPr>
          <w:noProof/>
          <w:sz w:val="22"/>
          <w:szCs w:val="22"/>
          <w:lang w:eastAsia="en-GB" w:bidi="ar-SA"/>
        </w:rPr>
      </w:pPr>
      <w:hyperlink w:anchor="_Toc103076008" w:history="1">
        <w:r w:rsidRPr="00895CB4">
          <w:rPr>
            <w:rStyle w:val="Hyperlink"/>
            <w:noProof/>
          </w:rPr>
          <w:t>Section 1: Substance testing of residents in Approved Premises</w:t>
        </w:r>
        <w:r>
          <w:rPr>
            <w:noProof/>
            <w:webHidden/>
          </w:rPr>
          <w:tab/>
        </w:r>
        <w:r>
          <w:rPr>
            <w:noProof/>
            <w:webHidden/>
          </w:rPr>
          <w:fldChar w:fldCharType="begin"/>
        </w:r>
        <w:r>
          <w:rPr>
            <w:noProof/>
            <w:webHidden/>
          </w:rPr>
          <w:instrText xml:space="preserve"> PAGEREF _Toc103076008 \h </w:instrText>
        </w:r>
        <w:r>
          <w:rPr>
            <w:noProof/>
            <w:webHidden/>
          </w:rPr>
        </w:r>
        <w:r>
          <w:rPr>
            <w:noProof/>
            <w:webHidden/>
          </w:rPr>
          <w:fldChar w:fldCharType="separate"/>
        </w:r>
        <w:r>
          <w:rPr>
            <w:noProof/>
            <w:webHidden/>
          </w:rPr>
          <w:t>5</w:t>
        </w:r>
        <w:r>
          <w:rPr>
            <w:noProof/>
            <w:webHidden/>
          </w:rPr>
          <w:fldChar w:fldCharType="end"/>
        </w:r>
      </w:hyperlink>
    </w:p>
    <w:p w14:paraId="47305A99" w14:textId="3B1BA653" w:rsidR="003B5FD4" w:rsidRDefault="003B5FD4">
      <w:pPr>
        <w:pStyle w:val="TOC4"/>
        <w:tabs>
          <w:tab w:val="right" w:pos="9061"/>
        </w:tabs>
        <w:rPr>
          <w:noProof/>
          <w:sz w:val="22"/>
          <w:szCs w:val="22"/>
          <w:lang w:eastAsia="en-GB" w:bidi="ar-SA"/>
        </w:rPr>
      </w:pPr>
      <w:hyperlink w:anchor="_Toc103076009" w:history="1">
        <w:r w:rsidRPr="00895CB4">
          <w:rPr>
            <w:rStyle w:val="Hyperlink"/>
            <w:noProof/>
          </w:rPr>
          <w:t>Section 2: Final Provisions</w:t>
        </w:r>
        <w:r>
          <w:rPr>
            <w:noProof/>
            <w:webHidden/>
          </w:rPr>
          <w:tab/>
        </w:r>
        <w:r>
          <w:rPr>
            <w:noProof/>
            <w:webHidden/>
          </w:rPr>
          <w:fldChar w:fldCharType="begin"/>
        </w:r>
        <w:r>
          <w:rPr>
            <w:noProof/>
            <w:webHidden/>
          </w:rPr>
          <w:instrText xml:space="preserve"> PAGEREF _Toc103076009 \h </w:instrText>
        </w:r>
        <w:r>
          <w:rPr>
            <w:noProof/>
            <w:webHidden/>
          </w:rPr>
        </w:r>
        <w:r>
          <w:rPr>
            <w:noProof/>
            <w:webHidden/>
          </w:rPr>
          <w:fldChar w:fldCharType="separate"/>
        </w:r>
        <w:r>
          <w:rPr>
            <w:noProof/>
            <w:webHidden/>
          </w:rPr>
          <w:t>5</w:t>
        </w:r>
        <w:r>
          <w:rPr>
            <w:noProof/>
            <w:webHidden/>
          </w:rPr>
          <w:fldChar w:fldCharType="end"/>
        </w:r>
      </w:hyperlink>
    </w:p>
    <w:p w14:paraId="25106BA3" w14:textId="508D2CE2" w:rsidR="003B5FD4" w:rsidRDefault="003B5FD4">
      <w:pPr>
        <w:pStyle w:val="TOC1"/>
        <w:rPr>
          <w:rFonts w:asciiTheme="minorHAnsi" w:hAnsiTheme="minorHAnsi"/>
          <w:b w:val="0"/>
          <w:bCs w:val="0"/>
          <w:noProof/>
          <w:sz w:val="22"/>
          <w:szCs w:val="22"/>
          <w:lang w:eastAsia="en-GB" w:bidi="ar-SA"/>
        </w:rPr>
      </w:pPr>
      <w:hyperlink w:anchor="_Toc103076010" w:history="1">
        <w:r w:rsidRPr="00895CB4">
          <w:rPr>
            <w:rStyle w:val="Hyperlink"/>
            <w:noProof/>
          </w:rPr>
          <w:t>Commencement</w:t>
        </w:r>
        <w:r>
          <w:rPr>
            <w:noProof/>
            <w:webHidden/>
          </w:rPr>
          <w:tab/>
        </w:r>
        <w:r>
          <w:rPr>
            <w:noProof/>
            <w:webHidden/>
          </w:rPr>
          <w:fldChar w:fldCharType="begin"/>
        </w:r>
        <w:r>
          <w:rPr>
            <w:noProof/>
            <w:webHidden/>
          </w:rPr>
          <w:instrText xml:space="preserve"> PAGEREF _Toc103076010 \h </w:instrText>
        </w:r>
        <w:r>
          <w:rPr>
            <w:noProof/>
            <w:webHidden/>
          </w:rPr>
        </w:r>
        <w:r>
          <w:rPr>
            <w:noProof/>
            <w:webHidden/>
          </w:rPr>
          <w:fldChar w:fldCharType="separate"/>
        </w:r>
        <w:r>
          <w:rPr>
            <w:noProof/>
            <w:webHidden/>
          </w:rPr>
          <w:t>5</w:t>
        </w:r>
        <w:r>
          <w:rPr>
            <w:noProof/>
            <w:webHidden/>
          </w:rPr>
          <w:fldChar w:fldCharType="end"/>
        </w:r>
      </w:hyperlink>
    </w:p>
    <w:p w14:paraId="01FE0DB5" w14:textId="27F4BB0C" w:rsidR="003B5FD4" w:rsidRDefault="003B5FD4">
      <w:pPr>
        <w:pStyle w:val="TOC1"/>
        <w:rPr>
          <w:rFonts w:asciiTheme="minorHAnsi" w:hAnsiTheme="minorHAnsi"/>
          <w:b w:val="0"/>
          <w:bCs w:val="0"/>
          <w:noProof/>
          <w:sz w:val="22"/>
          <w:szCs w:val="22"/>
          <w:lang w:eastAsia="en-GB" w:bidi="ar-SA"/>
        </w:rPr>
      </w:pPr>
      <w:hyperlink w:anchor="_Toc103076011" w:history="1">
        <w:r w:rsidRPr="00895CB4">
          <w:rPr>
            <w:rStyle w:val="Hyperlink"/>
            <w:noProof/>
          </w:rPr>
          <w:t>Related documents</w:t>
        </w:r>
        <w:r>
          <w:rPr>
            <w:noProof/>
            <w:webHidden/>
          </w:rPr>
          <w:tab/>
        </w:r>
        <w:r>
          <w:rPr>
            <w:noProof/>
            <w:webHidden/>
          </w:rPr>
          <w:fldChar w:fldCharType="begin"/>
        </w:r>
        <w:r>
          <w:rPr>
            <w:noProof/>
            <w:webHidden/>
          </w:rPr>
          <w:instrText xml:space="preserve"> PAGEREF _Toc103076011 \h </w:instrText>
        </w:r>
        <w:r>
          <w:rPr>
            <w:noProof/>
            <w:webHidden/>
          </w:rPr>
        </w:r>
        <w:r>
          <w:rPr>
            <w:noProof/>
            <w:webHidden/>
          </w:rPr>
          <w:fldChar w:fldCharType="separate"/>
        </w:r>
        <w:r>
          <w:rPr>
            <w:noProof/>
            <w:webHidden/>
          </w:rPr>
          <w:t>6</w:t>
        </w:r>
        <w:r>
          <w:rPr>
            <w:noProof/>
            <w:webHidden/>
          </w:rPr>
          <w:fldChar w:fldCharType="end"/>
        </w:r>
      </w:hyperlink>
    </w:p>
    <w:p w14:paraId="0A6082CB" w14:textId="53AFB0F6" w:rsidR="003B5FD4" w:rsidRDefault="003B5FD4">
      <w:pPr>
        <w:pStyle w:val="TOC1"/>
        <w:rPr>
          <w:rFonts w:asciiTheme="minorHAnsi" w:hAnsiTheme="minorHAnsi"/>
          <w:b w:val="0"/>
          <w:bCs w:val="0"/>
          <w:noProof/>
          <w:sz w:val="22"/>
          <w:szCs w:val="22"/>
          <w:lang w:eastAsia="en-GB" w:bidi="ar-SA"/>
        </w:rPr>
      </w:pPr>
      <w:hyperlink w:anchor="_Toc103076012" w:history="1">
        <w:r w:rsidRPr="00895CB4">
          <w:rPr>
            <w:rStyle w:val="Hyperlink"/>
            <w:noProof/>
          </w:rPr>
          <w:t>Annex A – Hansard References</w:t>
        </w:r>
        <w:r>
          <w:rPr>
            <w:noProof/>
            <w:webHidden/>
          </w:rPr>
          <w:tab/>
        </w:r>
        <w:r>
          <w:rPr>
            <w:noProof/>
            <w:webHidden/>
          </w:rPr>
          <w:fldChar w:fldCharType="begin"/>
        </w:r>
        <w:r>
          <w:rPr>
            <w:noProof/>
            <w:webHidden/>
          </w:rPr>
          <w:instrText xml:space="preserve"> PAGEREF _Toc103076012 \h </w:instrText>
        </w:r>
        <w:r>
          <w:rPr>
            <w:noProof/>
            <w:webHidden/>
          </w:rPr>
        </w:r>
        <w:r>
          <w:rPr>
            <w:noProof/>
            <w:webHidden/>
          </w:rPr>
          <w:fldChar w:fldCharType="separate"/>
        </w:r>
        <w:r>
          <w:rPr>
            <w:noProof/>
            <w:webHidden/>
          </w:rPr>
          <w:t>7</w:t>
        </w:r>
        <w:r>
          <w:rPr>
            <w:noProof/>
            <w:webHidden/>
          </w:rPr>
          <w:fldChar w:fldCharType="end"/>
        </w:r>
      </w:hyperlink>
    </w:p>
    <w:p w14:paraId="3FE7FFE1" w14:textId="26153C6E"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103076001"/>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161207">
                <w:t>Act</w:t>
              </w:r>
            </w:sdtContent>
          </w:sdt>
        </w:sdtContent>
      </w:sdt>
      <w:bookmarkEnd w:id="1"/>
      <w:bookmarkEnd w:id="4"/>
      <w:bookmarkEnd w:id="5"/>
      <w:bookmarkEnd w:id="3"/>
    </w:p>
    <w:p w14:paraId="2C62F967" w14:textId="356FF991" w:rsidR="00CF4954" w:rsidRPr="00CF4954" w:rsidRDefault="00E5387E" w:rsidP="00CF4954">
      <w:pPr>
        <w:pStyle w:val="ParaNumbered"/>
        <w:rPr>
          <w:rFonts w:asciiTheme="minorHAnsi" w:hAnsiTheme="minorHAnsi"/>
        </w:rPr>
      </w:pPr>
      <w:r w:rsidRPr="3DA1CCF1">
        <w:t xml:space="preserve">The purpose of the </w:t>
      </w:r>
      <w:r w:rsidR="0010324B">
        <w:t>Act</w:t>
      </w:r>
      <w:r w:rsidRPr="3DA1CCF1">
        <w:t xml:space="preserve"> is to provide a clear statutory framework for Approved Premises in England and Wales to test for the use of illicit substances by residents. Approved Premises provide temporary accommodation for bailees and the highest risk offenders in the community subject to supervision or rehabilitation. The </w:t>
      </w:r>
      <w:r w:rsidR="0010324B">
        <w:t>Act</w:t>
      </w:r>
      <w:r>
        <w:t xml:space="preserve"> provides staff </w:t>
      </w:r>
      <w:r w:rsidRPr="3DA1CCF1">
        <w:t xml:space="preserve">in Her Majesty’s Prison and Probation Service (HMPPS) and other agencies </w:t>
      </w:r>
      <w:r>
        <w:t>with information to</w:t>
      </w:r>
      <w:r w:rsidRPr="3DA1CCF1">
        <w:t xml:space="preserve"> understand the full extent and nature of substance misuse within Approved Premises,</w:t>
      </w:r>
      <w:r>
        <w:t xml:space="preserve"> while </w:t>
      </w:r>
      <w:r w:rsidR="00CF4954">
        <w:t xml:space="preserve">allowing </w:t>
      </w:r>
      <w:r>
        <w:t>Offender Managers</w:t>
      </w:r>
      <w:r w:rsidRPr="3DA1CCF1">
        <w:t xml:space="preserve"> to take</w:t>
      </w:r>
      <w:r>
        <w:t xml:space="preserve"> targeted and</w:t>
      </w:r>
      <w:r w:rsidRPr="3DA1CCF1">
        <w:t xml:space="preserve"> appropriate action to </w:t>
      </w:r>
      <w:r>
        <w:t xml:space="preserve">support </w:t>
      </w:r>
      <w:r w:rsidRPr="3DA1CCF1">
        <w:rPr>
          <w:rFonts w:eastAsia="Arial"/>
        </w:rPr>
        <w:t>residents to engage with treatment</w:t>
      </w:r>
      <w:r>
        <w:rPr>
          <w:rFonts w:eastAsia="Arial"/>
        </w:rPr>
        <w:t xml:space="preserve"> and prevent their reoffending</w:t>
      </w:r>
      <w:r w:rsidRPr="3DA1CCF1">
        <w:rPr>
          <w:rFonts w:eastAsia="Arial"/>
        </w:rPr>
        <w:t>.</w:t>
      </w:r>
    </w:p>
    <w:p w14:paraId="42502C7C" w14:textId="42AC647B" w:rsidR="00E26988" w:rsidRPr="00CF4954" w:rsidRDefault="00CF4954" w:rsidP="00CF4954">
      <w:pPr>
        <w:pStyle w:val="ParaNumbered"/>
      </w:pPr>
      <w:r w:rsidRPr="3DA1CCF1">
        <w:t xml:space="preserve">The </w:t>
      </w:r>
      <w:r w:rsidR="0010324B">
        <w:t>Act</w:t>
      </w:r>
      <w:r w:rsidRPr="3DA1CCF1">
        <w:t xml:space="preserve"> makes provision for testing residents in Approved Premises for controlled drugs, psychoactive substances and prescription only medicines. The </w:t>
      </w:r>
      <w:r w:rsidR="0010324B">
        <w:t>Act</w:t>
      </w:r>
      <w:r w:rsidRPr="3DA1CCF1">
        <w:t xml:space="preserve"> also contains an express power to test, on an anonymised basis, samples provided by those residents in order to better understand the prevalence of substances in Approved Premises.</w:t>
      </w:r>
      <w:bookmarkStart w:id="6" w:name="_Toc417648112"/>
      <w:bookmarkStart w:id="7" w:name="_Toc418587918"/>
    </w:p>
    <w:bookmarkStart w:id="8" w:name="_Toc103076002" w:displacedByCustomXml="next"/>
    <w:bookmarkStart w:id="9" w:name="_Toc416612127" w:displacedByCustomXml="next"/>
    <w:bookmarkStart w:id="10" w:name="_Toc410653884" w:displacedByCustomXml="next"/>
    <w:sdt>
      <w:sdtPr>
        <w:id w:val="263720"/>
        <w:lock w:val="sdtContentLocked"/>
        <w:placeholder>
          <w:docPart w:val="E981BF7FA6DB4EBF8FCB1771437805B3"/>
        </w:placeholder>
        <w:group/>
      </w:sdtPr>
      <w:sdtEndPr/>
      <w:sdtContent>
        <w:p w14:paraId="799BEBAC" w14:textId="77777777" w:rsidR="00E718E1" w:rsidRPr="00CA4237" w:rsidRDefault="00E718E1" w:rsidP="005E1288">
          <w:pPr>
            <w:pStyle w:val="Heading1"/>
            <w:keepNext/>
          </w:pPr>
          <w:r w:rsidRPr="00CA4237">
            <w:t>Policy background</w:t>
          </w:r>
        </w:p>
      </w:sdtContent>
    </w:sdt>
    <w:bookmarkEnd w:id="8" w:displacedByCustomXml="prev"/>
    <w:bookmarkEnd w:id="7" w:displacedByCustomXml="prev"/>
    <w:bookmarkEnd w:id="6" w:displacedByCustomXml="prev"/>
    <w:bookmarkEnd w:id="9" w:displacedByCustomXml="prev"/>
    <w:p w14:paraId="5C92EFEA" w14:textId="7F698C9B" w:rsidR="00655F81" w:rsidRPr="006B65BA" w:rsidRDefault="00655F81" w:rsidP="00655F81">
      <w:pPr>
        <w:pStyle w:val="ParaNumbered"/>
      </w:pPr>
      <w:r w:rsidRPr="3DA1CCF1">
        <w:t>Approved Premises exist to ensure that bailees and offenders with the highest risk and most complex needs receive additional residential supervision in the community and additional rehabilitative support following release from custody. As part of ensuring Approved Premises are drug-free and safe, residents are presently</w:t>
      </w:r>
      <w:r w:rsidR="006E26B0">
        <w:t xml:space="preserve"> (prior to the implementation of this Act)</w:t>
      </w:r>
      <w:r w:rsidRPr="3DA1CCF1">
        <w:t xml:space="preserve"> drug tested if requested by staff. Such drug testing is provided for in the “house rules” of the Approved Premises which each resident is required to accept as a condition of their residence. Those house rules are made in accordance with Regulation 6 of the Offender Management Act 2007 (Approved Premises) Regulations 2014 (the 2014 Regulations).</w:t>
      </w:r>
    </w:p>
    <w:p w14:paraId="17AB76FE" w14:textId="4E9515B9" w:rsidR="0035622C" w:rsidRPr="00CA4237" w:rsidRDefault="00F205A3" w:rsidP="00F205A3">
      <w:pPr>
        <w:pStyle w:val="HSubheading3"/>
      </w:pPr>
      <w:bookmarkStart w:id="11" w:name="_Toc103076003"/>
      <w:r>
        <w:t>Framework for testing illicit substances</w:t>
      </w:r>
      <w:bookmarkEnd w:id="11"/>
      <w:r>
        <w:t xml:space="preserve"> </w:t>
      </w:r>
    </w:p>
    <w:p w14:paraId="0399CB01" w14:textId="2D2048E7" w:rsidR="00655F81" w:rsidRPr="00655F81" w:rsidRDefault="00655F81" w:rsidP="00655F81">
      <w:pPr>
        <w:pStyle w:val="ParaNumbered"/>
        <w:rPr>
          <w:lang w:val="en-GB"/>
        </w:rPr>
      </w:pPr>
      <w:r w:rsidRPr="00655F81">
        <w:rPr>
          <w:lang w:val="en-GB"/>
        </w:rPr>
        <w:t>While that provides a basis for drug testing, it does not set out a comprehensive statutory framework for the testing of illicit substances, the scop</w:t>
      </w:r>
      <w:r w:rsidR="005F7239">
        <w:rPr>
          <w:lang w:val="en-GB"/>
        </w:rPr>
        <w:t>e</w:t>
      </w:r>
      <w:r w:rsidRPr="00655F81">
        <w:rPr>
          <w:lang w:val="en-GB"/>
        </w:rPr>
        <w:t xml:space="preserve"> of substances which may be tested or the types of samples that may be taken. The </w:t>
      </w:r>
      <w:r w:rsidR="0010324B">
        <w:rPr>
          <w:lang w:val="en-GB"/>
        </w:rPr>
        <w:t>Act</w:t>
      </w:r>
      <w:r w:rsidRPr="00655F81">
        <w:rPr>
          <w:lang w:val="en-GB"/>
        </w:rPr>
        <w:t xml:space="preserve"> </w:t>
      </w:r>
      <w:r w:rsidR="004D42D3">
        <w:rPr>
          <w:lang w:val="en-GB"/>
        </w:rPr>
        <w:t>provide</w:t>
      </w:r>
      <w:r w:rsidR="00AB3ECA">
        <w:rPr>
          <w:lang w:val="en-GB"/>
        </w:rPr>
        <w:t>s</w:t>
      </w:r>
      <w:r w:rsidR="004D42D3">
        <w:rPr>
          <w:lang w:val="en-GB"/>
        </w:rPr>
        <w:t xml:space="preserve"> th</w:t>
      </w:r>
      <w:r w:rsidR="00AB3ECA">
        <w:rPr>
          <w:lang w:val="en-GB"/>
        </w:rPr>
        <w:t>e</w:t>
      </w:r>
      <w:r w:rsidR="004D42D3">
        <w:rPr>
          <w:lang w:val="en-GB"/>
        </w:rPr>
        <w:t xml:space="preserve"> statutory framework to allow </w:t>
      </w:r>
      <w:r w:rsidR="005C369D" w:rsidRPr="00655F81">
        <w:rPr>
          <w:lang w:val="en-GB"/>
        </w:rPr>
        <w:t>Approved</w:t>
      </w:r>
      <w:r w:rsidRPr="00655F81">
        <w:rPr>
          <w:lang w:val="en-GB"/>
        </w:rPr>
        <w:t xml:space="preserve"> Premises and HMPPS</w:t>
      </w:r>
      <w:r w:rsidR="004D42D3">
        <w:rPr>
          <w:lang w:val="en-GB"/>
        </w:rPr>
        <w:t xml:space="preserve"> to</w:t>
      </w:r>
      <w:r w:rsidR="0055039C">
        <w:rPr>
          <w:lang w:val="en-GB"/>
        </w:rPr>
        <w:t>:</w:t>
      </w:r>
    </w:p>
    <w:p w14:paraId="3E0DA6ED" w14:textId="40A16E84" w:rsidR="00655F81" w:rsidRPr="00A43E81" w:rsidRDefault="00655F81" w:rsidP="00130A97">
      <w:pPr>
        <w:pStyle w:val="ParaBulleted"/>
      </w:pPr>
      <w:r w:rsidRPr="00A43E81">
        <w:t xml:space="preserve">respond effectively and flexibly to changing patterns of drug misuse; </w:t>
      </w:r>
    </w:p>
    <w:p w14:paraId="2CC9A977" w14:textId="4914DE50" w:rsidR="00655F81" w:rsidRPr="00A43E81" w:rsidRDefault="00655F81" w:rsidP="00130A97">
      <w:pPr>
        <w:pStyle w:val="ParaBulleted"/>
      </w:pPr>
      <w:r w:rsidRPr="00A43E81">
        <w:t xml:space="preserve">improve identification of residents misusing substances to enable robust and appropriate referrals into treatment together with the development of appropriate targeted care planning;  </w:t>
      </w:r>
    </w:p>
    <w:p w14:paraId="4F770C20" w14:textId="77777777" w:rsidR="00655F81" w:rsidRPr="00A43E81" w:rsidRDefault="00655F81" w:rsidP="00130A97">
      <w:pPr>
        <w:pStyle w:val="ParaBulleted"/>
      </w:pPr>
      <w:r w:rsidRPr="00A43E81">
        <w:t xml:space="preserve">better identify elevating or decreasing risk of serious harm to the public based on a resident’s drug misuse; and </w:t>
      </w:r>
    </w:p>
    <w:p w14:paraId="2800A7E5" w14:textId="25E1275A" w:rsidR="0035622C" w:rsidRPr="00A43E81" w:rsidRDefault="00655F81" w:rsidP="00130A97">
      <w:pPr>
        <w:pStyle w:val="ParaBulleted"/>
      </w:pPr>
      <w:r w:rsidRPr="00A43E81">
        <w:t xml:space="preserve">support the development of a comprehensive drug strategy and build a body of evidence on drug misuse within the resident cohort. </w:t>
      </w:r>
    </w:p>
    <w:p w14:paraId="49AF76D2" w14:textId="77777777" w:rsidR="00363D94" w:rsidRPr="00363D94" w:rsidRDefault="00363D94" w:rsidP="00363D94">
      <w:pPr>
        <w:pStyle w:val="ParaNumbered"/>
        <w:numPr>
          <w:ilvl w:val="0"/>
          <w:numId w:val="0"/>
        </w:numPr>
        <w:ind w:left="1434"/>
        <w:rPr>
          <w:highlight w:val="yellow"/>
          <w:lang w:val="en-GB"/>
        </w:rPr>
      </w:pPr>
    </w:p>
    <w:p w14:paraId="3C35C9D1" w14:textId="37AF612B" w:rsidR="0035622C" w:rsidRPr="00CA4237" w:rsidRDefault="006255C5" w:rsidP="0035622C">
      <w:pPr>
        <w:pStyle w:val="HSubheading3"/>
      </w:pPr>
      <w:bookmarkStart w:id="12" w:name="_Toc103076004"/>
      <w:r>
        <w:t xml:space="preserve">Changes </w:t>
      </w:r>
      <w:r w:rsidR="00363D94">
        <w:t>to</w:t>
      </w:r>
      <w:r>
        <w:t xml:space="preserve"> patterns of drug misuse</w:t>
      </w:r>
      <w:bookmarkEnd w:id="12"/>
      <w:r>
        <w:t xml:space="preserve"> </w:t>
      </w:r>
    </w:p>
    <w:p w14:paraId="7C4014F9" w14:textId="259443E9" w:rsidR="0035622C" w:rsidRPr="00CA4237" w:rsidRDefault="005C369D" w:rsidP="0035622C">
      <w:pPr>
        <w:pStyle w:val="ParaNumbered"/>
      </w:pPr>
      <w:r w:rsidRPr="3DA1CCF1">
        <w:t xml:space="preserve">Patterns of drug misuse in both custody and the community are changing. These changes reflect new products on the drug market including increased prevalence of psychoactive substances, as well as increased levels of prescription drugs being misused to create sometimes lethal levels of toxicity. Drug testing technology has developed significantly in </w:t>
      </w:r>
      <w:r w:rsidRPr="3DA1CCF1">
        <w:lastRenderedPageBreak/>
        <w:t xml:space="preserve">recent years and is now becoming more widely available and affordable. It is now possible to test simultaneously for a wide range of drugs. </w:t>
      </w:r>
      <w:r w:rsidRPr="00A43E81">
        <w:t xml:space="preserve">The changes to drug testing in this </w:t>
      </w:r>
      <w:r w:rsidR="0010324B">
        <w:t>Act</w:t>
      </w:r>
      <w:r w:rsidRPr="00A43E81">
        <w:t xml:space="preserve"> build </w:t>
      </w:r>
      <w:r w:rsidR="008B1AC8">
        <w:t>up</w:t>
      </w:r>
      <w:r w:rsidRPr="00A43E81">
        <w:t xml:space="preserve">on the power of new technology to enable </w:t>
      </w:r>
      <w:r w:rsidR="00EA0FA1" w:rsidRPr="00A43E81">
        <w:t>an</w:t>
      </w:r>
      <w:r w:rsidRPr="00A43E81">
        <w:t xml:space="preserve"> approach for identifying and responding to drug misuse trends within the custodial and community environment, thereby facilitating continuity of support and intervention.</w:t>
      </w:r>
    </w:p>
    <w:p w14:paraId="417198DB" w14:textId="69492AFA" w:rsidR="0035622C" w:rsidRPr="00A43E81" w:rsidRDefault="00413BA3" w:rsidP="00413BA3">
      <w:pPr>
        <w:pStyle w:val="ParaNumbered"/>
      </w:pPr>
      <w:r w:rsidRPr="00A43E81">
        <w:t xml:space="preserve">Equipping Approved Premises with clear powers to test residents for a wider range of drugs, including prescription medicines, improves the ability to identify the misuse of substances. For those </w:t>
      </w:r>
      <w:r w:rsidR="00347D51">
        <w:t xml:space="preserve">for </w:t>
      </w:r>
      <w:r w:rsidRPr="00A43E81">
        <w:t xml:space="preserve">whom escalating drug-misuse is directly linked to their offending and risk of harm to the public, improved identification of a range of substances </w:t>
      </w:r>
      <w:r w:rsidR="008B1AC8">
        <w:t>enables</w:t>
      </w:r>
      <w:r w:rsidRPr="00A43E81">
        <w:t xml:space="preserve"> Approved Premises to take appropriate action. This </w:t>
      </w:r>
      <w:r w:rsidR="00EA0FA1" w:rsidRPr="00A43E81">
        <w:t>allow</w:t>
      </w:r>
      <w:r w:rsidR="008B1AC8">
        <w:t>s</w:t>
      </w:r>
      <w:r w:rsidR="00EA0FA1" w:rsidRPr="00A43E81">
        <w:t xml:space="preserve"> for the identification of</w:t>
      </w:r>
      <w:r w:rsidRPr="00A43E81">
        <w:t xml:space="preserve"> those who need support to access appropriate community treatment services and </w:t>
      </w:r>
      <w:r w:rsidR="008B1AC8">
        <w:t xml:space="preserve">facilitate </w:t>
      </w:r>
      <w:r w:rsidRPr="00A43E81">
        <w:t xml:space="preserve">the provision of more effective continuity in care at an individual level. </w:t>
      </w:r>
    </w:p>
    <w:p w14:paraId="15D7AFDB" w14:textId="77777777" w:rsidR="00F205A3" w:rsidRPr="001F21FD" w:rsidRDefault="00F205A3" w:rsidP="00F205A3">
      <w:pPr>
        <w:pStyle w:val="ParaNumbered"/>
        <w:numPr>
          <w:ilvl w:val="0"/>
          <w:numId w:val="0"/>
        </w:numPr>
        <w:ind w:left="714"/>
        <w:rPr>
          <w:highlight w:val="yellow"/>
        </w:rPr>
      </w:pPr>
    </w:p>
    <w:p w14:paraId="3E01E1E6" w14:textId="00075675" w:rsidR="00BA33C6" w:rsidRPr="00BA33C6" w:rsidRDefault="00F205A3" w:rsidP="00F205A3">
      <w:pPr>
        <w:pStyle w:val="HSubheading3"/>
      </w:pPr>
      <w:bookmarkStart w:id="13" w:name="_Toc103076005"/>
      <w:r>
        <w:t>Psychoactive substances and prescription medicines</w:t>
      </w:r>
      <w:bookmarkEnd w:id="13"/>
    </w:p>
    <w:p w14:paraId="69441450" w14:textId="2C63CB32" w:rsidR="00BA33C6" w:rsidRPr="00413BA3" w:rsidRDefault="00413BA3" w:rsidP="00413BA3">
      <w:pPr>
        <w:pStyle w:val="ParaNumbered"/>
      </w:pPr>
      <w:r w:rsidRPr="3DA1CCF1">
        <w:t>In recent years, psychoactive substances have become much more prevalent within the illicit economy in Approved Premises. Alongside psychoactive substances, prescription medicines are also abused by some residents and can play a similar role in the illicit economy. Some residents may also ‘bully’ other residents for those prescription medicines they have been genuinely prescribed for medical reasons.</w:t>
      </w:r>
    </w:p>
    <w:bookmarkEnd w:id="10" w:displacedByCustomXml="next"/>
    <w:bookmarkStart w:id="14" w:name="_Toc103076006" w:displacedByCustomXml="next"/>
    <w:bookmarkStart w:id="15" w:name="_Toc418587922" w:displacedByCustomXml="next"/>
    <w:bookmarkStart w:id="16" w:name="_Toc417648113" w:displacedByCustomXml="next"/>
    <w:bookmarkStart w:id="17" w:name="_Toc410653885" w:displacedByCustomXml="next"/>
    <w:bookmarkStart w:id="18" w:name="_Toc416612128" w:displacedByCustomXml="next"/>
    <w:sdt>
      <w:sdtPr>
        <w:id w:val="-916626073"/>
        <w:lock w:val="sdtContentLocked"/>
        <w:placeholder>
          <w:docPart w:val="DefaultPlaceholder_1081868574"/>
        </w:placeholder>
        <w:group/>
      </w:sdtPr>
      <w:sdtEndPr/>
      <w:sdtContent>
        <w:p w14:paraId="73CC2025" w14:textId="77777777" w:rsidR="00E718E1" w:rsidRPr="00CA4237" w:rsidRDefault="00E718E1" w:rsidP="005E1288">
          <w:pPr>
            <w:pStyle w:val="Heading1"/>
            <w:keepNext/>
          </w:pPr>
          <w:r w:rsidRPr="00CA4237">
            <w:t>Legal background</w:t>
          </w:r>
        </w:p>
      </w:sdtContent>
    </w:sdt>
    <w:bookmarkEnd w:id="14" w:displacedByCustomXml="prev"/>
    <w:p w14:paraId="1AA0D77E" w14:textId="273FA381" w:rsidR="00576614" w:rsidRDefault="00576614" w:rsidP="00576614">
      <w:pPr>
        <w:pStyle w:val="ParaNumbered"/>
      </w:pPr>
      <w:bookmarkStart w:id="19" w:name="_Toc410653886"/>
      <w:bookmarkStart w:id="20" w:name="_Toc416612130"/>
      <w:r>
        <w:t>Section 13 of the Offender Management Act 2007 (the 2007 Act) makes provision for the Secretary of State to approve premises, to be known as “Approved Premises”, in which accommodation is provided for persons granted bail in criminal proceedings (within the meaning of the Bail Act 1976) and for, or in connection with, the supervision or rehabilitation of persons convicted of offences (for instance, those on licence or under community or suspended sentences). The Secretary of State may make regulations for the regulation, management and inspection of Approved Premises.</w:t>
      </w:r>
    </w:p>
    <w:p w14:paraId="2777CA2D" w14:textId="6EFE04AB" w:rsidR="00576614" w:rsidRDefault="00576614" w:rsidP="00576614">
      <w:pPr>
        <w:pStyle w:val="ParaNumbered"/>
      </w:pPr>
      <w:r>
        <w:t>In exercise of that power the Secretary of State has made the 2014 Regulations. Regulation 6(1)(c) provides that a provider of Approved Premises must prepare house rules for th</w:t>
      </w:r>
      <w:r w:rsidR="003B7C3D">
        <w:t>ose</w:t>
      </w:r>
      <w:r>
        <w:t xml:space="preserve"> Approved Premises, governing the conduct of residents, which must comply with any requirements of the Secretary of State as to the content of such rules. </w:t>
      </w:r>
    </w:p>
    <w:p w14:paraId="3993EC2D" w14:textId="2205F95A" w:rsidR="00576614" w:rsidRDefault="00576614" w:rsidP="00576614">
      <w:pPr>
        <w:pStyle w:val="ParaNumbered"/>
      </w:pPr>
      <w:r>
        <w:t>Section 2 of the Misuse of Drugs Act 1971 defines “controlled drug” as any substance or product specified in Part I, II or III of Schedule 2 to that Act or in a temporary class drug order as a drug subject to temporary control, in accordance with the provisions of that Act.</w:t>
      </w:r>
    </w:p>
    <w:p w14:paraId="7AD84D4A" w14:textId="77777777" w:rsidR="00576614" w:rsidRDefault="00576614" w:rsidP="00576614">
      <w:pPr>
        <w:pStyle w:val="ParaNumbered"/>
      </w:pPr>
      <w:r>
        <w:t xml:space="preserve">Section 2 of the Psychoactive Substances Act 2016 defines “psychoactive substance” as any substance which is capable of producing a psychoactive effect in a person who consumes it and is not an exempted substance under section 3 of that Act. </w:t>
      </w:r>
    </w:p>
    <w:p w14:paraId="571A1302" w14:textId="77777777" w:rsidR="00576614" w:rsidRDefault="00576614" w:rsidP="00576614">
      <w:pPr>
        <w:pStyle w:val="ParaNumbered"/>
      </w:pPr>
      <w:r>
        <w:t>Regulation 2(1) in the Human Medicines Regulations 2012 defines “medicinal product” and Regulation 5(3) of those Regulations defines “prescription only medicine”.</w:t>
      </w:r>
    </w:p>
    <w:p w14:paraId="14442B3F" w14:textId="1E5808C6" w:rsidR="00576614" w:rsidRDefault="00576614" w:rsidP="00576614">
      <w:pPr>
        <w:pStyle w:val="ParaNumbered"/>
        <w:numPr>
          <w:ilvl w:val="0"/>
          <w:numId w:val="0"/>
        </w:numPr>
        <w:ind w:left="714"/>
      </w:pPr>
    </w:p>
    <w:p w14:paraId="31F29F20" w14:textId="0C41185E" w:rsidR="00BA33C6" w:rsidRPr="00576614" w:rsidRDefault="00BA33C6" w:rsidP="00576614">
      <w:pPr>
        <w:pStyle w:val="ParaNumbered"/>
        <w:numPr>
          <w:ilvl w:val="0"/>
          <w:numId w:val="0"/>
        </w:numPr>
        <w:ind w:left="714"/>
      </w:pPr>
      <w:r>
        <w:br w:type="page"/>
      </w:r>
      <w:bookmarkStart w:id="21" w:name="_Toc417648115"/>
      <w:bookmarkStart w:id="22" w:name="_Toc418587924"/>
    </w:p>
    <w:bookmarkEnd w:id="15" w:displacedByCustomXml="next"/>
    <w:bookmarkEnd w:id="16" w:displacedByCustomXml="next"/>
    <w:bookmarkEnd w:id="17" w:displacedByCustomXml="next"/>
    <w:bookmarkEnd w:id="18" w:displacedByCustomXml="next"/>
    <w:bookmarkStart w:id="23" w:name="_Toc103076007" w:displacedByCustomXml="next"/>
    <w:sdt>
      <w:sdtPr>
        <w:id w:val="263728"/>
        <w:lock w:val="sdtContentLocked"/>
        <w:placeholder>
          <w:docPart w:val="E981BF7FA6DB4EBF8FCB1771437805B3"/>
        </w:placeholder>
        <w:group/>
      </w:sdtPr>
      <w:sdtEndPr/>
      <w:sdtContent>
        <w:p w14:paraId="43CF50DD" w14:textId="77777777" w:rsidR="00E718E1" w:rsidRPr="00CA4237" w:rsidRDefault="00E718E1" w:rsidP="005E1288">
          <w:pPr>
            <w:pStyle w:val="Heading1"/>
            <w:keepNext/>
          </w:pPr>
          <w:r w:rsidRPr="00CA4237">
            <w:t>Territorial extent and application</w:t>
          </w:r>
        </w:p>
      </w:sdtContent>
    </w:sdt>
    <w:bookmarkEnd w:id="23" w:displacedByCustomXml="prev"/>
    <w:bookmarkEnd w:id="22" w:displacedByCustomXml="prev"/>
    <w:bookmarkEnd w:id="21" w:displacedByCustomXml="prev"/>
    <w:bookmarkEnd w:id="20" w:displacedByCustomXml="prev"/>
    <w:p w14:paraId="3A27779E" w14:textId="1035D690" w:rsidR="00E718E1" w:rsidRPr="00CA4237" w:rsidRDefault="00576614" w:rsidP="00DD5728">
      <w:pPr>
        <w:pStyle w:val="ParaNumbered"/>
      </w:pPr>
      <w:r>
        <w:rPr>
          <w:lang w:val="en-GB"/>
        </w:rPr>
        <w:t xml:space="preserve">The provisions of the </w:t>
      </w:r>
      <w:r w:rsidR="0010324B">
        <w:rPr>
          <w:lang w:val="en-GB"/>
        </w:rPr>
        <w:t>Act</w:t>
      </w:r>
      <w:r>
        <w:rPr>
          <w:lang w:val="en-GB"/>
        </w:rPr>
        <w:t xml:space="preserve"> extend to England and Wales only. </w:t>
      </w:r>
      <w:bookmarkStart w:id="24" w:name="_Toc416612131"/>
      <w:bookmarkStart w:id="25" w:name="_Toc417648116"/>
      <w:bookmarkStart w:id="26" w:name="_Toc418587925"/>
      <w:bookmarkStart w:id="27" w:name="_Toc410653887"/>
      <w:bookmarkEnd w:id="19"/>
      <w:sdt>
        <w:sdtPr>
          <w:id w:val="263729"/>
          <w:lock w:val="sdtContentLocked"/>
          <w:placeholder>
            <w:docPart w:val="E981BF7FA6DB4EBF8FCB1771437805B3"/>
          </w:placeholder>
          <w:group/>
        </w:sdtPr>
        <w:sdtEndPr/>
        <w:sdtContent>
          <w:r w:rsidR="00E718E1" w:rsidRPr="00CA4237">
            <w:t xml:space="preserve">Commentary on provisions of </w:t>
          </w:r>
          <w:sdt>
            <w:sdtPr>
              <w:alias w:val="BillAct10"/>
              <w:tag w:val="BillAct10"/>
              <w:id w:val="18684897"/>
              <w:lock w:val="sdtLocked"/>
              <w:placeholder>
                <w:docPart w:val="22630BC27A5B4C0F9A412C8D3E205356"/>
              </w:placeholder>
            </w:sdtPr>
            <w:sdtEndPr/>
            <w:sdtContent>
              <w:r w:rsidR="00161207">
                <w:t>Act</w:t>
              </w:r>
            </w:sdtContent>
          </w:sdt>
          <w:r w:rsidR="00E718E1" w:rsidRPr="00CA4237">
            <w:t> </w:t>
          </w:r>
        </w:sdtContent>
      </w:sdt>
      <w:bookmarkEnd w:id="24"/>
      <w:bookmarkEnd w:id="25"/>
      <w:bookmarkEnd w:id="26"/>
    </w:p>
    <w:p w14:paraId="5966B164" w14:textId="61DA536E" w:rsidR="00E718E1" w:rsidRPr="00CA4237" w:rsidRDefault="001F760F" w:rsidP="00C94E8B">
      <w:pPr>
        <w:pStyle w:val="Heading4"/>
      </w:pPr>
      <w:bookmarkStart w:id="28" w:name="_Toc410653889"/>
      <w:bookmarkStart w:id="29" w:name="_Toc416612134"/>
      <w:bookmarkStart w:id="30" w:name="_Toc417648119"/>
      <w:bookmarkStart w:id="31" w:name="_Toc418587928"/>
      <w:bookmarkStart w:id="32" w:name="_Toc103076008"/>
      <w:r>
        <w:t>Section</w:t>
      </w:r>
      <w:r w:rsidR="00CE3859" w:rsidRPr="00CA4237">
        <w:t xml:space="preserve"> 1</w:t>
      </w:r>
      <w:bookmarkEnd w:id="28"/>
      <w:bookmarkEnd w:id="29"/>
      <w:bookmarkEnd w:id="30"/>
      <w:bookmarkEnd w:id="31"/>
      <w:r w:rsidR="00576614">
        <w:t xml:space="preserve">: Substance testing of residents in </w:t>
      </w:r>
      <w:r w:rsidR="00A50537">
        <w:t>A</w:t>
      </w:r>
      <w:r w:rsidR="00576614">
        <w:t xml:space="preserve">pproved </w:t>
      </w:r>
      <w:r w:rsidR="00A50537">
        <w:t>P</w:t>
      </w:r>
      <w:r w:rsidR="00576614">
        <w:t>remises</w:t>
      </w:r>
      <w:bookmarkEnd w:id="32"/>
      <w:r w:rsidR="00576614">
        <w:t xml:space="preserve"> </w:t>
      </w:r>
    </w:p>
    <w:p w14:paraId="0143C75E" w14:textId="2499653B" w:rsidR="00576614" w:rsidRPr="001A282C" w:rsidRDefault="001F760F" w:rsidP="00576614">
      <w:pPr>
        <w:pStyle w:val="ParaNumbered"/>
      </w:pPr>
      <w:r>
        <w:t>Section</w:t>
      </w:r>
      <w:r w:rsidR="00576614" w:rsidRPr="3DA1CCF1">
        <w:t xml:space="preserve"> 1 makes provision for substance testing and prevalence testing through amendments to the Offender Management Act 2007.</w:t>
      </w:r>
    </w:p>
    <w:p w14:paraId="2044184C" w14:textId="6C50454A" w:rsidR="00576614" w:rsidRPr="001A282C" w:rsidRDefault="001F760F" w:rsidP="00576614">
      <w:pPr>
        <w:pStyle w:val="ParaNumbered"/>
      </w:pPr>
      <w:r>
        <w:t>Section</w:t>
      </w:r>
      <w:r w:rsidR="00576614" w:rsidRPr="3DA1CCF1">
        <w:t xml:space="preserve"> 1(3) inserts a new section 13A into the 2007 Act.</w:t>
      </w:r>
    </w:p>
    <w:p w14:paraId="6F64E975" w14:textId="77777777" w:rsidR="00576614" w:rsidRPr="001A282C" w:rsidRDefault="00576614" w:rsidP="00576614">
      <w:pPr>
        <w:pStyle w:val="ParaNumbered"/>
      </w:pPr>
      <w:r w:rsidRPr="3DA1CCF1">
        <w:t>Subsection (1) of that new section provides the manager of an Approved Premises may give an authorisation that sets out when the express power to drug test residents may be exercised and that such authorisation is in force. Subsection (2) contains that express power, providing that in accordance with any authorisation given, a member of Approved Premises staff may require a resident provide a sample of urine for the purpose of ascertaining whether the resident has in their body a “controlled drug”, “prescription only medicine” or “psychoactive substance”. Subsection (3) provides that instead or in addition to a sample of urine, a sample of another description may be required, provided that is not an “intimate sample”, such as saliva.</w:t>
      </w:r>
    </w:p>
    <w:p w14:paraId="0D5D2EA5" w14:textId="77777777" w:rsidR="00576614" w:rsidRPr="001A282C" w:rsidRDefault="00576614" w:rsidP="00576614">
      <w:pPr>
        <w:pStyle w:val="ParaNumbered"/>
      </w:pPr>
      <w:r w:rsidRPr="3DA1CCF1">
        <w:t>Subsection (4) makes provision for anonymised prevalence testing by the Secretary of State of samples provided pursuant to subsection (2) or (3) or voluntarily, which can be used to test for “controlled drugs”, “medicinal products” and “psychoactive substances”.</w:t>
      </w:r>
    </w:p>
    <w:p w14:paraId="4AD338D9" w14:textId="77777777" w:rsidR="00576614" w:rsidRPr="001A282C" w:rsidRDefault="00576614" w:rsidP="00576614">
      <w:pPr>
        <w:pStyle w:val="ParaNumbered"/>
      </w:pPr>
      <w:r w:rsidRPr="3DA1CCF1">
        <w:t>Subsections (5) and (6) provide that in giving an authorisation or exercising the drug testing power, Approved Premises managers and members of staff (respectively) must have regard to any guidance issued by the Secretary of State on such matters.</w:t>
      </w:r>
    </w:p>
    <w:p w14:paraId="2438AC8F" w14:textId="4D2F69E0" w:rsidR="00576614" w:rsidRPr="001A282C" w:rsidRDefault="00576614" w:rsidP="00576614">
      <w:pPr>
        <w:pStyle w:val="ParaNumbered"/>
      </w:pPr>
      <w:r w:rsidRPr="3DA1CCF1">
        <w:t xml:space="preserve">Subsection (7) defines terms used within that section 13A. Those include “controlled drug”, defined by reference to the Misuse of Drugs Act 1971, “intimate sample” by reference to Part </w:t>
      </w:r>
      <w:r w:rsidR="002F63ED">
        <w:t>5</w:t>
      </w:r>
      <w:r w:rsidRPr="3DA1CCF1">
        <w:t xml:space="preserve"> of the Police and Criminal Evidence Act 1984, “medicinal product” and “prescription only medicine” by reference to the Human Medicines Regulations 2012 and “psychoactive substance” by reference to the Psychoactive Substances Act 2016.</w:t>
      </w:r>
    </w:p>
    <w:p w14:paraId="2D40A79E" w14:textId="4A999AF6" w:rsidR="00576614" w:rsidRPr="001A282C" w:rsidRDefault="00576614" w:rsidP="00576614">
      <w:pPr>
        <w:pStyle w:val="ParaNumbered"/>
      </w:pPr>
      <w:r w:rsidRPr="3DA1CCF1">
        <w:t>Subsection (8) makes provision in case there is any future change in the Human Medicines Regulations 2012 or other subordinate legislation relating to human medicines. In those circumstance</w:t>
      </w:r>
      <w:r w:rsidR="0055039C">
        <w:t>s</w:t>
      </w:r>
      <w:r w:rsidRPr="3DA1CCF1">
        <w:t>, the subsection confers a regulation making power for the Secretary of State to make such consequential changes as are necessary to section 13A of the 2007 Act. Subsection (9) clarifies that “subordinate legislation” has the same meaning as in the Interpretation Act 1978.</w:t>
      </w:r>
    </w:p>
    <w:p w14:paraId="246B1EAF" w14:textId="023F9D80" w:rsidR="00576614" w:rsidRPr="001A282C" w:rsidRDefault="001F760F" w:rsidP="00576614">
      <w:pPr>
        <w:pStyle w:val="ParaNumbered"/>
      </w:pPr>
      <w:r>
        <w:t>Section</w:t>
      </w:r>
      <w:r w:rsidR="00576614" w:rsidRPr="3DA1CCF1">
        <w:t xml:space="preserve"> 1(4) makes provision, through amendment to section 36 (orders and regulations) of the 2007 Act, for any regulations made under the new section 13A(8) to be subject to the affirmative resolution procedure in Parliament.</w:t>
      </w:r>
    </w:p>
    <w:p w14:paraId="0616D2D1" w14:textId="69CE91E2" w:rsidR="0092700D" w:rsidRPr="00CA4237" w:rsidRDefault="001F760F" w:rsidP="00C94E8B">
      <w:pPr>
        <w:pStyle w:val="Heading4"/>
      </w:pPr>
      <w:bookmarkStart w:id="33" w:name="_Toc410653890"/>
      <w:bookmarkStart w:id="34" w:name="_Toc416612135"/>
      <w:bookmarkStart w:id="35" w:name="_Toc417648120"/>
      <w:bookmarkStart w:id="36" w:name="_Toc418587930"/>
      <w:bookmarkStart w:id="37" w:name="_Toc103076009"/>
      <w:r>
        <w:t>Section</w:t>
      </w:r>
      <w:r w:rsidR="00CE3859" w:rsidRPr="00CA4237">
        <w:t xml:space="preserve"> </w:t>
      </w:r>
      <w:r w:rsidR="00E41385">
        <w:t>2</w:t>
      </w:r>
      <w:r w:rsidR="00ED18AB" w:rsidRPr="00CA4237">
        <w:t xml:space="preserve">: </w:t>
      </w:r>
      <w:bookmarkEnd w:id="33"/>
      <w:bookmarkEnd w:id="34"/>
      <w:bookmarkEnd w:id="35"/>
      <w:bookmarkEnd w:id="36"/>
      <w:r w:rsidR="00E41385">
        <w:t>Final Provisions</w:t>
      </w:r>
      <w:bookmarkEnd w:id="37"/>
      <w:r w:rsidR="00E41385">
        <w:t xml:space="preserve"> </w:t>
      </w:r>
    </w:p>
    <w:p w14:paraId="34A2558C" w14:textId="274740C8" w:rsidR="0044491F" w:rsidRPr="00CA4237" w:rsidRDefault="00E41385" w:rsidP="006145FB">
      <w:pPr>
        <w:pStyle w:val="ParaNumbered"/>
        <w:rPr>
          <w:lang w:val="en-GB"/>
        </w:rPr>
      </w:pPr>
      <w:bookmarkStart w:id="38" w:name="_Toc410653892"/>
      <w:r>
        <w:rPr>
          <w:lang w:val="en-GB"/>
        </w:rPr>
        <w:t xml:space="preserve">This </w:t>
      </w:r>
      <w:r w:rsidR="001F760F">
        <w:rPr>
          <w:lang w:val="en-GB"/>
        </w:rPr>
        <w:t>Section</w:t>
      </w:r>
      <w:r>
        <w:rPr>
          <w:lang w:val="en-GB"/>
        </w:rPr>
        <w:t xml:space="preserve"> confirms the short title of the </w:t>
      </w:r>
      <w:r w:rsidR="0010324B">
        <w:rPr>
          <w:lang w:val="en-GB"/>
        </w:rPr>
        <w:t>Act</w:t>
      </w:r>
      <w:r>
        <w:rPr>
          <w:lang w:val="en-GB"/>
        </w:rPr>
        <w:t xml:space="preserve"> and makes provision for its coming into force. </w:t>
      </w:r>
      <w:r w:rsidR="001F760F">
        <w:rPr>
          <w:lang w:val="en-GB"/>
        </w:rPr>
        <w:t>Section</w:t>
      </w:r>
      <w:r>
        <w:rPr>
          <w:lang w:val="en-GB"/>
        </w:rPr>
        <w:t xml:space="preserve"> 2(1) provides that the </w:t>
      </w:r>
      <w:r w:rsidR="0010324B">
        <w:rPr>
          <w:lang w:val="en-GB"/>
        </w:rPr>
        <w:t>Act</w:t>
      </w:r>
      <w:r>
        <w:rPr>
          <w:lang w:val="en-GB"/>
        </w:rPr>
        <w:t xml:space="preserve"> extends to England and Wales only. </w:t>
      </w:r>
      <w:bookmarkStart w:id="39" w:name="_Toc417648129"/>
      <w:bookmarkStart w:id="40" w:name="_Toc418587938"/>
    </w:p>
    <w:bookmarkEnd w:id="27" w:displacedByCustomXml="next"/>
    <w:bookmarkEnd w:id="38" w:displacedByCustomXml="next"/>
    <w:bookmarkStart w:id="41" w:name="_Toc103076010" w:displacedByCustomXml="next"/>
    <w:bookmarkStart w:id="42" w:name="_Toc416612144" w:displacedByCustomXml="next"/>
    <w:bookmarkStart w:id="43" w:name="_Toc410653894" w:displacedByCustomXml="next"/>
    <w:sdt>
      <w:sdtPr>
        <w:id w:val="2609824"/>
        <w:lock w:val="contentLocked"/>
        <w:placeholder>
          <w:docPart w:val="E981BF7FA6DB4EBF8FCB1771437805B3"/>
        </w:placeholder>
        <w:group/>
      </w:sdtPr>
      <w:sdtEndPr/>
      <w:sdtContent>
        <w:p w14:paraId="146D3784" w14:textId="77777777" w:rsidR="00E718E1" w:rsidRPr="00CA4237" w:rsidRDefault="00E718E1" w:rsidP="005E1288">
          <w:pPr>
            <w:pStyle w:val="Heading1"/>
            <w:keepNext/>
          </w:pPr>
          <w:r w:rsidRPr="00CA4237">
            <w:t>Commencement</w:t>
          </w:r>
        </w:p>
      </w:sdtContent>
    </w:sdt>
    <w:bookmarkEnd w:id="41" w:displacedByCustomXml="prev"/>
    <w:bookmarkEnd w:id="40" w:displacedByCustomXml="prev"/>
    <w:bookmarkEnd w:id="39" w:displacedByCustomXml="prev"/>
    <w:bookmarkEnd w:id="42" w:displacedByCustomXml="prev"/>
    <w:p w14:paraId="3CF77DD9" w14:textId="2DD35A48" w:rsidR="00E718E1" w:rsidRPr="00CA4237" w:rsidRDefault="001F760F" w:rsidP="00B76227">
      <w:pPr>
        <w:pStyle w:val="ParaNumbered"/>
        <w:rPr>
          <w:lang w:val="en-GB"/>
        </w:rPr>
      </w:pPr>
      <w:r>
        <w:rPr>
          <w:lang w:val="en-GB"/>
        </w:rPr>
        <w:t>Section</w:t>
      </w:r>
      <w:r w:rsidR="00E10913">
        <w:rPr>
          <w:lang w:val="en-GB"/>
        </w:rPr>
        <w:t xml:space="preserve"> 2(2) makes clear that the provisions in the </w:t>
      </w:r>
      <w:r w:rsidR="0010324B">
        <w:rPr>
          <w:lang w:val="en-GB"/>
        </w:rPr>
        <w:t>Act</w:t>
      </w:r>
      <w:r w:rsidR="00E10913">
        <w:rPr>
          <w:lang w:val="en-GB"/>
        </w:rPr>
        <w:t xml:space="preserve"> will be brought into force by means of regulations made by the Secretary of State. </w:t>
      </w:r>
    </w:p>
    <w:p w14:paraId="13D8B5D2" w14:textId="77777777" w:rsidR="00E718E1" w:rsidRDefault="00E26988" w:rsidP="005E1288">
      <w:pPr>
        <w:pStyle w:val="Heading1"/>
        <w:keepNext/>
      </w:pPr>
      <w:bookmarkStart w:id="44" w:name="_Toc416612147"/>
      <w:bookmarkStart w:id="45" w:name="_Toc417648132"/>
      <w:bookmarkStart w:id="46" w:name="_Toc418587941"/>
      <w:bookmarkStart w:id="47" w:name="_Toc103076011"/>
      <w:r w:rsidRPr="00CA4237">
        <w:lastRenderedPageBreak/>
        <w:t>Related documents</w:t>
      </w:r>
      <w:bookmarkEnd w:id="44"/>
      <w:bookmarkEnd w:id="45"/>
      <w:bookmarkEnd w:id="46"/>
      <w:bookmarkEnd w:id="47"/>
    </w:p>
    <w:p w14:paraId="26816B53" w14:textId="31D7D941" w:rsidR="00DD5728" w:rsidRDefault="00E83AC8" w:rsidP="00C87FBC">
      <w:pPr>
        <w:pStyle w:val="ParaNumbered"/>
      </w:pPr>
      <w:r>
        <w:t>The</w:t>
      </w:r>
      <w:r w:rsidR="00C87FBC">
        <w:t xml:space="preserve">re are no related documents relevant to the </w:t>
      </w:r>
      <w:r w:rsidR="0010324B">
        <w:t>Act</w:t>
      </w:r>
      <w:r w:rsidR="00C87FBC">
        <w:t xml:space="preserve">. </w:t>
      </w:r>
    </w:p>
    <w:p w14:paraId="65F2E213" w14:textId="0AB3FE89" w:rsidR="00922B46" w:rsidRPr="00DD5728" w:rsidRDefault="00DD5728" w:rsidP="00DD5728">
      <w:pPr>
        <w:rPr>
          <w:rFonts w:ascii="Palatino Linotype" w:hAnsi="Palatino Linotype" w:cs="PalatinoLinotype-Roman"/>
          <w:color w:val="000000"/>
          <w:sz w:val="20"/>
          <w:szCs w:val="24"/>
          <w:lang w:val="en-US"/>
        </w:rPr>
      </w:pPr>
      <w:r>
        <w:br w:type="page"/>
      </w:r>
    </w:p>
    <w:p w14:paraId="3855DF7F" w14:textId="4A006FF2" w:rsidR="00DD5728" w:rsidRPr="00DD5728" w:rsidRDefault="00366BF0" w:rsidP="00DD5728">
      <w:pPr>
        <w:pStyle w:val="Heading1"/>
      </w:pPr>
      <w:bookmarkStart w:id="48" w:name="_Toc437970419"/>
      <w:bookmarkStart w:id="49" w:name="_Toc416612148"/>
      <w:bookmarkStart w:id="50" w:name="_Toc417648133"/>
      <w:bookmarkStart w:id="51" w:name="_Toc103076012"/>
      <w:r w:rsidRPr="00366BF0">
        <w:lastRenderedPageBreak/>
        <w:t xml:space="preserve">Annex </w:t>
      </w:r>
      <w:r w:rsidR="00DD5728">
        <w:t>A</w:t>
      </w:r>
      <w:r>
        <w:t xml:space="preserve"> – Hansard References</w:t>
      </w:r>
      <w:bookmarkEnd w:id="51"/>
    </w:p>
    <w:p w14:paraId="162A5AD8" w14:textId="77777777" w:rsidR="00366BF0" w:rsidRPr="00366BF0" w:rsidRDefault="00366BF0" w:rsidP="00366BF0">
      <w:pPr>
        <w:pStyle w:val="ParaNumbered"/>
        <w:rPr>
          <w:lang w:val="en-GB"/>
        </w:rPr>
      </w:pPr>
      <w:r w:rsidRPr="00366BF0">
        <w:rPr>
          <w:lang w:val="en-GB"/>
        </w:rPr>
        <w:t>The following table sets out the dates and Hansard references for each stage of the Act's passage through Parliament.</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2717"/>
        <w:gridCol w:w="1992"/>
        <w:gridCol w:w="4346"/>
      </w:tblGrid>
      <w:tr w:rsidR="00366BF0" w:rsidRPr="00366BF0" w14:paraId="0B4AFB59" w14:textId="77777777" w:rsidTr="58FA66EF">
        <w:trPr>
          <w:tblHeader/>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763EADBD" w14:textId="77777777" w:rsidR="00366BF0" w:rsidRPr="00DD5728" w:rsidRDefault="00366BF0" w:rsidP="00366BF0">
            <w:pPr>
              <w:spacing w:after="0" w:line="240" w:lineRule="auto"/>
              <w:rPr>
                <w:rStyle w:val="TTableHeadings"/>
                <w:sz w:val="20"/>
              </w:rPr>
            </w:pPr>
            <w:r w:rsidRPr="00DD5728">
              <w:rPr>
                <w:rStyle w:val="TTableHeadings"/>
                <w:sz w:val="20"/>
              </w:rPr>
              <w:t>Stage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5D9C29D7" w14:textId="77777777" w:rsidR="00366BF0" w:rsidRPr="00DD5728" w:rsidRDefault="00366BF0" w:rsidP="00366BF0">
            <w:pPr>
              <w:spacing w:after="0" w:line="240" w:lineRule="auto"/>
              <w:rPr>
                <w:rStyle w:val="TTableHeadings"/>
                <w:sz w:val="20"/>
              </w:rPr>
            </w:pPr>
            <w:r w:rsidRPr="00DD5728">
              <w:rPr>
                <w:rStyle w:val="TTableHeadings"/>
                <w:sz w:val="20"/>
              </w:rPr>
              <w:t>Date</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4AFDF273" w14:textId="77777777" w:rsidR="00366BF0" w:rsidRPr="00DD5728" w:rsidRDefault="00366BF0" w:rsidP="00366BF0">
            <w:pPr>
              <w:spacing w:after="0" w:line="240" w:lineRule="auto"/>
              <w:rPr>
                <w:rStyle w:val="TTableHeadings"/>
                <w:sz w:val="20"/>
              </w:rPr>
            </w:pPr>
            <w:r w:rsidRPr="00DD5728">
              <w:rPr>
                <w:rStyle w:val="TTableHeadings"/>
                <w:sz w:val="20"/>
              </w:rPr>
              <w:t>Hansard Reference</w:t>
            </w:r>
          </w:p>
        </w:tc>
      </w:tr>
      <w:tr w:rsidR="00366BF0" w:rsidRPr="00366BF0" w14:paraId="51A35229" w14:textId="77777777" w:rsidTr="00DD5728">
        <w:trPr>
          <w:trHeight w:val="283"/>
        </w:trPr>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6994971" w14:textId="77777777" w:rsidR="00366BF0" w:rsidRPr="00DD5728" w:rsidRDefault="00366BF0" w:rsidP="00DD5728">
            <w:pPr>
              <w:pStyle w:val="TTableText"/>
              <w:rPr>
                <w:i/>
                <w:sz w:val="18"/>
                <w:lang w:eastAsia="en-GB" w:bidi="ar-SA"/>
              </w:rPr>
            </w:pPr>
            <w:r w:rsidRPr="00DD5728">
              <w:rPr>
                <w:i/>
                <w:sz w:val="18"/>
                <w:lang w:eastAsia="en-GB" w:bidi="ar-SA"/>
              </w:rPr>
              <w:t>House of Commons</w:t>
            </w:r>
          </w:p>
        </w:tc>
      </w:tr>
      <w:tr w:rsidR="00366BF0" w:rsidRPr="00366BF0" w14:paraId="034DA160"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193CE22" w14:textId="77777777" w:rsidR="00366BF0" w:rsidRPr="00DD5728" w:rsidRDefault="00366BF0" w:rsidP="00DD5728">
            <w:pPr>
              <w:pStyle w:val="TTableText"/>
              <w:rPr>
                <w:sz w:val="18"/>
                <w:lang w:eastAsia="en-GB" w:bidi="ar-SA"/>
              </w:rPr>
            </w:pPr>
            <w:r w:rsidRPr="00DD5728">
              <w:rPr>
                <w:sz w:val="18"/>
                <w:lang w:eastAsia="en-GB" w:bidi="ar-SA"/>
              </w:rP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E579CA9" w14:textId="77777777" w:rsidR="00366BF0" w:rsidRPr="00DD5728" w:rsidRDefault="00366BF0" w:rsidP="00DD5728">
            <w:pPr>
              <w:pStyle w:val="TTableText"/>
              <w:rPr>
                <w:sz w:val="18"/>
                <w:lang w:eastAsia="en-GB" w:bidi="ar-SA"/>
              </w:rPr>
            </w:pPr>
            <w:r w:rsidRPr="00DD5728">
              <w:rPr>
                <w:sz w:val="18"/>
                <w:lang w:eastAsia="en-GB" w:bidi="ar-SA"/>
              </w:rPr>
              <w:t>21 June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221BC9D" w14:textId="77777777" w:rsidR="00366BF0" w:rsidRPr="00DD5728" w:rsidRDefault="00366BF0" w:rsidP="00DD5728">
            <w:pPr>
              <w:pStyle w:val="TTableText"/>
              <w:rPr>
                <w:sz w:val="18"/>
                <w:lang w:eastAsia="en-GB" w:bidi="ar-SA"/>
              </w:rPr>
            </w:pPr>
            <w:r w:rsidRPr="00DD5728">
              <w:rPr>
                <w:sz w:val="18"/>
                <w:lang w:eastAsia="en-GB" w:bidi="ar-SA"/>
              </w:rPr>
              <w:t>No debate</w:t>
            </w:r>
          </w:p>
        </w:tc>
      </w:tr>
      <w:tr w:rsidR="00366BF0" w:rsidRPr="00366BF0" w14:paraId="294C76CC"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434A2E6" w14:textId="77777777" w:rsidR="00366BF0" w:rsidRPr="00DD5728" w:rsidRDefault="00366BF0" w:rsidP="00DD5728">
            <w:pPr>
              <w:pStyle w:val="TTableText"/>
              <w:rPr>
                <w:sz w:val="18"/>
                <w:lang w:eastAsia="en-GB" w:bidi="ar-SA"/>
              </w:rPr>
            </w:pPr>
            <w:r w:rsidRPr="00DD5728">
              <w:rPr>
                <w:sz w:val="18"/>
                <w:lang w:eastAsia="en-GB" w:bidi="ar-SA"/>
              </w:rP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25A2A8A" w14:textId="77777777" w:rsidR="00366BF0" w:rsidRPr="00DD5728" w:rsidRDefault="00366BF0" w:rsidP="00DD5728">
            <w:pPr>
              <w:pStyle w:val="TTableText"/>
              <w:rPr>
                <w:sz w:val="18"/>
                <w:lang w:eastAsia="en-GB" w:bidi="ar-SA"/>
              </w:rPr>
            </w:pPr>
            <w:r w:rsidRPr="00DD5728">
              <w:rPr>
                <w:sz w:val="18"/>
                <w:lang w:eastAsia="en-GB" w:bidi="ar-SA"/>
              </w:rPr>
              <w:t>29 October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81E9BD1" w14:textId="77777777" w:rsidR="00366BF0" w:rsidRPr="00DD5728" w:rsidRDefault="003B5FD4" w:rsidP="00DD5728">
            <w:pPr>
              <w:pStyle w:val="TTableText"/>
              <w:rPr>
                <w:sz w:val="18"/>
                <w:lang w:eastAsia="en-GB" w:bidi="ar-SA"/>
              </w:rPr>
            </w:pPr>
            <w:hyperlink r:id="rId12" w:history="1">
              <w:r w:rsidR="00366BF0" w:rsidRPr="00DD5728">
                <w:rPr>
                  <w:color w:val="0563C1"/>
                  <w:sz w:val="18"/>
                  <w:u w:val="single"/>
                  <w:lang w:eastAsia="en-GB" w:bidi="ar-SA"/>
                </w:rPr>
                <w:t>Vol. 702 Col.579</w:t>
              </w:r>
            </w:hyperlink>
          </w:p>
        </w:tc>
      </w:tr>
      <w:tr w:rsidR="00366BF0" w:rsidRPr="00366BF0" w14:paraId="4CE3DC47"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57640BB" w14:textId="77777777" w:rsidR="00366BF0" w:rsidRPr="00DD5728" w:rsidRDefault="00366BF0" w:rsidP="00DD5728">
            <w:pPr>
              <w:pStyle w:val="TTableText"/>
              <w:rPr>
                <w:sz w:val="18"/>
                <w:lang w:eastAsia="en-GB" w:bidi="ar-SA"/>
              </w:rPr>
            </w:pPr>
            <w:r w:rsidRPr="00DD5728">
              <w:rPr>
                <w:sz w:val="18"/>
                <w:lang w:eastAsia="en-GB" w:bidi="ar-SA"/>
              </w:rPr>
              <w:t>Money Resolution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49E30DB" w14:textId="77777777" w:rsidR="00366BF0" w:rsidRPr="00DD5728" w:rsidRDefault="00366BF0" w:rsidP="00DD5728">
            <w:pPr>
              <w:pStyle w:val="TTableText"/>
              <w:rPr>
                <w:sz w:val="18"/>
                <w:lang w:eastAsia="en-GB" w:bidi="ar-SA"/>
              </w:rPr>
            </w:pPr>
            <w:r w:rsidRPr="00DD5728">
              <w:rPr>
                <w:sz w:val="18"/>
                <w:lang w:eastAsia="en-GB" w:bidi="ar-SA"/>
              </w:rPr>
              <w:t>29 November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3C52330" w14:textId="77777777" w:rsidR="00366BF0" w:rsidRPr="00DD5728" w:rsidRDefault="00366BF0" w:rsidP="00DD5728">
            <w:pPr>
              <w:pStyle w:val="TTableText"/>
              <w:rPr>
                <w:sz w:val="18"/>
                <w:lang w:eastAsia="en-GB" w:bidi="ar-SA"/>
              </w:rPr>
            </w:pPr>
            <w:r w:rsidRPr="00DD5728">
              <w:rPr>
                <w:sz w:val="18"/>
                <w:lang w:eastAsia="en-GB" w:bidi="ar-SA"/>
              </w:rPr>
              <w:t>No debate</w:t>
            </w:r>
          </w:p>
        </w:tc>
      </w:tr>
      <w:tr w:rsidR="00366BF0" w:rsidRPr="00366BF0" w14:paraId="19D468B5"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C866296" w14:textId="77777777" w:rsidR="00366BF0" w:rsidRPr="00DD5728" w:rsidRDefault="00366BF0" w:rsidP="00DD5728">
            <w:pPr>
              <w:pStyle w:val="TTableText"/>
              <w:rPr>
                <w:sz w:val="18"/>
                <w:lang w:eastAsia="en-GB" w:bidi="ar-SA"/>
              </w:rPr>
            </w:pPr>
            <w:r w:rsidRPr="00DD5728">
              <w:rPr>
                <w:sz w:val="18"/>
                <w:lang w:eastAsia="en-GB" w:bidi="ar-SA"/>
              </w:rPr>
              <w:t>Committee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A8109AF" w14:textId="77777777" w:rsidR="00366BF0" w:rsidRPr="00DD5728" w:rsidRDefault="00366BF0" w:rsidP="00DD5728">
            <w:pPr>
              <w:pStyle w:val="TTableText"/>
              <w:rPr>
                <w:sz w:val="18"/>
                <w:lang w:eastAsia="en-GB" w:bidi="ar-SA"/>
              </w:rPr>
            </w:pPr>
            <w:r w:rsidRPr="00DD5728">
              <w:rPr>
                <w:sz w:val="18"/>
                <w:lang w:eastAsia="en-GB" w:bidi="ar-SA"/>
              </w:rPr>
              <w:t>15 December 2021</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335D3559" w14:textId="77777777" w:rsidR="00366BF0" w:rsidRPr="00DD5728" w:rsidRDefault="003B5FD4" w:rsidP="00DD5728">
            <w:pPr>
              <w:pStyle w:val="TTableText"/>
              <w:rPr>
                <w:sz w:val="18"/>
                <w:lang w:eastAsia="en-GB" w:bidi="ar-SA"/>
              </w:rPr>
            </w:pPr>
            <w:hyperlink r:id="rId13" w:history="1">
              <w:r w:rsidR="00366BF0" w:rsidRPr="00DD5728">
                <w:rPr>
                  <w:color w:val="0563C1"/>
                  <w:sz w:val="18"/>
                  <w:u w:val="single"/>
                  <w:lang w:eastAsia="en-GB" w:bidi="ar-SA"/>
                </w:rPr>
                <w:t>Morning sitting. Col.1</w:t>
              </w:r>
            </w:hyperlink>
          </w:p>
        </w:tc>
      </w:tr>
      <w:tr w:rsidR="00366BF0" w:rsidRPr="00366BF0" w14:paraId="1ECE56ED"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4C1A546" w14:textId="77777777" w:rsidR="00366BF0" w:rsidRPr="00DD5728" w:rsidRDefault="00366BF0" w:rsidP="00DD5728">
            <w:pPr>
              <w:pStyle w:val="TTableText"/>
              <w:rPr>
                <w:sz w:val="18"/>
                <w:lang w:eastAsia="en-GB" w:bidi="ar-SA"/>
              </w:rPr>
            </w:pPr>
            <w:r w:rsidRPr="00DD5728">
              <w:rPr>
                <w:sz w:val="18"/>
                <w:lang w:eastAsia="en-GB" w:bidi="ar-SA"/>
              </w:rP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13EE26C7" w14:textId="77777777" w:rsidR="00366BF0" w:rsidRPr="00DD5728" w:rsidRDefault="00366BF0" w:rsidP="00DD5728">
            <w:pPr>
              <w:pStyle w:val="TTableText"/>
              <w:rPr>
                <w:sz w:val="18"/>
                <w:lang w:eastAsia="en-GB" w:bidi="ar-SA"/>
              </w:rPr>
            </w:pPr>
            <w:r w:rsidRPr="00DD5728">
              <w:rPr>
                <w:sz w:val="18"/>
                <w:lang w:eastAsia="en-GB" w:bidi="ar-SA"/>
              </w:rPr>
              <w:t>21 January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2526A8C" w14:textId="77777777" w:rsidR="00366BF0" w:rsidRPr="00DD5728" w:rsidRDefault="003B5FD4" w:rsidP="00DD5728">
            <w:pPr>
              <w:pStyle w:val="TTableText"/>
              <w:rPr>
                <w:sz w:val="18"/>
                <w:lang w:eastAsia="en-GB" w:bidi="ar-SA"/>
              </w:rPr>
            </w:pPr>
            <w:hyperlink r:id="rId14" w:history="1">
              <w:r w:rsidR="00366BF0" w:rsidRPr="00DD5728">
                <w:rPr>
                  <w:color w:val="0563C1"/>
                  <w:sz w:val="18"/>
                  <w:u w:val="single"/>
                  <w:lang w:eastAsia="en-GB" w:bidi="ar-SA"/>
                </w:rPr>
                <w:t>Vol. 707 Col. 651</w:t>
              </w:r>
            </w:hyperlink>
          </w:p>
        </w:tc>
      </w:tr>
      <w:tr w:rsidR="00366BF0" w:rsidRPr="00366BF0" w14:paraId="74A83030" w14:textId="77777777" w:rsidTr="00DD5728">
        <w:trPr>
          <w:trHeight w:val="283"/>
        </w:trPr>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3EA7571" w14:textId="77777777" w:rsidR="00366BF0" w:rsidRPr="00DD5728" w:rsidRDefault="00366BF0" w:rsidP="00DD5728">
            <w:pPr>
              <w:pStyle w:val="TTableText"/>
              <w:rPr>
                <w:i/>
                <w:sz w:val="18"/>
                <w:lang w:eastAsia="en-GB" w:bidi="ar-SA"/>
              </w:rPr>
            </w:pPr>
            <w:r w:rsidRPr="00DD5728">
              <w:rPr>
                <w:i/>
                <w:sz w:val="18"/>
                <w:lang w:eastAsia="en-GB" w:bidi="ar-SA"/>
              </w:rPr>
              <w:t>House of Lords</w:t>
            </w:r>
          </w:p>
        </w:tc>
      </w:tr>
      <w:tr w:rsidR="00366BF0" w:rsidRPr="00366BF0" w14:paraId="2EBC1809"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34D8DDB" w14:textId="77777777" w:rsidR="00366BF0" w:rsidRPr="00DD5728" w:rsidRDefault="00366BF0" w:rsidP="00DD5728">
            <w:pPr>
              <w:pStyle w:val="TTableText"/>
              <w:rPr>
                <w:sz w:val="18"/>
                <w:lang w:eastAsia="en-GB" w:bidi="ar-SA"/>
              </w:rPr>
            </w:pPr>
            <w:r w:rsidRPr="00DD5728">
              <w:rPr>
                <w:sz w:val="18"/>
                <w:lang w:eastAsia="en-GB" w:bidi="ar-SA"/>
              </w:rP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1480479" w14:textId="77777777" w:rsidR="00366BF0" w:rsidRPr="00DD5728" w:rsidRDefault="00366BF0" w:rsidP="00DD5728">
            <w:pPr>
              <w:pStyle w:val="TTableText"/>
              <w:rPr>
                <w:sz w:val="18"/>
                <w:lang w:eastAsia="en-GB" w:bidi="ar-SA"/>
              </w:rPr>
            </w:pPr>
            <w:r w:rsidRPr="00DD5728">
              <w:rPr>
                <w:sz w:val="18"/>
                <w:lang w:eastAsia="en-GB" w:bidi="ar-SA"/>
              </w:rPr>
              <w:t>24 January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2E03773" w14:textId="77777777" w:rsidR="00366BF0" w:rsidRPr="00DD5728" w:rsidRDefault="00366BF0" w:rsidP="00DD5728">
            <w:pPr>
              <w:pStyle w:val="TTableText"/>
              <w:rPr>
                <w:sz w:val="18"/>
                <w:lang w:eastAsia="en-GB" w:bidi="ar-SA"/>
              </w:rPr>
            </w:pPr>
            <w:r w:rsidRPr="00DD5728">
              <w:rPr>
                <w:sz w:val="18"/>
                <w:lang w:eastAsia="en-GB" w:bidi="ar-SA"/>
              </w:rPr>
              <w:t>No debate</w:t>
            </w:r>
          </w:p>
        </w:tc>
      </w:tr>
      <w:tr w:rsidR="00366BF0" w:rsidRPr="00366BF0" w14:paraId="2E1CB5BF"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0F2EDBC" w14:textId="77777777" w:rsidR="00366BF0" w:rsidRPr="00DD5728" w:rsidRDefault="00366BF0" w:rsidP="00DD5728">
            <w:pPr>
              <w:pStyle w:val="TTableText"/>
              <w:rPr>
                <w:sz w:val="18"/>
                <w:lang w:eastAsia="en-GB" w:bidi="ar-SA"/>
              </w:rPr>
            </w:pPr>
            <w:r w:rsidRPr="00DD5728">
              <w:rPr>
                <w:sz w:val="18"/>
                <w:lang w:eastAsia="en-GB" w:bidi="ar-SA"/>
              </w:rP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296FE52" w14:textId="77777777" w:rsidR="00366BF0" w:rsidRPr="00DD5728" w:rsidRDefault="00366BF0" w:rsidP="00DD5728">
            <w:pPr>
              <w:pStyle w:val="TTableText"/>
              <w:rPr>
                <w:sz w:val="18"/>
                <w:lang w:eastAsia="en-GB" w:bidi="ar-SA"/>
              </w:rPr>
            </w:pPr>
            <w:r w:rsidRPr="00DD5728">
              <w:rPr>
                <w:sz w:val="18"/>
                <w:lang w:eastAsia="en-GB" w:bidi="ar-SA"/>
              </w:rPr>
              <w:t>25 March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5A74C08" w14:textId="77777777" w:rsidR="00366BF0" w:rsidRPr="00DD5728" w:rsidRDefault="003B5FD4" w:rsidP="00DD5728">
            <w:pPr>
              <w:pStyle w:val="TTableText"/>
              <w:rPr>
                <w:sz w:val="18"/>
                <w:lang w:eastAsia="en-GB" w:bidi="ar-SA"/>
              </w:rPr>
            </w:pPr>
            <w:hyperlink r:id="rId15" w:history="1">
              <w:r w:rsidR="00366BF0" w:rsidRPr="00DD5728">
                <w:rPr>
                  <w:color w:val="0563C1"/>
                  <w:sz w:val="18"/>
                  <w:u w:val="single"/>
                  <w:lang w:eastAsia="en-GB" w:bidi="ar-SA"/>
                </w:rPr>
                <w:t>Vol. 820 Col. 1250</w:t>
              </w:r>
            </w:hyperlink>
          </w:p>
        </w:tc>
      </w:tr>
      <w:tr w:rsidR="00366BF0" w:rsidRPr="00366BF0" w14:paraId="7822DC00"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E751BA8" w14:textId="77777777" w:rsidR="00366BF0" w:rsidRPr="00DD5728" w:rsidRDefault="00366BF0" w:rsidP="00DD5728">
            <w:pPr>
              <w:pStyle w:val="TTableText"/>
              <w:rPr>
                <w:sz w:val="18"/>
                <w:lang w:eastAsia="en-GB" w:bidi="ar-SA"/>
              </w:rPr>
            </w:pPr>
            <w:r w:rsidRPr="00DD5728">
              <w:rPr>
                <w:sz w:val="18"/>
                <w:lang w:eastAsia="en-GB" w:bidi="ar-SA"/>
              </w:rPr>
              <w:t>Order of Commitment discharged</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DB2C983" w14:textId="77777777" w:rsidR="00366BF0" w:rsidRPr="00DD5728" w:rsidRDefault="00366BF0" w:rsidP="00DD5728">
            <w:pPr>
              <w:pStyle w:val="TTableText"/>
              <w:rPr>
                <w:sz w:val="18"/>
                <w:lang w:eastAsia="en-GB" w:bidi="ar-SA"/>
              </w:rPr>
            </w:pPr>
            <w:r w:rsidRPr="00DD5728">
              <w:rPr>
                <w:sz w:val="18"/>
                <w:lang w:eastAsia="en-GB" w:bidi="ar-SA"/>
              </w:rPr>
              <w:t>6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EE95306" w14:textId="77777777" w:rsidR="00366BF0" w:rsidRPr="00DD5728" w:rsidRDefault="003B5FD4" w:rsidP="00DD5728">
            <w:pPr>
              <w:pStyle w:val="TTableText"/>
              <w:rPr>
                <w:sz w:val="18"/>
                <w:lang w:eastAsia="en-GB" w:bidi="ar-SA"/>
              </w:rPr>
            </w:pPr>
            <w:hyperlink r:id="rId16" w:history="1">
              <w:r w:rsidR="00366BF0" w:rsidRPr="00DD5728">
                <w:rPr>
                  <w:color w:val="0563C1"/>
                  <w:sz w:val="18"/>
                  <w:u w:val="single"/>
                  <w:lang w:eastAsia="en-GB" w:bidi="ar-SA"/>
                </w:rPr>
                <w:t>Vol. 820</w:t>
              </w:r>
            </w:hyperlink>
          </w:p>
        </w:tc>
      </w:tr>
      <w:tr w:rsidR="00366BF0" w:rsidRPr="00366BF0" w14:paraId="20CA555A"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6093CF7B" w14:textId="77777777" w:rsidR="00366BF0" w:rsidRPr="00DD5728" w:rsidRDefault="00366BF0" w:rsidP="00DD5728">
            <w:pPr>
              <w:pStyle w:val="TTableText"/>
              <w:rPr>
                <w:sz w:val="18"/>
                <w:lang w:eastAsia="en-GB" w:bidi="ar-SA"/>
              </w:rPr>
            </w:pPr>
            <w:r w:rsidRPr="00DD5728">
              <w:rPr>
                <w:sz w:val="18"/>
                <w:lang w:eastAsia="en-GB" w:bidi="ar-SA"/>
              </w:rP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218B789A" w14:textId="77777777" w:rsidR="00366BF0" w:rsidRPr="00DD5728" w:rsidRDefault="00366BF0" w:rsidP="00DD5728">
            <w:pPr>
              <w:pStyle w:val="TTableText"/>
              <w:rPr>
                <w:sz w:val="18"/>
                <w:lang w:eastAsia="en-GB" w:bidi="ar-SA"/>
              </w:rPr>
            </w:pPr>
            <w:r w:rsidRPr="00DD5728">
              <w:rPr>
                <w:sz w:val="18"/>
                <w:lang w:eastAsia="en-GB" w:bidi="ar-SA"/>
              </w:rPr>
              <w:t>26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E9E7A64" w14:textId="5736FAA9" w:rsidR="00366BF0" w:rsidRPr="00DD5728" w:rsidRDefault="003B5FD4" w:rsidP="00DD5728">
            <w:pPr>
              <w:pStyle w:val="TTableText"/>
              <w:rPr>
                <w:rFonts w:cs="Arial"/>
                <w:sz w:val="18"/>
                <w:szCs w:val="16"/>
                <w:lang w:eastAsia="en-GB" w:bidi="ar-SA"/>
              </w:rPr>
            </w:pPr>
            <w:hyperlink r:id="rId17" w:history="1">
              <w:r w:rsidR="0086709B" w:rsidRPr="00DD5728">
                <w:rPr>
                  <w:rStyle w:val="Hyperlink"/>
                  <w:rFonts w:eastAsia="Times New Roman" w:cs="Arial"/>
                  <w:sz w:val="18"/>
                  <w:szCs w:val="16"/>
                  <w:lang w:eastAsia="en-GB" w:bidi="ar-SA"/>
                </w:rPr>
                <w:t>Vol. 821 Col. 133</w:t>
              </w:r>
            </w:hyperlink>
          </w:p>
        </w:tc>
      </w:tr>
      <w:tr w:rsidR="006E26B0" w:rsidRPr="00366BF0" w14:paraId="3D07FAEB" w14:textId="77777777" w:rsidTr="00DD5728">
        <w:trPr>
          <w:trHeight w:val="283"/>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961BF16" w14:textId="0436C874" w:rsidR="006E26B0" w:rsidRPr="00DD5728" w:rsidRDefault="006E26B0" w:rsidP="00DD5728">
            <w:pPr>
              <w:pStyle w:val="TTableText"/>
              <w:rPr>
                <w:sz w:val="18"/>
                <w:lang w:eastAsia="en-GB" w:bidi="ar-SA"/>
              </w:rPr>
            </w:pPr>
            <w:r w:rsidRPr="00DD5728">
              <w:rPr>
                <w:sz w:val="18"/>
                <w:lang w:eastAsia="en-GB" w:bidi="ar-SA"/>
              </w:rPr>
              <w:t>Royal Assent</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5EC5FD9" w14:textId="63748C33" w:rsidR="006E26B0" w:rsidRPr="00DD5728" w:rsidRDefault="0086709B" w:rsidP="00DD5728">
            <w:pPr>
              <w:pStyle w:val="TTableText"/>
              <w:rPr>
                <w:sz w:val="18"/>
                <w:lang w:eastAsia="en-GB" w:bidi="ar-SA"/>
              </w:rPr>
            </w:pPr>
            <w:r w:rsidRPr="00DD5728">
              <w:rPr>
                <w:sz w:val="18"/>
                <w:lang w:eastAsia="en-GB" w:bidi="ar-SA"/>
              </w:rPr>
              <w:t>28 April 2022</w:t>
            </w:r>
          </w:p>
        </w:tc>
        <w:tc>
          <w:tcPr>
            <w:tcW w:w="24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825CBCA" w14:textId="3788FBA9" w:rsidR="006E26B0" w:rsidRPr="00DD5728" w:rsidRDefault="003B5FD4" w:rsidP="00DD5728">
            <w:pPr>
              <w:pStyle w:val="TTableText"/>
              <w:rPr>
                <w:rFonts w:cs="Arial"/>
                <w:sz w:val="18"/>
                <w:szCs w:val="16"/>
                <w:lang w:eastAsia="en-GB" w:bidi="ar-SA"/>
              </w:rPr>
            </w:pPr>
            <w:hyperlink r:id="rId18" w:history="1">
              <w:r w:rsidR="0086709B" w:rsidRPr="00DD5728">
                <w:rPr>
                  <w:rStyle w:val="Hyperlink"/>
                  <w:rFonts w:eastAsia="Times New Roman" w:cs="Arial"/>
                  <w:sz w:val="18"/>
                  <w:szCs w:val="16"/>
                  <w:lang w:eastAsia="en-GB" w:bidi="ar-SA"/>
                </w:rPr>
                <w:t>Vol.821 Col. 383</w:t>
              </w:r>
            </w:hyperlink>
          </w:p>
        </w:tc>
      </w:tr>
    </w:tbl>
    <w:p w14:paraId="6505FB4A" w14:textId="77777777" w:rsidR="00366BF0" w:rsidRPr="00366BF0" w:rsidRDefault="00366BF0" w:rsidP="00366BF0">
      <w:pPr>
        <w:pStyle w:val="ParaNumbered"/>
        <w:numPr>
          <w:ilvl w:val="0"/>
          <w:numId w:val="0"/>
        </w:numPr>
        <w:ind w:left="714"/>
        <w:rPr>
          <w:lang w:val="en-GB"/>
        </w:rPr>
      </w:pPr>
    </w:p>
    <w:bookmarkEnd w:id="48"/>
    <w:bookmarkEnd w:id="49"/>
    <w:bookmarkEnd w:id="50"/>
    <w:bookmarkEnd w:id="43"/>
    <w:p w14:paraId="452549E8" w14:textId="77777777" w:rsidR="00AE5693" w:rsidRPr="00AE5693" w:rsidRDefault="00AE5693" w:rsidP="00AE5693">
      <w:pPr>
        <w:rPr>
          <w:rStyle w:val="StyleLatinPalatinoLinotype-Roman10pt"/>
        </w:rPr>
      </w:pPr>
    </w:p>
    <w:p w14:paraId="42912059" w14:textId="77777777" w:rsidR="00AE5693" w:rsidRPr="00AE5693" w:rsidRDefault="00AE5693" w:rsidP="00AE5693">
      <w:pPr>
        <w:rPr>
          <w:rStyle w:val="StyleLatinPalatinoLinotype-Roman10pt"/>
        </w:rPr>
      </w:pPr>
    </w:p>
    <w:p w14:paraId="2C543C4B" w14:textId="480D4645" w:rsidR="00641A9A" w:rsidRPr="00DD5728" w:rsidRDefault="00641A9A" w:rsidP="00DD5728">
      <w:pPr>
        <w:tabs>
          <w:tab w:val="left" w:pos="876"/>
        </w:tabs>
        <w:rPr>
          <w:rFonts w:ascii="Palatino Linotype" w:hAnsi="Palatino Linotype"/>
          <w:sz w:val="20"/>
        </w:rPr>
      </w:pPr>
    </w:p>
    <w:p w14:paraId="3699CFFB" w14:textId="77777777" w:rsidR="005F6F2A" w:rsidRPr="00CA4237" w:rsidRDefault="005F6F2A" w:rsidP="00A27BF0">
      <w:pPr>
        <w:pStyle w:val="ParaMainText"/>
        <w:rPr>
          <w:lang w:val="en-GB"/>
        </w:rPr>
      </w:pPr>
    </w:p>
    <w:sectPr w:rsidR="005F6F2A" w:rsidRPr="00CA4237" w:rsidSect="005B5D58">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134" w:right="1134" w:bottom="1673" w:left="1701" w:header="720" w:footer="720" w:gutter="0"/>
      <w:pgNumType w:start="0"/>
      <w:cols w:space="720"/>
      <w:noEndnote/>
      <w:titlePg/>
      <w:docGrid w:linePitch="272"/>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C7E971" w16cex:dateUtc="2022-04-26T09:25:28.476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4B4BC" w14:textId="77777777" w:rsidR="00C645F0" w:rsidRDefault="00C645F0">
      <w:r>
        <w:separator/>
      </w:r>
    </w:p>
    <w:p w14:paraId="62A63888" w14:textId="77777777" w:rsidR="00C645F0" w:rsidRDefault="00C645F0"/>
    <w:p w14:paraId="1DD3A801" w14:textId="77777777" w:rsidR="00C645F0" w:rsidRDefault="00C645F0"/>
  </w:endnote>
  <w:endnote w:type="continuationSeparator" w:id="0">
    <w:p w14:paraId="5DDA400D" w14:textId="77777777" w:rsidR="00C645F0" w:rsidRDefault="00C645F0">
      <w:r>
        <w:continuationSeparator/>
      </w:r>
    </w:p>
    <w:p w14:paraId="18D81C00" w14:textId="77777777" w:rsidR="00C645F0" w:rsidRDefault="00C645F0"/>
    <w:p w14:paraId="35B6E758" w14:textId="77777777" w:rsidR="00C645F0" w:rsidRDefault="00C645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E8BB7" w14:textId="77777777" w:rsidR="00576614" w:rsidRDefault="00576614"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62E0E4" w14:textId="77777777" w:rsidR="00576614" w:rsidRDefault="00576614"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69753C2B" w14:textId="0F46B097" w:rsidR="00576614" w:rsidRDefault="00576614"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3B5FD4">
          <w:rPr>
            <w:noProof/>
          </w:rPr>
          <w:t>2</w:t>
        </w:r>
        <w:r>
          <w:rPr>
            <w:noProof/>
          </w:rPr>
          <w:fldChar w:fldCharType="end"/>
        </w:r>
      </w:p>
    </w:sdtContent>
  </w:sdt>
  <w:p w14:paraId="5192308F" w14:textId="347DFB0D" w:rsidR="00576614" w:rsidRPr="006A0D49" w:rsidRDefault="00576614"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B5FD4">
      <w:rPr>
        <w:noProof/>
      </w:rPr>
      <w:t>2</w:t>
    </w:r>
    <w:r>
      <w:rPr>
        <w:noProof/>
      </w:rPr>
      <w:fldChar w:fldCharType="end"/>
    </w:r>
  </w:p>
  <w:p w14:paraId="705DD036" w14:textId="644B1B7A" w:rsidR="00576614" w:rsidRPr="00DE0805" w:rsidRDefault="00576614"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314AF4">
          <w:rPr>
            <w:rStyle w:val="FooterText"/>
          </w:rPr>
          <w:t>Approved Premises (Substance Testing)</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161207">
          <w:rPr>
            <w:rStyle w:val="FooterText"/>
          </w:rPr>
          <w:t>Act</w:t>
        </w:r>
      </w:sdtContent>
    </w:sdt>
    <w:r w:rsidRPr="00DE0805">
      <w:rPr>
        <w:rStyle w:val="FooterText"/>
      </w:rPr>
      <w:t xml:space="preserve"> </w:t>
    </w:r>
    <w:r w:rsidR="00DD5728">
      <w:rPr>
        <w:rStyle w:val="FooterText"/>
      </w:rPr>
      <w:t xml:space="preserve">2022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161207">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rPr>
          <w:rStyle w:val="FooterText"/>
        </w:rPr>
      </w:sdtEndPr>
      <w:sdtContent>
        <w:r w:rsidR="00161207">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161207">
          <w:rPr>
            <w:rStyle w:val="FooterText"/>
          </w:rPr>
          <w:t>c.</w:t>
        </w:r>
      </w:sdtContent>
    </w:sdt>
    <w:r w:rsidRPr="00DE0805">
      <w:rPr>
        <w:rStyle w:val="FooterText"/>
      </w:rPr>
      <w:t xml:space="preserve"> </w:t>
    </w:r>
    <w:r w:rsidR="00DD5728">
      <w:rPr>
        <w:rStyle w:val="FooterText"/>
      </w:rPr>
      <w:t>27</w:t>
    </w:r>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576614" w14:paraId="7AACCD52" w14:textId="77777777" w:rsidTr="00922B46">
      <w:tc>
        <w:tcPr>
          <w:tcW w:w="4076" w:type="dxa"/>
        </w:tcPr>
        <w:p w14:paraId="50DBE2E7" w14:textId="036D8F24" w:rsidR="00576614" w:rsidRPr="00164F74" w:rsidRDefault="00130A97" w:rsidP="001E3774">
          <w:pPr>
            <w:pStyle w:val="Footer"/>
          </w:pPr>
          <w:r>
            <w:rPr>
              <w:rStyle w:val="FooterChar"/>
            </w:rPr>
            <w:t>c.27-EN</w:t>
          </w:r>
        </w:p>
      </w:tc>
      <w:tc>
        <w:tcPr>
          <w:tcW w:w="4077" w:type="dxa"/>
        </w:tcPr>
        <w:p w14:paraId="1E9CA684" w14:textId="7E2B1077" w:rsidR="00576614" w:rsidRPr="00164F74" w:rsidRDefault="00576614" w:rsidP="00130A97">
          <w:pPr>
            <w:pStyle w:val="Footer"/>
          </w:pPr>
        </w:p>
      </w:tc>
    </w:tr>
  </w:tbl>
  <w:p w14:paraId="524DCBE8" w14:textId="77777777" w:rsidR="00576614" w:rsidRDefault="00576614"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FF8599" w14:textId="77777777" w:rsidR="00C645F0" w:rsidRDefault="00C645F0">
      <w:r>
        <w:separator/>
      </w:r>
    </w:p>
    <w:p w14:paraId="31B51FC4" w14:textId="77777777" w:rsidR="00C645F0" w:rsidRDefault="00C645F0"/>
    <w:p w14:paraId="0C906C3C" w14:textId="77777777" w:rsidR="00C645F0" w:rsidRDefault="00C645F0"/>
  </w:footnote>
  <w:footnote w:type="continuationSeparator" w:id="0">
    <w:p w14:paraId="3E05C995" w14:textId="77777777" w:rsidR="00C645F0" w:rsidRDefault="00C645F0">
      <w:r>
        <w:continuationSeparator/>
      </w:r>
    </w:p>
    <w:p w14:paraId="7F132507" w14:textId="77777777" w:rsidR="00C645F0" w:rsidRDefault="00C645F0"/>
    <w:p w14:paraId="1C807DD3" w14:textId="77777777" w:rsidR="00C645F0" w:rsidRDefault="00C645F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D945D" w14:textId="77777777" w:rsidR="00576614" w:rsidRDefault="0057661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C1AB6" w14:textId="77777777" w:rsidR="00576614" w:rsidRDefault="00576614">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AD4D5" w14:textId="77777777" w:rsidR="00576614" w:rsidRDefault="00576614">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0ACCD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05824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A9AA9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E0CEE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58C2D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8A8F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A629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1ABF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78FC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D826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194C5F"/>
    <w:multiLevelType w:val="hybridMultilevel"/>
    <w:tmpl w:val="68E81826"/>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3" w15:restartNumberingAfterBreak="0">
    <w:nsid w:val="176657EB"/>
    <w:multiLevelType w:val="multilevel"/>
    <w:tmpl w:val="CFD0EDAA"/>
    <w:lvl w:ilvl="0">
      <w:start w:val="2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927"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3E21A8"/>
    <w:multiLevelType w:val="hybridMultilevel"/>
    <w:tmpl w:val="6D32A42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E467D6E"/>
    <w:multiLevelType w:val="multilevel"/>
    <w:tmpl w:val="53BEF24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C480F"/>
    <w:multiLevelType w:val="multilevel"/>
    <w:tmpl w:val="CFD0EDAA"/>
    <w:lvl w:ilvl="0">
      <w:start w:val="2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E2A698A"/>
    <w:multiLevelType w:val="hybridMultilevel"/>
    <w:tmpl w:val="F790F486"/>
    <w:lvl w:ilvl="0" w:tplc="FFFFFFFF">
      <w:start w:val="1"/>
      <w:numFmt w:val="decimal"/>
      <w:lvlText w:val="%1."/>
      <w:lvlJc w:val="left"/>
      <w:pPr>
        <w:ind w:left="501" w:hanging="360"/>
      </w:pPr>
    </w:lvl>
    <w:lvl w:ilvl="1" w:tplc="FFFFFFFF">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7AC4940"/>
    <w:multiLevelType w:val="hybridMultilevel"/>
    <w:tmpl w:val="37AACD5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4"/>
  </w:num>
  <w:num w:numId="2">
    <w:abstractNumId w:val="23"/>
  </w:num>
  <w:num w:numId="3">
    <w:abstractNumId w:val="26"/>
  </w:num>
  <w:num w:numId="4">
    <w:abstractNumId w:val="25"/>
  </w:num>
  <w:num w:numId="5">
    <w:abstractNumId w:val="17"/>
  </w:num>
  <w:num w:numId="6">
    <w:abstractNumId w:val="27"/>
  </w:num>
  <w:num w:numId="7">
    <w:abstractNumId w:val="11"/>
  </w:num>
  <w:num w:numId="8">
    <w:abstractNumId w:val="15"/>
  </w:num>
  <w:num w:numId="9">
    <w:abstractNumId w:val="24"/>
  </w:num>
  <w:num w:numId="10">
    <w:abstractNumId w:val="19"/>
  </w:num>
  <w:num w:numId="11">
    <w:abstractNumId w:val="29"/>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6"/>
  </w:num>
  <w:num w:numId="24">
    <w:abstractNumId w:val="25"/>
    <w:lvlOverride w:ilvl="0">
      <w:startOverride w:val="1"/>
    </w:lvlOverride>
  </w:num>
  <w:num w:numId="25">
    <w:abstractNumId w:val="10"/>
  </w:num>
  <w:num w:numId="26">
    <w:abstractNumId w:val="22"/>
  </w:num>
  <w:num w:numId="27">
    <w:abstractNumId w:val="12"/>
  </w:num>
  <w:num w:numId="28">
    <w:abstractNumId w:val="28"/>
  </w:num>
  <w:num w:numId="29">
    <w:abstractNumId w:val="18"/>
  </w:num>
  <w:num w:numId="30">
    <w:abstractNumId w:val="20"/>
  </w:num>
  <w:num w:numId="31">
    <w:abstractNumId w:val="21"/>
  </w:num>
  <w:num w:numId="3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3674"/>
    <w:rsid w:val="000C63A7"/>
    <w:rsid w:val="000C7E66"/>
    <w:rsid w:val="000D2DAA"/>
    <w:rsid w:val="000D45D3"/>
    <w:rsid w:val="000D4C89"/>
    <w:rsid w:val="000D58C0"/>
    <w:rsid w:val="000D7478"/>
    <w:rsid w:val="000D7E14"/>
    <w:rsid w:val="000E4419"/>
    <w:rsid w:val="000E45AE"/>
    <w:rsid w:val="000F00E0"/>
    <w:rsid w:val="000F120C"/>
    <w:rsid w:val="000F4123"/>
    <w:rsid w:val="000F4A3B"/>
    <w:rsid w:val="000F66B6"/>
    <w:rsid w:val="0010324B"/>
    <w:rsid w:val="00103E71"/>
    <w:rsid w:val="001045E9"/>
    <w:rsid w:val="001045F1"/>
    <w:rsid w:val="001172FE"/>
    <w:rsid w:val="001208B2"/>
    <w:rsid w:val="001221E5"/>
    <w:rsid w:val="001237E2"/>
    <w:rsid w:val="00124DF5"/>
    <w:rsid w:val="0013003C"/>
    <w:rsid w:val="00130A97"/>
    <w:rsid w:val="00130B83"/>
    <w:rsid w:val="00131985"/>
    <w:rsid w:val="0013437D"/>
    <w:rsid w:val="00137530"/>
    <w:rsid w:val="00140508"/>
    <w:rsid w:val="001422FF"/>
    <w:rsid w:val="00143E02"/>
    <w:rsid w:val="00146FE0"/>
    <w:rsid w:val="001507AC"/>
    <w:rsid w:val="001542E6"/>
    <w:rsid w:val="00155330"/>
    <w:rsid w:val="0015534E"/>
    <w:rsid w:val="0016101E"/>
    <w:rsid w:val="00161207"/>
    <w:rsid w:val="001649C0"/>
    <w:rsid w:val="00164F01"/>
    <w:rsid w:val="00164F74"/>
    <w:rsid w:val="00165A08"/>
    <w:rsid w:val="00167A94"/>
    <w:rsid w:val="00172811"/>
    <w:rsid w:val="00174D63"/>
    <w:rsid w:val="00181EA1"/>
    <w:rsid w:val="0018232A"/>
    <w:rsid w:val="001877AD"/>
    <w:rsid w:val="001962B7"/>
    <w:rsid w:val="00197FDB"/>
    <w:rsid w:val="001A132D"/>
    <w:rsid w:val="001A58C9"/>
    <w:rsid w:val="001A7F83"/>
    <w:rsid w:val="001B0FCA"/>
    <w:rsid w:val="001B12F2"/>
    <w:rsid w:val="001B3803"/>
    <w:rsid w:val="001B509F"/>
    <w:rsid w:val="001B581E"/>
    <w:rsid w:val="001B59F5"/>
    <w:rsid w:val="001B7CBA"/>
    <w:rsid w:val="001C294E"/>
    <w:rsid w:val="001C3AFF"/>
    <w:rsid w:val="001C7529"/>
    <w:rsid w:val="001C7E43"/>
    <w:rsid w:val="001D1F68"/>
    <w:rsid w:val="001D669A"/>
    <w:rsid w:val="001E09A3"/>
    <w:rsid w:val="001E0F8B"/>
    <w:rsid w:val="001E3774"/>
    <w:rsid w:val="001F0BE5"/>
    <w:rsid w:val="001F21FD"/>
    <w:rsid w:val="001F2D93"/>
    <w:rsid w:val="001F36D8"/>
    <w:rsid w:val="001F3C7A"/>
    <w:rsid w:val="001F760F"/>
    <w:rsid w:val="00200C09"/>
    <w:rsid w:val="002042BC"/>
    <w:rsid w:val="00206464"/>
    <w:rsid w:val="002129AD"/>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63ED"/>
    <w:rsid w:val="002F7BD6"/>
    <w:rsid w:val="003039D2"/>
    <w:rsid w:val="00305D95"/>
    <w:rsid w:val="00311764"/>
    <w:rsid w:val="00312E5F"/>
    <w:rsid w:val="00314AF4"/>
    <w:rsid w:val="003256E3"/>
    <w:rsid w:val="00325FC8"/>
    <w:rsid w:val="00347D51"/>
    <w:rsid w:val="0035622C"/>
    <w:rsid w:val="0036347F"/>
    <w:rsid w:val="003638D6"/>
    <w:rsid w:val="00363D94"/>
    <w:rsid w:val="00365619"/>
    <w:rsid w:val="00366BF0"/>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B5A8D"/>
    <w:rsid w:val="003B5FD4"/>
    <w:rsid w:val="003B7C3D"/>
    <w:rsid w:val="003B7CB5"/>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BA3"/>
    <w:rsid w:val="00413C5A"/>
    <w:rsid w:val="0041649F"/>
    <w:rsid w:val="0042015E"/>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1960"/>
    <w:rsid w:val="00474F15"/>
    <w:rsid w:val="00475096"/>
    <w:rsid w:val="00482C0F"/>
    <w:rsid w:val="00482F36"/>
    <w:rsid w:val="00483F5F"/>
    <w:rsid w:val="00485893"/>
    <w:rsid w:val="004868B2"/>
    <w:rsid w:val="004A0D5D"/>
    <w:rsid w:val="004B22CD"/>
    <w:rsid w:val="004B5206"/>
    <w:rsid w:val="004B7004"/>
    <w:rsid w:val="004C37C8"/>
    <w:rsid w:val="004C691D"/>
    <w:rsid w:val="004D14CE"/>
    <w:rsid w:val="004D2B07"/>
    <w:rsid w:val="004D42D3"/>
    <w:rsid w:val="004D62C1"/>
    <w:rsid w:val="004D65E1"/>
    <w:rsid w:val="004E0D77"/>
    <w:rsid w:val="004E3142"/>
    <w:rsid w:val="004E6CD3"/>
    <w:rsid w:val="004F482F"/>
    <w:rsid w:val="004F5E09"/>
    <w:rsid w:val="004F7B56"/>
    <w:rsid w:val="00504B8C"/>
    <w:rsid w:val="005101D9"/>
    <w:rsid w:val="0051181D"/>
    <w:rsid w:val="00516632"/>
    <w:rsid w:val="005206C3"/>
    <w:rsid w:val="0052134E"/>
    <w:rsid w:val="00524AEF"/>
    <w:rsid w:val="0052563F"/>
    <w:rsid w:val="0053170D"/>
    <w:rsid w:val="00533FE9"/>
    <w:rsid w:val="005377C9"/>
    <w:rsid w:val="0054044F"/>
    <w:rsid w:val="0054201E"/>
    <w:rsid w:val="0055039C"/>
    <w:rsid w:val="005538D6"/>
    <w:rsid w:val="00554FEE"/>
    <w:rsid w:val="00561D8A"/>
    <w:rsid w:val="00562FA7"/>
    <w:rsid w:val="00573D03"/>
    <w:rsid w:val="00576614"/>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369D"/>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5F7239"/>
    <w:rsid w:val="0060278A"/>
    <w:rsid w:val="00603868"/>
    <w:rsid w:val="00603E87"/>
    <w:rsid w:val="00604148"/>
    <w:rsid w:val="00611210"/>
    <w:rsid w:val="006145FB"/>
    <w:rsid w:val="006179B7"/>
    <w:rsid w:val="00621BA2"/>
    <w:rsid w:val="006223FC"/>
    <w:rsid w:val="006255C5"/>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5F81"/>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052B"/>
    <w:rsid w:val="006D271F"/>
    <w:rsid w:val="006E26B0"/>
    <w:rsid w:val="006E2A06"/>
    <w:rsid w:val="006F55EB"/>
    <w:rsid w:val="00700344"/>
    <w:rsid w:val="00705FEE"/>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65C51"/>
    <w:rsid w:val="007749D0"/>
    <w:rsid w:val="00781869"/>
    <w:rsid w:val="00781AF1"/>
    <w:rsid w:val="00781D27"/>
    <w:rsid w:val="00782D13"/>
    <w:rsid w:val="007845FC"/>
    <w:rsid w:val="007879DF"/>
    <w:rsid w:val="007940EC"/>
    <w:rsid w:val="007959B1"/>
    <w:rsid w:val="007A1691"/>
    <w:rsid w:val="007A59A5"/>
    <w:rsid w:val="007A7F15"/>
    <w:rsid w:val="007B2F44"/>
    <w:rsid w:val="007C5FD7"/>
    <w:rsid w:val="007D6FAE"/>
    <w:rsid w:val="007E51FC"/>
    <w:rsid w:val="007E75B7"/>
    <w:rsid w:val="007E7D3B"/>
    <w:rsid w:val="007F5B35"/>
    <w:rsid w:val="007F6ABB"/>
    <w:rsid w:val="00802439"/>
    <w:rsid w:val="0080443D"/>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6709B"/>
    <w:rsid w:val="008732BA"/>
    <w:rsid w:val="00874A20"/>
    <w:rsid w:val="00880C3A"/>
    <w:rsid w:val="0088383B"/>
    <w:rsid w:val="00885CE8"/>
    <w:rsid w:val="00891405"/>
    <w:rsid w:val="008919E3"/>
    <w:rsid w:val="008959DB"/>
    <w:rsid w:val="008A0B43"/>
    <w:rsid w:val="008A11AE"/>
    <w:rsid w:val="008A3F85"/>
    <w:rsid w:val="008B1AC8"/>
    <w:rsid w:val="008B63E2"/>
    <w:rsid w:val="008C0188"/>
    <w:rsid w:val="008C0EB2"/>
    <w:rsid w:val="008C3080"/>
    <w:rsid w:val="008C5D45"/>
    <w:rsid w:val="008D09BA"/>
    <w:rsid w:val="008D62C6"/>
    <w:rsid w:val="008E1107"/>
    <w:rsid w:val="008E2D5E"/>
    <w:rsid w:val="008E62E5"/>
    <w:rsid w:val="008E6F5C"/>
    <w:rsid w:val="008E7902"/>
    <w:rsid w:val="008F140E"/>
    <w:rsid w:val="008F19D3"/>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0486"/>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9148F"/>
    <w:rsid w:val="00992D15"/>
    <w:rsid w:val="00994F48"/>
    <w:rsid w:val="0099583D"/>
    <w:rsid w:val="009A08C2"/>
    <w:rsid w:val="009A4422"/>
    <w:rsid w:val="009A460C"/>
    <w:rsid w:val="009B0D8E"/>
    <w:rsid w:val="009B2ED0"/>
    <w:rsid w:val="009B4D4E"/>
    <w:rsid w:val="009B662C"/>
    <w:rsid w:val="009C32E2"/>
    <w:rsid w:val="009C511A"/>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4EC1"/>
    <w:rsid w:val="00A27BF0"/>
    <w:rsid w:val="00A33BBF"/>
    <w:rsid w:val="00A343D8"/>
    <w:rsid w:val="00A40FF3"/>
    <w:rsid w:val="00A411D4"/>
    <w:rsid w:val="00A43E81"/>
    <w:rsid w:val="00A44239"/>
    <w:rsid w:val="00A4512A"/>
    <w:rsid w:val="00A46160"/>
    <w:rsid w:val="00A50537"/>
    <w:rsid w:val="00A50706"/>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3ECA"/>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35ABD"/>
    <w:rsid w:val="00B405F5"/>
    <w:rsid w:val="00B42FA6"/>
    <w:rsid w:val="00B44FE0"/>
    <w:rsid w:val="00B533FB"/>
    <w:rsid w:val="00B534C2"/>
    <w:rsid w:val="00B552A8"/>
    <w:rsid w:val="00B620D5"/>
    <w:rsid w:val="00B6276D"/>
    <w:rsid w:val="00B64887"/>
    <w:rsid w:val="00B729BF"/>
    <w:rsid w:val="00B7335E"/>
    <w:rsid w:val="00B7563B"/>
    <w:rsid w:val="00B76227"/>
    <w:rsid w:val="00B77167"/>
    <w:rsid w:val="00B82BD9"/>
    <w:rsid w:val="00B84F37"/>
    <w:rsid w:val="00B855EC"/>
    <w:rsid w:val="00B8680D"/>
    <w:rsid w:val="00B8760C"/>
    <w:rsid w:val="00B908E1"/>
    <w:rsid w:val="00B9163A"/>
    <w:rsid w:val="00BA08F6"/>
    <w:rsid w:val="00BA25A1"/>
    <w:rsid w:val="00BA29CB"/>
    <w:rsid w:val="00BA33C6"/>
    <w:rsid w:val="00BA4049"/>
    <w:rsid w:val="00BA64ED"/>
    <w:rsid w:val="00BB5089"/>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45F0"/>
    <w:rsid w:val="00C6623E"/>
    <w:rsid w:val="00C7043E"/>
    <w:rsid w:val="00C7178B"/>
    <w:rsid w:val="00C71C07"/>
    <w:rsid w:val="00C738C8"/>
    <w:rsid w:val="00C853C6"/>
    <w:rsid w:val="00C8763D"/>
    <w:rsid w:val="00C87FBC"/>
    <w:rsid w:val="00C90A55"/>
    <w:rsid w:val="00C90D4A"/>
    <w:rsid w:val="00C91B4D"/>
    <w:rsid w:val="00C94E8B"/>
    <w:rsid w:val="00C96D98"/>
    <w:rsid w:val="00CA3841"/>
    <w:rsid w:val="00CA4237"/>
    <w:rsid w:val="00CA7B68"/>
    <w:rsid w:val="00CB1989"/>
    <w:rsid w:val="00CB19FD"/>
    <w:rsid w:val="00CB1B2A"/>
    <w:rsid w:val="00CB3229"/>
    <w:rsid w:val="00CB5299"/>
    <w:rsid w:val="00CB5A92"/>
    <w:rsid w:val="00CC24DC"/>
    <w:rsid w:val="00CC28D2"/>
    <w:rsid w:val="00CC38AD"/>
    <w:rsid w:val="00CE2ED5"/>
    <w:rsid w:val="00CE3859"/>
    <w:rsid w:val="00CE516F"/>
    <w:rsid w:val="00CE5A4F"/>
    <w:rsid w:val="00CF350E"/>
    <w:rsid w:val="00CF4471"/>
    <w:rsid w:val="00CF4954"/>
    <w:rsid w:val="00CF7395"/>
    <w:rsid w:val="00D02AD9"/>
    <w:rsid w:val="00D04744"/>
    <w:rsid w:val="00D063E5"/>
    <w:rsid w:val="00D113FA"/>
    <w:rsid w:val="00D11D7D"/>
    <w:rsid w:val="00D12A47"/>
    <w:rsid w:val="00D15329"/>
    <w:rsid w:val="00D1722C"/>
    <w:rsid w:val="00D200D1"/>
    <w:rsid w:val="00D20630"/>
    <w:rsid w:val="00D234D1"/>
    <w:rsid w:val="00D2596A"/>
    <w:rsid w:val="00D26AB7"/>
    <w:rsid w:val="00D27537"/>
    <w:rsid w:val="00D32BCE"/>
    <w:rsid w:val="00D35F1B"/>
    <w:rsid w:val="00D36222"/>
    <w:rsid w:val="00D36426"/>
    <w:rsid w:val="00D36651"/>
    <w:rsid w:val="00D44215"/>
    <w:rsid w:val="00D5799E"/>
    <w:rsid w:val="00D6185B"/>
    <w:rsid w:val="00D636D2"/>
    <w:rsid w:val="00D67058"/>
    <w:rsid w:val="00D72286"/>
    <w:rsid w:val="00D72E04"/>
    <w:rsid w:val="00D74ADC"/>
    <w:rsid w:val="00D954E1"/>
    <w:rsid w:val="00D95E12"/>
    <w:rsid w:val="00DA1000"/>
    <w:rsid w:val="00DA2ED1"/>
    <w:rsid w:val="00DB10BA"/>
    <w:rsid w:val="00DB54E0"/>
    <w:rsid w:val="00DC5A39"/>
    <w:rsid w:val="00DD475B"/>
    <w:rsid w:val="00DD5728"/>
    <w:rsid w:val="00DE0805"/>
    <w:rsid w:val="00DE0F11"/>
    <w:rsid w:val="00DE27BC"/>
    <w:rsid w:val="00DF27C7"/>
    <w:rsid w:val="00E01562"/>
    <w:rsid w:val="00E06019"/>
    <w:rsid w:val="00E0682F"/>
    <w:rsid w:val="00E06A84"/>
    <w:rsid w:val="00E076DF"/>
    <w:rsid w:val="00E10913"/>
    <w:rsid w:val="00E124B6"/>
    <w:rsid w:val="00E1385C"/>
    <w:rsid w:val="00E151B3"/>
    <w:rsid w:val="00E152BF"/>
    <w:rsid w:val="00E15C5E"/>
    <w:rsid w:val="00E21941"/>
    <w:rsid w:val="00E2209B"/>
    <w:rsid w:val="00E236EC"/>
    <w:rsid w:val="00E26890"/>
    <w:rsid w:val="00E26988"/>
    <w:rsid w:val="00E272B9"/>
    <w:rsid w:val="00E273F3"/>
    <w:rsid w:val="00E318D8"/>
    <w:rsid w:val="00E4076B"/>
    <w:rsid w:val="00E409F6"/>
    <w:rsid w:val="00E410F6"/>
    <w:rsid w:val="00E41385"/>
    <w:rsid w:val="00E43DDF"/>
    <w:rsid w:val="00E464F1"/>
    <w:rsid w:val="00E467D9"/>
    <w:rsid w:val="00E5387E"/>
    <w:rsid w:val="00E575A4"/>
    <w:rsid w:val="00E616FB"/>
    <w:rsid w:val="00E61E06"/>
    <w:rsid w:val="00E62A87"/>
    <w:rsid w:val="00E62B57"/>
    <w:rsid w:val="00E718E1"/>
    <w:rsid w:val="00E73B6D"/>
    <w:rsid w:val="00E77D0E"/>
    <w:rsid w:val="00E814A8"/>
    <w:rsid w:val="00E83AC8"/>
    <w:rsid w:val="00E909A3"/>
    <w:rsid w:val="00E915A7"/>
    <w:rsid w:val="00E925F1"/>
    <w:rsid w:val="00E952E3"/>
    <w:rsid w:val="00EA0FA1"/>
    <w:rsid w:val="00EA27F4"/>
    <w:rsid w:val="00EA68DF"/>
    <w:rsid w:val="00EB357E"/>
    <w:rsid w:val="00EC1236"/>
    <w:rsid w:val="00EC4FF9"/>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203E8"/>
    <w:rsid w:val="00F205A3"/>
    <w:rsid w:val="00F211B4"/>
    <w:rsid w:val="00F23FE0"/>
    <w:rsid w:val="00F248D8"/>
    <w:rsid w:val="00F25939"/>
    <w:rsid w:val="00F2746A"/>
    <w:rsid w:val="00F31522"/>
    <w:rsid w:val="00F32830"/>
    <w:rsid w:val="00F36A39"/>
    <w:rsid w:val="00F43223"/>
    <w:rsid w:val="00F444B1"/>
    <w:rsid w:val="00F4644B"/>
    <w:rsid w:val="00F5548F"/>
    <w:rsid w:val="00F561D1"/>
    <w:rsid w:val="00F61CAB"/>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C782E"/>
    <w:rsid w:val="00FD2009"/>
    <w:rsid w:val="00FD6AE0"/>
    <w:rsid w:val="00FE2640"/>
    <w:rsid w:val="00FE591F"/>
    <w:rsid w:val="00FF230A"/>
    <w:rsid w:val="00FF5AD2"/>
    <w:rsid w:val="00FF66B9"/>
    <w:rsid w:val="58FA66EF"/>
    <w:rsid w:val="5E7DD30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61414B3E"/>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DD572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No Spacing1,List Paragraph1,List Paragraph Char Char Char,Indicator Text,Bullet 1,Numbered Para 1,Bullet Points,MAIN CONTENT,List Paragraph12,Bullet Style,F5 List Paragraph,OBC Bullet,List Paragraph11,Colorful List - Accent 11,L,L1"/>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E26B0"/>
    <w:pPr>
      <w:tabs>
        <w:tab w:val="right" w:pos="9061"/>
      </w:tabs>
      <w:spacing w:after="0"/>
    </w:pPr>
    <w:rPr>
      <w:rFonts w:ascii="Palatino Linotype" w:hAnsi="Palatino Linotype"/>
      <w:noProof/>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BodyText">
    <w:name w:val="Body Text"/>
    <w:basedOn w:val="Normal"/>
    <w:link w:val="BodyTextChar"/>
    <w:uiPriority w:val="99"/>
    <w:unhideWhenUsed/>
    <w:locked/>
    <w:rsid w:val="00E5387E"/>
    <w:pPr>
      <w:spacing w:before="120" w:after="120" w:line="240" w:lineRule="auto"/>
    </w:pPr>
    <w:rPr>
      <w:rFonts w:ascii="Arial" w:eastAsiaTheme="minorHAnsi" w:hAnsi="Arial"/>
      <w:lang w:bidi="ar-SA"/>
    </w:rPr>
  </w:style>
  <w:style w:type="character" w:customStyle="1" w:styleId="BodyTextChar">
    <w:name w:val="Body Text Char"/>
    <w:basedOn w:val="DefaultParagraphFont"/>
    <w:link w:val="BodyText"/>
    <w:uiPriority w:val="99"/>
    <w:rsid w:val="00E5387E"/>
    <w:rPr>
      <w:rFonts w:ascii="Arial" w:eastAsiaTheme="minorHAnsi" w:hAnsi="Arial"/>
      <w:lang w:val="en-GB" w:bidi="ar-SA"/>
    </w:rPr>
  </w:style>
  <w:style w:type="character" w:customStyle="1" w:styleId="ListParagraphChar">
    <w:name w:val="List Paragraph Char"/>
    <w:aliases w:val="Dot pt Char,No Spacing1 Char,List Paragraph1 Char,List Paragraph Char Char Char Char,Indicator Text Char,Bullet 1 Char,Numbered Para 1 Char,Bullet Points Char,MAIN CONTENT Char,List Paragraph12 Char,Bullet Style Char,OBC Bullet Char"/>
    <w:link w:val="ListParagraph"/>
    <w:uiPriority w:val="34"/>
    <w:qFormat/>
    <w:locked/>
    <w:rsid w:val="00413BA3"/>
    <w:rPr>
      <w:lang w:val="en-GB"/>
    </w:rPr>
  </w:style>
  <w:style w:type="character" w:styleId="CommentReference">
    <w:name w:val="annotation reference"/>
    <w:basedOn w:val="DefaultParagraphFont"/>
    <w:uiPriority w:val="99"/>
    <w:semiHidden/>
    <w:unhideWhenUsed/>
    <w:locked/>
    <w:rsid w:val="004C691D"/>
    <w:rPr>
      <w:sz w:val="16"/>
      <w:szCs w:val="16"/>
    </w:rPr>
  </w:style>
  <w:style w:type="paragraph" w:styleId="CommentText">
    <w:name w:val="annotation text"/>
    <w:basedOn w:val="Normal"/>
    <w:link w:val="CommentTextChar"/>
    <w:uiPriority w:val="99"/>
    <w:semiHidden/>
    <w:unhideWhenUsed/>
    <w:locked/>
    <w:rsid w:val="004C691D"/>
    <w:pPr>
      <w:spacing w:line="240" w:lineRule="auto"/>
    </w:pPr>
    <w:rPr>
      <w:sz w:val="20"/>
      <w:szCs w:val="20"/>
    </w:rPr>
  </w:style>
  <w:style w:type="character" w:customStyle="1" w:styleId="CommentTextChar">
    <w:name w:val="Comment Text Char"/>
    <w:basedOn w:val="DefaultParagraphFont"/>
    <w:link w:val="CommentText"/>
    <w:uiPriority w:val="99"/>
    <w:semiHidden/>
    <w:rsid w:val="004C691D"/>
    <w:rPr>
      <w:sz w:val="20"/>
      <w:szCs w:val="20"/>
      <w:lang w:val="en-GB"/>
    </w:rPr>
  </w:style>
  <w:style w:type="paragraph" w:styleId="CommentSubject">
    <w:name w:val="annotation subject"/>
    <w:basedOn w:val="CommentText"/>
    <w:next w:val="CommentText"/>
    <w:link w:val="CommentSubjectChar"/>
    <w:uiPriority w:val="99"/>
    <w:semiHidden/>
    <w:unhideWhenUsed/>
    <w:locked/>
    <w:rsid w:val="004C691D"/>
    <w:rPr>
      <w:b/>
      <w:bCs/>
    </w:rPr>
  </w:style>
  <w:style w:type="character" w:customStyle="1" w:styleId="CommentSubjectChar">
    <w:name w:val="Comment Subject Char"/>
    <w:basedOn w:val="CommentTextChar"/>
    <w:link w:val="CommentSubject"/>
    <w:uiPriority w:val="99"/>
    <w:semiHidden/>
    <w:rsid w:val="004C691D"/>
    <w:rPr>
      <w:b/>
      <w:bCs/>
      <w:sz w:val="20"/>
      <w:szCs w:val="20"/>
      <w:lang w:val="en-GB"/>
    </w:rPr>
  </w:style>
  <w:style w:type="character" w:customStyle="1" w:styleId="UnresolvedMention">
    <w:name w:val="Unresolved Mention"/>
    <w:basedOn w:val="DefaultParagraphFont"/>
    <w:uiPriority w:val="99"/>
    <w:semiHidden/>
    <w:unhideWhenUsed/>
    <w:rsid w:val="00366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1-12-15/debates/bbb7bcf1-98ab-44af-9271-4c8f4fe4e318/ApprovedPremises(SubstanceTesting)Bill(MorningSitting)" TargetMode="External"/><Relationship Id="rId18" Type="http://schemas.openxmlformats.org/officeDocument/2006/relationships/hyperlink" Target="https://hansard.parliament.uk/lords/2022-04-28/debates/D11DF494-0AB3-4302-AB2D-C113849A137D/RoyalAssent"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hansard.parliament.uk/commons/2021-10-29/debates/E2F46C46-F62C-4BAC-B1E6-5E40D6E89375/ApprovedPremises(SubstanceTesting)Bill" TargetMode="External"/><Relationship Id="rId17" Type="http://schemas.openxmlformats.org/officeDocument/2006/relationships/hyperlink" Target="https://hansard.parliament.uk/lords/2022-04-26/debates/CE514501-7584-47AE-8953-F621E780DEEF/ApprovedPremises(SubstanceTesting)Bil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22-04-06/debates/2DE3089B-3EF1-409A-B84E-46A83FDDD553/ApprovedPremises(SubstanceTesting)Bi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e5636831648c4f85"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hyperlink" Target="https://hansard.parliament.uk/lords/2022-03-25/debates/5C7F8592-3D01-4CEF-853C-50CCDBA8E05F/ApprovedPremises(SubstanceTesting)Bill" TargetMode="Externa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2-01-21/debates/1365FC35-38C4-4A40-9A48-D2C9062F2923/ApprovedPremises(SubstanceTesting)Bill" TargetMode="External"/><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3B7CB5" w:rsidP="003B7CB5">
          <w:pPr>
            <w:pStyle w:val="A1C3CCBDFF27457F93E7B1377D83F480"/>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483F5F"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483F5F" w:rsidP="00483F5F">
          <w:pPr>
            <w:pStyle w:val="E981BF7FA6DB4EBF8FCB1771437805B31"/>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3B7CB5" w:rsidP="003B7CB5">
          <w:pPr>
            <w:pStyle w:val="3F122097670E4C96A395D23927D586E8"/>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483F5F" w:rsidP="00483F5F">
          <w:pPr>
            <w:pStyle w:val="6E18831CD9A8448481441BB6E1544FFD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3B7CB5" w:rsidP="003B7CB5">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483F5F" w:rsidP="00483F5F">
          <w:pPr>
            <w:pStyle w:val="246ADE67FC014772B2EF02DA894C34DC1"/>
          </w:pPr>
          <w:r w:rsidRPr="007879DF">
            <w:rPr>
              <w:color w:val="auto"/>
            </w:rPr>
            <w:t>[AUTOGENERATED]</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3B7CB5" w:rsidP="003B7CB5">
          <w:pPr>
            <w:pStyle w:val="30336CFBD2894D8AA66A1E1BD8489F6E"/>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3B7CB5" w:rsidP="003B7CB5">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483F5F">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483F5F">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422FF"/>
    <w:rsid w:val="00161D68"/>
    <w:rsid w:val="001A03B5"/>
    <w:rsid w:val="001A3081"/>
    <w:rsid w:val="001B21BF"/>
    <w:rsid w:val="00273A44"/>
    <w:rsid w:val="0037197D"/>
    <w:rsid w:val="003A0273"/>
    <w:rsid w:val="003A3D5D"/>
    <w:rsid w:val="003B7CB5"/>
    <w:rsid w:val="003E5242"/>
    <w:rsid w:val="003E5FCA"/>
    <w:rsid w:val="00455AEC"/>
    <w:rsid w:val="00483F5F"/>
    <w:rsid w:val="00491233"/>
    <w:rsid w:val="004F7720"/>
    <w:rsid w:val="00505749"/>
    <w:rsid w:val="00535479"/>
    <w:rsid w:val="0055517D"/>
    <w:rsid w:val="00682B26"/>
    <w:rsid w:val="006D782C"/>
    <w:rsid w:val="006F47F9"/>
    <w:rsid w:val="00781863"/>
    <w:rsid w:val="00796867"/>
    <w:rsid w:val="0081343A"/>
    <w:rsid w:val="00846138"/>
    <w:rsid w:val="0085144C"/>
    <w:rsid w:val="0086178D"/>
    <w:rsid w:val="008D64A5"/>
    <w:rsid w:val="00900407"/>
    <w:rsid w:val="0090327E"/>
    <w:rsid w:val="0095375F"/>
    <w:rsid w:val="009B0CA8"/>
    <w:rsid w:val="00A65B53"/>
    <w:rsid w:val="00A675C6"/>
    <w:rsid w:val="00A732F0"/>
    <w:rsid w:val="00A862F7"/>
    <w:rsid w:val="00AB2932"/>
    <w:rsid w:val="00AE2A2F"/>
    <w:rsid w:val="00AE5C5F"/>
    <w:rsid w:val="00B4102C"/>
    <w:rsid w:val="00B570B0"/>
    <w:rsid w:val="00B832A5"/>
    <w:rsid w:val="00C03D15"/>
    <w:rsid w:val="00C20CAA"/>
    <w:rsid w:val="00C44655"/>
    <w:rsid w:val="00C634C3"/>
    <w:rsid w:val="00D140D8"/>
    <w:rsid w:val="00D55E4D"/>
    <w:rsid w:val="00D94424"/>
    <w:rsid w:val="00DB5606"/>
    <w:rsid w:val="00E17A45"/>
    <w:rsid w:val="00E20FF3"/>
    <w:rsid w:val="00E6269C"/>
    <w:rsid w:val="00F15D2D"/>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81863"/>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483F5F"/>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483F5F"/>
    <w:rPr>
      <w:rFonts w:ascii="Palatino Linotype" w:hAnsi="Palatino Linotype"/>
      <w:color w:val="808080"/>
      <w:sz w:val="20"/>
    </w:rPr>
  </w:style>
  <w:style w:type="paragraph" w:customStyle="1" w:styleId="A1C3CCBDFF27457F93E7B1377D83F480">
    <w:name w:val="A1C3CCBDFF27457F93E7B1377D83F480"/>
    <w:rsid w:val="003B7CB5"/>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
    <w:name w:val="3F122097670E4C96A395D23927D586E8"/>
    <w:rsid w:val="003B7CB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
    <w:name w:val="CD3D908E5859454DA8862ED367C34F9E"/>
    <w:rsid w:val="003B7CB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
    <w:name w:val="30336CFBD2894D8AA66A1E1BD8489F6E"/>
    <w:rsid w:val="003B7CB5"/>
    <w:pPr>
      <w:widowControl w:val="0"/>
      <w:numPr>
        <w:numId w:val="4"/>
      </w:numPr>
      <w:tabs>
        <w:tab w:val="clear" w:pos="720"/>
      </w:tabs>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
    <w:name w:val="69D22C017FE9421BBF0540D9D4C87C3F"/>
    <w:rsid w:val="003B7CB5"/>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D03C12CC5B24099B00CD38F74E9A2E3">
    <w:name w:val="DD03C12CC5B24099B00CD38F74E9A2E3"/>
    <w:rsid w:val="003B7CB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
    <w:name w:val="44F0C7A9C318463CA0728FCAEC0730AF"/>
    <w:rsid w:val="003B7CB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
    <w:name w:val="7A83D6DB23064DFD9CE55CD3CE9AF8EB"/>
    <w:rsid w:val="003B7CB5"/>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
    <w:name w:val="77D4665386684680939F5D96B66B7879"/>
    <w:rsid w:val="003B7CB5"/>
    <w:pPr>
      <w:tabs>
        <w:tab w:val="center" w:pos="4320"/>
        <w:tab w:val="right" w:pos="8640"/>
      </w:tabs>
      <w:spacing w:after="200" w:line="276" w:lineRule="auto"/>
    </w:pPr>
    <w:rPr>
      <w:sz w:val="20"/>
      <w:lang w:eastAsia="en-US" w:bidi="en-US"/>
    </w:rPr>
  </w:style>
  <w:style w:type="paragraph" w:customStyle="1" w:styleId="6E18831CD9A8448481441BB6E1544FFD1">
    <w:name w:val="6E18831CD9A8448481441BB6E1544FFD1"/>
    <w:rsid w:val="00483F5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1">
    <w:name w:val="246ADE67FC014772B2EF02DA894C34DC1"/>
    <w:rsid w:val="00483F5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4BB329323A64E82AAD06B13E7AB24871">
    <w:name w:val="D4BB329323A64E82AAD06B13E7AB24871"/>
    <w:rsid w:val="00483F5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
    <w:name w:val="9A305CA2C9C848A0BF7BA32E8BC747AC1"/>
    <w:rsid w:val="00483F5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
    <w:name w:val="EB1803EDDF4040CF8FDC9B28AD0777EA1"/>
    <w:rsid w:val="00483F5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
    <w:name w:val="E981BF7FA6DB4EBF8FCB1771437805B31"/>
    <w:rsid w:val="00483F5F"/>
    <w:pPr>
      <w:tabs>
        <w:tab w:val="center" w:pos="4320"/>
        <w:tab w:val="right" w:pos="8640"/>
      </w:tabs>
      <w:spacing w:after="200" w:line="276" w:lineRule="auto"/>
    </w:pPr>
    <w:rPr>
      <w:sz w:val="20"/>
      <w:lang w:eastAsia="en-US" w:bidi="en-US"/>
    </w:rPr>
  </w:style>
  <w:style w:type="paragraph" w:customStyle="1" w:styleId="8CDED858A44A4B85A4713A9AB422AA591">
    <w:name w:val="8CDED858A44A4B85A4713A9AB422AA591"/>
    <w:rsid w:val="00483F5F"/>
    <w:pPr>
      <w:tabs>
        <w:tab w:val="center" w:pos="4320"/>
        <w:tab w:val="right" w:pos="8640"/>
      </w:tabs>
      <w:spacing w:after="200" w:line="276" w:lineRule="auto"/>
    </w:pPr>
    <w:rPr>
      <w:sz w:val="20"/>
      <w:lang w:eastAsia="en-US" w:bidi="en-US"/>
    </w:rPr>
  </w:style>
  <w:style w:type="paragraph" w:customStyle="1" w:styleId="429B95C62CE54A678415E0E7152C4720">
    <w:name w:val="429B95C62CE54A678415E0E7152C4720"/>
    <w:rsid w:val="001422F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
    <w:name w:val="D2874CB57EBE49FF89EB9FCEAAEBDFC0"/>
    <w:rsid w:val="001422F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
    <w:name w:val="0FDD4D9B0F5C4AFF84E1FD63808F8140"/>
    <w:rsid w:val="001422FF"/>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1422FF"/>
    <w:pPr>
      <w:tabs>
        <w:tab w:val="center" w:pos="4320"/>
        <w:tab w:val="right" w:pos="8640"/>
      </w:tabs>
      <w:spacing w:after="200" w:line="276" w:lineRule="auto"/>
    </w:pPr>
    <w:rPr>
      <w:sz w:val="20"/>
      <w:lang w:eastAsia="en-US" w:bidi="en-US"/>
    </w:rPr>
  </w:style>
  <w:style w:type="paragraph" w:customStyle="1" w:styleId="429B95C62CE54A678415E0E7152C47201">
    <w:name w:val="429B95C62CE54A678415E0E7152C47201"/>
    <w:rsid w:val="0078186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
    <w:name w:val="D2874CB57EBE49FF89EB9FCEAAEBDFC01"/>
    <w:rsid w:val="0078186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
    <w:name w:val="0FDD4D9B0F5C4AFF84E1FD63808F81401"/>
    <w:rsid w:val="00781863"/>
    <w:pPr>
      <w:tabs>
        <w:tab w:val="center" w:pos="4320"/>
        <w:tab w:val="right" w:pos="8640"/>
      </w:tabs>
      <w:spacing w:after="200" w:line="276" w:lineRule="auto"/>
    </w:pPr>
    <w:rPr>
      <w:sz w:val="20"/>
      <w:lang w:eastAsia="en-US" w:bidi="en-US"/>
    </w:rPr>
  </w:style>
  <w:style w:type="paragraph" w:customStyle="1" w:styleId="11DD78EF168E419980891885524C23DD1">
    <w:name w:val="11DD78EF168E419980891885524C23DD1"/>
    <w:rsid w:val="00781863"/>
    <w:pPr>
      <w:tabs>
        <w:tab w:val="center" w:pos="4320"/>
        <w:tab w:val="right" w:pos="8640"/>
      </w:tabs>
      <w:spacing w:after="200" w:line="276" w:lineRule="auto"/>
    </w:pPr>
    <w:rPr>
      <w:sz w:val="20"/>
      <w:lang w:eastAsia="en-US" w:bidi="en-US"/>
    </w:rPr>
  </w:style>
  <w:style w:type="paragraph" w:customStyle="1" w:styleId="D2874CB57EBE49FF89EB9FCEAAEBDFC02">
    <w:name w:val="D2874CB57EBE49FF89EB9FCEAAEBDFC02"/>
    <w:rsid w:val="0078186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
    <w:name w:val="0FDD4D9B0F5C4AFF84E1FD63808F81402"/>
    <w:rsid w:val="00781863"/>
    <w:pPr>
      <w:tabs>
        <w:tab w:val="center" w:pos="4320"/>
        <w:tab w:val="right" w:pos="8640"/>
      </w:tabs>
      <w:spacing w:after="200" w:line="276" w:lineRule="auto"/>
    </w:pPr>
    <w:rPr>
      <w:sz w:val="20"/>
      <w:lang w:eastAsia="en-US" w:bidi="en-US"/>
    </w:rPr>
  </w:style>
  <w:style w:type="paragraph" w:customStyle="1" w:styleId="11DD78EF168E419980891885524C23DD2">
    <w:name w:val="11DD78EF168E419980891885524C23DD2"/>
    <w:rsid w:val="00781863"/>
    <w:pPr>
      <w:tabs>
        <w:tab w:val="center" w:pos="4320"/>
        <w:tab w:val="right" w:pos="8640"/>
      </w:tabs>
      <w:spacing w:after="200" w:line="276" w:lineRule="auto"/>
    </w:pPr>
    <w:rPr>
      <w:sz w:val="20"/>
      <w:lang w:eastAsia="en-US" w:bidi="en-US"/>
    </w:rPr>
  </w:style>
  <w:style w:type="paragraph" w:customStyle="1" w:styleId="D2874CB57EBE49FF89EB9FCEAAEBDFC03">
    <w:name w:val="D2874CB57EBE49FF89EB9FCEAAEBDFC03"/>
    <w:rsid w:val="0078186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3">
    <w:name w:val="11DD78EF168E419980891885524C23DD3"/>
    <w:rsid w:val="00781863"/>
    <w:pPr>
      <w:tabs>
        <w:tab w:val="center" w:pos="4320"/>
        <w:tab w:val="right" w:pos="8640"/>
      </w:tabs>
      <w:spacing w:after="200" w:line="276" w:lineRule="auto"/>
    </w:pPr>
    <w:rPr>
      <w:sz w:val="20"/>
      <w:lang w:eastAsia="en-US" w:bidi="en-US"/>
    </w:rPr>
  </w:style>
  <w:style w:type="paragraph" w:customStyle="1" w:styleId="11DD78EF168E419980891885524C23DD4">
    <w:name w:val="11DD78EF168E419980891885524C23DD4"/>
    <w:rsid w:val="00781863"/>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8C4DFF612FFB4BA26D7884036849ED" ma:contentTypeVersion="13" ma:contentTypeDescription="Create a new document." ma:contentTypeScope="" ma:versionID="830881b20e29f7624bd915b9f0390f23">
  <xsd:schema xmlns:xsd="http://www.w3.org/2001/XMLSchema" xmlns:xs="http://www.w3.org/2001/XMLSchema" xmlns:p="http://schemas.microsoft.com/office/2006/metadata/properties" xmlns:ns3="55ce9a30-1559-4b56-a901-7f4e5ccb1c13" xmlns:ns4="8f984ff1-8ffb-467f-98d0-830d9b1a9a08" targetNamespace="http://schemas.microsoft.com/office/2006/metadata/properties" ma:root="true" ma:fieldsID="3a874f111c92ac0a54b3bd56bb274a96" ns3:_="" ns4:_="">
    <xsd:import namespace="55ce9a30-1559-4b56-a901-7f4e5ccb1c13"/>
    <xsd:import namespace="8f984ff1-8ffb-467f-98d0-830d9b1a9a0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e9a30-1559-4b56-a901-7f4e5ccb1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984ff1-8ffb-467f-98d0-830d9b1a9a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2BEA8A-7F69-42E0-A659-7F0FB0361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e9a30-1559-4b56-a901-7f4e5ccb1c13"/>
    <ds:schemaRef ds:uri="8f984ff1-8ffb-467f-98d0-830d9b1a9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3262BF-4B61-4598-83CE-D2486F662463}">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55ce9a30-1559-4b56-a901-7f4e5ccb1c13"/>
    <ds:schemaRef ds:uri="http://purl.org/dc/terms/"/>
    <ds:schemaRef ds:uri="8f984ff1-8ffb-467f-98d0-830d9b1a9a08"/>
    <ds:schemaRef ds:uri="http://www.w3.org/XML/1998/namespace"/>
    <ds:schemaRef ds:uri="http://purl.org/dc/dcmitype/"/>
  </ds:schemaRefs>
</ds:datastoreItem>
</file>

<file path=customXml/itemProps4.xml><?xml version="1.0" encoding="utf-8"?>
<ds:datastoreItem xmlns:ds="http://schemas.openxmlformats.org/officeDocument/2006/customXml" ds:itemID="{0F5E24B8-2ABB-4105-8ACE-FE577BB440AD}">
  <ds:schemaRefs>
    <ds:schemaRef ds:uri="http://schemas.microsoft.com/sharepoint/v3/contenttype/forms"/>
  </ds:schemaRefs>
</ds:datastoreItem>
</file>

<file path=customXml/itemProps5.xml><?xml version="1.0" encoding="utf-8"?>
<ds:datastoreItem xmlns:ds="http://schemas.openxmlformats.org/officeDocument/2006/customXml" ds:itemID="{B83BFAE7-B458-47BD-AD6A-D90BF69CF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1754</Words>
  <Characters>11374</Characters>
  <Application>Microsoft Office Word</Application>
  <DocSecurity>0</DocSecurity>
  <Lines>947</Lines>
  <Paragraphs>1009</Paragraphs>
  <ScaleCrop>false</ScaleCrop>
  <HeadingPairs>
    <vt:vector size="2" baseType="variant">
      <vt:variant>
        <vt:lpstr>Title</vt:lpstr>
      </vt:variant>
      <vt:variant>
        <vt:i4>1</vt:i4>
      </vt:variant>
    </vt:vector>
  </HeadingPairs>
  <TitlesOfParts>
    <vt:vector size="1" baseType="lpstr">
      <vt:lpstr>Approved Premises (Substance Testing)</vt:lpstr>
    </vt:vector>
  </TitlesOfParts>
  <Manager/>
  <Company>prepared by the Ministry of Justice,</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Premises (Substance Testing)</dc:title>
  <dc:subject/>
  <dc:creator>Guidance</dc:creator>
  <cp:keywords>v.1.5.2</cp:keywords>
  <dc:description>Template last amended 01/02/2016</dc:description>
  <cp:lastModifiedBy>Eaglesfield, Jack</cp:lastModifiedBy>
  <cp:revision>4</cp:revision>
  <cp:lastPrinted>2016-01-06T10:34:00Z</cp:lastPrinted>
  <dcterms:created xsi:type="dcterms:W3CDTF">2022-05-04T09:55:00Z</dcterms:created>
  <dcterms:modified xsi:type="dcterms:W3CDTF">2022-05-10T10:53:00Z</dcterms:modified>
  <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0x010100B38C4DFF612FFB4BA26D7884036849ED</vt:lpwstr>
  </property>
  <property fmtid="{D5CDD505-2E9C-101B-9397-08002B2CF9AE}" pid="3" name="MSIP_Label_61c22e59-6e76-40e7-9277-37c464fc6354_Enabled">
    <vt:lpwstr>true</vt:lpwstr>
  </property>
  <property fmtid="{D5CDD505-2E9C-101B-9397-08002B2CF9AE}" pid="4" name="MSIP_Label_61c22e59-6e76-40e7-9277-37c464fc6354_SetDate">
    <vt:lpwstr>2022-05-04T09:54:26Z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d12e0c68-cc34-4654-beec-451c7ec8b085</vt:lpwstr>
  </property>
  <property fmtid="{D5CDD505-2E9C-101B-9397-08002B2CF9AE}" pid="9" name="MSIP_Label_61c22e59-6e76-40e7-9277-37c464fc6354_ContentBits">
    <vt:lpwstr>0</vt:lpwstr>
  </property>
</Properties>
</file>