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D819B6" w14:textId="4920631E" w:rsidR="00E718E1" w:rsidRPr="00CA4237" w:rsidRDefault="00000000" w:rsidP="0067758B">
      <w:pPr>
        <w:pStyle w:val="StyleENBilltitleText1"/>
        <w:rPr>
          <w:color w:val="auto"/>
          <w:lang w:val="en-GB"/>
        </w:rPr>
      </w:pPr>
      <w:sdt>
        <w:sdtPr>
          <w:rPr>
            <w:color w:val="auto"/>
            <w:lang w:val="en-GB"/>
          </w:rPr>
          <w:alias w:val="Title"/>
          <w:tag w:val="Title"/>
          <w:id w:val="8930836"/>
          <w:lock w:val="sdtLocked"/>
          <w:placeholder>
            <w:docPart w:val="A1C3CCBDFF27457F93E7B1377D83F480"/>
          </w:placeholder>
          <w:dataBinding w:prefixMappings="xmlns:ns0='http://purl.org/dc/elements/1.1/' xmlns:ns1='http://schemas.openxmlformats.org/package/2006/metadata/core-properties' " w:xpath="/ns1:coreProperties[1]/ns0:title[1]" w:storeItemID="{6C3C8BC8-F283-45AE-878A-BAB7291924A1}"/>
          <w:text/>
        </w:sdtPr>
        <w:sdtContent>
          <w:r w:rsidR="00E40FDC">
            <w:rPr>
              <w:color w:val="auto"/>
              <w:lang w:val="en-GB"/>
            </w:rPr>
            <w:t>Pension Schemes (Conversion of Guaranteed Minimum Pensions)</w:t>
          </w:r>
        </w:sdtContent>
      </w:sdt>
      <w:r w:rsidR="008D5FB4">
        <w:rPr>
          <w:rFonts w:cs="Arial"/>
          <w:bCs w:val="0"/>
          <w:color w:val="000000"/>
          <w:lang w:val="en-GB"/>
        </w:rPr>
        <w:t xml:space="preserve"> </w:t>
      </w:r>
      <w:sdt>
        <w:sdtPr>
          <w:rPr>
            <w:color w:val="auto"/>
            <w:lang w:val="en-GB"/>
          </w:rPr>
          <w:alias w:val="BillAct1"/>
          <w:tag w:val="BillAct1"/>
          <w:id w:val="22676688"/>
          <w:lock w:val="sdtLocked"/>
          <w:placeholder>
            <w:docPart w:val="AA6E0A2FDC944D3F973BC56C7811C961"/>
          </w:placeholder>
        </w:sdtPr>
        <w:sdtContent>
          <w:r w:rsidR="008D5FB4">
            <w:rPr>
              <w:color w:val="auto"/>
              <w:lang w:val="en-GB"/>
            </w:rPr>
            <w:t>Act</w:t>
          </w:r>
        </w:sdtContent>
      </w:sdt>
      <w:r w:rsidR="0042067C">
        <w:rPr>
          <w:color w:val="auto"/>
          <w:lang w:val="en-GB"/>
        </w:rPr>
        <w:t xml:space="preserve"> 2022</w:t>
      </w:r>
    </w:p>
    <w:p w14:paraId="2E5F3735" w14:textId="77777777"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sdt>
      <w:sdtPr>
        <w:rPr>
          <w:lang w:val="en-GB"/>
        </w:rPr>
        <w:id w:val="2373131"/>
        <w:lock w:val="sdtContentLocked"/>
        <w:placeholder>
          <w:docPart w:val="E981BF7FA6DB4EBF8FCB1771437805B3"/>
        </w:placeholder>
        <w:group/>
      </w:sdtPr>
      <w:sdtContent>
        <w:p w14:paraId="15D5A8CD" w14:textId="77777777" w:rsidR="00E718E1" w:rsidRPr="00CA4237" w:rsidRDefault="00E718E1" w:rsidP="00174D63">
          <w:pPr>
            <w:pStyle w:val="ENHeading1Unindexed"/>
            <w:rPr>
              <w:lang w:val="en-GB"/>
            </w:rPr>
          </w:pPr>
          <w:r w:rsidRPr="00CA4237">
            <w:rPr>
              <w:lang w:val="en-GB"/>
            </w:rPr>
            <w:t>What these notes do</w:t>
          </w:r>
          <w:r w:rsidRPr="00CA4237">
            <w:rPr>
              <w:lang w:val="en-GB"/>
            </w:rPr>
            <w:t> </w:t>
          </w:r>
        </w:p>
      </w:sdtContent>
    </w:sdt>
    <w:p w14:paraId="40B96AF5" w14:textId="401004D1" w:rsidR="00E718E1" w:rsidRPr="007879DF" w:rsidRDefault="00E718E1" w:rsidP="00146FE0">
      <w:pPr>
        <w:pStyle w:val="StyleStyleENIntroTextLatinPalatinoLinotype-RomanBackg"/>
        <w:rPr>
          <w:color w:val="auto"/>
        </w:rPr>
      </w:pPr>
      <w:r w:rsidRPr="007879DF">
        <w:rPr>
          <w:color w:val="auto"/>
        </w:rPr>
        <w:t>These Explanatory Notes re</w:t>
      </w:r>
      <w:r w:rsidR="007959B1" w:rsidRPr="007879DF">
        <w:rPr>
          <w:color w:val="auto"/>
        </w:rPr>
        <w:t>l</w:t>
      </w:r>
      <w:r w:rsidRPr="007879DF">
        <w:rPr>
          <w:color w:val="auto"/>
        </w:rPr>
        <w:t xml:space="preserve">ate </w:t>
      </w:r>
      <w:r w:rsidRPr="00644E93">
        <w:rPr>
          <w:color w:val="auto"/>
        </w:rPr>
        <w:t>to the</w:t>
      </w:r>
      <w:r w:rsidR="00C90D4A" w:rsidRPr="00644E93">
        <w:rPr>
          <w:color w:val="auto"/>
        </w:rPr>
        <w:t xml:space="preserve"> </w:t>
      </w:r>
      <w:sdt>
        <w:sdtPr>
          <w:rPr>
            <w:rStyle w:val="ENIntroTextChar"/>
            <w:rFonts w:ascii="Palatino Linotype" w:hAnsi="Palatino Linotype"/>
            <w:color w:val="auto"/>
            <w:lang w:val="en-GB"/>
          </w:rPr>
          <w:alias w:val="Title"/>
          <w:tag w:val="Title"/>
          <w:id w:val="8930838"/>
          <w:lock w:val="sdtLocked"/>
          <w:placeholder>
            <w:docPart w:val="3F122097670E4C96A395D23927D586E8"/>
          </w:placeholder>
          <w:dataBinding w:prefixMappings="xmlns:ns0='http://purl.org/dc/elements/1.1/' xmlns:ns1='http://schemas.openxmlformats.org/package/2006/metadata/core-properties' " w:xpath="/ns1:coreProperties[1]/ns0:title[1]" w:storeItemID="{6C3C8BC8-F283-45AE-878A-BAB7291924A1}"/>
          <w:text/>
        </w:sdtPr>
        <w:sdtEndPr>
          <w:rPr>
            <w:rStyle w:val="DefaultParagraphFont"/>
            <w:lang w:val="en-US"/>
          </w:rPr>
        </w:sdtEndPr>
        <w:sdtContent>
          <w:r w:rsidR="00E40FDC" w:rsidRPr="00644E93">
            <w:rPr>
              <w:rStyle w:val="ENIntroTextChar"/>
              <w:rFonts w:ascii="Palatino Linotype" w:hAnsi="Palatino Linotype"/>
              <w:color w:val="auto"/>
              <w:lang w:val="en-GB"/>
            </w:rPr>
            <w:t>Pension Schemes (Conversion of Guaranteed Minimum Pensions)</w:t>
          </w:r>
        </w:sdtContent>
      </w:sdt>
      <w:r w:rsidRPr="00644E93">
        <w:rPr>
          <w:color w:val="auto"/>
        </w:rPr>
        <w:t xml:space="preserve"> </w:t>
      </w:r>
      <w:sdt>
        <w:sdtPr>
          <w:rPr>
            <w:color w:val="auto"/>
          </w:rPr>
          <w:alias w:val="BillAct"/>
          <w:tag w:val="BillAct"/>
          <w:id w:val="22676691"/>
          <w:lock w:val="sdtLocked"/>
          <w:placeholder>
            <w:docPart w:val="AA6E0A2FDC944D3F973BC56C7811C961"/>
          </w:placeholder>
        </w:sdtPr>
        <w:sdtContent>
          <w:r w:rsidR="008D5FB4">
            <w:rPr>
              <w:color w:val="auto"/>
            </w:rPr>
            <w:t>Act</w:t>
          </w:r>
        </w:sdtContent>
      </w:sdt>
      <w:r w:rsidR="006C6A04">
        <w:rPr>
          <w:color w:val="auto"/>
        </w:rPr>
        <w:t xml:space="preserve"> 2022</w:t>
      </w:r>
      <w:r w:rsidR="00444E06" w:rsidRPr="00644E93">
        <w:rPr>
          <w:color w:val="auto"/>
        </w:rPr>
        <w:t xml:space="preserve"> </w:t>
      </w:r>
      <w:sdt>
        <w:sdtPr>
          <w:rPr>
            <w:color w:val="auto"/>
          </w:rPr>
          <w:alias w:val="Stage"/>
          <w:tag w:val="Stage"/>
          <w:id w:val="15540177"/>
          <w:lock w:val="sdtLocked"/>
          <w:placeholder>
            <w:docPart w:val="6E18831CD9A8448481441BB6E1544FFD"/>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Content>
          <w:r w:rsidR="008D5FB4">
            <w:rPr>
              <w:color w:val="auto"/>
            </w:rPr>
            <w:t>which received Royal Assent</w:t>
          </w:r>
        </w:sdtContent>
      </w:sdt>
      <w:r w:rsidRPr="00644E93">
        <w:rPr>
          <w:color w:val="auto"/>
        </w:rPr>
        <w:t xml:space="preserve"> on </w:t>
      </w:r>
      <w:sdt>
        <w:sdtPr>
          <w:rPr>
            <w:color w:val="auto"/>
          </w:rPr>
          <w:alias w:val="Publish Date"/>
          <w:tag w:val="Publish Date"/>
          <w:id w:val="11451112"/>
          <w:lock w:val="sdtLocked"/>
          <w:placeholder>
            <w:docPart w:val="CD3D908E5859454DA8862ED367C34F9E"/>
          </w:placeholder>
          <w:dataBinding w:prefixMappings="xmlns:ns0='http://schemas.microsoft.com/office/2006/coverPageProps' " w:xpath="/ns0:CoverPageProperties[1]/ns0:PublishDate[1]" w:storeItemID="{55AF091B-3C7A-41E3-B477-F2FDAA23CFDA}"/>
          <w:date w:fullDate="2022-04-28T00:00:00Z">
            <w:dateFormat w:val="d MMMM yyyy"/>
            <w:lid w:val="en-GB"/>
            <w:storeMappedDataAs w:val="dateTime"/>
            <w:calendar w:val="gregorian"/>
          </w:date>
        </w:sdtPr>
        <w:sdtContent>
          <w:r w:rsidR="008D6D7C">
            <w:rPr>
              <w:color w:val="auto"/>
              <w:lang w:val="en-GB"/>
            </w:rPr>
            <w:t>28 April 2022</w:t>
          </w:r>
        </w:sdtContent>
      </w:sdt>
      <w:r w:rsidRPr="00644E93">
        <w:rPr>
          <w:color w:val="auto"/>
        </w:rPr>
        <w:t xml:space="preserve"> (</w:t>
      </w:r>
      <w:sdt>
        <w:sdtPr>
          <w:rPr>
            <w:color w:val="auto"/>
          </w:rPr>
          <w:alias w:val="BNumber"/>
          <w:tag w:val="BNumber"/>
          <w:id w:val="15540180"/>
          <w:lock w:val="sdtLocked"/>
          <w:placeholder>
            <w:docPart w:val="246ADE67FC014772B2EF02DA894C34DC"/>
          </w:placeholder>
        </w:sdtPr>
        <w:sdtContent>
          <w:r w:rsidR="008D5FB4">
            <w:rPr>
              <w:color w:val="auto"/>
            </w:rPr>
            <w:t>c.</w:t>
          </w:r>
        </w:sdtContent>
      </w:sdt>
      <w:r w:rsidR="00E151B3" w:rsidRPr="00644E93">
        <w:rPr>
          <w:color w:val="auto"/>
        </w:rPr>
        <w:t xml:space="preserve"> </w:t>
      </w:r>
      <w:sdt>
        <w:sdtPr>
          <w:rPr>
            <w:color w:val="auto"/>
          </w:rPr>
          <w:alias w:val="BillNumber"/>
          <w:tag w:val="BillNumber"/>
          <w:id w:val="15540186"/>
          <w:lock w:val="sdtLocked"/>
          <w:placeholder>
            <w:docPart w:val="429B95C62CE54A678415E0E7152C4720"/>
          </w:placeholder>
          <w:dataBinding w:prefixMappings="xmlns:ns0='http://purl.org/dc/elements/1.1/' xmlns:ns1='http://schemas.openxmlformats.org/package/2006/metadata/core-properties' " w:xpath="/ns1:coreProperties[1]/ns1:category[1]" w:storeItemID="{6C3C8BC8-F283-45AE-878A-BAB7291924A1}"/>
          <w:text/>
        </w:sdtPr>
        <w:sdtContent>
          <w:r w:rsidR="00BC264C">
            <w:rPr>
              <w:color w:val="auto"/>
            </w:rPr>
            <w:t>33</w:t>
          </w:r>
        </w:sdtContent>
      </w:sdt>
      <w:r w:rsidR="00782D13" w:rsidRPr="00644E93">
        <w:rPr>
          <w:color w:val="auto"/>
        </w:rPr>
        <w:t>).</w:t>
      </w:r>
      <w:r w:rsidR="005F4902" w:rsidRPr="007879DF">
        <w:rPr>
          <w:color w:val="auto"/>
        </w:rPr>
        <w:t xml:space="preserve"> </w:t>
      </w:r>
    </w:p>
    <w:p w14:paraId="24491278" w14:textId="0518823A" w:rsidR="00E718E1" w:rsidRPr="00AE5693" w:rsidRDefault="00E718E1" w:rsidP="00146FE0">
      <w:pPr>
        <w:pStyle w:val="StyleENIntroTextBulletedLatinPalatinoLinotype-Roman"/>
      </w:pPr>
      <w:r w:rsidRPr="007879DF">
        <w:rPr>
          <w:color w:val="auto"/>
        </w:rPr>
        <w:t>These Explanatory Notes have been</w:t>
      </w:r>
      <w:r w:rsidR="00F90A60">
        <w:rPr>
          <w:color w:val="auto"/>
        </w:rPr>
        <w:t xml:space="preserve"> prepared by the</w:t>
      </w:r>
      <w:r w:rsidRPr="007879DF">
        <w:rPr>
          <w:color w:val="auto"/>
        </w:rPr>
        <w:t xml:space="preserve"> </w:t>
      </w:r>
      <w:sdt>
        <w:sdtPr>
          <w:rPr>
            <w:color w:val="auto"/>
          </w:rPr>
          <w:alias w:val="Department"/>
          <w:tag w:val="Department"/>
          <w:id w:val="8930886"/>
          <w:lock w:val="sdtLocked"/>
          <w:placeholder>
            <w:docPart w:val="30336CFBD2894D8AA66A1E1BD8489F6E"/>
          </w:placeholder>
          <w:dataBinding w:prefixMappings="xmlns:ns0='http://schemas.openxmlformats.org/officeDocument/2006/extended-properties' " w:xpath="/ns0:Properties[1]/ns0:Company[1]" w:storeItemID="{6668398D-A668-4E3E-A5EB-62B293D839F1}"/>
          <w:text/>
        </w:sdtPr>
        <w:sdtContent>
          <w:r w:rsidR="00E40FDC">
            <w:rPr>
              <w:color w:val="auto"/>
            </w:rPr>
            <w:t>Department for Work and Pensions</w:t>
          </w:r>
        </w:sdtContent>
      </w:sdt>
      <w:r w:rsidRPr="007879DF">
        <w:rPr>
          <w:color w:val="auto"/>
        </w:rPr>
        <w:t xml:space="preserve"> </w:t>
      </w:r>
      <w:r w:rsidR="00964683">
        <w:rPr>
          <w:color w:val="auto"/>
        </w:rPr>
        <w:t>in</w:t>
      </w:r>
      <w:r w:rsidR="008D6D7C">
        <w:rPr>
          <w:color w:val="auto"/>
        </w:rPr>
        <w:t xml:space="preserve"> </w:t>
      </w:r>
      <w:r w:rsidRPr="007879DF">
        <w:rPr>
          <w:color w:val="auto"/>
        </w:rPr>
        <w:t xml:space="preserve">order to assist the reader </w:t>
      </w:r>
      <w:sdt>
        <w:sdtPr>
          <w:rPr>
            <w:color w:val="auto"/>
          </w:rPr>
          <w:alias w:val="BillAct2"/>
          <w:tag w:val="BillAct2"/>
          <w:id w:val="22676694"/>
          <w:lock w:val="sdtLocked"/>
          <w:placeholder>
            <w:docPart w:val="AA6E0A2FDC944D3F973BC56C7811C961"/>
          </w:placeholder>
        </w:sdtPr>
        <w:sdtContent>
          <w:r w:rsidR="008D5FB4">
            <w:rPr>
              <w:color w:val="auto"/>
            </w:rPr>
            <w:t>in understanding the Act</w:t>
          </w:r>
        </w:sdtContent>
      </w:sdt>
      <w:r w:rsidRPr="007879DF">
        <w:rPr>
          <w:color w:val="auto"/>
        </w:rPr>
        <w:t>. They do not form part of the</w:t>
      </w:r>
      <w:r w:rsidRPr="00146FE0">
        <w:t xml:space="preserve"> </w:t>
      </w:r>
      <w:sdt>
        <w:sdtPr>
          <w:alias w:val="BillAct3"/>
          <w:tag w:val="BillAct3"/>
          <w:id w:val="22676698"/>
          <w:lock w:val="sdtLocked"/>
          <w:placeholder>
            <w:docPart w:val="AA6E0A2FDC944D3F973BC56C7811C961"/>
          </w:placeholder>
        </w:sdtPr>
        <w:sdtContent>
          <w:r w:rsidR="008D5FB4">
            <w:t>Act</w:t>
          </w:r>
        </w:sdtContent>
      </w:sdt>
      <w:r w:rsidR="00F4644B" w:rsidRPr="00AE5693">
        <w:t xml:space="preserve"> </w:t>
      </w:r>
      <w:r w:rsidRPr="00AE5693">
        <w:t>and have not been endorsed by Parliament.</w:t>
      </w:r>
    </w:p>
    <w:p w14:paraId="22565ACA" w14:textId="0332B418" w:rsidR="00FD6AE0" w:rsidRPr="00AE5693" w:rsidRDefault="00D063E5" w:rsidP="00146FE0">
      <w:pPr>
        <w:pStyle w:val="StyleENIntroTextBulletedLatinPalatinoLinotype-Roman"/>
      </w:pPr>
      <w:r w:rsidRPr="00AE5693">
        <w:t xml:space="preserve">These </w:t>
      </w:r>
      <w:r w:rsidR="004D14CE" w:rsidRPr="00AE5693">
        <w:t xml:space="preserve">Explanatory </w:t>
      </w:r>
      <w:r w:rsidRPr="00AE5693">
        <w:t>N</w:t>
      </w:r>
      <w:r w:rsidR="00FD6AE0" w:rsidRPr="00AE5693">
        <w:t xml:space="preserve">otes explain what each part of the </w:t>
      </w:r>
      <w:sdt>
        <w:sdtPr>
          <w:alias w:val="BillAct4"/>
          <w:tag w:val="BillAct4"/>
          <w:id w:val="22676700"/>
          <w:lock w:val="sdtLocked"/>
          <w:placeholder>
            <w:docPart w:val="AA6E0A2FDC944D3F973BC56C7811C961"/>
          </w:placeholder>
        </w:sdtPr>
        <w:sdtContent>
          <w:r w:rsidR="008D5FB4">
            <w:t>Act</w:t>
          </w:r>
        </w:sdtContent>
      </w:sdt>
      <w:r w:rsidR="00F4644B" w:rsidRPr="00146FE0">
        <w:t xml:space="preserve"> </w:t>
      </w:r>
      <w:r w:rsidR="00FD6AE0" w:rsidRPr="00146FE0">
        <w:t>mean</w:t>
      </w:r>
      <w:r w:rsidR="006D2C96">
        <w:t>s</w:t>
      </w:r>
      <w:r w:rsidR="00FD6AE0" w:rsidRPr="00146FE0">
        <w:t xml:space="preserve"> in practice; provide background information on the development of policy; and provide additional information on how the </w:t>
      </w:r>
      <w:sdt>
        <w:sdtPr>
          <w:alias w:val="BillAct5"/>
          <w:tag w:val="BillAct5"/>
          <w:id w:val="22676702"/>
          <w:lock w:val="sdtLocked"/>
          <w:placeholder>
            <w:docPart w:val="AA6E0A2FDC944D3F973BC56C7811C961"/>
          </w:placeholder>
        </w:sdtPr>
        <w:sdtContent>
          <w:r w:rsidR="008D5FB4">
            <w:t>Act</w:t>
          </w:r>
        </w:sdtContent>
      </w:sdt>
      <w:r w:rsidR="006D2C96">
        <w:t xml:space="preserve"> </w:t>
      </w:r>
      <w:r w:rsidR="00FD6AE0" w:rsidRPr="00AE5693">
        <w:t>affect</w:t>
      </w:r>
      <w:r w:rsidR="006D2C96">
        <w:t>s</w:t>
      </w:r>
      <w:r w:rsidR="00FD6AE0" w:rsidRPr="00AE5693">
        <w:t xml:space="preserve"> existing legislation in this area. </w:t>
      </w:r>
    </w:p>
    <w:p w14:paraId="65E5BF03" w14:textId="6CE8E8FF" w:rsidR="00E718E1" w:rsidRPr="00146FE0" w:rsidRDefault="00E718E1" w:rsidP="00146FE0">
      <w:pPr>
        <w:pStyle w:val="StyleENIntroTextBulletedLatinPalatinoLinotype-Roman"/>
      </w:pPr>
      <w:r w:rsidRPr="00AE5693">
        <w:t xml:space="preserve">These </w:t>
      </w:r>
      <w:r w:rsidR="004D14CE" w:rsidRPr="00AE5693">
        <w:t xml:space="preserve">Explanatory </w:t>
      </w:r>
      <w:r w:rsidRPr="00AE5693">
        <w:t xml:space="preserve">Notes might best be read alongside the </w:t>
      </w:r>
      <w:sdt>
        <w:sdtPr>
          <w:alias w:val="BillAct6"/>
          <w:tag w:val="BillAct6"/>
          <w:id w:val="22676704"/>
          <w:lock w:val="sdtLocked"/>
          <w:placeholder>
            <w:docPart w:val="AA6E0A2FDC944D3F973BC56C7811C961"/>
          </w:placeholder>
        </w:sdtPr>
        <w:sdtContent>
          <w:r w:rsidR="008D5FB4">
            <w:t>Act</w:t>
          </w:r>
        </w:sdtContent>
      </w:sdt>
      <w:r w:rsidRPr="00146FE0">
        <w:t xml:space="preserve">. They are not, and are not intended to be, a comprehensive description of the </w:t>
      </w:r>
      <w:sdt>
        <w:sdtPr>
          <w:alias w:val="BillAct7"/>
          <w:tag w:val="BillAct7"/>
          <w:id w:val="22676706"/>
          <w:lock w:val="sdtLocked"/>
          <w:placeholder>
            <w:docPart w:val="AA6E0A2FDC944D3F973BC56C7811C961"/>
          </w:placeholder>
        </w:sdtPr>
        <w:sdtContent>
          <w:r w:rsidR="008D5FB4">
            <w:t>Act</w:t>
          </w:r>
        </w:sdtContent>
      </w:sdt>
      <w:r w:rsidR="005D36BD" w:rsidRPr="00146FE0">
        <w:t>.</w:t>
      </w:r>
    </w:p>
    <w:p w14:paraId="3A684460" w14:textId="77777777" w:rsidR="00C54216" w:rsidRPr="00CA4237" w:rsidRDefault="000815DA" w:rsidP="00EC4FF9">
      <w:pPr>
        <w:pStyle w:val="ENHeading1Unindexed"/>
        <w:rPr>
          <w:lang w:val="en-GB"/>
        </w:rPr>
      </w:pPr>
      <w:r w:rsidRPr="0089704A">
        <w:br w:type="page"/>
      </w:r>
      <w:sdt>
        <w:sdtPr>
          <w:rPr>
            <w:lang w:val="en-GB"/>
          </w:rPr>
          <w:id w:val="10370503"/>
          <w:lock w:val="sdtContentLocked"/>
          <w:placeholder>
            <w:docPart w:val="E981BF7FA6DB4EBF8FCB1771437805B3"/>
          </w:placeholder>
          <w:group/>
        </w:sdtPr>
        <w:sdtContent>
          <w:r w:rsidR="00EC4FF9" w:rsidRPr="00CA4237">
            <w:rPr>
              <w:lang w:val="en-GB"/>
            </w:rPr>
            <w:t>Table of C</w:t>
          </w:r>
          <w:r w:rsidR="00E718E1" w:rsidRPr="00CA4237">
            <w:rPr>
              <w:lang w:val="en-GB"/>
            </w:rPr>
            <w:t>ontents</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536"/>
      </w:tblGrid>
      <w:sdt>
        <w:sdtPr>
          <w:rPr>
            <w:rFonts w:eastAsia="Times New Roman" w:cs="Times New Roman"/>
          </w:rPr>
          <w:id w:val="21846932"/>
          <w:lock w:val="sdtContentLocked"/>
          <w:placeholder>
            <w:docPart w:val="77D4665386684680939F5D96B66B7879"/>
          </w:placeholder>
          <w:group/>
        </w:sdtPr>
        <w:sdtContent>
          <w:tr w:rsidR="00EC4FF9" w:rsidRPr="00AE5693" w14:paraId="19159E92" w14:textId="77777777" w:rsidTr="00EC4FF9">
            <w:tc>
              <w:tcPr>
                <w:tcW w:w="4643" w:type="dxa"/>
              </w:tcPr>
              <w:p w14:paraId="0C6D6433" w14:textId="77777777" w:rsidR="00EC4FF9" w:rsidRPr="00AE5693" w:rsidRDefault="00EC4FF9" w:rsidP="005027E6">
                <w:pPr>
                  <w:pStyle w:val="StyleTOC1Bold"/>
                  <w:ind w:left="-250" w:firstLine="142"/>
                  <w:jc w:val="left"/>
                </w:pPr>
                <w:r w:rsidRPr="00AE5693">
                  <w:t>Subject</w:t>
                </w:r>
              </w:p>
            </w:tc>
            <w:tc>
              <w:tcPr>
                <w:tcW w:w="4644" w:type="dxa"/>
              </w:tcPr>
              <w:p w14:paraId="5BA9B871" w14:textId="7405B461" w:rsidR="00EC4FF9" w:rsidRPr="00AE5693" w:rsidRDefault="00EC4FF9" w:rsidP="0015616B">
                <w:pPr>
                  <w:pStyle w:val="StyleTOC1BoldRight"/>
                </w:pPr>
                <w:r w:rsidRPr="00AE5693">
                  <w:t>Page of these Notes</w:t>
                </w:r>
              </w:p>
            </w:tc>
          </w:tr>
        </w:sdtContent>
      </w:sdt>
    </w:tbl>
    <w:p w14:paraId="20D776E5" w14:textId="1C845FC6" w:rsidR="0089704A" w:rsidRDefault="00970E42">
      <w:pPr>
        <w:pStyle w:val="TOC1"/>
        <w:rPr>
          <w:rFonts w:asciiTheme="minorHAnsi" w:hAnsiTheme="minorHAnsi"/>
          <w:b w:val="0"/>
          <w:bCs w:val="0"/>
          <w:noProof/>
          <w:sz w:val="22"/>
          <w:szCs w:val="22"/>
          <w:lang w:eastAsia="en-GB" w:bidi="ar-SA"/>
        </w:rPr>
      </w:pPr>
      <w:r>
        <w:fldChar w:fldCharType="begin"/>
      </w:r>
      <w:r>
        <w:instrText xml:space="preserve"> TOC \o "1-3" \h \z \t "Heading 4,4,Heading 5,5,H: Subheading 4,4,Section Heading,4,H: Subheading 5,5" </w:instrText>
      </w:r>
      <w:r>
        <w:fldChar w:fldCharType="separate"/>
      </w:r>
      <w:hyperlink w:anchor="_Toc107925975" w:history="1">
        <w:r w:rsidR="0089704A" w:rsidRPr="00F45A42">
          <w:rPr>
            <w:rStyle w:val="Hyperlink"/>
            <w:noProof/>
          </w:rPr>
          <w:t>Overview of the Act</w:t>
        </w:r>
        <w:r w:rsidR="0089704A">
          <w:rPr>
            <w:noProof/>
            <w:webHidden/>
          </w:rPr>
          <w:tab/>
        </w:r>
        <w:r w:rsidR="0089704A">
          <w:rPr>
            <w:noProof/>
            <w:webHidden/>
          </w:rPr>
          <w:fldChar w:fldCharType="begin"/>
        </w:r>
        <w:r w:rsidR="0089704A">
          <w:rPr>
            <w:noProof/>
            <w:webHidden/>
          </w:rPr>
          <w:instrText xml:space="preserve"> PAGEREF _Toc107925975 \h </w:instrText>
        </w:r>
        <w:r w:rsidR="0089704A">
          <w:rPr>
            <w:noProof/>
            <w:webHidden/>
          </w:rPr>
        </w:r>
        <w:r w:rsidR="0089704A">
          <w:rPr>
            <w:noProof/>
            <w:webHidden/>
          </w:rPr>
          <w:fldChar w:fldCharType="separate"/>
        </w:r>
        <w:r w:rsidR="0089704A">
          <w:rPr>
            <w:noProof/>
            <w:webHidden/>
          </w:rPr>
          <w:t>3</w:t>
        </w:r>
        <w:r w:rsidR="0089704A">
          <w:rPr>
            <w:noProof/>
            <w:webHidden/>
          </w:rPr>
          <w:fldChar w:fldCharType="end"/>
        </w:r>
      </w:hyperlink>
    </w:p>
    <w:p w14:paraId="04F9048A" w14:textId="190A6D03" w:rsidR="0089704A" w:rsidRDefault="00000000">
      <w:pPr>
        <w:pStyle w:val="TOC1"/>
        <w:rPr>
          <w:rFonts w:asciiTheme="minorHAnsi" w:hAnsiTheme="minorHAnsi"/>
          <w:b w:val="0"/>
          <w:bCs w:val="0"/>
          <w:noProof/>
          <w:sz w:val="22"/>
          <w:szCs w:val="22"/>
          <w:lang w:eastAsia="en-GB" w:bidi="ar-SA"/>
        </w:rPr>
      </w:pPr>
      <w:hyperlink w:anchor="_Toc107925976" w:history="1">
        <w:r w:rsidR="0089704A" w:rsidRPr="00F45A42">
          <w:rPr>
            <w:rStyle w:val="Hyperlink"/>
            <w:noProof/>
          </w:rPr>
          <w:t>Policy background</w:t>
        </w:r>
        <w:r w:rsidR="0089704A">
          <w:rPr>
            <w:noProof/>
            <w:webHidden/>
          </w:rPr>
          <w:tab/>
        </w:r>
        <w:r w:rsidR="0089704A">
          <w:rPr>
            <w:noProof/>
            <w:webHidden/>
          </w:rPr>
          <w:fldChar w:fldCharType="begin"/>
        </w:r>
        <w:r w:rsidR="0089704A">
          <w:rPr>
            <w:noProof/>
            <w:webHidden/>
          </w:rPr>
          <w:instrText xml:space="preserve"> PAGEREF _Toc107925976 \h </w:instrText>
        </w:r>
        <w:r w:rsidR="0089704A">
          <w:rPr>
            <w:noProof/>
            <w:webHidden/>
          </w:rPr>
        </w:r>
        <w:r w:rsidR="0089704A">
          <w:rPr>
            <w:noProof/>
            <w:webHidden/>
          </w:rPr>
          <w:fldChar w:fldCharType="separate"/>
        </w:r>
        <w:r w:rsidR="0089704A">
          <w:rPr>
            <w:noProof/>
            <w:webHidden/>
          </w:rPr>
          <w:t>3</w:t>
        </w:r>
        <w:r w:rsidR="0089704A">
          <w:rPr>
            <w:noProof/>
            <w:webHidden/>
          </w:rPr>
          <w:fldChar w:fldCharType="end"/>
        </w:r>
      </w:hyperlink>
    </w:p>
    <w:p w14:paraId="602FD156" w14:textId="33EE8634" w:rsidR="0089704A" w:rsidRDefault="00000000">
      <w:pPr>
        <w:pStyle w:val="TOC1"/>
        <w:rPr>
          <w:rFonts w:asciiTheme="minorHAnsi" w:hAnsiTheme="minorHAnsi"/>
          <w:b w:val="0"/>
          <w:bCs w:val="0"/>
          <w:noProof/>
          <w:sz w:val="22"/>
          <w:szCs w:val="22"/>
          <w:lang w:eastAsia="en-GB" w:bidi="ar-SA"/>
        </w:rPr>
      </w:pPr>
      <w:hyperlink w:anchor="_Toc107925977" w:history="1">
        <w:r w:rsidR="0089704A" w:rsidRPr="00F45A42">
          <w:rPr>
            <w:rStyle w:val="Hyperlink"/>
            <w:noProof/>
          </w:rPr>
          <w:t>Legal background</w:t>
        </w:r>
        <w:r w:rsidR="0089704A">
          <w:rPr>
            <w:noProof/>
            <w:webHidden/>
          </w:rPr>
          <w:tab/>
        </w:r>
        <w:r w:rsidR="0089704A">
          <w:rPr>
            <w:noProof/>
            <w:webHidden/>
          </w:rPr>
          <w:fldChar w:fldCharType="begin"/>
        </w:r>
        <w:r w:rsidR="0089704A">
          <w:rPr>
            <w:noProof/>
            <w:webHidden/>
          </w:rPr>
          <w:instrText xml:space="preserve"> PAGEREF _Toc107925977 \h </w:instrText>
        </w:r>
        <w:r w:rsidR="0089704A">
          <w:rPr>
            <w:noProof/>
            <w:webHidden/>
          </w:rPr>
        </w:r>
        <w:r w:rsidR="0089704A">
          <w:rPr>
            <w:noProof/>
            <w:webHidden/>
          </w:rPr>
          <w:fldChar w:fldCharType="separate"/>
        </w:r>
        <w:r w:rsidR="0089704A">
          <w:rPr>
            <w:noProof/>
            <w:webHidden/>
          </w:rPr>
          <w:t>4</w:t>
        </w:r>
        <w:r w:rsidR="0089704A">
          <w:rPr>
            <w:noProof/>
            <w:webHidden/>
          </w:rPr>
          <w:fldChar w:fldCharType="end"/>
        </w:r>
      </w:hyperlink>
    </w:p>
    <w:p w14:paraId="257EBAB8" w14:textId="186F76E1" w:rsidR="0089704A" w:rsidRDefault="00000000">
      <w:pPr>
        <w:pStyle w:val="TOC1"/>
        <w:rPr>
          <w:rFonts w:asciiTheme="minorHAnsi" w:hAnsiTheme="minorHAnsi"/>
          <w:b w:val="0"/>
          <w:bCs w:val="0"/>
          <w:noProof/>
          <w:sz w:val="22"/>
          <w:szCs w:val="22"/>
          <w:lang w:eastAsia="en-GB" w:bidi="ar-SA"/>
        </w:rPr>
      </w:pPr>
      <w:hyperlink w:anchor="_Toc107925978" w:history="1">
        <w:r w:rsidR="0089704A" w:rsidRPr="00F45A42">
          <w:rPr>
            <w:rStyle w:val="Hyperlink"/>
            <w:noProof/>
          </w:rPr>
          <w:t>Territorial extent and application</w:t>
        </w:r>
        <w:r w:rsidR="0089704A">
          <w:rPr>
            <w:noProof/>
            <w:webHidden/>
          </w:rPr>
          <w:tab/>
        </w:r>
        <w:r w:rsidR="0089704A">
          <w:rPr>
            <w:noProof/>
            <w:webHidden/>
          </w:rPr>
          <w:fldChar w:fldCharType="begin"/>
        </w:r>
        <w:r w:rsidR="0089704A">
          <w:rPr>
            <w:noProof/>
            <w:webHidden/>
          </w:rPr>
          <w:instrText xml:space="preserve"> PAGEREF _Toc107925978 \h </w:instrText>
        </w:r>
        <w:r w:rsidR="0089704A">
          <w:rPr>
            <w:noProof/>
            <w:webHidden/>
          </w:rPr>
        </w:r>
        <w:r w:rsidR="0089704A">
          <w:rPr>
            <w:noProof/>
            <w:webHidden/>
          </w:rPr>
          <w:fldChar w:fldCharType="separate"/>
        </w:r>
        <w:r w:rsidR="0089704A">
          <w:rPr>
            <w:noProof/>
            <w:webHidden/>
          </w:rPr>
          <w:t>5</w:t>
        </w:r>
        <w:r w:rsidR="0089704A">
          <w:rPr>
            <w:noProof/>
            <w:webHidden/>
          </w:rPr>
          <w:fldChar w:fldCharType="end"/>
        </w:r>
      </w:hyperlink>
    </w:p>
    <w:p w14:paraId="09CDDC98" w14:textId="0B2B2527" w:rsidR="0089704A" w:rsidRDefault="00000000">
      <w:pPr>
        <w:pStyle w:val="TOC1"/>
        <w:rPr>
          <w:rFonts w:asciiTheme="minorHAnsi" w:hAnsiTheme="minorHAnsi"/>
          <w:b w:val="0"/>
          <w:bCs w:val="0"/>
          <w:noProof/>
          <w:sz w:val="22"/>
          <w:szCs w:val="22"/>
          <w:lang w:eastAsia="en-GB" w:bidi="ar-SA"/>
        </w:rPr>
      </w:pPr>
      <w:hyperlink w:anchor="_Toc107925979" w:history="1">
        <w:r w:rsidR="0089704A" w:rsidRPr="00F45A42">
          <w:rPr>
            <w:rStyle w:val="Hyperlink"/>
            <w:noProof/>
          </w:rPr>
          <w:t>Commentary on provisions of Act</w:t>
        </w:r>
        <w:r w:rsidR="0089704A">
          <w:rPr>
            <w:noProof/>
            <w:webHidden/>
          </w:rPr>
          <w:tab/>
        </w:r>
        <w:r w:rsidR="0089704A">
          <w:rPr>
            <w:noProof/>
            <w:webHidden/>
          </w:rPr>
          <w:fldChar w:fldCharType="begin"/>
        </w:r>
        <w:r w:rsidR="0089704A">
          <w:rPr>
            <w:noProof/>
            <w:webHidden/>
          </w:rPr>
          <w:instrText xml:space="preserve"> PAGEREF _Toc107925979 \h </w:instrText>
        </w:r>
        <w:r w:rsidR="0089704A">
          <w:rPr>
            <w:noProof/>
            <w:webHidden/>
          </w:rPr>
        </w:r>
        <w:r w:rsidR="0089704A">
          <w:rPr>
            <w:noProof/>
            <w:webHidden/>
          </w:rPr>
          <w:fldChar w:fldCharType="separate"/>
        </w:r>
        <w:r w:rsidR="0089704A">
          <w:rPr>
            <w:noProof/>
            <w:webHidden/>
          </w:rPr>
          <w:t>5</w:t>
        </w:r>
        <w:r w:rsidR="0089704A">
          <w:rPr>
            <w:noProof/>
            <w:webHidden/>
          </w:rPr>
          <w:fldChar w:fldCharType="end"/>
        </w:r>
      </w:hyperlink>
    </w:p>
    <w:p w14:paraId="39946C17" w14:textId="2F7D8400" w:rsidR="0089704A" w:rsidRDefault="00000000">
      <w:pPr>
        <w:pStyle w:val="TOC4"/>
        <w:tabs>
          <w:tab w:val="right" w:pos="9061"/>
        </w:tabs>
        <w:rPr>
          <w:noProof/>
          <w:sz w:val="22"/>
          <w:szCs w:val="22"/>
          <w:lang w:eastAsia="en-GB" w:bidi="ar-SA"/>
        </w:rPr>
      </w:pPr>
      <w:hyperlink w:anchor="_Toc107925980" w:history="1">
        <w:r w:rsidR="0089704A" w:rsidRPr="00F45A42">
          <w:rPr>
            <w:rStyle w:val="Hyperlink"/>
            <w:noProof/>
          </w:rPr>
          <w:t>Section 1: Conversion of Guaranteed Minimum Pensions</w:t>
        </w:r>
        <w:r w:rsidR="0089704A">
          <w:rPr>
            <w:noProof/>
            <w:webHidden/>
          </w:rPr>
          <w:tab/>
        </w:r>
        <w:r w:rsidR="0089704A">
          <w:rPr>
            <w:noProof/>
            <w:webHidden/>
          </w:rPr>
          <w:fldChar w:fldCharType="begin"/>
        </w:r>
        <w:r w:rsidR="0089704A">
          <w:rPr>
            <w:noProof/>
            <w:webHidden/>
          </w:rPr>
          <w:instrText xml:space="preserve"> PAGEREF _Toc107925980 \h </w:instrText>
        </w:r>
        <w:r w:rsidR="0089704A">
          <w:rPr>
            <w:noProof/>
            <w:webHidden/>
          </w:rPr>
        </w:r>
        <w:r w:rsidR="0089704A">
          <w:rPr>
            <w:noProof/>
            <w:webHidden/>
          </w:rPr>
          <w:fldChar w:fldCharType="separate"/>
        </w:r>
        <w:r w:rsidR="0089704A">
          <w:rPr>
            <w:noProof/>
            <w:webHidden/>
          </w:rPr>
          <w:t>5</w:t>
        </w:r>
        <w:r w:rsidR="0089704A">
          <w:rPr>
            <w:noProof/>
            <w:webHidden/>
          </w:rPr>
          <w:fldChar w:fldCharType="end"/>
        </w:r>
      </w:hyperlink>
    </w:p>
    <w:p w14:paraId="0E038307" w14:textId="71E84A26" w:rsidR="0089704A" w:rsidRDefault="00000000">
      <w:pPr>
        <w:pStyle w:val="TOC4"/>
        <w:tabs>
          <w:tab w:val="right" w:pos="9061"/>
        </w:tabs>
        <w:rPr>
          <w:noProof/>
          <w:sz w:val="22"/>
          <w:szCs w:val="22"/>
          <w:lang w:eastAsia="en-GB" w:bidi="ar-SA"/>
        </w:rPr>
      </w:pPr>
      <w:hyperlink w:anchor="_Toc107925981" w:history="1">
        <w:r w:rsidR="0089704A" w:rsidRPr="00F45A42">
          <w:rPr>
            <w:rStyle w:val="Hyperlink"/>
            <w:noProof/>
          </w:rPr>
          <w:t>Section 2: Conversion of Guaranteed Minimum Pensions: Northern Ireland</w:t>
        </w:r>
        <w:r w:rsidR="0089704A">
          <w:rPr>
            <w:noProof/>
            <w:webHidden/>
          </w:rPr>
          <w:tab/>
        </w:r>
        <w:r w:rsidR="0089704A">
          <w:rPr>
            <w:noProof/>
            <w:webHidden/>
          </w:rPr>
          <w:fldChar w:fldCharType="begin"/>
        </w:r>
        <w:r w:rsidR="0089704A">
          <w:rPr>
            <w:noProof/>
            <w:webHidden/>
          </w:rPr>
          <w:instrText xml:space="preserve"> PAGEREF _Toc107925981 \h </w:instrText>
        </w:r>
        <w:r w:rsidR="0089704A">
          <w:rPr>
            <w:noProof/>
            <w:webHidden/>
          </w:rPr>
        </w:r>
        <w:r w:rsidR="0089704A">
          <w:rPr>
            <w:noProof/>
            <w:webHidden/>
          </w:rPr>
          <w:fldChar w:fldCharType="separate"/>
        </w:r>
        <w:r w:rsidR="0089704A">
          <w:rPr>
            <w:noProof/>
            <w:webHidden/>
          </w:rPr>
          <w:t>5</w:t>
        </w:r>
        <w:r w:rsidR="0089704A">
          <w:rPr>
            <w:noProof/>
            <w:webHidden/>
          </w:rPr>
          <w:fldChar w:fldCharType="end"/>
        </w:r>
      </w:hyperlink>
    </w:p>
    <w:p w14:paraId="37C660C3" w14:textId="289131CB" w:rsidR="0089704A" w:rsidRDefault="00000000">
      <w:pPr>
        <w:pStyle w:val="TOC4"/>
        <w:tabs>
          <w:tab w:val="right" w:pos="9061"/>
        </w:tabs>
        <w:rPr>
          <w:noProof/>
          <w:sz w:val="22"/>
          <w:szCs w:val="22"/>
          <w:lang w:eastAsia="en-GB" w:bidi="ar-SA"/>
        </w:rPr>
      </w:pPr>
      <w:hyperlink w:anchor="_Toc107925982" w:history="1">
        <w:r w:rsidR="0089704A" w:rsidRPr="00F45A42">
          <w:rPr>
            <w:rStyle w:val="Hyperlink"/>
            <w:noProof/>
          </w:rPr>
          <w:t>Section 3: Extent, commencement and short title</w:t>
        </w:r>
        <w:r w:rsidR="0089704A">
          <w:rPr>
            <w:noProof/>
            <w:webHidden/>
          </w:rPr>
          <w:tab/>
        </w:r>
        <w:r w:rsidR="0089704A">
          <w:rPr>
            <w:noProof/>
            <w:webHidden/>
          </w:rPr>
          <w:fldChar w:fldCharType="begin"/>
        </w:r>
        <w:r w:rsidR="0089704A">
          <w:rPr>
            <w:noProof/>
            <w:webHidden/>
          </w:rPr>
          <w:instrText xml:space="preserve"> PAGEREF _Toc107925982 \h </w:instrText>
        </w:r>
        <w:r w:rsidR="0089704A">
          <w:rPr>
            <w:noProof/>
            <w:webHidden/>
          </w:rPr>
        </w:r>
        <w:r w:rsidR="0089704A">
          <w:rPr>
            <w:noProof/>
            <w:webHidden/>
          </w:rPr>
          <w:fldChar w:fldCharType="separate"/>
        </w:r>
        <w:r w:rsidR="0089704A">
          <w:rPr>
            <w:noProof/>
            <w:webHidden/>
          </w:rPr>
          <w:t>6</w:t>
        </w:r>
        <w:r w:rsidR="0089704A">
          <w:rPr>
            <w:noProof/>
            <w:webHidden/>
          </w:rPr>
          <w:fldChar w:fldCharType="end"/>
        </w:r>
      </w:hyperlink>
    </w:p>
    <w:p w14:paraId="507ADBAD" w14:textId="15C4CBF3" w:rsidR="0089704A" w:rsidRDefault="00000000">
      <w:pPr>
        <w:pStyle w:val="TOC1"/>
        <w:rPr>
          <w:rFonts w:asciiTheme="minorHAnsi" w:hAnsiTheme="minorHAnsi"/>
          <w:b w:val="0"/>
          <w:bCs w:val="0"/>
          <w:noProof/>
          <w:sz w:val="22"/>
          <w:szCs w:val="22"/>
          <w:lang w:eastAsia="en-GB" w:bidi="ar-SA"/>
        </w:rPr>
      </w:pPr>
      <w:hyperlink w:anchor="_Toc107925983" w:history="1">
        <w:r w:rsidR="0089704A" w:rsidRPr="00F45A42">
          <w:rPr>
            <w:rStyle w:val="Hyperlink"/>
            <w:noProof/>
          </w:rPr>
          <w:t>Commencement</w:t>
        </w:r>
        <w:r w:rsidR="0089704A">
          <w:rPr>
            <w:noProof/>
            <w:webHidden/>
          </w:rPr>
          <w:tab/>
        </w:r>
        <w:r w:rsidR="0089704A">
          <w:rPr>
            <w:noProof/>
            <w:webHidden/>
          </w:rPr>
          <w:fldChar w:fldCharType="begin"/>
        </w:r>
        <w:r w:rsidR="0089704A">
          <w:rPr>
            <w:noProof/>
            <w:webHidden/>
          </w:rPr>
          <w:instrText xml:space="preserve"> PAGEREF _Toc107925983 \h </w:instrText>
        </w:r>
        <w:r w:rsidR="0089704A">
          <w:rPr>
            <w:noProof/>
            <w:webHidden/>
          </w:rPr>
        </w:r>
        <w:r w:rsidR="0089704A">
          <w:rPr>
            <w:noProof/>
            <w:webHidden/>
          </w:rPr>
          <w:fldChar w:fldCharType="separate"/>
        </w:r>
        <w:r w:rsidR="0089704A">
          <w:rPr>
            <w:noProof/>
            <w:webHidden/>
          </w:rPr>
          <w:t>7</w:t>
        </w:r>
        <w:r w:rsidR="0089704A">
          <w:rPr>
            <w:noProof/>
            <w:webHidden/>
          </w:rPr>
          <w:fldChar w:fldCharType="end"/>
        </w:r>
      </w:hyperlink>
    </w:p>
    <w:p w14:paraId="144A5697" w14:textId="77BE383A" w:rsidR="0089704A" w:rsidRDefault="00000000">
      <w:pPr>
        <w:pStyle w:val="TOC1"/>
        <w:rPr>
          <w:rFonts w:asciiTheme="minorHAnsi" w:hAnsiTheme="minorHAnsi"/>
          <w:b w:val="0"/>
          <w:bCs w:val="0"/>
          <w:noProof/>
          <w:sz w:val="22"/>
          <w:szCs w:val="22"/>
          <w:lang w:eastAsia="en-GB" w:bidi="ar-SA"/>
        </w:rPr>
      </w:pPr>
      <w:hyperlink w:anchor="_Toc107925984" w:history="1">
        <w:r w:rsidR="0089704A" w:rsidRPr="00F45A42">
          <w:rPr>
            <w:rStyle w:val="Hyperlink"/>
            <w:noProof/>
          </w:rPr>
          <w:t>Related documents</w:t>
        </w:r>
        <w:r w:rsidR="0089704A">
          <w:rPr>
            <w:noProof/>
            <w:webHidden/>
          </w:rPr>
          <w:tab/>
        </w:r>
        <w:r w:rsidR="0089704A">
          <w:rPr>
            <w:noProof/>
            <w:webHidden/>
          </w:rPr>
          <w:fldChar w:fldCharType="begin"/>
        </w:r>
        <w:r w:rsidR="0089704A">
          <w:rPr>
            <w:noProof/>
            <w:webHidden/>
          </w:rPr>
          <w:instrText xml:space="preserve"> PAGEREF _Toc107925984 \h </w:instrText>
        </w:r>
        <w:r w:rsidR="0089704A">
          <w:rPr>
            <w:noProof/>
            <w:webHidden/>
          </w:rPr>
        </w:r>
        <w:r w:rsidR="0089704A">
          <w:rPr>
            <w:noProof/>
            <w:webHidden/>
          </w:rPr>
          <w:fldChar w:fldCharType="separate"/>
        </w:r>
        <w:r w:rsidR="0089704A">
          <w:rPr>
            <w:noProof/>
            <w:webHidden/>
          </w:rPr>
          <w:t>7</w:t>
        </w:r>
        <w:r w:rsidR="0089704A">
          <w:rPr>
            <w:noProof/>
            <w:webHidden/>
          </w:rPr>
          <w:fldChar w:fldCharType="end"/>
        </w:r>
      </w:hyperlink>
    </w:p>
    <w:p w14:paraId="02E89110" w14:textId="6BF4A4A6" w:rsidR="0089704A" w:rsidRDefault="00000000">
      <w:pPr>
        <w:pStyle w:val="TOC1"/>
        <w:rPr>
          <w:rFonts w:asciiTheme="minorHAnsi" w:hAnsiTheme="minorHAnsi"/>
          <w:b w:val="0"/>
          <w:bCs w:val="0"/>
          <w:noProof/>
          <w:sz w:val="22"/>
          <w:szCs w:val="22"/>
          <w:lang w:eastAsia="en-GB" w:bidi="ar-SA"/>
        </w:rPr>
      </w:pPr>
      <w:hyperlink w:anchor="_Toc107925985" w:history="1">
        <w:r w:rsidR="0089704A" w:rsidRPr="00F45A42">
          <w:rPr>
            <w:rStyle w:val="Hyperlink"/>
            <w:noProof/>
          </w:rPr>
          <w:t xml:space="preserve">Annex A </w:t>
        </w:r>
        <w:r w:rsidR="0089704A" w:rsidRPr="00F45A42">
          <w:rPr>
            <w:rStyle w:val="Hyperlink"/>
            <w:rFonts w:cs="Arial"/>
            <w:noProof/>
          </w:rPr>
          <w:t>–</w:t>
        </w:r>
        <w:r w:rsidR="0089704A" w:rsidRPr="00F45A42">
          <w:rPr>
            <w:rStyle w:val="Hyperlink"/>
            <w:noProof/>
          </w:rPr>
          <w:t xml:space="preserve"> Territorial extent and application in the United Kingdom</w:t>
        </w:r>
        <w:r w:rsidR="0089704A">
          <w:rPr>
            <w:noProof/>
            <w:webHidden/>
          </w:rPr>
          <w:tab/>
        </w:r>
        <w:r w:rsidR="0089704A">
          <w:rPr>
            <w:noProof/>
            <w:webHidden/>
          </w:rPr>
          <w:fldChar w:fldCharType="begin"/>
        </w:r>
        <w:r w:rsidR="0089704A">
          <w:rPr>
            <w:noProof/>
            <w:webHidden/>
          </w:rPr>
          <w:instrText xml:space="preserve"> PAGEREF _Toc107925985 \h </w:instrText>
        </w:r>
        <w:r w:rsidR="0089704A">
          <w:rPr>
            <w:noProof/>
            <w:webHidden/>
          </w:rPr>
        </w:r>
        <w:r w:rsidR="0089704A">
          <w:rPr>
            <w:noProof/>
            <w:webHidden/>
          </w:rPr>
          <w:fldChar w:fldCharType="separate"/>
        </w:r>
        <w:r w:rsidR="0089704A">
          <w:rPr>
            <w:noProof/>
            <w:webHidden/>
          </w:rPr>
          <w:t>8</w:t>
        </w:r>
        <w:r w:rsidR="0089704A">
          <w:rPr>
            <w:noProof/>
            <w:webHidden/>
          </w:rPr>
          <w:fldChar w:fldCharType="end"/>
        </w:r>
      </w:hyperlink>
    </w:p>
    <w:p w14:paraId="2F11BAC0" w14:textId="241A1561" w:rsidR="0089704A" w:rsidRDefault="00000000">
      <w:pPr>
        <w:pStyle w:val="TOC1"/>
        <w:rPr>
          <w:rFonts w:asciiTheme="minorHAnsi" w:hAnsiTheme="minorHAnsi"/>
          <w:b w:val="0"/>
          <w:bCs w:val="0"/>
          <w:noProof/>
          <w:sz w:val="22"/>
          <w:szCs w:val="22"/>
          <w:lang w:eastAsia="en-GB" w:bidi="ar-SA"/>
        </w:rPr>
      </w:pPr>
      <w:hyperlink w:anchor="_Toc107925986" w:history="1">
        <w:r w:rsidR="0089704A" w:rsidRPr="00F45A42">
          <w:rPr>
            <w:rStyle w:val="Hyperlink"/>
            <w:noProof/>
          </w:rPr>
          <w:t>Annex B – Hansard References</w:t>
        </w:r>
        <w:r w:rsidR="0089704A">
          <w:rPr>
            <w:noProof/>
            <w:webHidden/>
          </w:rPr>
          <w:tab/>
        </w:r>
        <w:r w:rsidR="0089704A">
          <w:rPr>
            <w:noProof/>
            <w:webHidden/>
          </w:rPr>
          <w:fldChar w:fldCharType="begin"/>
        </w:r>
        <w:r w:rsidR="0089704A">
          <w:rPr>
            <w:noProof/>
            <w:webHidden/>
          </w:rPr>
          <w:instrText xml:space="preserve"> PAGEREF _Toc107925986 \h </w:instrText>
        </w:r>
        <w:r w:rsidR="0089704A">
          <w:rPr>
            <w:noProof/>
            <w:webHidden/>
          </w:rPr>
        </w:r>
        <w:r w:rsidR="0089704A">
          <w:rPr>
            <w:noProof/>
            <w:webHidden/>
          </w:rPr>
          <w:fldChar w:fldCharType="separate"/>
        </w:r>
        <w:r w:rsidR="0089704A">
          <w:rPr>
            <w:noProof/>
            <w:webHidden/>
          </w:rPr>
          <w:t>9</w:t>
        </w:r>
        <w:r w:rsidR="0089704A">
          <w:rPr>
            <w:noProof/>
            <w:webHidden/>
          </w:rPr>
          <w:fldChar w:fldCharType="end"/>
        </w:r>
      </w:hyperlink>
    </w:p>
    <w:p w14:paraId="39B2E5D3" w14:textId="42D28224" w:rsidR="00E718E1" w:rsidRPr="00CA4237" w:rsidRDefault="00970E42" w:rsidP="005E1288">
      <w:pPr>
        <w:pStyle w:val="Heading1"/>
        <w:keepNext/>
      </w:pPr>
      <w:r>
        <w:rPr>
          <w:rFonts w:ascii="PalatinoLinotype-Roman" w:eastAsiaTheme="minorEastAsia" w:hAnsi="PalatinoLinotype-Roman" w:cstheme="minorBidi"/>
          <w:color w:val="auto"/>
          <w:sz w:val="28"/>
          <w:szCs w:val="20"/>
        </w:rPr>
        <w:fldChar w:fldCharType="end"/>
      </w:r>
      <w:r w:rsidR="000815DA" w:rsidRPr="00CA4237">
        <w:br w:type="page"/>
      </w:r>
      <w:bookmarkStart w:id="0" w:name="_Toc416612126"/>
      <w:bookmarkStart w:id="1" w:name="_Toc107925975"/>
      <w:bookmarkStart w:id="2" w:name="_Toc410653883"/>
      <w:sdt>
        <w:sdtPr>
          <w:id w:val="263719"/>
          <w:lock w:val="sdtContentLocked"/>
          <w:placeholder>
            <w:docPart w:val="E981BF7FA6DB4EBF8FCB1771437805B3"/>
          </w:placeholder>
          <w:group/>
        </w:sdtPr>
        <w:sdtContent>
          <w:bookmarkStart w:id="3" w:name="_Toc417648111"/>
          <w:bookmarkStart w:id="4" w:name="_Toc418587917"/>
          <w:r w:rsidR="00E718E1" w:rsidRPr="00CA4237">
            <w:t xml:space="preserve">Overview of the </w:t>
          </w:r>
          <w:sdt>
            <w:sdtPr>
              <w:alias w:val="BillAct9"/>
              <w:tag w:val="BillAct9"/>
              <w:id w:val="18684895"/>
              <w:lock w:val="sdtLocked"/>
              <w:placeholder>
                <w:docPart w:val="E82D3A18923F41CBA63F45B87893E40A"/>
              </w:placeholder>
            </w:sdtPr>
            <w:sdtContent>
              <w:bookmarkEnd w:id="2"/>
              <w:r w:rsidR="008D5FB4">
                <w:t>Act</w:t>
              </w:r>
            </w:sdtContent>
          </w:sdt>
        </w:sdtContent>
      </w:sdt>
      <w:bookmarkEnd w:id="0"/>
      <w:bookmarkEnd w:id="1"/>
      <w:bookmarkEnd w:id="3"/>
      <w:bookmarkEnd w:id="4"/>
    </w:p>
    <w:p w14:paraId="43C3E9EB" w14:textId="7AF0F4CB" w:rsidR="00E40FDC" w:rsidRDefault="00E40FDC" w:rsidP="00644E93">
      <w:pPr>
        <w:pStyle w:val="ParaNumbered"/>
        <w:rPr>
          <w:lang w:val="en-GB"/>
        </w:rPr>
      </w:pPr>
      <w:r>
        <w:rPr>
          <w:lang w:val="en-GB"/>
        </w:rPr>
        <w:t xml:space="preserve">The </w:t>
      </w:r>
      <w:r w:rsidR="008D5FB4">
        <w:rPr>
          <w:lang w:val="en-GB"/>
        </w:rPr>
        <w:t>Act</w:t>
      </w:r>
      <w:r>
        <w:rPr>
          <w:lang w:val="en-GB"/>
        </w:rPr>
        <w:t xml:space="preserve"> amend</w:t>
      </w:r>
      <w:r w:rsidR="006D2C96">
        <w:rPr>
          <w:lang w:val="en-GB"/>
        </w:rPr>
        <w:t>s</w:t>
      </w:r>
      <w:r>
        <w:rPr>
          <w:lang w:val="en-GB"/>
        </w:rPr>
        <w:t xml:space="preserve"> </w:t>
      </w:r>
      <w:r w:rsidRPr="0062750B">
        <w:t>provisions in the Pension Schemes Act 1993</w:t>
      </w:r>
      <w:r>
        <w:t xml:space="preserve">, the </w:t>
      </w:r>
      <w:r w:rsidRPr="005D7B9A">
        <w:rPr>
          <w:lang w:val="en-GB"/>
        </w:rPr>
        <w:t>Pension Schemes (Northern Ireland) Act 1993</w:t>
      </w:r>
      <w:r>
        <w:t>,</w:t>
      </w:r>
      <w:r w:rsidRPr="0062750B">
        <w:t xml:space="preserve"> the Pensions Act 2007</w:t>
      </w:r>
      <w:r>
        <w:t xml:space="preserve"> and the</w:t>
      </w:r>
      <w:r w:rsidRPr="005D7B9A">
        <w:t xml:space="preserve"> Pensions Act (Northern Ireland) 2008</w:t>
      </w:r>
      <w:r>
        <w:t xml:space="preserve"> </w:t>
      </w:r>
      <w:r w:rsidRPr="0062750B">
        <w:t xml:space="preserve">which allow occupational pension schemes to convert </w:t>
      </w:r>
      <w:r w:rsidRPr="00644E93">
        <w:t>Guaranteed</w:t>
      </w:r>
      <w:r w:rsidRPr="0062750B">
        <w:t xml:space="preserve"> Minimum Pension (GMP) benefi</w:t>
      </w:r>
      <w:r>
        <w:t>ts into other scheme benefits. The amendments simplify and clarify how these provisions operate.</w:t>
      </w:r>
    </w:p>
    <w:bookmarkStart w:id="5" w:name="_Toc410653884" w:displacedByCustomXml="next"/>
    <w:bookmarkStart w:id="6" w:name="_Toc107925976" w:displacedByCustomXml="next"/>
    <w:bookmarkStart w:id="7" w:name="_Toc416612127" w:displacedByCustomXml="next"/>
    <w:sdt>
      <w:sdtPr>
        <w:id w:val="263720"/>
        <w:lock w:val="sdtContentLocked"/>
        <w:placeholder>
          <w:docPart w:val="E981BF7FA6DB4EBF8FCB1771437805B3"/>
        </w:placeholder>
        <w:group/>
      </w:sdtPr>
      <w:sdtContent>
        <w:bookmarkStart w:id="8" w:name="_Toc418587918" w:displacedByCustomXml="prev"/>
        <w:bookmarkStart w:id="9" w:name="_Toc417648112" w:displacedByCustomXml="prev"/>
        <w:p w14:paraId="1BE2545B" w14:textId="77777777" w:rsidR="00E718E1" w:rsidRPr="00CA4237" w:rsidRDefault="00E718E1" w:rsidP="005E1288">
          <w:pPr>
            <w:pStyle w:val="Heading1"/>
            <w:keepNext/>
          </w:pPr>
          <w:r w:rsidRPr="00CA4237">
            <w:t>Policy background</w:t>
          </w:r>
        </w:p>
        <w:bookmarkEnd w:id="5" w:displacedByCustomXml="next"/>
      </w:sdtContent>
    </w:sdt>
    <w:bookmarkEnd w:id="8" w:displacedByCustomXml="prev"/>
    <w:bookmarkEnd w:id="9" w:displacedByCustomXml="prev"/>
    <w:bookmarkEnd w:id="6" w:displacedByCustomXml="prev"/>
    <w:bookmarkEnd w:id="7" w:displacedByCustomXml="prev"/>
    <w:p w14:paraId="54CAD54A" w14:textId="29463756" w:rsidR="00E718E1" w:rsidRDefault="00E40FDC" w:rsidP="00B76227">
      <w:pPr>
        <w:pStyle w:val="ParaNumbered"/>
        <w:rPr>
          <w:lang w:val="en-GB"/>
        </w:rPr>
      </w:pPr>
      <w:r>
        <w:rPr>
          <w:lang w:val="en-GB"/>
        </w:rPr>
        <w:t xml:space="preserve">The State Pension </w:t>
      </w:r>
      <w:r w:rsidRPr="0062750B">
        <w:rPr>
          <w:lang w:val="en-GB"/>
        </w:rPr>
        <w:t>used to be made up of two parts: the flat rate basic State Pension and the earnings-related additional State Pension. However, many employees were already members of pension</w:t>
      </w:r>
      <w:r>
        <w:rPr>
          <w:lang w:val="en-GB"/>
        </w:rPr>
        <w:t xml:space="preserve"> scheme</w:t>
      </w:r>
      <w:r w:rsidRPr="0062750B">
        <w:rPr>
          <w:lang w:val="en-GB"/>
        </w:rPr>
        <w:t xml:space="preserve">s provided by their employer. Therefore, between 6 April 1978 and 5 April 1997, employers sponsoring salary-related occupational pension schemes could contract out their employees from the </w:t>
      </w:r>
      <w:r>
        <w:rPr>
          <w:lang w:val="en-GB"/>
        </w:rPr>
        <w:t>A</w:t>
      </w:r>
      <w:r w:rsidRPr="0062750B">
        <w:rPr>
          <w:lang w:val="en-GB"/>
        </w:rPr>
        <w:t xml:space="preserve">dditional State Pension through membership of the employer’s scheme, and both they and the scheme would pay lower National Insurance contributions, provided the scheme took on the responsibility for paying a GMP, from age 60 for a woman or 65 for a man. On reaching this age, members would generally have built up a GMP of at least a broadly similar amount to the </w:t>
      </w:r>
      <w:r>
        <w:rPr>
          <w:lang w:val="en-GB"/>
        </w:rPr>
        <w:t>A</w:t>
      </w:r>
      <w:r w:rsidRPr="0062750B">
        <w:rPr>
          <w:lang w:val="en-GB"/>
        </w:rPr>
        <w:t>dditional State Pension to which they would otherwise have been entitled, had they stayed in the State system. The primary legislation which makes provision for GMPs is the Pension Schemes Act 1993</w:t>
      </w:r>
      <w:r>
        <w:rPr>
          <w:lang w:val="en-GB"/>
        </w:rPr>
        <w:t xml:space="preserve"> and the Pension Schemes (Northern Ireland) Act 1993</w:t>
      </w:r>
      <w:r w:rsidRPr="0062750B">
        <w:rPr>
          <w:lang w:val="en-GB"/>
        </w:rPr>
        <w:t>. Although the GMP rules were abolished for contracted-out service after 5 April 1997 past accruals remain subject</w:t>
      </w:r>
      <w:r>
        <w:rPr>
          <w:lang w:val="en-GB"/>
        </w:rPr>
        <w:t xml:space="preserve"> to them.</w:t>
      </w:r>
    </w:p>
    <w:p w14:paraId="05C5B324" w14:textId="35B67BFC" w:rsidR="00E40FDC" w:rsidRDefault="00E40FDC" w:rsidP="00B76227">
      <w:pPr>
        <w:pStyle w:val="ParaNumbered"/>
        <w:rPr>
          <w:lang w:val="en-GB"/>
        </w:rPr>
      </w:pPr>
      <w:r>
        <w:rPr>
          <w:lang w:val="en-GB"/>
        </w:rPr>
        <w:t xml:space="preserve">The Pensions </w:t>
      </w:r>
      <w:r w:rsidRPr="001727D3">
        <w:rPr>
          <w:lang w:val="en-GB"/>
        </w:rPr>
        <w:t xml:space="preserve">Act </w:t>
      </w:r>
      <w:r w:rsidR="00D806BC" w:rsidRPr="001727D3">
        <w:rPr>
          <w:lang w:val="en-GB"/>
        </w:rPr>
        <w:t xml:space="preserve">2007 </w:t>
      </w:r>
      <w:r w:rsidRPr="001727D3">
        <w:t>amended the</w:t>
      </w:r>
      <w:r w:rsidRPr="0062750B">
        <w:t xml:space="preserve"> Pension Schemes Act 1993 to introduce provisions enabling schemes to convert members’ rights to a GMP to other scheme benefits. The intention was to enable a scheme to adopt a unified and streamlined benefit structure, subject to certain safeguards to protect the members’ interests.</w:t>
      </w:r>
      <w:r>
        <w:t xml:space="preserve"> </w:t>
      </w:r>
      <w:r>
        <w:rPr>
          <w:lang w:val="en-GB"/>
        </w:rPr>
        <w:t>T</w:t>
      </w:r>
      <w:r w:rsidRPr="005D7B9A">
        <w:rPr>
          <w:lang w:val="en-GB"/>
        </w:rPr>
        <w:t>he Pensions Act (Northern Ireland) 2008</w:t>
      </w:r>
      <w:r>
        <w:rPr>
          <w:lang w:val="en-GB"/>
        </w:rPr>
        <w:t xml:space="preserve"> made the same amendments to the</w:t>
      </w:r>
      <w:r w:rsidRPr="005D7B9A">
        <w:rPr>
          <w:lang w:val="en-GB"/>
        </w:rPr>
        <w:t xml:space="preserve"> Pension Sche</w:t>
      </w:r>
      <w:r>
        <w:rPr>
          <w:lang w:val="en-GB"/>
        </w:rPr>
        <w:t>mes (Northern Ireland) Act 1993.</w:t>
      </w:r>
    </w:p>
    <w:p w14:paraId="1A40FD3F" w14:textId="25BFF6C2" w:rsidR="00E40FDC" w:rsidRDefault="00E40FDC" w:rsidP="00B76227">
      <w:pPr>
        <w:pStyle w:val="ParaNumbered"/>
        <w:rPr>
          <w:lang w:val="en-GB"/>
        </w:rPr>
      </w:pPr>
      <w:r>
        <w:rPr>
          <w:lang w:val="en-GB"/>
        </w:rPr>
        <w:t xml:space="preserve">The Pensions Schemes Act 1993 and the Pension Schemes (Northern </w:t>
      </w:r>
      <w:r w:rsidRPr="00072536">
        <w:rPr>
          <w:lang w:val="en-GB"/>
        </w:rPr>
        <w:t>Ireland) Act 1993 require occupational pension schemes to calculate and pay GMPs differently depending on a person’s sex. A woman’s GMP accrues at a greater rate than that of a man in recognition that, at the time, a woman’s working life for State pension purposes was five years shorter than that of a man. As a result, where a woman and a man have an identical work history, the woman’s overall GMP will be greater than that of</w:t>
      </w:r>
      <w:r>
        <w:rPr>
          <w:lang w:val="en-GB"/>
        </w:rPr>
        <w:t xml:space="preserve"> the man.</w:t>
      </w:r>
    </w:p>
    <w:p w14:paraId="506A45E5" w14:textId="52F6C120" w:rsidR="00E40FDC" w:rsidRPr="005027E6" w:rsidRDefault="00E40FDC" w:rsidP="00B76227">
      <w:pPr>
        <w:pStyle w:val="ParaNumbered"/>
      </w:pPr>
      <w:r w:rsidRPr="005027E6">
        <w:t>A woman is also entitled to receive her GMP at an earlier age (age 60) than a man is entitled to receive his (age 65) creating further differences between GMPs payable to men and women. This is a result of indexation and revaluation requirements - the requirement that GMPs are increased annually to protect the value of a member’s pension from being eroded by the effects of inflation, when in payment (indexation) or if the member has not yet retired but is no longer an active member of the scheme (revaluation). Indexation and revaluation rates are different. Because their GMP ages differ, a woman will be entitled to indexation on a GMP in payment in periods during which a man of the same age is entitled to revaluation on a GMP that has not yet been put into payment. As a result of different rates of indexation or revaluation applying at different times, a woman’s GMP will typically start out as higher than that for a comparable man, but the value of the man’s GMP may overtake that of the woman’s over time.</w:t>
      </w:r>
    </w:p>
    <w:p w14:paraId="2A1150CF" w14:textId="7BCE2093" w:rsidR="00E40FDC" w:rsidRDefault="00E40FDC" w:rsidP="00B76227">
      <w:pPr>
        <w:pStyle w:val="ParaNumbered"/>
        <w:rPr>
          <w:lang w:val="en-GB"/>
        </w:rPr>
      </w:pPr>
      <w:r>
        <w:rPr>
          <w:lang w:val="en-GB"/>
        </w:rPr>
        <w:t xml:space="preserve">These differences create </w:t>
      </w:r>
      <w:r w:rsidR="00BF055D" w:rsidRPr="0062750B">
        <w:rPr>
          <w:lang w:val="en-GB"/>
        </w:rPr>
        <w:t>inequalities in the amount of pension income received by both men and women who have GMPs depending on individuals’ ages and circumstances. However, as provided in the Equality Act 2010, pension schemes are required to pay equal pensions to men</w:t>
      </w:r>
      <w:r w:rsidR="004643BB">
        <w:rPr>
          <w:lang w:val="en-GB"/>
        </w:rPr>
        <w:t xml:space="preserve"> </w:t>
      </w:r>
      <w:r w:rsidR="004643BB">
        <w:rPr>
          <w:lang w:val="en-GB"/>
        </w:rPr>
        <w:lastRenderedPageBreak/>
        <w:t xml:space="preserve">and women </w:t>
      </w:r>
      <w:r w:rsidR="00BF055D" w:rsidRPr="0062750B">
        <w:rPr>
          <w:lang w:val="en-GB"/>
        </w:rPr>
        <w:t>for accruals from 17</w:t>
      </w:r>
      <w:r w:rsidR="00BF055D">
        <w:rPr>
          <w:lang w:val="en-GB"/>
        </w:rPr>
        <w:t xml:space="preserve"> May 1990.</w:t>
      </w:r>
    </w:p>
    <w:p w14:paraId="0D2A4254" w14:textId="00B619EE" w:rsidR="00BF055D" w:rsidRPr="00A14847" w:rsidRDefault="00BF055D" w:rsidP="00A14847">
      <w:pPr>
        <w:pStyle w:val="ParaNumbered"/>
        <w:rPr>
          <w:lang w:val="en-GB"/>
        </w:rPr>
      </w:pPr>
      <w:r w:rsidRPr="00A14847">
        <w:rPr>
          <w:lang w:val="en-GB"/>
        </w:rPr>
        <w:t>Schemes therefore need to correct for inequalities in people</w:t>
      </w:r>
      <w:r w:rsidR="00047224">
        <w:rPr>
          <w:lang w:val="en-GB"/>
        </w:rPr>
        <w:t>’</w:t>
      </w:r>
      <w:r w:rsidRPr="00A14847">
        <w:rPr>
          <w:lang w:val="en-GB"/>
        </w:rPr>
        <w:t>s pension income caused by GMPs accrued from this date.</w:t>
      </w:r>
    </w:p>
    <w:p w14:paraId="190F79CD" w14:textId="5B2473B5" w:rsidR="00BF055D" w:rsidRPr="00BF055D" w:rsidRDefault="00BF055D" w:rsidP="00B76227">
      <w:pPr>
        <w:pStyle w:val="ParaNumbered"/>
        <w:rPr>
          <w:lang w:val="en-GB"/>
        </w:rPr>
      </w:pPr>
      <w:r>
        <w:rPr>
          <w:lang w:val="en-GB"/>
        </w:rPr>
        <w:t xml:space="preserve">In November 2016 the </w:t>
      </w:r>
      <w:r w:rsidRPr="0062750B">
        <w:t xml:space="preserve">then Government consulted on a methodology for </w:t>
      </w:r>
      <w:proofErr w:type="spellStart"/>
      <w:r w:rsidRPr="0062750B">
        <w:t>equalising</w:t>
      </w:r>
      <w:proofErr w:type="spellEnd"/>
      <w:r w:rsidRPr="0062750B">
        <w:t xml:space="preserve"> pensions for the effect of GMPs by converting these benefits using the conversion legislation</w:t>
      </w:r>
      <w:r>
        <w:t xml:space="preserve"> in the Pension Schemes Act 1993</w:t>
      </w:r>
      <w:r w:rsidRPr="0062750B">
        <w:t xml:space="preserve">. GMPs can be </w:t>
      </w:r>
      <w:proofErr w:type="spellStart"/>
      <w:r w:rsidRPr="0062750B">
        <w:t>equalised</w:t>
      </w:r>
      <w:proofErr w:type="spellEnd"/>
      <w:r w:rsidRPr="0062750B">
        <w:t xml:space="preserve"> and converted into other benefits using a process involving valuation, </w:t>
      </w:r>
      <w:proofErr w:type="spellStart"/>
      <w:r>
        <w:t>equali</w:t>
      </w:r>
      <w:r w:rsidR="00F90A60">
        <w:t>s</w:t>
      </w:r>
      <w:r>
        <w:t>ation</w:t>
      </w:r>
      <w:proofErr w:type="spellEnd"/>
      <w:r>
        <w:t xml:space="preserve"> and conversion.</w:t>
      </w:r>
    </w:p>
    <w:p w14:paraId="357C12E8" w14:textId="4F8A0096" w:rsidR="00BF055D" w:rsidRDefault="00BF055D" w:rsidP="00B76227">
      <w:pPr>
        <w:pStyle w:val="ParaNumbered"/>
        <w:rPr>
          <w:lang w:val="en-GB"/>
        </w:rPr>
      </w:pPr>
      <w:r>
        <w:t xml:space="preserve">In the responses to the Government </w:t>
      </w:r>
      <w:r w:rsidRPr="0062750B">
        <w:rPr>
          <w:lang w:val="en-GB"/>
        </w:rPr>
        <w:t xml:space="preserve">consultation concerns were expressed by the pensions industry that the operation of certain provisions of the conversion legislation in the Pension Schemes Act 1993 </w:t>
      </w:r>
      <w:r>
        <w:rPr>
          <w:lang w:val="en-GB"/>
        </w:rPr>
        <w:t xml:space="preserve">and the Pension Schemes (Northern Ireland) Act 1993 </w:t>
      </w:r>
      <w:r w:rsidR="00D806BC">
        <w:rPr>
          <w:lang w:val="en-GB"/>
        </w:rPr>
        <w:t>was</w:t>
      </w:r>
      <w:r w:rsidR="00D806BC" w:rsidRPr="0062750B">
        <w:rPr>
          <w:lang w:val="en-GB"/>
        </w:rPr>
        <w:t xml:space="preserve"> </w:t>
      </w:r>
      <w:r w:rsidRPr="0062750B">
        <w:rPr>
          <w:lang w:val="en-GB"/>
        </w:rPr>
        <w:t>unclear and should be amended to make it easier to use. This would make it easier for schemes to equalise for the unequal effect of GMPs using the Government’s</w:t>
      </w:r>
      <w:r>
        <w:rPr>
          <w:lang w:val="en-GB"/>
        </w:rPr>
        <w:t xml:space="preserve"> proposed methodology.</w:t>
      </w:r>
    </w:p>
    <w:p w14:paraId="7D00519E" w14:textId="0BB67761" w:rsidR="00BF055D" w:rsidRDefault="00BF055D" w:rsidP="00B76227">
      <w:pPr>
        <w:pStyle w:val="ParaNumbered"/>
        <w:rPr>
          <w:lang w:val="en-GB"/>
        </w:rPr>
      </w:pPr>
      <w:r>
        <w:rPr>
          <w:lang w:val="en-GB"/>
        </w:rPr>
        <w:t xml:space="preserve">In particular, the pension industry expressed concern that the existing conversion legislation: </w:t>
      </w:r>
    </w:p>
    <w:p w14:paraId="109AF4E7" w14:textId="419289D3" w:rsidR="00217460" w:rsidRDefault="00217460" w:rsidP="00644E93">
      <w:pPr>
        <w:pStyle w:val="ParaNumbered"/>
        <w:numPr>
          <w:ilvl w:val="1"/>
          <w:numId w:val="5"/>
        </w:numPr>
        <w:ind w:left="1548" w:hanging="357"/>
        <w:rPr>
          <w:lang w:val="en-GB"/>
        </w:rPr>
      </w:pPr>
      <w:r>
        <w:rPr>
          <w:lang w:val="en-GB"/>
        </w:rPr>
        <w:t xml:space="preserve">Is unclear as to how </w:t>
      </w:r>
      <w:r w:rsidRPr="0062750B">
        <w:rPr>
          <w:lang w:val="en-GB"/>
        </w:rPr>
        <w:t>conversion applies to survivor benefits (the element of a GMP which can be inherited by the member’s widow or widower</w:t>
      </w:r>
      <w:r>
        <w:rPr>
          <w:lang w:val="en-GB"/>
        </w:rPr>
        <w:t xml:space="preserve"> or surviving civil partner)</w:t>
      </w:r>
      <w:r w:rsidR="004F2FCF">
        <w:rPr>
          <w:lang w:val="en-GB"/>
        </w:rPr>
        <w:t>.</w:t>
      </w:r>
    </w:p>
    <w:p w14:paraId="23B1FA7E" w14:textId="74BA4687" w:rsidR="00217460" w:rsidRDefault="00217460" w:rsidP="00644E93">
      <w:pPr>
        <w:pStyle w:val="ParaNumbered"/>
        <w:numPr>
          <w:ilvl w:val="1"/>
          <w:numId w:val="5"/>
        </w:numPr>
        <w:ind w:left="1548" w:hanging="357"/>
        <w:rPr>
          <w:lang w:val="en-GB"/>
        </w:rPr>
      </w:pPr>
      <w:r>
        <w:rPr>
          <w:lang w:val="en-GB"/>
        </w:rPr>
        <w:t xml:space="preserve">Does not provide </w:t>
      </w:r>
      <w:r w:rsidRPr="0062750B">
        <w:rPr>
          <w:lang w:val="en-GB"/>
        </w:rPr>
        <w:t>for circumstances in which the scheme’s sponsoring employer no longer exists and therefore cannot consent to a proposed conversion</w:t>
      </w:r>
      <w:r>
        <w:rPr>
          <w:lang w:val="en-GB"/>
        </w:rPr>
        <w:t xml:space="preserve"> exercise</w:t>
      </w:r>
      <w:r w:rsidR="004F2FCF">
        <w:rPr>
          <w:lang w:val="en-GB"/>
        </w:rPr>
        <w:t>.</w:t>
      </w:r>
    </w:p>
    <w:p w14:paraId="7DE36C91" w14:textId="77777777" w:rsidR="00217460" w:rsidRDefault="00217460" w:rsidP="00644E93">
      <w:pPr>
        <w:pStyle w:val="ParaNumbered"/>
        <w:numPr>
          <w:ilvl w:val="1"/>
          <w:numId w:val="5"/>
        </w:numPr>
        <w:ind w:left="1548" w:hanging="357"/>
        <w:rPr>
          <w:lang w:val="en-GB"/>
        </w:rPr>
      </w:pPr>
      <w:r>
        <w:rPr>
          <w:lang w:val="en-GB"/>
        </w:rPr>
        <w:t xml:space="preserve">Requires schemes to </w:t>
      </w:r>
      <w:r w:rsidRPr="0062750B">
        <w:rPr>
          <w:lang w:val="en-GB"/>
        </w:rPr>
        <w:t>notify HMRC that they have carried out a conversion exercise, even though the introduction of the new State Pension means that HMRC do not need to be informed about changes</w:t>
      </w:r>
      <w:r>
        <w:rPr>
          <w:lang w:val="en-GB"/>
        </w:rPr>
        <w:t xml:space="preserve"> to GMPs.</w:t>
      </w:r>
    </w:p>
    <w:p w14:paraId="388E7CBA" w14:textId="4387E0A1" w:rsidR="00217460" w:rsidRDefault="00217460" w:rsidP="00B76227">
      <w:pPr>
        <w:pStyle w:val="ParaNumbered"/>
        <w:rPr>
          <w:lang w:val="en-GB"/>
        </w:rPr>
      </w:pPr>
      <w:r>
        <w:rPr>
          <w:lang w:val="en-GB"/>
        </w:rPr>
        <w:t xml:space="preserve">The Pension Schemes </w:t>
      </w:r>
      <w:r w:rsidRPr="0062750B">
        <w:rPr>
          <w:lang w:val="en-GB"/>
        </w:rPr>
        <w:t xml:space="preserve">(Conversion of Guaranteed Minimum Pensions) </w:t>
      </w:r>
      <w:r w:rsidR="00942F37">
        <w:rPr>
          <w:lang w:val="en-GB"/>
        </w:rPr>
        <w:t>Act</w:t>
      </w:r>
      <w:r w:rsidRPr="0062750B">
        <w:rPr>
          <w:lang w:val="en-GB"/>
        </w:rPr>
        <w:t xml:space="preserve"> </w:t>
      </w:r>
      <w:r w:rsidR="00047224">
        <w:rPr>
          <w:lang w:val="en-GB"/>
        </w:rPr>
        <w:t xml:space="preserve">2022 </w:t>
      </w:r>
      <w:r w:rsidRPr="0062750B">
        <w:rPr>
          <w:lang w:val="en-GB"/>
        </w:rPr>
        <w:t>therefore amends the GMP conversion provisions</w:t>
      </w:r>
      <w:r w:rsidRPr="005D7B9A">
        <w:t xml:space="preserve"> </w:t>
      </w:r>
      <w:r w:rsidRPr="005D7B9A">
        <w:rPr>
          <w:lang w:val="en-GB"/>
        </w:rPr>
        <w:t>in the Pension Schemes Act 1993, the Pension Schemes (Northern Ireland) Act 1993, the Pensions Act 2007 and the Pensions Act (Northern Ireland) 2008</w:t>
      </w:r>
      <w:r>
        <w:rPr>
          <w:lang w:val="en-GB"/>
        </w:rPr>
        <w:t>,</w:t>
      </w:r>
      <w:r w:rsidRPr="005D7B9A">
        <w:rPr>
          <w:lang w:val="en-GB"/>
        </w:rPr>
        <w:t xml:space="preserve"> </w:t>
      </w:r>
      <w:r w:rsidRPr="0062750B">
        <w:rPr>
          <w:lang w:val="en-GB"/>
        </w:rPr>
        <w:t>to clarify the legislation and make it</w:t>
      </w:r>
      <w:r>
        <w:rPr>
          <w:lang w:val="en-GB"/>
        </w:rPr>
        <w:t xml:space="preserve"> easier to use.</w:t>
      </w:r>
    </w:p>
    <w:p w14:paraId="61BF7495" w14:textId="18686488" w:rsidR="00217460" w:rsidRDefault="00217460" w:rsidP="00B76227">
      <w:pPr>
        <w:pStyle w:val="ParaNumbered"/>
        <w:rPr>
          <w:lang w:val="en-GB"/>
        </w:rPr>
      </w:pPr>
      <w:r>
        <w:rPr>
          <w:lang w:val="en-GB"/>
        </w:rPr>
        <w:t>The measures</w:t>
      </w:r>
      <w:r w:rsidR="006D2C96">
        <w:rPr>
          <w:lang w:val="en-GB"/>
        </w:rPr>
        <w:t>:</w:t>
      </w:r>
      <w:r>
        <w:rPr>
          <w:lang w:val="en-GB"/>
        </w:rPr>
        <w:t xml:space="preserve"> </w:t>
      </w:r>
    </w:p>
    <w:p w14:paraId="3BC66849" w14:textId="7625A297" w:rsidR="00217460" w:rsidRPr="00644E93" w:rsidRDefault="00217460" w:rsidP="00644E93">
      <w:pPr>
        <w:pStyle w:val="ParaNumbered"/>
        <w:numPr>
          <w:ilvl w:val="1"/>
          <w:numId w:val="5"/>
        </w:numPr>
        <w:ind w:left="1548" w:hanging="357"/>
      </w:pPr>
      <w:r w:rsidRPr="00644E93">
        <w:t>Clarify that the legislation applies to survivors as well as earners.</w:t>
      </w:r>
    </w:p>
    <w:p w14:paraId="459B88C5" w14:textId="77777777" w:rsidR="00217460" w:rsidRPr="00644E93" w:rsidRDefault="00217460" w:rsidP="00644E93">
      <w:pPr>
        <w:pStyle w:val="ParaNumbered"/>
        <w:numPr>
          <w:ilvl w:val="1"/>
          <w:numId w:val="5"/>
        </w:numPr>
        <w:ind w:left="1548" w:hanging="357"/>
      </w:pPr>
      <w:r w:rsidRPr="00644E93">
        <w:t>Provide for a power to set out in regulations the conditions that must be met in relation to survivors’ benefits.</w:t>
      </w:r>
    </w:p>
    <w:p w14:paraId="2ABC43D2" w14:textId="77777777" w:rsidR="00217460" w:rsidRPr="00644E93" w:rsidRDefault="00217460" w:rsidP="00644E93">
      <w:pPr>
        <w:pStyle w:val="ParaNumbered"/>
        <w:numPr>
          <w:ilvl w:val="1"/>
          <w:numId w:val="5"/>
        </w:numPr>
        <w:ind w:left="1548" w:hanging="357"/>
      </w:pPr>
      <w:r w:rsidRPr="00644E93">
        <w:t>Provide for a power to set out in regulations detail about who must consent to the conversion.</w:t>
      </w:r>
    </w:p>
    <w:p w14:paraId="4C45105E" w14:textId="318B6B93" w:rsidR="00217460" w:rsidRPr="00217460" w:rsidRDefault="00217460" w:rsidP="00644E93">
      <w:pPr>
        <w:pStyle w:val="ParaNumbered"/>
        <w:numPr>
          <w:ilvl w:val="1"/>
          <w:numId w:val="5"/>
        </w:numPr>
        <w:ind w:left="1548" w:hanging="357"/>
      </w:pPr>
      <w:r w:rsidRPr="00644E93">
        <w:t>Remove</w:t>
      </w:r>
      <w:r w:rsidRPr="00217460">
        <w:t xml:space="preserve"> the requirement to notify</w:t>
      </w:r>
      <w:r>
        <w:t xml:space="preserve"> HMRC.</w:t>
      </w:r>
    </w:p>
    <w:bookmarkStart w:id="10" w:name="_Toc418587922" w:displacedByCustomXml="next"/>
    <w:bookmarkStart w:id="11" w:name="_Toc417648113" w:displacedByCustomXml="next"/>
    <w:bookmarkStart w:id="12" w:name="_Toc410653885" w:displacedByCustomXml="next"/>
    <w:bookmarkStart w:id="13" w:name="_Toc416612128" w:displacedByCustomXml="next"/>
    <w:bookmarkStart w:id="14" w:name="_Toc107925977" w:displacedByCustomXml="next"/>
    <w:sdt>
      <w:sdtPr>
        <w:id w:val="-916626073"/>
        <w:lock w:val="sdtContentLocked"/>
        <w:placeholder>
          <w:docPart w:val="DefaultPlaceholder_1081868574"/>
        </w:placeholder>
        <w:group/>
      </w:sdtPr>
      <w:sdtContent>
        <w:p w14:paraId="460847F1" w14:textId="77777777" w:rsidR="00E718E1" w:rsidRPr="00CA4237" w:rsidRDefault="00E718E1" w:rsidP="005E1288">
          <w:pPr>
            <w:pStyle w:val="Heading1"/>
            <w:keepNext/>
          </w:pPr>
          <w:r w:rsidRPr="00CA4237">
            <w:t>Legal background</w:t>
          </w:r>
        </w:p>
        <w:bookmarkEnd w:id="10" w:displacedByCustomXml="next"/>
        <w:bookmarkEnd w:id="11" w:displacedByCustomXml="next"/>
        <w:bookmarkEnd w:id="12" w:displacedByCustomXml="next"/>
        <w:bookmarkEnd w:id="13" w:displacedByCustomXml="next"/>
      </w:sdtContent>
    </w:sdt>
    <w:bookmarkEnd w:id="14" w:displacedByCustomXml="prev"/>
    <w:p w14:paraId="46BCCED4" w14:textId="2FA70AA6" w:rsidR="00E718E1" w:rsidRPr="00CA4237" w:rsidRDefault="00217460" w:rsidP="00B76227">
      <w:pPr>
        <w:pStyle w:val="ParaNumbered"/>
        <w:rPr>
          <w:lang w:val="en-GB"/>
        </w:rPr>
      </w:pPr>
      <w:r>
        <w:rPr>
          <w:lang w:val="en-GB"/>
        </w:rPr>
        <w:t xml:space="preserve">The following notes </w:t>
      </w:r>
      <w:r w:rsidRPr="0062750B">
        <w:rPr>
          <w:lang w:val="en-GB"/>
        </w:rPr>
        <w:t xml:space="preserve">give a brief overview of significant existing legislation that is referenced </w:t>
      </w:r>
      <w:r>
        <w:rPr>
          <w:lang w:val="en-GB"/>
        </w:rPr>
        <w:t xml:space="preserve">by this </w:t>
      </w:r>
      <w:r w:rsidR="008D5FB4">
        <w:rPr>
          <w:lang w:val="en-GB"/>
        </w:rPr>
        <w:t>Act</w:t>
      </w:r>
      <w:r>
        <w:rPr>
          <w:lang w:val="en-GB"/>
        </w:rPr>
        <w:t xml:space="preserve">. </w:t>
      </w:r>
    </w:p>
    <w:p w14:paraId="0E778668" w14:textId="734776B4" w:rsidR="00217460" w:rsidRDefault="00217460" w:rsidP="00B76227">
      <w:pPr>
        <w:pStyle w:val="ParaNumbered"/>
        <w:rPr>
          <w:lang w:val="en-GB"/>
        </w:rPr>
      </w:pPr>
      <w:r>
        <w:rPr>
          <w:lang w:val="en-GB"/>
        </w:rPr>
        <w:t xml:space="preserve">The Pensions Schemes </w:t>
      </w:r>
      <w:r w:rsidRPr="001727D3">
        <w:rPr>
          <w:lang w:val="en-GB"/>
        </w:rPr>
        <w:t xml:space="preserve">Act </w:t>
      </w:r>
      <w:r w:rsidR="00D806BC" w:rsidRPr="001727D3">
        <w:rPr>
          <w:lang w:val="en-GB"/>
        </w:rPr>
        <w:t xml:space="preserve">1993 </w:t>
      </w:r>
      <w:r w:rsidRPr="001727D3">
        <w:rPr>
          <w:lang w:val="en-GB"/>
        </w:rPr>
        <w:t>is a consolidation</w:t>
      </w:r>
      <w:r w:rsidRPr="0062750B">
        <w:rPr>
          <w:lang w:val="en-GB"/>
        </w:rPr>
        <w:t xml:space="preserve"> Act that sets out various provisions in relation to classification of pension schemes, contracting out, early leavers (including preservation, revaluation and the right to take a transfer), the Pensions Ombudsman and other miscellaneous </w:t>
      </w:r>
      <w:r>
        <w:rPr>
          <w:lang w:val="en-GB"/>
        </w:rPr>
        <w:t>requirements.</w:t>
      </w:r>
    </w:p>
    <w:p w14:paraId="79A50FA9" w14:textId="77777777" w:rsidR="00217460" w:rsidRDefault="00217460" w:rsidP="00B76227">
      <w:pPr>
        <w:pStyle w:val="ParaNumbered"/>
        <w:rPr>
          <w:lang w:val="en-GB"/>
        </w:rPr>
      </w:pPr>
      <w:r>
        <w:rPr>
          <w:lang w:val="en-GB"/>
        </w:rPr>
        <w:t xml:space="preserve">The Pensions Act 2007 makes provision about pensions and other benefits payable to persons </w:t>
      </w:r>
      <w:r>
        <w:rPr>
          <w:lang w:val="en-GB"/>
        </w:rPr>
        <w:lastRenderedPageBreak/>
        <w:t xml:space="preserve">in connection with bereavement or by reference to pensionable age. </w:t>
      </w:r>
    </w:p>
    <w:p w14:paraId="54577288" w14:textId="4EC1603F" w:rsidR="00096150" w:rsidRDefault="00217460" w:rsidP="00B76227">
      <w:pPr>
        <w:pStyle w:val="ParaNumbered"/>
        <w:rPr>
          <w:lang w:val="en-GB"/>
        </w:rPr>
      </w:pPr>
      <w:r>
        <w:rPr>
          <w:lang w:val="en-GB"/>
        </w:rPr>
        <w:t>The Pension Schemes (Northern Ireland) Act 1993 and the Pension</w:t>
      </w:r>
      <w:r w:rsidR="00047224">
        <w:rPr>
          <w:lang w:val="en-GB"/>
        </w:rPr>
        <w:t>s</w:t>
      </w:r>
      <w:r>
        <w:rPr>
          <w:lang w:val="en-GB"/>
        </w:rPr>
        <w:t xml:space="preserve"> Act (Northern Ireland) 2008 make mirroring provision for Northern Ireland. </w:t>
      </w:r>
    </w:p>
    <w:bookmarkStart w:id="15" w:name="_Toc410653886" w:displacedByCustomXml="next"/>
    <w:bookmarkStart w:id="16" w:name="_Toc107925978" w:displacedByCustomXml="next"/>
    <w:bookmarkStart w:id="17" w:name="_Toc416612130" w:displacedByCustomXml="next"/>
    <w:sdt>
      <w:sdtPr>
        <w:id w:val="263728"/>
        <w:lock w:val="sdtContentLocked"/>
        <w:placeholder>
          <w:docPart w:val="E981BF7FA6DB4EBF8FCB1771437805B3"/>
        </w:placeholder>
        <w:group/>
      </w:sdtPr>
      <w:sdtContent>
        <w:bookmarkStart w:id="18" w:name="_Toc418587924" w:displacedByCustomXml="prev"/>
        <w:bookmarkStart w:id="19" w:name="_Toc417648115" w:displacedByCustomXml="prev"/>
        <w:p w14:paraId="49931CEB" w14:textId="77777777" w:rsidR="00E718E1" w:rsidRPr="00CA4237" w:rsidRDefault="00E718E1" w:rsidP="005E1288">
          <w:pPr>
            <w:pStyle w:val="Heading1"/>
            <w:keepNext/>
          </w:pPr>
          <w:r w:rsidRPr="00CA4237">
            <w:t>Territorial extent and application</w:t>
          </w:r>
        </w:p>
        <w:bookmarkEnd w:id="15" w:displacedByCustomXml="next"/>
      </w:sdtContent>
    </w:sdt>
    <w:bookmarkEnd w:id="18" w:displacedByCustomXml="prev"/>
    <w:bookmarkEnd w:id="19" w:displacedByCustomXml="prev"/>
    <w:bookmarkEnd w:id="16" w:displacedByCustomXml="prev"/>
    <w:bookmarkEnd w:id="17" w:displacedByCustomXml="prev"/>
    <w:p w14:paraId="2BC947B4" w14:textId="4D3C0463" w:rsidR="0035622C" w:rsidRPr="00F77218" w:rsidRDefault="00BE4679" w:rsidP="00B76227">
      <w:pPr>
        <w:pStyle w:val="ParaNumbered"/>
        <w:rPr>
          <w:lang w:val="en-GB"/>
        </w:rPr>
      </w:pPr>
      <w:r w:rsidRPr="00E67AF4">
        <w:rPr>
          <w:lang w:val="en-GB"/>
        </w:rPr>
        <w:t xml:space="preserve">The provisions of this Act extend to </w:t>
      </w:r>
      <w:r w:rsidRPr="00E67AF4">
        <w:t xml:space="preserve">England, </w:t>
      </w:r>
      <w:r w:rsidRPr="00E67AF4">
        <w:rPr>
          <w:lang w:val="en-GB"/>
        </w:rPr>
        <w:t>Wa</w:t>
      </w:r>
      <w:r w:rsidRPr="00906F4D">
        <w:rPr>
          <w:lang w:val="en-GB"/>
        </w:rPr>
        <w:t>les</w:t>
      </w:r>
      <w:r w:rsidR="00E67AF4" w:rsidRPr="00BC264C">
        <w:rPr>
          <w:lang w:val="en-GB"/>
        </w:rPr>
        <w:t xml:space="preserve"> and</w:t>
      </w:r>
      <w:r w:rsidRPr="00906F4D">
        <w:rPr>
          <w:lang w:val="en-GB"/>
        </w:rPr>
        <w:t xml:space="preserve"> </w:t>
      </w:r>
      <w:r w:rsidRPr="00906F4D">
        <w:t xml:space="preserve">Scotland </w:t>
      </w:r>
      <w:r w:rsidR="00E67AF4" w:rsidRPr="00BC264C">
        <w:t xml:space="preserve">(sections 1 and 3) </w:t>
      </w:r>
      <w:r w:rsidRPr="00906F4D">
        <w:t>and</w:t>
      </w:r>
      <w:r w:rsidRPr="00906F4D">
        <w:rPr>
          <w:lang w:val="en-GB"/>
        </w:rPr>
        <w:t xml:space="preserve"> Northern Ireland</w:t>
      </w:r>
      <w:r w:rsidR="00E67AF4" w:rsidRPr="00BC264C">
        <w:rPr>
          <w:lang w:val="en-GB"/>
        </w:rPr>
        <w:t xml:space="preserve"> (sections 2 and 3)</w:t>
      </w:r>
      <w:r w:rsidRPr="00906F4D">
        <w:rPr>
          <w:lang w:val="en-GB"/>
        </w:rPr>
        <w:t>.</w:t>
      </w:r>
      <w:r w:rsidRPr="00072536">
        <w:rPr>
          <w:lang w:val="en-GB"/>
        </w:rPr>
        <w:t xml:space="preserve"> </w:t>
      </w:r>
    </w:p>
    <w:p w14:paraId="63D0802E" w14:textId="77777777" w:rsidR="00F77218" w:rsidRPr="00CA4237" w:rsidRDefault="00F77218" w:rsidP="00F77218">
      <w:pPr>
        <w:pStyle w:val="ParaNumbered"/>
        <w:rPr>
          <w:lang w:val="en-GB"/>
        </w:rPr>
      </w:pPr>
      <w:r w:rsidRPr="00F77218">
        <w:rPr>
          <w:lang w:val="en-GB"/>
        </w:rPr>
        <w:t>See the table in Annex A for a summary of the position regarding territorial extent and application</w:t>
      </w:r>
      <w:r w:rsidR="000B3C57">
        <w:t xml:space="preserve"> in the United Kingdom</w:t>
      </w:r>
      <w:r w:rsidRPr="00F77218">
        <w:rPr>
          <w:lang w:val="en-GB"/>
        </w:rPr>
        <w:t xml:space="preserve">. </w:t>
      </w:r>
    </w:p>
    <w:bookmarkStart w:id="20" w:name="_Toc410653887" w:displacedByCustomXml="next"/>
    <w:bookmarkStart w:id="21" w:name="_Toc107925979" w:displacedByCustomXml="next"/>
    <w:bookmarkStart w:id="22" w:name="_Toc416612131" w:displacedByCustomXml="next"/>
    <w:sdt>
      <w:sdtPr>
        <w:id w:val="263729"/>
        <w:lock w:val="sdtContentLocked"/>
        <w:placeholder>
          <w:docPart w:val="E981BF7FA6DB4EBF8FCB1771437805B3"/>
        </w:placeholder>
        <w:group/>
      </w:sdtPr>
      <w:sdtContent>
        <w:bookmarkStart w:id="23" w:name="_Toc418587925" w:displacedByCustomXml="prev"/>
        <w:bookmarkStart w:id="24" w:name="_Toc417648116" w:displacedByCustomXml="prev"/>
        <w:p w14:paraId="322B7A0B" w14:textId="180C2741" w:rsidR="00E718E1" w:rsidRPr="00CA4237" w:rsidRDefault="00E718E1" w:rsidP="005E1288">
          <w:pPr>
            <w:pStyle w:val="Heading1"/>
            <w:keepNext/>
          </w:pPr>
          <w:r w:rsidRPr="00CA4237">
            <w:t xml:space="preserve">Commentary on provisions of </w:t>
          </w:r>
          <w:sdt>
            <w:sdtPr>
              <w:alias w:val="BillAct10"/>
              <w:tag w:val="BillAct10"/>
              <w:id w:val="18684897"/>
              <w:lock w:val="sdtLocked"/>
              <w:placeholder>
                <w:docPart w:val="22630BC27A5B4C0F9A412C8D3E205356"/>
              </w:placeholder>
            </w:sdtPr>
            <w:sdtContent>
              <w:r w:rsidR="008D5FB4">
                <w:t>Act</w:t>
              </w:r>
            </w:sdtContent>
          </w:sdt>
          <w:r w:rsidRPr="00CA4237">
            <w:t> </w:t>
          </w:r>
        </w:p>
        <w:bookmarkEnd w:id="20" w:displacedByCustomXml="next"/>
      </w:sdtContent>
    </w:sdt>
    <w:bookmarkEnd w:id="23" w:displacedByCustomXml="prev"/>
    <w:bookmarkEnd w:id="24" w:displacedByCustomXml="prev"/>
    <w:bookmarkEnd w:id="21" w:displacedByCustomXml="prev"/>
    <w:bookmarkEnd w:id="22" w:displacedByCustomXml="prev"/>
    <w:p w14:paraId="10FFB833" w14:textId="5B81FBD7" w:rsidR="00BE4679" w:rsidRDefault="008D5FB4" w:rsidP="00F96B33">
      <w:pPr>
        <w:pStyle w:val="HSubheading4"/>
      </w:pPr>
      <w:bookmarkStart w:id="25" w:name="_Toc107925980"/>
      <w:bookmarkStart w:id="26" w:name="_Toc410653889"/>
      <w:bookmarkStart w:id="27" w:name="_Toc416612134"/>
      <w:bookmarkStart w:id="28" w:name="_Toc417648119"/>
      <w:bookmarkStart w:id="29" w:name="_Toc418587928"/>
      <w:bookmarkStart w:id="30" w:name="_Toc437970399"/>
      <w:r>
        <w:t>Section</w:t>
      </w:r>
      <w:r w:rsidR="00CE3859" w:rsidRPr="00CA4237">
        <w:t xml:space="preserve"> 1</w:t>
      </w:r>
      <w:r w:rsidR="00BE4679">
        <w:t>: Conversion of Guaranteed Minimum Pension</w:t>
      </w:r>
      <w:r w:rsidR="000C2FA0">
        <w:t>s</w:t>
      </w:r>
      <w:bookmarkEnd w:id="25"/>
    </w:p>
    <w:bookmarkEnd w:id="26"/>
    <w:bookmarkEnd w:id="27"/>
    <w:bookmarkEnd w:id="28"/>
    <w:bookmarkEnd w:id="29"/>
    <w:bookmarkEnd w:id="30"/>
    <w:p w14:paraId="58E86E12" w14:textId="747E746B" w:rsidR="00DA2ED1" w:rsidRPr="00BE4679" w:rsidRDefault="00BE4679" w:rsidP="00B76227">
      <w:pPr>
        <w:pStyle w:val="ParaNumbered"/>
        <w:rPr>
          <w:lang w:val="en-GB"/>
        </w:rPr>
      </w:pPr>
      <w:r>
        <w:rPr>
          <w:lang w:val="en-GB"/>
        </w:rPr>
        <w:t xml:space="preserve">Subsections (1) to (9) </w:t>
      </w:r>
      <w:r w:rsidRPr="00B32984">
        <w:t xml:space="preserve">of this </w:t>
      </w:r>
      <w:r w:rsidR="008D5FB4">
        <w:t>section</w:t>
      </w:r>
      <w:r w:rsidRPr="00B32984">
        <w:t xml:space="preserve"> amend the provisions of the Pension Schemes Act 1993 which allow pension schemes to convert GMP benefits into other </w:t>
      </w:r>
      <w:r>
        <w:t>scheme benefits.</w:t>
      </w:r>
    </w:p>
    <w:p w14:paraId="74A09AD4" w14:textId="000D3C81" w:rsidR="00BE4679" w:rsidRPr="00BE4679" w:rsidRDefault="00BE4679" w:rsidP="00B76227">
      <w:pPr>
        <w:pStyle w:val="ParaNumbered"/>
        <w:rPr>
          <w:lang w:val="en-GB"/>
        </w:rPr>
      </w:pPr>
      <w:r>
        <w:rPr>
          <w:lang w:val="en-GB"/>
        </w:rPr>
        <w:t xml:space="preserve">Subsection (2) </w:t>
      </w:r>
      <w:r w:rsidRPr="00B32984">
        <w:t>amends the definition of “GMP conversion” to clarify that it applies to the conversion of GMP benefits due to either (</w:t>
      </w:r>
      <w:proofErr w:type="spellStart"/>
      <w:r w:rsidRPr="00B32984">
        <w:t>i</w:t>
      </w:r>
      <w:proofErr w:type="spellEnd"/>
      <w:r w:rsidRPr="00B32984">
        <w:t xml:space="preserve">) the earner who was alive immediately before the conversion date or (ii) a person who, immediately before the conversion date, was the widow, widower or surviving civil partner of the earner. The amendments in subsection 3(b) and (d) are consequential </w:t>
      </w:r>
      <w:r w:rsidRPr="00331D1D">
        <w:rPr>
          <w:rFonts w:eastAsia="Palatino Linotype" w:cs="Palatino Linotype"/>
          <w:szCs w:val="20"/>
        </w:rPr>
        <w:t>on</w:t>
      </w:r>
      <w:r>
        <w:rPr>
          <w:rFonts w:eastAsia="Palatino Linotype" w:cs="Palatino Linotype"/>
          <w:szCs w:val="20"/>
        </w:rPr>
        <w:t xml:space="preserve"> this amendment.</w:t>
      </w:r>
    </w:p>
    <w:p w14:paraId="16D6CDC0" w14:textId="0103C6AC" w:rsidR="00BE4679" w:rsidRPr="00BE4679" w:rsidRDefault="00BE4679" w:rsidP="00B76227">
      <w:pPr>
        <w:pStyle w:val="ParaNumbered"/>
        <w:rPr>
          <w:lang w:val="en-GB"/>
        </w:rPr>
      </w:pPr>
      <w:r>
        <w:rPr>
          <w:rFonts w:eastAsia="Palatino Linotype" w:cs="Palatino Linotype"/>
          <w:szCs w:val="20"/>
        </w:rPr>
        <w:t xml:space="preserve">Subsection (3)(a) </w:t>
      </w:r>
      <w:r w:rsidRPr="00B32984">
        <w:t>ensures that any money purchase benefits accrued as a part of the pension benefits are not included in the actuarial calculation to convert GMP benefits into</w:t>
      </w:r>
      <w:r>
        <w:t xml:space="preserve"> other benefits.</w:t>
      </w:r>
    </w:p>
    <w:p w14:paraId="08E9523C" w14:textId="225EC2BE" w:rsidR="00BE4679" w:rsidRPr="00BE4679" w:rsidRDefault="00BE4679" w:rsidP="00B76227">
      <w:pPr>
        <w:pStyle w:val="ParaNumbered"/>
        <w:rPr>
          <w:lang w:val="en-GB"/>
        </w:rPr>
      </w:pPr>
      <w:r>
        <w:t xml:space="preserve">Subsections 3(c) and (4) remove </w:t>
      </w:r>
      <w:r w:rsidRPr="00B32984">
        <w:t xml:space="preserve">the detailed requirements in section 24D of the Pension Schemes Act 1993 regarding survivors’ benefits that must be provided by a converted scheme and instead provide a power to prescribe in regulations the conditions which must be met </w:t>
      </w:r>
      <w:r>
        <w:t>in relation to</w:t>
      </w:r>
      <w:r w:rsidRPr="00B32984">
        <w:t xml:space="preserve"> survivors’ benefits that must be provided by</w:t>
      </w:r>
      <w:r>
        <w:t xml:space="preserve"> a converted scheme. </w:t>
      </w:r>
    </w:p>
    <w:p w14:paraId="2861A6A7" w14:textId="1FAD87EF" w:rsidR="00BE4679" w:rsidRPr="00BE4679" w:rsidRDefault="00BE4679" w:rsidP="00B76227">
      <w:pPr>
        <w:pStyle w:val="ParaNumbered"/>
        <w:rPr>
          <w:lang w:val="en-GB"/>
        </w:rPr>
      </w:pPr>
      <w:r>
        <w:t xml:space="preserve">Subsection (5) amends </w:t>
      </w:r>
      <w:r w:rsidRPr="00B32984">
        <w:t>section 24E of the Pension Schemes Act 1993. Section 24E requires that the consent of the employer in relation to a scheme must be obtained before the scheme can undertake the GMP conversion process. The amendment replaces this requirement with a power to prescribe in regulations conditions that must be met by a person, if any, who must consent before conversion can take place. Subsection (5) also removes the requirement in section 24E for HMRC to be notified of</w:t>
      </w:r>
      <w:r>
        <w:t xml:space="preserve"> a conversion.</w:t>
      </w:r>
    </w:p>
    <w:p w14:paraId="5F44A15B" w14:textId="660400AB" w:rsidR="00BE4679" w:rsidRPr="00A400C0" w:rsidRDefault="00BE4679" w:rsidP="00B76227">
      <w:pPr>
        <w:pStyle w:val="ParaNumbered"/>
        <w:rPr>
          <w:lang w:val="en-GB"/>
        </w:rPr>
      </w:pPr>
      <w:r>
        <w:t xml:space="preserve">The amendments </w:t>
      </w:r>
      <w:r w:rsidR="00A400C0" w:rsidRPr="00072536">
        <w:t>in subsections (6) to (9) and (11) and (12) are consequential on the amendments referred</w:t>
      </w:r>
      <w:r w:rsidR="00A400C0">
        <w:t xml:space="preserve"> to above.</w:t>
      </w:r>
    </w:p>
    <w:p w14:paraId="429A9E3A" w14:textId="339CE98C" w:rsidR="00A400C0" w:rsidRPr="00CA4237" w:rsidRDefault="00A400C0" w:rsidP="00B76227">
      <w:pPr>
        <w:pStyle w:val="ParaNumbered"/>
        <w:rPr>
          <w:lang w:val="en-GB"/>
        </w:rPr>
      </w:pPr>
      <w:r>
        <w:t xml:space="preserve">Subsection (10) amends section 14 of the Pensions Act 2007 (conversion of GMPs) in consequence of the amendments referred to above. </w:t>
      </w:r>
    </w:p>
    <w:p w14:paraId="396C54D8" w14:textId="12C9069B" w:rsidR="0092700D" w:rsidRPr="00CA4237" w:rsidRDefault="008D5FB4" w:rsidP="00F96B33">
      <w:pPr>
        <w:pStyle w:val="HSubheading4"/>
      </w:pPr>
      <w:bookmarkStart w:id="31" w:name="_Toc410653890"/>
      <w:bookmarkStart w:id="32" w:name="_Toc416612135"/>
      <w:bookmarkStart w:id="33" w:name="_Toc417648120"/>
      <w:bookmarkStart w:id="34" w:name="_Toc418587930"/>
      <w:bookmarkStart w:id="35" w:name="_Toc437970401"/>
      <w:bookmarkStart w:id="36" w:name="_Toc107925981"/>
      <w:r>
        <w:t>Section</w:t>
      </w:r>
      <w:r w:rsidR="00CE3859" w:rsidRPr="00CA4237">
        <w:t xml:space="preserve"> </w:t>
      </w:r>
      <w:r w:rsidR="00A400C0">
        <w:t>2</w:t>
      </w:r>
      <w:r w:rsidR="00ED18AB" w:rsidRPr="00CA4237">
        <w:t xml:space="preserve">: </w:t>
      </w:r>
      <w:r w:rsidR="00A400C0">
        <w:t>Conversion of Guaranteed Minimum Pensions: Northern Ireland</w:t>
      </w:r>
      <w:bookmarkEnd w:id="31"/>
      <w:bookmarkEnd w:id="32"/>
      <w:bookmarkEnd w:id="33"/>
      <w:bookmarkEnd w:id="34"/>
      <w:bookmarkEnd w:id="35"/>
      <w:bookmarkEnd w:id="36"/>
    </w:p>
    <w:p w14:paraId="0BFFC694" w14:textId="6093D2C8" w:rsidR="0044491F" w:rsidRPr="002E61FE" w:rsidRDefault="008D5FB4" w:rsidP="006145FB">
      <w:pPr>
        <w:pStyle w:val="ParaNumbered"/>
        <w:rPr>
          <w:lang w:val="en-GB"/>
        </w:rPr>
      </w:pPr>
      <w:r>
        <w:rPr>
          <w:lang w:val="en-GB"/>
        </w:rPr>
        <w:t>Section</w:t>
      </w:r>
      <w:r w:rsidR="00A400C0">
        <w:rPr>
          <w:lang w:val="en-GB"/>
        </w:rPr>
        <w:t xml:space="preserve"> 2 makes </w:t>
      </w:r>
      <w:r w:rsidR="00A400C0">
        <w:t xml:space="preserve">mirroring provision to </w:t>
      </w:r>
      <w:r>
        <w:t>section</w:t>
      </w:r>
      <w:r w:rsidR="00A400C0">
        <w:t xml:space="preserve"> 1 in respect of </w:t>
      </w:r>
      <w:r w:rsidR="00A400C0" w:rsidRPr="00A006EE">
        <w:t>the Pension Schemes</w:t>
      </w:r>
      <w:r w:rsidR="00A400C0">
        <w:t xml:space="preserve"> (Northern Ireland) Act 1993 </w:t>
      </w:r>
      <w:r w:rsidR="00A400C0" w:rsidRPr="00A006EE">
        <w:t xml:space="preserve">and the Pensions Act (Northern </w:t>
      </w:r>
      <w:r w:rsidR="002E61FE">
        <w:t>Ireland) 2008.</w:t>
      </w:r>
      <w:bookmarkStart w:id="37" w:name="_Toc410653892"/>
    </w:p>
    <w:p w14:paraId="737118AF" w14:textId="0C24750E" w:rsidR="002E61FE" w:rsidRDefault="002E61FE" w:rsidP="006145FB">
      <w:pPr>
        <w:pStyle w:val="ParaNumbered"/>
        <w:rPr>
          <w:lang w:val="en-GB"/>
        </w:rPr>
      </w:pPr>
      <w:r>
        <w:t xml:space="preserve">Subsections (1) to (9) </w:t>
      </w:r>
      <w:r w:rsidRPr="00A006EE">
        <w:rPr>
          <w:lang w:val="en-GB"/>
        </w:rPr>
        <w:t xml:space="preserve">of this </w:t>
      </w:r>
      <w:r w:rsidR="008D5FB4">
        <w:rPr>
          <w:lang w:val="en-GB"/>
        </w:rPr>
        <w:t>section</w:t>
      </w:r>
      <w:r w:rsidRPr="00A006EE">
        <w:rPr>
          <w:lang w:val="en-GB"/>
        </w:rPr>
        <w:t xml:space="preserve"> amend the provisions of the Pension Schemes </w:t>
      </w:r>
      <w:r>
        <w:rPr>
          <w:lang w:val="en-GB"/>
        </w:rPr>
        <w:t xml:space="preserve">(Northern Ireland) </w:t>
      </w:r>
      <w:r w:rsidRPr="00A006EE">
        <w:rPr>
          <w:lang w:val="en-GB"/>
        </w:rPr>
        <w:t>Act 1993 which allow pension schemes to convert GMP benefits into other</w:t>
      </w:r>
      <w:r>
        <w:rPr>
          <w:lang w:val="en-GB"/>
        </w:rPr>
        <w:t xml:space="preserve"> scheme </w:t>
      </w:r>
      <w:r>
        <w:rPr>
          <w:lang w:val="en-GB"/>
        </w:rPr>
        <w:lastRenderedPageBreak/>
        <w:t>benefits.</w:t>
      </w:r>
    </w:p>
    <w:p w14:paraId="71C7A994" w14:textId="5DF9435E" w:rsidR="00A36B27" w:rsidRDefault="00A36B27" w:rsidP="006145FB">
      <w:pPr>
        <w:pStyle w:val="ParaNumbered"/>
        <w:rPr>
          <w:lang w:val="en-GB"/>
        </w:rPr>
      </w:pPr>
      <w:r>
        <w:rPr>
          <w:lang w:val="en-GB"/>
        </w:rPr>
        <w:t xml:space="preserve">Section (2) </w:t>
      </w:r>
      <w:r w:rsidRPr="00A006EE">
        <w:rPr>
          <w:lang w:val="en-GB"/>
        </w:rPr>
        <w:t>amends the definition of “GMP conversion” to clarify that it applies to the conversion of GMP benefits due to either (</w:t>
      </w:r>
      <w:proofErr w:type="spellStart"/>
      <w:r w:rsidRPr="00A006EE">
        <w:rPr>
          <w:lang w:val="en-GB"/>
        </w:rPr>
        <w:t>i</w:t>
      </w:r>
      <w:proofErr w:type="spellEnd"/>
      <w:r w:rsidRPr="00A006EE">
        <w:rPr>
          <w:lang w:val="en-GB"/>
        </w:rPr>
        <w:t xml:space="preserve">) the earner who was alive immediately before the conversion date or (ii) a person who, immediately before the conversion date, was the widow, widower or surviving civil partner of the earner. The amendments in subsection </w:t>
      </w:r>
      <w:r>
        <w:rPr>
          <w:lang w:val="en-GB"/>
        </w:rPr>
        <w:t>(</w:t>
      </w:r>
      <w:r w:rsidRPr="00A006EE">
        <w:rPr>
          <w:lang w:val="en-GB"/>
        </w:rPr>
        <w:t>3</w:t>
      </w:r>
      <w:r>
        <w:rPr>
          <w:lang w:val="en-GB"/>
        </w:rPr>
        <w:t>)</w:t>
      </w:r>
      <w:r w:rsidRPr="00A006EE">
        <w:rPr>
          <w:lang w:val="en-GB"/>
        </w:rPr>
        <w:t>(b) and (d) are consequential on this</w:t>
      </w:r>
      <w:r>
        <w:rPr>
          <w:lang w:val="en-GB"/>
        </w:rPr>
        <w:t xml:space="preserve"> amendment.</w:t>
      </w:r>
    </w:p>
    <w:p w14:paraId="4729F36A" w14:textId="0E4DDF52" w:rsidR="002E61FE" w:rsidRDefault="002E61FE" w:rsidP="006145FB">
      <w:pPr>
        <w:pStyle w:val="ParaNumbered"/>
        <w:rPr>
          <w:lang w:val="en-GB"/>
        </w:rPr>
      </w:pPr>
      <w:r>
        <w:rPr>
          <w:lang w:val="en-GB"/>
        </w:rPr>
        <w:t xml:space="preserve">Subsection (3)(a) ensures that any </w:t>
      </w:r>
      <w:r w:rsidR="00A36B27" w:rsidRPr="00A006EE">
        <w:rPr>
          <w:lang w:val="en-GB"/>
        </w:rPr>
        <w:t xml:space="preserve">money purchase benefits accrued as a part of the </w:t>
      </w:r>
      <w:r w:rsidR="004643BB">
        <w:rPr>
          <w:lang w:val="en-GB"/>
        </w:rPr>
        <w:t xml:space="preserve">pension benefits </w:t>
      </w:r>
      <w:r w:rsidR="00A36B27" w:rsidRPr="00A006EE">
        <w:rPr>
          <w:lang w:val="en-GB"/>
        </w:rPr>
        <w:t>are not included in the actuarial calculation to convert GMP benefits into</w:t>
      </w:r>
      <w:r w:rsidR="00A36B27">
        <w:rPr>
          <w:lang w:val="en-GB"/>
        </w:rPr>
        <w:t xml:space="preserve"> other benefits.</w:t>
      </w:r>
    </w:p>
    <w:p w14:paraId="0B140F85" w14:textId="3565A465" w:rsidR="00A36B27" w:rsidRDefault="003D45F2" w:rsidP="006145FB">
      <w:pPr>
        <w:pStyle w:val="ParaNumbered"/>
        <w:rPr>
          <w:lang w:val="en-GB"/>
        </w:rPr>
      </w:pPr>
      <w:r>
        <w:rPr>
          <w:lang w:val="en-GB"/>
        </w:rPr>
        <w:t>Subsections 3</w:t>
      </w:r>
      <w:r w:rsidRPr="00A006EE">
        <w:rPr>
          <w:lang w:val="en-GB"/>
        </w:rPr>
        <w:t>(c) and (4) remove the deta</w:t>
      </w:r>
      <w:r>
        <w:rPr>
          <w:lang w:val="en-GB"/>
        </w:rPr>
        <w:t>iled requirements in section 20B</w:t>
      </w:r>
      <w:r w:rsidRPr="00A006EE">
        <w:rPr>
          <w:lang w:val="en-GB"/>
        </w:rPr>
        <w:t xml:space="preserve"> of the Pension Schemes</w:t>
      </w:r>
      <w:r>
        <w:rPr>
          <w:lang w:val="en-GB"/>
        </w:rPr>
        <w:t xml:space="preserve"> (Northern Ireland)</w:t>
      </w:r>
      <w:r w:rsidRPr="00A006EE">
        <w:rPr>
          <w:lang w:val="en-GB"/>
        </w:rPr>
        <w:t xml:space="preserve"> Act 1993 regarding survivors’ benefits that must be provided by a converted scheme and instead provide a power to prescribe in regulations the conditions which must be met </w:t>
      </w:r>
      <w:r>
        <w:rPr>
          <w:lang w:val="en-GB"/>
        </w:rPr>
        <w:t>in relation to</w:t>
      </w:r>
      <w:r w:rsidRPr="00A006EE">
        <w:rPr>
          <w:lang w:val="en-GB"/>
        </w:rPr>
        <w:t xml:space="preserve"> the survivors’ benefits that must be provided by a converted</w:t>
      </w:r>
      <w:r>
        <w:rPr>
          <w:lang w:val="en-GB"/>
        </w:rPr>
        <w:t xml:space="preserve"> scheme.</w:t>
      </w:r>
    </w:p>
    <w:p w14:paraId="176095A1" w14:textId="66561D81" w:rsidR="003D45F2" w:rsidRDefault="003D45F2" w:rsidP="006145FB">
      <w:pPr>
        <w:pStyle w:val="ParaNumbered"/>
        <w:rPr>
          <w:lang w:val="en-GB"/>
        </w:rPr>
      </w:pPr>
      <w:r>
        <w:rPr>
          <w:lang w:val="en-GB"/>
        </w:rPr>
        <w:t>Subsection (5) amends section 20</w:t>
      </w:r>
      <w:r w:rsidRPr="00A006EE">
        <w:rPr>
          <w:lang w:val="en-GB"/>
        </w:rPr>
        <w:t xml:space="preserve">E of the Pension Schemes </w:t>
      </w:r>
      <w:r>
        <w:rPr>
          <w:lang w:val="en-GB"/>
        </w:rPr>
        <w:t>(Northern Ireland) Act 1993. Section 20</w:t>
      </w:r>
      <w:r w:rsidRPr="00A006EE">
        <w:rPr>
          <w:lang w:val="en-GB"/>
        </w:rPr>
        <w:t>E requires that the consent of the employer in relation to a scheme must be obtained before the scheme can undertake the GMP conversion process. The amendment replaces this requirement with a power to prescribe in regulations conditions that must be met by a person, if any, who must consent before conversion can take place. Subsection (5) also remov</w:t>
      </w:r>
      <w:r>
        <w:rPr>
          <w:lang w:val="en-GB"/>
        </w:rPr>
        <w:t>es the requirement in section 20</w:t>
      </w:r>
      <w:r w:rsidRPr="00A006EE">
        <w:rPr>
          <w:lang w:val="en-GB"/>
        </w:rPr>
        <w:t>E for HMRC to be notified of a</w:t>
      </w:r>
      <w:r>
        <w:rPr>
          <w:lang w:val="en-GB"/>
        </w:rPr>
        <w:t xml:space="preserve"> conversion.</w:t>
      </w:r>
    </w:p>
    <w:p w14:paraId="10B6D899" w14:textId="102534F1" w:rsidR="003D45F2" w:rsidRDefault="003D45F2" w:rsidP="006145FB">
      <w:pPr>
        <w:pStyle w:val="ParaNumbered"/>
        <w:rPr>
          <w:lang w:val="en-GB"/>
        </w:rPr>
      </w:pPr>
      <w:r>
        <w:rPr>
          <w:lang w:val="en-GB"/>
        </w:rPr>
        <w:t xml:space="preserve">The </w:t>
      </w:r>
      <w:r w:rsidRPr="00A006EE">
        <w:rPr>
          <w:lang w:val="en-GB"/>
        </w:rPr>
        <w:t>amendments in subsections (6) to (9) are consequential on the amendments referred to</w:t>
      </w:r>
      <w:r>
        <w:rPr>
          <w:lang w:val="en-GB"/>
        </w:rPr>
        <w:t xml:space="preserve"> above.</w:t>
      </w:r>
    </w:p>
    <w:p w14:paraId="7E6CBF97" w14:textId="76DD3FF8" w:rsidR="003D45F2" w:rsidRPr="00CA4237" w:rsidRDefault="003D45F2" w:rsidP="006145FB">
      <w:pPr>
        <w:pStyle w:val="ParaNumbered"/>
        <w:rPr>
          <w:lang w:val="en-GB"/>
        </w:rPr>
      </w:pPr>
      <w:r>
        <w:rPr>
          <w:lang w:val="en-GB"/>
        </w:rPr>
        <w:t xml:space="preserve">Subsection </w:t>
      </w:r>
      <w:r w:rsidRPr="00A006EE">
        <w:rPr>
          <w:lang w:val="en-GB"/>
        </w:rPr>
        <w:t>(10) amends section 1</w:t>
      </w:r>
      <w:r>
        <w:rPr>
          <w:lang w:val="en-GB"/>
        </w:rPr>
        <w:t>2</w:t>
      </w:r>
      <w:r w:rsidRPr="00A006EE">
        <w:rPr>
          <w:lang w:val="en-GB"/>
        </w:rPr>
        <w:t xml:space="preserve"> of the Pensions</w:t>
      </w:r>
      <w:r>
        <w:rPr>
          <w:lang w:val="en-GB"/>
        </w:rPr>
        <w:t xml:space="preserve"> Act (Northern Ireland)</w:t>
      </w:r>
      <w:r w:rsidRPr="00A006EE">
        <w:rPr>
          <w:lang w:val="en-GB"/>
        </w:rPr>
        <w:t xml:space="preserve"> 200</w:t>
      </w:r>
      <w:r>
        <w:rPr>
          <w:lang w:val="en-GB"/>
        </w:rPr>
        <w:t>8</w:t>
      </w:r>
      <w:r w:rsidRPr="00A006EE">
        <w:rPr>
          <w:lang w:val="en-GB"/>
        </w:rPr>
        <w:t xml:space="preserve"> (conversion of GMPs) in consequence of th</w:t>
      </w:r>
      <w:r>
        <w:rPr>
          <w:lang w:val="en-GB"/>
        </w:rPr>
        <w:t xml:space="preserve">e amendments referred to above. </w:t>
      </w:r>
    </w:p>
    <w:p w14:paraId="6E71C2A7" w14:textId="03954C68" w:rsidR="0096299C" w:rsidRPr="00CA4237" w:rsidRDefault="008D5FB4" w:rsidP="00F96B33">
      <w:pPr>
        <w:pStyle w:val="HSubheading4"/>
      </w:pPr>
      <w:bookmarkStart w:id="38" w:name="_Toc416612136"/>
      <w:bookmarkStart w:id="39" w:name="_Toc417648121"/>
      <w:bookmarkStart w:id="40" w:name="_Toc418587931"/>
      <w:bookmarkStart w:id="41" w:name="_Toc437970402"/>
      <w:bookmarkStart w:id="42" w:name="_Toc107925982"/>
      <w:r>
        <w:t>Section</w:t>
      </w:r>
      <w:r w:rsidR="00CE3859" w:rsidRPr="00CA4237">
        <w:t xml:space="preserve"> </w:t>
      </w:r>
      <w:r w:rsidR="003D45F2">
        <w:t>3</w:t>
      </w:r>
      <w:r w:rsidR="00ED18AB" w:rsidRPr="00CA4237">
        <w:t xml:space="preserve">: </w:t>
      </w:r>
      <w:r w:rsidR="003D45F2">
        <w:t xml:space="preserve">Extent, </w:t>
      </w:r>
      <w:proofErr w:type="gramStart"/>
      <w:r w:rsidR="003D45F2">
        <w:t>commencement</w:t>
      </w:r>
      <w:proofErr w:type="gramEnd"/>
      <w:r w:rsidR="003D45F2">
        <w:t xml:space="preserve"> and short title</w:t>
      </w:r>
      <w:bookmarkEnd w:id="38"/>
      <w:bookmarkEnd w:id="39"/>
      <w:bookmarkEnd w:id="40"/>
      <w:bookmarkEnd w:id="41"/>
      <w:bookmarkEnd w:id="42"/>
      <w:r w:rsidR="00781869" w:rsidRPr="00CA4237">
        <w:t xml:space="preserve"> </w:t>
      </w:r>
    </w:p>
    <w:p w14:paraId="0C6567F1" w14:textId="5B399C88" w:rsidR="003D45F2" w:rsidRPr="003D45F2" w:rsidRDefault="008D5FB4" w:rsidP="009B662C">
      <w:pPr>
        <w:pStyle w:val="ParaNumbered"/>
        <w:rPr>
          <w:lang w:val="en-GB"/>
        </w:rPr>
      </w:pPr>
      <w:r>
        <w:rPr>
          <w:lang w:val="en-GB"/>
        </w:rPr>
        <w:t>Section</w:t>
      </w:r>
      <w:r w:rsidR="003D45F2">
        <w:rPr>
          <w:lang w:val="en-GB"/>
        </w:rPr>
        <w:t xml:space="preserve"> 3 </w:t>
      </w:r>
      <w:r w:rsidR="003D45F2" w:rsidRPr="00B32984">
        <w:t xml:space="preserve">sets out the extent of the </w:t>
      </w:r>
      <w:proofErr w:type="gramStart"/>
      <w:r>
        <w:t>Act</w:t>
      </w:r>
      <w:r w:rsidR="003D45F2" w:rsidRPr="00B32984">
        <w:t>, and</w:t>
      </w:r>
      <w:proofErr w:type="gramEnd"/>
      <w:r w:rsidR="003D45F2" w:rsidRPr="00B32984">
        <w:t xml:space="preserve"> makes provision for the coming into force</w:t>
      </w:r>
      <w:r w:rsidR="003D45F2">
        <w:t xml:space="preserve"> of the </w:t>
      </w:r>
      <w:r>
        <w:t>Act</w:t>
      </w:r>
      <w:r w:rsidR="003D45F2">
        <w:t>.</w:t>
      </w:r>
    </w:p>
    <w:p w14:paraId="6E781EF5" w14:textId="1D547E08" w:rsidR="003D45F2" w:rsidRDefault="003D45F2" w:rsidP="009B662C">
      <w:pPr>
        <w:pStyle w:val="ParaNumbered"/>
        <w:rPr>
          <w:lang w:val="en-GB"/>
        </w:rPr>
      </w:pPr>
      <w:r>
        <w:rPr>
          <w:lang w:val="en-GB"/>
        </w:rPr>
        <w:t xml:space="preserve">Subsection </w:t>
      </w:r>
      <w:r w:rsidRPr="00B602D0">
        <w:rPr>
          <w:lang w:val="en-GB"/>
        </w:rPr>
        <w:t xml:space="preserve">(1) provides that </w:t>
      </w:r>
      <w:r w:rsidR="008D5FB4">
        <w:rPr>
          <w:lang w:val="en-GB"/>
        </w:rPr>
        <w:t>section</w:t>
      </w:r>
      <w:r w:rsidRPr="00B602D0">
        <w:rPr>
          <w:lang w:val="en-GB"/>
        </w:rPr>
        <w:t xml:space="preserve"> 1 of the </w:t>
      </w:r>
      <w:r w:rsidR="008D5FB4">
        <w:rPr>
          <w:lang w:val="en-GB"/>
        </w:rPr>
        <w:t>Act</w:t>
      </w:r>
      <w:r w:rsidRPr="00B602D0">
        <w:rPr>
          <w:lang w:val="en-GB"/>
        </w:rPr>
        <w:t xml:space="preserve"> extends to England, Wales and Scotland </w:t>
      </w:r>
      <w:r>
        <w:rPr>
          <w:lang w:val="en-GB"/>
        </w:rPr>
        <w:t>only.</w:t>
      </w:r>
    </w:p>
    <w:p w14:paraId="2D531BD4" w14:textId="5CF8B1C5" w:rsidR="003D45F2" w:rsidRDefault="003D45F2" w:rsidP="009B662C">
      <w:pPr>
        <w:pStyle w:val="ParaNumbered"/>
        <w:rPr>
          <w:lang w:val="en-GB"/>
        </w:rPr>
      </w:pPr>
      <w:r>
        <w:rPr>
          <w:lang w:val="en-GB"/>
        </w:rPr>
        <w:t xml:space="preserve">Subsection </w:t>
      </w:r>
      <w:r w:rsidRPr="00B602D0">
        <w:rPr>
          <w:lang w:val="en-GB"/>
        </w:rPr>
        <w:t>(2)</w:t>
      </w:r>
      <w:r w:rsidRPr="00945E7B">
        <w:t xml:space="preserve"> </w:t>
      </w:r>
      <w:r w:rsidRPr="00B602D0">
        <w:rPr>
          <w:lang w:val="en-GB"/>
        </w:rPr>
        <w:t xml:space="preserve">provides that </w:t>
      </w:r>
      <w:r w:rsidR="008D5FB4">
        <w:rPr>
          <w:lang w:val="en-GB"/>
        </w:rPr>
        <w:t>section</w:t>
      </w:r>
      <w:r w:rsidRPr="00B602D0">
        <w:rPr>
          <w:lang w:val="en-GB"/>
        </w:rPr>
        <w:t xml:space="preserve"> 2 of the</w:t>
      </w:r>
      <w:r w:rsidR="008D5FB4">
        <w:rPr>
          <w:lang w:val="en-GB"/>
        </w:rPr>
        <w:t xml:space="preserve"> Act</w:t>
      </w:r>
      <w:r w:rsidRPr="00B602D0">
        <w:rPr>
          <w:lang w:val="en-GB"/>
        </w:rPr>
        <w:t xml:space="preserve"> extends to Northern Ireland </w:t>
      </w:r>
      <w:r>
        <w:rPr>
          <w:lang w:val="en-GB"/>
        </w:rPr>
        <w:t>only.</w:t>
      </w:r>
    </w:p>
    <w:p w14:paraId="2C34CAD8" w14:textId="128CB94C" w:rsidR="003D45F2" w:rsidRDefault="003D45F2" w:rsidP="009B662C">
      <w:pPr>
        <w:pStyle w:val="ParaNumbered"/>
        <w:rPr>
          <w:lang w:val="en-GB"/>
        </w:rPr>
      </w:pPr>
      <w:r>
        <w:rPr>
          <w:lang w:val="en-GB"/>
        </w:rPr>
        <w:t xml:space="preserve">Subsection </w:t>
      </w:r>
      <w:r w:rsidR="006D2C96">
        <w:rPr>
          <w:lang w:val="en-GB"/>
        </w:rPr>
        <w:t xml:space="preserve">(4) </w:t>
      </w:r>
      <w:r w:rsidRPr="00B602D0">
        <w:rPr>
          <w:lang w:val="en-GB"/>
        </w:rPr>
        <w:t xml:space="preserve">provides that </w:t>
      </w:r>
      <w:r w:rsidR="008D5FB4">
        <w:rPr>
          <w:lang w:val="en-GB"/>
        </w:rPr>
        <w:t>section</w:t>
      </w:r>
      <w:r w:rsidRPr="00B602D0">
        <w:rPr>
          <w:lang w:val="en-GB"/>
        </w:rPr>
        <w:t xml:space="preserve"> 3 of the </w:t>
      </w:r>
      <w:r w:rsidR="008D5FB4">
        <w:rPr>
          <w:lang w:val="en-GB"/>
        </w:rPr>
        <w:t>Act</w:t>
      </w:r>
      <w:r w:rsidRPr="00B602D0">
        <w:rPr>
          <w:lang w:val="en-GB"/>
        </w:rPr>
        <w:t xml:space="preserve"> comes into force on Royal Assent, together with the provisi</w:t>
      </w:r>
      <w:r w:rsidR="00EC4CA5">
        <w:rPr>
          <w:lang w:val="en-GB"/>
        </w:rPr>
        <w:t>ons</w:t>
      </w:r>
      <w:r w:rsidRPr="00B602D0">
        <w:rPr>
          <w:lang w:val="en-GB"/>
        </w:rPr>
        <w:t xml:space="preserve"> in </w:t>
      </w:r>
      <w:r w:rsidR="00EC4CA5">
        <w:rPr>
          <w:lang w:val="en-GB"/>
        </w:rPr>
        <w:t>sections</w:t>
      </w:r>
      <w:r w:rsidRPr="00B602D0">
        <w:rPr>
          <w:lang w:val="en-GB"/>
        </w:rPr>
        <w:t xml:space="preserve"> 1 and 2 in as far as the</w:t>
      </w:r>
      <w:r>
        <w:rPr>
          <w:lang w:val="en-GB"/>
        </w:rPr>
        <w:t xml:space="preserve">y make provision for the purposes of making </w:t>
      </w:r>
      <w:r w:rsidRPr="00B602D0">
        <w:rPr>
          <w:lang w:val="en-GB"/>
        </w:rPr>
        <w:t xml:space="preserve">regulations under the Pension Schemes Act 1993 and the Pension Schemes (Northern Ireland) Act </w:t>
      </w:r>
      <w:r>
        <w:rPr>
          <w:lang w:val="en-GB"/>
        </w:rPr>
        <w:t>1993.</w:t>
      </w:r>
    </w:p>
    <w:p w14:paraId="48ED1E1D" w14:textId="1D07536E" w:rsidR="003D45F2" w:rsidRPr="003D45F2" w:rsidRDefault="003D45F2" w:rsidP="009B662C">
      <w:pPr>
        <w:pStyle w:val="ParaNumbered"/>
        <w:rPr>
          <w:lang w:val="en-GB"/>
        </w:rPr>
      </w:pPr>
      <w:r>
        <w:rPr>
          <w:lang w:val="en-GB"/>
        </w:rPr>
        <w:t xml:space="preserve">Subsection </w:t>
      </w:r>
      <w:r w:rsidRPr="00072536">
        <w:t xml:space="preserve">(5) provides a power for the Secretary of State to appoint in regulations the commencement date or dates of </w:t>
      </w:r>
      <w:r w:rsidR="00EC4CA5">
        <w:t>section</w:t>
      </w:r>
      <w:r w:rsidRPr="00072536">
        <w:t xml:space="preserve"> 1 for all other </w:t>
      </w:r>
      <w:r>
        <w:t>purposes.</w:t>
      </w:r>
    </w:p>
    <w:p w14:paraId="3F885626" w14:textId="0B3FA15E" w:rsidR="003D45F2" w:rsidRPr="003D45F2" w:rsidRDefault="003D45F2" w:rsidP="009B662C">
      <w:pPr>
        <w:pStyle w:val="ParaNumbered"/>
        <w:rPr>
          <w:lang w:val="en-GB"/>
        </w:rPr>
      </w:pPr>
      <w:r>
        <w:t xml:space="preserve">Subsection </w:t>
      </w:r>
      <w:r w:rsidRPr="00072536">
        <w:t xml:space="preserve">(6) provides a power for the Department for Communities in Northern Ireland to appoint by order the commencement date or dates of </w:t>
      </w:r>
      <w:r w:rsidR="00EC4CA5">
        <w:t xml:space="preserve">section </w:t>
      </w:r>
      <w:r w:rsidRPr="00072536">
        <w:t xml:space="preserve">2 for all other </w:t>
      </w:r>
      <w:r>
        <w:t>purposes.</w:t>
      </w:r>
    </w:p>
    <w:p w14:paraId="1B64956D" w14:textId="68807E79" w:rsidR="003D45F2" w:rsidRDefault="003D45F2" w:rsidP="009B662C">
      <w:pPr>
        <w:pStyle w:val="ParaNumbered"/>
        <w:rPr>
          <w:lang w:val="en-GB"/>
        </w:rPr>
      </w:pPr>
      <w:r>
        <w:t xml:space="preserve">Subsection </w:t>
      </w:r>
      <w:r w:rsidRPr="00072536">
        <w:rPr>
          <w:lang w:val="en-GB"/>
        </w:rPr>
        <w:t xml:space="preserve">(7) provides a power for the Secretary of State to prescribe in regulations any savings or transitional provisions in connection with the coming into force of </w:t>
      </w:r>
      <w:r w:rsidR="00EC4CA5">
        <w:rPr>
          <w:lang w:val="en-GB"/>
        </w:rPr>
        <w:t>section</w:t>
      </w:r>
      <w:r w:rsidRPr="00072536">
        <w:rPr>
          <w:lang w:val="en-GB"/>
        </w:rPr>
        <w:t xml:space="preserve"> 1, for example to provide for schemes which are in the process of carrying out a GMP conversion exercise when </w:t>
      </w:r>
      <w:r w:rsidR="00EC4CA5">
        <w:rPr>
          <w:lang w:val="en-GB"/>
        </w:rPr>
        <w:t>section</w:t>
      </w:r>
      <w:r w:rsidRPr="00072536">
        <w:rPr>
          <w:lang w:val="en-GB"/>
        </w:rPr>
        <w:t xml:space="preserve"> 1 comes into </w:t>
      </w:r>
      <w:r>
        <w:rPr>
          <w:lang w:val="en-GB"/>
        </w:rPr>
        <w:t>effect.</w:t>
      </w:r>
    </w:p>
    <w:p w14:paraId="17E35463" w14:textId="46BA42C7" w:rsidR="003D45F2" w:rsidRDefault="003D45F2" w:rsidP="009B662C">
      <w:pPr>
        <w:pStyle w:val="ParaNumbered"/>
        <w:rPr>
          <w:lang w:val="en-GB"/>
        </w:rPr>
      </w:pPr>
      <w:r>
        <w:rPr>
          <w:lang w:val="en-GB"/>
        </w:rPr>
        <w:t xml:space="preserve">Subsection </w:t>
      </w:r>
      <w:r w:rsidRPr="00072536">
        <w:rPr>
          <w:lang w:val="en-GB"/>
        </w:rPr>
        <w:t xml:space="preserve">(8) provides a power for the Department for Communities in Northern Ireland to appoint by order any savings or transitional provisions in connection with the coming into </w:t>
      </w:r>
      <w:r w:rsidRPr="00072536">
        <w:rPr>
          <w:lang w:val="en-GB"/>
        </w:rPr>
        <w:lastRenderedPageBreak/>
        <w:t xml:space="preserve">force of </w:t>
      </w:r>
      <w:r w:rsidR="00EC4CA5">
        <w:rPr>
          <w:lang w:val="en-GB"/>
        </w:rPr>
        <w:t>section</w:t>
      </w:r>
      <w:r w:rsidRPr="00072536">
        <w:rPr>
          <w:lang w:val="en-GB"/>
        </w:rPr>
        <w:t xml:space="preserve"> 2, for example to provide for schemes which are in the process of carryi</w:t>
      </w:r>
      <w:r w:rsidRPr="00B602D0">
        <w:rPr>
          <w:lang w:val="en-GB"/>
        </w:rPr>
        <w:t xml:space="preserve">ng out a GMP conversion exercise when </w:t>
      </w:r>
      <w:r w:rsidR="00EC4CA5">
        <w:rPr>
          <w:lang w:val="en-GB"/>
        </w:rPr>
        <w:t>section</w:t>
      </w:r>
      <w:r w:rsidRPr="00B602D0">
        <w:rPr>
          <w:lang w:val="en-GB"/>
        </w:rPr>
        <w:t xml:space="preserve"> 2 comes into </w:t>
      </w:r>
      <w:r>
        <w:rPr>
          <w:lang w:val="en-GB"/>
        </w:rPr>
        <w:t>effect.</w:t>
      </w:r>
    </w:p>
    <w:p w14:paraId="75F4A5A9" w14:textId="4A2FEEF1" w:rsidR="00A24CCB" w:rsidRPr="00644E93" w:rsidRDefault="003D45F2" w:rsidP="00644E93">
      <w:pPr>
        <w:pStyle w:val="ParaNumbered"/>
        <w:rPr>
          <w:b/>
          <w:bCs/>
          <w:lang w:val="en-GB"/>
        </w:rPr>
      </w:pPr>
      <w:r>
        <w:rPr>
          <w:lang w:val="en-GB"/>
        </w:rPr>
        <w:t>Subsection (</w:t>
      </w:r>
      <w:r w:rsidRPr="006A7E48">
        <w:rPr>
          <w:lang w:val="en-GB"/>
        </w:rPr>
        <w:t>11) states that the</w:t>
      </w:r>
      <w:r w:rsidR="00EC4CA5">
        <w:rPr>
          <w:lang w:val="en-GB"/>
        </w:rPr>
        <w:t xml:space="preserve"> Act</w:t>
      </w:r>
      <w:r w:rsidRPr="006A7E48">
        <w:rPr>
          <w:lang w:val="en-GB"/>
        </w:rPr>
        <w:t xml:space="preserve"> may be cited as the Pension Schemes (Conversion of Guaranteed Minimum Pensions) </w:t>
      </w:r>
      <w:r>
        <w:rPr>
          <w:lang w:val="en-GB"/>
        </w:rPr>
        <w:t>Act</w:t>
      </w:r>
      <w:r w:rsidRPr="006A7E48">
        <w:rPr>
          <w:lang w:val="en-GB"/>
        </w:rPr>
        <w:t xml:space="preserve"> </w:t>
      </w:r>
      <w:r>
        <w:rPr>
          <w:lang w:val="en-GB"/>
        </w:rPr>
        <w:t>2022.</w:t>
      </w:r>
      <w:bookmarkStart w:id="43" w:name="_Toc416612144"/>
      <w:bookmarkStart w:id="44" w:name="_Toc410653894"/>
      <w:bookmarkEnd w:id="37"/>
    </w:p>
    <w:bookmarkStart w:id="45" w:name="_Toc107925983" w:displacedByCustomXml="next"/>
    <w:sdt>
      <w:sdtPr>
        <w:id w:val="2609824"/>
        <w:lock w:val="contentLocked"/>
        <w:placeholder>
          <w:docPart w:val="E981BF7FA6DB4EBF8FCB1771437805B3"/>
        </w:placeholder>
        <w:group/>
      </w:sdtPr>
      <w:sdtContent>
        <w:bookmarkStart w:id="46" w:name="_Toc418587938" w:displacedByCustomXml="prev"/>
        <w:bookmarkStart w:id="47" w:name="_Toc417648129" w:displacedByCustomXml="prev"/>
        <w:p w14:paraId="45843ADB" w14:textId="77777777" w:rsidR="00E718E1" w:rsidRPr="00CA4237" w:rsidRDefault="00E718E1" w:rsidP="005E1288">
          <w:pPr>
            <w:pStyle w:val="Heading1"/>
            <w:keepNext/>
          </w:pPr>
          <w:r w:rsidRPr="00CA4237">
            <w:t>Commencement</w:t>
          </w:r>
        </w:p>
        <w:bookmarkEnd w:id="44" w:displacedByCustomXml="next"/>
      </w:sdtContent>
    </w:sdt>
    <w:bookmarkEnd w:id="46" w:displacedByCustomXml="prev"/>
    <w:bookmarkEnd w:id="47" w:displacedByCustomXml="prev"/>
    <w:bookmarkEnd w:id="45" w:displacedByCustomXml="prev"/>
    <w:bookmarkEnd w:id="43" w:displacedByCustomXml="prev"/>
    <w:p w14:paraId="192F1852" w14:textId="05F7C7CB" w:rsidR="003D45F2" w:rsidRDefault="00EC4CA5" w:rsidP="00B76227">
      <w:pPr>
        <w:pStyle w:val="ParaNumbered"/>
        <w:rPr>
          <w:lang w:val="en-GB"/>
        </w:rPr>
      </w:pPr>
      <w:r>
        <w:rPr>
          <w:lang w:val="en-GB"/>
        </w:rPr>
        <w:t>Section</w:t>
      </w:r>
      <w:r w:rsidR="003D45F2">
        <w:rPr>
          <w:lang w:val="en-GB"/>
        </w:rPr>
        <w:t xml:space="preserve"> 3 of the </w:t>
      </w:r>
      <w:r>
        <w:rPr>
          <w:lang w:val="en-GB"/>
        </w:rPr>
        <w:t>Act</w:t>
      </w:r>
      <w:r w:rsidR="003D45F2">
        <w:rPr>
          <w:lang w:val="en-GB"/>
        </w:rPr>
        <w:t xml:space="preserve"> comes into force on Royal Assent.</w:t>
      </w:r>
    </w:p>
    <w:p w14:paraId="7CD2C423" w14:textId="4D0B67A2" w:rsidR="00E718E1" w:rsidRDefault="00EC4CA5" w:rsidP="00B76227">
      <w:pPr>
        <w:pStyle w:val="ParaNumbered"/>
        <w:rPr>
          <w:lang w:val="en-GB"/>
        </w:rPr>
      </w:pPr>
      <w:r>
        <w:rPr>
          <w:lang w:val="en-GB"/>
        </w:rPr>
        <w:t>Section</w:t>
      </w:r>
      <w:r w:rsidR="003D45F2">
        <w:rPr>
          <w:lang w:val="en-GB"/>
        </w:rPr>
        <w:t xml:space="preserve"> 1 comes into effect on Royal Assent</w:t>
      </w:r>
      <w:r w:rsidR="003D45F2" w:rsidRPr="00B32984">
        <w:rPr>
          <w:lang w:val="en-GB"/>
        </w:rPr>
        <w:t xml:space="preserve"> in </w:t>
      </w:r>
      <w:r w:rsidR="00D806BC">
        <w:rPr>
          <w:lang w:val="en-GB"/>
        </w:rPr>
        <w:t>so</w:t>
      </w:r>
      <w:r w:rsidR="00D806BC" w:rsidRPr="00B32984">
        <w:rPr>
          <w:lang w:val="en-GB"/>
        </w:rPr>
        <w:t xml:space="preserve"> </w:t>
      </w:r>
      <w:r w:rsidR="003D45F2" w:rsidRPr="00B32984">
        <w:rPr>
          <w:lang w:val="en-GB"/>
        </w:rPr>
        <w:t xml:space="preserve">far as </w:t>
      </w:r>
      <w:r w:rsidR="003D45F2">
        <w:rPr>
          <w:lang w:val="en-GB"/>
        </w:rPr>
        <w:t xml:space="preserve">it makes provision for the purposes of making </w:t>
      </w:r>
      <w:r w:rsidR="003D45F2" w:rsidRPr="00B32984">
        <w:rPr>
          <w:lang w:val="en-GB"/>
        </w:rPr>
        <w:t xml:space="preserve">regulations under the Pension Schemes Act </w:t>
      </w:r>
      <w:r w:rsidR="003D45F2">
        <w:rPr>
          <w:lang w:val="en-GB"/>
        </w:rPr>
        <w:t>1993.</w:t>
      </w:r>
    </w:p>
    <w:p w14:paraId="56116F5B" w14:textId="46414F54" w:rsidR="003D45F2" w:rsidRDefault="003D45F2" w:rsidP="00B76227">
      <w:pPr>
        <w:pStyle w:val="ParaNumbered"/>
        <w:rPr>
          <w:lang w:val="en-GB"/>
        </w:rPr>
      </w:pPr>
      <w:r>
        <w:rPr>
          <w:lang w:val="en-GB"/>
        </w:rPr>
        <w:t xml:space="preserve">Other provisions of </w:t>
      </w:r>
      <w:r w:rsidR="00EC4CA5">
        <w:rPr>
          <w:lang w:val="en-GB"/>
        </w:rPr>
        <w:t>section</w:t>
      </w:r>
      <w:r>
        <w:rPr>
          <w:lang w:val="en-GB"/>
        </w:rPr>
        <w:t xml:space="preserve"> 1 come into effect on a date specified in regulations.</w:t>
      </w:r>
    </w:p>
    <w:p w14:paraId="77EE84DB" w14:textId="235B4559" w:rsidR="003D45F2" w:rsidRDefault="00EC4CA5" w:rsidP="00B76227">
      <w:pPr>
        <w:pStyle w:val="ParaNumbered"/>
        <w:rPr>
          <w:lang w:val="en-GB"/>
        </w:rPr>
      </w:pPr>
      <w:r>
        <w:rPr>
          <w:lang w:val="en-GB"/>
        </w:rPr>
        <w:t>Section</w:t>
      </w:r>
      <w:r w:rsidR="003D45F2">
        <w:rPr>
          <w:lang w:val="en-GB"/>
        </w:rPr>
        <w:t xml:space="preserve"> 2 </w:t>
      </w:r>
      <w:r w:rsidR="003D45F2" w:rsidRPr="00CB2AC0">
        <w:rPr>
          <w:lang w:val="en-GB"/>
        </w:rPr>
        <w:t xml:space="preserve">comes into effect on Royal Assent in </w:t>
      </w:r>
      <w:r w:rsidR="00D806BC">
        <w:rPr>
          <w:lang w:val="en-GB"/>
        </w:rPr>
        <w:t>so</w:t>
      </w:r>
      <w:r w:rsidR="00D806BC" w:rsidRPr="00CB2AC0">
        <w:rPr>
          <w:lang w:val="en-GB"/>
        </w:rPr>
        <w:t xml:space="preserve"> </w:t>
      </w:r>
      <w:r w:rsidR="003D45F2" w:rsidRPr="00CB2AC0">
        <w:rPr>
          <w:lang w:val="en-GB"/>
        </w:rPr>
        <w:t xml:space="preserve">far as </w:t>
      </w:r>
      <w:r w:rsidR="003D45F2">
        <w:rPr>
          <w:lang w:val="en-GB"/>
        </w:rPr>
        <w:t xml:space="preserve">it makes provision for the purposes of making </w:t>
      </w:r>
      <w:r w:rsidR="003D45F2" w:rsidRPr="00CB2AC0">
        <w:rPr>
          <w:lang w:val="en-GB"/>
        </w:rPr>
        <w:t xml:space="preserve">regulations under the Pension Schemes </w:t>
      </w:r>
      <w:r w:rsidR="003D45F2">
        <w:rPr>
          <w:lang w:val="en-GB"/>
        </w:rPr>
        <w:t xml:space="preserve">(Northern Ireland) </w:t>
      </w:r>
      <w:r w:rsidR="003D45F2" w:rsidRPr="00CB2AC0">
        <w:rPr>
          <w:lang w:val="en-GB"/>
        </w:rPr>
        <w:t>Act</w:t>
      </w:r>
      <w:r w:rsidR="003D45F2">
        <w:rPr>
          <w:lang w:val="en-GB"/>
        </w:rPr>
        <w:t xml:space="preserve"> 1993.</w:t>
      </w:r>
    </w:p>
    <w:p w14:paraId="3749B3D8" w14:textId="0A3D6D66" w:rsidR="003D45F2" w:rsidRPr="00CA4237" w:rsidRDefault="003D45F2" w:rsidP="00B76227">
      <w:pPr>
        <w:pStyle w:val="ParaNumbered"/>
        <w:rPr>
          <w:lang w:val="en-GB"/>
        </w:rPr>
      </w:pPr>
      <w:r>
        <w:rPr>
          <w:lang w:val="en-GB"/>
        </w:rPr>
        <w:t xml:space="preserve">Other provisions of </w:t>
      </w:r>
      <w:r w:rsidR="00EC4CA5">
        <w:rPr>
          <w:lang w:val="en-GB"/>
        </w:rPr>
        <w:t>section</w:t>
      </w:r>
      <w:r>
        <w:rPr>
          <w:lang w:val="en-GB"/>
        </w:rPr>
        <w:t xml:space="preserve"> 2</w:t>
      </w:r>
      <w:r w:rsidRPr="00CB2AC0">
        <w:rPr>
          <w:lang w:val="en-GB"/>
        </w:rPr>
        <w:t xml:space="preserve"> come into effect on </w:t>
      </w:r>
      <w:r>
        <w:rPr>
          <w:lang w:val="en-GB"/>
        </w:rPr>
        <w:t xml:space="preserve">a date specified by </w:t>
      </w:r>
      <w:r w:rsidR="00D806BC">
        <w:rPr>
          <w:lang w:val="en-GB"/>
        </w:rPr>
        <w:t>order</w:t>
      </w:r>
      <w:r>
        <w:rPr>
          <w:lang w:val="en-GB"/>
        </w:rPr>
        <w:t>.</w:t>
      </w:r>
    </w:p>
    <w:p w14:paraId="010E0627" w14:textId="77777777" w:rsidR="00E718E1" w:rsidRDefault="00E26988" w:rsidP="005E1288">
      <w:pPr>
        <w:pStyle w:val="Heading1"/>
        <w:keepNext/>
      </w:pPr>
      <w:bookmarkStart w:id="48" w:name="_Toc416612147"/>
      <w:bookmarkStart w:id="49" w:name="_Toc417648132"/>
      <w:bookmarkStart w:id="50" w:name="_Toc418587941"/>
      <w:bookmarkStart w:id="51" w:name="_Toc107925984"/>
      <w:r w:rsidRPr="00CA4237">
        <w:t>Related documents</w:t>
      </w:r>
      <w:bookmarkEnd w:id="48"/>
      <w:bookmarkEnd w:id="49"/>
      <w:bookmarkEnd w:id="50"/>
      <w:bookmarkEnd w:id="51"/>
    </w:p>
    <w:p w14:paraId="120EBA52" w14:textId="18D322A2" w:rsidR="00E83AC8" w:rsidRPr="00E83AC8" w:rsidRDefault="00E83AC8" w:rsidP="00E83AC8">
      <w:pPr>
        <w:pStyle w:val="ParaNumbered"/>
      </w:pPr>
      <w:r>
        <w:t xml:space="preserve">The following documents are relevant to the </w:t>
      </w:r>
      <w:r w:rsidR="00EC4CA5">
        <w:t>Act</w:t>
      </w:r>
      <w:r>
        <w:t xml:space="preserve"> and can be read at the stated locations:</w:t>
      </w:r>
    </w:p>
    <w:p w14:paraId="14DC7DD2" w14:textId="6E148062" w:rsidR="00E24D2E" w:rsidRDefault="00E24D2E" w:rsidP="00644E93">
      <w:pPr>
        <w:pStyle w:val="ParaBulleted"/>
        <w:spacing w:line="240" w:lineRule="auto"/>
        <w:ind w:left="1548" w:hanging="357"/>
      </w:pPr>
      <w:r>
        <w:t xml:space="preserve">The </w:t>
      </w:r>
      <w:r w:rsidRPr="007734EE">
        <w:rPr>
          <w:rFonts w:eastAsia="Palatino Linotype" w:cstheme="minorHAnsi"/>
          <w:szCs w:val="20"/>
        </w:rPr>
        <w:t xml:space="preserve">Government’s 2016 proposed methodology for </w:t>
      </w:r>
      <w:proofErr w:type="spellStart"/>
      <w:r w:rsidRPr="007734EE">
        <w:rPr>
          <w:rFonts w:eastAsia="Palatino Linotype" w:cstheme="minorHAnsi"/>
          <w:szCs w:val="20"/>
        </w:rPr>
        <w:t>equalising</w:t>
      </w:r>
      <w:proofErr w:type="spellEnd"/>
      <w:r w:rsidRPr="007734EE">
        <w:rPr>
          <w:rFonts w:eastAsia="Palatino Linotype" w:cstheme="minorHAnsi"/>
          <w:szCs w:val="20"/>
        </w:rPr>
        <w:t xml:space="preserve"> pensions for the effect of GMPs: </w:t>
      </w:r>
      <w:hyperlink r:id="rId12" w:history="1">
        <w:r w:rsidRPr="007734EE">
          <w:rPr>
            <w:rStyle w:val="Hyperlink"/>
            <w:rFonts w:eastAsia="Palatino Linotype" w:cstheme="minorHAnsi"/>
            <w:szCs w:val="20"/>
          </w:rPr>
          <w:t>https://assets.publishing.service.gov.uk/government/uploads/system/uploads/attachment_data/file/572751/consultation-occupational-pension-schemes-draft-regulations-and-related-issues.pdf</w:t>
        </w:r>
      </w:hyperlink>
      <w:r w:rsidRPr="00CA4237">
        <w:t xml:space="preserve"> </w:t>
      </w:r>
    </w:p>
    <w:p w14:paraId="238E1EDF" w14:textId="353F404F" w:rsidR="00E24D2E" w:rsidRPr="00E24D2E" w:rsidRDefault="00E24D2E" w:rsidP="00644E93">
      <w:pPr>
        <w:pStyle w:val="ParaBulleted"/>
        <w:spacing w:line="240" w:lineRule="auto"/>
        <w:ind w:left="1548" w:hanging="357"/>
      </w:pPr>
      <w:r>
        <w:t xml:space="preserve">The </w:t>
      </w:r>
      <w:r w:rsidRPr="007734EE">
        <w:rPr>
          <w:rFonts w:cstheme="minorHAnsi"/>
          <w:szCs w:val="20"/>
        </w:rPr>
        <w:t>Government’s 2017 response to consultation on their proposed methodology:</w:t>
      </w:r>
      <w:r w:rsidRPr="00E24D2E">
        <w:rPr>
          <w:rFonts w:cstheme="minorHAnsi"/>
          <w:u w:color="0070C0"/>
        </w:rPr>
        <w:t xml:space="preserve"> </w:t>
      </w:r>
      <w:hyperlink r:id="rId13" w:history="1">
        <w:r w:rsidRPr="00625B19">
          <w:rPr>
            <w:rStyle w:val="Hyperlink"/>
            <w:rFonts w:cstheme="minorHAnsi"/>
          </w:rPr>
          <w:t>https://assets.publishing.service.gov.uk/government/uploads/system/uploads/attachment_data/file/599457/government-response-to-occupational-pension-schemes-regulations-2017-and-related-issues-consultation.pdf</w:t>
        </w:r>
      </w:hyperlink>
    </w:p>
    <w:p w14:paraId="4E89AB07" w14:textId="43919932" w:rsidR="00E24D2E" w:rsidRPr="005027E6" w:rsidRDefault="00E24D2E" w:rsidP="00644E93">
      <w:pPr>
        <w:pStyle w:val="ParaBulleted"/>
        <w:spacing w:line="240" w:lineRule="auto"/>
        <w:ind w:left="1548" w:hanging="357"/>
      </w:pPr>
      <w:r>
        <w:t xml:space="preserve">The Government’s </w:t>
      </w:r>
      <w:r w:rsidRPr="007734EE">
        <w:rPr>
          <w:rFonts w:cstheme="minorHAnsi"/>
          <w:szCs w:val="20"/>
        </w:rPr>
        <w:t xml:space="preserve">2019 Guidance on converting GMPs for the purposes of </w:t>
      </w:r>
      <w:proofErr w:type="spellStart"/>
      <w:r w:rsidRPr="007734EE">
        <w:rPr>
          <w:rFonts w:cstheme="minorHAnsi"/>
          <w:szCs w:val="20"/>
        </w:rPr>
        <w:t>equalising</w:t>
      </w:r>
      <w:proofErr w:type="spellEnd"/>
      <w:r w:rsidRPr="007734EE">
        <w:rPr>
          <w:rFonts w:cstheme="minorHAnsi"/>
          <w:szCs w:val="20"/>
        </w:rPr>
        <w:t xml:space="preserve"> for the effect of unequal</w:t>
      </w:r>
      <w:r>
        <w:rPr>
          <w:rFonts w:cstheme="minorHAnsi"/>
          <w:szCs w:val="20"/>
        </w:rPr>
        <w:t xml:space="preserve"> GMPs: </w:t>
      </w:r>
      <w:hyperlink r:id="rId14" w:history="1">
        <w:r>
          <w:rPr>
            <w:rStyle w:val="Hyperlink"/>
          </w:rPr>
          <w:t>Guidance on the use of the Guaranteed Minimum Pensions (GMP) conversion legislation - GOV.UK (www.gov.uk)</w:t>
        </w:r>
      </w:hyperlink>
    </w:p>
    <w:p w14:paraId="7E07E4F0" w14:textId="77777777" w:rsidR="002A02DD" w:rsidRPr="00AE5693" w:rsidRDefault="002A02DD">
      <w:bookmarkStart w:id="52" w:name="_Toc416612148"/>
      <w:bookmarkStart w:id="53" w:name="_Toc417648133"/>
      <w:r w:rsidRPr="00CA4237">
        <w:br w:type="page"/>
      </w:r>
    </w:p>
    <w:p w14:paraId="3F4FE7A1" w14:textId="277D45D7" w:rsidR="002A02DD" w:rsidRDefault="002A02DD" w:rsidP="005E1288">
      <w:pPr>
        <w:pStyle w:val="Heading1"/>
        <w:keepNext/>
      </w:pPr>
      <w:bookmarkStart w:id="54" w:name="_Toc410653897"/>
      <w:bookmarkStart w:id="55" w:name="_Toc416612149"/>
      <w:bookmarkStart w:id="56" w:name="_Toc417648134"/>
      <w:bookmarkStart w:id="57" w:name="_Toc418587943"/>
      <w:bookmarkStart w:id="58" w:name="_Toc107925985"/>
      <w:r w:rsidRPr="00CA4237">
        <w:lastRenderedPageBreak/>
        <w:t xml:space="preserve">Annex </w:t>
      </w:r>
      <w:bookmarkEnd w:id="54"/>
      <w:bookmarkEnd w:id="55"/>
      <w:r w:rsidRPr="00CA4237">
        <w:t xml:space="preserve">A </w:t>
      </w:r>
      <w:r w:rsidR="00644E93">
        <w:rPr>
          <w:rFonts w:cs="Arial"/>
        </w:rPr>
        <w:t>–</w:t>
      </w:r>
      <w:r w:rsidRPr="00CA4237">
        <w:t xml:space="preserve"> </w:t>
      </w:r>
      <w:bookmarkEnd w:id="56"/>
      <w:bookmarkEnd w:id="57"/>
      <w:r w:rsidR="00A46160" w:rsidRPr="00A46160">
        <w:t>Territorial extent and application in the United Kingdom</w:t>
      </w:r>
      <w:bookmarkEnd w:id="58"/>
    </w:p>
    <w:p w14:paraId="7775F223" w14:textId="77777777" w:rsidR="00C853C6" w:rsidRPr="00C853C6" w:rsidRDefault="00C853C6" w:rsidP="00C853C6">
      <w:pPr>
        <w:pStyle w:val="ParaNumbered"/>
        <w:numPr>
          <w:ilvl w:val="0"/>
          <w:numId w:val="0"/>
        </w:numPr>
        <w:rPr>
          <w:lang w:val="en-GB"/>
        </w:rPr>
      </w:pPr>
    </w:p>
    <w:tbl>
      <w:tblPr>
        <w:tblStyle w:val="ENGeneralTable"/>
        <w:tblW w:w="7933" w:type="dxa"/>
        <w:jc w:val="center"/>
        <w:tblLayout w:type="fixed"/>
        <w:tblLook w:val="0000" w:firstRow="0" w:lastRow="0" w:firstColumn="0" w:lastColumn="0" w:noHBand="0" w:noVBand="0"/>
      </w:tblPr>
      <w:tblGrid>
        <w:gridCol w:w="2524"/>
        <w:gridCol w:w="1254"/>
        <w:gridCol w:w="1254"/>
        <w:gridCol w:w="1254"/>
        <w:gridCol w:w="1647"/>
      </w:tblGrid>
      <w:tr w:rsidR="000F1E8F" w:rsidRPr="00CA4237" w14:paraId="31429B68" w14:textId="2F139428" w:rsidTr="00BC264C">
        <w:trPr>
          <w:trHeight w:val="50"/>
          <w:tblHeader/>
          <w:jc w:val="center"/>
        </w:trPr>
        <w:tc>
          <w:tcPr>
            <w:tcW w:w="2524" w:type="dxa"/>
            <w:vMerge w:val="restart"/>
          </w:tcPr>
          <w:p w14:paraId="02D72314" w14:textId="77777777" w:rsidR="000F1E8F" w:rsidRDefault="000F1E8F" w:rsidP="005538D6">
            <w:pPr>
              <w:pStyle w:val="TTableText"/>
              <w:rPr>
                <w:rStyle w:val="TTableHeadings"/>
              </w:rPr>
            </w:pPr>
            <w:r>
              <w:rPr>
                <w:rStyle w:val="TTableHeadings"/>
              </w:rPr>
              <w:t>Provision</w:t>
            </w:r>
          </w:p>
        </w:tc>
        <w:tc>
          <w:tcPr>
            <w:tcW w:w="1254" w:type="dxa"/>
          </w:tcPr>
          <w:p w14:paraId="12695B35" w14:textId="77777777" w:rsidR="000F1E8F" w:rsidRPr="00BC7958" w:rsidRDefault="000F1E8F" w:rsidP="005538D6">
            <w:pPr>
              <w:pStyle w:val="TTableText"/>
              <w:rPr>
                <w:rStyle w:val="TTableHeadings"/>
              </w:rPr>
            </w:pPr>
            <w:r>
              <w:rPr>
                <w:rStyle w:val="TTableHeadings"/>
              </w:rPr>
              <w:t>England</w:t>
            </w:r>
          </w:p>
        </w:tc>
        <w:tc>
          <w:tcPr>
            <w:tcW w:w="1254" w:type="dxa"/>
          </w:tcPr>
          <w:p w14:paraId="4EA4EF8B" w14:textId="1D5C1683" w:rsidR="000F1E8F" w:rsidRDefault="000F1E8F" w:rsidP="005538D6">
            <w:pPr>
              <w:pStyle w:val="TTableText"/>
              <w:rPr>
                <w:rStyle w:val="TTableHeadings"/>
              </w:rPr>
            </w:pPr>
            <w:r>
              <w:rPr>
                <w:rStyle w:val="TTableHeadings"/>
              </w:rPr>
              <w:t>Wales</w:t>
            </w:r>
          </w:p>
        </w:tc>
        <w:tc>
          <w:tcPr>
            <w:tcW w:w="1254" w:type="dxa"/>
          </w:tcPr>
          <w:p w14:paraId="53647C7F" w14:textId="431A36FB" w:rsidR="000F1E8F" w:rsidRDefault="000F1E8F" w:rsidP="005538D6">
            <w:pPr>
              <w:pStyle w:val="TTableText"/>
              <w:rPr>
                <w:rStyle w:val="TTableHeadings"/>
              </w:rPr>
            </w:pPr>
            <w:r>
              <w:rPr>
                <w:rStyle w:val="TTableHeadings"/>
              </w:rPr>
              <w:t>Scotland</w:t>
            </w:r>
          </w:p>
        </w:tc>
        <w:tc>
          <w:tcPr>
            <w:tcW w:w="1647" w:type="dxa"/>
          </w:tcPr>
          <w:p w14:paraId="1D278D50" w14:textId="7A959DCB" w:rsidR="000F1E8F" w:rsidRDefault="000F1E8F" w:rsidP="005538D6">
            <w:pPr>
              <w:pStyle w:val="TTableText"/>
              <w:rPr>
                <w:rStyle w:val="TTableHeadings"/>
              </w:rPr>
            </w:pPr>
            <w:r>
              <w:rPr>
                <w:rStyle w:val="TTableHeadings"/>
              </w:rPr>
              <w:t>Northern Ireland</w:t>
            </w:r>
          </w:p>
        </w:tc>
      </w:tr>
      <w:tr w:rsidR="000F1E8F" w:rsidRPr="00CA4237" w14:paraId="17D5F9EC" w14:textId="77777777" w:rsidTr="00BC264C">
        <w:trPr>
          <w:trHeight w:val="1153"/>
          <w:tblHeader/>
          <w:jc w:val="center"/>
        </w:trPr>
        <w:tc>
          <w:tcPr>
            <w:tcW w:w="2524" w:type="dxa"/>
            <w:vMerge/>
          </w:tcPr>
          <w:p w14:paraId="6350B015" w14:textId="77777777" w:rsidR="000F1E8F" w:rsidRPr="00BC7958" w:rsidRDefault="000F1E8F" w:rsidP="000F1E8F">
            <w:pPr>
              <w:pStyle w:val="TTableText"/>
              <w:rPr>
                <w:rStyle w:val="TTableHeadings"/>
              </w:rPr>
            </w:pPr>
            <w:bookmarkStart w:id="59" w:name="_Hlk102462406"/>
          </w:p>
        </w:tc>
        <w:tc>
          <w:tcPr>
            <w:tcW w:w="1254" w:type="dxa"/>
          </w:tcPr>
          <w:p w14:paraId="29800486" w14:textId="77777777" w:rsidR="000F1E8F" w:rsidRPr="00BC7958" w:rsidRDefault="000F1E8F" w:rsidP="000F1E8F">
            <w:pPr>
              <w:pStyle w:val="TTableText"/>
              <w:rPr>
                <w:rStyle w:val="TTableHeadings"/>
              </w:rPr>
            </w:pPr>
            <w:r w:rsidRPr="00BC7958">
              <w:rPr>
                <w:rStyle w:val="TTableHeadings"/>
              </w:rPr>
              <w:t>Extends to E &amp; W and applies to England?</w:t>
            </w:r>
          </w:p>
        </w:tc>
        <w:tc>
          <w:tcPr>
            <w:tcW w:w="1254" w:type="dxa"/>
          </w:tcPr>
          <w:p w14:paraId="4B812D63" w14:textId="6893B4D6" w:rsidR="000F1E8F" w:rsidRPr="00BC7958" w:rsidRDefault="000F1E8F" w:rsidP="000F1E8F">
            <w:pPr>
              <w:pStyle w:val="TTableText"/>
              <w:rPr>
                <w:rStyle w:val="TTableHeadings"/>
              </w:rPr>
            </w:pPr>
            <w:r w:rsidRPr="00BC7958">
              <w:rPr>
                <w:rStyle w:val="TTableHeadings"/>
              </w:rPr>
              <w:t>Extends to E &amp; W and applies to Wales?</w:t>
            </w:r>
          </w:p>
        </w:tc>
        <w:tc>
          <w:tcPr>
            <w:tcW w:w="1254" w:type="dxa"/>
          </w:tcPr>
          <w:p w14:paraId="5D81CE4B" w14:textId="04AA4DB4" w:rsidR="000F1E8F" w:rsidRPr="00BC7958" w:rsidRDefault="000F1E8F" w:rsidP="000F1E8F">
            <w:pPr>
              <w:pStyle w:val="TTableText"/>
              <w:rPr>
                <w:rStyle w:val="TTableHeadings"/>
              </w:rPr>
            </w:pPr>
            <w:r w:rsidRPr="00BC7958">
              <w:rPr>
                <w:rStyle w:val="TTableHeadings"/>
              </w:rPr>
              <w:t xml:space="preserve">Extends and applies to </w:t>
            </w:r>
            <w:r>
              <w:rPr>
                <w:rStyle w:val="TTableHeadings"/>
              </w:rPr>
              <w:t>Scotland</w:t>
            </w:r>
            <w:r w:rsidRPr="00BC7958">
              <w:rPr>
                <w:rStyle w:val="TTableHeadings"/>
              </w:rPr>
              <w:t>?</w:t>
            </w:r>
          </w:p>
        </w:tc>
        <w:tc>
          <w:tcPr>
            <w:tcW w:w="1647" w:type="dxa"/>
          </w:tcPr>
          <w:p w14:paraId="68F85270" w14:textId="02735EEF" w:rsidR="000F1E8F" w:rsidRPr="00BC7958" w:rsidRDefault="000F1E8F" w:rsidP="000F1E8F">
            <w:pPr>
              <w:pStyle w:val="TTableText"/>
              <w:rPr>
                <w:rStyle w:val="TTableHeadings"/>
              </w:rPr>
            </w:pPr>
            <w:r w:rsidRPr="00BC7958">
              <w:rPr>
                <w:rStyle w:val="TTableHeadings"/>
              </w:rPr>
              <w:t xml:space="preserve">Extends and applies to </w:t>
            </w:r>
            <w:r>
              <w:rPr>
                <w:rStyle w:val="TTableHeadings"/>
              </w:rPr>
              <w:t>Northern Ireland</w:t>
            </w:r>
            <w:r w:rsidRPr="00BC7958">
              <w:rPr>
                <w:rStyle w:val="TTableHeadings"/>
              </w:rPr>
              <w:t>?</w:t>
            </w:r>
          </w:p>
        </w:tc>
      </w:tr>
      <w:tr w:rsidR="000F1E8F" w:rsidRPr="00CA4237" w14:paraId="7253E467" w14:textId="77777777" w:rsidTr="00BC264C">
        <w:trPr>
          <w:trHeight w:val="376"/>
          <w:jc w:val="center"/>
        </w:trPr>
        <w:tc>
          <w:tcPr>
            <w:tcW w:w="2524" w:type="dxa"/>
          </w:tcPr>
          <w:p w14:paraId="16DDA0A9" w14:textId="4BDDBF8E" w:rsidR="000F1E8F" w:rsidRPr="00CA4237" w:rsidRDefault="000F1E8F" w:rsidP="000F1E8F">
            <w:pPr>
              <w:pStyle w:val="TTableText"/>
              <w:rPr>
                <w:lang w:val="en-GB"/>
              </w:rPr>
            </w:pPr>
            <w:r>
              <w:rPr>
                <w:lang w:val="en-GB"/>
              </w:rPr>
              <w:t>Section</w:t>
            </w:r>
            <w:r w:rsidRPr="00CA4237">
              <w:rPr>
                <w:lang w:val="en-GB"/>
              </w:rPr>
              <w:t xml:space="preserve"> 1</w:t>
            </w:r>
          </w:p>
          <w:p w14:paraId="4F692E23" w14:textId="29AE0023" w:rsidR="000F1E8F" w:rsidRPr="00CA4237" w:rsidRDefault="000F1E8F" w:rsidP="000F1E8F">
            <w:pPr>
              <w:pStyle w:val="TTableText"/>
              <w:rPr>
                <w:lang w:val="en-GB"/>
              </w:rPr>
            </w:pPr>
            <w:r>
              <w:rPr>
                <w:lang w:val="en-GB"/>
              </w:rPr>
              <w:t>Section</w:t>
            </w:r>
            <w:r w:rsidRPr="00CA4237">
              <w:rPr>
                <w:lang w:val="en-GB"/>
              </w:rPr>
              <w:t xml:space="preserve"> 2</w:t>
            </w:r>
          </w:p>
          <w:p w14:paraId="7525D45B" w14:textId="513FEEBD" w:rsidR="000F1E8F" w:rsidRPr="00CA4237" w:rsidRDefault="000F1E8F" w:rsidP="000F1E8F">
            <w:pPr>
              <w:pStyle w:val="TTableText"/>
              <w:rPr>
                <w:lang w:val="en-GB"/>
              </w:rPr>
            </w:pPr>
            <w:r>
              <w:rPr>
                <w:lang w:val="en-GB"/>
              </w:rPr>
              <w:t>Section</w:t>
            </w:r>
            <w:r w:rsidRPr="00CA4237">
              <w:rPr>
                <w:lang w:val="en-GB"/>
              </w:rPr>
              <w:t xml:space="preserve"> 3</w:t>
            </w:r>
          </w:p>
        </w:tc>
        <w:tc>
          <w:tcPr>
            <w:tcW w:w="1254" w:type="dxa"/>
          </w:tcPr>
          <w:p w14:paraId="7A225E9F" w14:textId="77777777" w:rsidR="000F1E8F" w:rsidRDefault="000F1E8F" w:rsidP="000F1E8F">
            <w:pPr>
              <w:pStyle w:val="TTableText"/>
            </w:pPr>
            <w:r>
              <w:t>Yes</w:t>
            </w:r>
          </w:p>
          <w:p w14:paraId="1394EF41" w14:textId="60C7B247" w:rsidR="000F1E8F" w:rsidRDefault="000F1E8F" w:rsidP="000F1E8F">
            <w:pPr>
              <w:pStyle w:val="TTableText"/>
            </w:pPr>
            <w:r>
              <w:t>No</w:t>
            </w:r>
          </w:p>
          <w:p w14:paraId="6B4C0471" w14:textId="14F0DF9A" w:rsidR="000F1E8F" w:rsidRPr="00EA501B" w:rsidRDefault="000F1E8F" w:rsidP="000F1E8F">
            <w:pPr>
              <w:pStyle w:val="TTableText"/>
            </w:pPr>
            <w:r>
              <w:t>In part</w:t>
            </w:r>
          </w:p>
        </w:tc>
        <w:tc>
          <w:tcPr>
            <w:tcW w:w="1254" w:type="dxa"/>
          </w:tcPr>
          <w:p w14:paraId="1A7D69EE" w14:textId="77777777" w:rsidR="000F1E8F" w:rsidRDefault="000F1E8F" w:rsidP="000F1E8F">
            <w:pPr>
              <w:pStyle w:val="TTableText"/>
            </w:pPr>
            <w:r>
              <w:t>Yes</w:t>
            </w:r>
          </w:p>
          <w:p w14:paraId="58559B4A" w14:textId="77777777" w:rsidR="000F1E8F" w:rsidRPr="00BC7958" w:rsidRDefault="000F1E8F" w:rsidP="000F1E8F">
            <w:pPr>
              <w:pStyle w:val="TTableText"/>
            </w:pPr>
            <w:r>
              <w:t>No</w:t>
            </w:r>
          </w:p>
          <w:p w14:paraId="4B29E960" w14:textId="673338D4" w:rsidR="000F1E8F" w:rsidRDefault="000F1E8F" w:rsidP="000F1E8F">
            <w:pPr>
              <w:pStyle w:val="TTableText"/>
            </w:pPr>
            <w:r>
              <w:t>In part</w:t>
            </w:r>
          </w:p>
        </w:tc>
        <w:tc>
          <w:tcPr>
            <w:tcW w:w="1254" w:type="dxa"/>
          </w:tcPr>
          <w:p w14:paraId="34C01B09" w14:textId="77777777" w:rsidR="000F1E8F" w:rsidRDefault="000F1E8F" w:rsidP="000F1E8F">
            <w:pPr>
              <w:pStyle w:val="TTableText"/>
            </w:pPr>
            <w:r>
              <w:t>Yes</w:t>
            </w:r>
          </w:p>
          <w:p w14:paraId="48D9F9CB" w14:textId="77777777" w:rsidR="000F1E8F" w:rsidRDefault="000F1E8F" w:rsidP="000F1E8F">
            <w:pPr>
              <w:pStyle w:val="TTableText"/>
            </w:pPr>
            <w:r>
              <w:t>No</w:t>
            </w:r>
          </w:p>
          <w:p w14:paraId="7BD02D68" w14:textId="6D50AC32" w:rsidR="000F1E8F" w:rsidRDefault="000F1E8F" w:rsidP="000F1E8F">
            <w:pPr>
              <w:pStyle w:val="TTableText"/>
            </w:pPr>
            <w:r>
              <w:t>In part</w:t>
            </w:r>
          </w:p>
        </w:tc>
        <w:tc>
          <w:tcPr>
            <w:tcW w:w="1647" w:type="dxa"/>
          </w:tcPr>
          <w:p w14:paraId="6B6D7095" w14:textId="77777777" w:rsidR="000F1E8F" w:rsidRDefault="000F1E8F" w:rsidP="000F1E8F">
            <w:pPr>
              <w:pStyle w:val="TTableText"/>
            </w:pPr>
            <w:r>
              <w:t>No</w:t>
            </w:r>
          </w:p>
          <w:p w14:paraId="6084FA4A" w14:textId="77777777" w:rsidR="000F1E8F" w:rsidRDefault="000F1E8F" w:rsidP="000F1E8F">
            <w:pPr>
              <w:pStyle w:val="TTableText"/>
            </w:pPr>
            <w:r>
              <w:t>Yes</w:t>
            </w:r>
          </w:p>
          <w:p w14:paraId="4CAC1816" w14:textId="525EA7ED" w:rsidR="00BC264C" w:rsidRDefault="000F1E8F" w:rsidP="000F1E8F">
            <w:pPr>
              <w:pStyle w:val="TTableText"/>
            </w:pPr>
            <w:r>
              <w:t>In part</w:t>
            </w:r>
          </w:p>
        </w:tc>
      </w:tr>
      <w:bookmarkEnd w:id="52"/>
      <w:bookmarkEnd w:id="53"/>
      <w:bookmarkEnd w:id="59"/>
    </w:tbl>
    <w:p w14:paraId="0A24A2ED" w14:textId="77777777" w:rsidR="00583FBE" w:rsidRPr="005027E6" w:rsidRDefault="00583FBE">
      <w:r>
        <w:br w:type="page"/>
      </w:r>
    </w:p>
    <w:p w14:paraId="582DDBEF" w14:textId="77777777" w:rsidR="002851B8" w:rsidRDefault="002851B8" w:rsidP="005027E6">
      <w:pPr>
        <w:pStyle w:val="Heading1"/>
      </w:pPr>
      <w:bookmarkStart w:id="60" w:name="_Toc107925986"/>
      <w:r>
        <w:lastRenderedPageBreak/>
        <w:t>Annex B – Hansard References</w:t>
      </w:r>
      <w:bookmarkEnd w:id="60"/>
    </w:p>
    <w:p w14:paraId="725B53E3" w14:textId="7F88AAF1" w:rsidR="002851B8" w:rsidRDefault="002851B8" w:rsidP="005027E6">
      <w:pPr>
        <w:pStyle w:val="ParaNumbered"/>
      </w:pPr>
      <w:r w:rsidRPr="00E54A1A">
        <w:t>The following table sets out the dates and Hansard references for each stage of the Act</w:t>
      </w:r>
      <w:r w:rsidR="00561D40">
        <w:t>’</w:t>
      </w:r>
      <w:r w:rsidRPr="00E54A1A">
        <w:t>s passage through Parliament.</w:t>
      </w:r>
    </w:p>
    <w:p w14:paraId="34AE132B" w14:textId="77777777" w:rsidR="002851B8" w:rsidRDefault="002851B8" w:rsidP="002851B8">
      <w:pPr>
        <w:pStyle w:val="ParaNumbered"/>
        <w:numPr>
          <w:ilvl w:val="0"/>
          <w:numId w:val="0"/>
        </w:numPr>
        <w:spacing w:line="200" w:lineRule="atLeast"/>
        <w:ind w:left="360"/>
      </w:pPr>
    </w:p>
    <w:tbl>
      <w:tblPr>
        <w:tblStyle w:val="TableGrid"/>
        <w:tblW w:w="0" w:type="auto"/>
        <w:tblLook w:val="04A0" w:firstRow="1" w:lastRow="0" w:firstColumn="1" w:lastColumn="0" w:noHBand="0" w:noVBand="1"/>
      </w:tblPr>
      <w:tblGrid>
        <w:gridCol w:w="3020"/>
        <w:gridCol w:w="3020"/>
        <w:gridCol w:w="3021"/>
      </w:tblGrid>
      <w:tr w:rsidR="002851B8" w14:paraId="1184A8A5" w14:textId="77777777" w:rsidTr="006D2C96">
        <w:tc>
          <w:tcPr>
            <w:tcW w:w="3020" w:type="dxa"/>
          </w:tcPr>
          <w:p w14:paraId="15221B16" w14:textId="77777777" w:rsidR="002851B8" w:rsidRDefault="002851B8" w:rsidP="006D2C96">
            <w:pPr>
              <w:pStyle w:val="ParaNumbered"/>
              <w:numPr>
                <w:ilvl w:val="0"/>
                <w:numId w:val="0"/>
              </w:numPr>
            </w:pPr>
            <w:r>
              <w:t>Stage</w:t>
            </w:r>
          </w:p>
        </w:tc>
        <w:tc>
          <w:tcPr>
            <w:tcW w:w="3020" w:type="dxa"/>
          </w:tcPr>
          <w:p w14:paraId="5875D2E3" w14:textId="77777777" w:rsidR="002851B8" w:rsidRDefault="002851B8" w:rsidP="006D2C96">
            <w:pPr>
              <w:pStyle w:val="ParaNumbered"/>
              <w:numPr>
                <w:ilvl w:val="0"/>
                <w:numId w:val="0"/>
              </w:numPr>
            </w:pPr>
            <w:r>
              <w:t>Date</w:t>
            </w:r>
          </w:p>
        </w:tc>
        <w:tc>
          <w:tcPr>
            <w:tcW w:w="3021" w:type="dxa"/>
          </w:tcPr>
          <w:p w14:paraId="3B283BA3" w14:textId="77777777" w:rsidR="002851B8" w:rsidRDefault="002851B8" w:rsidP="006D2C96">
            <w:pPr>
              <w:pStyle w:val="ParaNumbered"/>
              <w:numPr>
                <w:ilvl w:val="0"/>
                <w:numId w:val="0"/>
              </w:numPr>
            </w:pPr>
            <w:r>
              <w:t>Hansard Reference</w:t>
            </w:r>
          </w:p>
        </w:tc>
      </w:tr>
      <w:tr w:rsidR="002851B8" w14:paraId="10A5C971" w14:textId="77777777" w:rsidTr="006D2C96">
        <w:tc>
          <w:tcPr>
            <w:tcW w:w="9061" w:type="dxa"/>
            <w:gridSpan w:val="3"/>
          </w:tcPr>
          <w:p w14:paraId="29467FE9" w14:textId="77777777" w:rsidR="002851B8" w:rsidRPr="00E54A1A" w:rsidRDefault="002851B8" w:rsidP="006D2C96">
            <w:pPr>
              <w:pStyle w:val="ParaNumbered"/>
              <w:numPr>
                <w:ilvl w:val="0"/>
                <w:numId w:val="0"/>
              </w:numPr>
              <w:rPr>
                <w:i/>
                <w:iCs/>
              </w:rPr>
            </w:pPr>
            <w:r w:rsidRPr="00E54A1A">
              <w:rPr>
                <w:i/>
                <w:iCs/>
              </w:rPr>
              <w:t>House of Commons</w:t>
            </w:r>
          </w:p>
        </w:tc>
      </w:tr>
      <w:tr w:rsidR="002851B8" w14:paraId="6377D3F7" w14:textId="77777777" w:rsidTr="006D2C96">
        <w:tc>
          <w:tcPr>
            <w:tcW w:w="3020" w:type="dxa"/>
          </w:tcPr>
          <w:p w14:paraId="432DA594" w14:textId="77777777" w:rsidR="002851B8" w:rsidRDefault="002851B8" w:rsidP="006D2C96">
            <w:pPr>
              <w:pStyle w:val="ParaNumbered"/>
              <w:numPr>
                <w:ilvl w:val="0"/>
                <w:numId w:val="0"/>
              </w:numPr>
            </w:pPr>
            <w:r>
              <w:t>Introduction</w:t>
            </w:r>
          </w:p>
        </w:tc>
        <w:tc>
          <w:tcPr>
            <w:tcW w:w="3020" w:type="dxa"/>
          </w:tcPr>
          <w:p w14:paraId="4935FB14" w14:textId="77777777" w:rsidR="002851B8" w:rsidRDefault="002851B8" w:rsidP="006D2C96">
            <w:pPr>
              <w:pStyle w:val="ParaNumbered"/>
              <w:numPr>
                <w:ilvl w:val="0"/>
                <w:numId w:val="0"/>
              </w:numPr>
            </w:pPr>
          </w:p>
        </w:tc>
        <w:tc>
          <w:tcPr>
            <w:tcW w:w="3021" w:type="dxa"/>
          </w:tcPr>
          <w:p w14:paraId="36EDFFB7" w14:textId="35DF681E" w:rsidR="002851B8" w:rsidRDefault="00000000" w:rsidP="006D2C96">
            <w:pPr>
              <w:pStyle w:val="ParaNumbered"/>
              <w:numPr>
                <w:ilvl w:val="0"/>
                <w:numId w:val="0"/>
              </w:numPr>
            </w:pPr>
            <w:hyperlink r:id="rId15" w:history="1">
              <w:r w:rsidR="002F083C" w:rsidRPr="002F083C">
                <w:rPr>
                  <w:rStyle w:val="Hyperlink"/>
                </w:rPr>
                <w:t>Bill as introduced</w:t>
              </w:r>
            </w:hyperlink>
          </w:p>
        </w:tc>
      </w:tr>
      <w:tr w:rsidR="002851B8" w14:paraId="364A047B" w14:textId="77777777" w:rsidTr="006D2C96">
        <w:tc>
          <w:tcPr>
            <w:tcW w:w="3020" w:type="dxa"/>
          </w:tcPr>
          <w:p w14:paraId="070B8553" w14:textId="77777777" w:rsidR="002851B8" w:rsidRDefault="002851B8" w:rsidP="006D2C96">
            <w:pPr>
              <w:pStyle w:val="ParaNumbered"/>
              <w:numPr>
                <w:ilvl w:val="0"/>
                <w:numId w:val="0"/>
              </w:numPr>
            </w:pPr>
            <w:r>
              <w:t>Second Reading</w:t>
            </w:r>
          </w:p>
        </w:tc>
        <w:tc>
          <w:tcPr>
            <w:tcW w:w="3020" w:type="dxa"/>
          </w:tcPr>
          <w:p w14:paraId="6006656A" w14:textId="77777777" w:rsidR="002851B8" w:rsidRDefault="002851B8" w:rsidP="006D2C96">
            <w:pPr>
              <w:pStyle w:val="ParaNumbered"/>
              <w:numPr>
                <w:ilvl w:val="0"/>
                <w:numId w:val="0"/>
              </w:numPr>
            </w:pPr>
            <w:r>
              <w:t>26 November 2021</w:t>
            </w:r>
          </w:p>
        </w:tc>
        <w:tc>
          <w:tcPr>
            <w:tcW w:w="3021" w:type="dxa"/>
          </w:tcPr>
          <w:p w14:paraId="706D9069" w14:textId="77777777" w:rsidR="002851B8" w:rsidRDefault="00000000" w:rsidP="006D2C96">
            <w:pPr>
              <w:pStyle w:val="ParaNumbered"/>
              <w:numPr>
                <w:ilvl w:val="0"/>
                <w:numId w:val="0"/>
              </w:numPr>
            </w:pPr>
            <w:hyperlink r:id="rId16" w:history="1">
              <w:r w:rsidR="002851B8" w:rsidRPr="00B06FB7">
                <w:rPr>
                  <w:rStyle w:val="Hyperlink"/>
                </w:rPr>
                <w:t>Vol. 704 col. 614</w:t>
              </w:r>
            </w:hyperlink>
          </w:p>
        </w:tc>
      </w:tr>
      <w:tr w:rsidR="002851B8" w14:paraId="1C007D05" w14:textId="77777777" w:rsidTr="006D2C96">
        <w:tc>
          <w:tcPr>
            <w:tcW w:w="3020" w:type="dxa"/>
          </w:tcPr>
          <w:p w14:paraId="509AB1BB" w14:textId="77777777" w:rsidR="002851B8" w:rsidRDefault="002851B8" w:rsidP="006D2C96">
            <w:pPr>
              <w:pStyle w:val="ParaNumbered"/>
              <w:numPr>
                <w:ilvl w:val="0"/>
                <w:numId w:val="0"/>
              </w:numPr>
            </w:pPr>
            <w:r>
              <w:t>Public Bill Committee</w:t>
            </w:r>
          </w:p>
        </w:tc>
        <w:tc>
          <w:tcPr>
            <w:tcW w:w="3020" w:type="dxa"/>
          </w:tcPr>
          <w:p w14:paraId="59A144F9" w14:textId="77777777" w:rsidR="002851B8" w:rsidRDefault="002851B8" w:rsidP="006D2C96">
            <w:pPr>
              <w:pStyle w:val="ParaNumbered"/>
              <w:numPr>
                <w:ilvl w:val="0"/>
                <w:numId w:val="0"/>
              </w:numPr>
            </w:pPr>
            <w:r>
              <w:t>2 February 2022</w:t>
            </w:r>
          </w:p>
        </w:tc>
        <w:tc>
          <w:tcPr>
            <w:tcW w:w="3021" w:type="dxa"/>
          </w:tcPr>
          <w:p w14:paraId="1ADFEFD5" w14:textId="77777777" w:rsidR="002851B8" w:rsidRDefault="00000000" w:rsidP="006D2C96">
            <w:pPr>
              <w:pStyle w:val="ParaNumbered"/>
              <w:numPr>
                <w:ilvl w:val="0"/>
                <w:numId w:val="0"/>
              </w:numPr>
            </w:pPr>
            <w:hyperlink r:id="rId17" w:history="1">
              <w:r w:rsidR="002851B8">
                <w:rPr>
                  <w:rStyle w:val="Hyperlink"/>
                </w:rPr>
                <w:t>Col. 1</w:t>
              </w:r>
            </w:hyperlink>
          </w:p>
        </w:tc>
      </w:tr>
      <w:tr w:rsidR="002851B8" w14:paraId="36FDB979" w14:textId="77777777" w:rsidTr="006D2C96">
        <w:tc>
          <w:tcPr>
            <w:tcW w:w="3020" w:type="dxa"/>
          </w:tcPr>
          <w:p w14:paraId="59C8FCF6" w14:textId="77777777" w:rsidR="002851B8" w:rsidRDefault="002851B8" w:rsidP="006D2C96">
            <w:pPr>
              <w:pStyle w:val="ParaNumbered"/>
              <w:numPr>
                <w:ilvl w:val="0"/>
                <w:numId w:val="0"/>
              </w:numPr>
            </w:pPr>
            <w:r>
              <w:t>Third Reading</w:t>
            </w:r>
          </w:p>
        </w:tc>
        <w:tc>
          <w:tcPr>
            <w:tcW w:w="3020" w:type="dxa"/>
          </w:tcPr>
          <w:p w14:paraId="0E9D4289" w14:textId="77777777" w:rsidR="002851B8" w:rsidRDefault="002851B8" w:rsidP="006D2C96">
            <w:pPr>
              <w:pStyle w:val="ParaNumbered"/>
              <w:numPr>
                <w:ilvl w:val="0"/>
                <w:numId w:val="0"/>
              </w:numPr>
            </w:pPr>
            <w:r>
              <w:t>25 February 2022</w:t>
            </w:r>
          </w:p>
        </w:tc>
        <w:tc>
          <w:tcPr>
            <w:tcW w:w="3021" w:type="dxa"/>
          </w:tcPr>
          <w:p w14:paraId="420E3B17" w14:textId="77777777" w:rsidR="002851B8" w:rsidRDefault="00000000" w:rsidP="006D2C96">
            <w:pPr>
              <w:pStyle w:val="ParaNumbered"/>
              <w:numPr>
                <w:ilvl w:val="0"/>
                <w:numId w:val="0"/>
              </w:numPr>
            </w:pPr>
            <w:hyperlink r:id="rId18" w:history="1">
              <w:r w:rsidR="002851B8" w:rsidRPr="00B06FB7">
                <w:rPr>
                  <w:rStyle w:val="Hyperlink"/>
                </w:rPr>
                <w:t>Vol. 709 col. 651</w:t>
              </w:r>
            </w:hyperlink>
          </w:p>
        </w:tc>
      </w:tr>
      <w:tr w:rsidR="002851B8" w14:paraId="123AEDA6" w14:textId="77777777" w:rsidTr="006D2C96">
        <w:tc>
          <w:tcPr>
            <w:tcW w:w="9061" w:type="dxa"/>
            <w:gridSpan w:val="3"/>
          </w:tcPr>
          <w:p w14:paraId="3EC121D0" w14:textId="77777777" w:rsidR="002851B8" w:rsidRPr="00E54A1A" w:rsidRDefault="002851B8" w:rsidP="006D2C96">
            <w:pPr>
              <w:pStyle w:val="ParaNumbered"/>
              <w:numPr>
                <w:ilvl w:val="0"/>
                <w:numId w:val="0"/>
              </w:numPr>
              <w:rPr>
                <w:i/>
                <w:iCs/>
              </w:rPr>
            </w:pPr>
            <w:r w:rsidRPr="00E54A1A">
              <w:rPr>
                <w:i/>
                <w:iCs/>
              </w:rPr>
              <w:t>House of Lords</w:t>
            </w:r>
          </w:p>
        </w:tc>
      </w:tr>
      <w:tr w:rsidR="002851B8" w14:paraId="3CCFAC94" w14:textId="77777777" w:rsidTr="006D2C96">
        <w:tc>
          <w:tcPr>
            <w:tcW w:w="3020" w:type="dxa"/>
          </w:tcPr>
          <w:p w14:paraId="79BBBEE9" w14:textId="77777777" w:rsidR="002851B8" w:rsidRDefault="002851B8" w:rsidP="006D2C96">
            <w:pPr>
              <w:pStyle w:val="ParaNumbered"/>
              <w:numPr>
                <w:ilvl w:val="0"/>
                <w:numId w:val="0"/>
              </w:numPr>
            </w:pPr>
            <w:r>
              <w:t>Introduction</w:t>
            </w:r>
          </w:p>
        </w:tc>
        <w:tc>
          <w:tcPr>
            <w:tcW w:w="3020" w:type="dxa"/>
          </w:tcPr>
          <w:p w14:paraId="3297E708" w14:textId="77777777" w:rsidR="002851B8" w:rsidRDefault="002851B8" w:rsidP="006D2C96">
            <w:pPr>
              <w:pStyle w:val="ParaNumbered"/>
              <w:numPr>
                <w:ilvl w:val="0"/>
                <w:numId w:val="0"/>
              </w:numPr>
            </w:pPr>
            <w:r>
              <w:t>28 February 2022</w:t>
            </w:r>
          </w:p>
        </w:tc>
        <w:tc>
          <w:tcPr>
            <w:tcW w:w="3021" w:type="dxa"/>
          </w:tcPr>
          <w:p w14:paraId="7E01574C" w14:textId="3F3AB1F9" w:rsidR="002F083C" w:rsidRDefault="00000000" w:rsidP="006D2C96">
            <w:pPr>
              <w:pStyle w:val="ParaNumbered"/>
              <w:numPr>
                <w:ilvl w:val="0"/>
                <w:numId w:val="0"/>
              </w:numPr>
            </w:pPr>
            <w:hyperlink r:id="rId19" w:history="1">
              <w:r w:rsidR="002F083C" w:rsidRPr="002F083C">
                <w:rPr>
                  <w:rStyle w:val="Hyperlink"/>
                </w:rPr>
                <w:t>Bill as introduced</w:t>
              </w:r>
            </w:hyperlink>
          </w:p>
          <w:p w14:paraId="0886F773" w14:textId="1DB68462" w:rsidR="002851B8" w:rsidRDefault="00000000" w:rsidP="006D2C96">
            <w:pPr>
              <w:pStyle w:val="ParaNumbered"/>
              <w:numPr>
                <w:ilvl w:val="0"/>
                <w:numId w:val="0"/>
              </w:numPr>
            </w:pPr>
            <w:hyperlink r:id="rId20" w:history="1">
              <w:r w:rsidR="002851B8">
                <w:rPr>
                  <w:rStyle w:val="Hyperlink"/>
                </w:rPr>
                <w:t>Vol. 819 col. 549</w:t>
              </w:r>
            </w:hyperlink>
          </w:p>
        </w:tc>
      </w:tr>
      <w:tr w:rsidR="002851B8" w14:paraId="21788935" w14:textId="77777777" w:rsidTr="006D2C96">
        <w:tc>
          <w:tcPr>
            <w:tcW w:w="3020" w:type="dxa"/>
          </w:tcPr>
          <w:p w14:paraId="061C6D48" w14:textId="77777777" w:rsidR="002851B8" w:rsidRDefault="002851B8" w:rsidP="006D2C96">
            <w:pPr>
              <w:pStyle w:val="ParaNumbered"/>
              <w:numPr>
                <w:ilvl w:val="0"/>
                <w:numId w:val="0"/>
              </w:numPr>
            </w:pPr>
            <w:r>
              <w:t>Second Reading</w:t>
            </w:r>
          </w:p>
        </w:tc>
        <w:tc>
          <w:tcPr>
            <w:tcW w:w="3020" w:type="dxa"/>
          </w:tcPr>
          <w:p w14:paraId="0B990986" w14:textId="77777777" w:rsidR="002851B8" w:rsidRDefault="002851B8" w:rsidP="006D2C96">
            <w:pPr>
              <w:pStyle w:val="ParaNumbered"/>
              <w:numPr>
                <w:ilvl w:val="0"/>
                <w:numId w:val="0"/>
              </w:numPr>
            </w:pPr>
            <w:r>
              <w:t>25 March 2022</w:t>
            </w:r>
          </w:p>
        </w:tc>
        <w:tc>
          <w:tcPr>
            <w:tcW w:w="3021" w:type="dxa"/>
          </w:tcPr>
          <w:p w14:paraId="090F0D29" w14:textId="77777777" w:rsidR="002851B8" w:rsidRDefault="00000000" w:rsidP="006D2C96">
            <w:pPr>
              <w:pStyle w:val="ParaNumbered"/>
              <w:numPr>
                <w:ilvl w:val="0"/>
                <w:numId w:val="0"/>
              </w:numPr>
            </w:pPr>
            <w:hyperlink r:id="rId21" w:history="1">
              <w:r w:rsidR="002851B8" w:rsidRPr="00B06FB7">
                <w:rPr>
                  <w:rStyle w:val="Hyperlink"/>
                </w:rPr>
                <w:t>Vol. 820 col. 1199</w:t>
              </w:r>
            </w:hyperlink>
          </w:p>
        </w:tc>
      </w:tr>
      <w:tr w:rsidR="002851B8" w14:paraId="6724831C" w14:textId="77777777" w:rsidTr="006D2C96">
        <w:tc>
          <w:tcPr>
            <w:tcW w:w="3020" w:type="dxa"/>
          </w:tcPr>
          <w:p w14:paraId="28346948" w14:textId="77777777" w:rsidR="002851B8" w:rsidRDefault="002851B8" w:rsidP="006D2C96">
            <w:pPr>
              <w:pStyle w:val="ParaNumbered"/>
              <w:numPr>
                <w:ilvl w:val="0"/>
                <w:numId w:val="0"/>
              </w:numPr>
            </w:pPr>
            <w:r>
              <w:t>Grand Committee</w:t>
            </w:r>
          </w:p>
        </w:tc>
        <w:tc>
          <w:tcPr>
            <w:tcW w:w="3020" w:type="dxa"/>
          </w:tcPr>
          <w:p w14:paraId="7DB7BD61" w14:textId="77777777" w:rsidR="002851B8" w:rsidRDefault="002851B8" w:rsidP="006D2C96">
            <w:pPr>
              <w:pStyle w:val="ParaNumbered"/>
              <w:numPr>
                <w:ilvl w:val="0"/>
                <w:numId w:val="0"/>
              </w:numPr>
            </w:pPr>
            <w:r>
              <w:t>7 April 2022</w:t>
            </w:r>
          </w:p>
        </w:tc>
        <w:tc>
          <w:tcPr>
            <w:tcW w:w="3021" w:type="dxa"/>
          </w:tcPr>
          <w:p w14:paraId="0CE9245C" w14:textId="77777777" w:rsidR="002851B8" w:rsidRDefault="00000000" w:rsidP="006D2C96">
            <w:pPr>
              <w:pStyle w:val="ParaNumbered"/>
              <w:numPr>
                <w:ilvl w:val="0"/>
                <w:numId w:val="0"/>
              </w:numPr>
            </w:pPr>
            <w:hyperlink r:id="rId22" w:history="1">
              <w:r w:rsidR="002851B8" w:rsidRPr="00296A18">
                <w:rPr>
                  <w:rStyle w:val="Hyperlink"/>
                </w:rPr>
                <w:t>Vol. 820 col. 2200</w:t>
              </w:r>
            </w:hyperlink>
          </w:p>
        </w:tc>
      </w:tr>
      <w:tr w:rsidR="002851B8" w14:paraId="67A33872" w14:textId="77777777" w:rsidTr="006D2C96">
        <w:tc>
          <w:tcPr>
            <w:tcW w:w="3020" w:type="dxa"/>
          </w:tcPr>
          <w:p w14:paraId="7EC6B105" w14:textId="77777777" w:rsidR="002851B8" w:rsidRDefault="002851B8" w:rsidP="006D2C96">
            <w:pPr>
              <w:pStyle w:val="ParaNumbered"/>
              <w:numPr>
                <w:ilvl w:val="0"/>
                <w:numId w:val="0"/>
              </w:numPr>
            </w:pPr>
            <w:r>
              <w:t>Third Reading</w:t>
            </w:r>
          </w:p>
        </w:tc>
        <w:tc>
          <w:tcPr>
            <w:tcW w:w="3020" w:type="dxa"/>
          </w:tcPr>
          <w:p w14:paraId="27820394" w14:textId="77777777" w:rsidR="002851B8" w:rsidRDefault="002851B8" w:rsidP="006D2C96">
            <w:pPr>
              <w:pStyle w:val="ParaNumbered"/>
              <w:numPr>
                <w:ilvl w:val="0"/>
                <w:numId w:val="0"/>
              </w:numPr>
            </w:pPr>
            <w:r>
              <w:t>27 April 2022</w:t>
            </w:r>
          </w:p>
        </w:tc>
        <w:tc>
          <w:tcPr>
            <w:tcW w:w="3021" w:type="dxa"/>
          </w:tcPr>
          <w:p w14:paraId="41D01ADC" w14:textId="3ED71061" w:rsidR="002851B8" w:rsidRDefault="00000000" w:rsidP="006D2C96">
            <w:pPr>
              <w:pStyle w:val="ParaNumbered"/>
              <w:numPr>
                <w:ilvl w:val="0"/>
                <w:numId w:val="0"/>
              </w:numPr>
            </w:pPr>
            <w:hyperlink r:id="rId23" w:history="1">
              <w:r w:rsidR="002F083C" w:rsidRPr="002F083C">
                <w:rPr>
                  <w:rStyle w:val="Hyperlink"/>
                </w:rPr>
                <w:t>Vol. 821 col. 275</w:t>
              </w:r>
            </w:hyperlink>
          </w:p>
        </w:tc>
      </w:tr>
      <w:tr w:rsidR="002851B8" w14:paraId="25E8CCEC" w14:textId="77777777" w:rsidTr="006D2C96">
        <w:tc>
          <w:tcPr>
            <w:tcW w:w="3020" w:type="dxa"/>
          </w:tcPr>
          <w:p w14:paraId="7BB95509" w14:textId="77777777" w:rsidR="002851B8" w:rsidRDefault="002851B8" w:rsidP="006D2C96">
            <w:pPr>
              <w:pStyle w:val="ParaNumbered"/>
              <w:numPr>
                <w:ilvl w:val="0"/>
                <w:numId w:val="0"/>
              </w:numPr>
            </w:pPr>
            <w:r>
              <w:t>Royal Assent</w:t>
            </w:r>
          </w:p>
        </w:tc>
        <w:tc>
          <w:tcPr>
            <w:tcW w:w="3020" w:type="dxa"/>
          </w:tcPr>
          <w:p w14:paraId="1000427E" w14:textId="68A9C918" w:rsidR="002851B8" w:rsidRDefault="008D6D7C" w:rsidP="006D2C96">
            <w:pPr>
              <w:pStyle w:val="ParaNumbered"/>
              <w:numPr>
                <w:ilvl w:val="0"/>
                <w:numId w:val="0"/>
              </w:numPr>
            </w:pPr>
            <w:r>
              <w:t>28 April 2022</w:t>
            </w:r>
          </w:p>
        </w:tc>
        <w:tc>
          <w:tcPr>
            <w:tcW w:w="3021" w:type="dxa"/>
          </w:tcPr>
          <w:p w14:paraId="750397F0" w14:textId="3E2F05D3" w:rsidR="002851B8" w:rsidRDefault="00000000" w:rsidP="006D2C96">
            <w:pPr>
              <w:pStyle w:val="ParaNumbered"/>
              <w:numPr>
                <w:ilvl w:val="0"/>
                <w:numId w:val="0"/>
              </w:numPr>
            </w:pPr>
            <w:hyperlink r:id="rId24" w:history="1">
              <w:r w:rsidR="00BC264C" w:rsidRPr="00BC264C">
                <w:rPr>
                  <w:rStyle w:val="Hyperlink"/>
                </w:rPr>
                <w:t>Vol. 821 col. 383</w:t>
              </w:r>
            </w:hyperlink>
          </w:p>
        </w:tc>
      </w:tr>
    </w:tbl>
    <w:p w14:paraId="0FE9DF08" w14:textId="41093BAC" w:rsidR="005F6F2A" w:rsidRPr="00CA4237" w:rsidRDefault="005F6F2A" w:rsidP="005027E6">
      <w:pPr>
        <w:pStyle w:val="ParaMainText"/>
        <w:rPr>
          <w:lang w:val="en-GB"/>
        </w:rPr>
      </w:pPr>
    </w:p>
    <w:sectPr w:rsidR="005F6F2A" w:rsidRPr="00CA4237" w:rsidSect="00644E93">
      <w:headerReference w:type="even" r:id="rId25"/>
      <w:headerReference w:type="default" r:id="rId26"/>
      <w:footerReference w:type="even" r:id="rId27"/>
      <w:footerReference w:type="default" r:id="rId28"/>
      <w:headerReference w:type="first" r:id="rId29"/>
      <w:footerReference w:type="first" r:id="rId30"/>
      <w:type w:val="oddPage"/>
      <w:pgSz w:w="11906" w:h="16838" w:code="9"/>
      <w:pgMar w:top="1134" w:right="1701" w:bottom="1673" w:left="1134"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A9593E" w14:textId="77777777" w:rsidR="00DA7A1B" w:rsidRDefault="00DA7A1B">
      <w:r>
        <w:separator/>
      </w:r>
    </w:p>
    <w:p w14:paraId="73D195D5" w14:textId="77777777" w:rsidR="00DA7A1B" w:rsidRDefault="00DA7A1B"/>
    <w:p w14:paraId="4A6E0550" w14:textId="77777777" w:rsidR="00DA7A1B" w:rsidRDefault="00DA7A1B"/>
  </w:endnote>
  <w:endnote w:type="continuationSeparator" w:id="0">
    <w:p w14:paraId="09090F36" w14:textId="77777777" w:rsidR="00DA7A1B" w:rsidRDefault="00DA7A1B">
      <w:r>
        <w:continuationSeparator/>
      </w:r>
    </w:p>
    <w:p w14:paraId="3B9952C6" w14:textId="77777777" w:rsidR="00DA7A1B" w:rsidRDefault="00DA7A1B"/>
    <w:p w14:paraId="04094CB3" w14:textId="77777777" w:rsidR="00DA7A1B" w:rsidRDefault="00DA7A1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MV Boli"/>
    <w:charset w:val="00"/>
    <w:family w:val="auto"/>
    <w:pitch w:val="default"/>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MV Boli"/>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MV Boli"/>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1E12EC" w14:textId="7AF61B9D" w:rsidR="006D2C96" w:rsidRDefault="00F96B33" w:rsidP="000815DA">
    <w:pPr>
      <w:pStyle w:val="Footer"/>
      <w:framePr w:wrap="around" w:vAnchor="text" w:hAnchor="margin" w:xAlign="right" w:y="1"/>
      <w:rPr>
        <w:rStyle w:val="PageNumber"/>
      </w:rPr>
    </w:pPr>
    <w:r>
      <w:rPr>
        <w:noProof/>
      </w:rPr>
      <mc:AlternateContent>
        <mc:Choice Requires="wps">
          <w:drawing>
            <wp:anchor distT="0" distB="0" distL="0" distR="0" simplePos="0" relativeHeight="251659264" behindDoc="0" locked="0" layoutInCell="1" allowOverlap="1" wp14:anchorId="4E8E618D" wp14:editId="6DB24A23">
              <wp:simplePos x="635" y="635"/>
              <wp:positionH relativeFrom="leftMargin">
                <wp:align>left</wp:align>
              </wp:positionH>
              <wp:positionV relativeFrom="paragraph">
                <wp:posOffset>635</wp:posOffset>
              </wp:positionV>
              <wp:extent cx="443865" cy="443865"/>
              <wp:effectExtent l="0" t="0" r="5080" b="12065"/>
              <wp:wrapSquare wrapText="bothSides"/>
              <wp:docPr id="2"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12BB531" w14:textId="14D2EAA0" w:rsidR="00F96B33" w:rsidRPr="00F96B33" w:rsidRDefault="00F96B33">
                          <w:pPr>
                            <w:rPr>
                              <w:rFonts w:ascii="Calibri" w:eastAsia="Calibri" w:hAnsi="Calibri" w:cs="Calibri"/>
                              <w:noProof/>
                              <w:color w:val="000000"/>
                              <w:sz w:val="20"/>
                              <w:szCs w:val="20"/>
                            </w:rPr>
                          </w:pPr>
                          <w:r w:rsidRPr="00F96B33">
                            <w:rPr>
                              <w:rFonts w:ascii="Calibri" w:eastAsia="Calibri" w:hAnsi="Calibri" w:cs="Calibri"/>
                              <w:noProof/>
                              <w:color w:val="000000"/>
                              <w:sz w:val="20"/>
                              <w:szCs w:val="20"/>
                            </w:rPr>
                            <w:t>PUBLIC</w:t>
                          </w:r>
                        </w:p>
                      </w:txbxContent>
                    </wps:txbx>
                    <wps:bodyPr rot="0" spcFirstLastPara="0" vertOverflow="overflow" horzOverflow="overflow" vert="horz" wrap="none" lIns="63500" tIns="0" rIns="0" bIns="0" numCol="1" spcCol="0" rtlCol="0" fromWordArt="0" anchor="t" anchorCtr="0" forceAA="0" compatLnSpc="1">
                      <a:prstTxWarp prst="textNoShape">
                        <a:avLst/>
                      </a:prstTxWarp>
                      <a:spAutoFit/>
                    </wps:bodyPr>
                  </wps:wsp>
                </a:graphicData>
              </a:graphic>
            </wp:anchor>
          </w:drawing>
        </mc:Choice>
        <mc:Fallback>
          <w:pict>
            <v:shapetype w14:anchorId="4E8E618D" id="_x0000_t202" coordsize="21600,21600" o:spt="202" path="m,l,21600r21600,l21600,xe">
              <v:stroke joinstyle="miter"/>
              <v:path gradientshapeok="t" o:connecttype="rect"/>
            </v:shapetype>
            <v:shape id="Text Box 2" o:spid="_x0000_s1026" type="#_x0000_t202" alt="PUBLIC" style="position:absolute;margin-left:0;margin-top:.05pt;width:34.95pt;height:34.95pt;z-index:251659264;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" filled="f" stroked="f">
              <v:fill o:detectmouseclick="t"/>
              <v:textbox style="mso-fit-shape-to-text:t" inset="5pt,0,0,0">
                <w:txbxContent>
                  <w:p w14:paraId="512BB531" w14:textId="14D2EAA0" w:rsidR="00F96B33" w:rsidRPr="00F96B33" w:rsidRDefault="00F96B33">
                    <w:pPr>
                      <w:rPr>
                        <w:rFonts w:ascii="Calibri" w:eastAsia="Calibri" w:hAnsi="Calibri" w:cs="Calibri"/>
                        <w:noProof/>
                        <w:color w:val="000000"/>
                        <w:sz w:val="20"/>
                        <w:szCs w:val="20"/>
                      </w:rPr>
                    </w:pPr>
                    <w:r w:rsidRPr="00F96B33">
                      <w:rPr>
                        <w:rFonts w:ascii="Calibri" w:eastAsia="Calibri" w:hAnsi="Calibri" w:cs="Calibri"/>
                        <w:noProof/>
                        <w:color w:val="000000"/>
                        <w:sz w:val="20"/>
                        <w:szCs w:val="20"/>
                      </w:rPr>
                      <w:t>PUBLIC</w:t>
                    </w:r>
                  </w:p>
                </w:txbxContent>
              </v:textbox>
              <w10:wrap type="square" anchorx="margin"/>
            </v:shape>
          </w:pict>
        </mc:Fallback>
      </mc:AlternateContent>
    </w:r>
    <w:r w:rsidR="006D2C96">
      <w:rPr>
        <w:rStyle w:val="PageNumber"/>
      </w:rPr>
      <w:fldChar w:fldCharType="begin"/>
    </w:r>
    <w:r w:rsidR="006D2C96">
      <w:rPr>
        <w:rStyle w:val="PageNumber"/>
      </w:rPr>
      <w:instrText xml:space="preserve">PAGE  </w:instrText>
    </w:r>
    <w:r w:rsidR="006D2C96">
      <w:rPr>
        <w:rStyle w:val="PageNumber"/>
      </w:rPr>
      <w:fldChar w:fldCharType="end"/>
    </w:r>
  </w:p>
  <w:p w14:paraId="09C8BE6E" w14:textId="77777777" w:rsidR="006D2C96" w:rsidRDefault="006D2C96"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7DB0E2" w14:textId="1C6C3716" w:rsidR="006D2C96" w:rsidRDefault="00F96B33" w:rsidP="005B1515">
    <w:pPr>
      <w:pStyle w:val="Footer"/>
      <w:framePr w:w="441" w:h="311" w:hRule="exact" w:wrap="around" w:vAnchor="text" w:hAnchor="page" w:x="5869" w:y="700"/>
      <w:jc w:val="center"/>
    </w:pPr>
    <w:r>
      <w:rPr>
        <w:noProof/>
      </w:rPr>
      <mc:AlternateContent>
        <mc:Choice Requires="wps">
          <w:drawing>
            <wp:anchor distT="0" distB="0" distL="0" distR="0" simplePos="0" relativeHeight="251660288" behindDoc="0" locked="0" layoutInCell="1" allowOverlap="1" wp14:anchorId="7E8A1823" wp14:editId="0F6547F5">
              <wp:simplePos x="3724275" y="10020300"/>
              <wp:positionH relativeFrom="leftMargin">
                <wp:align>left</wp:align>
              </wp:positionH>
              <wp:positionV relativeFrom="paragraph">
                <wp:posOffset>635</wp:posOffset>
              </wp:positionV>
              <wp:extent cx="443865" cy="443865"/>
              <wp:effectExtent l="0" t="0" r="5080" b="12065"/>
              <wp:wrapSquare wrapText="bothSides"/>
              <wp:docPr id="3"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586AFFB" w14:textId="5B1A0C92" w:rsidR="00F96B33" w:rsidRPr="00F96B33" w:rsidRDefault="00F96B33">
                          <w:pPr>
                            <w:rPr>
                              <w:rFonts w:ascii="Calibri" w:eastAsia="Calibri" w:hAnsi="Calibri" w:cs="Calibri"/>
                              <w:noProof/>
                              <w:color w:val="000000"/>
                              <w:sz w:val="20"/>
                              <w:szCs w:val="20"/>
                            </w:rPr>
                          </w:pPr>
                          <w:r w:rsidRPr="00F96B33">
                            <w:rPr>
                              <w:rFonts w:ascii="Calibri" w:eastAsia="Calibri" w:hAnsi="Calibri" w:cs="Calibri"/>
                              <w:noProof/>
                              <w:color w:val="000000"/>
                              <w:sz w:val="20"/>
                              <w:szCs w:val="20"/>
                            </w:rPr>
                            <w:t>PUBLIC</w:t>
                          </w:r>
                        </w:p>
                      </w:txbxContent>
                    </wps:txbx>
                    <wps:bodyPr rot="0" spcFirstLastPara="0" vertOverflow="overflow" horzOverflow="overflow" vert="horz" wrap="none" lIns="63500" tIns="0" rIns="0" bIns="0" numCol="1" spcCol="0" rtlCol="0" fromWordArt="0" anchor="t" anchorCtr="0" forceAA="0" compatLnSpc="1">
                      <a:prstTxWarp prst="textNoShape">
                        <a:avLst/>
                      </a:prstTxWarp>
                      <a:spAutoFit/>
                    </wps:bodyPr>
                  </wps:wsp>
                </a:graphicData>
              </a:graphic>
            </wp:anchor>
          </w:drawing>
        </mc:Choice>
        <mc:Fallback>
          <w:pict>
            <v:shapetype w14:anchorId="7E8A1823" id="_x0000_t202" coordsize="21600,21600" o:spt="202" path="m,l,21600r21600,l21600,xe">
              <v:stroke joinstyle="miter"/>
              <v:path gradientshapeok="t" o:connecttype="rect"/>
            </v:shapetype>
            <v:shape id="Text Box 3" o:spid="_x0000_s1027" type="#_x0000_t202" alt="PUBLIC" style="position:absolute;left:0;text-align:left;margin-left:0;margin-top:.05pt;width:34.95pt;height:34.95pt;z-index:251660288;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" filled="f" stroked="f">
              <v:fill o:detectmouseclick="t"/>
              <v:textbox style="mso-fit-shape-to-text:t" inset="5pt,0,0,0">
                <w:txbxContent>
                  <w:p w14:paraId="4586AFFB" w14:textId="5B1A0C92" w:rsidR="00F96B33" w:rsidRPr="00F96B33" w:rsidRDefault="00F96B33">
                    <w:pPr>
                      <w:rPr>
                        <w:rFonts w:ascii="Calibri" w:eastAsia="Calibri" w:hAnsi="Calibri" w:cs="Calibri"/>
                        <w:noProof/>
                        <w:color w:val="000000"/>
                        <w:sz w:val="20"/>
                        <w:szCs w:val="20"/>
                      </w:rPr>
                    </w:pPr>
                    <w:r w:rsidRPr="00F96B33">
                      <w:rPr>
                        <w:rFonts w:ascii="Calibri" w:eastAsia="Calibri" w:hAnsi="Calibri" w:cs="Calibri"/>
                        <w:noProof/>
                        <w:color w:val="000000"/>
                        <w:sz w:val="20"/>
                        <w:szCs w:val="20"/>
                      </w:rPr>
                      <w:t>PUBLIC</w:t>
                    </w:r>
                  </w:p>
                </w:txbxContent>
              </v:textbox>
              <w10:wrap type="square" anchorx="margin"/>
            </v:shape>
          </w:pict>
        </mc:Fallback>
      </mc:AlternateContent>
    </w:r>
    <w:sdt>
      <w:sdtPr>
        <w:id w:val="820780208"/>
        <w:docPartObj>
          <w:docPartGallery w:val="Page Numbers (Bottom of Page)"/>
          <w:docPartUnique/>
        </w:docPartObj>
      </w:sdtPr>
      <w:sdtContent>
        <w:r w:rsidR="006D2C96">
          <w:fldChar w:fldCharType="begin"/>
        </w:r>
        <w:r w:rsidR="006D2C96">
          <w:instrText xml:space="preserve"> PAGE   \* MERGEFORMAT </w:instrText>
        </w:r>
        <w:r w:rsidR="006D2C96">
          <w:fldChar w:fldCharType="separate"/>
        </w:r>
        <w:r w:rsidR="0089704A">
          <w:rPr>
            <w:noProof/>
          </w:rPr>
          <w:t>9</w:t>
        </w:r>
        <w:r w:rsidR="006D2C96">
          <w:rPr>
            <w:noProof/>
          </w:rPr>
          <w:fldChar w:fldCharType="end"/>
        </w:r>
      </w:sdtContent>
    </w:sdt>
  </w:p>
  <w:p w14:paraId="43F7B308" w14:textId="2EF0CB06" w:rsidR="006D2C96" w:rsidRPr="006A0D49" w:rsidRDefault="006D2C96" w:rsidP="005B1515">
    <w:pPr>
      <w:pStyle w:val="Footer"/>
      <w:framePr w:w="441" w:h="311" w:hRule="exact" w:wrap="around" w:vAnchor="text" w:hAnchor="page" w:x="5869" w:y="700"/>
      <w:jc w:val="right"/>
      <w:rPr>
        <w:rStyle w:val="PageNumber"/>
        <w:rFonts w:ascii="Helvetica Neue" w:hAnsi="Helvetica Neue" w:hint="eastAsia"/>
      </w:rPr>
    </w:pPr>
    <w:r>
      <w:fldChar w:fldCharType="begin"/>
    </w:r>
    <w:r>
      <w:instrText xml:space="preserve">PAGE  </w:instrText>
    </w:r>
    <w:r>
      <w:fldChar w:fldCharType="separate"/>
    </w:r>
    <w:r w:rsidR="0089704A">
      <w:rPr>
        <w:noProof/>
      </w:rPr>
      <w:t>9</w:t>
    </w:r>
    <w:r>
      <w:rPr>
        <w:noProof/>
      </w:rPr>
      <w:fldChar w:fldCharType="end"/>
    </w:r>
  </w:p>
  <w:p w14:paraId="109C0729" w14:textId="0B7DA176" w:rsidR="006D2C96" w:rsidRPr="00DE0805" w:rsidRDefault="006D2C96" w:rsidP="00AE7634">
    <w:pPr>
      <w:pStyle w:val="Footer"/>
      <w:rPr>
        <w:rStyle w:val="FooterText"/>
      </w:rPr>
    </w:pPr>
    <w:r w:rsidRPr="00DE0805">
      <w:rPr>
        <w:rStyle w:val="FooterText"/>
      </w:rPr>
      <w:t xml:space="preserve">These Explanatory Notes relate to the </w:t>
    </w:r>
    <w:sdt>
      <w:sdtPr>
        <w:rPr>
          <w:rStyle w:val="FooterText"/>
        </w:rPr>
        <w:alias w:val="Title"/>
        <w:tag w:val="Title"/>
        <w:id w:val="-575052222"/>
        <w:lock w:val="sdtLocked"/>
        <w:placeholder>
          <w:docPart w:val="77D4665386684680939F5D96B66B7879"/>
        </w:placeholder>
        <w:dataBinding w:prefixMappings="xmlns:ns0='http://purl.org/dc/elements/1.1/' xmlns:ns1='http://schemas.openxmlformats.org/package/2006/metadata/core-properties' " w:xpath="/ns1:coreProperties[1]/ns0:title[1]" w:storeItemID="{6C3C8BC8-F283-45AE-878A-BAB7291924A1}"/>
        <w:text/>
      </w:sdtPr>
      <w:sdtContent>
        <w:r>
          <w:rPr>
            <w:rStyle w:val="FooterText"/>
          </w:rPr>
          <w:t>Pension Schemes (Conversion of Guaranteed Minimum Pensions)</w:t>
        </w:r>
      </w:sdtContent>
    </w:sdt>
    <w:r w:rsidRPr="00DE0805">
      <w:rPr>
        <w:rStyle w:val="FooterText"/>
      </w:rPr>
      <w:t xml:space="preserve"> </w:t>
    </w:r>
    <w:sdt>
      <w:sdtPr>
        <w:rPr>
          <w:rStyle w:val="FooterText"/>
        </w:rPr>
        <w:alias w:val="BillAct8"/>
        <w:tag w:val="BillAct8"/>
        <w:id w:val="1495910491"/>
        <w:lock w:val="sdtLocked"/>
        <w:placeholder>
          <w:docPart w:val="E981BF7FA6DB4EBF8FCB1771437805B3"/>
        </w:placeholder>
      </w:sdtPr>
      <w:sdtContent>
        <w:r>
          <w:rPr>
            <w:rStyle w:val="FooterText"/>
          </w:rPr>
          <w:t>Act</w:t>
        </w:r>
        <w:r w:rsidR="006C6A04">
          <w:rPr>
            <w:rStyle w:val="FooterText"/>
          </w:rPr>
          <w:t xml:space="preserve"> 2022</w:t>
        </w:r>
      </w:sdtContent>
    </w:sdt>
    <w:r w:rsidRPr="00DE0805">
      <w:rPr>
        <w:rStyle w:val="FooterText"/>
      </w:rPr>
      <w:t xml:space="preserve"> </w:t>
    </w:r>
    <w:sdt>
      <w:sdtPr>
        <w:rPr>
          <w:rStyle w:val="FooterText"/>
        </w:rPr>
        <w:alias w:val="Stage2"/>
        <w:tag w:val="Stage2"/>
        <w:id w:val="-1163623114"/>
        <w:lock w:val="sdtLocked"/>
        <w:placeholder>
          <w:docPart w:val="CD3D908E5859454DA8862ED367C34F9E"/>
        </w:placeholder>
      </w:sdtPr>
      <w:sdtContent>
        <w:r>
          <w:rPr>
            <w:rStyle w:val="FooterText"/>
          </w:rPr>
          <w:t>which received Royal Assent</w:t>
        </w:r>
      </w:sdtContent>
    </w:sdt>
    <w:r w:rsidRPr="00DE0805">
      <w:rPr>
        <w:rStyle w:val="FooterText"/>
      </w:rPr>
      <w:t xml:space="preserve"> on </w:t>
    </w:r>
    <w:sdt>
      <w:sdtPr>
        <w:rPr>
          <w:rStyle w:val="FooterText"/>
        </w:rPr>
        <w:alias w:val="Publish Date"/>
        <w:tag w:val="Publish Date"/>
        <w:id w:val="-772318191"/>
        <w:lock w:val="sdtLocked"/>
        <w:placeholder>
          <w:docPart w:val="E82D3A18923F41CBA63F45B87893E40A"/>
        </w:placeholder>
        <w:dataBinding w:prefixMappings="xmlns:ns0='http://schemas.microsoft.com/office/2006/coverPageProps' " w:xpath="/ns0:CoverPageProperties[1]/ns0:PublishDate[1]" w:storeItemID="{55AF091B-3C7A-41E3-B477-F2FDAA23CFDA}"/>
        <w:date w:fullDate="2022-04-28T00:00:00Z">
          <w:dateFormat w:val="d MMMM yyyy"/>
          <w:lid w:val="en-GB"/>
          <w:storeMappedDataAs w:val="dateTime"/>
          <w:calendar w:val="gregorian"/>
        </w:date>
      </w:sdtPr>
      <w:sdtContent>
        <w:r w:rsidR="008D6D7C">
          <w:rPr>
            <w:rStyle w:val="FooterText"/>
          </w:rPr>
          <w:t>28 April 2022</w:t>
        </w:r>
      </w:sdtContent>
    </w:sdt>
    <w:r w:rsidRPr="00DE0805">
      <w:rPr>
        <w:rStyle w:val="FooterText"/>
      </w:rPr>
      <w:t xml:space="preserve"> (</w:t>
    </w:r>
    <w:sdt>
      <w:sdtPr>
        <w:rPr>
          <w:rStyle w:val="FooterText"/>
        </w:rPr>
        <w:alias w:val="BNumber3"/>
        <w:tag w:val="BNumber3"/>
        <w:id w:val="1418747222"/>
        <w:lock w:val="sdtLocked"/>
        <w:placeholder>
          <w:docPart w:val="CD3D908E5859454DA8862ED367C34F9E"/>
        </w:placeholder>
      </w:sdtPr>
      <w:sdtContent>
        <w:r>
          <w:rPr>
            <w:rStyle w:val="FooterText"/>
          </w:rPr>
          <w:t>c.</w:t>
        </w:r>
      </w:sdtContent>
    </w:sdt>
    <w:r w:rsidRPr="00DE0805">
      <w:rPr>
        <w:rStyle w:val="FooterText"/>
      </w:rPr>
      <w:t xml:space="preserve"> </w:t>
    </w:r>
    <w:sdt>
      <w:sdtPr>
        <w:rPr>
          <w:rStyle w:val="FooterText"/>
        </w:rPr>
        <w:alias w:val="BillNumber"/>
        <w:tag w:val="BillNumber"/>
        <w:id w:val="193815190"/>
        <w:lock w:val="sdtLocked"/>
        <w:placeholder>
          <w:docPart w:val="0FDD4D9B0F5C4AFF84E1FD63808F8140"/>
        </w:placeholder>
        <w:dataBinding w:prefixMappings="xmlns:ns0='http://purl.org/dc/elements/1.1/' xmlns:ns1='http://schemas.openxmlformats.org/package/2006/metadata/core-properties' " w:xpath="/ns1:coreProperties[1]/ns1:category[1]" w:storeItemID="{6C3C8BC8-F283-45AE-878A-BAB7291924A1}"/>
        <w:text/>
      </w:sdtPr>
      <w:sdtContent>
        <w:r w:rsidR="00BC264C">
          <w:rPr>
            <w:rStyle w:val="FooterText"/>
          </w:rPr>
          <w:t>33</w:t>
        </w:r>
      </w:sdtContent>
    </w:sdt>
    <w:r w:rsidRPr="00DE0805">
      <w:rPr>
        <w:rStyle w:val="FooterText"/>
      </w:rPr>
      <w:t>)</w:t>
    </w:r>
    <w:r w:rsidRPr="00DE0805">
      <w:rPr>
        <w:rStyle w:val="FooterText"/>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6D2C96" w14:paraId="4BB90BF3" w14:textId="77777777" w:rsidTr="00922B46">
      <w:tc>
        <w:tcPr>
          <w:tcW w:w="4076" w:type="dxa"/>
        </w:tcPr>
        <w:p w14:paraId="6184F0A3" w14:textId="10D9A27A" w:rsidR="006D2C96" w:rsidRPr="00164F74" w:rsidRDefault="00F96B33" w:rsidP="001E3774">
          <w:pPr>
            <w:pStyle w:val="Footer"/>
          </w:pPr>
          <w:r>
            <w:rPr>
              <w:noProof/>
            </w:rPr>
            <mc:AlternateContent>
              <mc:Choice Requires="wps">
                <w:drawing>
                  <wp:anchor distT="0" distB="0" distL="0" distR="0" simplePos="0" relativeHeight="251658240" behindDoc="0" locked="0" layoutInCell="1" allowOverlap="1" wp14:anchorId="083AE349" wp14:editId="54BEB722">
                    <wp:simplePos x="790575" y="9267825"/>
                    <wp:positionH relativeFrom="leftMargin">
                      <wp:align>left</wp:align>
                    </wp:positionH>
                    <wp:positionV relativeFrom="paragraph">
                      <wp:posOffset>635</wp:posOffset>
                    </wp:positionV>
                    <wp:extent cx="443865" cy="443865"/>
                    <wp:effectExtent l="0" t="0" r="5080" b="12065"/>
                    <wp:wrapSquare wrapText="bothSides"/>
                    <wp:docPr id="1"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272D16" w14:textId="6CF95CA9" w:rsidR="00F96B33" w:rsidRPr="00F96B33" w:rsidRDefault="00F96B33">
                                <w:pPr>
                                  <w:rPr>
                                    <w:rFonts w:ascii="Calibri" w:eastAsia="Calibri" w:hAnsi="Calibri" w:cs="Calibri"/>
                                    <w:noProof/>
                                    <w:color w:val="000000"/>
                                    <w:sz w:val="20"/>
                                    <w:szCs w:val="20"/>
                                  </w:rPr>
                                </w:pPr>
                                <w:r w:rsidRPr="00F96B33">
                                  <w:rPr>
                                    <w:rFonts w:ascii="Calibri" w:eastAsia="Calibri" w:hAnsi="Calibri" w:cs="Calibri"/>
                                    <w:noProof/>
                                    <w:color w:val="000000"/>
                                    <w:sz w:val="20"/>
                                    <w:szCs w:val="20"/>
                                  </w:rPr>
                                  <w:t>PUBLIC</w:t>
                                </w:r>
                              </w:p>
                            </w:txbxContent>
                          </wps:txbx>
                          <wps:bodyPr rot="0" spcFirstLastPara="0" vertOverflow="overflow" horzOverflow="overflow" vert="horz" wrap="none" lIns="63500" tIns="0" rIns="0" bIns="0" numCol="1" spcCol="0" rtlCol="0" fromWordArt="0" anchor="t" anchorCtr="0" forceAA="0" compatLnSpc="1">
                            <a:prstTxWarp prst="textNoShape">
                              <a:avLst/>
                            </a:prstTxWarp>
                            <a:spAutoFit/>
                          </wps:bodyPr>
                        </wps:wsp>
                      </a:graphicData>
                    </a:graphic>
                  </wp:anchor>
                </w:drawing>
              </mc:Choice>
              <mc:Fallback>
                <w:pict>
                  <v:shapetype w14:anchorId="083AE349" id="_x0000_t202" coordsize="21600,21600" o:spt="202" path="m,l,21600r21600,l21600,xe">
                    <v:stroke joinstyle="miter"/>
                    <v:path gradientshapeok="t" o:connecttype="rect"/>
                  </v:shapetype>
                  <v:shape id="Text Box 1" o:spid="_x0000_s1028" type="#_x0000_t202" alt="PUBLIC" style="position:absolute;margin-left:0;margin-top:.05pt;width:34.95pt;height:34.95pt;z-index:251658240;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" filled="f" stroked="f">
                    <v:fill o:detectmouseclick="t"/>
                    <v:textbox style="mso-fit-shape-to-text:t" inset="5pt,0,0,0">
                      <w:txbxContent>
                        <w:p w14:paraId="0F272D16" w14:textId="6CF95CA9" w:rsidR="00F96B33" w:rsidRPr="00F96B33" w:rsidRDefault="00F96B33">
                          <w:pPr>
                            <w:rPr>
                              <w:rFonts w:ascii="Calibri" w:eastAsia="Calibri" w:hAnsi="Calibri" w:cs="Calibri"/>
                              <w:noProof/>
                              <w:color w:val="000000"/>
                              <w:sz w:val="20"/>
                              <w:szCs w:val="20"/>
                            </w:rPr>
                          </w:pPr>
                          <w:r w:rsidRPr="00F96B33">
                            <w:rPr>
                              <w:rFonts w:ascii="Calibri" w:eastAsia="Calibri" w:hAnsi="Calibri" w:cs="Calibri"/>
                              <w:noProof/>
                              <w:color w:val="000000"/>
                              <w:sz w:val="20"/>
                              <w:szCs w:val="20"/>
                            </w:rPr>
                            <w:t>PUBLIC</w:t>
                          </w:r>
                        </w:p>
                      </w:txbxContent>
                    </v:textbox>
                    <w10:wrap type="square" anchorx="margin"/>
                  </v:shape>
                </w:pict>
              </mc:Fallback>
            </mc:AlternateContent>
          </w:r>
          <w:sdt>
            <w:sdtPr>
              <w:rPr>
                <w:rStyle w:val="FooterChar"/>
              </w:rPr>
              <w:alias w:val="BNumber2"/>
              <w:tag w:val="BNumber2"/>
              <w:id w:val="1669441183"/>
              <w:lock w:val="sdtLocked"/>
              <w:placeholder>
                <w:docPart w:val="CD3D908E5859454DA8862ED367C34F9E"/>
              </w:placeholder>
            </w:sdtPr>
            <w:sdtEndPr>
              <w:rPr>
                <w:rStyle w:val="DefaultParagraphFont"/>
              </w:rPr>
            </w:sdtEndPr>
            <w:sdtContent>
              <w:r w:rsidR="006D2C96">
                <w:rPr>
                  <w:rStyle w:val="FooterChar"/>
                </w:rPr>
                <w:t>c.</w:t>
              </w:r>
            </w:sdtContent>
          </w:sdt>
          <w:r w:rsidR="006D2C96" w:rsidRPr="00164F74">
            <w:t xml:space="preserve"> </w:t>
          </w:r>
          <w:sdt>
            <w:sdtPr>
              <w:rPr>
                <w:rStyle w:val="FooterChar"/>
              </w:rPr>
              <w:alias w:val="BillNumber"/>
              <w:tag w:val="BillNumber"/>
              <w:id w:val="2056115813"/>
              <w:lock w:val="sdtLocked"/>
              <w:placeholder>
                <w:docPart w:val="11DD78EF168E419980891885524C23DD"/>
              </w:placeholder>
              <w:dataBinding w:prefixMappings="xmlns:ns0='http://purl.org/dc/elements/1.1/' xmlns:ns1='http://schemas.openxmlformats.org/package/2006/metadata/core-properties' " w:xpath="/ns1:coreProperties[1]/ns1:category[1]" w:storeItemID="{6C3C8BC8-F283-45AE-878A-BAB7291924A1}"/>
              <w:text/>
            </w:sdtPr>
            <w:sdtEndPr>
              <w:rPr>
                <w:rStyle w:val="DefaultParagraphFont"/>
              </w:rPr>
            </w:sdtEndPr>
            <w:sdtContent>
              <w:r w:rsidR="00BC264C">
                <w:rPr>
                  <w:rStyle w:val="FooterChar"/>
                </w:rPr>
                <w:t>33</w:t>
              </w:r>
            </w:sdtContent>
          </w:sdt>
          <w:r w:rsidR="006D2C96">
            <w:t>–</w:t>
          </w:r>
          <w:r w:rsidR="006D2C96" w:rsidRPr="00D72E04">
            <w:t>EN</w:t>
          </w:r>
        </w:p>
      </w:tc>
      <w:tc>
        <w:tcPr>
          <w:tcW w:w="4077" w:type="dxa"/>
        </w:tcPr>
        <w:p w14:paraId="4410988C" w14:textId="01FE87DE" w:rsidR="006D2C96" w:rsidRPr="00164F74" w:rsidRDefault="006D2C96" w:rsidP="000A60B6">
          <w:pPr>
            <w:pStyle w:val="Footer"/>
            <w:jc w:val="right"/>
          </w:pPr>
        </w:p>
      </w:tc>
    </w:tr>
  </w:tbl>
  <w:p w14:paraId="150C41FF" w14:textId="77777777" w:rsidR="006D2C96" w:rsidRDefault="006D2C96"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349AB2" w14:textId="77777777" w:rsidR="00DA7A1B" w:rsidRDefault="00DA7A1B">
      <w:r>
        <w:separator/>
      </w:r>
    </w:p>
    <w:p w14:paraId="771F883C" w14:textId="77777777" w:rsidR="00DA7A1B" w:rsidRDefault="00DA7A1B"/>
    <w:p w14:paraId="0FBA6361" w14:textId="77777777" w:rsidR="00DA7A1B" w:rsidRDefault="00DA7A1B"/>
  </w:footnote>
  <w:footnote w:type="continuationSeparator" w:id="0">
    <w:p w14:paraId="52DC28B3" w14:textId="77777777" w:rsidR="00DA7A1B" w:rsidRDefault="00DA7A1B">
      <w:r>
        <w:continuationSeparator/>
      </w:r>
    </w:p>
    <w:p w14:paraId="631242A7" w14:textId="77777777" w:rsidR="00DA7A1B" w:rsidRDefault="00DA7A1B"/>
    <w:p w14:paraId="4E93E286" w14:textId="77777777" w:rsidR="00DA7A1B" w:rsidRDefault="00DA7A1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280516" w14:textId="77777777" w:rsidR="006D2C96" w:rsidRDefault="006D2C96">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CDCDD" w14:textId="77777777" w:rsidR="006D2C96" w:rsidRDefault="006D2C96">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F9335" w14:textId="77777777" w:rsidR="006D2C96" w:rsidRDefault="006D2C96">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AAC4F6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6D2DE3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BE490F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29618A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DD270A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500E6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C9CB84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53E5EC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82460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AA8B8F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6704E4"/>
    <w:multiLevelType w:val="hybridMultilevel"/>
    <w:tmpl w:val="885CCD5E"/>
    <w:lvl w:ilvl="0" w:tplc="521A031C">
      <w:start w:val="1"/>
      <w:numFmt w:val="decimal"/>
      <w:lvlText w:val="%1 "/>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themeColor="accent1"/>
        <w:sz w:val="32"/>
        <w:u w:color="FFFFFF" w:themeColor="background1"/>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2" w15:restartNumberingAfterBreak="0">
    <w:nsid w:val="07835440"/>
    <w:multiLevelType w:val="hybridMultilevel"/>
    <w:tmpl w:val="B2E8ED30"/>
    <w:lvl w:ilvl="0" w:tplc="048A728E">
      <w:start w:val="1"/>
      <w:numFmt w:val="decimal"/>
      <w:lvlText w:val="Chapter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6626413"/>
    <w:multiLevelType w:val="multilevel"/>
    <w:tmpl w:val="E72CFF18"/>
    <w:lvl w:ilvl="0">
      <w:start w:val="6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5" w15:restartNumberingAfterBreak="0">
    <w:nsid w:val="1F355DF9"/>
    <w:multiLevelType w:val="hybridMultilevel"/>
    <w:tmpl w:val="207C8C52"/>
    <w:lvl w:ilvl="0" w:tplc="A7200A44">
      <w:start w:val="1"/>
      <w:numFmt w:val="decimal"/>
      <w:lvlText w:val="Claus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8173C8E"/>
    <w:multiLevelType w:val="hybridMultilevel"/>
    <w:tmpl w:val="527A9504"/>
    <w:lvl w:ilvl="0" w:tplc="521A031C">
      <w:start w:val="1"/>
      <w:numFmt w:val="decimal"/>
      <w:pStyle w:val="ParaNumbered"/>
      <w:lvlText w:val="%1 "/>
      <w:lvlJc w:val="left"/>
      <w:pPr>
        <w:ind w:left="6" w:hanging="360"/>
      </w:pPr>
      <w:rPr>
        <w:rFonts w:hint="default"/>
      </w:rPr>
    </w:lvl>
    <w:lvl w:ilvl="1" w:tplc="08090019">
      <w:start w:val="1"/>
      <w:numFmt w:val="lowerLetter"/>
      <w:lvlText w:val="%2."/>
      <w:lvlJc w:val="left"/>
      <w:pPr>
        <w:ind w:left="726" w:hanging="360"/>
      </w:pPr>
    </w:lvl>
    <w:lvl w:ilvl="2" w:tplc="0809001B">
      <w:start w:val="1"/>
      <w:numFmt w:val="lowerRoman"/>
      <w:lvlText w:val="%3."/>
      <w:lvlJc w:val="right"/>
      <w:pPr>
        <w:ind w:left="1446" w:hanging="180"/>
      </w:pPr>
    </w:lvl>
    <w:lvl w:ilvl="3" w:tplc="0809000F" w:tentative="1">
      <w:start w:val="1"/>
      <w:numFmt w:val="decimal"/>
      <w:lvlText w:val="%4."/>
      <w:lvlJc w:val="left"/>
      <w:pPr>
        <w:ind w:left="2166" w:hanging="360"/>
      </w:pPr>
    </w:lvl>
    <w:lvl w:ilvl="4" w:tplc="08090019" w:tentative="1">
      <w:start w:val="1"/>
      <w:numFmt w:val="lowerLetter"/>
      <w:lvlText w:val="%5."/>
      <w:lvlJc w:val="left"/>
      <w:pPr>
        <w:ind w:left="2886" w:hanging="360"/>
      </w:pPr>
    </w:lvl>
    <w:lvl w:ilvl="5" w:tplc="0809001B" w:tentative="1">
      <w:start w:val="1"/>
      <w:numFmt w:val="lowerRoman"/>
      <w:lvlText w:val="%6."/>
      <w:lvlJc w:val="right"/>
      <w:pPr>
        <w:ind w:left="3606" w:hanging="180"/>
      </w:pPr>
    </w:lvl>
    <w:lvl w:ilvl="6" w:tplc="0809000F" w:tentative="1">
      <w:start w:val="1"/>
      <w:numFmt w:val="decimal"/>
      <w:lvlText w:val="%7."/>
      <w:lvlJc w:val="left"/>
      <w:pPr>
        <w:ind w:left="4326" w:hanging="360"/>
      </w:pPr>
    </w:lvl>
    <w:lvl w:ilvl="7" w:tplc="08090019" w:tentative="1">
      <w:start w:val="1"/>
      <w:numFmt w:val="lowerLetter"/>
      <w:lvlText w:val="%8."/>
      <w:lvlJc w:val="left"/>
      <w:pPr>
        <w:ind w:left="5046" w:hanging="360"/>
      </w:pPr>
    </w:lvl>
    <w:lvl w:ilvl="8" w:tplc="0809001B" w:tentative="1">
      <w:start w:val="1"/>
      <w:numFmt w:val="lowerRoman"/>
      <w:lvlText w:val="%9."/>
      <w:lvlJc w:val="right"/>
      <w:pPr>
        <w:ind w:left="5766" w:hanging="180"/>
      </w:pPr>
    </w:lvl>
  </w:abstractNum>
  <w:abstractNum w:abstractNumId="18"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6CE1BF8"/>
    <w:multiLevelType w:val="multilevel"/>
    <w:tmpl w:val="63DEA79A"/>
    <w:lvl w:ilvl="0">
      <w:start w:val="1"/>
      <w:numFmt w:val="bullet"/>
      <w:lvlText w:val="●"/>
      <w:lvlJc w:val="left"/>
      <w:pPr>
        <w:ind w:left="1080" w:hanging="360"/>
      </w:pPr>
      <w:rPr>
        <w:rFonts w:ascii="Noto Sans Symbols" w:eastAsia="Noto Sans Symbols" w:hAnsi="Noto Sans Symbols" w:cs="Noto Sans Symbols"/>
        <w:color w:val="4F81BD"/>
        <w:sz w:val="32"/>
        <w:szCs w:val="32"/>
        <w:u w:val="none"/>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0"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03D3EAF"/>
    <w:multiLevelType w:val="hybridMultilevel"/>
    <w:tmpl w:val="F2A2F57A"/>
    <w:lvl w:ilvl="0" w:tplc="046CEF7A">
      <w:start w:val="1"/>
      <w:numFmt w:val="decimal"/>
      <w:lvlText w:val="Part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10017EE"/>
    <w:multiLevelType w:val="multilevel"/>
    <w:tmpl w:val="822A2A4A"/>
    <w:lvl w:ilvl="0">
      <w:start w:val="6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47166C5"/>
    <w:multiLevelType w:val="hybridMultilevel"/>
    <w:tmpl w:val="9B2A2DAA"/>
    <w:lvl w:ilvl="0" w:tplc="1BE8D96C">
      <w:start w:val="52"/>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16cid:durableId="1521041651">
    <w:abstractNumId w:val="14"/>
  </w:num>
  <w:num w:numId="2" w16cid:durableId="228880433">
    <w:abstractNumId w:val="20"/>
  </w:num>
  <w:num w:numId="3" w16cid:durableId="1017924935">
    <w:abstractNumId w:val="24"/>
  </w:num>
  <w:num w:numId="4" w16cid:durableId="165750825">
    <w:abstractNumId w:val="23"/>
  </w:num>
  <w:num w:numId="5" w16cid:durableId="1052115381">
    <w:abstractNumId w:val="17"/>
  </w:num>
  <w:num w:numId="6" w16cid:durableId="1552618591">
    <w:abstractNumId w:val="26"/>
  </w:num>
  <w:num w:numId="7" w16cid:durableId="419058684">
    <w:abstractNumId w:val="12"/>
  </w:num>
  <w:num w:numId="8" w16cid:durableId="808788806">
    <w:abstractNumId w:val="15"/>
  </w:num>
  <w:num w:numId="9" w16cid:durableId="2132935153">
    <w:abstractNumId w:val="21"/>
  </w:num>
  <w:num w:numId="10" w16cid:durableId="717631187">
    <w:abstractNumId w:val="18"/>
  </w:num>
  <w:num w:numId="11" w16cid:durableId="982733625">
    <w:abstractNumId w:val="27"/>
  </w:num>
  <w:num w:numId="12" w16cid:durableId="1610164823">
    <w:abstractNumId w:val="17"/>
    <w:lvlOverride w:ilvl="0">
      <w:startOverride w:val="1"/>
    </w:lvlOverride>
  </w:num>
  <w:num w:numId="13" w16cid:durableId="494801551">
    <w:abstractNumId w:val="9"/>
  </w:num>
  <w:num w:numId="14" w16cid:durableId="764229528">
    <w:abstractNumId w:val="7"/>
  </w:num>
  <w:num w:numId="15" w16cid:durableId="88741415">
    <w:abstractNumId w:val="6"/>
  </w:num>
  <w:num w:numId="16" w16cid:durableId="1439176652">
    <w:abstractNumId w:val="5"/>
  </w:num>
  <w:num w:numId="17" w16cid:durableId="1568801471">
    <w:abstractNumId w:val="4"/>
  </w:num>
  <w:num w:numId="18" w16cid:durableId="364911278">
    <w:abstractNumId w:val="8"/>
  </w:num>
  <w:num w:numId="19" w16cid:durableId="1515412832">
    <w:abstractNumId w:val="3"/>
  </w:num>
  <w:num w:numId="20" w16cid:durableId="703554202">
    <w:abstractNumId w:val="2"/>
  </w:num>
  <w:num w:numId="21" w16cid:durableId="1871451907">
    <w:abstractNumId w:val="1"/>
  </w:num>
  <w:num w:numId="22" w16cid:durableId="750658207">
    <w:abstractNumId w:val="0"/>
  </w:num>
  <w:num w:numId="23" w16cid:durableId="1687247764">
    <w:abstractNumId w:val="16"/>
  </w:num>
  <w:num w:numId="24" w16cid:durableId="1001617751">
    <w:abstractNumId w:val="23"/>
    <w:lvlOverride w:ilvl="0">
      <w:startOverride w:val="1"/>
    </w:lvlOverride>
  </w:num>
  <w:num w:numId="25" w16cid:durableId="2129229446">
    <w:abstractNumId w:val="11"/>
  </w:num>
  <w:num w:numId="26" w16cid:durableId="1490825247">
    <w:abstractNumId w:val="10"/>
  </w:num>
  <w:num w:numId="27" w16cid:durableId="265231643">
    <w:abstractNumId w:val="19"/>
  </w:num>
  <w:num w:numId="28" w16cid:durableId="95888079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347755047">
    <w:abstractNumId w:val="25"/>
  </w:num>
  <w:num w:numId="30" w16cid:durableId="39941702">
    <w:abstractNumId w:val="17"/>
  </w:num>
  <w:num w:numId="31" w16cid:durableId="1897280847">
    <w:abstractNumId w:val="13"/>
  </w:num>
  <w:num w:numId="32" w16cid:durableId="42338473">
    <w:abstractNumId w:val="2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80"/>
  <w:embedSystemFonts/>
  <w:mirrorMargins/>
  <w:bordersDoNotSurroundHeader/>
  <w:bordersDoNotSurroundFooter/>
  <w:proofState w:spelling="clean" w:grammar="clean"/>
  <w:stylePaneFormatFilter w:val="B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0"/>
  <w:documentProtection w:formatting="1" w:enforcement="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651"/>
    <w:rsid w:val="00004D1F"/>
    <w:rsid w:val="00004DFE"/>
    <w:rsid w:val="0000775E"/>
    <w:rsid w:val="00012BEE"/>
    <w:rsid w:val="00014DEC"/>
    <w:rsid w:val="0002300F"/>
    <w:rsid w:val="000268DC"/>
    <w:rsid w:val="0003386D"/>
    <w:rsid w:val="000415F3"/>
    <w:rsid w:val="000429FD"/>
    <w:rsid w:val="00042B08"/>
    <w:rsid w:val="00043D78"/>
    <w:rsid w:val="00045D82"/>
    <w:rsid w:val="00046CD5"/>
    <w:rsid w:val="00047224"/>
    <w:rsid w:val="00050601"/>
    <w:rsid w:val="000540B0"/>
    <w:rsid w:val="000578FC"/>
    <w:rsid w:val="00061E87"/>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6349"/>
    <w:rsid w:val="00095AEB"/>
    <w:rsid w:val="00096150"/>
    <w:rsid w:val="000969FF"/>
    <w:rsid w:val="000A087C"/>
    <w:rsid w:val="000A1BE6"/>
    <w:rsid w:val="000A60B6"/>
    <w:rsid w:val="000A6A75"/>
    <w:rsid w:val="000A7943"/>
    <w:rsid w:val="000B2F29"/>
    <w:rsid w:val="000B3C57"/>
    <w:rsid w:val="000B498B"/>
    <w:rsid w:val="000C2FA0"/>
    <w:rsid w:val="000C63A7"/>
    <w:rsid w:val="000C7E66"/>
    <w:rsid w:val="000D2DAA"/>
    <w:rsid w:val="000D45D3"/>
    <w:rsid w:val="000D4C89"/>
    <w:rsid w:val="000D58C0"/>
    <w:rsid w:val="000D7478"/>
    <w:rsid w:val="000D7E14"/>
    <w:rsid w:val="000E4419"/>
    <w:rsid w:val="000E45AE"/>
    <w:rsid w:val="000F00E0"/>
    <w:rsid w:val="000F120C"/>
    <w:rsid w:val="000F1E8F"/>
    <w:rsid w:val="000F4123"/>
    <w:rsid w:val="000F4A3B"/>
    <w:rsid w:val="000F4D36"/>
    <w:rsid w:val="00103E71"/>
    <w:rsid w:val="001045E9"/>
    <w:rsid w:val="001045F1"/>
    <w:rsid w:val="001172FE"/>
    <w:rsid w:val="00117C35"/>
    <w:rsid w:val="001208B2"/>
    <w:rsid w:val="001221E5"/>
    <w:rsid w:val="001237E2"/>
    <w:rsid w:val="00123821"/>
    <w:rsid w:val="00124DF5"/>
    <w:rsid w:val="00131985"/>
    <w:rsid w:val="0013437D"/>
    <w:rsid w:val="00137530"/>
    <w:rsid w:val="00140508"/>
    <w:rsid w:val="00143E02"/>
    <w:rsid w:val="00146FE0"/>
    <w:rsid w:val="001542E6"/>
    <w:rsid w:val="00155330"/>
    <w:rsid w:val="0015534E"/>
    <w:rsid w:val="0015616B"/>
    <w:rsid w:val="0016101E"/>
    <w:rsid w:val="001649C0"/>
    <w:rsid w:val="00164F01"/>
    <w:rsid w:val="00164F74"/>
    <w:rsid w:val="00167A94"/>
    <w:rsid w:val="001727D3"/>
    <w:rsid w:val="00172811"/>
    <w:rsid w:val="00174D63"/>
    <w:rsid w:val="00181EA1"/>
    <w:rsid w:val="0018232A"/>
    <w:rsid w:val="001877AD"/>
    <w:rsid w:val="00197FDB"/>
    <w:rsid w:val="001A132D"/>
    <w:rsid w:val="001A58C9"/>
    <w:rsid w:val="001A6113"/>
    <w:rsid w:val="001B0FCA"/>
    <w:rsid w:val="001B12F2"/>
    <w:rsid w:val="001B3803"/>
    <w:rsid w:val="001B509F"/>
    <w:rsid w:val="001B581E"/>
    <w:rsid w:val="001B59F5"/>
    <w:rsid w:val="001B7CBA"/>
    <w:rsid w:val="001C294E"/>
    <w:rsid w:val="001C3AFF"/>
    <w:rsid w:val="001C7529"/>
    <w:rsid w:val="001C7E43"/>
    <w:rsid w:val="001D1F68"/>
    <w:rsid w:val="001D669A"/>
    <w:rsid w:val="001E0F8B"/>
    <w:rsid w:val="001E3774"/>
    <w:rsid w:val="001F0BE5"/>
    <w:rsid w:val="001F2D93"/>
    <w:rsid w:val="001F36D8"/>
    <w:rsid w:val="001F3C7A"/>
    <w:rsid w:val="001F6861"/>
    <w:rsid w:val="00200C09"/>
    <w:rsid w:val="002042BC"/>
    <w:rsid w:val="00206464"/>
    <w:rsid w:val="002129AD"/>
    <w:rsid w:val="00215743"/>
    <w:rsid w:val="002161B4"/>
    <w:rsid w:val="00216BF3"/>
    <w:rsid w:val="00217460"/>
    <w:rsid w:val="00217D23"/>
    <w:rsid w:val="00222C58"/>
    <w:rsid w:val="0022481F"/>
    <w:rsid w:val="00224C34"/>
    <w:rsid w:val="002318A8"/>
    <w:rsid w:val="00232A21"/>
    <w:rsid w:val="00236709"/>
    <w:rsid w:val="00256D46"/>
    <w:rsid w:val="0026345E"/>
    <w:rsid w:val="002642C6"/>
    <w:rsid w:val="00266EE5"/>
    <w:rsid w:val="0027009A"/>
    <w:rsid w:val="00271DB8"/>
    <w:rsid w:val="002833D1"/>
    <w:rsid w:val="002851B8"/>
    <w:rsid w:val="00287AE9"/>
    <w:rsid w:val="002901F5"/>
    <w:rsid w:val="0029595C"/>
    <w:rsid w:val="0029699E"/>
    <w:rsid w:val="00296C6E"/>
    <w:rsid w:val="002A02DD"/>
    <w:rsid w:val="002A1E05"/>
    <w:rsid w:val="002A2C45"/>
    <w:rsid w:val="002A4CD0"/>
    <w:rsid w:val="002A6C13"/>
    <w:rsid w:val="002B5B54"/>
    <w:rsid w:val="002C7832"/>
    <w:rsid w:val="002D6CFF"/>
    <w:rsid w:val="002E0272"/>
    <w:rsid w:val="002E0461"/>
    <w:rsid w:val="002E0B3C"/>
    <w:rsid w:val="002E61FE"/>
    <w:rsid w:val="002E67F4"/>
    <w:rsid w:val="002F0561"/>
    <w:rsid w:val="002F083C"/>
    <w:rsid w:val="002F25E0"/>
    <w:rsid w:val="002F7BD6"/>
    <w:rsid w:val="003039D2"/>
    <w:rsid w:val="00311764"/>
    <w:rsid w:val="00312E5F"/>
    <w:rsid w:val="003256E3"/>
    <w:rsid w:val="00325FC8"/>
    <w:rsid w:val="003514D9"/>
    <w:rsid w:val="0035622C"/>
    <w:rsid w:val="0036347F"/>
    <w:rsid w:val="003638D6"/>
    <w:rsid w:val="00365619"/>
    <w:rsid w:val="00371BCB"/>
    <w:rsid w:val="00373D55"/>
    <w:rsid w:val="003743AA"/>
    <w:rsid w:val="00375FF7"/>
    <w:rsid w:val="00376177"/>
    <w:rsid w:val="00386BD4"/>
    <w:rsid w:val="00391D9E"/>
    <w:rsid w:val="00393B49"/>
    <w:rsid w:val="00394D45"/>
    <w:rsid w:val="003978EA"/>
    <w:rsid w:val="00397B71"/>
    <w:rsid w:val="003A3104"/>
    <w:rsid w:val="003A3B83"/>
    <w:rsid w:val="003A448B"/>
    <w:rsid w:val="003B3C0E"/>
    <w:rsid w:val="003B463F"/>
    <w:rsid w:val="003C0433"/>
    <w:rsid w:val="003C3054"/>
    <w:rsid w:val="003C3349"/>
    <w:rsid w:val="003D027C"/>
    <w:rsid w:val="003D0578"/>
    <w:rsid w:val="003D34FD"/>
    <w:rsid w:val="003D45F2"/>
    <w:rsid w:val="003E2980"/>
    <w:rsid w:val="003E5213"/>
    <w:rsid w:val="003E6936"/>
    <w:rsid w:val="003F25D6"/>
    <w:rsid w:val="003F2DD6"/>
    <w:rsid w:val="003F3107"/>
    <w:rsid w:val="00400EB7"/>
    <w:rsid w:val="00411E59"/>
    <w:rsid w:val="00413C5A"/>
    <w:rsid w:val="0041649F"/>
    <w:rsid w:val="0042067C"/>
    <w:rsid w:val="00422075"/>
    <w:rsid w:val="004247ED"/>
    <w:rsid w:val="00425CEA"/>
    <w:rsid w:val="00427B8C"/>
    <w:rsid w:val="00427C79"/>
    <w:rsid w:val="004312CA"/>
    <w:rsid w:val="004373CA"/>
    <w:rsid w:val="00440A8A"/>
    <w:rsid w:val="00442F12"/>
    <w:rsid w:val="0044491F"/>
    <w:rsid w:val="00444E06"/>
    <w:rsid w:val="004518AA"/>
    <w:rsid w:val="00455297"/>
    <w:rsid w:val="00460ADB"/>
    <w:rsid w:val="0046220F"/>
    <w:rsid w:val="00464007"/>
    <w:rsid w:val="004643BB"/>
    <w:rsid w:val="00465828"/>
    <w:rsid w:val="00467065"/>
    <w:rsid w:val="00467BCA"/>
    <w:rsid w:val="00471E8E"/>
    <w:rsid w:val="00474F15"/>
    <w:rsid w:val="00475096"/>
    <w:rsid w:val="00482C0F"/>
    <w:rsid w:val="00482F36"/>
    <w:rsid w:val="00485893"/>
    <w:rsid w:val="004868B2"/>
    <w:rsid w:val="004A0D5D"/>
    <w:rsid w:val="004B22CD"/>
    <w:rsid w:val="004B5206"/>
    <w:rsid w:val="004B7004"/>
    <w:rsid w:val="004C37C8"/>
    <w:rsid w:val="004D14CE"/>
    <w:rsid w:val="004D2B07"/>
    <w:rsid w:val="004D62C1"/>
    <w:rsid w:val="004D65E1"/>
    <w:rsid w:val="004E0196"/>
    <w:rsid w:val="004E0D77"/>
    <w:rsid w:val="004E3142"/>
    <w:rsid w:val="004E6CD3"/>
    <w:rsid w:val="004F2FCF"/>
    <w:rsid w:val="004F482F"/>
    <w:rsid w:val="004F5E09"/>
    <w:rsid w:val="004F7B56"/>
    <w:rsid w:val="005027E6"/>
    <w:rsid w:val="00504B8C"/>
    <w:rsid w:val="005101D9"/>
    <w:rsid w:val="00516632"/>
    <w:rsid w:val="005206C3"/>
    <w:rsid w:val="0052134E"/>
    <w:rsid w:val="00524AEF"/>
    <w:rsid w:val="0052563F"/>
    <w:rsid w:val="0053170D"/>
    <w:rsid w:val="00533FE9"/>
    <w:rsid w:val="005377C9"/>
    <w:rsid w:val="0054044F"/>
    <w:rsid w:val="0054201E"/>
    <w:rsid w:val="005538D6"/>
    <w:rsid w:val="00554FEE"/>
    <w:rsid w:val="00561D40"/>
    <w:rsid w:val="00561D8A"/>
    <w:rsid w:val="00562FA7"/>
    <w:rsid w:val="00573D03"/>
    <w:rsid w:val="00574006"/>
    <w:rsid w:val="00576DF6"/>
    <w:rsid w:val="0058102D"/>
    <w:rsid w:val="00582FC8"/>
    <w:rsid w:val="00583FBE"/>
    <w:rsid w:val="00584414"/>
    <w:rsid w:val="00587098"/>
    <w:rsid w:val="00591779"/>
    <w:rsid w:val="005954E1"/>
    <w:rsid w:val="0059596A"/>
    <w:rsid w:val="00597039"/>
    <w:rsid w:val="005A0888"/>
    <w:rsid w:val="005A2759"/>
    <w:rsid w:val="005B1515"/>
    <w:rsid w:val="005B2F7A"/>
    <w:rsid w:val="005B3606"/>
    <w:rsid w:val="005B5D58"/>
    <w:rsid w:val="005B74BE"/>
    <w:rsid w:val="005C0B1D"/>
    <w:rsid w:val="005C27D3"/>
    <w:rsid w:val="005C5FA8"/>
    <w:rsid w:val="005D0ACD"/>
    <w:rsid w:val="005D0F14"/>
    <w:rsid w:val="005D26ED"/>
    <w:rsid w:val="005D36BD"/>
    <w:rsid w:val="005D5C40"/>
    <w:rsid w:val="005D7BA7"/>
    <w:rsid w:val="005E1288"/>
    <w:rsid w:val="005E19D6"/>
    <w:rsid w:val="005F0377"/>
    <w:rsid w:val="005F0BCC"/>
    <w:rsid w:val="005F0C99"/>
    <w:rsid w:val="005F4542"/>
    <w:rsid w:val="005F4902"/>
    <w:rsid w:val="005F5909"/>
    <w:rsid w:val="005F6F2A"/>
    <w:rsid w:val="00603868"/>
    <w:rsid w:val="00603E87"/>
    <w:rsid w:val="00604148"/>
    <w:rsid w:val="00611210"/>
    <w:rsid w:val="006145FB"/>
    <w:rsid w:val="006179B7"/>
    <w:rsid w:val="00621BA2"/>
    <w:rsid w:val="006223FC"/>
    <w:rsid w:val="0062744F"/>
    <w:rsid w:val="00630235"/>
    <w:rsid w:val="00641A9A"/>
    <w:rsid w:val="006437E5"/>
    <w:rsid w:val="006447A5"/>
    <w:rsid w:val="00644999"/>
    <w:rsid w:val="00644E93"/>
    <w:rsid w:val="00645B5D"/>
    <w:rsid w:val="00645C26"/>
    <w:rsid w:val="00647DC6"/>
    <w:rsid w:val="00650620"/>
    <w:rsid w:val="00650F94"/>
    <w:rsid w:val="00651F8A"/>
    <w:rsid w:val="00652AF6"/>
    <w:rsid w:val="00653129"/>
    <w:rsid w:val="00653232"/>
    <w:rsid w:val="006552DB"/>
    <w:rsid w:val="00657CA4"/>
    <w:rsid w:val="00665CB3"/>
    <w:rsid w:val="00667233"/>
    <w:rsid w:val="0067016D"/>
    <w:rsid w:val="006703C1"/>
    <w:rsid w:val="0067675A"/>
    <w:rsid w:val="0067758B"/>
    <w:rsid w:val="0068052E"/>
    <w:rsid w:val="00682A6F"/>
    <w:rsid w:val="00682DC2"/>
    <w:rsid w:val="00687DC2"/>
    <w:rsid w:val="00692B01"/>
    <w:rsid w:val="00697D27"/>
    <w:rsid w:val="006A0D49"/>
    <w:rsid w:val="006A2CB4"/>
    <w:rsid w:val="006A5D03"/>
    <w:rsid w:val="006B369D"/>
    <w:rsid w:val="006C3A1D"/>
    <w:rsid w:val="006C6293"/>
    <w:rsid w:val="006C6A04"/>
    <w:rsid w:val="006C6EB9"/>
    <w:rsid w:val="006D271F"/>
    <w:rsid w:val="006D2C96"/>
    <w:rsid w:val="006E2A06"/>
    <w:rsid w:val="006F2E5D"/>
    <w:rsid w:val="006F55EB"/>
    <w:rsid w:val="00700344"/>
    <w:rsid w:val="007137FC"/>
    <w:rsid w:val="00713D2A"/>
    <w:rsid w:val="00715398"/>
    <w:rsid w:val="00717A7E"/>
    <w:rsid w:val="0073646C"/>
    <w:rsid w:val="00736CEC"/>
    <w:rsid w:val="007412C1"/>
    <w:rsid w:val="007433D8"/>
    <w:rsid w:val="00747843"/>
    <w:rsid w:val="0075199E"/>
    <w:rsid w:val="007522C3"/>
    <w:rsid w:val="0075493E"/>
    <w:rsid w:val="0075569C"/>
    <w:rsid w:val="00755E48"/>
    <w:rsid w:val="0076586A"/>
    <w:rsid w:val="00767F74"/>
    <w:rsid w:val="007749D0"/>
    <w:rsid w:val="00781869"/>
    <w:rsid w:val="00781AF1"/>
    <w:rsid w:val="00781D27"/>
    <w:rsid w:val="00782D13"/>
    <w:rsid w:val="007879DF"/>
    <w:rsid w:val="007940EC"/>
    <w:rsid w:val="007959B1"/>
    <w:rsid w:val="007A1691"/>
    <w:rsid w:val="007A59A5"/>
    <w:rsid w:val="007B2F44"/>
    <w:rsid w:val="007B5862"/>
    <w:rsid w:val="007C5FD7"/>
    <w:rsid w:val="007C7DEC"/>
    <w:rsid w:val="007D48F6"/>
    <w:rsid w:val="007D6FAE"/>
    <w:rsid w:val="007E51FC"/>
    <w:rsid w:val="007E75B7"/>
    <w:rsid w:val="007E7D3B"/>
    <w:rsid w:val="007F5B35"/>
    <w:rsid w:val="007F6ABB"/>
    <w:rsid w:val="00802439"/>
    <w:rsid w:val="00806877"/>
    <w:rsid w:val="00807507"/>
    <w:rsid w:val="00813D29"/>
    <w:rsid w:val="00821B03"/>
    <w:rsid w:val="00830DD4"/>
    <w:rsid w:val="00830FA1"/>
    <w:rsid w:val="00835128"/>
    <w:rsid w:val="0084175D"/>
    <w:rsid w:val="00844D11"/>
    <w:rsid w:val="00844FA8"/>
    <w:rsid w:val="00846BF6"/>
    <w:rsid w:val="00846E41"/>
    <w:rsid w:val="008515C2"/>
    <w:rsid w:val="00853D59"/>
    <w:rsid w:val="00855908"/>
    <w:rsid w:val="00860871"/>
    <w:rsid w:val="00865877"/>
    <w:rsid w:val="00866B2F"/>
    <w:rsid w:val="00866B9D"/>
    <w:rsid w:val="00866FA3"/>
    <w:rsid w:val="008732BA"/>
    <w:rsid w:val="00874A20"/>
    <w:rsid w:val="00880C3A"/>
    <w:rsid w:val="0088383B"/>
    <w:rsid w:val="00885CE8"/>
    <w:rsid w:val="00891405"/>
    <w:rsid w:val="008919E3"/>
    <w:rsid w:val="008959DB"/>
    <w:rsid w:val="0089704A"/>
    <w:rsid w:val="008A0B43"/>
    <w:rsid w:val="008A11AE"/>
    <w:rsid w:val="008A3F85"/>
    <w:rsid w:val="008B63E2"/>
    <w:rsid w:val="008C0188"/>
    <w:rsid w:val="008C0EB2"/>
    <w:rsid w:val="008C3080"/>
    <w:rsid w:val="008C5D45"/>
    <w:rsid w:val="008D09BA"/>
    <w:rsid w:val="008D5FB4"/>
    <w:rsid w:val="008D62C6"/>
    <w:rsid w:val="008D6D7C"/>
    <w:rsid w:val="008E1107"/>
    <w:rsid w:val="008E2D5E"/>
    <w:rsid w:val="008E62E5"/>
    <w:rsid w:val="008E6F5C"/>
    <w:rsid w:val="008E7902"/>
    <w:rsid w:val="008F140E"/>
    <w:rsid w:val="008F3320"/>
    <w:rsid w:val="008F7D67"/>
    <w:rsid w:val="00901DE5"/>
    <w:rsid w:val="00906F4D"/>
    <w:rsid w:val="00912915"/>
    <w:rsid w:val="00912ABF"/>
    <w:rsid w:val="009204CC"/>
    <w:rsid w:val="00921DA9"/>
    <w:rsid w:val="00922955"/>
    <w:rsid w:val="00922B46"/>
    <w:rsid w:val="009245E7"/>
    <w:rsid w:val="0092520A"/>
    <w:rsid w:val="0092700D"/>
    <w:rsid w:val="00933688"/>
    <w:rsid w:val="009379F5"/>
    <w:rsid w:val="00942F37"/>
    <w:rsid w:val="009448BF"/>
    <w:rsid w:val="00946E94"/>
    <w:rsid w:val="009512EB"/>
    <w:rsid w:val="00953C71"/>
    <w:rsid w:val="009549D9"/>
    <w:rsid w:val="0095509B"/>
    <w:rsid w:val="00960BE7"/>
    <w:rsid w:val="00961DDE"/>
    <w:rsid w:val="0096299C"/>
    <w:rsid w:val="00963FB8"/>
    <w:rsid w:val="00964683"/>
    <w:rsid w:val="00967143"/>
    <w:rsid w:val="00970E42"/>
    <w:rsid w:val="009769D7"/>
    <w:rsid w:val="00980D71"/>
    <w:rsid w:val="0099148F"/>
    <w:rsid w:val="00994F48"/>
    <w:rsid w:val="0099583D"/>
    <w:rsid w:val="009A08C2"/>
    <w:rsid w:val="009A4422"/>
    <w:rsid w:val="009A460C"/>
    <w:rsid w:val="009B0D8E"/>
    <w:rsid w:val="009B2ED0"/>
    <w:rsid w:val="009B4D4E"/>
    <w:rsid w:val="009B662C"/>
    <w:rsid w:val="009C32E2"/>
    <w:rsid w:val="009C5ED4"/>
    <w:rsid w:val="009D1AD9"/>
    <w:rsid w:val="009D52F0"/>
    <w:rsid w:val="009D5753"/>
    <w:rsid w:val="009D7912"/>
    <w:rsid w:val="009E0D41"/>
    <w:rsid w:val="009E0E72"/>
    <w:rsid w:val="009E3985"/>
    <w:rsid w:val="009E6433"/>
    <w:rsid w:val="009F2348"/>
    <w:rsid w:val="009F2D8C"/>
    <w:rsid w:val="009F580F"/>
    <w:rsid w:val="009F5D5E"/>
    <w:rsid w:val="009F718B"/>
    <w:rsid w:val="00A02CEC"/>
    <w:rsid w:val="00A03A24"/>
    <w:rsid w:val="00A03FF2"/>
    <w:rsid w:val="00A0529F"/>
    <w:rsid w:val="00A05C1F"/>
    <w:rsid w:val="00A05C6D"/>
    <w:rsid w:val="00A1272A"/>
    <w:rsid w:val="00A14847"/>
    <w:rsid w:val="00A156B3"/>
    <w:rsid w:val="00A24CCB"/>
    <w:rsid w:val="00A27BF0"/>
    <w:rsid w:val="00A33BBF"/>
    <w:rsid w:val="00A343D8"/>
    <w:rsid w:val="00A36B27"/>
    <w:rsid w:val="00A400C0"/>
    <w:rsid w:val="00A40FF3"/>
    <w:rsid w:val="00A411D4"/>
    <w:rsid w:val="00A44239"/>
    <w:rsid w:val="00A4512A"/>
    <w:rsid w:val="00A46160"/>
    <w:rsid w:val="00A50706"/>
    <w:rsid w:val="00A61694"/>
    <w:rsid w:val="00A6355D"/>
    <w:rsid w:val="00A63915"/>
    <w:rsid w:val="00A703C5"/>
    <w:rsid w:val="00A84DB1"/>
    <w:rsid w:val="00A86181"/>
    <w:rsid w:val="00A9344E"/>
    <w:rsid w:val="00A95A00"/>
    <w:rsid w:val="00A968BA"/>
    <w:rsid w:val="00AA0508"/>
    <w:rsid w:val="00AA1AE3"/>
    <w:rsid w:val="00AA3DE9"/>
    <w:rsid w:val="00AA5842"/>
    <w:rsid w:val="00AA6A0E"/>
    <w:rsid w:val="00AB4244"/>
    <w:rsid w:val="00AC2C9E"/>
    <w:rsid w:val="00AC478E"/>
    <w:rsid w:val="00AD157F"/>
    <w:rsid w:val="00AD1DD2"/>
    <w:rsid w:val="00AE5693"/>
    <w:rsid w:val="00AE7634"/>
    <w:rsid w:val="00AF421E"/>
    <w:rsid w:val="00AF42F5"/>
    <w:rsid w:val="00AF54B7"/>
    <w:rsid w:val="00AF57B4"/>
    <w:rsid w:val="00AF7FB1"/>
    <w:rsid w:val="00B03DEC"/>
    <w:rsid w:val="00B0766D"/>
    <w:rsid w:val="00B11839"/>
    <w:rsid w:val="00B1321D"/>
    <w:rsid w:val="00B207FC"/>
    <w:rsid w:val="00B2210D"/>
    <w:rsid w:val="00B3023D"/>
    <w:rsid w:val="00B32E4F"/>
    <w:rsid w:val="00B405F5"/>
    <w:rsid w:val="00B42FA6"/>
    <w:rsid w:val="00B44FE0"/>
    <w:rsid w:val="00B533FB"/>
    <w:rsid w:val="00B534C2"/>
    <w:rsid w:val="00B552A8"/>
    <w:rsid w:val="00B620D5"/>
    <w:rsid w:val="00B64887"/>
    <w:rsid w:val="00B729BF"/>
    <w:rsid w:val="00B7335E"/>
    <w:rsid w:val="00B7563B"/>
    <w:rsid w:val="00B76227"/>
    <w:rsid w:val="00B77167"/>
    <w:rsid w:val="00B82BD9"/>
    <w:rsid w:val="00B84F37"/>
    <w:rsid w:val="00B8760C"/>
    <w:rsid w:val="00B908E1"/>
    <w:rsid w:val="00B9163A"/>
    <w:rsid w:val="00BA25A1"/>
    <w:rsid w:val="00BA29CB"/>
    <w:rsid w:val="00BA33C6"/>
    <w:rsid w:val="00BA4049"/>
    <w:rsid w:val="00BA64ED"/>
    <w:rsid w:val="00BB06BD"/>
    <w:rsid w:val="00BB671A"/>
    <w:rsid w:val="00BC264C"/>
    <w:rsid w:val="00BC36D7"/>
    <w:rsid w:val="00BC5859"/>
    <w:rsid w:val="00BC5A8D"/>
    <w:rsid w:val="00BC7958"/>
    <w:rsid w:val="00BD1310"/>
    <w:rsid w:val="00BD3501"/>
    <w:rsid w:val="00BD5671"/>
    <w:rsid w:val="00BD6209"/>
    <w:rsid w:val="00BE2584"/>
    <w:rsid w:val="00BE3056"/>
    <w:rsid w:val="00BE3DB1"/>
    <w:rsid w:val="00BE3F12"/>
    <w:rsid w:val="00BE4679"/>
    <w:rsid w:val="00BF055D"/>
    <w:rsid w:val="00BF2BB1"/>
    <w:rsid w:val="00BF53EE"/>
    <w:rsid w:val="00C11797"/>
    <w:rsid w:val="00C208D0"/>
    <w:rsid w:val="00C21C22"/>
    <w:rsid w:val="00C238BE"/>
    <w:rsid w:val="00C26D8E"/>
    <w:rsid w:val="00C323F7"/>
    <w:rsid w:val="00C325BA"/>
    <w:rsid w:val="00C44539"/>
    <w:rsid w:val="00C45217"/>
    <w:rsid w:val="00C54216"/>
    <w:rsid w:val="00C568F0"/>
    <w:rsid w:val="00C56B0B"/>
    <w:rsid w:val="00C6279F"/>
    <w:rsid w:val="00C631F0"/>
    <w:rsid w:val="00C6363E"/>
    <w:rsid w:val="00C63801"/>
    <w:rsid w:val="00C6623E"/>
    <w:rsid w:val="00C7043E"/>
    <w:rsid w:val="00C7178B"/>
    <w:rsid w:val="00C71C07"/>
    <w:rsid w:val="00C738C8"/>
    <w:rsid w:val="00C853C6"/>
    <w:rsid w:val="00C8763D"/>
    <w:rsid w:val="00C90A55"/>
    <w:rsid w:val="00C90D4A"/>
    <w:rsid w:val="00C91B4D"/>
    <w:rsid w:val="00C96D98"/>
    <w:rsid w:val="00CA4237"/>
    <w:rsid w:val="00CA6B9D"/>
    <w:rsid w:val="00CA7B68"/>
    <w:rsid w:val="00CB1989"/>
    <w:rsid w:val="00CB19FD"/>
    <w:rsid w:val="00CB1B2A"/>
    <w:rsid w:val="00CB3229"/>
    <w:rsid w:val="00CB5299"/>
    <w:rsid w:val="00CB5A92"/>
    <w:rsid w:val="00CC24DC"/>
    <w:rsid w:val="00CC28D2"/>
    <w:rsid w:val="00CC38AD"/>
    <w:rsid w:val="00CC6F41"/>
    <w:rsid w:val="00CE2ED5"/>
    <w:rsid w:val="00CE3859"/>
    <w:rsid w:val="00CE5A4F"/>
    <w:rsid w:val="00CF350E"/>
    <w:rsid w:val="00CF4471"/>
    <w:rsid w:val="00CF7395"/>
    <w:rsid w:val="00D02AD9"/>
    <w:rsid w:val="00D04744"/>
    <w:rsid w:val="00D063E5"/>
    <w:rsid w:val="00D113FA"/>
    <w:rsid w:val="00D11D7D"/>
    <w:rsid w:val="00D15329"/>
    <w:rsid w:val="00D1722C"/>
    <w:rsid w:val="00D20630"/>
    <w:rsid w:val="00D234D1"/>
    <w:rsid w:val="00D2596A"/>
    <w:rsid w:val="00D26AB7"/>
    <w:rsid w:val="00D27537"/>
    <w:rsid w:val="00D32BCE"/>
    <w:rsid w:val="00D35F1B"/>
    <w:rsid w:val="00D36222"/>
    <w:rsid w:val="00D36426"/>
    <w:rsid w:val="00D36651"/>
    <w:rsid w:val="00D44215"/>
    <w:rsid w:val="00D5799E"/>
    <w:rsid w:val="00D6185B"/>
    <w:rsid w:val="00D67058"/>
    <w:rsid w:val="00D72286"/>
    <w:rsid w:val="00D72E04"/>
    <w:rsid w:val="00D74ADC"/>
    <w:rsid w:val="00D806BC"/>
    <w:rsid w:val="00D954E1"/>
    <w:rsid w:val="00D95E12"/>
    <w:rsid w:val="00DA1000"/>
    <w:rsid w:val="00DA2408"/>
    <w:rsid w:val="00DA2ED1"/>
    <w:rsid w:val="00DA7A1B"/>
    <w:rsid w:val="00DB10BA"/>
    <w:rsid w:val="00DB54E0"/>
    <w:rsid w:val="00DC5A39"/>
    <w:rsid w:val="00DD475B"/>
    <w:rsid w:val="00DE0805"/>
    <w:rsid w:val="00DE0F11"/>
    <w:rsid w:val="00DE27BC"/>
    <w:rsid w:val="00DF27C7"/>
    <w:rsid w:val="00E01562"/>
    <w:rsid w:val="00E06019"/>
    <w:rsid w:val="00E0682F"/>
    <w:rsid w:val="00E06A84"/>
    <w:rsid w:val="00E076DF"/>
    <w:rsid w:val="00E124B6"/>
    <w:rsid w:val="00E1385C"/>
    <w:rsid w:val="00E151B3"/>
    <w:rsid w:val="00E152BF"/>
    <w:rsid w:val="00E15C5E"/>
    <w:rsid w:val="00E21941"/>
    <w:rsid w:val="00E2209B"/>
    <w:rsid w:val="00E236EC"/>
    <w:rsid w:val="00E24D2E"/>
    <w:rsid w:val="00E2695D"/>
    <w:rsid w:val="00E26988"/>
    <w:rsid w:val="00E272B9"/>
    <w:rsid w:val="00E273F3"/>
    <w:rsid w:val="00E318D8"/>
    <w:rsid w:val="00E4076B"/>
    <w:rsid w:val="00E409F6"/>
    <w:rsid w:val="00E40FDC"/>
    <w:rsid w:val="00E410F6"/>
    <w:rsid w:val="00E43DDF"/>
    <w:rsid w:val="00E464F1"/>
    <w:rsid w:val="00E467D9"/>
    <w:rsid w:val="00E575A4"/>
    <w:rsid w:val="00E616FB"/>
    <w:rsid w:val="00E61E06"/>
    <w:rsid w:val="00E62A87"/>
    <w:rsid w:val="00E62B57"/>
    <w:rsid w:val="00E67AF4"/>
    <w:rsid w:val="00E718E1"/>
    <w:rsid w:val="00E73B6D"/>
    <w:rsid w:val="00E77D0E"/>
    <w:rsid w:val="00E83AC8"/>
    <w:rsid w:val="00E909A3"/>
    <w:rsid w:val="00E925F1"/>
    <w:rsid w:val="00E952E3"/>
    <w:rsid w:val="00EA27F4"/>
    <w:rsid w:val="00EA501B"/>
    <w:rsid w:val="00EA68DF"/>
    <w:rsid w:val="00EB64FE"/>
    <w:rsid w:val="00EC1236"/>
    <w:rsid w:val="00EC4CA5"/>
    <w:rsid w:val="00EC4FF9"/>
    <w:rsid w:val="00ED18AB"/>
    <w:rsid w:val="00ED3346"/>
    <w:rsid w:val="00ED7B08"/>
    <w:rsid w:val="00EE02E2"/>
    <w:rsid w:val="00EE5C92"/>
    <w:rsid w:val="00EF084F"/>
    <w:rsid w:val="00EF0944"/>
    <w:rsid w:val="00EF0EFF"/>
    <w:rsid w:val="00EF13EB"/>
    <w:rsid w:val="00EF2DFE"/>
    <w:rsid w:val="00EF50B5"/>
    <w:rsid w:val="00EF5798"/>
    <w:rsid w:val="00EF71D2"/>
    <w:rsid w:val="00F02A18"/>
    <w:rsid w:val="00F203E8"/>
    <w:rsid w:val="00F211B4"/>
    <w:rsid w:val="00F23FE0"/>
    <w:rsid w:val="00F248D8"/>
    <w:rsid w:val="00F25939"/>
    <w:rsid w:val="00F2746A"/>
    <w:rsid w:val="00F31522"/>
    <w:rsid w:val="00F32830"/>
    <w:rsid w:val="00F36A39"/>
    <w:rsid w:val="00F43223"/>
    <w:rsid w:val="00F4644B"/>
    <w:rsid w:val="00F5548F"/>
    <w:rsid w:val="00F561D1"/>
    <w:rsid w:val="00F630BE"/>
    <w:rsid w:val="00F63A6F"/>
    <w:rsid w:val="00F6464B"/>
    <w:rsid w:val="00F66B06"/>
    <w:rsid w:val="00F66CA6"/>
    <w:rsid w:val="00F6771C"/>
    <w:rsid w:val="00F70D28"/>
    <w:rsid w:val="00F72E5E"/>
    <w:rsid w:val="00F77218"/>
    <w:rsid w:val="00F90A60"/>
    <w:rsid w:val="00F95B8B"/>
    <w:rsid w:val="00F96984"/>
    <w:rsid w:val="00F96B33"/>
    <w:rsid w:val="00FB02BF"/>
    <w:rsid w:val="00FC0981"/>
    <w:rsid w:val="00FC382E"/>
    <w:rsid w:val="00FD2009"/>
    <w:rsid w:val="00FD6AE0"/>
    <w:rsid w:val="00FE2640"/>
    <w:rsid w:val="00FE57A2"/>
    <w:rsid w:val="00FE591F"/>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ECB3DC"/>
  <w15:docId w15:val="{86074280-E432-7F45-B0C2-177EE8042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en-US"/>
      </w:rPr>
    </w:rPrDefault>
    <w:pPrDefault>
      <w:pPr>
        <w:spacing w:after="480" w:line="276" w:lineRule="auto"/>
      </w:pPr>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locked="0" w:semiHidden="1" w:unhideWhenUsed="1"/>
    <w:lsdException w:name="Table Grid" w:locked="0" w:uiPriority="59"/>
    <w:lsdException w:name="Table Theme" w:semiHidden="1" w:unhideWhenUsed="1"/>
    <w:lsdException w:name="Placeholder Text" w:locked="0" w:semiHidden="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5027E6"/>
    <w:rPr>
      <w:lang w:val="en-GB"/>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eastAsiaTheme="majorEastAsia" w:hAnsi="Arial" w:cstheme="majorBidi"/>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basedOn w:val="DefaultParagraphFon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3437D"/>
    <w:rPr>
      <w:rFonts w:ascii="Arial" w:eastAsiaTheme="majorEastAsia" w:hAnsi="Arial" w:cstheme="majorBidi"/>
      <w:b/>
      <w:bCs/>
      <w:color w:val="0070C0"/>
      <w:sz w:val="36"/>
      <w:szCs w:val="28"/>
    </w:rPr>
  </w:style>
  <w:style w:type="character" w:customStyle="1" w:styleId="Heading2Char">
    <w:name w:val="Heading 2 Char"/>
    <w:basedOn w:val="DefaultParagraphFont"/>
    <w:link w:val="Heading2"/>
    <w:uiPriority w:val="9"/>
    <w:rsid w:val="001208B2"/>
    <w:rPr>
      <w:rFonts w:ascii="HelveticaNeue-Bold" w:eastAsiaTheme="majorEastAsia" w:hAnsi="HelveticaNeue-Bold" w:cstheme="majorBidi"/>
      <w:b/>
      <w:bCs/>
      <w:color w:val="0070C0"/>
      <w:sz w:val="32"/>
      <w:szCs w:val="32"/>
    </w:rPr>
  </w:style>
  <w:style w:type="character" w:customStyle="1" w:styleId="Heading3Char">
    <w:name w:val="Heading 3 Char"/>
    <w:basedOn w:val="DefaultParagraphFont"/>
    <w:link w:val="Heading3"/>
    <w:uiPriority w:val="9"/>
    <w:rsid w:val="001208B2"/>
    <w:rPr>
      <w:rFonts w:ascii="HelveticaNeue-Bold" w:eastAsiaTheme="majorEastAsia" w:hAnsi="HelveticaNeue-Bold" w:cstheme="majorBidi"/>
      <w:b/>
      <w:bCs/>
      <w:color w:val="0070C0"/>
      <w:sz w:val="28"/>
      <w:szCs w:val="32"/>
    </w:rPr>
  </w:style>
  <w:style w:type="character" w:customStyle="1" w:styleId="Heading4Char">
    <w:name w:val="Heading 4 Char"/>
    <w:basedOn w:val="DefaultParagraphFont"/>
    <w:link w:val="Heading4"/>
    <w:uiPriority w:val="9"/>
    <w:rsid w:val="005A2759"/>
    <w:rPr>
      <w:rFonts w:ascii="Palatino Linotype" w:eastAsiaTheme="majorEastAsia" w:hAnsi="Palatino Linotype" w:cstheme="majorBidi"/>
      <w:bCs/>
      <w:color w:val="0070C0"/>
      <w:sz w:val="24"/>
      <w:szCs w:val="32"/>
      <w:lang w:val="en-GB"/>
    </w:rPr>
  </w:style>
  <w:style w:type="character" w:customStyle="1" w:styleId="Heading5Char">
    <w:name w:val="Heading 5 Char"/>
    <w:basedOn w:val="DefaultParagraphFont"/>
    <w:link w:val="Heading5"/>
    <w:uiPriority w:val="9"/>
    <w:semiHidden/>
    <w:rsid w:val="00CC28D2"/>
    <w:rPr>
      <w:rFonts w:ascii="Palatino Linotype" w:eastAsiaTheme="majorEastAsia" w:hAnsi="Palatino Linotype" w:cstheme="majorBidi"/>
      <w:b/>
      <w:bCs/>
      <w:color w:val="000000" w:themeColor="text1"/>
      <w:szCs w:val="32"/>
      <w:u w:val="single"/>
    </w:rPr>
  </w:style>
  <w:style w:type="character" w:customStyle="1" w:styleId="Heading6Char">
    <w:name w:val="Heading 6 Char"/>
    <w:basedOn w:val="DefaultParagraphFont"/>
    <w:link w:val="Heading6"/>
    <w:uiPriority w:val="9"/>
    <w:semiHidden/>
    <w:rsid w:val="00266EE5"/>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266EE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266EE5"/>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266EE5"/>
    <w:rPr>
      <w:rFonts w:asciiTheme="majorHAnsi" w:eastAsiaTheme="majorEastAsia" w:hAnsiTheme="majorHAnsi" w:cstheme="majorBidi"/>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266EE5"/>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266EE5"/>
    <w:rPr>
      <w:rFonts w:asciiTheme="majorHAnsi" w:eastAsiaTheme="majorEastAsia" w:hAnsiTheme="majorHAnsi" w:cstheme="majorBidi"/>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basedOn w:val="Normal"/>
    <w:uiPriority w:val="34"/>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caps/>
      <w:sz w:val="24"/>
    </w:rPr>
  </w:style>
  <w:style w:type="character" w:customStyle="1" w:styleId="CapitalisedStyle">
    <w:name w:val="Capitalised Style"/>
    <w:basedOn w:val="DefaultParagraphFont"/>
    <w:uiPriority w:val="1"/>
    <w:locked/>
    <w:rsid w:val="005C27D3"/>
    <w:rPr>
      <w:caps/>
    </w:rPr>
  </w:style>
  <w:style w:type="character" w:customStyle="1" w:styleId="CapitalisedStyle1">
    <w:name w:val="Capitalised Style 1"/>
    <w:basedOn w:val="DefaultParagraphFont"/>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3A3B83"/>
    <w:rPr>
      <w:sz w:val="18"/>
      <w:szCs w:val="20"/>
      <w:lang w:val="en-GB"/>
    </w:rPr>
  </w:style>
  <w:style w:type="paragraph" w:styleId="TOC1">
    <w:name w:val="toc 1"/>
    <w:basedOn w:val="Normal"/>
    <w:next w:val="Normal"/>
    <w:autoRedefine/>
    <w:uiPriority w:val="39"/>
    <w:unhideWhenUsed/>
    <w:rsid w:val="0015616B"/>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basedOn w:val="DefaultParagraphFont"/>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basedOn w:val="NoParagraphStyle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basedOn w:val="ENHeading1CategoryChar"/>
    <w:link w:val="TOCHeading1"/>
    <w:rsid w:val="001172FE"/>
    <w:rPr>
      <w:rFonts w:ascii="HelveticaNeue-Bold" w:hAnsi="HelveticaNeue-Bold" w:cs="HelveticaNeue-Bold"/>
      <w:b/>
      <w:bCs/>
      <w:color w:val="0076BF"/>
      <w:sz w:val="36"/>
      <w:szCs w:val="36"/>
    </w:rPr>
  </w:style>
  <w:style w:type="character" w:customStyle="1" w:styleId="Style3">
    <w:name w:val="Style3"/>
    <w:basedOn w:val="DefaultParagraphFont"/>
    <w:uiPriority w:val="1"/>
    <w:locked/>
    <w:rsid w:val="00604148"/>
    <w:rPr>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basedOn w:val="MinisterialSign-offName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644E93"/>
    <w:pPr>
      <w:numPr>
        <w:numId w:val="5"/>
      </w:numPr>
      <w:spacing w:line="240" w:lineRule="auto"/>
      <w:ind w:left="714" w:hanging="357"/>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basedOn w:val="ENBodyTextNumberedChar"/>
    <w:link w:val="ParaNumbered"/>
    <w:rsid w:val="00644E93"/>
    <w:rPr>
      <w:rFonts w:ascii="Palatino Linotype" w:hAnsi="Palatino Linotype"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basedOn w:val="NoParagraphStyle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basedOn w:val="ENBodyText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9A4422"/>
    <w:pPr>
      <w:numPr>
        <w:numId w:val="11"/>
      </w:numPr>
    </w:pPr>
  </w:style>
  <w:style w:type="character" w:customStyle="1" w:styleId="ENIntroTextChar">
    <w:name w:val="EN Intro Text Char"/>
    <w:basedOn w:val="ENBodyText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basedOn w:val="NoParagraphStyle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basedOn w:val="ENBodyTextBulletsChar"/>
    <w:link w:val="ParaBulleted"/>
    <w:rsid w:val="009A4422"/>
    <w:rPr>
      <w:rFonts w:ascii="PalatinoLinotype-Roman" w:hAnsi="PalatinoLinotype-Roman" w:cs="PalatinoLinotype-Roman"/>
      <w:color w:val="000000"/>
      <w:sz w:val="20"/>
      <w:szCs w:val="24"/>
    </w:rPr>
  </w:style>
  <w:style w:type="character" w:customStyle="1" w:styleId="TTableHeadings">
    <w:name w:val="T: Table Headings"/>
    <w:basedOn w:val="ENbodyboldemphasis"/>
    <w:qFormat/>
    <w:rsid w:val="005A2759"/>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rsid w:val="0067758B"/>
    <w:rPr>
      <w:rFonts w:ascii="PalatinoLinotype-Roman" w:hAnsi="PalatinoLinotype-Roman"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basedOn w:val="Heading3Char"/>
    <w:link w:val="HSubheading4"/>
    <w:rsid w:val="0059596A"/>
    <w:rPr>
      <w:rFonts w:ascii="Palatino Linotype" w:eastAsiaTheme="majorEastAsia" w:hAnsi="Palatino Linotype" w:cstheme="majorBidi"/>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basedOn w:val="Heading2Char"/>
    <w:link w:val="ScheduleHeading"/>
    <w:rsid w:val="00912ABF"/>
    <w:rPr>
      <w:rFonts w:ascii="HelveticaNeue-Bold" w:eastAsiaTheme="majorEastAsia" w:hAnsi="HelveticaNeue-Bold" w:cstheme="majorBidi"/>
      <w:b/>
      <w:bCs/>
      <w:color w:val="0070C0"/>
      <w:sz w:val="28"/>
      <w:szCs w:val="32"/>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rsid w:val="001208B2"/>
    <w:rPr>
      <w:rFonts w:ascii="HelveticaNeue-Bold" w:eastAsiaTheme="majorEastAsia" w:hAnsi="HelveticaNeue-Bold" w:cstheme="majorBidi"/>
      <w:b/>
      <w:bCs/>
      <w:color w:val="0070C0"/>
      <w:sz w:val="28"/>
      <w:szCs w:val="28"/>
    </w:rPr>
  </w:style>
  <w:style w:type="character" w:customStyle="1" w:styleId="deletedsectionheadingChar">
    <w:name w:val="deleted section heading Char"/>
    <w:basedOn w:val="HSubheading4Char"/>
    <w:link w:val="deletedsectionheading"/>
    <w:rsid w:val="00146FE0"/>
    <w:rPr>
      <w:rFonts w:ascii="Palatino Linotype" w:eastAsiaTheme="majorEastAsia" w:hAnsi="Palatino Linotype" w:cstheme="majorBidi"/>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10"/>
      </w:numPr>
      <w:ind w:left="1134" w:hanging="1134"/>
    </w:pPr>
  </w:style>
  <w:style w:type="character" w:customStyle="1" w:styleId="HSubheading2Char">
    <w:name w:val="H: Subheading 2 Char"/>
    <w:basedOn w:val="HSubheading3Char"/>
    <w:link w:val="HSubheading2"/>
    <w:rsid w:val="001208B2"/>
    <w:rPr>
      <w:rFonts w:ascii="HelveticaNeue-Bold" w:eastAsiaTheme="majorEastAsia" w:hAnsi="HelveticaNeue-Bold" w:cstheme="majorBidi"/>
      <w:b/>
      <w:bCs/>
      <w:color w:val="0070C0"/>
      <w:sz w:val="32"/>
      <w:szCs w:val="32"/>
    </w:rPr>
  </w:style>
  <w:style w:type="character" w:customStyle="1" w:styleId="SectionHeadingChar">
    <w:name w:val="Section Heading Char"/>
    <w:basedOn w:val="HSubheading4Char"/>
    <w:link w:val="SectionHeading"/>
    <w:rsid w:val="00912ABF"/>
    <w:rPr>
      <w:rFonts w:ascii="PalatinoLinotype-Roman" w:eastAsiaTheme="majorEastAsia" w:hAnsi="PalatinoLinotype-Roman" w:cstheme="majorBidi"/>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rPr>
      <w:color w:val="000000" w:themeColor="text1"/>
    </w:rPr>
  </w:style>
  <w:style w:type="paragraph" w:customStyle="1" w:styleId="StyleENIntroTextBulletedText1">
    <w:name w:val="Style EN Intro Text (Bulleted) + Text 1"/>
    <w:basedOn w:val="ENIntroTextBulleted"/>
    <w:rsid w:val="0067758B"/>
    <w:rPr>
      <w:color w:val="000000" w:themeColor="text1"/>
    </w:rPr>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basedOn w:val="PlaceholderText"/>
    <w:rsid w:val="00146FE0"/>
    <w:rPr>
      <w:rFonts w:ascii="Arial" w:hAnsi="Arial"/>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rFonts w:eastAsia="Times New Roman" w:cs="Times New Roman"/>
      <w:b w:val="0"/>
      <w:sz w:val="24"/>
    </w:rPr>
  </w:style>
  <w:style w:type="character" w:customStyle="1" w:styleId="CDefault">
    <w:name w:val="C: Default"/>
    <w:basedOn w:val="DefaultParagraphFont"/>
    <w:uiPriority w:val="1"/>
    <w:qFormat/>
    <w:rsid w:val="0044491F"/>
  </w:style>
  <w:style w:type="character" w:customStyle="1" w:styleId="CBold">
    <w:name w:val="C: Bold"/>
    <w:basedOn w:val="CDefault"/>
    <w:uiPriority w:val="1"/>
    <w:qFormat/>
    <w:rsid w:val="0044491F"/>
    <w:rPr>
      <w:b/>
    </w:rPr>
  </w:style>
  <w:style w:type="character" w:customStyle="1" w:styleId="CItalic">
    <w:name w:val="C: Italic"/>
    <w:basedOn w:val="CDefault"/>
    <w:uiPriority w:val="1"/>
    <w:qFormat/>
    <w:rsid w:val="0044491F"/>
    <w:rPr>
      <w:b w:val="0"/>
      <w:i/>
    </w:rPr>
  </w:style>
  <w:style w:type="character" w:customStyle="1" w:styleId="CUnderlined">
    <w:name w:val="C: Underlined"/>
    <w:basedOn w:val="CDefault"/>
    <w:uiPriority w:val="1"/>
    <w:qFormat/>
    <w:rsid w:val="0044491F"/>
    <w:rPr>
      <w:u w:val="single"/>
    </w:rPr>
  </w:style>
  <w:style w:type="character" w:customStyle="1" w:styleId="CBoldItalic">
    <w:name w:val="C: BoldItalic"/>
    <w:basedOn w:val="CDefault"/>
    <w:uiPriority w:val="1"/>
    <w:qFormat/>
    <w:rsid w:val="0044491F"/>
    <w:rPr>
      <w:b/>
      <w:i/>
    </w:rPr>
  </w:style>
  <w:style w:type="character" w:customStyle="1" w:styleId="CBoldUnderlined">
    <w:name w:val="C: BoldUnderlined"/>
    <w:basedOn w:val="CDefault"/>
    <w:uiPriority w:val="1"/>
    <w:qFormat/>
    <w:rsid w:val="0044491F"/>
    <w:rPr>
      <w:b/>
      <w:u w:val="single"/>
    </w:rPr>
  </w:style>
  <w:style w:type="character" w:customStyle="1" w:styleId="CItalicUnderlined">
    <w:name w:val="C: ItalicUnderlined"/>
    <w:basedOn w:val="CDefault"/>
    <w:uiPriority w:val="1"/>
    <w:qFormat/>
    <w:rsid w:val="0044491F"/>
    <w:rPr>
      <w:b w:val="0"/>
      <w:i/>
      <w:u w:val="single"/>
    </w:rPr>
  </w:style>
  <w:style w:type="table" w:customStyle="1" w:styleId="ENGeneralTable">
    <w:name w:val="EN General Table"/>
    <w:basedOn w:val="TableNormal"/>
    <w:uiPriority w:val="99"/>
    <w:qFormat/>
    <w:rsid w:val="0027009A"/>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basedOn w:val="Heading5Char"/>
    <w:link w:val="HSubheading5"/>
    <w:rsid w:val="00CC28D2"/>
    <w:rPr>
      <w:rFonts w:ascii="Palatino Linotype" w:eastAsiaTheme="majorEastAsia" w:hAnsi="Palatino Linotype" w:cstheme="majorBidi"/>
      <w:b/>
      <w:bCs/>
      <w:color w:val="000000" w:themeColor="text1"/>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basedOn w:val="HSubheading4Char"/>
    <w:link w:val="ReferenceExample"/>
    <w:rsid w:val="00E15C5E"/>
    <w:rPr>
      <w:rFonts w:ascii="PalatinoLinotype-Roman" w:eastAsiaTheme="majorEastAsia" w:hAnsi="PalatinoLinotype-Roman" w:cstheme="majorBidi"/>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rsid w:val="00866B9D"/>
    <w:rPr>
      <w:lang w:val="en-GB"/>
    </w:rPr>
  </w:style>
  <w:style w:type="character" w:styleId="EndnoteReference">
    <w:name w:val="endnote reference"/>
    <w:basedOn w:val="DefaultParagraphFont"/>
    <w:uiPriority w:val="99"/>
    <w:unhideWhenUsed/>
    <w:locked/>
    <w:rsid w:val="00E272B9"/>
    <w:rPr>
      <w:vertAlign w:val="superscript"/>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basedOn w:val="PlaceholderTex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themeColor="background1" w:themeShade="80"/>
    </w:rPr>
  </w:style>
  <w:style w:type="character" w:customStyle="1" w:styleId="UnresolvedMention1">
    <w:name w:val="Unresolved Mention1"/>
    <w:basedOn w:val="DefaultParagraphFont"/>
    <w:uiPriority w:val="99"/>
    <w:semiHidden/>
    <w:unhideWhenUsed/>
    <w:rsid w:val="00E24D2E"/>
    <w:rPr>
      <w:color w:val="605E5C"/>
      <w:shd w:val="clear" w:color="auto" w:fill="E1DFDD"/>
    </w:rPr>
  </w:style>
  <w:style w:type="paragraph" w:customStyle="1" w:styleId="paragraph">
    <w:name w:val="paragraph"/>
    <w:basedOn w:val="Normal"/>
    <w:rsid w:val="003514D9"/>
    <w:pPr>
      <w:spacing w:before="100" w:beforeAutospacing="1" w:after="100" w:afterAutospacing="1" w:line="240" w:lineRule="auto"/>
    </w:pPr>
    <w:rPr>
      <w:rFonts w:ascii="Times New Roman" w:eastAsia="Times New Roman" w:hAnsi="Times New Roman" w:cs="Times New Roman"/>
      <w:sz w:val="24"/>
      <w:szCs w:val="24"/>
      <w:lang w:eastAsia="en-GB" w:bidi="ar-SA"/>
    </w:rPr>
  </w:style>
  <w:style w:type="character" w:customStyle="1" w:styleId="normaltextrun">
    <w:name w:val="normaltextrun"/>
    <w:basedOn w:val="DefaultParagraphFont"/>
    <w:rsid w:val="003514D9"/>
  </w:style>
  <w:style w:type="character" w:customStyle="1" w:styleId="eop">
    <w:name w:val="eop"/>
    <w:basedOn w:val="DefaultParagraphFont"/>
    <w:rsid w:val="003514D9"/>
  </w:style>
  <w:style w:type="character" w:styleId="CommentReference">
    <w:name w:val="annotation reference"/>
    <w:basedOn w:val="DefaultParagraphFont"/>
    <w:uiPriority w:val="99"/>
    <w:semiHidden/>
    <w:unhideWhenUsed/>
    <w:locked/>
    <w:rsid w:val="00D806BC"/>
    <w:rPr>
      <w:sz w:val="16"/>
      <w:szCs w:val="16"/>
    </w:rPr>
  </w:style>
  <w:style w:type="paragraph" w:styleId="CommentText">
    <w:name w:val="annotation text"/>
    <w:basedOn w:val="Normal"/>
    <w:link w:val="CommentTextChar"/>
    <w:uiPriority w:val="99"/>
    <w:semiHidden/>
    <w:unhideWhenUsed/>
    <w:locked/>
    <w:rsid w:val="00D806BC"/>
    <w:pPr>
      <w:spacing w:line="240" w:lineRule="auto"/>
    </w:pPr>
    <w:rPr>
      <w:sz w:val="20"/>
      <w:szCs w:val="20"/>
    </w:rPr>
  </w:style>
  <w:style w:type="character" w:customStyle="1" w:styleId="CommentTextChar">
    <w:name w:val="Comment Text Char"/>
    <w:basedOn w:val="DefaultParagraphFont"/>
    <w:link w:val="CommentText"/>
    <w:uiPriority w:val="99"/>
    <w:semiHidden/>
    <w:rsid w:val="00D806BC"/>
    <w:rPr>
      <w:sz w:val="20"/>
      <w:szCs w:val="20"/>
      <w:lang w:val="en-GB"/>
    </w:rPr>
  </w:style>
  <w:style w:type="paragraph" w:styleId="CommentSubject">
    <w:name w:val="annotation subject"/>
    <w:basedOn w:val="CommentText"/>
    <w:next w:val="CommentText"/>
    <w:link w:val="CommentSubjectChar"/>
    <w:uiPriority w:val="99"/>
    <w:semiHidden/>
    <w:unhideWhenUsed/>
    <w:locked/>
    <w:rsid w:val="00D806BC"/>
    <w:rPr>
      <w:b/>
      <w:bCs/>
    </w:rPr>
  </w:style>
  <w:style w:type="character" w:customStyle="1" w:styleId="CommentSubjectChar">
    <w:name w:val="Comment Subject Char"/>
    <w:basedOn w:val="CommentTextChar"/>
    <w:link w:val="CommentSubject"/>
    <w:uiPriority w:val="99"/>
    <w:semiHidden/>
    <w:rsid w:val="00D806BC"/>
    <w:rPr>
      <w:b/>
      <w:bCs/>
      <w:sz w:val="20"/>
      <w:szCs w:val="20"/>
      <w:lang w:val="en-GB"/>
    </w:rPr>
  </w:style>
  <w:style w:type="paragraph" w:styleId="Revision">
    <w:name w:val="Revision"/>
    <w:hidden/>
    <w:uiPriority w:val="71"/>
    <w:semiHidden/>
    <w:rsid w:val="000F4D36"/>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0647909">
      <w:bodyDiv w:val="1"/>
      <w:marLeft w:val="0"/>
      <w:marRight w:val="0"/>
      <w:marTop w:val="0"/>
      <w:marBottom w:val="0"/>
      <w:divBdr>
        <w:top w:val="none" w:sz="0" w:space="0" w:color="auto"/>
        <w:left w:val="none" w:sz="0" w:space="0" w:color="auto"/>
        <w:bottom w:val="none" w:sz="0" w:space="0" w:color="auto"/>
        <w:right w:val="none" w:sz="0" w:space="0" w:color="auto"/>
      </w:divBdr>
    </w:div>
    <w:div w:id="17743943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ssets.publishing.service.gov.uk/government/uploads/system/uploads/attachment_data/file/599457/government-response-to-occupational-pension-schemes-regulations-2017-and-related-issues-consultation.pdf" TargetMode="External"/><Relationship Id="rId18" Type="http://schemas.openxmlformats.org/officeDocument/2006/relationships/hyperlink" Target="https://hansard.parliament.uk/commons/2022-02-25/debates/52A3D985-D7D7-48E6-87F4-15F5F1958C6E/PensionSchemes(ConversionOfGuaranteedMinimumPensions)Bill" TargetMode="External"/><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yperlink" Target="https://hansard.parliament.uk/lords/2022-03-25/debates/B09C036F-8B0E-419A-BDD8-41EE62858A56/PensionSchemes(ConversionOfGuaranteedMinimumPensions)Bill" TargetMode="External"/><Relationship Id="rId7" Type="http://schemas.openxmlformats.org/officeDocument/2006/relationships/styles" Target="styles.xml"/><Relationship Id="rId12" Type="http://schemas.openxmlformats.org/officeDocument/2006/relationships/hyperlink" Target="https://assets.publishing.service.gov.uk/government/uploads/system/uploads/attachment_data/file/572751/consultation-occupational-pension-schemes-draft-regulations-and-related-issues.pdf" TargetMode="External"/><Relationship Id="rId17" Type="http://schemas.openxmlformats.org/officeDocument/2006/relationships/hyperlink" Target="https://hansard.parliament.uk/commons/2022-02-02/debates/c33ed171-e94a-40b9-a923-3bb6b2ba63b9/PensionSchemes(ConversionOfGuaranteedMinimumPensions)Bill(MorningSitting)" TargetMode="External"/><Relationship Id="rId25" Type="http://schemas.openxmlformats.org/officeDocument/2006/relationships/header" Target="header1.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hansard.parliament.uk/commons/2021-11-26/debates/D695FAF7-49CF-4222-9BB2-4570E14993F7/PensionSchemes(ConversionOfGuaranteedMinimumPensions)Bill" TargetMode="External"/><Relationship Id="rId20" Type="http://schemas.openxmlformats.org/officeDocument/2006/relationships/hyperlink" Target="https://hansard.parliament.uk/lords/2022-02-28/debates/BF0C5ED2-DFDB-4908-9CFB-B3383D186735/PensionSchemes(ConversionOfGuaranteedMinimumPensions)Bill"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hansard.parliament.uk/lords/2022-04-28/debates/D11DF494-0AB3-4302-AB2D-C113849A137D/Debate" TargetMode="External"/><Relationship Id="rId32"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hyperlink" Target="https://publications.parliament.uk/pa/bills/cbill/58-02/0025/210025.pdf" TargetMode="External"/><Relationship Id="rId23" Type="http://schemas.openxmlformats.org/officeDocument/2006/relationships/hyperlink" Target="https://hansard.parliament.uk/lords/2022-04-27/debates/DE15B50F-F601-415F-BAF8-F2EA1F242308/PensionSchemes(ConversionOfGuaranteedMinimumPensions)Bill" TargetMode="External"/><Relationship Id="rId28"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hyperlink" Target="https://bills.parliament.uk/publications/45446/documents/1496"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gov.uk/government/publications/equalising-pensions-for-the-effect-of-unequal-guaranteed-minimum-pensions/guidance-on-the-use-of-the-guaranteed-minimum-pensions-gmp-conversion-legislation" TargetMode="External"/><Relationship Id="rId22" Type="http://schemas.openxmlformats.org/officeDocument/2006/relationships/hyperlink" Target="https://hansard.parliament.uk/lords/2022-04-07/debates/AA479410-5F96-40BF-906B-8F7FF4456C36/PensionSchemes(ConversionOfGuaranteedMinimumPensions)Bill" TargetMode="External"/><Relationship Id="rId27" Type="http://schemas.openxmlformats.org/officeDocument/2006/relationships/footer" Target="footer1.xml"/><Relationship Id="rId30" Type="http://schemas.openxmlformats.org/officeDocument/2006/relationships/footer" Target="footer3.xml"/><Relationship Id="rId8"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1C3CCBDFF27457F93E7B1377D83F480"/>
        <w:category>
          <w:name w:val="General"/>
          <w:gallery w:val="placeholder"/>
        </w:category>
        <w:types>
          <w:type w:val="bbPlcHdr"/>
        </w:types>
        <w:behaviors>
          <w:behavior w:val="content"/>
        </w:behaviors>
        <w:guid w:val="{5C3FF43F-622A-4860-88D7-EC0BCB5C4F0C}"/>
      </w:docPartPr>
      <w:docPartBody>
        <w:p w:rsidR="00B570B0" w:rsidRDefault="0081343A" w:rsidP="0081343A">
          <w:pPr>
            <w:pStyle w:val="A1C3CCBDFF27457F93E7B1377D83F48011"/>
          </w:pPr>
          <w:r w:rsidRPr="00CA4237">
            <w:rPr>
              <w:rStyle w:val="PlaceholderText"/>
              <w:color w:val="auto"/>
              <w:lang w:val="en-GB"/>
            </w:rPr>
            <w:t>[Autogenerated]</w:t>
          </w:r>
        </w:p>
      </w:docPartBody>
    </w:docPart>
    <w:docPart>
      <w:docPartPr>
        <w:name w:val="AA6E0A2FDC944D3F973BC56C7811C961"/>
        <w:category>
          <w:name w:val="General"/>
          <w:gallery w:val="placeholder"/>
        </w:category>
        <w:types>
          <w:type w:val="bbPlcHdr"/>
        </w:types>
        <w:behaviors>
          <w:behavior w:val="content"/>
        </w:behaviors>
        <w:guid w:val="{3507EBD6-F9A4-4447-B11F-D2896C4426D6}"/>
      </w:docPartPr>
      <w:docPartBody>
        <w:p w:rsidR="00B570B0" w:rsidRDefault="0081343A" w:rsidP="00491233">
          <w:pPr>
            <w:pStyle w:val="AA6E0A2FDC944D3F973BC56C7811C9612"/>
          </w:pPr>
          <w:r w:rsidRPr="00645B5D">
            <w:t>[AUTOGENERATED]</w:t>
          </w:r>
        </w:p>
      </w:docPartBody>
    </w:docPart>
    <w:docPart>
      <w:docPartPr>
        <w:name w:val="E981BF7FA6DB4EBF8FCB1771437805B3"/>
        <w:category>
          <w:name w:val="General"/>
          <w:gallery w:val="placeholder"/>
        </w:category>
        <w:types>
          <w:type w:val="bbPlcHdr"/>
        </w:types>
        <w:behaviors>
          <w:behavior w:val="content"/>
        </w:behaviors>
        <w:guid w:val="{F5C21791-2D50-43D2-A829-271D373744E6}"/>
      </w:docPartPr>
      <w:docPartBody>
        <w:p w:rsidR="00B570B0" w:rsidRDefault="0081343A" w:rsidP="0081343A">
          <w:pPr>
            <w:pStyle w:val="E981BF7FA6DB4EBF8FCB1771437805B38"/>
          </w:pPr>
          <w:r w:rsidRPr="00DE0805">
            <w:rPr>
              <w:rStyle w:val="FooterText"/>
            </w:rPr>
            <w:t>[AUTOGENERATED]</w:t>
          </w:r>
        </w:p>
      </w:docPartBody>
    </w:docPart>
    <w:docPart>
      <w:docPartPr>
        <w:name w:val="3F122097670E4C96A395D23927D586E8"/>
        <w:category>
          <w:name w:val="General"/>
          <w:gallery w:val="placeholder"/>
        </w:category>
        <w:types>
          <w:type w:val="bbPlcHdr"/>
        </w:types>
        <w:behaviors>
          <w:behavior w:val="content"/>
        </w:behaviors>
        <w:guid w:val="{E9BDEAD6-A241-430B-99F7-B2CD70A3AE33}"/>
      </w:docPartPr>
      <w:docPartBody>
        <w:p w:rsidR="00B570B0" w:rsidRDefault="0081343A" w:rsidP="0081343A">
          <w:pPr>
            <w:pStyle w:val="3F122097670E4C96A395D23927D586E810"/>
          </w:pPr>
          <w:r w:rsidRPr="007879DF">
            <w:rPr>
              <w:color w:val="auto"/>
            </w:rPr>
            <w:t>[Insert Bill/Act Title]</w:t>
          </w:r>
        </w:p>
      </w:docPartBody>
    </w:docPart>
    <w:docPart>
      <w:docPartPr>
        <w:name w:val="6E18831CD9A8448481441BB6E1544FFD"/>
        <w:category>
          <w:name w:val="General"/>
          <w:gallery w:val="placeholder"/>
        </w:category>
        <w:types>
          <w:type w:val="bbPlcHdr"/>
        </w:types>
        <w:behaviors>
          <w:behavior w:val="content"/>
        </w:behaviors>
        <w:guid w:val="{989DD940-AB4A-47B3-AE97-6CE4AB7258D3}"/>
      </w:docPartPr>
      <w:docPartBody>
        <w:p w:rsidR="00B570B0" w:rsidRDefault="0081343A" w:rsidP="0081343A">
          <w:pPr>
            <w:pStyle w:val="6E18831CD9A8448481441BB6E1544FFD11"/>
          </w:pPr>
          <w:r w:rsidRPr="007879DF">
            <w:rPr>
              <w:rStyle w:val="StylePlaceholderTextLatinPalatinoLinotype-Roman10pt"/>
              <w:color w:val="auto"/>
            </w:rPr>
            <w:t>[Select a Stage]</w:t>
          </w:r>
        </w:p>
      </w:docPartBody>
    </w:docPart>
    <w:docPart>
      <w:docPartPr>
        <w:name w:val="CD3D908E5859454DA8862ED367C34F9E"/>
        <w:category>
          <w:name w:val="General"/>
          <w:gallery w:val="placeholder"/>
        </w:category>
        <w:types>
          <w:type w:val="bbPlcHdr"/>
        </w:types>
        <w:behaviors>
          <w:behavior w:val="content"/>
        </w:behaviors>
        <w:guid w:val="{8DAE4114-8602-4AB3-9268-C67F9692BBC4}"/>
      </w:docPartPr>
      <w:docPartBody>
        <w:p w:rsidR="00B570B0" w:rsidRDefault="005F7838" w:rsidP="005F7838">
          <w:pPr>
            <w:pStyle w:val="CD3D908E5859454DA8862ED367C34F9E"/>
          </w:pPr>
          <w:r w:rsidRPr="007879DF">
            <w:rPr>
              <w:color w:val="auto"/>
            </w:rPr>
            <w:t>[Enter Publication Date Using Dropdown Menu]</w:t>
          </w:r>
        </w:p>
      </w:docPartBody>
    </w:docPart>
    <w:docPart>
      <w:docPartPr>
        <w:name w:val="246ADE67FC014772B2EF02DA894C34DC"/>
        <w:category>
          <w:name w:val="General"/>
          <w:gallery w:val="placeholder"/>
        </w:category>
        <w:types>
          <w:type w:val="bbPlcHdr"/>
        </w:types>
        <w:behaviors>
          <w:behavior w:val="content"/>
        </w:behaviors>
        <w:guid w:val="{1F405A64-43EB-4773-9DE0-486692FBF66B}"/>
      </w:docPartPr>
      <w:docPartBody>
        <w:p w:rsidR="00B570B0" w:rsidRDefault="0081343A" w:rsidP="0081343A">
          <w:pPr>
            <w:pStyle w:val="246ADE67FC014772B2EF02DA894C34DC5"/>
          </w:pPr>
          <w:r w:rsidRPr="007879DF">
            <w:rPr>
              <w:color w:val="auto"/>
            </w:rPr>
            <w:t>[AUTOGENERATED]</w:t>
          </w:r>
        </w:p>
      </w:docPartBody>
    </w:docPart>
    <w:docPart>
      <w:docPartPr>
        <w:name w:val="429B95C62CE54A678415E0E7152C4720"/>
        <w:category>
          <w:name w:val="General"/>
          <w:gallery w:val="placeholder"/>
        </w:category>
        <w:types>
          <w:type w:val="bbPlcHdr"/>
        </w:types>
        <w:behaviors>
          <w:behavior w:val="content"/>
        </w:behaviors>
        <w:guid w:val="{766B1D21-3D1D-4CBD-96B1-EC24BEB83FA1}"/>
      </w:docPartPr>
      <w:docPartBody>
        <w:p w:rsidR="00B570B0" w:rsidRDefault="0081343A" w:rsidP="0081343A">
          <w:pPr>
            <w:pStyle w:val="429B95C62CE54A678415E0E7152C47204"/>
          </w:pPr>
          <w:r w:rsidRPr="007879DF">
            <w:rPr>
              <w:color w:val="auto"/>
            </w:rPr>
            <w:t>[Bill or Chapter Number]</w:t>
          </w:r>
        </w:p>
      </w:docPartBody>
    </w:docPart>
    <w:docPart>
      <w:docPartPr>
        <w:name w:val="30336CFBD2894D8AA66A1E1BD8489F6E"/>
        <w:category>
          <w:name w:val="General"/>
          <w:gallery w:val="placeholder"/>
        </w:category>
        <w:types>
          <w:type w:val="bbPlcHdr"/>
        </w:types>
        <w:behaviors>
          <w:behavior w:val="content"/>
        </w:behaviors>
        <w:guid w:val="{908F1076-9D74-4661-98EB-F565126AD29F}"/>
      </w:docPartPr>
      <w:docPartBody>
        <w:p w:rsidR="00B570B0" w:rsidRDefault="0081343A" w:rsidP="0081343A">
          <w:pPr>
            <w:pStyle w:val="30336CFBD2894D8AA66A1E1BD8489F6E11"/>
          </w:pPr>
          <w:r w:rsidRPr="007879DF">
            <w:rPr>
              <w:rStyle w:val="StylePlaceholderTextLatinPalatinoLinotype-Roman10pt"/>
              <w:color w:val="auto"/>
            </w:rPr>
            <w:t>[Enter text for Responsible Department, Member or Peer]</w:t>
          </w:r>
        </w:p>
      </w:docPartBody>
    </w:docPart>
    <w:docPart>
      <w:docPartPr>
        <w:name w:val="77D4665386684680939F5D96B66B7879"/>
        <w:category>
          <w:name w:val="General"/>
          <w:gallery w:val="placeholder"/>
        </w:category>
        <w:types>
          <w:type w:val="bbPlcHdr"/>
        </w:types>
        <w:behaviors>
          <w:behavior w:val="content"/>
        </w:behaviors>
        <w:guid w:val="{19D6D5E2-786F-4A71-9E25-9B51FC9F2FC2}"/>
      </w:docPartPr>
      <w:docPartBody>
        <w:p w:rsidR="00B570B0" w:rsidRDefault="0081343A" w:rsidP="0081343A">
          <w:pPr>
            <w:pStyle w:val="77D4665386684680939F5D96B66B787911"/>
          </w:pPr>
          <w:r w:rsidRPr="00DE0805">
            <w:rPr>
              <w:rStyle w:val="FooterText"/>
            </w:rPr>
            <w:t>[AUTOGENERATED]</w:t>
          </w:r>
        </w:p>
      </w:docPartBody>
    </w:docPart>
    <w:docPart>
      <w:docPartPr>
        <w:name w:val="E82D3A18923F41CBA63F45B87893E40A"/>
        <w:category>
          <w:name w:val="General"/>
          <w:gallery w:val="placeholder"/>
        </w:category>
        <w:types>
          <w:type w:val="bbPlcHdr"/>
        </w:types>
        <w:behaviors>
          <w:behavior w:val="content"/>
        </w:behaviors>
        <w:guid w:val="{DA51E03C-5664-4165-B42D-EB2D52295AB0}"/>
      </w:docPartPr>
      <w:docPartBody>
        <w:p w:rsidR="00B570B0" w:rsidRDefault="005F7838">
          <w:pPr>
            <w:pStyle w:val="E82D3A18923F41CBA63F45B87893E40A"/>
          </w:pPr>
          <w:r w:rsidRPr="00645B5D">
            <w:t>Bill/Act</w:t>
          </w:r>
        </w:p>
      </w:docPartBody>
    </w:docPart>
    <w:docPart>
      <w:docPartPr>
        <w:name w:val="22630BC27A5B4C0F9A412C8D3E205356"/>
        <w:category>
          <w:name w:val="General"/>
          <w:gallery w:val="placeholder"/>
        </w:category>
        <w:types>
          <w:type w:val="bbPlcHdr"/>
        </w:types>
        <w:behaviors>
          <w:behavior w:val="content"/>
        </w:behaviors>
        <w:guid w:val="{070BCDE4-8B93-4FD9-9F7C-785F0EB3AB4B}"/>
      </w:docPartPr>
      <w:docPartBody>
        <w:p w:rsidR="00B570B0" w:rsidRDefault="0081343A">
          <w:pPr>
            <w:pStyle w:val="22630BC27A5B4C0F9A412C8D3E205356"/>
          </w:pPr>
          <w:r w:rsidRPr="00645B5D">
            <w:t>Bill/Act</w:t>
          </w:r>
        </w:p>
      </w:docPartBody>
    </w:docPart>
    <w:docPart>
      <w:docPartPr>
        <w:name w:val="0FDD4D9B0F5C4AFF84E1FD63808F8140"/>
        <w:category>
          <w:name w:val="General"/>
          <w:gallery w:val="placeholder"/>
        </w:category>
        <w:types>
          <w:type w:val="bbPlcHdr"/>
        </w:types>
        <w:behaviors>
          <w:behavior w:val="content"/>
        </w:behaviors>
        <w:guid w:val="{B1EF8041-CAFF-4DEA-9089-5ABCEB4F6042}"/>
      </w:docPartPr>
      <w:docPartBody>
        <w:p w:rsidR="00B570B0" w:rsidRDefault="0081343A" w:rsidP="0081343A">
          <w:pPr>
            <w:pStyle w:val="0FDD4D9B0F5C4AFF84E1FD63808F814011"/>
          </w:pPr>
          <w:r w:rsidRPr="00AE5693">
            <w:rPr>
              <w:szCs w:val="20"/>
              <w:lang w:val="en-GB"/>
            </w:rPr>
            <w:t>[AUTOGENERATED]</w:t>
          </w:r>
        </w:p>
      </w:docPartBody>
    </w:docPart>
    <w:docPart>
      <w:docPartPr>
        <w:name w:val="11DD78EF168E419980891885524C23DD"/>
        <w:category>
          <w:name w:val="General"/>
          <w:gallery w:val="placeholder"/>
        </w:category>
        <w:types>
          <w:type w:val="bbPlcHdr"/>
        </w:types>
        <w:behaviors>
          <w:behavior w:val="content"/>
        </w:behaviors>
        <w:guid w:val="{666E3424-8712-4831-9C30-33D33A574E45}"/>
      </w:docPartPr>
      <w:docPartBody>
        <w:p w:rsidR="00B570B0" w:rsidRDefault="0081343A" w:rsidP="0081343A">
          <w:pPr>
            <w:pStyle w:val="11DD78EF168E419980891885524C23DD6"/>
          </w:pPr>
          <w:r w:rsidRPr="00AE5693">
            <w:rPr>
              <w:szCs w:val="20"/>
            </w:rPr>
            <w:t>[AUTOGENERATED]</w:t>
          </w:r>
        </w:p>
      </w:docPartBody>
    </w:docPart>
    <w:docPart>
      <w:docPartPr>
        <w:name w:val="DefaultPlaceholder_1081868574"/>
        <w:category>
          <w:name w:val="General"/>
          <w:gallery w:val="placeholder"/>
        </w:category>
        <w:types>
          <w:type w:val="bbPlcHdr"/>
        </w:types>
        <w:behaviors>
          <w:behavior w:val="content"/>
        </w:behaviors>
        <w:guid w:val="{4989D902-1F60-4E5E-B03A-4718AD511217}"/>
      </w:docPartPr>
      <w:docPartBody>
        <w:p w:rsidR="00A65B53" w:rsidRDefault="00F61CAB">
          <w:r w:rsidRPr="00BC0C39">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MV Boli"/>
    <w:charset w:val="00"/>
    <w:family w:val="auto"/>
    <w:pitch w:val="default"/>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MV Boli"/>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MV Boli"/>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Times New Roman"/>
    <w:charset w:val="00"/>
    <w:family w:val="auto"/>
    <w:pitch w:val="default"/>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028BE"/>
    <w:multiLevelType w:val="multilevel"/>
    <w:tmpl w:val="9BD2444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E40D98"/>
    <w:multiLevelType w:val="multilevel"/>
    <w:tmpl w:val="494673F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F681393"/>
    <w:multiLevelType w:val="multilevel"/>
    <w:tmpl w:val="2D8A789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FA04B1D"/>
    <w:multiLevelType w:val="multilevel"/>
    <w:tmpl w:val="BB7872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3387491">
    <w:abstractNumId w:val="1"/>
  </w:num>
  <w:num w:numId="2" w16cid:durableId="488402110">
    <w:abstractNumId w:val="0"/>
  </w:num>
  <w:num w:numId="3" w16cid:durableId="448671062">
    <w:abstractNumId w:val="2"/>
  </w:num>
  <w:num w:numId="4" w16cid:durableId="1436516140">
    <w:abstractNumId w:val="3"/>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570B0"/>
    <w:rsid w:val="000524A1"/>
    <w:rsid w:val="000C3F06"/>
    <w:rsid w:val="00141991"/>
    <w:rsid w:val="00161D68"/>
    <w:rsid w:val="001A03B5"/>
    <w:rsid w:val="001A3081"/>
    <w:rsid w:val="001B21BF"/>
    <w:rsid w:val="00362E88"/>
    <w:rsid w:val="0037197D"/>
    <w:rsid w:val="003A0273"/>
    <w:rsid w:val="003A3D5D"/>
    <w:rsid w:val="003E5242"/>
    <w:rsid w:val="003E5FCA"/>
    <w:rsid w:val="00455AEC"/>
    <w:rsid w:val="00491233"/>
    <w:rsid w:val="00505749"/>
    <w:rsid w:val="00535479"/>
    <w:rsid w:val="0055517D"/>
    <w:rsid w:val="005F7838"/>
    <w:rsid w:val="00682B26"/>
    <w:rsid w:val="006F47F9"/>
    <w:rsid w:val="0070052F"/>
    <w:rsid w:val="00796867"/>
    <w:rsid w:val="0081343A"/>
    <w:rsid w:val="00846138"/>
    <w:rsid w:val="0085144C"/>
    <w:rsid w:val="0086178D"/>
    <w:rsid w:val="008D64A5"/>
    <w:rsid w:val="008E7CEE"/>
    <w:rsid w:val="00900407"/>
    <w:rsid w:val="0095375F"/>
    <w:rsid w:val="009B0CA8"/>
    <w:rsid w:val="00A65B53"/>
    <w:rsid w:val="00A675C6"/>
    <w:rsid w:val="00A732F0"/>
    <w:rsid w:val="00A862F7"/>
    <w:rsid w:val="00AE5C5F"/>
    <w:rsid w:val="00B570B0"/>
    <w:rsid w:val="00C03D15"/>
    <w:rsid w:val="00C20CAA"/>
    <w:rsid w:val="00C44655"/>
    <w:rsid w:val="00C634C3"/>
    <w:rsid w:val="00D140D8"/>
    <w:rsid w:val="00D94424"/>
    <w:rsid w:val="00DB5606"/>
    <w:rsid w:val="00E17A45"/>
    <w:rsid w:val="00E6269C"/>
    <w:rsid w:val="00F251A8"/>
    <w:rsid w:val="00F36607"/>
    <w:rsid w:val="00F579E9"/>
    <w:rsid w:val="00F61CAB"/>
    <w:rsid w:val="00FE0D4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5F7838"/>
    <w:rPr>
      <w:color w:val="808080"/>
    </w:rPr>
  </w:style>
  <w:style w:type="paragraph" w:customStyle="1" w:styleId="E82D3A18923F41CBA63F45B87893E40A">
    <w:name w:val="E82D3A18923F41CBA63F45B87893E40A"/>
  </w:style>
  <w:style w:type="paragraph" w:customStyle="1" w:styleId="22630BC27A5B4C0F9A412C8D3E205356">
    <w:name w:val="22630BC27A5B4C0F9A412C8D3E205356"/>
  </w:style>
  <w:style w:type="character" w:customStyle="1" w:styleId="FooterText">
    <w:name w:val="Footer Text"/>
    <w:basedOn w:val="DefaultParagraphFont"/>
    <w:uiPriority w:val="1"/>
    <w:qFormat/>
    <w:locked/>
    <w:rsid w:val="0081343A"/>
    <w:rPr>
      <w:rFonts w:asciiTheme="minorHAnsi" w:hAnsiTheme="minorHAnsi"/>
      <w:i/>
      <w:color w:val="auto"/>
      <w:sz w:val="20"/>
    </w:rPr>
  </w:style>
  <w:style w:type="paragraph" w:customStyle="1" w:styleId="AA6E0A2FDC944D3F973BC56C7811C9612">
    <w:name w:val="AA6E0A2FDC944D3F973BC56C7811C961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character" w:customStyle="1" w:styleId="StylePlaceholderTextLatinPalatinoLinotype-Roman10pt">
    <w:name w:val="Style Placeholder Text + (Latin) Palatino Linotype-Roman 10 pt"/>
    <w:basedOn w:val="PlaceholderText"/>
    <w:rsid w:val="0081343A"/>
    <w:rPr>
      <w:rFonts w:ascii="Palatino Linotype" w:hAnsi="Palatino Linotype"/>
      <w:color w:val="808080"/>
      <w:sz w:val="20"/>
    </w:rPr>
  </w:style>
  <w:style w:type="paragraph" w:customStyle="1" w:styleId="A1C3CCBDFF27457F93E7B1377D83F48011">
    <w:name w:val="A1C3CCBDFF27457F93E7B1377D83F480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0">
    <w:name w:val="3F122097670E4C96A395D23927D586E8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1">
    <w:name w:val="6E18831CD9A8448481441BB6E1544FFD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5">
    <w:name w:val="246ADE67FC014772B2EF02DA894C34D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4">
    <w:name w:val="429B95C62CE54A678415E0E7152C4720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1">
    <w:name w:val="30336CFBD2894D8AA66A1E1BD8489F6E11"/>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0FDD4D9B0F5C4AFF84E1FD63808F814011">
    <w:name w:val="0FDD4D9B0F5C4AFF84E1FD63808F8140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6">
    <w:name w:val="11DD78EF168E419980891885524C23DD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7D4665386684680939F5D96B66B787911">
    <w:name w:val="77D4665386684680939F5D96B66B787911"/>
    <w:rsid w:val="0081343A"/>
    <w:pPr>
      <w:tabs>
        <w:tab w:val="center" w:pos="4320"/>
        <w:tab w:val="right" w:pos="8640"/>
      </w:tabs>
      <w:spacing w:after="200" w:line="276" w:lineRule="auto"/>
    </w:pPr>
    <w:rPr>
      <w:sz w:val="20"/>
      <w:lang w:eastAsia="en-US" w:bidi="en-US"/>
    </w:rPr>
  </w:style>
  <w:style w:type="paragraph" w:customStyle="1" w:styleId="E981BF7FA6DB4EBF8FCB1771437805B38">
    <w:name w:val="E981BF7FA6DB4EBF8FCB1771437805B38"/>
    <w:rsid w:val="0081343A"/>
    <w:pPr>
      <w:tabs>
        <w:tab w:val="center" w:pos="4320"/>
        <w:tab w:val="right" w:pos="8640"/>
      </w:tabs>
      <w:spacing w:after="200" w:line="276" w:lineRule="auto"/>
    </w:pPr>
    <w:rPr>
      <w:sz w:val="20"/>
      <w:lang w:eastAsia="en-US" w:bidi="en-US"/>
    </w:rPr>
  </w:style>
  <w:style w:type="paragraph" w:customStyle="1" w:styleId="CD3D908E5859454DA8862ED367C34F9E">
    <w:name w:val="CD3D908E5859454DA8862ED367C34F9E"/>
    <w:rsid w:val="005F7838"/>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2022-04-28T00:00:00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E50FD09DCE422E4B893BDAA7C2F9D01D" ma:contentTypeVersion="13" ma:contentTypeDescription="Create a new document." ma:contentTypeScope="" ma:versionID="8d7f2db4ffea2df1f03b561e2527996f">
  <xsd:schema xmlns:xsd="http://www.w3.org/2001/XMLSchema" xmlns:xs="http://www.w3.org/2001/XMLSchema" xmlns:p="http://schemas.microsoft.com/office/2006/metadata/properties" xmlns:ns1="http://schemas.microsoft.com/sharepoint/v3" xmlns:ns2="2c7c7219-0b66-4c8a-902b-00f4a13a781d" xmlns:ns3="9053da14-ccc0-44bc-af6b-8c9195e58c18" targetNamespace="http://schemas.microsoft.com/office/2006/metadata/properties" ma:root="true" ma:fieldsID="4e89531ef7f5989ef3f8e54fec21e354" ns1:_="" ns2:_="" ns3:_="">
    <xsd:import namespace="http://schemas.microsoft.com/sharepoint/v3"/>
    <xsd:import namespace="2c7c7219-0b66-4c8a-902b-00f4a13a781d"/>
    <xsd:import namespace="9053da14-ccc0-44bc-af6b-8c9195e58c1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1:_ip_UnifiedCompliancePolicyProperties" minOccurs="0"/>
                <xsd:element ref="ns1:_ip_UnifiedCompliancePolicyUIAction" minOccurs="0"/>
                <xsd:element ref="ns2:Date_x0020_and_x0020_time"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4" nillable="true" ma:displayName="Unified Compliance Policy Properties" ma:hidden="true" ma:internalName="_ip_UnifiedCompliancePolicyProperties">
      <xsd:simpleType>
        <xsd:restriction base="dms:Note"/>
      </xsd:simpleType>
    </xsd:element>
    <xsd:element name="_ip_UnifiedCompliancePolicyUIAction" ma:index="1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7c7219-0b66-4c8a-902b-00f4a13a78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Date_x0020_and_x0020_time" ma:index="16" nillable="true" ma:displayName="Date and time" ma:format="DateOnly" ma:internalName="Date_x0020_and_x0020_time">
      <xsd:simpleType>
        <xsd:restriction base="dms:DateTime"/>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53da14-ccc0-44bc-af6b-8c9195e58c1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ate_x0020_and_x0020_time xmlns="2c7c7219-0b66-4c8a-902b-00f4a13a781d"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C1DAF43-4CD1-4032-9D24-DFD815D3BD0F}">
  <ds:schemaRefs>
    <ds:schemaRef ds:uri="http://schemas.openxmlformats.org/officeDocument/2006/bibliography"/>
  </ds:schemaRefs>
</ds:datastoreItem>
</file>

<file path=customXml/itemProps3.xml><?xml version="1.0" encoding="utf-8"?>
<ds:datastoreItem xmlns:ds="http://schemas.openxmlformats.org/officeDocument/2006/customXml" ds:itemID="{01856F84-6B3E-4C2A-990D-FF7B5CBD7D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c7c7219-0b66-4c8a-902b-00f4a13a781d"/>
    <ds:schemaRef ds:uri="9053da14-ccc0-44bc-af6b-8c9195e58c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0936BA0-1BC8-4ABB-99C4-E45DFED2084F}">
  <ds:schemaRefs>
    <ds:schemaRef ds:uri="http://schemas.microsoft.com/sharepoint/v3/contenttype/forms"/>
  </ds:schemaRefs>
</ds:datastoreItem>
</file>

<file path=customXml/itemProps5.xml><?xml version="1.0" encoding="utf-8"?>
<ds:datastoreItem xmlns:ds="http://schemas.openxmlformats.org/officeDocument/2006/customXml" ds:itemID="{583C73CF-67A6-4DB4-9BF7-4C98F6F51717}">
  <ds:schemaRefs>
    <ds:schemaRef ds:uri="http://schemas.microsoft.com/office/2006/metadata/properties"/>
    <ds:schemaRef ds:uri="http://schemas.microsoft.com/office/infopath/2007/PartnerControls"/>
    <ds:schemaRef ds:uri="http://schemas.microsoft.com/sharepoint/v3"/>
    <ds:schemaRef ds:uri="2c7c7219-0b66-4c8a-902b-00f4a13a781d"/>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9</Pages>
  <Words>2929</Words>
  <Characters>16699</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Pension Schemes (Conversion of Guaranteed Minimum Pensions)</vt:lpstr>
    </vt:vector>
  </TitlesOfParts>
  <Manager/>
  <Company>Department for Work and Pensions</Company>
  <LinksUpToDate>false</LinksUpToDate>
  <CharactersWithSpaces>19589</CharactersWithSpaces>
  <SharedDoc>false</SharedDoc>
  <HLinks>
    <vt:vector size="18" baseType="variant">
      <vt:variant>
        <vt:i4>5570570</vt:i4>
      </vt:variant>
      <vt:variant>
        <vt:i4>6</vt:i4>
      </vt:variant>
      <vt:variant>
        <vt:i4>0</vt:i4>
      </vt:variant>
      <vt:variant>
        <vt:i4>5</vt:i4>
      </vt:variant>
      <vt:variant>
        <vt:lpwstr>https://www.gov.uk/government/news/home-secretary-begins-evidence-sessions-on-modern-slavery</vt:lpwstr>
      </vt:variant>
      <vt:variant>
        <vt:lpwstr/>
      </vt:variant>
      <vt:variant>
        <vt:i4>1114126</vt:i4>
      </vt:variant>
      <vt:variant>
        <vt:i4>3</vt:i4>
      </vt:variant>
      <vt:variant>
        <vt:i4>0</vt:i4>
      </vt:variant>
      <vt:variant>
        <vt:i4>5</vt:i4>
      </vt:variant>
      <vt:variant>
        <vt:lpwstr>https://www.gov.uk/government/publications/human-trafficking-inter-departmental-ministerial-group-report-2013</vt:lpwstr>
      </vt:variant>
      <vt:variant>
        <vt:lpwstr/>
      </vt:variant>
      <vt:variant>
        <vt:i4>3014760</vt:i4>
      </vt:variant>
      <vt:variant>
        <vt:i4>0</vt:i4>
      </vt:variant>
      <vt:variant>
        <vt:i4>0</vt:i4>
      </vt:variant>
      <vt:variant>
        <vt:i4>5</vt:i4>
      </vt:variant>
      <vt:variant>
        <vt:lpwstr>https://www.gov.uk/government/publications/serious-organised-crime-strategy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Pension Schemes (Conversion of Guaranteed Minimum Pensions)</dc:title>
  <dc:subject/>
  <dc:creator>Guidance</dc:creator>
  <cp:keywords>v.1.5.2</cp:keywords>
  <dc:description>Template last amended 01/02/2016</dc:description>
  <cp:lastModifiedBy>Arulkumar Appavoo</cp:lastModifiedBy>
  <cp:revision>4</cp:revision>
  <cp:lastPrinted>2022-02-24T14:58:00Z</cp:lastPrinted>
  <dcterms:created xsi:type="dcterms:W3CDTF">2022-07-05T13:59:00Z</dcterms:created>
  <dcterms:modified xsi:type="dcterms:W3CDTF">2022-07-12T15:59:00Z</dcterms:modified>
  <cp:category>33</cp:category>
  <cp:contentStatus>58/2</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0x010100E50FD09DCE422E4B893BDAA7C2F9D01D</vt:lpwstr>
  </property>
  <property fmtid="{D5CDD505-2E9C-101B-9397-08002B2CF9AE}" pid="3" name="RMKeyword2">
    <vt:lpwstr>8;#Business Management|7f7b59c4-7207-4b06-ab52-b126be635b85</vt:lpwstr>
  </property>
  <property fmtid="{D5CDD505-2E9C-101B-9397-08002B2CF9AE}" pid="4" name="_dlc_DocIdItemGuid">
    <vt:lpwstr>a5d5f777-b9db-4e07-aa7c-fe12f23a4f94</vt:lpwstr>
  </property>
  <property fmtid="{D5CDD505-2E9C-101B-9397-08002B2CF9AE}" pid="5" name="ProtectiveMarking">
    <vt:lpwstr>4;#Restricted|03fb2ae6-3ed1-4e8a-b2d7-d39355e21de7</vt:lpwstr>
  </property>
  <property fmtid="{D5CDD505-2E9C-101B-9397-08002B2CF9AE}" pid="6" name="MSIP_Label_61c22e59-6e76-40e7-9277-37c464fc6354_Enabled">
    <vt:lpwstr>true</vt:lpwstr>
  </property>
  <property fmtid="{D5CDD505-2E9C-101B-9397-08002B2CF9AE}" pid="7" name="MSIP_Label_61c22e59-6e76-40e7-9277-37c464fc6354_SetDate">
    <vt:lpwstr>2022-07-05T12:30:06Z</vt:lpwstr>
  </property>
  <property fmtid="{D5CDD505-2E9C-101B-9397-08002B2CF9AE}" pid="8" name="MSIP_Label_61c22e59-6e76-40e7-9277-37c464fc6354_Method">
    <vt:lpwstr>Privileged</vt:lpwstr>
  </property>
  <property fmtid="{D5CDD505-2E9C-101B-9397-08002B2CF9AE}" pid="9" name="MSIP_Label_61c22e59-6e76-40e7-9277-37c464fc6354_Name">
    <vt:lpwstr>OFFICIAL</vt:lpwstr>
  </property>
  <property fmtid="{D5CDD505-2E9C-101B-9397-08002B2CF9AE}" pid="10" name="MSIP_Label_61c22e59-6e76-40e7-9277-37c464fc6354_SiteId">
    <vt:lpwstr>f99512c1-fd9f-4475-9896-9a0b3cdc50ec</vt:lpwstr>
  </property>
  <property fmtid="{D5CDD505-2E9C-101B-9397-08002B2CF9AE}" pid="11" name="MSIP_Label_61c22e59-6e76-40e7-9277-37c464fc6354_ActionId">
    <vt:lpwstr>9c4a2c7a-7fb4-4084-b4b8-d6ade20adbaa</vt:lpwstr>
  </property>
  <property fmtid="{D5CDD505-2E9C-101B-9397-08002B2CF9AE}" pid="12" name="MSIP_Label_61c22e59-6e76-40e7-9277-37c464fc6354_ContentBits">
    <vt:lpwstr>0</vt:lpwstr>
  </property>
  <property fmtid="{D5CDD505-2E9C-101B-9397-08002B2CF9AE}" pid="13" name="ClassificationContentMarkingFooterShapeIds">
    <vt:lpwstr>1,2,3</vt:lpwstr>
  </property>
  <property fmtid="{D5CDD505-2E9C-101B-9397-08002B2CF9AE}" pid="14" name="ClassificationContentMarkingFooterFontProps">
    <vt:lpwstr>#000000,10,Calibri</vt:lpwstr>
  </property>
  <property fmtid="{D5CDD505-2E9C-101B-9397-08002B2CF9AE}" pid="15" name="ClassificationContentMarkingFooterText">
    <vt:lpwstr>PUBLIC</vt:lpwstr>
  </property>
  <property fmtid="{D5CDD505-2E9C-101B-9397-08002B2CF9AE}" pid="16" name="MSIP_Label_82967177-829a-43c1-b9ef-b48d072f0e97_Enabled">
    <vt:lpwstr>true</vt:lpwstr>
  </property>
  <property fmtid="{D5CDD505-2E9C-101B-9397-08002B2CF9AE}" pid="17" name="MSIP_Label_82967177-829a-43c1-b9ef-b48d072f0e97_SetDate">
    <vt:lpwstr>2022-07-12T15:58:42Z</vt:lpwstr>
  </property>
  <property fmtid="{D5CDD505-2E9C-101B-9397-08002B2CF9AE}" pid="18" name="MSIP_Label_82967177-829a-43c1-b9ef-b48d072f0e97_Method">
    <vt:lpwstr>Privileged</vt:lpwstr>
  </property>
  <property fmtid="{D5CDD505-2E9C-101B-9397-08002B2CF9AE}" pid="19" name="MSIP_Label_82967177-829a-43c1-b9ef-b48d072f0e97_Name">
    <vt:lpwstr>Public</vt:lpwstr>
  </property>
  <property fmtid="{D5CDD505-2E9C-101B-9397-08002B2CF9AE}" pid="20" name="MSIP_Label_82967177-829a-43c1-b9ef-b48d072f0e97_SiteId">
    <vt:lpwstr>095ffef9-9fdd-4726-b100-61f64ad17f21</vt:lpwstr>
  </property>
  <property fmtid="{D5CDD505-2E9C-101B-9397-08002B2CF9AE}" pid="21" name="MSIP_Label_82967177-829a-43c1-b9ef-b48d072f0e97_ActionId">
    <vt:lpwstr>ffdf9d6e-432a-4b17-87d2-d3939277d417</vt:lpwstr>
  </property>
  <property fmtid="{D5CDD505-2E9C-101B-9397-08002B2CF9AE}" pid="22" name="MSIP_Label_82967177-829a-43c1-b9ef-b48d072f0e97_ContentBits">
    <vt:lpwstr>2</vt:lpwstr>
  </property>
</Properties>
</file>