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DC9CA40" w14:textId="2A489B98" w:rsidR="00B775AD" w:rsidRPr="00CA4237" w:rsidRDefault="00B775AD" w:rsidP="00B775AD">
      <w:pPr>
        <w:pStyle w:val="StyleENBilltitleText1"/>
        <w:rPr>
          <w:color w:val="auto"/>
          <w:lang w:val="en-GB"/>
        </w:rPr>
      </w:pPr>
      <w:r>
        <w:rPr>
          <w:color w:val="auto"/>
          <w:lang w:val="en-GB"/>
        </w:rPr>
        <w:t>Trade (Australia and New Zealand)</w:t>
      </w:r>
      <w:r w:rsidRPr="00AE5693">
        <w:rPr>
          <w:rFonts w:cs="Arial"/>
          <w:lang w:val="en-GB"/>
        </w:rPr>
        <w:t xml:space="preserve"> </w:t>
      </w:r>
      <w:r>
        <w:rPr>
          <w:color w:val="auto"/>
          <w:lang w:val="en-GB"/>
        </w:rPr>
        <w:t>Act 2023</w:t>
      </w:r>
    </w:p>
    <w:p w14:paraId="5160E226" w14:textId="77777777" w:rsidR="00B775AD" w:rsidRPr="00AE5693" w:rsidRDefault="00B775AD" w:rsidP="00B775AD">
      <w:pPr>
        <w:pStyle w:val="ENnotestitle"/>
        <w:rPr>
          <w:rFonts w:cs="Arial"/>
          <w:lang w:val="en-GB"/>
        </w:rPr>
      </w:pPr>
      <w:r w:rsidRPr="00AE5693">
        <w:rPr>
          <w:rFonts w:cs="Arial"/>
          <w:lang w:val="en-GB"/>
        </w:rPr>
        <w:t xml:space="preserve">EXPLANATORY </w:t>
      </w:r>
      <w:bookmarkStart w:id="0" w:name="_GoBack"/>
      <w:bookmarkEnd w:id="0"/>
      <w:r w:rsidRPr="00AE5693">
        <w:rPr>
          <w:rFonts w:cs="Arial"/>
          <w:lang w:val="en-GB"/>
        </w:rPr>
        <w:t>NOTES</w:t>
      </w:r>
    </w:p>
    <w:p w14:paraId="0CD0B109" w14:textId="77777777" w:rsidR="00B775AD" w:rsidRPr="00CA4237" w:rsidRDefault="00B775AD" w:rsidP="00B775AD">
      <w:pPr>
        <w:pStyle w:val="ENHeading1Unindexed"/>
        <w:rPr>
          <w:lang w:val="en-GB"/>
        </w:rPr>
      </w:pPr>
      <w:r w:rsidRPr="00CA4237">
        <w:rPr>
          <w:lang w:val="en-GB"/>
        </w:rPr>
        <w:t>What these notes do</w:t>
      </w:r>
      <w:r w:rsidRPr="00CA4237">
        <w:rPr>
          <w:lang w:val="en-GB"/>
        </w:rPr>
        <w:t> </w:t>
      </w:r>
    </w:p>
    <w:p w14:paraId="3D2468F5" w14:textId="77777777" w:rsidR="00B775AD" w:rsidRPr="000432A1" w:rsidRDefault="00B775AD" w:rsidP="000432A1">
      <w:pPr>
        <w:pStyle w:val="StyleStyleENIntroTextLatinPalatinoLinotype-RomanBackg"/>
        <w:rPr>
          <w:color w:val="auto"/>
        </w:rPr>
      </w:pPr>
      <w:r w:rsidRPr="000432A1">
        <w:rPr>
          <w:color w:val="auto"/>
        </w:rPr>
        <w:t xml:space="preserve">These Explanatory Notes relate to the </w:t>
      </w:r>
      <w:r w:rsidRPr="000432A1">
        <w:rPr>
          <w:rStyle w:val="ENIntroTextChar"/>
          <w:rFonts w:ascii="Palatino Linotype" w:hAnsi="Palatino Linotype"/>
          <w:color w:val="auto"/>
          <w:sz w:val="20"/>
          <w:lang w:val="en-GB"/>
        </w:rPr>
        <w:t>Trade (Australia and New Zealand)</w:t>
      </w:r>
      <w:r w:rsidRPr="000432A1">
        <w:rPr>
          <w:color w:val="auto"/>
        </w:rPr>
        <w:t xml:space="preserve"> Act 2023 which received Royal Assent on </w:t>
      </w:r>
      <w:r w:rsidRPr="000432A1">
        <w:rPr>
          <w:color w:val="auto"/>
          <w:lang w:val="en-GB"/>
        </w:rPr>
        <w:t>23 March 2023</w:t>
      </w:r>
      <w:r w:rsidRPr="000432A1">
        <w:rPr>
          <w:color w:val="auto"/>
        </w:rPr>
        <w:t xml:space="preserve"> (c. 9). </w:t>
      </w:r>
    </w:p>
    <w:p w14:paraId="38DB4BCE" w14:textId="77777777" w:rsidR="00B775AD" w:rsidRPr="00AE5693" w:rsidRDefault="00B775AD" w:rsidP="00B775AD">
      <w:pPr>
        <w:pStyle w:val="StyleENIntroTextBulletedLatinPalatinoLinotype-Roman"/>
      </w:pPr>
      <w:r w:rsidRPr="007879DF">
        <w:rPr>
          <w:color w:val="auto"/>
        </w:rPr>
        <w:t>These Explanatory Notes have been</w:t>
      </w:r>
      <w:r>
        <w:rPr>
          <w:color w:val="auto"/>
        </w:rPr>
        <w:t xml:space="preserve"> prepared by the</w:t>
      </w:r>
      <w:r w:rsidRPr="007879DF">
        <w:rPr>
          <w:color w:val="auto"/>
        </w:rPr>
        <w:t xml:space="preserve"> </w:t>
      </w:r>
      <w:r>
        <w:rPr>
          <w:color w:val="auto"/>
        </w:rPr>
        <w:t>Department for Business and Trade</w:t>
      </w:r>
      <w:r w:rsidRPr="007879DF">
        <w:rPr>
          <w:color w:val="auto"/>
        </w:rPr>
        <w:t xml:space="preserve"> in order to assist the reader</w:t>
      </w:r>
      <w:r>
        <w:rPr>
          <w:color w:val="auto"/>
        </w:rPr>
        <w:t xml:space="preserve"> of</w:t>
      </w:r>
      <w:r w:rsidRPr="007879DF">
        <w:rPr>
          <w:color w:val="auto"/>
        </w:rPr>
        <w:t xml:space="preserve"> </w:t>
      </w:r>
      <w:r>
        <w:rPr>
          <w:color w:val="auto"/>
        </w:rPr>
        <w:t>the Act</w:t>
      </w:r>
      <w:r w:rsidRPr="007879DF">
        <w:rPr>
          <w:color w:val="auto"/>
        </w:rPr>
        <w:t>. They do not form part of the</w:t>
      </w:r>
      <w:r w:rsidRPr="00146FE0">
        <w:t xml:space="preserve"> </w:t>
      </w:r>
      <w:r>
        <w:t>Act</w:t>
      </w:r>
      <w:r w:rsidRPr="00AE5693">
        <w:t xml:space="preserve"> and have not been endorsed by Parliament.</w:t>
      </w:r>
    </w:p>
    <w:p w14:paraId="4FF7FEA5" w14:textId="77777777" w:rsidR="00B775AD" w:rsidRPr="00436EF1" w:rsidRDefault="00B775AD" w:rsidP="00B775AD">
      <w:pPr>
        <w:pStyle w:val="StyleENIntroTextBulletedLatinPalatinoLinotype-Roman"/>
      </w:pPr>
      <w:r w:rsidRPr="00436EF1">
        <w:t xml:space="preserve">These Explanatory Notes explain what each part of the Act will mean in practice; provide background information on the development of policy; and provide additional information on how the Act will affect existing legislation in this area. </w:t>
      </w:r>
    </w:p>
    <w:p w14:paraId="77F0CD7D" w14:textId="77777777" w:rsidR="00B775AD" w:rsidRPr="00E0535B" w:rsidRDefault="00B775AD" w:rsidP="00B775AD">
      <w:pPr>
        <w:pStyle w:val="StyleENIntroTextBulletedLatinPalatinoLinotype-Roman"/>
        <w:rPr>
          <w:lang w:val="en-GB"/>
        </w:rPr>
      </w:pPr>
      <w:r w:rsidRPr="00AE5693">
        <w:t xml:space="preserve">These Explanatory Notes might best be read alongside the </w:t>
      </w:r>
      <w:r>
        <w:t>Act</w:t>
      </w:r>
      <w:r w:rsidRPr="00146FE0">
        <w:t xml:space="preserve">. They are not, and are not intended to be, a comprehensive description of the </w:t>
      </w:r>
      <w:r>
        <w:t>Act</w:t>
      </w:r>
      <w:r w:rsidRPr="00146FE0">
        <w:t>.</w:t>
      </w:r>
      <w:r>
        <w:t xml:space="preserve"> </w:t>
      </w:r>
    </w:p>
    <w:p w14:paraId="6AD3A5BA" w14:textId="77777777" w:rsidR="00C54216" w:rsidRPr="00CA4237" w:rsidRDefault="000815DA" w:rsidP="00EC4FF9">
      <w:pPr>
        <w:pStyle w:val="ENHeading1Unindexed"/>
        <w:rPr>
          <w:lang w:val="en-GB"/>
        </w:rPr>
      </w:pPr>
      <w:r w:rsidRPr="00CA4237">
        <w:rPr>
          <w:lang w:val="en-GB"/>
        </w:rPr>
        <w:br w:type="page"/>
      </w:r>
      <w:r w:rsidR="00EC4FF9" w:rsidRPr="00CA4237">
        <w:rPr>
          <w:lang w:val="en-GB"/>
        </w:rPr>
        <w:lastRenderedPageBreak/>
        <w:t>Table of C</w:t>
      </w:r>
      <w:r w:rsidR="00E718E1" w:rsidRPr="00CA4237">
        <w:rPr>
          <w:lang w:val="en-GB"/>
        </w:rPr>
        <w:t>ontents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8"/>
        <w:gridCol w:w="4533"/>
      </w:tblGrid>
      <w:tr w:rsidR="00EC4FF9" w:rsidRPr="00AE5693" w14:paraId="73F1CE69" w14:textId="77777777" w:rsidTr="00EC4FF9">
        <w:tc>
          <w:tcPr>
            <w:tcW w:w="4643" w:type="dxa"/>
          </w:tcPr>
          <w:p w14:paraId="5489BD71" w14:textId="77777777" w:rsidR="00EC4FF9" w:rsidRPr="00AE5693" w:rsidRDefault="00EC4FF9" w:rsidP="0067758B">
            <w:pPr>
              <w:pStyle w:val="StyleTOC1Bold"/>
              <w:jc w:val="left"/>
              <w:rPr>
                <w:b/>
              </w:rPr>
            </w:pPr>
            <w:r w:rsidRPr="00AE5693">
              <w:rPr>
                <w:b/>
              </w:rPr>
              <w:t>Subject</w:t>
            </w:r>
          </w:p>
        </w:tc>
        <w:tc>
          <w:tcPr>
            <w:tcW w:w="4644" w:type="dxa"/>
          </w:tcPr>
          <w:p w14:paraId="43356F0B" w14:textId="77777777" w:rsidR="00EC4FF9" w:rsidRPr="00AE5693" w:rsidRDefault="00EC4FF9" w:rsidP="0067758B">
            <w:pPr>
              <w:pStyle w:val="StyleTOC1BoldRight"/>
              <w:rPr>
                <w:b/>
              </w:rPr>
            </w:pPr>
            <w:r w:rsidRPr="00AE5693">
              <w:rPr>
                <w:b/>
              </w:rPr>
              <w:t>Page of these Notes</w:t>
            </w:r>
          </w:p>
        </w:tc>
      </w:tr>
    </w:tbl>
    <w:p w14:paraId="48B58E61" w14:textId="74699BD3" w:rsidR="00C97814" w:rsidRDefault="00970E42">
      <w:pPr>
        <w:pStyle w:val="TOC1"/>
        <w:rPr>
          <w:rFonts w:asciiTheme="minorHAnsi" w:hAnsiTheme="minorHAnsi" w:cstheme="minorBidi"/>
          <w:b w:val="0"/>
          <w:bCs w:val="0"/>
          <w:noProof/>
          <w:sz w:val="22"/>
          <w:szCs w:val="22"/>
          <w:lang w:eastAsia="en-GB"/>
        </w:rPr>
      </w:pPr>
      <w:r>
        <w:fldChar w:fldCharType="begin"/>
      </w:r>
      <w:r>
        <w:instrText xml:space="preserve"> TOC \o "1-3" \h \z \t "Heading 4,4,Heading 5,5,H: Subheading 4,4,Section Heading,4,H: Subheading 5,5" </w:instrText>
      </w:r>
      <w:r>
        <w:fldChar w:fldCharType="separate"/>
      </w:r>
      <w:hyperlink w:anchor="_Toc131509421" w:history="1">
        <w:r w:rsidR="00C97814" w:rsidRPr="00E131AE">
          <w:rPr>
            <w:rStyle w:val="Hyperlink"/>
            <w:noProof/>
          </w:rPr>
          <w:t>Overview of the Act</w:t>
        </w:r>
        <w:r w:rsidR="00C97814">
          <w:rPr>
            <w:noProof/>
            <w:webHidden/>
          </w:rPr>
          <w:tab/>
        </w:r>
        <w:r w:rsidR="00C97814">
          <w:rPr>
            <w:noProof/>
            <w:webHidden/>
          </w:rPr>
          <w:fldChar w:fldCharType="begin"/>
        </w:r>
        <w:r w:rsidR="00C97814">
          <w:rPr>
            <w:noProof/>
            <w:webHidden/>
          </w:rPr>
          <w:instrText xml:space="preserve"> PAGEREF _Toc131509421 \h </w:instrText>
        </w:r>
        <w:r w:rsidR="00C97814">
          <w:rPr>
            <w:noProof/>
            <w:webHidden/>
          </w:rPr>
        </w:r>
        <w:r w:rsidR="00C97814">
          <w:rPr>
            <w:noProof/>
            <w:webHidden/>
          </w:rPr>
          <w:fldChar w:fldCharType="separate"/>
        </w:r>
        <w:r w:rsidR="00C97814">
          <w:rPr>
            <w:noProof/>
            <w:webHidden/>
          </w:rPr>
          <w:t>3</w:t>
        </w:r>
        <w:r w:rsidR="00C97814">
          <w:rPr>
            <w:noProof/>
            <w:webHidden/>
          </w:rPr>
          <w:fldChar w:fldCharType="end"/>
        </w:r>
      </w:hyperlink>
    </w:p>
    <w:p w14:paraId="7823EB10" w14:textId="0C89201F" w:rsidR="00C97814" w:rsidRDefault="00C97814">
      <w:pPr>
        <w:pStyle w:val="TOC1"/>
        <w:rPr>
          <w:rFonts w:asciiTheme="minorHAnsi" w:hAnsiTheme="minorHAnsi" w:cstheme="minorBidi"/>
          <w:b w:val="0"/>
          <w:bCs w:val="0"/>
          <w:noProof/>
          <w:sz w:val="22"/>
          <w:szCs w:val="22"/>
          <w:lang w:eastAsia="en-GB"/>
        </w:rPr>
      </w:pPr>
      <w:hyperlink w:anchor="_Toc131509422" w:history="1">
        <w:r w:rsidRPr="00E131AE">
          <w:rPr>
            <w:rStyle w:val="Hyperlink"/>
            <w:noProof/>
          </w:rPr>
          <w:t>Policy background</w:t>
        </w:r>
        <w:r>
          <w:rPr>
            <w:noProof/>
            <w:webHidden/>
          </w:rPr>
          <w:tab/>
        </w:r>
        <w:r>
          <w:rPr>
            <w:noProof/>
            <w:webHidden/>
          </w:rPr>
          <w:fldChar w:fldCharType="begin"/>
        </w:r>
        <w:r>
          <w:rPr>
            <w:noProof/>
            <w:webHidden/>
          </w:rPr>
          <w:instrText xml:space="preserve"> PAGEREF _Toc131509422 \h </w:instrText>
        </w:r>
        <w:r>
          <w:rPr>
            <w:noProof/>
            <w:webHidden/>
          </w:rPr>
        </w:r>
        <w:r>
          <w:rPr>
            <w:noProof/>
            <w:webHidden/>
          </w:rPr>
          <w:fldChar w:fldCharType="separate"/>
        </w:r>
        <w:r>
          <w:rPr>
            <w:noProof/>
            <w:webHidden/>
          </w:rPr>
          <w:t>3</w:t>
        </w:r>
        <w:r>
          <w:rPr>
            <w:noProof/>
            <w:webHidden/>
          </w:rPr>
          <w:fldChar w:fldCharType="end"/>
        </w:r>
      </w:hyperlink>
    </w:p>
    <w:p w14:paraId="14FDBE20" w14:textId="2A5EDA34" w:rsidR="00C97814" w:rsidRDefault="00C97814">
      <w:pPr>
        <w:pStyle w:val="TOC1"/>
        <w:rPr>
          <w:rFonts w:asciiTheme="minorHAnsi" w:hAnsiTheme="minorHAnsi" w:cstheme="minorBidi"/>
          <w:b w:val="0"/>
          <w:bCs w:val="0"/>
          <w:noProof/>
          <w:sz w:val="22"/>
          <w:szCs w:val="22"/>
          <w:lang w:eastAsia="en-GB"/>
        </w:rPr>
      </w:pPr>
      <w:hyperlink w:anchor="_Toc131509423" w:history="1">
        <w:r w:rsidRPr="00E131AE">
          <w:rPr>
            <w:rStyle w:val="Hyperlink"/>
            <w:noProof/>
          </w:rPr>
          <w:t>Legal background</w:t>
        </w:r>
        <w:r>
          <w:rPr>
            <w:noProof/>
            <w:webHidden/>
          </w:rPr>
          <w:tab/>
        </w:r>
        <w:r>
          <w:rPr>
            <w:noProof/>
            <w:webHidden/>
          </w:rPr>
          <w:fldChar w:fldCharType="begin"/>
        </w:r>
        <w:r>
          <w:rPr>
            <w:noProof/>
            <w:webHidden/>
          </w:rPr>
          <w:instrText xml:space="preserve"> PAGEREF _Toc131509423 \h </w:instrText>
        </w:r>
        <w:r>
          <w:rPr>
            <w:noProof/>
            <w:webHidden/>
          </w:rPr>
        </w:r>
        <w:r>
          <w:rPr>
            <w:noProof/>
            <w:webHidden/>
          </w:rPr>
          <w:fldChar w:fldCharType="separate"/>
        </w:r>
        <w:r>
          <w:rPr>
            <w:noProof/>
            <w:webHidden/>
          </w:rPr>
          <w:t>4</w:t>
        </w:r>
        <w:r>
          <w:rPr>
            <w:noProof/>
            <w:webHidden/>
          </w:rPr>
          <w:fldChar w:fldCharType="end"/>
        </w:r>
      </w:hyperlink>
    </w:p>
    <w:p w14:paraId="65738819" w14:textId="59E5FE4C" w:rsidR="00C97814" w:rsidRDefault="00C97814">
      <w:pPr>
        <w:pStyle w:val="TOC1"/>
        <w:rPr>
          <w:rFonts w:asciiTheme="minorHAnsi" w:hAnsiTheme="minorHAnsi" w:cstheme="minorBidi"/>
          <w:b w:val="0"/>
          <w:bCs w:val="0"/>
          <w:noProof/>
          <w:sz w:val="22"/>
          <w:szCs w:val="22"/>
          <w:lang w:eastAsia="en-GB"/>
        </w:rPr>
      </w:pPr>
      <w:hyperlink w:anchor="_Toc131509424" w:history="1">
        <w:r w:rsidRPr="00E131AE">
          <w:rPr>
            <w:rStyle w:val="Hyperlink"/>
            <w:noProof/>
          </w:rPr>
          <w:t>Territorial extent and application</w:t>
        </w:r>
        <w:r>
          <w:rPr>
            <w:noProof/>
            <w:webHidden/>
          </w:rPr>
          <w:tab/>
        </w:r>
        <w:r>
          <w:rPr>
            <w:noProof/>
            <w:webHidden/>
          </w:rPr>
          <w:fldChar w:fldCharType="begin"/>
        </w:r>
        <w:r>
          <w:rPr>
            <w:noProof/>
            <w:webHidden/>
          </w:rPr>
          <w:instrText xml:space="preserve"> PAGEREF _Toc131509424 \h </w:instrText>
        </w:r>
        <w:r>
          <w:rPr>
            <w:noProof/>
            <w:webHidden/>
          </w:rPr>
        </w:r>
        <w:r>
          <w:rPr>
            <w:noProof/>
            <w:webHidden/>
          </w:rPr>
          <w:fldChar w:fldCharType="separate"/>
        </w:r>
        <w:r>
          <w:rPr>
            <w:noProof/>
            <w:webHidden/>
          </w:rPr>
          <w:t>4</w:t>
        </w:r>
        <w:r>
          <w:rPr>
            <w:noProof/>
            <w:webHidden/>
          </w:rPr>
          <w:fldChar w:fldCharType="end"/>
        </w:r>
      </w:hyperlink>
    </w:p>
    <w:p w14:paraId="1C3902F2" w14:textId="48DB90D0" w:rsidR="00C97814" w:rsidRDefault="00C97814">
      <w:pPr>
        <w:pStyle w:val="TOC1"/>
        <w:rPr>
          <w:rFonts w:asciiTheme="minorHAnsi" w:hAnsiTheme="minorHAnsi" w:cstheme="minorBidi"/>
          <w:b w:val="0"/>
          <w:bCs w:val="0"/>
          <w:noProof/>
          <w:sz w:val="22"/>
          <w:szCs w:val="22"/>
          <w:lang w:eastAsia="en-GB"/>
        </w:rPr>
      </w:pPr>
      <w:hyperlink w:anchor="_Toc131509425" w:history="1">
        <w:r w:rsidRPr="00E131AE">
          <w:rPr>
            <w:rStyle w:val="Hyperlink"/>
            <w:noProof/>
          </w:rPr>
          <w:t>Commentary on provisions of the Act</w:t>
        </w:r>
        <w:r>
          <w:rPr>
            <w:noProof/>
            <w:webHidden/>
          </w:rPr>
          <w:tab/>
        </w:r>
        <w:r>
          <w:rPr>
            <w:noProof/>
            <w:webHidden/>
          </w:rPr>
          <w:fldChar w:fldCharType="begin"/>
        </w:r>
        <w:r>
          <w:rPr>
            <w:noProof/>
            <w:webHidden/>
          </w:rPr>
          <w:instrText xml:space="preserve"> PAGEREF _Toc131509425 \h </w:instrText>
        </w:r>
        <w:r>
          <w:rPr>
            <w:noProof/>
            <w:webHidden/>
          </w:rPr>
        </w:r>
        <w:r>
          <w:rPr>
            <w:noProof/>
            <w:webHidden/>
          </w:rPr>
          <w:fldChar w:fldCharType="separate"/>
        </w:r>
        <w:r>
          <w:rPr>
            <w:noProof/>
            <w:webHidden/>
          </w:rPr>
          <w:t>4</w:t>
        </w:r>
        <w:r>
          <w:rPr>
            <w:noProof/>
            <w:webHidden/>
          </w:rPr>
          <w:fldChar w:fldCharType="end"/>
        </w:r>
      </w:hyperlink>
    </w:p>
    <w:p w14:paraId="5232CBEA" w14:textId="05A47D85" w:rsidR="00C97814" w:rsidRDefault="00C97814">
      <w:pPr>
        <w:pStyle w:val="TOC3"/>
        <w:tabs>
          <w:tab w:val="right" w:pos="9061"/>
        </w:tabs>
        <w:rPr>
          <w:rFonts w:asciiTheme="minorHAnsi" w:hAnsiTheme="minorHAnsi" w:cstheme="minorBidi"/>
          <w:iCs w:val="0"/>
          <w:noProof/>
          <w:sz w:val="22"/>
          <w:szCs w:val="22"/>
          <w:lang w:eastAsia="en-GB"/>
        </w:rPr>
      </w:pPr>
      <w:hyperlink w:anchor="_Toc131509426" w:history="1">
        <w:r w:rsidRPr="00E131AE">
          <w:rPr>
            <w:rStyle w:val="Hyperlink"/>
            <w:noProof/>
          </w:rPr>
          <w:t>Section 1: Power to implement government procurement Chapters</w:t>
        </w:r>
        <w:r>
          <w:rPr>
            <w:noProof/>
            <w:webHidden/>
          </w:rPr>
          <w:tab/>
        </w:r>
        <w:r>
          <w:rPr>
            <w:noProof/>
            <w:webHidden/>
          </w:rPr>
          <w:fldChar w:fldCharType="begin"/>
        </w:r>
        <w:r>
          <w:rPr>
            <w:noProof/>
            <w:webHidden/>
          </w:rPr>
          <w:instrText xml:space="preserve"> PAGEREF _Toc131509426 \h </w:instrText>
        </w:r>
        <w:r>
          <w:rPr>
            <w:noProof/>
            <w:webHidden/>
          </w:rPr>
        </w:r>
        <w:r>
          <w:rPr>
            <w:noProof/>
            <w:webHidden/>
          </w:rPr>
          <w:fldChar w:fldCharType="separate"/>
        </w:r>
        <w:r>
          <w:rPr>
            <w:noProof/>
            <w:webHidden/>
          </w:rPr>
          <w:t>4</w:t>
        </w:r>
        <w:r>
          <w:rPr>
            <w:noProof/>
            <w:webHidden/>
          </w:rPr>
          <w:fldChar w:fldCharType="end"/>
        </w:r>
      </w:hyperlink>
    </w:p>
    <w:p w14:paraId="01C5AD39" w14:textId="6938B887" w:rsidR="00C97814" w:rsidRDefault="00C97814">
      <w:pPr>
        <w:pStyle w:val="TOC3"/>
        <w:tabs>
          <w:tab w:val="right" w:pos="9061"/>
        </w:tabs>
        <w:rPr>
          <w:rFonts w:asciiTheme="minorHAnsi" w:hAnsiTheme="minorHAnsi" w:cstheme="minorBidi"/>
          <w:iCs w:val="0"/>
          <w:noProof/>
          <w:sz w:val="22"/>
          <w:szCs w:val="22"/>
          <w:lang w:eastAsia="en-GB"/>
        </w:rPr>
      </w:pPr>
      <w:hyperlink w:anchor="_Toc131509427" w:history="1">
        <w:r w:rsidRPr="00E131AE">
          <w:rPr>
            <w:rStyle w:val="Hyperlink"/>
            <w:noProof/>
          </w:rPr>
          <w:t>Section 2: Further provision about power</w:t>
        </w:r>
        <w:r>
          <w:rPr>
            <w:noProof/>
            <w:webHidden/>
          </w:rPr>
          <w:tab/>
        </w:r>
        <w:r>
          <w:rPr>
            <w:noProof/>
            <w:webHidden/>
          </w:rPr>
          <w:fldChar w:fldCharType="begin"/>
        </w:r>
        <w:r>
          <w:rPr>
            <w:noProof/>
            <w:webHidden/>
          </w:rPr>
          <w:instrText xml:space="preserve"> PAGEREF _Toc131509427 \h </w:instrText>
        </w:r>
        <w:r>
          <w:rPr>
            <w:noProof/>
            <w:webHidden/>
          </w:rPr>
        </w:r>
        <w:r>
          <w:rPr>
            <w:noProof/>
            <w:webHidden/>
          </w:rPr>
          <w:fldChar w:fldCharType="separate"/>
        </w:r>
        <w:r>
          <w:rPr>
            <w:noProof/>
            <w:webHidden/>
          </w:rPr>
          <w:t>5</w:t>
        </w:r>
        <w:r>
          <w:rPr>
            <w:noProof/>
            <w:webHidden/>
          </w:rPr>
          <w:fldChar w:fldCharType="end"/>
        </w:r>
      </w:hyperlink>
    </w:p>
    <w:p w14:paraId="179315B0" w14:textId="19789E9A" w:rsidR="00C97814" w:rsidRDefault="00C97814">
      <w:pPr>
        <w:pStyle w:val="TOC3"/>
        <w:tabs>
          <w:tab w:val="right" w:pos="9061"/>
        </w:tabs>
        <w:rPr>
          <w:rFonts w:asciiTheme="minorHAnsi" w:hAnsiTheme="minorHAnsi" w:cstheme="minorBidi"/>
          <w:iCs w:val="0"/>
          <w:noProof/>
          <w:sz w:val="22"/>
          <w:szCs w:val="22"/>
          <w:lang w:eastAsia="en-GB"/>
        </w:rPr>
      </w:pPr>
      <w:hyperlink w:anchor="_Toc131509428" w:history="1">
        <w:r w:rsidRPr="00E131AE">
          <w:rPr>
            <w:rStyle w:val="Hyperlink"/>
            <w:noProof/>
          </w:rPr>
          <w:t>Section 3: Interpretation</w:t>
        </w:r>
        <w:r>
          <w:rPr>
            <w:noProof/>
            <w:webHidden/>
          </w:rPr>
          <w:tab/>
        </w:r>
        <w:r>
          <w:rPr>
            <w:noProof/>
            <w:webHidden/>
          </w:rPr>
          <w:fldChar w:fldCharType="begin"/>
        </w:r>
        <w:r>
          <w:rPr>
            <w:noProof/>
            <w:webHidden/>
          </w:rPr>
          <w:instrText xml:space="preserve"> PAGEREF _Toc131509428 \h </w:instrText>
        </w:r>
        <w:r>
          <w:rPr>
            <w:noProof/>
            <w:webHidden/>
          </w:rPr>
        </w:r>
        <w:r>
          <w:rPr>
            <w:noProof/>
            <w:webHidden/>
          </w:rPr>
          <w:fldChar w:fldCharType="separate"/>
        </w:r>
        <w:r>
          <w:rPr>
            <w:noProof/>
            <w:webHidden/>
          </w:rPr>
          <w:t>5</w:t>
        </w:r>
        <w:r>
          <w:rPr>
            <w:noProof/>
            <w:webHidden/>
          </w:rPr>
          <w:fldChar w:fldCharType="end"/>
        </w:r>
      </w:hyperlink>
    </w:p>
    <w:p w14:paraId="00B3BA57" w14:textId="0B5E7BA2" w:rsidR="00C97814" w:rsidRDefault="00C97814">
      <w:pPr>
        <w:pStyle w:val="TOC3"/>
        <w:tabs>
          <w:tab w:val="right" w:pos="9061"/>
        </w:tabs>
        <w:rPr>
          <w:rFonts w:asciiTheme="minorHAnsi" w:hAnsiTheme="minorHAnsi" w:cstheme="minorBidi"/>
          <w:iCs w:val="0"/>
          <w:noProof/>
          <w:sz w:val="22"/>
          <w:szCs w:val="22"/>
          <w:lang w:eastAsia="en-GB"/>
        </w:rPr>
      </w:pPr>
      <w:hyperlink w:anchor="_Toc131509429" w:history="1">
        <w:r w:rsidRPr="00E131AE">
          <w:rPr>
            <w:rStyle w:val="Hyperlink"/>
            <w:noProof/>
          </w:rPr>
          <w:t>Section 4: Extent, commencement and short title</w:t>
        </w:r>
        <w:r>
          <w:rPr>
            <w:noProof/>
            <w:webHidden/>
          </w:rPr>
          <w:tab/>
        </w:r>
        <w:r>
          <w:rPr>
            <w:noProof/>
            <w:webHidden/>
          </w:rPr>
          <w:fldChar w:fldCharType="begin"/>
        </w:r>
        <w:r>
          <w:rPr>
            <w:noProof/>
            <w:webHidden/>
          </w:rPr>
          <w:instrText xml:space="preserve"> PAGEREF _Toc131509429 \h </w:instrText>
        </w:r>
        <w:r>
          <w:rPr>
            <w:noProof/>
            <w:webHidden/>
          </w:rPr>
        </w:r>
        <w:r>
          <w:rPr>
            <w:noProof/>
            <w:webHidden/>
          </w:rPr>
          <w:fldChar w:fldCharType="separate"/>
        </w:r>
        <w:r>
          <w:rPr>
            <w:noProof/>
            <w:webHidden/>
          </w:rPr>
          <w:t>5</w:t>
        </w:r>
        <w:r>
          <w:rPr>
            <w:noProof/>
            <w:webHidden/>
          </w:rPr>
          <w:fldChar w:fldCharType="end"/>
        </w:r>
      </w:hyperlink>
    </w:p>
    <w:p w14:paraId="0A0044F8" w14:textId="2C1B0A44" w:rsidR="00C97814" w:rsidRDefault="00C97814">
      <w:pPr>
        <w:pStyle w:val="TOC2"/>
        <w:tabs>
          <w:tab w:val="right" w:pos="9061"/>
        </w:tabs>
        <w:rPr>
          <w:rFonts w:asciiTheme="minorHAnsi" w:hAnsiTheme="minorHAnsi" w:cstheme="minorBidi"/>
          <w:noProof/>
          <w:sz w:val="22"/>
          <w:szCs w:val="22"/>
          <w:lang w:eastAsia="en-GB"/>
        </w:rPr>
      </w:pPr>
      <w:hyperlink w:anchor="_Toc131509430" w:history="1">
        <w:r w:rsidRPr="00E131AE">
          <w:rPr>
            <w:rStyle w:val="Hyperlink"/>
            <w:noProof/>
          </w:rPr>
          <w:t>Schedule 1 – Provision relating to devolved authorities and Senedd Cymru</w:t>
        </w:r>
        <w:r>
          <w:rPr>
            <w:noProof/>
            <w:webHidden/>
          </w:rPr>
          <w:tab/>
        </w:r>
        <w:r>
          <w:rPr>
            <w:noProof/>
            <w:webHidden/>
          </w:rPr>
          <w:fldChar w:fldCharType="begin"/>
        </w:r>
        <w:r>
          <w:rPr>
            <w:noProof/>
            <w:webHidden/>
          </w:rPr>
          <w:instrText xml:space="preserve"> PAGEREF _Toc131509430 \h </w:instrText>
        </w:r>
        <w:r>
          <w:rPr>
            <w:noProof/>
            <w:webHidden/>
          </w:rPr>
        </w:r>
        <w:r>
          <w:rPr>
            <w:noProof/>
            <w:webHidden/>
          </w:rPr>
          <w:fldChar w:fldCharType="separate"/>
        </w:r>
        <w:r>
          <w:rPr>
            <w:noProof/>
            <w:webHidden/>
          </w:rPr>
          <w:t>6</w:t>
        </w:r>
        <w:r>
          <w:rPr>
            <w:noProof/>
            <w:webHidden/>
          </w:rPr>
          <w:fldChar w:fldCharType="end"/>
        </w:r>
      </w:hyperlink>
    </w:p>
    <w:p w14:paraId="47629BC3" w14:textId="1E0D58C2" w:rsidR="00C97814" w:rsidRDefault="00C97814">
      <w:pPr>
        <w:pStyle w:val="TOC3"/>
        <w:tabs>
          <w:tab w:val="right" w:pos="9061"/>
        </w:tabs>
        <w:rPr>
          <w:rFonts w:asciiTheme="minorHAnsi" w:hAnsiTheme="minorHAnsi" w:cstheme="minorBidi"/>
          <w:iCs w:val="0"/>
          <w:noProof/>
          <w:sz w:val="22"/>
          <w:szCs w:val="22"/>
          <w:lang w:eastAsia="en-GB"/>
        </w:rPr>
      </w:pPr>
      <w:hyperlink w:anchor="_Toc131509431" w:history="1">
        <w:r w:rsidRPr="00E131AE">
          <w:rPr>
            <w:rStyle w:val="Hyperlink"/>
            <w:noProof/>
          </w:rPr>
          <w:t>Part 1 - Restrictions on devolved authorities</w:t>
        </w:r>
        <w:r>
          <w:rPr>
            <w:noProof/>
            <w:webHidden/>
          </w:rPr>
          <w:tab/>
        </w:r>
        <w:r>
          <w:rPr>
            <w:noProof/>
            <w:webHidden/>
          </w:rPr>
          <w:fldChar w:fldCharType="begin"/>
        </w:r>
        <w:r>
          <w:rPr>
            <w:noProof/>
            <w:webHidden/>
          </w:rPr>
          <w:instrText xml:space="preserve"> PAGEREF _Toc131509431 \h </w:instrText>
        </w:r>
        <w:r>
          <w:rPr>
            <w:noProof/>
            <w:webHidden/>
          </w:rPr>
        </w:r>
        <w:r>
          <w:rPr>
            <w:noProof/>
            <w:webHidden/>
          </w:rPr>
          <w:fldChar w:fldCharType="separate"/>
        </w:r>
        <w:r>
          <w:rPr>
            <w:noProof/>
            <w:webHidden/>
          </w:rPr>
          <w:t>6</w:t>
        </w:r>
        <w:r>
          <w:rPr>
            <w:noProof/>
            <w:webHidden/>
          </w:rPr>
          <w:fldChar w:fldCharType="end"/>
        </w:r>
      </w:hyperlink>
    </w:p>
    <w:p w14:paraId="2CFE59A0" w14:textId="310CC649" w:rsidR="00C97814" w:rsidRDefault="00C97814">
      <w:pPr>
        <w:pStyle w:val="TOC4"/>
        <w:tabs>
          <w:tab w:val="right" w:pos="9061"/>
        </w:tabs>
        <w:rPr>
          <w:rFonts w:cstheme="minorBidi"/>
          <w:noProof/>
          <w:sz w:val="22"/>
          <w:szCs w:val="22"/>
          <w:lang w:eastAsia="en-GB"/>
        </w:rPr>
      </w:pPr>
      <w:hyperlink w:anchor="_Toc131509432" w:history="1">
        <w:r w:rsidRPr="00E131AE">
          <w:rPr>
            <w:rStyle w:val="Hyperlink"/>
            <w:noProof/>
          </w:rPr>
          <w:t>No power to make provision outside devolved competence</w:t>
        </w:r>
        <w:r>
          <w:rPr>
            <w:noProof/>
            <w:webHidden/>
          </w:rPr>
          <w:tab/>
        </w:r>
        <w:r>
          <w:rPr>
            <w:noProof/>
            <w:webHidden/>
          </w:rPr>
          <w:fldChar w:fldCharType="begin"/>
        </w:r>
        <w:r>
          <w:rPr>
            <w:noProof/>
            <w:webHidden/>
          </w:rPr>
          <w:instrText xml:space="preserve"> PAGEREF _Toc131509432 \h </w:instrText>
        </w:r>
        <w:r>
          <w:rPr>
            <w:noProof/>
            <w:webHidden/>
          </w:rPr>
        </w:r>
        <w:r>
          <w:rPr>
            <w:noProof/>
            <w:webHidden/>
          </w:rPr>
          <w:fldChar w:fldCharType="separate"/>
        </w:r>
        <w:r>
          <w:rPr>
            <w:noProof/>
            <w:webHidden/>
          </w:rPr>
          <w:t>6</w:t>
        </w:r>
        <w:r>
          <w:rPr>
            <w:noProof/>
            <w:webHidden/>
          </w:rPr>
          <w:fldChar w:fldCharType="end"/>
        </w:r>
      </w:hyperlink>
    </w:p>
    <w:p w14:paraId="34C11FC0" w14:textId="3212B4E9" w:rsidR="00C97814" w:rsidRDefault="00C97814">
      <w:pPr>
        <w:pStyle w:val="TOC4"/>
        <w:tabs>
          <w:tab w:val="right" w:pos="9061"/>
        </w:tabs>
        <w:rPr>
          <w:rFonts w:cstheme="minorBidi"/>
          <w:noProof/>
          <w:sz w:val="22"/>
          <w:szCs w:val="22"/>
          <w:lang w:eastAsia="en-GB"/>
        </w:rPr>
      </w:pPr>
      <w:hyperlink w:anchor="_Toc131509433" w:history="1">
        <w:r w:rsidRPr="00E131AE">
          <w:rPr>
            <w:rStyle w:val="Hyperlink"/>
            <w:noProof/>
          </w:rPr>
          <w:t>Requirement for consent where it would otherwise be required</w:t>
        </w:r>
        <w:r>
          <w:rPr>
            <w:noProof/>
            <w:webHidden/>
          </w:rPr>
          <w:tab/>
        </w:r>
        <w:r>
          <w:rPr>
            <w:noProof/>
            <w:webHidden/>
          </w:rPr>
          <w:fldChar w:fldCharType="begin"/>
        </w:r>
        <w:r>
          <w:rPr>
            <w:noProof/>
            <w:webHidden/>
          </w:rPr>
          <w:instrText xml:space="preserve"> PAGEREF _Toc131509433 \h </w:instrText>
        </w:r>
        <w:r>
          <w:rPr>
            <w:noProof/>
            <w:webHidden/>
          </w:rPr>
        </w:r>
        <w:r>
          <w:rPr>
            <w:noProof/>
            <w:webHidden/>
          </w:rPr>
          <w:fldChar w:fldCharType="separate"/>
        </w:r>
        <w:r>
          <w:rPr>
            <w:noProof/>
            <w:webHidden/>
          </w:rPr>
          <w:t>6</w:t>
        </w:r>
        <w:r>
          <w:rPr>
            <w:noProof/>
            <w:webHidden/>
          </w:rPr>
          <w:fldChar w:fldCharType="end"/>
        </w:r>
      </w:hyperlink>
    </w:p>
    <w:p w14:paraId="6FEBCD4F" w14:textId="419CAD22" w:rsidR="00C97814" w:rsidRDefault="00C97814">
      <w:pPr>
        <w:pStyle w:val="TOC4"/>
        <w:tabs>
          <w:tab w:val="right" w:pos="9061"/>
        </w:tabs>
        <w:rPr>
          <w:rFonts w:cstheme="minorBidi"/>
          <w:noProof/>
          <w:sz w:val="22"/>
          <w:szCs w:val="22"/>
          <w:lang w:eastAsia="en-GB"/>
        </w:rPr>
      </w:pPr>
      <w:hyperlink w:anchor="_Toc131509434" w:history="1">
        <w:r w:rsidRPr="00E131AE">
          <w:rPr>
            <w:rStyle w:val="Hyperlink"/>
            <w:noProof/>
          </w:rPr>
          <w:t>Requirement for joint exercise where it would otherwise be required</w:t>
        </w:r>
        <w:r>
          <w:rPr>
            <w:noProof/>
            <w:webHidden/>
          </w:rPr>
          <w:tab/>
        </w:r>
        <w:r>
          <w:rPr>
            <w:noProof/>
            <w:webHidden/>
          </w:rPr>
          <w:fldChar w:fldCharType="begin"/>
        </w:r>
        <w:r>
          <w:rPr>
            <w:noProof/>
            <w:webHidden/>
          </w:rPr>
          <w:instrText xml:space="preserve"> PAGEREF _Toc131509434 \h </w:instrText>
        </w:r>
        <w:r>
          <w:rPr>
            <w:noProof/>
            <w:webHidden/>
          </w:rPr>
        </w:r>
        <w:r>
          <w:rPr>
            <w:noProof/>
            <w:webHidden/>
          </w:rPr>
          <w:fldChar w:fldCharType="separate"/>
        </w:r>
        <w:r>
          <w:rPr>
            <w:noProof/>
            <w:webHidden/>
          </w:rPr>
          <w:t>6</w:t>
        </w:r>
        <w:r>
          <w:rPr>
            <w:noProof/>
            <w:webHidden/>
          </w:rPr>
          <w:fldChar w:fldCharType="end"/>
        </w:r>
      </w:hyperlink>
    </w:p>
    <w:p w14:paraId="44303142" w14:textId="3EE339F7" w:rsidR="00C97814" w:rsidRDefault="00C97814">
      <w:pPr>
        <w:pStyle w:val="TOC4"/>
        <w:tabs>
          <w:tab w:val="right" w:pos="9061"/>
        </w:tabs>
        <w:rPr>
          <w:rFonts w:cstheme="minorBidi"/>
          <w:noProof/>
          <w:sz w:val="22"/>
          <w:szCs w:val="22"/>
          <w:lang w:eastAsia="en-GB"/>
        </w:rPr>
      </w:pPr>
      <w:hyperlink w:anchor="_Toc131509435" w:history="1">
        <w:r w:rsidRPr="00E131AE">
          <w:rPr>
            <w:rStyle w:val="Hyperlink"/>
            <w:noProof/>
          </w:rPr>
          <w:t>Requirement for consultation where it would otherwise be required</w:t>
        </w:r>
        <w:r>
          <w:rPr>
            <w:noProof/>
            <w:webHidden/>
          </w:rPr>
          <w:tab/>
        </w:r>
        <w:r>
          <w:rPr>
            <w:noProof/>
            <w:webHidden/>
          </w:rPr>
          <w:fldChar w:fldCharType="begin"/>
        </w:r>
        <w:r>
          <w:rPr>
            <w:noProof/>
            <w:webHidden/>
          </w:rPr>
          <w:instrText xml:space="preserve"> PAGEREF _Toc131509435 \h </w:instrText>
        </w:r>
        <w:r>
          <w:rPr>
            <w:noProof/>
            <w:webHidden/>
          </w:rPr>
        </w:r>
        <w:r>
          <w:rPr>
            <w:noProof/>
            <w:webHidden/>
          </w:rPr>
          <w:fldChar w:fldCharType="separate"/>
        </w:r>
        <w:r>
          <w:rPr>
            <w:noProof/>
            <w:webHidden/>
          </w:rPr>
          <w:t>6</w:t>
        </w:r>
        <w:r>
          <w:rPr>
            <w:noProof/>
            <w:webHidden/>
          </w:rPr>
          <w:fldChar w:fldCharType="end"/>
        </w:r>
      </w:hyperlink>
    </w:p>
    <w:p w14:paraId="07DE77A3" w14:textId="0DE7F9AD" w:rsidR="00C97814" w:rsidRDefault="00C97814">
      <w:pPr>
        <w:pStyle w:val="TOC4"/>
        <w:tabs>
          <w:tab w:val="right" w:pos="9061"/>
        </w:tabs>
        <w:rPr>
          <w:rFonts w:cstheme="minorBidi"/>
          <w:noProof/>
          <w:sz w:val="22"/>
          <w:szCs w:val="22"/>
          <w:lang w:eastAsia="en-GB"/>
        </w:rPr>
      </w:pPr>
      <w:hyperlink w:anchor="_Toc131509436" w:history="1">
        <w:r w:rsidRPr="00E131AE">
          <w:rPr>
            <w:rStyle w:val="Hyperlink"/>
            <w:noProof/>
          </w:rPr>
          <w:t>Meaning of devolved competence</w:t>
        </w:r>
        <w:r>
          <w:rPr>
            <w:noProof/>
            <w:webHidden/>
          </w:rPr>
          <w:tab/>
        </w:r>
        <w:r>
          <w:rPr>
            <w:noProof/>
            <w:webHidden/>
          </w:rPr>
          <w:fldChar w:fldCharType="begin"/>
        </w:r>
        <w:r>
          <w:rPr>
            <w:noProof/>
            <w:webHidden/>
          </w:rPr>
          <w:instrText xml:space="preserve"> PAGEREF _Toc131509436 \h </w:instrText>
        </w:r>
        <w:r>
          <w:rPr>
            <w:noProof/>
            <w:webHidden/>
          </w:rPr>
        </w:r>
        <w:r>
          <w:rPr>
            <w:noProof/>
            <w:webHidden/>
          </w:rPr>
          <w:fldChar w:fldCharType="separate"/>
        </w:r>
        <w:r>
          <w:rPr>
            <w:noProof/>
            <w:webHidden/>
          </w:rPr>
          <w:t>6</w:t>
        </w:r>
        <w:r>
          <w:rPr>
            <w:noProof/>
            <w:webHidden/>
          </w:rPr>
          <w:fldChar w:fldCharType="end"/>
        </w:r>
      </w:hyperlink>
    </w:p>
    <w:p w14:paraId="7CA066B4" w14:textId="10688327" w:rsidR="00C97814" w:rsidRDefault="00C97814">
      <w:pPr>
        <w:pStyle w:val="TOC4"/>
        <w:tabs>
          <w:tab w:val="right" w:pos="9061"/>
        </w:tabs>
        <w:rPr>
          <w:rFonts w:cstheme="minorBidi"/>
          <w:noProof/>
          <w:sz w:val="22"/>
          <w:szCs w:val="22"/>
          <w:lang w:eastAsia="en-GB"/>
        </w:rPr>
      </w:pPr>
      <w:hyperlink w:anchor="_Toc131509437" w:history="1">
        <w:r w:rsidRPr="00E131AE">
          <w:rPr>
            <w:rStyle w:val="Hyperlink"/>
            <w:noProof/>
          </w:rPr>
          <w:t>Meaning of “Northern Ireland devolved authority”</w:t>
        </w:r>
        <w:r>
          <w:rPr>
            <w:noProof/>
            <w:webHidden/>
          </w:rPr>
          <w:tab/>
        </w:r>
        <w:r>
          <w:rPr>
            <w:noProof/>
            <w:webHidden/>
          </w:rPr>
          <w:fldChar w:fldCharType="begin"/>
        </w:r>
        <w:r>
          <w:rPr>
            <w:noProof/>
            <w:webHidden/>
          </w:rPr>
          <w:instrText xml:space="preserve"> PAGEREF _Toc131509437 \h </w:instrText>
        </w:r>
        <w:r>
          <w:rPr>
            <w:noProof/>
            <w:webHidden/>
          </w:rPr>
        </w:r>
        <w:r>
          <w:rPr>
            <w:noProof/>
            <w:webHidden/>
          </w:rPr>
          <w:fldChar w:fldCharType="separate"/>
        </w:r>
        <w:r>
          <w:rPr>
            <w:noProof/>
            <w:webHidden/>
          </w:rPr>
          <w:t>6</w:t>
        </w:r>
        <w:r>
          <w:rPr>
            <w:noProof/>
            <w:webHidden/>
          </w:rPr>
          <w:fldChar w:fldCharType="end"/>
        </w:r>
      </w:hyperlink>
    </w:p>
    <w:p w14:paraId="3090F3F7" w14:textId="0A44A60C" w:rsidR="00C97814" w:rsidRDefault="00C97814">
      <w:pPr>
        <w:pStyle w:val="TOC3"/>
        <w:tabs>
          <w:tab w:val="right" w:pos="9061"/>
        </w:tabs>
        <w:rPr>
          <w:rFonts w:asciiTheme="minorHAnsi" w:hAnsiTheme="minorHAnsi" w:cstheme="minorBidi"/>
          <w:iCs w:val="0"/>
          <w:noProof/>
          <w:sz w:val="22"/>
          <w:szCs w:val="22"/>
          <w:lang w:eastAsia="en-GB"/>
        </w:rPr>
      </w:pPr>
      <w:hyperlink w:anchor="_Toc131509438" w:history="1">
        <w:r w:rsidRPr="00E131AE">
          <w:rPr>
            <w:rStyle w:val="Hyperlink"/>
            <w:noProof/>
          </w:rPr>
          <w:t>Part 2 - Legislative competence of Senedd Cymru: exclusions from restrictions</w:t>
        </w:r>
        <w:r>
          <w:rPr>
            <w:noProof/>
            <w:webHidden/>
          </w:rPr>
          <w:tab/>
        </w:r>
        <w:r>
          <w:rPr>
            <w:noProof/>
            <w:webHidden/>
          </w:rPr>
          <w:fldChar w:fldCharType="begin"/>
        </w:r>
        <w:r>
          <w:rPr>
            <w:noProof/>
            <w:webHidden/>
          </w:rPr>
          <w:instrText xml:space="preserve"> PAGEREF _Toc131509438 \h </w:instrText>
        </w:r>
        <w:r>
          <w:rPr>
            <w:noProof/>
            <w:webHidden/>
          </w:rPr>
        </w:r>
        <w:r>
          <w:rPr>
            <w:noProof/>
            <w:webHidden/>
          </w:rPr>
          <w:fldChar w:fldCharType="separate"/>
        </w:r>
        <w:r>
          <w:rPr>
            <w:noProof/>
            <w:webHidden/>
          </w:rPr>
          <w:t>6</w:t>
        </w:r>
        <w:r>
          <w:rPr>
            <w:noProof/>
            <w:webHidden/>
          </w:rPr>
          <w:fldChar w:fldCharType="end"/>
        </w:r>
      </w:hyperlink>
    </w:p>
    <w:p w14:paraId="43EC05D9" w14:textId="157994D1" w:rsidR="00C97814" w:rsidRDefault="00C97814">
      <w:pPr>
        <w:pStyle w:val="TOC2"/>
        <w:tabs>
          <w:tab w:val="right" w:pos="9061"/>
        </w:tabs>
        <w:rPr>
          <w:rFonts w:asciiTheme="minorHAnsi" w:hAnsiTheme="minorHAnsi" w:cstheme="minorBidi"/>
          <w:noProof/>
          <w:sz w:val="22"/>
          <w:szCs w:val="22"/>
          <w:lang w:eastAsia="en-GB"/>
        </w:rPr>
      </w:pPr>
      <w:hyperlink w:anchor="_Toc131509439" w:history="1">
        <w:r w:rsidRPr="00E131AE">
          <w:rPr>
            <w:rStyle w:val="Hyperlink"/>
            <w:noProof/>
          </w:rPr>
          <w:t>Schedule 2 – Regulations under Section 1</w:t>
        </w:r>
        <w:r>
          <w:rPr>
            <w:noProof/>
            <w:webHidden/>
          </w:rPr>
          <w:tab/>
        </w:r>
        <w:r>
          <w:rPr>
            <w:noProof/>
            <w:webHidden/>
          </w:rPr>
          <w:fldChar w:fldCharType="begin"/>
        </w:r>
        <w:r>
          <w:rPr>
            <w:noProof/>
            <w:webHidden/>
          </w:rPr>
          <w:instrText xml:space="preserve"> PAGEREF _Toc131509439 \h </w:instrText>
        </w:r>
        <w:r>
          <w:rPr>
            <w:noProof/>
            <w:webHidden/>
          </w:rPr>
        </w:r>
        <w:r>
          <w:rPr>
            <w:noProof/>
            <w:webHidden/>
          </w:rPr>
          <w:fldChar w:fldCharType="separate"/>
        </w:r>
        <w:r>
          <w:rPr>
            <w:noProof/>
            <w:webHidden/>
          </w:rPr>
          <w:t>7</w:t>
        </w:r>
        <w:r>
          <w:rPr>
            <w:noProof/>
            <w:webHidden/>
          </w:rPr>
          <w:fldChar w:fldCharType="end"/>
        </w:r>
      </w:hyperlink>
    </w:p>
    <w:p w14:paraId="50A93BBC" w14:textId="214423D7" w:rsidR="00C97814" w:rsidRDefault="00C97814">
      <w:pPr>
        <w:pStyle w:val="TOC3"/>
        <w:tabs>
          <w:tab w:val="right" w:pos="9061"/>
        </w:tabs>
        <w:rPr>
          <w:rFonts w:asciiTheme="minorHAnsi" w:hAnsiTheme="minorHAnsi" w:cstheme="minorBidi"/>
          <w:iCs w:val="0"/>
          <w:noProof/>
          <w:sz w:val="22"/>
          <w:szCs w:val="22"/>
          <w:lang w:eastAsia="en-GB"/>
        </w:rPr>
      </w:pPr>
      <w:hyperlink w:anchor="_Toc131509440" w:history="1">
        <w:r w:rsidRPr="00E131AE">
          <w:rPr>
            <w:rStyle w:val="Hyperlink"/>
            <w:noProof/>
          </w:rPr>
          <w:t>Part 1 - Statutory instruments and statutory rules</w:t>
        </w:r>
        <w:r>
          <w:rPr>
            <w:noProof/>
            <w:webHidden/>
          </w:rPr>
          <w:tab/>
        </w:r>
        <w:r>
          <w:rPr>
            <w:noProof/>
            <w:webHidden/>
          </w:rPr>
          <w:fldChar w:fldCharType="begin"/>
        </w:r>
        <w:r>
          <w:rPr>
            <w:noProof/>
            <w:webHidden/>
          </w:rPr>
          <w:instrText xml:space="preserve"> PAGEREF _Toc131509440 \h </w:instrText>
        </w:r>
        <w:r>
          <w:rPr>
            <w:noProof/>
            <w:webHidden/>
          </w:rPr>
        </w:r>
        <w:r>
          <w:rPr>
            <w:noProof/>
            <w:webHidden/>
          </w:rPr>
          <w:fldChar w:fldCharType="separate"/>
        </w:r>
        <w:r>
          <w:rPr>
            <w:noProof/>
            <w:webHidden/>
          </w:rPr>
          <w:t>7</w:t>
        </w:r>
        <w:r>
          <w:rPr>
            <w:noProof/>
            <w:webHidden/>
          </w:rPr>
          <w:fldChar w:fldCharType="end"/>
        </w:r>
      </w:hyperlink>
    </w:p>
    <w:p w14:paraId="07657657" w14:textId="79AD90A6" w:rsidR="00C97814" w:rsidRDefault="00C97814">
      <w:pPr>
        <w:pStyle w:val="TOC3"/>
        <w:tabs>
          <w:tab w:val="right" w:pos="9061"/>
        </w:tabs>
        <w:rPr>
          <w:rFonts w:asciiTheme="minorHAnsi" w:hAnsiTheme="minorHAnsi" w:cstheme="minorBidi"/>
          <w:iCs w:val="0"/>
          <w:noProof/>
          <w:sz w:val="22"/>
          <w:szCs w:val="22"/>
          <w:lang w:eastAsia="en-GB"/>
        </w:rPr>
      </w:pPr>
      <w:hyperlink w:anchor="_Toc131509441" w:history="1">
        <w:r w:rsidRPr="00E131AE">
          <w:rPr>
            <w:rStyle w:val="Hyperlink"/>
            <w:noProof/>
          </w:rPr>
          <w:t>Part 2 - Scrutiny of regulations under section 1</w:t>
        </w:r>
        <w:r>
          <w:rPr>
            <w:noProof/>
            <w:webHidden/>
          </w:rPr>
          <w:tab/>
        </w:r>
        <w:r>
          <w:rPr>
            <w:noProof/>
            <w:webHidden/>
          </w:rPr>
          <w:fldChar w:fldCharType="begin"/>
        </w:r>
        <w:r>
          <w:rPr>
            <w:noProof/>
            <w:webHidden/>
          </w:rPr>
          <w:instrText xml:space="preserve"> PAGEREF _Toc131509441 \h </w:instrText>
        </w:r>
        <w:r>
          <w:rPr>
            <w:noProof/>
            <w:webHidden/>
          </w:rPr>
        </w:r>
        <w:r>
          <w:rPr>
            <w:noProof/>
            <w:webHidden/>
          </w:rPr>
          <w:fldChar w:fldCharType="separate"/>
        </w:r>
        <w:r>
          <w:rPr>
            <w:noProof/>
            <w:webHidden/>
          </w:rPr>
          <w:t>7</w:t>
        </w:r>
        <w:r>
          <w:rPr>
            <w:noProof/>
            <w:webHidden/>
          </w:rPr>
          <w:fldChar w:fldCharType="end"/>
        </w:r>
      </w:hyperlink>
    </w:p>
    <w:p w14:paraId="5A798F51" w14:textId="47A3F7B7" w:rsidR="00C97814" w:rsidRDefault="00C97814">
      <w:pPr>
        <w:pStyle w:val="TOC4"/>
        <w:tabs>
          <w:tab w:val="right" w:pos="9061"/>
        </w:tabs>
        <w:rPr>
          <w:rFonts w:cstheme="minorBidi"/>
          <w:noProof/>
          <w:sz w:val="22"/>
          <w:szCs w:val="22"/>
          <w:lang w:eastAsia="en-GB"/>
        </w:rPr>
      </w:pPr>
      <w:hyperlink w:anchor="_Toc131509442" w:history="1">
        <w:r w:rsidRPr="00E131AE">
          <w:rPr>
            <w:rStyle w:val="Hyperlink"/>
            <w:noProof/>
          </w:rPr>
          <w:t>Scrutiny of regulations made by Minister of the Crown or devolved authority acting alone</w:t>
        </w:r>
        <w:r>
          <w:rPr>
            <w:noProof/>
            <w:webHidden/>
          </w:rPr>
          <w:tab/>
        </w:r>
        <w:r>
          <w:rPr>
            <w:noProof/>
            <w:webHidden/>
          </w:rPr>
          <w:fldChar w:fldCharType="begin"/>
        </w:r>
        <w:r>
          <w:rPr>
            <w:noProof/>
            <w:webHidden/>
          </w:rPr>
          <w:instrText xml:space="preserve"> PAGEREF _Toc131509442 \h </w:instrText>
        </w:r>
        <w:r>
          <w:rPr>
            <w:noProof/>
            <w:webHidden/>
          </w:rPr>
        </w:r>
        <w:r>
          <w:rPr>
            <w:noProof/>
            <w:webHidden/>
          </w:rPr>
          <w:fldChar w:fldCharType="separate"/>
        </w:r>
        <w:r>
          <w:rPr>
            <w:noProof/>
            <w:webHidden/>
          </w:rPr>
          <w:t>7</w:t>
        </w:r>
        <w:r>
          <w:rPr>
            <w:noProof/>
            <w:webHidden/>
          </w:rPr>
          <w:fldChar w:fldCharType="end"/>
        </w:r>
      </w:hyperlink>
    </w:p>
    <w:p w14:paraId="047BFA9C" w14:textId="4A62489E" w:rsidR="00C97814" w:rsidRDefault="00C97814">
      <w:pPr>
        <w:pStyle w:val="TOC4"/>
        <w:tabs>
          <w:tab w:val="right" w:pos="9061"/>
        </w:tabs>
        <w:rPr>
          <w:rFonts w:cstheme="minorBidi"/>
          <w:noProof/>
          <w:sz w:val="22"/>
          <w:szCs w:val="22"/>
          <w:lang w:eastAsia="en-GB"/>
        </w:rPr>
      </w:pPr>
      <w:hyperlink w:anchor="_Toc131509443" w:history="1">
        <w:r w:rsidRPr="00E131AE">
          <w:rPr>
            <w:rStyle w:val="Hyperlink"/>
            <w:noProof/>
          </w:rPr>
          <w:t>Scrutiny of regulations made by Minister of the Crown and devolved authority acting jointly</w:t>
        </w:r>
        <w:r>
          <w:rPr>
            <w:noProof/>
            <w:webHidden/>
          </w:rPr>
          <w:tab/>
        </w:r>
        <w:r>
          <w:rPr>
            <w:noProof/>
            <w:webHidden/>
          </w:rPr>
          <w:fldChar w:fldCharType="begin"/>
        </w:r>
        <w:r>
          <w:rPr>
            <w:noProof/>
            <w:webHidden/>
          </w:rPr>
          <w:instrText xml:space="preserve"> PAGEREF _Toc131509443 \h </w:instrText>
        </w:r>
        <w:r>
          <w:rPr>
            <w:noProof/>
            <w:webHidden/>
          </w:rPr>
        </w:r>
        <w:r>
          <w:rPr>
            <w:noProof/>
            <w:webHidden/>
          </w:rPr>
          <w:fldChar w:fldCharType="separate"/>
        </w:r>
        <w:r>
          <w:rPr>
            <w:noProof/>
            <w:webHidden/>
          </w:rPr>
          <w:t>7</w:t>
        </w:r>
        <w:r>
          <w:rPr>
            <w:noProof/>
            <w:webHidden/>
          </w:rPr>
          <w:fldChar w:fldCharType="end"/>
        </w:r>
      </w:hyperlink>
    </w:p>
    <w:p w14:paraId="2349E088" w14:textId="27EA745A" w:rsidR="00C97814" w:rsidRDefault="00C97814">
      <w:pPr>
        <w:pStyle w:val="TOC3"/>
        <w:tabs>
          <w:tab w:val="right" w:pos="9061"/>
        </w:tabs>
        <w:rPr>
          <w:rFonts w:asciiTheme="minorHAnsi" w:hAnsiTheme="minorHAnsi" w:cstheme="minorBidi"/>
          <w:iCs w:val="0"/>
          <w:noProof/>
          <w:sz w:val="22"/>
          <w:szCs w:val="22"/>
          <w:lang w:eastAsia="en-GB"/>
        </w:rPr>
      </w:pPr>
      <w:hyperlink w:anchor="_Toc131509444" w:history="1">
        <w:r w:rsidRPr="00E131AE">
          <w:rPr>
            <w:rStyle w:val="Hyperlink"/>
            <w:noProof/>
          </w:rPr>
          <w:t>Part 3 – Anticipatory exercise of section 1 power</w:t>
        </w:r>
        <w:r>
          <w:rPr>
            <w:noProof/>
            <w:webHidden/>
          </w:rPr>
          <w:tab/>
        </w:r>
        <w:r>
          <w:rPr>
            <w:noProof/>
            <w:webHidden/>
          </w:rPr>
          <w:fldChar w:fldCharType="begin"/>
        </w:r>
        <w:r>
          <w:rPr>
            <w:noProof/>
            <w:webHidden/>
          </w:rPr>
          <w:instrText xml:space="preserve"> PAGEREF _Toc131509444 \h </w:instrText>
        </w:r>
        <w:r>
          <w:rPr>
            <w:noProof/>
            <w:webHidden/>
          </w:rPr>
        </w:r>
        <w:r>
          <w:rPr>
            <w:noProof/>
            <w:webHidden/>
          </w:rPr>
          <w:fldChar w:fldCharType="separate"/>
        </w:r>
        <w:r>
          <w:rPr>
            <w:noProof/>
            <w:webHidden/>
          </w:rPr>
          <w:t>7</w:t>
        </w:r>
        <w:r>
          <w:rPr>
            <w:noProof/>
            <w:webHidden/>
          </w:rPr>
          <w:fldChar w:fldCharType="end"/>
        </w:r>
      </w:hyperlink>
    </w:p>
    <w:p w14:paraId="64377B2D" w14:textId="6D7303E7" w:rsidR="00C97814" w:rsidRDefault="00C97814">
      <w:pPr>
        <w:pStyle w:val="TOC1"/>
        <w:rPr>
          <w:rFonts w:asciiTheme="minorHAnsi" w:hAnsiTheme="minorHAnsi" w:cstheme="minorBidi"/>
          <w:b w:val="0"/>
          <w:bCs w:val="0"/>
          <w:noProof/>
          <w:sz w:val="22"/>
          <w:szCs w:val="22"/>
          <w:lang w:eastAsia="en-GB"/>
        </w:rPr>
      </w:pPr>
      <w:hyperlink w:anchor="_Toc131509445" w:history="1">
        <w:r w:rsidRPr="00E131AE">
          <w:rPr>
            <w:rStyle w:val="Hyperlink"/>
            <w:noProof/>
          </w:rPr>
          <w:t>Commencement</w:t>
        </w:r>
        <w:r>
          <w:rPr>
            <w:noProof/>
            <w:webHidden/>
          </w:rPr>
          <w:tab/>
        </w:r>
        <w:r>
          <w:rPr>
            <w:noProof/>
            <w:webHidden/>
          </w:rPr>
          <w:fldChar w:fldCharType="begin"/>
        </w:r>
        <w:r>
          <w:rPr>
            <w:noProof/>
            <w:webHidden/>
          </w:rPr>
          <w:instrText xml:space="preserve"> PAGEREF _Toc131509445 \h </w:instrText>
        </w:r>
        <w:r>
          <w:rPr>
            <w:noProof/>
            <w:webHidden/>
          </w:rPr>
        </w:r>
        <w:r>
          <w:rPr>
            <w:noProof/>
            <w:webHidden/>
          </w:rPr>
          <w:fldChar w:fldCharType="separate"/>
        </w:r>
        <w:r>
          <w:rPr>
            <w:noProof/>
            <w:webHidden/>
          </w:rPr>
          <w:t>7</w:t>
        </w:r>
        <w:r>
          <w:rPr>
            <w:noProof/>
            <w:webHidden/>
          </w:rPr>
          <w:fldChar w:fldCharType="end"/>
        </w:r>
      </w:hyperlink>
    </w:p>
    <w:p w14:paraId="3F7D48E9" w14:textId="43C7E0BD" w:rsidR="00C97814" w:rsidRDefault="00C97814">
      <w:pPr>
        <w:pStyle w:val="TOC1"/>
        <w:rPr>
          <w:rFonts w:asciiTheme="minorHAnsi" w:hAnsiTheme="minorHAnsi" w:cstheme="minorBidi"/>
          <w:b w:val="0"/>
          <w:bCs w:val="0"/>
          <w:noProof/>
          <w:sz w:val="22"/>
          <w:szCs w:val="22"/>
          <w:lang w:eastAsia="en-GB"/>
        </w:rPr>
      </w:pPr>
      <w:hyperlink w:anchor="_Toc131509446" w:history="1">
        <w:r w:rsidRPr="00E131AE">
          <w:rPr>
            <w:rStyle w:val="Hyperlink"/>
            <w:noProof/>
          </w:rPr>
          <w:t>Related documents</w:t>
        </w:r>
        <w:r>
          <w:rPr>
            <w:noProof/>
            <w:webHidden/>
          </w:rPr>
          <w:tab/>
        </w:r>
        <w:r>
          <w:rPr>
            <w:noProof/>
            <w:webHidden/>
          </w:rPr>
          <w:fldChar w:fldCharType="begin"/>
        </w:r>
        <w:r>
          <w:rPr>
            <w:noProof/>
            <w:webHidden/>
          </w:rPr>
          <w:instrText xml:space="preserve"> PAGEREF _Toc131509446 \h </w:instrText>
        </w:r>
        <w:r>
          <w:rPr>
            <w:noProof/>
            <w:webHidden/>
          </w:rPr>
        </w:r>
        <w:r>
          <w:rPr>
            <w:noProof/>
            <w:webHidden/>
          </w:rPr>
          <w:fldChar w:fldCharType="separate"/>
        </w:r>
        <w:r>
          <w:rPr>
            <w:noProof/>
            <w:webHidden/>
          </w:rPr>
          <w:t>7</w:t>
        </w:r>
        <w:r>
          <w:rPr>
            <w:noProof/>
            <w:webHidden/>
          </w:rPr>
          <w:fldChar w:fldCharType="end"/>
        </w:r>
      </w:hyperlink>
    </w:p>
    <w:p w14:paraId="4462EB23" w14:textId="61A52607" w:rsidR="00C97814" w:rsidRDefault="00C97814">
      <w:pPr>
        <w:pStyle w:val="TOC1"/>
        <w:rPr>
          <w:rFonts w:asciiTheme="minorHAnsi" w:hAnsiTheme="minorHAnsi" w:cstheme="minorBidi"/>
          <w:b w:val="0"/>
          <w:bCs w:val="0"/>
          <w:noProof/>
          <w:sz w:val="22"/>
          <w:szCs w:val="22"/>
          <w:lang w:eastAsia="en-GB"/>
        </w:rPr>
      </w:pPr>
      <w:hyperlink w:anchor="_Toc131509447" w:history="1">
        <w:r w:rsidRPr="00E131AE">
          <w:rPr>
            <w:rStyle w:val="Hyperlink"/>
            <w:noProof/>
          </w:rPr>
          <w:t>Annex A – Hansard References</w:t>
        </w:r>
        <w:r>
          <w:rPr>
            <w:noProof/>
            <w:webHidden/>
          </w:rPr>
          <w:tab/>
        </w:r>
        <w:r>
          <w:rPr>
            <w:noProof/>
            <w:webHidden/>
          </w:rPr>
          <w:fldChar w:fldCharType="begin"/>
        </w:r>
        <w:r>
          <w:rPr>
            <w:noProof/>
            <w:webHidden/>
          </w:rPr>
          <w:instrText xml:space="preserve"> PAGEREF _Toc131509447 \h </w:instrText>
        </w:r>
        <w:r>
          <w:rPr>
            <w:noProof/>
            <w:webHidden/>
          </w:rPr>
        </w:r>
        <w:r>
          <w:rPr>
            <w:noProof/>
            <w:webHidden/>
          </w:rPr>
          <w:fldChar w:fldCharType="separate"/>
        </w:r>
        <w:r>
          <w:rPr>
            <w:noProof/>
            <w:webHidden/>
          </w:rPr>
          <w:t>9</w:t>
        </w:r>
        <w:r>
          <w:rPr>
            <w:noProof/>
            <w:webHidden/>
          </w:rPr>
          <w:fldChar w:fldCharType="end"/>
        </w:r>
      </w:hyperlink>
    </w:p>
    <w:p w14:paraId="2A8878BE" w14:textId="0AD28143" w:rsidR="00B775AD" w:rsidRPr="00CA4237" w:rsidRDefault="00970E42" w:rsidP="00B775AD">
      <w:pPr>
        <w:pStyle w:val="Heading1"/>
      </w:pPr>
      <w:r>
        <w:fldChar w:fldCharType="end"/>
      </w:r>
      <w:r w:rsidR="000815DA" w:rsidRPr="00CA4237">
        <w:br w:type="page"/>
      </w:r>
      <w:bookmarkStart w:id="1" w:name="_Toc410653883"/>
      <w:bookmarkStart w:id="2" w:name="_Toc416612126"/>
      <w:bookmarkStart w:id="3" w:name="_Toc418587917"/>
      <w:bookmarkStart w:id="4" w:name="_Toc417648111"/>
      <w:bookmarkStart w:id="5" w:name="_Toc130995577"/>
      <w:bookmarkStart w:id="6" w:name="_Toc410653886"/>
      <w:bookmarkStart w:id="7" w:name="_Toc416612130"/>
      <w:bookmarkStart w:id="8" w:name="_Toc417648115"/>
      <w:bookmarkStart w:id="9" w:name="_Toc418587924"/>
      <w:bookmarkStart w:id="10" w:name="_Toc131509421"/>
      <w:r w:rsidR="00B775AD" w:rsidRPr="00CA4237">
        <w:lastRenderedPageBreak/>
        <w:t xml:space="preserve">Overview of the </w:t>
      </w:r>
      <w:bookmarkEnd w:id="1"/>
      <w:r w:rsidR="00B775AD">
        <w:t>Act</w:t>
      </w:r>
      <w:bookmarkEnd w:id="2"/>
      <w:bookmarkEnd w:id="3"/>
      <w:bookmarkEnd w:id="4"/>
      <w:bookmarkEnd w:id="5"/>
      <w:bookmarkEnd w:id="10"/>
    </w:p>
    <w:p w14:paraId="508CDF53" w14:textId="2E1F96D8" w:rsidR="00B775AD" w:rsidRDefault="00B775AD" w:rsidP="00B775AD">
      <w:pPr>
        <w:pStyle w:val="ParaNumbered"/>
        <w:ind w:left="720" w:hanging="360"/>
        <w:rPr>
          <w:lang w:val="en-GB"/>
        </w:rPr>
      </w:pPr>
      <w:r w:rsidRPr="009B536E">
        <w:rPr>
          <w:lang w:val="en-GB"/>
        </w:rPr>
        <w:t xml:space="preserve">The Trade (Australia and New Zealand) </w:t>
      </w:r>
      <w:r>
        <w:rPr>
          <w:lang w:val="en-GB"/>
        </w:rPr>
        <w:t>Act 2023</w:t>
      </w:r>
      <w:r w:rsidRPr="009B536E">
        <w:rPr>
          <w:lang w:val="en-GB"/>
        </w:rPr>
        <w:t xml:space="preserve"> provides the necessary measures to implement the United Kingdom’s first </w:t>
      </w:r>
      <w:r w:rsidR="00233454">
        <w:rPr>
          <w:lang w:val="en-GB"/>
        </w:rPr>
        <w:t>“</w:t>
      </w:r>
      <w:r w:rsidRPr="009B536E">
        <w:rPr>
          <w:lang w:val="en-GB"/>
        </w:rPr>
        <w:t>from scratch</w:t>
      </w:r>
      <w:r w:rsidR="00233454">
        <w:rPr>
          <w:lang w:val="en-GB"/>
        </w:rPr>
        <w:t>”</w:t>
      </w:r>
      <w:r w:rsidRPr="009B536E">
        <w:rPr>
          <w:lang w:val="en-GB"/>
        </w:rPr>
        <w:t xml:space="preserve"> free trade agreements (FTAs) in over 50 years. In particular, the </w:t>
      </w:r>
      <w:r>
        <w:rPr>
          <w:lang w:val="en-GB"/>
        </w:rPr>
        <w:t>Act</w:t>
      </w:r>
      <w:r w:rsidRPr="009B536E">
        <w:rPr>
          <w:lang w:val="en-GB"/>
        </w:rPr>
        <w:t xml:space="preserve"> provides a power: </w:t>
      </w:r>
    </w:p>
    <w:p w14:paraId="476045E0" w14:textId="48FCBA26" w:rsidR="00B775AD" w:rsidRDefault="00B775AD" w:rsidP="00B775AD">
      <w:pPr>
        <w:pStyle w:val="ParaNumbered"/>
        <w:numPr>
          <w:ilvl w:val="1"/>
          <w:numId w:val="5"/>
        </w:numPr>
        <w:rPr>
          <w:lang w:val="en-GB"/>
        </w:rPr>
      </w:pPr>
      <w:r w:rsidRPr="009B536E">
        <w:rPr>
          <w:lang w:val="en-GB"/>
        </w:rPr>
        <w:t xml:space="preserve">to ensure that the UK can implement in domestic law the government procurement obligations in the UK-Australia FTA and UK-New Zealand FTA (together referred to as </w:t>
      </w:r>
      <w:r w:rsidR="00233454">
        <w:rPr>
          <w:lang w:val="en-GB"/>
        </w:rPr>
        <w:t>“</w:t>
      </w:r>
      <w:r w:rsidRPr="009B536E">
        <w:rPr>
          <w:lang w:val="en-GB"/>
        </w:rPr>
        <w:t>the Agreements</w:t>
      </w:r>
      <w:r w:rsidR="00233454">
        <w:rPr>
          <w:lang w:val="en-GB"/>
        </w:rPr>
        <w:t>”</w:t>
      </w:r>
      <w:r w:rsidRPr="009B536E">
        <w:rPr>
          <w:lang w:val="en-GB"/>
        </w:rPr>
        <w:t>); and</w:t>
      </w:r>
    </w:p>
    <w:p w14:paraId="53656A3B" w14:textId="77777777" w:rsidR="00B775AD" w:rsidRPr="00CA4237" w:rsidRDefault="00B775AD" w:rsidP="00B775AD">
      <w:pPr>
        <w:pStyle w:val="ParaNumbered"/>
        <w:numPr>
          <w:ilvl w:val="1"/>
          <w:numId w:val="5"/>
        </w:numPr>
        <w:rPr>
          <w:lang w:val="en-GB"/>
        </w:rPr>
      </w:pPr>
      <w:r w:rsidRPr="009B536E">
        <w:rPr>
          <w:lang w:val="en-GB"/>
        </w:rPr>
        <w:t>to make changes to domestic law that apply generally and not only in relation to the operation of the UK-Australia FTA.</w:t>
      </w:r>
      <w:bookmarkStart w:id="11" w:name="_Toc417648112"/>
      <w:bookmarkStart w:id="12" w:name="_Toc418587918"/>
    </w:p>
    <w:p w14:paraId="74A93AB0" w14:textId="77777777" w:rsidR="00B775AD" w:rsidRPr="00CA4237" w:rsidRDefault="00B775AD" w:rsidP="00B775AD">
      <w:pPr>
        <w:pStyle w:val="Heading1"/>
        <w:keepNext/>
      </w:pPr>
      <w:bookmarkStart w:id="13" w:name="_Toc416612127"/>
      <w:bookmarkStart w:id="14" w:name="_Toc130995578"/>
      <w:bookmarkStart w:id="15" w:name="_Toc410653884"/>
      <w:bookmarkStart w:id="16" w:name="_Toc131509422"/>
      <w:r w:rsidRPr="00CA4237">
        <w:t>Policy background</w:t>
      </w:r>
      <w:bookmarkEnd w:id="11"/>
      <w:bookmarkEnd w:id="12"/>
      <w:bookmarkEnd w:id="13"/>
      <w:bookmarkEnd w:id="14"/>
      <w:bookmarkEnd w:id="16"/>
    </w:p>
    <w:p w14:paraId="1B3D694D" w14:textId="77777777" w:rsidR="00B775AD" w:rsidRDefault="00B775AD" w:rsidP="00B775AD">
      <w:pPr>
        <w:pStyle w:val="ParaNumbered"/>
        <w:ind w:left="720" w:hanging="360"/>
        <w:rPr>
          <w:lang w:val="en-GB"/>
        </w:rPr>
      </w:pPr>
      <w:r w:rsidRPr="009B536E">
        <w:rPr>
          <w:lang w:val="en-GB"/>
        </w:rPr>
        <w:t>The UK-Australia FTA was signed virtually on 16 December 2021 and the UK-New Zealand FTA was signed on 28 February 2022. The government procurement Chapters of these Agreements (Chapter number 16 in each) contain the only obligations that require new primary legislation to provide for their implementation for the entry into force of the Agreements. This legislative implementation of the government procurement obligations in the Agreements is needed before formal entry into force of the Agreements to ensure that the UK is not in breach of them, when they enter into force, and the benefits of the Agreements can begin to accrue.</w:t>
      </w:r>
    </w:p>
    <w:p w14:paraId="1DFD7016" w14:textId="77777777" w:rsidR="00B775AD" w:rsidRDefault="00B775AD" w:rsidP="00B775AD">
      <w:pPr>
        <w:pStyle w:val="ParaNumbered"/>
        <w:rPr>
          <w:lang w:val="en-GB"/>
        </w:rPr>
      </w:pPr>
      <w:r w:rsidRPr="009B536E">
        <w:rPr>
          <w:lang w:val="en-GB"/>
        </w:rPr>
        <w:t>Both government procurement Chapters consist of (a) the text of the Chapter setting out the government procurement obligations and (b) the Schedules in an Annex to the Chapter, which set out the procurement market access coverage of each of the parties. The text sets out rules for fair, transparent and non-discriminatory conditions of competition in government procurement. These rules do not automatically apply to all procurement activities of each party. Rather, the Schedules determine which entities and procurements are covered by the scope of the Chapter and must follow the rules. Only procurement activities by covered entities purchasing covered goods, services or construction services, of a value exceeding the specific thresholds, are within the scope of the respective Agreements.</w:t>
      </w:r>
    </w:p>
    <w:p w14:paraId="1EC1CFEA" w14:textId="5C588C2C" w:rsidR="00B775AD" w:rsidRDefault="00B775AD" w:rsidP="00B775AD">
      <w:pPr>
        <w:pStyle w:val="ParaNumbered"/>
        <w:rPr>
          <w:lang w:val="en-GB"/>
        </w:rPr>
      </w:pPr>
      <w:r w:rsidRPr="009B536E">
        <w:rPr>
          <w:lang w:val="en-GB"/>
        </w:rPr>
        <w:t xml:space="preserve">The Trade (Australia and New Zealand) </w:t>
      </w:r>
      <w:r>
        <w:rPr>
          <w:lang w:val="en-GB"/>
        </w:rPr>
        <w:t>Act</w:t>
      </w:r>
      <w:r w:rsidRPr="009B536E">
        <w:rPr>
          <w:lang w:val="en-GB"/>
        </w:rPr>
        <w:t xml:space="preserve"> </w:t>
      </w:r>
      <w:r>
        <w:rPr>
          <w:lang w:val="en-GB"/>
        </w:rPr>
        <w:t xml:space="preserve">2023 </w:t>
      </w:r>
      <w:r w:rsidRPr="009B536E">
        <w:rPr>
          <w:lang w:val="en-GB"/>
        </w:rPr>
        <w:t>provide</w:t>
      </w:r>
      <w:r>
        <w:rPr>
          <w:lang w:val="en-GB"/>
        </w:rPr>
        <w:t>s</w:t>
      </w:r>
      <w:r w:rsidRPr="009B536E">
        <w:rPr>
          <w:lang w:val="en-GB"/>
        </w:rPr>
        <w:t xml:space="preserve"> the Government and the Scottish Ministers, Welsh Ministers or a Northern Ireland Department the power to make changes to domestic legislation which are necessary to ensure the UK</w:t>
      </w:r>
      <w:r w:rsidR="00233454">
        <w:rPr>
          <w:lang w:val="en-GB"/>
        </w:rPr>
        <w:t>’</w:t>
      </w:r>
      <w:r w:rsidRPr="009B536E">
        <w:rPr>
          <w:lang w:val="en-GB"/>
        </w:rPr>
        <w:t>s government procurement obligations arising from the Agreements can be fully implemented.</w:t>
      </w:r>
    </w:p>
    <w:p w14:paraId="0C520845" w14:textId="1482679D" w:rsidR="00B775AD" w:rsidRDefault="00B775AD" w:rsidP="00B775AD">
      <w:pPr>
        <w:pStyle w:val="ParaNumbered"/>
        <w:rPr>
          <w:lang w:val="en-GB"/>
        </w:rPr>
      </w:pPr>
      <w:r w:rsidRPr="009B536E">
        <w:rPr>
          <w:lang w:val="en-GB"/>
        </w:rPr>
        <w:t xml:space="preserve">The Procurement Bill </w:t>
      </w:r>
      <w:r w:rsidRPr="1BF912AD">
        <w:rPr>
          <w:lang w:val="en-GB"/>
        </w:rPr>
        <w:t>[</w:t>
      </w:r>
      <w:r w:rsidRPr="64A73B3E">
        <w:rPr>
          <w:lang w:val="en-GB"/>
        </w:rPr>
        <w:t xml:space="preserve">HL] </w:t>
      </w:r>
      <w:r w:rsidRPr="009B536E">
        <w:rPr>
          <w:lang w:val="en-GB"/>
        </w:rPr>
        <w:t>introduced into the House of Lords on 11th May 2022 would reform existing procurement legislation. That Bill is expected to provide a power to implement the UK</w:t>
      </w:r>
      <w:r w:rsidR="00233454">
        <w:rPr>
          <w:lang w:val="en-GB"/>
        </w:rPr>
        <w:t>’</w:t>
      </w:r>
      <w:r w:rsidRPr="009B536E">
        <w:rPr>
          <w:lang w:val="en-GB"/>
        </w:rPr>
        <w:t xml:space="preserve">s government procurement market access obligations in trade agreements. Accordingly, the function of the power in this </w:t>
      </w:r>
      <w:r>
        <w:rPr>
          <w:lang w:val="en-GB"/>
        </w:rPr>
        <w:t>Act</w:t>
      </w:r>
      <w:r w:rsidRPr="009B536E">
        <w:rPr>
          <w:lang w:val="en-GB"/>
        </w:rPr>
        <w:t xml:space="preserve"> that allows the UK to implement any future updates to the government procurement obligations in the Agreements is only required until the relevant power in the Procurement Bill enters into force.</w:t>
      </w:r>
    </w:p>
    <w:p w14:paraId="421404C0" w14:textId="77777777" w:rsidR="00B775AD" w:rsidRPr="00BB25C2" w:rsidRDefault="00B775AD" w:rsidP="00B775AD">
      <w:pPr>
        <w:pStyle w:val="ParaNumbered"/>
        <w:rPr>
          <w:lang w:val="en-GB"/>
        </w:rPr>
      </w:pPr>
      <w:r w:rsidRPr="009B536E">
        <w:rPr>
          <w:lang w:val="en-GB"/>
        </w:rPr>
        <w:t xml:space="preserve">The relevant provisions of the Procurement Bill are anticipated to enter into force after this </w:t>
      </w:r>
      <w:r>
        <w:rPr>
          <w:lang w:val="en-GB"/>
        </w:rPr>
        <w:t>Act</w:t>
      </w:r>
      <w:r w:rsidRPr="009B536E">
        <w:rPr>
          <w:lang w:val="en-GB"/>
        </w:rPr>
        <w:t xml:space="preserve"> and after the necessary changes to domestic law have been made for entry into force of the Agreements. To the extent that implementation of the Agreements for their entry into force is complete, the Procurement Bill is expected to repeal the Trade (Australia and New Zealand) </w:t>
      </w:r>
      <w:r>
        <w:rPr>
          <w:lang w:val="en-GB"/>
        </w:rPr>
        <w:t>Act 2023</w:t>
      </w:r>
      <w:r w:rsidRPr="009B536E">
        <w:rPr>
          <w:lang w:val="en-GB"/>
        </w:rPr>
        <w:t xml:space="preserve"> and save relevant statutory instruments. Ongoing implementation of the market access aspects of the Agreements would be provided for by a power in the Procurement Bill.</w:t>
      </w:r>
    </w:p>
    <w:p w14:paraId="7652967E" w14:textId="77777777" w:rsidR="00B775AD" w:rsidRPr="00CA4237" w:rsidRDefault="00B775AD" w:rsidP="00B775AD">
      <w:pPr>
        <w:pStyle w:val="Heading1"/>
        <w:keepNext/>
      </w:pPr>
      <w:bookmarkStart w:id="17" w:name="_Toc130995579"/>
      <w:bookmarkStart w:id="18" w:name="_Toc410653887"/>
      <w:bookmarkStart w:id="19" w:name="_Toc416612131"/>
      <w:bookmarkStart w:id="20" w:name="_Toc417648116"/>
      <w:bookmarkStart w:id="21" w:name="_Toc418587925"/>
      <w:bookmarkStart w:id="22" w:name="_Toc131509423"/>
      <w:bookmarkEnd w:id="6"/>
      <w:bookmarkEnd w:id="7"/>
      <w:bookmarkEnd w:id="8"/>
      <w:bookmarkEnd w:id="9"/>
      <w:bookmarkEnd w:id="15"/>
      <w:r w:rsidRPr="00CA4237">
        <w:lastRenderedPageBreak/>
        <w:t>Legal background</w:t>
      </w:r>
      <w:bookmarkEnd w:id="17"/>
      <w:bookmarkEnd w:id="22"/>
    </w:p>
    <w:p w14:paraId="5964636C" w14:textId="77777777" w:rsidR="00B775AD" w:rsidRPr="00436EF1" w:rsidRDefault="00B775AD" w:rsidP="00B775AD">
      <w:pPr>
        <w:pStyle w:val="ParaNumbered"/>
        <w:rPr>
          <w:lang w:val="en-GB"/>
        </w:rPr>
      </w:pPr>
      <w:r w:rsidRPr="009B536E">
        <w:rPr>
          <w:lang w:val="en-GB"/>
        </w:rPr>
        <w:t>The relevant legal background is explained in the policy background section of these notes.</w:t>
      </w:r>
    </w:p>
    <w:p w14:paraId="7B47059D" w14:textId="77777777" w:rsidR="00B775AD" w:rsidRPr="00CA4237" w:rsidRDefault="00B775AD" w:rsidP="00B775AD">
      <w:pPr>
        <w:pStyle w:val="Heading1"/>
        <w:keepNext/>
      </w:pPr>
      <w:bookmarkStart w:id="23" w:name="_Toc130995580"/>
      <w:bookmarkStart w:id="24" w:name="_Toc131509424"/>
      <w:r w:rsidRPr="00CA4237">
        <w:t>Territorial extent and application</w:t>
      </w:r>
      <w:bookmarkEnd w:id="23"/>
      <w:bookmarkEnd w:id="24"/>
    </w:p>
    <w:p w14:paraId="6EAF6100" w14:textId="77777777" w:rsidR="00B775AD" w:rsidRPr="00F77218" w:rsidRDefault="00B775AD" w:rsidP="00B775AD">
      <w:pPr>
        <w:pStyle w:val="ParaNumbered"/>
        <w:ind w:left="720" w:hanging="360"/>
        <w:rPr>
          <w:lang w:val="en-GB"/>
        </w:rPr>
      </w:pPr>
      <w:r>
        <w:rPr>
          <w:lang w:val="en-GB"/>
        </w:rPr>
        <w:t>Section</w:t>
      </w:r>
      <w:r w:rsidRPr="009B536E">
        <w:rPr>
          <w:lang w:val="en-GB"/>
        </w:rPr>
        <w:t xml:space="preserve"> 4 sets out the territorial extent of the Trade (Australia and New Zealand) </w:t>
      </w:r>
      <w:r>
        <w:rPr>
          <w:lang w:val="en-GB"/>
        </w:rPr>
        <w:t>Act 2023</w:t>
      </w:r>
      <w:r w:rsidRPr="009B536E">
        <w:rPr>
          <w:lang w:val="en-GB"/>
        </w:rPr>
        <w:t>. The extent of a</w:t>
      </w:r>
      <w:r>
        <w:rPr>
          <w:lang w:val="en-GB"/>
        </w:rPr>
        <w:t>n</w:t>
      </w:r>
      <w:r w:rsidRPr="009B536E">
        <w:rPr>
          <w:lang w:val="en-GB"/>
        </w:rPr>
        <w:t xml:space="preserve"> </w:t>
      </w:r>
      <w:r>
        <w:rPr>
          <w:lang w:val="en-GB"/>
        </w:rPr>
        <w:t>Act</w:t>
      </w:r>
      <w:r w:rsidRPr="009B536E">
        <w:rPr>
          <w:lang w:val="en-GB"/>
        </w:rPr>
        <w:t xml:space="preserve"> can be different from its application. Application is about where a</w:t>
      </w:r>
      <w:r>
        <w:rPr>
          <w:lang w:val="en-GB"/>
        </w:rPr>
        <w:t>n Act</w:t>
      </w:r>
      <w:r w:rsidRPr="009B536E">
        <w:rPr>
          <w:lang w:val="en-GB"/>
        </w:rPr>
        <w:t xml:space="preserve"> produces a practical effect rather than where it forms part of the law.</w:t>
      </w:r>
    </w:p>
    <w:p w14:paraId="59293EB3" w14:textId="77777777" w:rsidR="00B775AD" w:rsidRDefault="00B775AD" w:rsidP="00B775AD">
      <w:pPr>
        <w:pStyle w:val="ParaNumbered"/>
        <w:rPr>
          <w:lang w:val="en-GB"/>
        </w:rPr>
      </w:pPr>
      <w:r w:rsidRPr="009B536E">
        <w:rPr>
          <w:lang w:val="en-GB"/>
        </w:rPr>
        <w:t xml:space="preserve">The Trade (Australia and New Zealand) </w:t>
      </w:r>
      <w:r>
        <w:rPr>
          <w:lang w:val="en-GB"/>
        </w:rPr>
        <w:t>Act 2023</w:t>
      </w:r>
      <w:r w:rsidRPr="009B536E">
        <w:rPr>
          <w:lang w:val="en-GB"/>
        </w:rPr>
        <w:t xml:space="preserve"> extends and applies to the whole of the UK.</w:t>
      </w:r>
      <w:r w:rsidRPr="00F77218">
        <w:rPr>
          <w:lang w:val="en-GB"/>
        </w:rPr>
        <w:t xml:space="preserve"> </w:t>
      </w:r>
    </w:p>
    <w:p w14:paraId="1E57430E" w14:textId="77777777" w:rsidR="00B775AD" w:rsidRPr="00CA4237" w:rsidRDefault="00B775AD" w:rsidP="00B775AD">
      <w:pPr>
        <w:pStyle w:val="Heading1"/>
        <w:keepNext/>
      </w:pPr>
      <w:bookmarkStart w:id="25" w:name="_Toc130995581"/>
      <w:bookmarkStart w:id="26" w:name="_Toc131509425"/>
      <w:r w:rsidRPr="00CA4237">
        <w:t xml:space="preserve">Commentary on provisions of </w:t>
      </w:r>
      <w:r>
        <w:t>the Act</w:t>
      </w:r>
      <w:r w:rsidRPr="00CA4237">
        <w:t> </w:t>
      </w:r>
      <w:bookmarkEnd w:id="25"/>
      <w:bookmarkEnd w:id="26"/>
    </w:p>
    <w:p w14:paraId="14B42464" w14:textId="77777777" w:rsidR="00B775AD" w:rsidRPr="00CA4237" w:rsidRDefault="00B775AD" w:rsidP="00D56608">
      <w:pPr>
        <w:pStyle w:val="HSubheading3"/>
      </w:pPr>
      <w:bookmarkStart w:id="27" w:name="_Toc130995582"/>
      <w:bookmarkStart w:id="28" w:name="_Toc131509426"/>
      <w:r>
        <w:t>Section</w:t>
      </w:r>
      <w:r w:rsidRPr="00C324F9">
        <w:t xml:space="preserve"> 1: Power to implement government procurement Chapters</w:t>
      </w:r>
      <w:bookmarkEnd w:id="27"/>
      <w:bookmarkEnd w:id="28"/>
    </w:p>
    <w:p w14:paraId="5DE4BB8F" w14:textId="77777777" w:rsidR="00B775AD" w:rsidRDefault="00B775AD" w:rsidP="00B775AD">
      <w:pPr>
        <w:pStyle w:val="ParaNumbered"/>
        <w:ind w:left="720" w:hanging="360"/>
        <w:rPr>
          <w:lang w:val="en-GB"/>
        </w:rPr>
      </w:pPr>
      <w:r w:rsidRPr="00C324F9">
        <w:rPr>
          <w:lang w:val="en-GB"/>
        </w:rPr>
        <w:t>Before an FTA can enter into force, the parties to the FTA should ensure that it is implemented domestically, to avoid breaching the FTA on entry into force. This means that each party to the FTA should ensure its domestic legislative framework is consistent with the obligations in the FTA. Not all obligations within an FTA require a change to the law.</w:t>
      </w:r>
    </w:p>
    <w:p w14:paraId="2AFC55BC" w14:textId="77777777" w:rsidR="00B775AD" w:rsidRDefault="00B775AD" w:rsidP="00B775AD">
      <w:pPr>
        <w:pStyle w:val="ParaNumbered"/>
        <w:rPr>
          <w:lang w:val="en-GB"/>
        </w:rPr>
      </w:pPr>
      <w:r w:rsidRPr="00C324F9">
        <w:rPr>
          <w:lang w:val="en-GB"/>
        </w:rPr>
        <w:t xml:space="preserve">The UK-Australia FTA and UK-New Zealand FTA require changes to UK domestic procurement law. The scope of the power contained in the </w:t>
      </w:r>
      <w:r>
        <w:rPr>
          <w:lang w:val="en-GB"/>
        </w:rPr>
        <w:t>Act</w:t>
      </w:r>
      <w:r w:rsidRPr="00C324F9">
        <w:rPr>
          <w:lang w:val="en-GB"/>
        </w:rPr>
        <w:t xml:space="preserve"> is to implement the government procurement Chapters of these Agreements, including the market access schedules (as they may be modified from time to time), and to make related provision.</w:t>
      </w:r>
    </w:p>
    <w:p w14:paraId="2D71DFA5" w14:textId="77777777" w:rsidR="00B775AD" w:rsidRDefault="00B775AD" w:rsidP="00B775AD">
      <w:pPr>
        <w:pStyle w:val="ParaNumbered"/>
        <w:rPr>
          <w:lang w:val="en-GB"/>
        </w:rPr>
      </w:pPr>
      <w:r w:rsidRPr="00C324F9">
        <w:rPr>
          <w:lang w:val="en-GB"/>
        </w:rPr>
        <w:t xml:space="preserve">The UK previously implemented its procurement obligations under section 2(2) of the European Communities Act 1972 when the UK was still a Member State of the EU. Now that the UK has left the EU, the power in </w:t>
      </w:r>
      <w:r>
        <w:rPr>
          <w:lang w:val="en-GB"/>
        </w:rPr>
        <w:t>section</w:t>
      </w:r>
      <w:r w:rsidRPr="00C324F9">
        <w:rPr>
          <w:lang w:val="en-GB"/>
        </w:rPr>
        <w:t xml:space="preserve"> 1 of the </w:t>
      </w:r>
      <w:r>
        <w:rPr>
          <w:lang w:val="en-GB"/>
        </w:rPr>
        <w:t>Act</w:t>
      </w:r>
      <w:r w:rsidRPr="00C324F9">
        <w:rPr>
          <w:lang w:val="en-GB"/>
        </w:rPr>
        <w:t xml:space="preserve"> is needed to ensure that the obligations in the government procurement Chapters of the Agreements, and matters arising out of or related to those Chapters, can be implemented in domestic law.</w:t>
      </w:r>
    </w:p>
    <w:p w14:paraId="049D8853" w14:textId="77777777" w:rsidR="00B775AD" w:rsidRDefault="00B775AD" w:rsidP="00B775AD">
      <w:pPr>
        <w:pStyle w:val="ParaNumbered"/>
        <w:rPr>
          <w:lang w:val="en-GB"/>
        </w:rPr>
      </w:pPr>
      <w:r>
        <w:rPr>
          <w:lang w:val="en-GB"/>
        </w:rPr>
        <w:t>Section</w:t>
      </w:r>
      <w:r w:rsidRPr="00C324F9">
        <w:rPr>
          <w:lang w:val="en-GB"/>
        </w:rPr>
        <w:t xml:space="preserve"> 1 provides a power for appropriate authorities to make regulations for two purposes:</w:t>
      </w:r>
    </w:p>
    <w:p w14:paraId="2A83814A" w14:textId="77777777" w:rsidR="00B775AD" w:rsidRDefault="00B775AD" w:rsidP="00B775AD">
      <w:pPr>
        <w:pStyle w:val="ParaNumbered"/>
        <w:numPr>
          <w:ilvl w:val="1"/>
          <w:numId w:val="5"/>
        </w:numPr>
        <w:rPr>
          <w:lang w:val="en-GB"/>
        </w:rPr>
      </w:pPr>
      <w:r w:rsidRPr="00C324F9">
        <w:rPr>
          <w:lang w:val="en-GB"/>
        </w:rPr>
        <w:t>Subsection 1(a) allows an appropriate authority to make regulations for the purpose of implementing the government procurement Chapters in the FTAs</w:t>
      </w:r>
      <w:r>
        <w:rPr>
          <w:lang w:val="en-GB"/>
        </w:rPr>
        <w:t>.</w:t>
      </w:r>
    </w:p>
    <w:p w14:paraId="1203C303" w14:textId="77777777" w:rsidR="00B775AD" w:rsidRDefault="00B775AD" w:rsidP="00B775AD">
      <w:pPr>
        <w:pStyle w:val="ParaNumbered"/>
        <w:numPr>
          <w:ilvl w:val="1"/>
          <w:numId w:val="5"/>
        </w:numPr>
        <w:rPr>
          <w:lang w:val="en-GB"/>
        </w:rPr>
      </w:pPr>
      <w:r w:rsidRPr="00C324F9">
        <w:rPr>
          <w:lang w:val="en-GB"/>
        </w:rPr>
        <w:t>Subsection 1(b) allows an appropriate authority to make regulations for the purpose of making other changes for matters arising out of, or related to, the government procurement Chapters in the FTAs.</w:t>
      </w:r>
    </w:p>
    <w:p w14:paraId="355CF660" w14:textId="77777777" w:rsidR="00B775AD" w:rsidRDefault="00B775AD" w:rsidP="00B775AD">
      <w:pPr>
        <w:pStyle w:val="ParaNumbered"/>
      </w:pPr>
      <w:r w:rsidRPr="00C324F9">
        <w:t>The power in subsection 1(a) will be used to make the following changes:</w:t>
      </w:r>
    </w:p>
    <w:p w14:paraId="4A6481C3" w14:textId="77777777" w:rsidR="00B775AD" w:rsidRDefault="00B775AD" w:rsidP="00B775AD">
      <w:pPr>
        <w:pStyle w:val="ParaNumbered"/>
        <w:numPr>
          <w:ilvl w:val="1"/>
          <w:numId w:val="5"/>
        </w:numPr>
      </w:pPr>
      <w:r w:rsidRPr="00C324F9">
        <w:t>to amend existing secondary legislation for procurement to extend the duties owed by contracting authorities, and remedies available in that legislation</w:t>
      </w:r>
      <w:r>
        <w:t>,</w:t>
      </w:r>
      <w:r w:rsidRPr="00C324F9">
        <w:t xml:space="preserve"> to the suppliers of the relevant countries for procurement covered by the respective Agreements, implementing the market access conditions of the Agreements;</w:t>
      </w:r>
    </w:p>
    <w:p w14:paraId="0CD2FB39" w14:textId="77777777" w:rsidR="00B775AD" w:rsidRDefault="00B775AD" w:rsidP="00B775AD">
      <w:pPr>
        <w:pStyle w:val="ParaNumbered"/>
        <w:numPr>
          <w:ilvl w:val="1"/>
          <w:numId w:val="5"/>
        </w:numPr>
      </w:pPr>
      <w:r w:rsidRPr="00C324F9">
        <w:t>to amend existing secondary legislation for procurement to bring it in line with certain rules in the text of the government procurement Chapter of the UK-Australia FTA. The specific areas of the procurement regulations that may be amended relate to rules regarding (i) unknown contract values, (ii) notices advertising procurements, and (iii) termination of awarded contracts;</w:t>
      </w:r>
    </w:p>
    <w:p w14:paraId="2D51F025" w14:textId="0EF42157" w:rsidR="00B775AD" w:rsidRDefault="00315570" w:rsidP="00B775AD">
      <w:pPr>
        <w:pStyle w:val="ParaNumbered"/>
        <w:numPr>
          <w:ilvl w:val="1"/>
          <w:numId w:val="5"/>
        </w:numPr>
      </w:pPr>
      <w:bookmarkStart w:id="29" w:name="_Toc410653894"/>
      <w:bookmarkStart w:id="30" w:name="_Toc416612144"/>
      <w:bookmarkStart w:id="31" w:name="_Toc417648129"/>
      <w:bookmarkStart w:id="32" w:name="_Toc418587938"/>
      <w:bookmarkEnd w:id="18"/>
      <w:bookmarkEnd w:id="19"/>
      <w:bookmarkEnd w:id="20"/>
      <w:bookmarkEnd w:id="21"/>
      <w:r w:rsidRPr="00315570">
        <w:t xml:space="preserve">to amend existing secondary legislation to implement any changes to the government </w:t>
      </w:r>
      <w:r w:rsidR="00B775AD" w:rsidRPr="00C324F9">
        <w:lastRenderedPageBreak/>
        <w:t>procurement Chapters of the Agreements over their lifetime, for example updates to the market access schedules to reflect certain machinery of government changes.  The Procurement Bill is expected to include a power to implement the procurement market access obligations in future FTAs, including any updates to these Agreements.  Accordingly, this power is intended to provide for future implementation only until it is replaced by the power in the Procurement Bill.</w:t>
      </w:r>
    </w:p>
    <w:p w14:paraId="3B76859F" w14:textId="77777777" w:rsidR="00B775AD" w:rsidRDefault="00B775AD" w:rsidP="00B775AD">
      <w:pPr>
        <w:pStyle w:val="ParaNumbered"/>
      </w:pPr>
      <w:r w:rsidRPr="00C324F9">
        <w:t xml:space="preserve">The power in subsection 1(b) is to be read with </w:t>
      </w:r>
      <w:r>
        <w:t>sections</w:t>
      </w:r>
      <w:r w:rsidRPr="00C324F9">
        <w:t xml:space="preserve"> 1(2) and 1(3).</w:t>
      </w:r>
    </w:p>
    <w:p w14:paraId="4CF0F7DB" w14:textId="77777777" w:rsidR="00B775AD" w:rsidRPr="00436EF1" w:rsidRDefault="00B775AD" w:rsidP="00B775AD">
      <w:pPr>
        <w:pStyle w:val="ParaNumbered"/>
      </w:pPr>
      <w:r>
        <w:t>Section</w:t>
      </w:r>
      <w:r w:rsidRPr="00C324F9">
        <w:t xml:space="preserve"> 1(2) allows the regulations under subsection 1(b) to be made also for cases falling outside the scope of the government procurement Chapters to provide for general application.</w:t>
      </w:r>
    </w:p>
    <w:p w14:paraId="53617741" w14:textId="77777777" w:rsidR="00B775AD" w:rsidRDefault="00B775AD" w:rsidP="00B775AD">
      <w:pPr>
        <w:pStyle w:val="ParaNumbered"/>
      </w:pPr>
      <w:r>
        <w:t>Section</w:t>
      </w:r>
      <w:r w:rsidRPr="00C324F9">
        <w:t xml:space="preserve"> 1(3) clarifies that a case is outside the scope of a government procurement Chapter if that Chapter does not impose an obligation on the UK in respect of that case, i.e. it is not an obligation owed specifically in the Chapter.</w:t>
      </w:r>
    </w:p>
    <w:p w14:paraId="5D28EBA0" w14:textId="270776B2" w:rsidR="00B775AD" w:rsidRDefault="00B775AD" w:rsidP="00B775AD">
      <w:pPr>
        <w:pStyle w:val="ParaNumbered"/>
      </w:pPr>
      <w:r w:rsidRPr="00C324F9">
        <w:t xml:space="preserve">The effect of subsection 1(b) </w:t>
      </w:r>
      <w:r>
        <w:t xml:space="preserve">read with 1(2) </w:t>
      </w:r>
      <w:r w:rsidRPr="00C324F9">
        <w:t xml:space="preserve">is that certain changes made to domestic law to implement the UK-Australia FTA, i.e. in respect of the rules in the text of the government procurement Chapter (see paragraph 17.b above), can apply generally and not only to suppliers </w:t>
      </w:r>
      <w:r>
        <w:t xml:space="preserve">from </w:t>
      </w:r>
      <w:r w:rsidRPr="00C324F9">
        <w:t>Australia. This will ensure procurement regulations remain uniform and coherent by not imposing different or conflicting procurement procedures on contracting authorities for procurements covered by the FTA, and ensure the UK can implement its obligations in the FTA in a way that is consistent with the UK</w:t>
      </w:r>
      <w:r w:rsidR="00233454">
        <w:t>’</w:t>
      </w:r>
      <w:r w:rsidRPr="00C324F9">
        <w:t>s other international procurement obligations.</w:t>
      </w:r>
    </w:p>
    <w:p w14:paraId="05E4525D" w14:textId="17E85692" w:rsidR="00B775AD" w:rsidRDefault="00B775AD" w:rsidP="00B775AD">
      <w:pPr>
        <w:pStyle w:val="ParaNumbered"/>
      </w:pPr>
      <w:r>
        <w:t>Section</w:t>
      </w:r>
      <w:r w:rsidRPr="00C324F9">
        <w:t xml:space="preserve"> 1(4) defines </w:t>
      </w:r>
      <w:r w:rsidR="00233454">
        <w:t>“</w:t>
      </w:r>
      <w:r w:rsidRPr="00C324F9">
        <w:t>government procurement Chapters of the UK-Australia and UK-New Zealand FTAs</w:t>
      </w:r>
      <w:r w:rsidR="00233454">
        <w:t>”</w:t>
      </w:r>
      <w:r w:rsidRPr="00C324F9">
        <w:t xml:space="preserve"> set out in </w:t>
      </w:r>
      <w:r>
        <w:t>section</w:t>
      </w:r>
      <w:r w:rsidRPr="00C324F9">
        <w:t xml:space="preserve"> 1(4)(a) and (b) respectively, by reference to the relevant chapters and annexes in the FTAs.</w:t>
      </w:r>
    </w:p>
    <w:p w14:paraId="23386938" w14:textId="52D6F32A" w:rsidR="00B775AD" w:rsidRPr="00CA4237" w:rsidRDefault="00B775AD" w:rsidP="00B775AD">
      <w:pPr>
        <w:pStyle w:val="ParaNumbered"/>
      </w:pPr>
      <w:r>
        <w:t>Section</w:t>
      </w:r>
      <w:r w:rsidRPr="00C324F9">
        <w:t xml:space="preserve"> 1(5) defines the </w:t>
      </w:r>
      <w:r w:rsidR="00233454">
        <w:t>“</w:t>
      </w:r>
      <w:r w:rsidRPr="00C324F9">
        <w:t>UK-Australia FTA</w:t>
      </w:r>
      <w:r w:rsidR="00233454">
        <w:t>”</w:t>
      </w:r>
      <w:r w:rsidRPr="00C324F9">
        <w:t xml:space="preserve"> and </w:t>
      </w:r>
      <w:r w:rsidR="00233454">
        <w:t>“</w:t>
      </w:r>
      <w:r w:rsidRPr="00C324F9">
        <w:t>UK-New Zealand FTA</w:t>
      </w:r>
      <w:r w:rsidR="00233454">
        <w:t>”</w:t>
      </w:r>
      <w:r w:rsidRPr="00C324F9">
        <w:t>. These definitions include reference to the Agreement as it is modified from time to time in accordance with any provision of it. This clarifies that the scope of the power includes implementation of updates to the Agreements.</w:t>
      </w:r>
    </w:p>
    <w:p w14:paraId="46293BFF" w14:textId="77777777" w:rsidR="00B775AD" w:rsidRPr="00CA4237" w:rsidRDefault="00B775AD" w:rsidP="00D56608">
      <w:pPr>
        <w:pStyle w:val="HSubheading3"/>
      </w:pPr>
      <w:bookmarkStart w:id="33" w:name="_Toc130995583"/>
      <w:bookmarkStart w:id="34" w:name="_Toc131509427"/>
      <w:r>
        <w:t>Section</w:t>
      </w:r>
      <w:r w:rsidRPr="00C324F9">
        <w:t xml:space="preserve"> 2: Further provision </w:t>
      </w:r>
      <w:r w:rsidRPr="00D56608">
        <w:t>about</w:t>
      </w:r>
      <w:r w:rsidRPr="00C324F9">
        <w:t xml:space="preserve"> power</w:t>
      </w:r>
      <w:bookmarkEnd w:id="33"/>
      <w:bookmarkEnd w:id="34"/>
      <w:r w:rsidRPr="00C324F9">
        <w:t xml:space="preserve"> </w:t>
      </w:r>
    </w:p>
    <w:p w14:paraId="36EF7762" w14:textId="77777777" w:rsidR="00B775AD" w:rsidRPr="00CA4237" w:rsidRDefault="00B775AD" w:rsidP="00B775AD">
      <w:pPr>
        <w:pStyle w:val="ParaNumbered"/>
        <w:rPr>
          <w:lang w:val="en-GB"/>
        </w:rPr>
      </w:pPr>
      <w:r>
        <w:rPr>
          <w:lang w:val="en-GB"/>
        </w:rPr>
        <w:t>Section</w:t>
      </w:r>
      <w:r w:rsidRPr="00C324F9">
        <w:rPr>
          <w:lang w:val="en-GB"/>
        </w:rPr>
        <w:t xml:space="preserve"> 2 provides for different types of provision that could be made by regulations under </w:t>
      </w:r>
      <w:r>
        <w:rPr>
          <w:lang w:val="en-GB"/>
        </w:rPr>
        <w:t>section</w:t>
      </w:r>
      <w:r w:rsidRPr="00C324F9">
        <w:rPr>
          <w:lang w:val="en-GB"/>
        </w:rPr>
        <w:t xml:space="preserve"> 1 where needed, for example consequential provision. </w:t>
      </w:r>
      <w:r>
        <w:rPr>
          <w:lang w:val="en-GB"/>
        </w:rPr>
        <w:t>Section</w:t>
      </w:r>
      <w:r w:rsidRPr="00C324F9">
        <w:rPr>
          <w:lang w:val="en-GB"/>
        </w:rPr>
        <w:t xml:space="preserve"> 2 also gives effect to Schedules 1 and 2, which, respectively, set out restrictions on the use of the power by devolved authorities and provide for how regulations under </w:t>
      </w:r>
      <w:r>
        <w:rPr>
          <w:lang w:val="en-GB"/>
        </w:rPr>
        <w:t>section</w:t>
      </w:r>
      <w:r w:rsidRPr="00C324F9">
        <w:rPr>
          <w:lang w:val="en-GB"/>
        </w:rPr>
        <w:t xml:space="preserve"> 1 can be made. </w:t>
      </w:r>
    </w:p>
    <w:p w14:paraId="1BC3CAF6" w14:textId="77777777" w:rsidR="00B775AD" w:rsidRPr="00CA4237" w:rsidRDefault="00B775AD" w:rsidP="00D56608">
      <w:pPr>
        <w:pStyle w:val="HSubheading3"/>
      </w:pPr>
      <w:bookmarkStart w:id="35" w:name="_Toc130995584"/>
      <w:bookmarkStart w:id="36" w:name="_Toc131509428"/>
      <w:r>
        <w:t>Section</w:t>
      </w:r>
      <w:r w:rsidRPr="00C324F9">
        <w:t xml:space="preserve"> 3: Interpretation</w:t>
      </w:r>
      <w:bookmarkEnd w:id="35"/>
      <w:bookmarkEnd w:id="36"/>
      <w:r w:rsidRPr="00C324F9">
        <w:t xml:space="preserve"> </w:t>
      </w:r>
    </w:p>
    <w:p w14:paraId="414E0979" w14:textId="77777777" w:rsidR="00B775AD" w:rsidRDefault="00B775AD" w:rsidP="00B775AD">
      <w:pPr>
        <w:pStyle w:val="ParaNumbered"/>
      </w:pPr>
      <w:r>
        <w:t>Section</w:t>
      </w:r>
      <w:r w:rsidRPr="00C324F9">
        <w:t xml:space="preserve"> 3 sets out how certain terms within the Trade (Australia and New Zealand) </w:t>
      </w:r>
      <w:r>
        <w:t xml:space="preserve">Act 2023 </w:t>
      </w:r>
      <w:r w:rsidRPr="00C324F9">
        <w:t xml:space="preserve">should be interpreted. </w:t>
      </w:r>
    </w:p>
    <w:p w14:paraId="69CE3315" w14:textId="43CBB3B2" w:rsidR="00B775AD" w:rsidRDefault="00B775AD" w:rsidP="00B775AD">
      <w:pPr>
        <w:pStyle w:val="ParaNumbered"/>
      </w:pPr>
      <w:r w:rsidRPr="00C324F9">
        <w:t xml:space="preserve">An </w:t>
      </w:r>
      <w:r w:rsidR="00233454">
        <w:t>“</w:t>
      </w:r>
      <w:r w:rsidRPr="00C324F9">
        <w:t>appropriate authority</w:t>
      </w:r>
      <w:r w:rsidR="00233454">
        <w:t>”</w:t>
      </w:r>
      <w:r w:rsidRPr="00C324F9">
        <w:t xml:space="preserve"> means a Minister of the Crown or a devolved authority, for the purpose of making regulations under </w:t>
      </w:r>
      <w:r>
        <w:t>section</w:t>
      </w:r>
      <w:r w:rsidRPr="00C324F9">
        <w:t xml:space="preserve"> 1. </w:t>
      </w:r>
      <w:r w:rsidR="00233454">
        <w:t>“</w:t>
      </w:r>
      <w:r w:rsidRPr="00C324F9">
        <w:t>Minister of the Crown</w:t>
      </w:r>
      <w:r w:rsidR="00233454">
        <w:t>”</w:t>
      </w:r>
      <w:r w:rsidRPr="00C324F9">
        <w:t xml:space="preserve"> and </w:t>
      </w:r>
      <w:r w:rsidR="00233454">
        <w:t>“</w:t>
      </w:r>
      <w:r w:rsidRPr="00C324F9">
        <w:t>devolved authority</w:t>
      </w:r>
      <w:r w:rsidR="00233454">
        <w:t>”</w:t>
      </w:r>
      <w:r w:rsidRPr="00C324F9">
        <w:t xml:space="preserve"> are also defined in </w:t>
      </w:r>
      <w:r>
        <w:t>section</w:t>
      </w:r>
      <w:r w:rsidRPr="00C324F9">
        <w:t xml:space="preserve"> 3.  </w:t>
      </w:r>
      <w:r w:rsidR="00233454">
        <w:t>“</w:t>
      </w:r>
      <w:r w:rsidRPr="00C324F9">
        <w:t>Devolved authority</w:t>
      </w:r>
      <w:r w:rsidR="00233454">
        <w:t>”</w:t>
      </w:r>
      <w:r w:rsidRPr="00C324F9">
        <w:t xml:space="preserve"> is defined as the Scottish Ministers, the Welsh Ministers or a Northern Ireland department.</w:t>
      </w:r>
    </w:p>
    <w:p w14:paraId="268A9B73" w14:textId="589280F4" w:rsidR="00B775AD" w:rsidRPr="00C324F9" w:rsidRDefault="00B775AD" w:rsidP="00B775AD">
      <w:pPr>
        <w:pStyle w:val="ParaNumbered"/>
      </w:pPr>
      <w:r>
        <w:t>Section</w:t>
      </w:r>
      <w:r w:rsidRPr="00C324F9">
        <w:t xml:space="preserve"> 3 also defines the terms </w:t>
      </w:r>
      <w:r w:rsidR="00233454">
        <w:t>“</w:t>
      </w:r>
      <w:r w:rsidRPr="00C324F9">
        <w:t>modify</w:t>
      </w:r>
      <w:r w:rsidR="00233454">
        <w:t>”</w:t>
      </w:r>
      <w:r w:rsidRPr="00C324F9">
        <w:t xml:space="preserve"> and </w:t>
      </w:r>
      <w:r w:rsidR="00233454">
        <w:t>“</w:t>
      </w:r>
      <w:r w:rsidRPr="00C324F9">
        <w:t>subordinate legislation</w:t>
      </w:r>
      <w:r w:rsidR="00233454">
        <w:t>”</w:t>
      </w:r>
      <w:r w:rsidRPr="00C324F9">
        <w:t>.</w:t>
      </w:r>
    </w:p>
    <w:p w14:paraId="2E7A570E" w14:textId="77777777" w:rsidR="00B775AD" w:rsidRPr="00CA4237" w:rsidRDefault="00B775AD" w:rsidP="00D56608">
      <w:pPr>
        <w:pStyle w:val="HSubheading3"/>
      </w:pPr>
      <w:bookmarkStart w:id="37" w:name="_Toc130995585"/>
      <w:bookmarkStart w:id="38" w:name="_Toc131509429"/>
      <w:r>
        <w:t>Section</w:t>
      </w:r>
      <w:r w:rsidRPr="00C47814">
        <w:t xml:space="preserve"> 4: Extent, commencement and short title</w:t>
      </w:r>
      <w:bookmarkEnd w:id="37"/>
      <w:bookmarkEnd w:id="38"/>
    </w:p>
    <w:p w14:paraId="266A8A7B" w14:textId="77777777" w:rsidR="00B775AD" w:rsidRDefault="00B775AD" w:rsidP="00B775AD">
      <w:pPr>
        <w:pStyle w:val="ParaNumbered"/>
      </w:pPr>
      <w:r>
        <w:t>Section</w:t>
      </w:r>
      <w:r w:rsidRPr="00C47814">
        <w:t xml:space="preserve"> 4(1) provides that the </w:t>
      </w:r>
      <w:r>
        <w:t>Act</w:t>
      </w:r>
      <w:r w:rsidRPr="00C47814">
        <w:t xml:space="preserve"> extends to England and Wales, Scotland and Northern Ireland.</w:t>
      </w:r>
      <w:r w:rsidRPr="00C324F9">
        <w:t xml:space="preserve"> </w:t>
      </w:r>
    </w:p>
    <w:p w14:paraId="604F54B8" w14:textId="77777777" w:rsidR="00B775AD" w:rsidRDefault="00B775AD" w:rsidP="00B775AD">
      <w:pPr>
        <w:pStyle w:val="ParaNumbered"/>
      </w:pPr>
      <w:r>
        <w:lastRenderedPageBreak/>
        <w:t>Section</w:t>
      </w:r>
      <w:r w:rsidRPr="00C47814">
        <w:t xml:space="preserve"> 4(2) provid</w:t>
      </w:r>
      <w:r>
        <w:t>ed</w:t>
      </w:r>
      <w:r w:rsidRPr="00C47814">
        <w:t xml:space="preserve"> that the </w:t>
      </w:r>
      <w:r>
        <w:t>Act</w:t>
      </w:r>
      <w:r w:rsidRPr="00C47814">
        <w:t xml:space="preserve"> c</w:t>
      </w:r>
      <w:r>
        <w:t>ame</w:t>
      </w:r>
      <w:r w:rsidRPr="00C47814">
        <w:t xml:space="preserve"> into force on the day of Royal Assent.</w:t>
      </w:r>
    </w:p>
    <w:p w14:paraId="7925421A" w14:textId="487D56CD" w:rsidR="00B775AD" w:rsidRPr="00233454" w:rsidRDefault="00B775AD" w:rsidP="00B775AD">
      <w:pPr>
        <w:pStyle w:val="ParaNumbered"/>
        <w:ind w:left="720" w:hanging="360"/>
        <w:rPr>
          <w:rStyle w:val="StyleLatinPalatinoLinotype10ptBlack"/>
          <w:rFonts w:cs="PalatinoLinotype-Roman"/>
        </w:rPr>
      </w:pPr>
      <w:bookmarkStart w:id="39" w:name="_Toc418587942"/>
      <w:bookmarkStart w:id="40" w:name="_Toc410653897"/>
      <w:bookmarkStart w:id="41" w:name="_Toc416612149"/>
      <w:bookmarkStart w:id="42" w:name="_Toc417648134"/>
      <w:bookmarkStart w:id="43" w:name="_Toc416612148"/>
      <w:bookmarkStart w:id="44" w:name="_Toc417648133"/>
      <w:bookmarkEnd w:id="29"/>
      <w:bookmarkEnd w:id="30"/>
      <w:bookmarkEnd w:id="31"/>
      <w:bookmarkEnd w:id="32"/>
      <w:r>
        <w:t>Section</w:t>
      </w:r>
      <w:r w:rsidRPr="00C47814">
        <w:t xml:space="preserve"> 4(3) establishes that the short title for this </w:t>
      </w:r>
      <w:r>
        <w:t>Act</w:t>
      </w:r>
      <w:r w:rsidRPr="00C47814">
        <w:t xml:space="preserve"> will be the Trade (Australia and New Zealand) Act 202</w:t>
      </w:r>
      <w:r>
        <w:t>3</w:t>
      </w:r>
      <w:r w:rsidRPr="00C47814">
        <w:t>.</w:t>
      </w:r>
    </w:p>
    <w:p w14:paraId="2565DC6D" w14:textId="77777777" w:rsidR="00B775AD" w:rsidRPr="00CA4237" w:rsidRDefault="00B775AD" w:rsidP="00B775AD">
      <w:pPr>
        <w:pStyle w:val="HSubheading2"/>
      </w:pPr>
      <w:bookmarkStart w:id="45" w:name="_Toc130995586"/>
      <w:bookmarkStart w:id="46" w:name="_Toc131509430"/>
      <w:r w:rsidRPr="00C47814">
        <w:t>Schedule 1 – Provision relating to devolved authorities and Senedd Cymru</w:t>
      </w:r>
      <w:bookmarkEnd w:id="45"/>
      <w:bookmarkEnd w:id="46"/>
    </w:p>
    <w:p w14:paraId="4FC61A89" w14:textId="77777777" w:rsidR="00B775AD" w:rsidRPr="00CA4237" w:rsidRDefault="00B775AD" w:rsidP="004311D9">
      <w:pPr>
        <w:pStyle w:val="HSubheading3"/>
      </w:pPr>
      <w:bookmarkStart w:id="47" w:name="_Toc130995587"/>
      <w:bookmarkStart w:id="48" w:name="_Toc131509431"/>
      <w:r w:rsidRPr="00C47814">
        <w:t>Part 1 - Restrictions on devolved authorities</w:t>
      </w:r>
      <w:bookmarkEnd w:id="47"/>
      <w:bookmarkEnd w:id="48"/>
      <w:r w:rsidRPr="00CA4237">
        <w:t xml:space="preserve"> </w:t>
      </w:r>
    </w:p>
    <w:p w14:paraId="7DF4EAE8" w14:textId="77777777" w:rsidR="00B775AD" w:rsidRDefault="00B775AD" w:rsidP="00B775AD">
      <w:pPr>
        <w:pStyle w:val="ParaNumbered"/>
        <w:ind w:left="720" w:hanging="360"/>
        <w:rPr>
          <w:lang w:val="en-GB"/>
        </w:rPr>
      </w:pPr>
      <w:r w:rsidRPr="00C47814">
        <w:rPr>
          <w:lang w:val="en-GB"/>
        </w:rPr>
        <w:t xml:space="preserve">Part 1 of the Schedule describes the circumstances in which a devolved authority (defined in </w:t>
      </w:r>
      <w:r>
        <w:rPr>
          <w:lang w:val="en-GB"/>
        </w:rPr>
        <w:t>section</w:t>
      </w:r>
      <w:r w:rsidRPr="00C47814">
        <w:rPr>
          <w:lang w:val="en-GB"/>
        </w:rPr>
        <w:t xml:space="preserve"> </w:t>
      </w:r>
      <w:r w:rsidRPr="49ECBF48">
        <w:rPr>
          <w:lang w:val="en-GB"/>
        </w:rPr>
        <w:t>3</w:t>
      </w:r>
      <w:r w:rsidRPr="00C47814">
        <w:rPr>
          <w:lang w:val="en-GB"/>
        </w:rPr>
        <w:t xml:space="preserve"> as the Scottish Ministers, Welsh Ministers and a Northern Ireland department) may use the power in </w:t>
      </w:r>
      <w:r>
        <w:rPr>
          <w:lang w:val="en-GB"/>
        </w:rPr>
        <w:t>section</w:t>
      </w:r>
      <w:r w:rsidRPr="00C47814">
        <w:rPr>
          <w:lang w:val="en-GB"/>
        </w:rPr>
        <w:t xml:space="preserve"> 1 to make regulations. </w:t>
      </w:r>
    </w:p>
    <w:p w14:paraId="37E4D120" w14:textId="77777777" w:rsidR="00B775AD" w:rsidRPr="00FA76C0" w:rsidRDefault="00B775AD" w:rsidP="004311D9">
      <w:pPr>
        <w:pStyle w:val="HSubheading4"/>
      </w:pPr>
      <w:bookmarkStart w:id="49" w:name="_Toc130995588"/>
      <w:bookmarkStart w:id="50" w:name="_Toc131509432"/>
      <w:r w:rsidRPr="00FA76C0">
        <w:t xml:space="preserve">No power to make provision outside devolved </w:t>
      </w:r>
      <w:r w:rsidRPr="007B3814">
        <w:t>competence</w:t>
      </w:r>
      <w:bookmarkEnd w:id="49"/>
      <w:bookmarkEnd w:id="50"/>
    </w:p>
    <w:p w14:paraId="6037826D" w14:textId="77777777" w:rsidR="00B775AD" w:rsidRDefault="00B775AD" w:rsidP="00B775AD">
      <w:pPr>
        <w:pStyle w:val="ParaNumbered"/>
        <w:ind w:left="720" w:hanging="360"/>
        <w:rPr>
          <w:lang w:val="en-GB"/>
        </w:rPr>
      </w:pPr>
      <w:r w:rsidRPr="00B0284E">
        <w:rPr>
          <w:lang w:val="en-GB"/>
        </w:rPr>
        <w:t xml:space="preserve">Paragraph 1 provides that a devolved authority may not make provision under </w:t>
      </w:r>
      <w:r>
        <w:rPr>
          <w:lang w:val="en-GB"/>
        </w:rPr>
        <w:t>section</w:t>
      </w:r>
      <w:r w:rsidRPr="00B0284E">
        <w:rPr>
          <w:lang w:val="en-GB"/>
        </w:rPr>
        <w:t xml:space="preserve"> 1 unless the provision is within the devolved authority’s devolved competence. Devolved competence is defined in paragraphs 5 to 7 of the Schedule.</w:t>
      </w:r>
    </w:p>
    <w:p w14:paraId="4C938C94" w14:textId="77777777" w:rsidR="00B775AD" w:rsidRPr="00FA76C0" w:rsidRDefault="00B775AD" w:rsidP="004311D9">
      <w:pPr>
        <w:pStyle w:val="HSubheading4"/>
      </w:pPr>
      <w:bookmarkStart w:id="51" w:name="_Toc130995589"/>
      <w:bookmarkStart w:id="52" w:name="_Toc131509433"/>
      <w:r w:rsidRPr="00FA76C0">
        <w:t>Requirement for consent where it would otherwise be required</w:t>
      </w:r>
      <w:bookmarkEnd w:id="51"/>
      <w:bookmarkEnd w:id="52"/>
    </w:p>
    <w:p w14:paraId="5384E2B4" w14:textId="77777777" w:rsidR="00B775AD" w:rsidRDefault="00B775AD" w:rsidP="00B775AD">
      <w:pPr>
        <w:pStyle w:val="ParaNumbered"/>
        <w:ind w:left="720" w:hanging="360"/>
        <w:rPr>
          <w:lang w:val="en-GB"/>
        </w:rPr>
      </w:pPr>
      <w:r w:rsidRPr="00FA76C0">
        <w:rPr>
          <w:lang w:val="en-GB"/>
        </w:rPr>
        <w:t xml:space="preserve">Paragraph 2 sets out that consent of a Minister of the Crown is required if a devolved authority is making a provision using the power in </w:t>
      </w:r>
      <w:r>
        <w:rPr>
          <w:lang w:val="en-GB"/>
        </w:rPr>
        <w:t>section</w:t>
      </w:r>
      <w:r w:rsidRPr="00FA76C0">
        <w:rPr>
          <w:lang w:val="en-GB"/>
        </w:rPr>
        <w:t xml:space="preserve"> 1 acting alone and the provision would otherwise require consent if it were being made under other powers. That could be where the relevant devolved legislature’s legislative powers were subject to a consent requirement, or where the devolved authority would normally require consent to make such a provision by secondary legislation. This requirement for consent will not apply if the devolved authority already has power to make such provision using secondary legislation without needing the consent of the Minister of the Crown</w:t>
      </w:r>
      <w:r>
        <w:rPr>
          <w:lang w:val="en-GB"/>
        </w:rPr>
        <w:t>.</w:t>
      </w:r>
    </w:p>
    <w:p w14:paraId="2BFA0489" w14:textId="77777777" w:rsidR="00B775AD" w:rsidRPr="00FA76C0" w:rsidRDefault="00B775AD" w:rsidP="004311D9">
      <w:pPr>
        <w:pStyle w:val="HSubheading4"/>
      </w:pPr>
      <w:bookmarkStart w:id="53" w:name="_Toc130995590"/>
      <w:bookmarkStart w:id="54" w:name="_Toc131509434"/>
      <w:r w:rsidRPr="00FA76C0">
        <w:t>Requirement for joint exercise where it would otherwise be required</w:t>
      </w:r>
      <w:bookmarkEnd w:id="53"/>
      <w:bookmarkEnd w:id="54"/>
    </w:p>
    <w:p w14:paraId="318CB9E3" w14:textId="77777777" w:rsidR="00B775AD" w:rsidRDefault="00B775AD" w:rsidP="00B775AD">
      <w:pPr>
        <w:pStyle w:val="ParaNumbered"/>
        <w:ind w:left="720" w:hanging="360"/>
        <w:rPr>
          <w:lang w:val="en-GB"/>
        </w:rPr>
      </w:pPr>
      <w:r w:rsidRPr="00FA76C0">
        <w:rPr>
          <w:lang w:val="en-GB"/>
        </w:rPr>
        <w:t xml:space="preserve">Paragraph 3 sets out that, where a devolved authority would normally only be able to make legislation jointly with the UK Government, the devolved authority will still have to make such legislation jointly when exercising the power in </w:t>
      </w:r>
      <w:r>
        <w:rPr>
          <w:lang w:val="en-GB"/>
        </w:rPr>
        <w:t>section</w:t>
      </w:r>
      <w:r w:rsidRPr="00FA76C0">
        <w:rPr>
          <w:lang w:val="en-GB"/>
        </w:rPr>
        <w:t xml:space="preserve"> 1.</w:t>
      </w:r>
    </w:p>
    <w:p w14:paraId="7EC40331" w14:textId="77777777" w:rsidR="00B775AD" w:rsidRPr="00FA76C0" w:rsidRDefault="00B775AD" w:rsidP="004311D9">
      <w:pPr>
        <w:pStyle w:val="HSubheading4"/>
      </w:pPr>
      <w:bookmarkStart w:id="55" w:name="_Toc130995591"/>
      <w:bookmarkStart w:id="56" w:name="_Toc131509435"/>
      <w:r w:rsidRPr="00FA76C0">
        <w:t>Requirement for consultation where it would otherwise be required</w:t>
      </w:r>
      <w:bookmarkEnd w:id="55"/>
      <w:bookmarkEnd w:id="56"/>
    </w:p>
    <w:p w14:paraId="40BB64D0" w14:textId="77777777" w:rsidR="00B775AD" w:rsidRDefault="00B775AD" w:rsidP="00B775AD">
      <w:pPr>
        <w:pStyle w:val="ParaNumbered"/>
        <w:ind w:left="720" w:hanging="360"/>
        <w:rPr>
          <w:lang w:val="en-GB"/>
        </w:rPr>
      </w:pPr>
      <w:r w:rsidRPr="00FA76C0">
        <w:rPr>
          <w:lang w:val="en-GB"/>
        </w:rPr>
        <w:t xml:space="preserve">Paragraph 4 requires consultation with the Government on legislation made by a devolved authority acting alone in the exercise of the powers in </w:t>
      </w:r>
      <w:r>
        <w:rPr>
          <w:lang w:val="en-GB"/>
        </w:rPr>
        <w:t>section</w:t>
      </w:r>
      <w:r w:rsidRPr="00FA76C0">
        <w:rPr>
          <w:lang w:val="en-GB"/>
        </w:rPr>
        <w:t xml:space="preserve"> 1, where the devolved authority would normally be required to consult with the Government when making those kinds of changes in legislation.</w:t>
      </w:r>
    </w:p>
    <w:p w14:paraId="70175CB2" w14:textId="77777777" w:rsidR="00B775AD" w:rsidRPr="00FA76C0" w:rsidRDefault="00B775AD" w:rsidP="004311D9">
      <w:pPr>
        <w:pStyle w:val="HSubheading4"/>
      </w:pPr>
      <w:bookmarkStart w:id="57" w:name="_Toc130995592"/>
      <w:bookmarkStart w:id="58" w:name="_Toc131509436"/>
      <w:r w:rsidRPr="00FA76C0">
        <w:t>Meaning of devolved competence</w:t>
      </w:r>
      <w:bookmarkEnd w:id="57"/>
      <w:bookmarkEnd w:id="58"/>
    </w:p>
    <w:p w14:paraId="4B4C1066" w14:textId="77777777" w:rsidR="00B775AD" w:rsidRDefault="00B775AD" w:rsidP="00B775AD">
      <w:pPr>
        <w:pStyle w:val="ParaNumbered"/>
        <w:ind w:left="720" w:hanging="360"/>
        <w:rPr>
          <w:lang w:val="en-GB"/>
        </w:rPr>
      </w:pPr>
      <w:r w:rsidRPr="00FA76C0">
        <w:rPr>
          <w:lang w:val="en-GB"/>
        </w:rPr>
        <w:t xml:space="preserve">Paragraphs 5 to 7 define devolved competence for the purposes of exercise by a devolved authority of the power in </w:t>
      </w:r>
      <w:r>
        <w:rPr>
          <w:lang w:val="en-GB"/>
        </w:rPr>
        <w:t>section</w:t>
      </w:r>
      <w:r w:rsidRPr="00FA76C0">
        <w:rPr>
          <w:lang w:val="en-GB"/>
        </w:rPr>
        <w:t xml:space="preserve"> 1.</w:t>
      </w:r>
    </w:p>
    <w:p w14:paraId="401DFD16" w14:textId="2CBDFC16" w:rsidR="00B775AD" w:rsidRPr="00FA76C0" w:rsidRDefault="00B775AD" w:rsidP="004311D9">
      <w:pPr>
        <w:pStyle w:val="HSubheading4"/>
      </w:pPr>
      <w:bookmarkStart w:id="59" w:name="_Toc130995593"/>
      <w:bookmarkStart w:id="60" w:name="_Toc131509437"/>
      <w:r w:rsidRPr="00FA76C0">
        <w:t xml:space="preserve">Meaning of </w:t>
      </w:r>
      <w:r w:rsidR="00233454">
        <w:t>“</w:t>
      </w:r>
      <w:r w:rsidRPr="00FA76C0">
        <w:t>Northern Ireland devolved authority</w:t>
      </w:r>
      <w:r w:rsidR="00233454">
        <w:t>”</w:t>
      </w:r>
      <w:bookmarkEnd w:id="59"/>
      <w:bookmarkEnd w:id="60"/>
    </w:p>
    <w:p w14:paraId="5982FB46" w14:textId="3DA03F8B" w:rsidR="00B775AD" w:rsidRPr="00CA4237" w:rsidRDefault="00B775AD" w:rsidP="00B775AD">
      <w:pPr>
        <w:pStyle w:val="ParaNumbered"/>
        <w:ind w:left="720" w:hanging="360"/>
        <w:rPr>
          <w:lang w:val="en-GB"/>
        </w:rPr>
      </w:pPr>
      <w:r w:rsidRPr="00FA76C0">
        <w:rPr>
          <w:lang w:val="en-GB"/>
        </w:rPr>
        <w:t xml:space="preserve">Paragraph 8 defines </w:t>
      </w:r>
      <w:r w:rsidR="00233454">
        <w:rPr>
          <w:lang w:val="en-GB"/>
        </w:rPr>
        <w:t>“</w:t>
      </w:r>
      <w:r w:rsidRPr="00FA76C0">
        <w:rPr>
          <w:lang w:val="en-GB"/>
        </w:rPr>
        <w:t>Northern Ireland devolved authority</w:t>
      </w:r>
      <w:r w:rsidR="00233454">
        <w:rPr>
          <w:lang w:val="en-GB"/>
        </w:rPr>
        <w:t>”</w:t>
      </w:r>
      <w:r w:rsidRPr="00FA76C0">
        <w:rPr>
          <w:lang w:val="en-GB"/>
        </w:rPr>
        <w:t xml:space="preserve"> for the purposes of Part 1 of the Schedule.</w:t>
      </w:r>
    </w:p>
    <w:p w14:paraId="10EE94CF" w14:textId="77777777" w:rsidR="00B775AD" w:rsidRPr="00CA4237" w:rsidRDefault="00B775AD" w:rsidP="004311D9">
      <w:pPr>
        <w:pStyle w:val="HSubheading3"/>
      </w:pPr>
      <w:bookmarkStart w:id="61" w:name="_Toc130995594"/>
      <w:bookmarkStart w:id="62" w:name="_Toc131509438"/>
      <w:r w:rsidRPr="00C47814">
        <w:t xml:space="preserve">Part </w:t>
      </w:r>
      <w:r>
        <w:t>2</w:t>
      </w:r>
      <w:r w:rsidRPr="00C47814">
        <w:t xml:space="preserve"> - </w:t>
      </w:r>
      <w:r w:rsidRPr="00FA76C0">
        <w:t>Legislative competence of Senedd Cymru: exclusions from restrictions</w:t>
      </w:r>
      <w:bookmarkEnd w:id="61"/>
      <w:bookmarkEnd w:id="62"/>
      <w:r w:rsidRPr="00FA76C0">
        <w:t xml:space="preserve"> </w:t>
      </w:r>
    </w:p>
    <w:p w14:paraId="2BCF7DA7" w14:textId="77777777" w:rsidR="00B775AD" w:rsidRDefault="00B775AD" w:rsidP="00B775AD">
      <w:pPr>
        <w:pStyle w:val="ParaNumbered"/>
        <w:ind w:left="720" w:hanging="360"/>
      </w:pPr>
      <w:r w:rsidRPr="00ED59D6">
        <w:t xml:space="preserve">Paragraph 9 in Part 2 of the Schedule disapplies some of the restrictions in paragraphs 8 and 11 of Schedule 7B to the Government of Wales Act 2006 in relation to concurrent functions in </w:t>
      </w:r>
      <w:r w:rsidRPr="00ED59D6">
        <w:lastRenderedPageBreak/>
        <w:t xml:space="preserve">this </w:t>
      </w:r>
      <w:r>
        <w:t>Act</w:t>
      </w:r>
      <w:r w:rsidRPr="00ED59D6">
        <w:t>.</w:t>
      </w:r>
      <w:r w:rsidRPr="00FA76C0">
        <w:t xml:space="preserve"> </w:t>
      </w:r>
    </w:p>
    <w:p w14:paraId="7D9D124B" w14:textId="77777777" w:rsidR="00B775AD" w:rsidRPr="00CA4237" w:rsidRDefault="00B775AD" w:rsidP="00B775AD">
      <w:pPr>
        <w:pStyle w:val="HSubheading2"/>
      </w:pPr>
      <w:bookmarkStart w:id="63" w:name="_Toc130995595"/>
      <w:bookmarkStart w:id="64" w:name="_Toc418587943"/>
      <w:bookmarkStart w:id="65" w:name="_Toc131509439"/>
      <w:bookmarkEnd w:id="39"/>
      <w:r w:rsidRPr="00C47814">
        <w:t xml:space="preserve">Schedule </w:t>
      </w:r>
      <w:r>
        <w:t>2</w:t>
      </w:r>
      <w:r w:rsidRPr="00C47814">
        <w:t xml:space="preserve"> – </w:t>
      </w:r>
      <w:r w:rsidRPr="00ED59D6">
        <w:t>Regulations under Section 1</w:t>
      </w:r>
      <w:bookmarkEnd w:id="63"/>
      <w:bookmarkEnd w:id="65"/>
    </w:p>
    <w:p w14:paraId="0DD3CC8C" w14:textId="77777777" w:rsidR="00B775AD" w:rsidRPr="00CA4237" w:rsidRDefault="00B775AD" w:rsidP="004311D9">
      <w:pPr>
        <w:pStyle w:val="HSubheading3"/>
      </w:pPr>
      <w:bookmarkStart w:id="66" w:name="_Toc130995596"/>
      <w:bookmarkStart w:id="67" w:name="_Toc131509440"/>
      <w:r w:rsidRPr="00C47814">
        <w:t xml:space="preserve">Part 1 - </w:t>
      </w:r>
      <w:r w:rsidRPr="00ED59D6">
        <w:t>Statutory instruments and statutory rules</w:t>
      </w:r>
      <w:bookmarkEnd w:id="66"/>
      <w:bookmarkEnd w:id="67"/>
      <w:r w:rsidRPr="00ED59D6">
        <w:t xml:space="preserve"> </w:t>
      </w:r>
    </w:p>
    <w:p w14:paraId="115ACFBC" w14:textId="77777777" w:rsidR="00B775AD" w:rsidRPr="00ED59D6" w:rsidRDefault="00B775AD" w:rsidP="00B775AD">
      <w:pPr>
        <w:pStyle w:val="ParaNumbered"/>
        <w:ind w:left="720" w:hanging="360"/>
      </w:pPr>
      <w:r w:rsidRPr="00ED59D6">
        <w:t xml:space="preserve">Part 1 provides that the power to make regulations under </w:t>
      </w:r>
      <w:r>
        <w:t>section</w:t>
      </w:r>
      <w:r w:rsidRPr="00ED59D6">
        <w:t xml:space="preserve"> 1 of the </w:t>
      </w:r>
      <w:r>
        <w:t>Act</w:t>
      </w:r>
      <w:r w:rsidRPr="00ED59D6">
        <w:t xml:space="preserve"> is exercisable by statutory instrument when exercised by a Minister of the Crown acting alone and makes corresponding provision for each of the devolved authorities acting alone and for a Minister of the Crown acting jointly with a devolved authority. </w:t>
      </w:r>
    </w:p>
    <w:p w14:paraId="63E00D9A" w14:textId="77777777" w:rsidR="00B775AD" w:rsidRPr="00CA4237" w:rsidRDefault="00B775AD" w:rsidP="004311D9">
      <w:pPr>
        <w:pStyle w:val="HSubheading3"/>
      </w:pPr>
      <w:bookmarkStart w:id="68" w:name="_Toc130995597"/>
      <w:bookmarkStart w:id="69" w:name="_Toc131509441"/>
      <w:r w:rsidRPr="00C47814">
        <w:t xml:space="preserve">Part </w:t>
      </w:r>
      <w:r>
        <w:t>2</w:t>
      </w:r>
      <w:r w:rsidRPr="00C47814">
        <w:t xml:space="preserve"> - </w:t>
      </w:r>
      <w:r w:rsidRPr="00ED59D6">
        <w:t xml:space="preserve">Scrutiny of regulations under </w:t>
      </w:r>
      <w:r>
        <w:t>s</w:t>
      </w:r>
      <w:r w:rsidRPr="00ED59D6">
        <w:t>ection 1</w:t>
      </w:r>
      <w:bookmarkEnd w:id="68"/>
      <w:bookmarkEnd w:id="69"/>
    </w:p>
    <w:p w14:paraId="2576B087" w14:textId="77777777" w:rsidR="00B775AD" w:rsidRDefault="00B775AD" w:rsidP="00B775AD">
      <w:pPr>
        <w:pStyle w:val="ParaNumbered"/>
        <w:ind w:left="720" w:hanging="360"/>
      </w:pPr>
      <w:r w:rsidRPr="00ED59D6">
        <w:t xml:space="preserve">Part 2 of the Schedule provides for scrutiny by the UK Parliament and the devolved legislatures of regulations made under </w:t>
      </w:r>
      <w:r>
        <w:t>section</w:t>
      </w:r>
      <w:r w:rsidRPr="00ED59D6">
        <w:t xml:space="preserve"> 1. </w:t>
      </w:r>
    </w:p>
    <w:p w14:paraId="555EEDE1" w14:textId="77777777" w:rsidR="00B775AD" w:rsidRPr="00ED59D6" w:rsidRDefault="00B775AD" w:rsidP="00233454">
      <w:pPr>
        <w:pStyle w:val="HSubheading4"/>
      </w:pPr>
      <w:bookmarkStart w:id="70" w:name="_Toc131509442"/>
      <w:r w:rsidRPr="00ED59D6">
        <w:t xml:space="preserve">Scrutiny of </w:t>
      </w:r>
      <w:r w:rsidRPr="00233454">
        <w:t>regulations</w:t>
      </w:r>
      <w:r w:rsidRPr="00ED59D6">
        <w:t xml:space="preserve"> made by Minister of the Crown or devolved authority acting alone</w:t>
      </w:r>
      <w:bookmarkEnd w:id="70"/>
    </w:p>
    <w:p w14:paraId="35D8AB7A" w14:textId="77777777" w:rsidR="00B775AD" w:rsidRDefault="00B775AD" w:rsidP="00B775AD">
      <w:pPr>
        <w:pStyle w:val="ParaNumbered"/>
        <w:ind w:left="720" w:hanging="360"/>
      </w:pPr>
      <w:r w:rsidRPr="00ED59D6">
        <w:t xml:space="preserve">Paragraph 2 provides that the negative procedure applies to regulations made by a Minister of the Crown or a devolved authority acting alone under </w:t>
      </w:r>
      <w:r>
        <w:t>section</w:t>
      </w:r>
      <w:r w:rsidRPr="00ED59D6">
        <w:t xml:space="preserve"> 1.</w:t>
      </w:r>
    </w:p>
    <w:p w14:paraId="54373FE2" w14:textId="77777777" w:rsidR="00B775AD" w:rsidRPr="00E83B63" w:rsidRDefault="00B775AD" w:rsidP="00233454">
      <w:pPr>
        <w:pStyle w:val="HSubheading4"/>
      </w:pPr>
      <w:bookmarkStart w:id="71" w:name="_Toc131509443"/>
      <w:r w:rsidRPr="00E83B63">
        <w:t>Scrutiny of regulations made by Minister of the Crown and devolved authority acting jointly</w:t>
      </w:r>
      <w:bookmarkEnd w:id="71"/>
    </w:p>
    <w:p w14:paraId="669AB5C3" w14:textId="77777777" w:rsidR="00B775AD" w:rsidRDefault="00B775AD" w:rsidP="00B775AD">
      <w:pPr>
        <w:pStyle w:val="ParaNumbered"/>
      </w:pPr>
      <w:r w:rsidRPr="00E83B63">
        <w:t xml:space="preserve">Paragraph 3 provides for the negative procedure to apply to regulations made jointly by a Minister of the Crown and a devolved authority under </w:t>
      </w:r>
      <w:r>
        <w:t>section</w:t>
      </w:r>
      <w:r w:rsidRPr="00E83B63">
        <w:t xml:space="preserve"> 1.</w:t>
      </w:r>
    </w:p>
    <w:p w14:paraId="583BF2EC" w14:textId="77777777" w:rsidR="00B775AD" w:rsidRPr="00CA4237" w:rsidRDefault="00B775AD" w:rsidP="00064047">
      <w:pPr>
        <w:pStyle w:val="HSubheading3"/>
      </w:pPr>
      <w:bookmarkStart w:id="72" w:name="_Toc130995598"/>
      <w:bookmarkStart w:id="73" w:name="_Toc131509444"/>
      <w:r w:rsidRPr="00C47814">
        <w:t xml:space="preserve">Part </w:t>
      </w:r>
      <w:r w:rsidRPr="00E83B63">
        <w:t xml:space="preserve">3 – Anticipatory exercise of </w:t>
      </w:r>
      <w:r>
        <w:t>s</w:t>
      </w:r>
      <w:r w:rsidRPr="00E83B63">
        <w:t>ection 1 power</w:t>
      </w:r>
      <w:bookmarkEnd w:id="72"/>
      <w:bookmarkEnd w:id="73"/>
      <w:r w:rsidRPr="00E83B63">
        <w:t xml:space="preserve"> </w:t>
      </w:r>
    </w:p>
    <w:p w14:paraId="0EE335F5" w14:textId="77777777" w:rsidR="00B775AD" w:rsidRPr="00436EF1" w:rsidRDefault="00B775AD" w:rsidP="005C6622">
      <w:pPr>
        <w:pStyle w:val="ParaNumbered"/>
        <w:rPr>
          <w:i/>
          <w:iCs/>
        </w:rPr>
      </w:pPr>
      <w:r w:rsidRPr="00436EF1">
        <w:t>Part 3 provides that the power to make regulations may be exercised before the agreement or a modification to a government procurement Chapter of the UK-Australia FTA or UK-New Zealand FTA is ratified.</w:t>
      </w:r>
      <w:r w:rsidRPr="00436EF1">
        <w:rPr>
          <w:i/>
          <w:iCs/>
        </w:rPr>
        <w:t xml:space="preserve"> </w:t>
      </w:r>
    </w:p>
    <w:p w14:paraId="3D99B2E6" w14:textId="77777777" w:rsidR="00B775AD" w:rsidRPr="00CA4237" w:rsidRDefault="00B775AD" w:rsidP="00B775AD">
      <w:pPr>
        <w:pStyle w:val="Heading1"/>
        <w:keepNext/>
      </w:pPr>
      <w:bookmarkStart w:id="74" w:name="_Toc130995599"/>
      <w:bookmarkStart w:id="75" w:name="_Toc410653895"/>
      <w:bookmarkStart w:id="76" w:name="_Toc416612145"/>
      <w:bookmarkStart w:id="77" w:name="_Toc417648130"/>
      <w:bookmarkStart w:id="78" w:name="_Toc418587939"/>
      <w:bookmarkStart w:id="79" w:name="_Toc131509445"/>
      <w:r w:rsidRPr="00CA4237">
        <w:t>Commencement</w:t>
      </w:r>
      <w:bookmarkEnd w:id="74"/>
      <w:bookmarkEnd w:id="79"/>
    </w:p>
    <w:p w14:paraId="4C70F28D" w14:textId="77777777" w:rsidR="00B775AD" w:rsidRPr="00CA4237" w:rsidRDefault="00B775AD" w:rsidP="00B775AD">
      <w:pPr>
        <w:pStyle w:val="ParaNumbered"/>
        <w:ind w:left="720" w:hanging="360"/>
        <w:rPr>
          <w:lang w:val="en-GB"/>
        </w:rPr>
      </w:pPr>
      <w:r>
        <w:rPr>
          <w:lang w:val="en-GB"/>
        </w:rPr>
        <w:t>Section</w:t>
      </w:r>
      <w:r w:rsidRPr="00E83B63">
        <w:rPr>
          <w:lang w:val="en-GB"/>
        </w:rPr>
        <w:t xml:space="preserve"> 4(2) provides for the commencement of the provisions in the Trade (Australia and New Zealand) </w:t>
      </w:r>
      <w:r>
        <w:rPr>
          <w:lang w:val="en-GB"/>
        </w:rPr>
        <w:t>Act 2023</w:t>
      </w:r>
      <w:r w:rsidRPr="00E83B63">
        <w:rPr>
          <w:lang w:val="en-GB"/>
        </w:rPr>
        <w:t xml:space="preserve">. The </w:t>
      </w:r>
      <w:r>
        <w:rPr>
          <w:lang w:val="en-GB"/>
        </w:rPr>
        <w:t xml:space="preserve">Act </w:t>
      </w:r>
      <w:r w:rsidRPr="00E83B63">
        <w:rPr>
          <w:lang w:val="en-GB"/>
        </w:rPr>
        <w:t>c</w:t>
      </w:r>
      <w:r>
        <w:rPr>
          <w:lang w:val="en-GB"/>
        </w:rPr>
        <w:t>ame</w:t>
      </w:r>
      <w:r w:rsidRPr="00E83B63">
        <w:rPr>
          <w:lang w:val="en-GB"/>
        </w:rPr>
        <w:t xml:space="preserve"> into force on the day on which</w:t>
      </w:r>
      <w:r>
        <w:rPr>
          <w:lang w:val="en-GB"/>
        </w:rPr>
        <w:t xml:space="preserve"> it received Royal Assent</w:t>
      </w:r>
      <w:r w:rsidRPr="00E83B63">
        <w:rPr>
          <w:lang w:val="en-GB"/>
        </w:rPr>
        <w:t xml:space="preserve">. </w:t>
      </w:r>
    </w:p>
    <w:p w14:paraId="2415F2A0" w14:textId="77777777" w:rsidR="00B775AD" w:rsidRDefault="00B775AD" w:rsidP="00B775AD">
      <w:pPr>
        <w:pStyle w:val="Heading1"/>
        <w:keepNext/>
      </w:pPr>
      <w:bookmarkStart w:id="80" w:name="_Toc130995600"/>
      <w:bookmarkStart w:id="81" w:name="_Toc131509446"/>
      <w:bookmarkEnd w:id="75"/>
      <w:bookmarkEnd w:id="76"/>
      <w:bookmarkEnd w:id="77"/>
      <w:bookmarkEnd w:id="78"/>
      <w:r w:rsidRPr="00CA4237">
        <w:t>Related documents</w:t>
      </w:r>
      <w:bookmarkEnd w:id="80"/>
      <w:bookmarkEnd w:id="81"/>
    </w:p>
    <w:p w14:paraId="7909B113" w14:textId="77777777" w:rsidR="00B775AD" w:rsidRPr="00E83AC8" w:rsidRDefault="00B775AD" w:rsidP="00B775AD">
      <w:pPr>
        <w:pStyle w:val="ParaNumbered"/>
        <w:ind w:left="720" w:hanging="360"/>
      </w:pPr>
      <w:r w:rsidRPr="00B72CB6">
        <w:t xml:space="preserve">The following documents are relevant to the </w:t>
      </w:r>
      <w:r>
        <w:t>Act</w:t>
      </w:r>
      <w:r w:rsidRPr="00B72CB6">
        <w:t xml:space="preserve"> and can be read at the stated locations: </w:t>
      </w:r>
    </w:p>
    <w:p w14:paraId="03DB14A6" w14:textId="77777777" w:rsidR="00B775AD" w:rsidRDefault="00B775AD" w:rsidP="00B775AD">
      <w:pPr>
        <w:pStyle w:val="ParaBulleted"/>
      </w:pPr>
      <w:r w:rsidRPr="00B72CB6">
        <w:t xml:space="preserve">UK-Australia Free Trade Agreement </w:t>
      </w:r>
    </w:p>
    <w:p w14:paraId="06B3E9C4" w14:textId="77777777" w:rsidR="00B775AD" w:rsidRDefault="00B775AD" w:rsidP="00B775AD">
      <w:pPr>
        <w:pStyle w:val="ParaBulleted"/>
        <w:numPr>
          <w:ilvl w:val="1"/>
          <w:numId w:val="11"/>
        </w:numPr>
      </w:pPr>
      <w:r>
        <w:t xml:space="preserve">Text of UK-Australia Free Trade Agreement and associated documents – </w:t>
      </w:r>
      <w:hyperlink r:id="rId9" w:history="1">
        <w:r w:rsidRPr="00510315">
          <w:rPr>
            <w:rStyle w:val="Hyperlink"/>
          </w:rPr>
          <w:t>https://www.gov.uk/government/collections/free-trade-agreement-between-the-united-kingdom-of-great-britain-and-northern-ireland-and-australia</w:t>
        </w:r>
      </w:hyperlink>
      <w:r>
        <w:t xml:space="preserve"> </w:t>
      </w:r>
    </w:p>
    <w:p w14:paraId="3F1BC64A" w14:textId="77777777" w:rsidR="00B775AD" w:rsidRDefault="00B775AD" w:rsidP="00B775AD">
      <w:pPr>
        <w:pStyle w:val="ParaBulleted"/>
        <w:numPr>
          <w:ilvl w:val="1"/>
          <w:numId w:val="11"/>
        </w:numPr>
      </w:pPr>
      <w:r>
        <w:t xml:space="preserve">Text of an Explanatory Memorandum – </w:t>
      </w:r>
      <w:hyperlink r:id="rId10" w:history="1">
        <w:r w:rsidRPr="00510315">
          <w:rPr>
            <w:rStyle w:val="Hyperlink"/>
          </w:rPr>
          <w:t>https://www.gov.uk/government/publications/uk-australia-fta-draft-explanatory-memorandum</w:t>
        </w:r>
      </w:hyperlink>
      <w:r>
        <w:t xml:space="preserve"> </w:t>
      </w:r>
    </w:p>
    <w:p w14:paraId="2792E6AB" w14:textId="77777777" w:rsidR="00B775AD" w:rsidRDefault="00B775AD" w:rsidP="00B775AD">
      <w:pPr>
        <w:pStyle w:val="ParaBulleted"/>
        <w:numPr>
          <w:ilvl w:val="1"/>
          <w:numId w:val="11"/>
        </w:numPr>
      </w:pPr>
      <w:r>
        <w:lastRenderedPageBreak/>
        <w:t xml:space="preserve">Impact Assessment – </w:t>
      </w:r>
      <w:hyperlink r:id="rId11" w:history="1">
        <w:r w:rsidRPr="00510315">
          <w:rPr>
            <w:rStyle w:val="Hyperlink"/>
          </w:rPr>
          <w:t>https://www.gov.uk/government/publications/uk-australia-fta-impact-assessment</w:t>
        </w:r>
      </w:hyperlink>
      <w:r>
        <w:t xml:space="preserve"> </w:t>
      </w:r>
    </w:p>
    <w:p w14:paraId="5DF28BD2" w14:textId="321E27F0" w:rsidR="00E55F83" w:rsidRDefault="00B775AD" w:rsidP="00E55F83">
      <w:pPr>
        <w:pStyle w:val="ParaBulleted"/>
        <w:rPr>
          <w:rStyle w:val="Hyperlink"/>
        </w:rPr>
      </w:pPr>
      <w:r>
        <w:t xml:space="preserve">UK-Australia FTA: benefits for the UK – </w:t>
      </w:r>
      <w:hyperlink r:id="rId12" w:history="1">
        <w:r w:rsidRPr="00510315">
          <w:rPr>
            <w:rStyle w:val="Hyperlink"/>
          </w:rPr>
          <w:t>https://www.gov.uk/government/publications/uk-australia-fta-benefits-for-the-uk</w:t>
        </w:r>
      </w:hyperlink>
    </w:p>
    <w:p w14:paraId="6FCBCFC6" w14:textId="77777777" w:rsidR="00E55F83" w:rsidRDefault="00E55F83" w:rsidP="00E55F83">
      <w:pPr>
        <w:pStyle w:val="ParaBulleted"/>
      </w:pPr>
      <w:r w:rsidRPr="00B72CB6">
        <w:t xml:space="preserve">UK-New Zealand Free Trade Agreement </w:t>
      </w:r>
    </w:p>
    <w:p w14:paraId="78EED011" w14:textId="77777777" w:rsidR="00E55F83" w:rsidRDefault="00E55F83" w:rsidP="00E55F83">
      <w:pPr>
        <w:pStyle w:val="ParaBulleted"/>
        <w:numPr>
          <w:ilvl w:val="1"/>
          <w:numId w:val="11"/>
        </w:numPr>
      </w:pPr>
      <w:r>
        <w:t xml:space="preserve">Text of UK-New Zealand Free Trade Agreement and associated documents – </w:t>
      </w:r>
      <w:hyperlink r:id="rId13" w:history="1">
        <w:r w:rsidRPr="00510315">
          <w:rPr>
            <w:rStyle w:val="Hyperlink"/>
          </w:rPr>
          <w:t>https://www.gov.uk/government/collections/free-trade-agreement-between-the-united-kingdom-of-great-britain-and-northern-ireland-and-new-zealand</w:t>
        </w:r>
      </w:hyperlink>
      <w:r>
        <w:t xml:space="preserve">  </w:t>
      </w:r>
    </w:p>
    <w:p w14:paraId="7CB1272A" w14:textId="77777777" w:rsidR="00E55F83" w:rsidRDefault="00E55F83" w:rsidP="00E55F83">
      <w:pPr>
        <w:pStyle w:val="ParaBulleted"/>
        <w:numPr>
          <w:ilvl w:val="1"/>
          <w:numId w:val="11"/>
        </w:numPr>
      </w:pPr>
      <w:r>
        <w:t xml:space="preserve">Text of an Explanatory Memorandum – </w:t>
      </w:r>
      <w:hyperlink r:id="rId14" w:history="1">
        <w:r w:rsidRPr="00510315">
          <w:rPr>
            <w:rStyle w:val="Hyperlink"/>
          </w:rPr>
          <w:t>https://www.gov.uk/government/publications/uk-new-zealand-fta-draft-explanatory-memorandum</w:t>
        </w:r>
      </w:hyperlink>
      <w:r>
        <w:t xml:space="preserve"> </w:t>
      </w:r>
    </w:p>
    <w:p w14:paraId="3338745D" w14:textId="77777777" w:rsidR="00E55F83" w:rsidRDefault="00E55F83" w:rsidP="00E55F83">
      <w:pPr>
        <w:pStyle w:val="ParaBulleted"/>
        <w:numPr>
          <w:ilvl w:val="1"/>
          <w:numId w:val="11"/>
        </w:numPr>
      </w:pPr>
      <w:r>
        <w:t xml:space="preserve">Impact Assessment – </w:t>
      </w:r>
      <w:hyperlink r:id="rId15" w:history="1">
        <w:r w:rsidRPr="00510315">
          <w:rPr>
            <w:rStyle w:val="Hyperlink"/>
          </w:rPr>
          <w:t>https://www.gov.uk/government/publications/uk-new-zealand-fta-impact-assessment</w:t>
        </w:r>
      </w:hyperlink>
      <w:r>
        <w:t xml:space="preserve">   </w:t>
      </w:r>
    </w:p>
    <w:p w14:paraId="1B95E06D" w14:textId="71FE4323" w:rsidR="005C6622" w:rsidRDefault="00E55F83" w:rsidP="00E55F83">
      <w:pPr>
        <w:pStyle w:val="ParaBulleted"/>
        <w:rPr>
          <w:rStyle w:val="Hyperlink"/>
        </w:rPr>
      </w:pPr>
      <w:r>
        <w:t xml:space="preserve">UK-New Zealand FTA: benefits for the UK – </w:t>
      </w:r>
      <w:hyperlink r:id="rId16" w:history="1">
        <w:r w:rsidRPr="00510315">
          <w:rPr>
            <w:rStyle w:val="Hyperlink"/>
          </w:rPr>
          <w:t>https://www.gov.uk/government/publications/uk-new-zealand-fta-benefits-for-the-uk</w:t>
        </w:r>
      </w:hyperlink>
    </w:p>
    <w:p w14:paraId="42629BC3" w14:textId="77777777" w:rsidR="005C6622" w:rsidRPr="005C6622" w:rsidRDefault="005C6622" w:rsidP="005C6622">
      <w:pPr>
        <w:rPr>
          <w:rStyle w:val="Hyperlink"/>
          <w:rFonts w:ascii="Palatino Linotype" w:hAnsi="Palatino Linotype" w:cs="PalatinoLinotype-Roman"/>
          <w:sz w:val="20"/>
          <w:szCs w:val="24"/>
          <w:u w:val="none"/>
          <w:lang w:val="en-US"/>
        </w:rPr>
      </w:pPr>
      <w:r w:rsidRPr="005C6622">
        <w:rPr>
          <w:rStyle w:val="Hyperlink"/>
          <w:u w:val="none"/>
        </w:rPr>
        <w:br w:type="page"/>
      </w:r>
    </w:p>
    <w:p w14:paraId="5F79B0C1" w14:textId="77777777" w:rsidR="00E55F83" w:rsidRDefault="00E55F83" w:rsidP="00E55F83">
      <w:pPr>
        <w:pStyle w:val="Heading1"/>
      </w:pPr>
      <w:bookmarkStart w:id="82" w:name="_Toc130995601"/>
      <w:bookmarkStart w:id="83" w:name="_Toc131509447"/>
      <w:bookmarkEnd w:id="40"/>
      <w:bookmarkEnd w:id="41"/>
      <w:bookmarkEnd w:id="42"/>
      <w:bookmarkEnd w:id="64"/>
      <w:r w:rsidRPr="007E47E1">
        <w:lastRenderedPageBreak/>
        <w:t xml:space="preserve">Annex A </w:t>
      </w:r>
      <w:r>
        <w:t>–</w:t>
      </w:r>
      <w:r w:rsidRPr="007E47E1">
        <w:t xml:space="preserve"> </w:t>
      </w:r>
      <w:r>
        <w:t>Hansard References</w:t>
      </w:r>
      <w:bookmarkEnd w:id="82"/>
      <w:bookmarkEnd w:id="83"/>
      <w:r>
        <w:t xml:space="preserve"> </w:t>
      </w:r>
    </w:p>
    <w:p w14:paraId="5A7EB9D9" w14:textId="77777777" w:rsidR="00E55F83" w:rsidRDefault="00E55F83" w:rsidP="00E55F83">
      <w:pPr>
        <w:pStyle w:val="ParaNumbered"/>
        <w:ind w:left="720" w:hanging="360"/>
      </w:pPr>
      <w:r>
        <w:t xml:space="preserve">The following </w:t>
      </w:r>
      <w:r w:rsidRPr="001418F7">
        <w:t>table</w:t>
      </w:r>
      <w:r>
        <w:t xml:space="preserve"> sets out the dates and Hansard references for each stage of the Act’s passage through Parliament.</w:t>
      </w:r>
    </w:p>
    <w:tbl>
      <w:tblPr>
        <w:tblpPr w:leftFromText="180" w:rightFromText="180" w:vertAnchor="text" w:horzAnchor="page" w:tblpXSpec="center" w:tblpY="308"/>
        <w:tblW w:w="96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15"/>
        <w:gridCol w:w="3215"/>
        <w:gridCol w:w="3216"/>
      </w:tblGrid>
      <w:tr w:rsidR="00E55F83" w14:paraId="6E27C616" w14:textId="77777777" w:rsidTr="005C6622">
        <w:trPr>
          <w:trHeight w:val="443"/>
        </w:trPr>
        <w:tc>
          <w:tcPr>
            <w:tcW w:w="3215" w:type="dxa"/>
            <w:shd w:val="clear" w:color="auto" w:fill="auto"/>
            <w:vAlign w:val="center"/>
          </w:tcPr>
          <w:p w14:paraId="4AAC9C96" w14:textId="77777777" w:rsidR="00E55F83" w:rsidRPr="009A0B11" w:rsidRDefault="00E55F83" w:rsidP="005C6622">
            <w:pPr>
              <w:jc w:val="center"/>
              <w:rPr>
                <w:b/>
                <w:bCs/>
              </w:rPr>
            </w:pPr>
            <w:r w:rsidRPr="009A0B11">
              <w:rPr>
                <w:b/>
                <w:bCs/>
              </w:rPr>
              <w:t>Stage</w:t>
            </w:r>
          </w:p>
        </w:tc>
        <w:tc>
          <w:tcPr>
            <w:tcW w:w="3215" w:type="dxa"/>
            <w:shd w:val="clear" w:color="auto" w:fill="auto"/>
            <w:vAlign w:val="center"/>
          </w:tcPr>
          <w:p w14:paraId="5B000FC4" w14:textId="77777777" w:rsidR="00E55F83" w:rsidRPr="009A0B11" w:rsidRDefault="00E55F83" w:rsidP="0095082A">
            <w:pPr>
              <w:rPr>
                <w:b/>
                <w:bCs/>
              </w:rPr>
            </w:pPr>
            <w:r w:rsidRPr="009A0B11">
              <w:rPr>
                <w:b/>
                <w:bCs/>
              </w:rPr>
              <w:t>Date</w:t>
            </w:r>
          </w:p>
        </w:tc>
        <w:tc>
          <w:tcPr>
            <w:tcW w:w="3215" w:type="dxa"/>
            <w:shd w:val="clear" w:color="auto" w:fill="auto"/>
            <w:vAlign w:val="center"/>
          </w:tcPr>
          <w:p w14:paraId="2C69B3E9" w14:textId="77777777" w:rsidR="00E55F83" w:rsidRPr="009A0B11" w:rsidRDefault="00E55F83" w:rsidP="0095082A">
            <w:pPr>
              <w:rPr>
                <w:b/>
                <w:bCs/>
              </w:rPr>
            </w:pPr>
            <w:r w:rsidRPr="009A0B11">
              <w:rPr>
                <w:b/>
                <w:bCs/>
              </w:rPr>
              <w:t>Hansard Reference</w:t>
            </w:r>
          </w:p>
        </w:tc>
      </w:tr>
      <w:tr w:rsidR="00E55F83" w14:paraId="6E041541" w14:textId="77777777" w:rsidTr="005C6622">
        <w:trPr>
          <w:trHeight w:val="425"/>
        </w:trPr>
        <w:tc>
          <w:tcPr>
            <w:tcW w:w="9646" w:type="dxa"/>
            <w:gridSpan w:val="3"/>
            <w:shd w:val="clear" w:color="auto" w:fill="auto"/>
            <w:vAlign w:val="center"/>
          </w:tcPr>
          <w:p w14:paraId="06E72F09" w14:textId="77777777" w:rsidR="00E55F83" w:rsidRPr="009F1B87" w:rsidRDefault="00E55F83" w:rsidP="0095082A">
            <w:pPr>
              <w:pStyle w:val="ParaNumbered"/>
              <w:numPr>
                <w:ilvl w:val="0"/>
                <w:numId w:val="0"/>
              </w:numPr>
            </w:pPr>
            <w:r w:rsidRPr="009A0B11">
              <w:rPr>
                <w:i/>
                <w:iCs/>
              </w:rPr>
              <w:t>House of Commons</w:t>
            </w:r>
          </w:p>
        </w:tc>
      </w:tr>
      <w:tr w:rsidR="00E55F83" w14:paraId="166F1EC2" w14:textId="77777777" w:rsidTr="005C6622">
        <w:trPr>
          <w:trHeight w:val="443"/>
        </w:trPr>
        <w:tc>
          <w:tcPr>
            <w:tcW w:w="3215" w:type="dxa"/>
            <w:shd w:val="clear" w:color="auto" w:fill="auto"/>
            <w:vAlign w:val="center"/>
          </w:tcPr>
          <w:p w14:paraId="2DB0462A" w14:textId="77777777" w:rsidR="00E55F83" w:rsidRDefault="00E55F83" w:rsidP="0095082A">
            <w:pPr>
              <w:pStyle w:val="ParaNumbered"/>
              <w:numPr>
                <w:ilvl w:val="0"/>
                <w:numId w:val="0"/>
              </w:numPr>
            </w:pPr>
            <w:r>
              <w:t>First Reading</w:t>
            </w:r>
          </w:p>
        </w:tc>
        <w:tc>
          <w:tcPr>
            <w:tcW w:w="3215" w:type="dxa"/>
            <w:shd w:val="clear" w:color="auto" w:fill="auto"/>
            <w:vAlign w:val="center"/>
          </w:tcPr>
          <w:p w14:paraId="5E80944B" w14:textId="77777777" w:rsidR="00E55F83" w:rsidRDefault="00E55F83" w:rsidP="0095082A">
            <w:pPr>
              <w:pStyle w:val="ParaNumbered"/>
              <w:numPr>
                <w:ilvl w:val="0"/>
                <w:numId w:val="0"/>
              </w:numPr>
            </w:pPr>
            <w:r>
              <w:t>11 May 2022</w:t>
            </w:r>
          </w:p>
        </w:tc>
        <w:tc>
          <w:tcPr>
            <w:tcW w:w="3215" w:type="dxa"/>
            <w:shd w:val="clear" w:color="auto" w:fill="auto"/>
            <w:vAlign w:val="center"/>
          </w:tcPr>
          <w:p w14:paraId="05C5F5B0" w14:textId="77777777" w:rsidR="00E55F83" w:rsidRDefault="00C97814" w:rsidP="0095082A">
            <w:pPr>
              <w:pStyle w:val="ParaNumbered"/>
              <w:numPr>
                <w:ilvl w:val="0"/>
                <w:numId w:val="0"/>
              </w:numPr>
            </w:pPr>
            <w:hyperlink r:id="rId17" w:history="1">
              <w:r w:rsidR="00E55F83" w:rsidRPr="00B772CB">
                <w:rPr>
                  <w:rStyle w:val="Hyperlink"/>
                </w:rPr>
                <w:t>Votes and Proceedings, No 2</w:t>
              </w:r>
            </w:hyperlink>
            <w:r w:rsidR="00E55F83">
              <w:t xml:space="preserve"> </w:t>
            </w:r>
          </w:p>
        </w:tc>
      </w:tr>
      <w:tr w:rsidR="00E55F83" w14:paraId="672EB828" w14:textId="77777777" w:rsidTr="005C6622">
        <w:trPr>
          <w:trHeight w:val="443"/>
        </w:trPr>
        <w:tc>
          <w:tcPr>
            <w:tcW w:w="3215" w:type="dxa"/>
            <w:shd w:val="clear" w:color="auto" w:fill="auto"/>
            <w:vAlign w:val="center"/>
          </w:tcPr>
          <w:p w14:paraId="3FFBA655" w14:textId="77777777" w:rsidR="00E55F83" w:rsidRDefault="00E55F83" w:rsidP="0095082A">
            <w:pPr>
              <w:pStyle w:val="ParaNumbered"/>
              <w:numPr>
                <w:ilvl w:val="0"/>
                <w:numId w:val="0"/>
              </w:numPr>
            </w:pPr>
            <w:r>
              <w:t xml:space="preserve">Second Reading </w:t>
            </w:r>
          </w:p>
        </w:tc>
        <w:tc>
          <w:tcPr>
            <w:tcW w:w="3215" w:type="dxa"/>
            <w:shd w:val="clear" w:color="auto" w:fill="auto"/>
            <w:vAlign w:val="center"/>
          </w:tcPr>
          <w:p w14:paraId="3428EB03" w14:textId="77777777" w:rsidR="00E55F83" w:rsidRDefault="00E55F83" w:rsidP="0095082A">
            <w:pPr>
              <w:pStyle w:val="ParaNumbered"/>
              <w:numPr>
                <w:ilvl w:val="0"/>
                <w:numId w:val="0"/>
              </w:numPr>
            </w:pPr>
            <w:r>
              <w:t>6 September 2022</w:t>
            </w:r>
          </w:p>
        </w:tc>
        <w:tc>
          <w:tcPr>
            <w:tcW w:w="3215" w:type="dxa"/>
            <w:shd w:val="clear" w:color="auto" w:fill="auto"/>
            <w:vAlign w:val="center"/>
          </w:tcPr>
          <w:p w14:paraId="20CCADA8" w14:textId="77777777" w:rsidR="00E55F83" w:rsidRDefault="00E55F83" w:rsidP="0095082A">
            <w:pPr>
              <w:pStyle w:val="ParaNumbered"/>
              <w:numPr>
                <w:ilvl w:val="0"/>
                <w:numId w:val="0"/>
              </w:numPr>
            </w:pPr>
            <w:r>
              <w:t xml:space="preserve">House of Commons </w:t>
            </w:r>
            <w:hyperlink r:id="rId18" w:history="1">
              <w:r w:rsidRPr="00B772CB">
                <w:rPr>
                  <w:rStyle w:val="Hyperlink"/>
                </w:rPr>
                <w:t>Vol. 719 Col. 138</w:t>
              </w:r>
            </w:hyperlink>
          </w:p>
        </w:tc>
      </w:tr>
      <w:tr w:rsidR="00E55F83" w14:paraId="540DEB30" w14:textId="77777777" w:rsidTr="005C6622">
        <w:trPr>
          <w:trHeight w:val="425"/>
        </w:trPr>
        <w:tc>
          <w:tcPr>
            <w:tcW w:w="3215" w:type="dxa"/>
            <w:vMerge w:val="restart"/>
            <w:shd w:val="clear" w:color="auto" w:fill="auto"/>
            <w:vAlign w:val="center"/>
          </w:tcPr>
          <w:p w14:paraId="065BC43B" w14:textId="77777777" w:rsidR="00E55F83" w:rsidRDefault="00E55F83" w:rsidP="0095082A">
            <w:pPr>
              <w:pStyle w:val="ParaNumbered"/>
              <w:numPr>
                <w:ilvl w:val="0"/>
                <w:numId w:val="0"/>
              </w:numPr>
            </w:pPr>
            <w:r>
              <w:t>Public Bill Committee</w:t>
            </w:r>
          </w:p>
        </w:tc>
        <w:tc>
          <w:tcPr>
            <w:tcW w:w="3215" w:type="dxa"/>
            <w:vMerge w:val="restart"/>
            <w:shd w:val="clear" w:color="auto" w:fill="auto"/>
            <w:vAlign w:val="center"/>
          </w:tcPr>
          <w:p w14:paraId="0983BBEA" w14:textId="77777777" w:rsidR="00E55F83" w:rsidRDefault="00E55F83" w:rsidP="0095082A">
            <w:pPr>
              <w:pStyle w:val="ParaNumbered"/>
              <w:numPr>
                <w:ilvl w:val="0"/>
                <w:numId w:val="0"/>
              </w:numPr>
            </w:pPr>
            <w:r>
              <w:t>12 October 2022</w:t>
            </w:r>
          </w:p>
        </w:tc>
        <w:tc>
          <w:tcPr>
            <w:tcW w:w="3215" w:type="dxa"/>
            <w:shd w:val="clear" w:color="auto" w:fill="auto"/>
            <w:vAlign w:val="center"/>
          </w:tcPr>
          <w:p w14:paraId="1DCCC77E" w14:textId="77777777" w:rsidR="00E55F83" w:rsidRDefault="00C97814" w:rsidP="0095082A">
            <w:pPr>
              <w:pStyle w:val="ParaNumbered"/>
              <w:numPr>
                <w:ilvl w:val="0"/>
                <w:numId w:val="0"/>
              </w:numPr>
            </w:pPr>
            <w:hyperlink r:id="rId19" w:history="1">
              <w:r w:rsidR="00E55F83" w:rsidRPr="00B772CB">
                <w:rPr>
                  <w:rStyle w:val="Hyperlink"/>
                </w:rPr>
                <w:t>First sitting: Col. 1</w:t>
              </w:r>
            </w:hyperlink>
          </w:p>
        </w:tc>
      </w:tr>
      <w:tr w:rsidR="00E55F83" w14:paraId="449CF6D2" w14:textId="77777777" w:rsidTr="005C6622">
        <w:trPr>
          <w:trHeight w:val="425"/>
        </w:trPr>
        <w:tc>
          <w:tcPr>
            <w:tcW w:w="3215" w:type="dxa"/>
            <w:vMerge/>
            <w:shd w:val="clear" w:color="auto" w:fill="auto"/>
            <w:vAlign w:val="center"/>
          </w:tcPr>
          <w:p w14:paraId="3504760B" w14:textId="77777777" w:rsidR="00E55F83" w:rsidRDefault="00E55F83" w:rsidP="0095082A">
            <w:pPr>
              <w:pStyle w:val="ParaNumbered"/>
              <w:numPr>
                <w:ilvl w:val="0"/>
                <w:numId w:val="0"/>
              </w:numPr>
            </w:pPr>
          </w:p>
        </w:tc>
        <w:tc>
          <w:tcPr>
            <w:tcW w:w="3215" w:type="dxa"/>
            <w:vMerge/>
            <w:shd w:val="clear" w:color="auto" w:fill="auto"/>
            <w:vAlign w:val="center"/>
          </w:tcPr>
          <w:p w14:paraId="0731432A" w14:textId="77777777" w:rsidR="00E55F83" w:rsidRDefault="00E55F83" w:rsidP="0095082A">
            <w:pPr>
              <w:pStyle w:val="ParaNumbered"/>
              <w:numPr>
                <w:ilvl w:val="0"/>
                <w:numId w:val="0"/>
              </w:numPr>
            </w:pPr>
          </w:p>
        </w:tc>
        <w:tc>
          <w:tcPr>
            <w:tcW w:w="3215" w:type="dxa"/>
            <w:shd w:val="clear" w:color="auto" w:fill="auto"/>
            <w:vAlign w:val="center"/>
          </w:tcPr>
          <w:p w14:paraId="07EA5A75" w14:textId="77777777" w:rsidR="00E55F83" w:rsidRDefault="00C97814" w:rsidP="0095082A">
            <w:pPr>
              <w:pStyle w:val="ParaNumbered"/>
              <w:numPr>
                <w:ilvl w:val="0"/>
                <w:numId w:val="0"/>
              </w:numPr>
            </w:pPr>
            <w:hyperlink r:id="rId20" w:history="1">
              <w:r w:rsidR="00E55F83" w:rsidRPr="00121039">
                <w:rPr>
                  <w:rStyle w:val="Hyperlink"/>
                </w:rPr>
                <w:t>Second sitting: Col. 25</w:t>
              </w:r>
            </w:hyperlink>
          </w:p>
        </w:tc>
      </w:tr>
      <w:tr w:rsidR="00E55F83" w14:paraId="1B35DB29" w14:textId="77777777" w:rsidTr="005C6622">
        <w:trPr>
          <w:trHeight w:val="425"/>
        </w:trPr>
        <w:tc>
          <w:tcPr>
            <w:tcW w:w="3215" w:type="dxa"/>
            <w:vMerge/>
            <w:shd w:val="clear" w:color="auto" w:fill="auto"/>
            <w:vAlign w:val="center"/>
          </w:tcPr>
          <w:p w14:paraId="54B5B898" w14:textId="77777777" w:rsidR="00E55F83" w:rsidRDefault="00E55F83" w:rsidP="0095082A">
            <w:pPr>
              <w:pStyle w:val="ParaNumbered"/>
              <w:numPr>
                <w:ilvl w:val="0"/>
                <w:numId w:val="0"/>
              </w:numPr>
            </w:pPr>
          </w:p>
        </w:tc>
        <w:tc>
          <w:tcPr>
            <w:tcW w:w="3215" w:type="dxa"/>
            <w:vMerge w:val="restart"/>
            <w:shd w:val="clear" w:color="auto" w:fill="auto"/>
            <w:vAlign w:val="center"/>
          </w:tcPr>
          <w:p w14:paraId="5A77850C" w14:textId="77777777" w:rsidR="00E55F83" w:rsidRDefault="00E55F83" w:rsidP="0095082A">
            <w:pPr>
              <w:pStyle w:val="ParaNumbered"/>
              <w:numPr>
                <w:ilvl w:val="0"/>
                <w:numId w:val="0"/>
              </w:numPr>
            </w:pPr>
            <w:r>
              <w:t>18 October 2022</w:t>
            </w:r>
          </w:p>
        </w:tc>
        <w:tc>
          <w:tcPr>
            <w:tcW w:w="3215" w:type="dxa"/>
            <w:shd w:val="clear" w:color="auto" w:fill="auto"/>
            <w:vAlign w:val="center"/>
          </w:tcPr>
          <w:p w14:paraId="3637F16E" w14:textId="77777777" w:rsidR="00E55F83" w:rsidRDefault="00C97814" w:rsidP="0095082A">
            <w:pPr>
              <w:pStyle w:val="ParaNumbered"/>
              <w:numPr>
                <w:ilvl w:val="0"/>
                <w:numId w:val="0"/>
              </w:numPr>
            </w:pPr>
            <w:hyperlink r:id="rId21" w:history="1">
              <w:r w:rsidR="00E55F83" w:rsidRPr="00121039">
                <w:rPr>
                  <w:rStyle w:val="Hyperlink"/>
                </w:rPr>
                <w:t>Third sitting: Col. 59</w:t>
              </w:r>
            </w:hyperlink>
          </w:p>
        </w:tc>
      </w:tr>
      <w:tr w:rsidR="00E55F83" w14:paraId="59A0034B" w14:textId="77777777" w:rsidTr="005C6622">
        <w:trPr>
          <w:trHeight w:val="425"/>
        </w:trPr>
        <w:tc>
          <w:tcPr>
            <w:tcW w:w="3215" w:type="dxa"/>
            <w:vMerge/>
            <w:shd w:val="clear" w:color="auto" w:fill="auto"/>
            <w:vAlign w:val="center"/>
          </w:tcPr>
          <w:p w14:paraId="7C257155" w14:textId="77777777" w:rsidR="00E55F83" w:rsidRDefault="00E55F83" w:rsidP="0095082A">
            <w:pPr>
              <w:pStyle w:val="ParaNumbered"/>
              <w:numPr>
                <w:ilvl w:val="0"/>
                <w:numId w:val="0"/>
              </w:numPr>
            </w:pPr>
          </w:p>
        </w:tc>
        <w:tc>
          <w:tcPr>
            <w:tcW w:w="3215" w:type="dxa"/>
            <w:vMerge/>
            <w:shd w:val="clear" w:color="auto" w:fill="auto"/>
            <w:vAlign w:val="center"/>
          </w:tcPr>
          <w:p w14:paraId="4379C7FC" w14:textId="77777777" w:rsidR="00E55F83" w:rsidRDefault="00E55F83" w:rsidP="0095082A">
            <w:pPr>
              <w:pStyle w:val="ParaNumbered"/>
              <w:numPr>
                <w:ilvl w:val="0"/>
                <w:numId w:val="0"/>
              </w:numPr>
            </w:pPr>
          </w:p>
        </w:tc>
        <w:tc>
          <w:tcPr>
            <w:tcW w:w="3215" w:type="dxa"/>
            <w:shd w:val="clear" w:color="auto" w:fill="auto"/>
            <w:vAlign w:val="center"/>
          </w:tcPr>
          <w:p w14:paraId="31F9DCFF" w14:textId="3F7E28BF" w:rsidR="00E55F83" w:rsidRDefault="00C97814" w:rsidP="0095082A">
            <w:pPr>
              <w:pStyle w:val="ParaNumbered"/>
              <w:numPr>
                <w:ilvl w:val="0"/>
                <w:numId w:val="0"/>
              </w:numPr>
            </w:pPr>
            <w:hyperlink r:id="rId22" w:history="1">
              <w:r w:rsidR="00E55F83" w:rsidRPr="00121039">
                <w:rPr>
                  <w:rStyle w:val="Hyperlink"/>
                </w:rPr>
                <w:t>Fo</w:t>
              </w:r>
              <w:r>
                <w:rPr>
                  <w:rStyle w:val="Hyperlink"/>
                </w:rPr>
                <w:t>u</w:t>
              </w:r>
              <w:r w:rsidR="00E55F83" w:rsidRPr="00121039">
                <w:rPr>
                  <w:rStyle w:val="Hyperlink"/>
                </w:rPr>
                <w:t>rth sitting: Col. 89</w:t>
              </w:r>
            </w:hyperlink>
          </w:p>
        </w:tc>
      </w:tr>
      <w:tr w:rsidR="00E55F83" w14:paraId="41F312E1" w14:textId="77777777" w:rsidTr="005C6622">
        <w:trPr>
          <w:trHeight w:val="443"/>
        </w:trPr>
        <w:tc>
          <w:tcPr>
            <w:tcW w:w="3215" w:type="dxa"/>
            <w:shd w:val="clear" w:color="auto" w:fill="auto"/>
            <w:vAlign w:val="center"/>
          </w:tcPr>
          <w:p w14:paraId="6AAB3A39" w14:textId="77777777" w:rsidR="00E55F83" w:rsidRDefault="00E55F83" w:rsidP="0095082A">
            <w:pPr>
              <w:pStyle w:val="ParaNumbered"/>
              <w:numPr>
                <w:ilvl w:val="0"/>
                <w:numId w:val="0"/>
              </w:numPr>
            </w:pPr>
            <w:r>
              <w:t>Report and Third Reading</w:t>
            </w:r>
          </w:p>
        </w:tc>
        <w:tc>
          <w:tcPr>
            <w:tcW w:w="3215" w:type="dxa"/>
            <w:shd w:val="clear" w:color="auto" w:fill="auto"/>
            <w:vAlign w:val="center"/>
          </w:tcPr>
          <w:p w14:paraId="45E57EB7" w14:textId="77777777" w:rsidR="00E55F83" w:rsidRDefault="00E55F83" w:rsidP="0095082A">
            <w:pPr>
              <w:pStyle w:val="ParaNumbered"/>
              <w:numPr>
                <w:ilvl w:val="0"/>
                <w:numId w:val="0"/>
              </w:numPr>
            </w:pPr>
            <w:r>
              <w:t>12 December 2022</w:t>
            </w:r>
          </w:p>
        </w:tc>
        <w:tc>
          <w:tcPr>
            <w:tcW w:w="3215" w:type="dxa"/>
            <w:shd w:val="clear" w:color="auto" w:fill="auto"/>
            <w:vAlign w:val="center"/>
          </w:tcPr>
          <w:p w14:paraId="103AFC70" w14:textId="77777777" w:rsidR="00E55F83" w:rsidRDefault="00E55F83" w:rsidP="0095082A">
            <w:pPr>
              <w:pStyle w:val="ParaNumbered"/>
              <w:numPr>
                <w:ilvl w:val="0"/>
                <w:numId w:val="0"/>
              </w:numPr>
            </w:pPr>
            <w:r>
              <w:t xml:space="preserve">House of Commons Vol. </w:t>
            </w:r>
            <w:hyperlink r:id="rId23" w:history="1">
              <w:r w:rsidRPr="00121039">
                <w:rPr>
                  <w:rStyle w:val="Hyperlink"/>
                </w:rPr>
                <w:t>724 Col. 747</w:t>
              </w:r>
            </w:hyperlink>
          </w:p>
        </w:tc>
      </w:tr>
      <w:tr w:rsidR="00E55F83" w14:paraId="0D581E38" w14:textId="77777777" w:rsidTr="005C6622">
        <w:trPr>
          <w:trHeight w:val="443"/>
        </w:trPr>
        <w:tc>
          <w:tcPr>
            <w:tcW w:w="9646" w:type="dxa"/>
            <w:gridSpan w:val="3"/>
            <w:shd w:val="clear" w:color="auto" w:fill="auto"/>
            <w:vAlign w:val="center"/>
          </w:tcPr>
          <w:p w14:paraId="25281270" w14:textId="77777777" w:rsidR="00E55F83" w:rsidRDefault="00E55F83" w:rsidP="0095082A">
            <w:pPr>
              <w:pStyle w:val="ParaNumbered"/>
              <w:numPr>
                <w:ilvl w:val="0"/>
                <w:numId w:val="0"/>
              </w:numPr>
            </w:pPr>
            <w:r w:rsidRPr="009A0B11">
              <w:rPr>
                <w:i/>
                <w:iCs/>
              </w:rPr>
              <w:t>House of Lords</w:t>
            </w:r>
          </w:p>
        </w:tc>
      </w:tr>
      <w:tr w:rsidR="00E55F83" w14:paraId="099A4A83" w14:textId="77777777" w:rsidTr="005C6622">
        <w:trPr>
          <w:trHeight w:val="425"/>
        </w:trPr>
        <w:tc>
          <w:tcPr>
            <w:tcW w:w="3215" w:type="dxa"/>
            <w:shd w:val="clear" w:color="auto" w:fill="auto"/>
            <w:vAlign w:val="center"/>
          </w:tcPr>
          <w:p w14:paraId="088C016B" w14:textId="77777777" w:rsidR="00E55F83" w:rsidRDefault="00E55F83" w:rsidP="0095082A">
            <w:pPr>
              <w:pStyle w:val="ParaNumbered"/>
              <w:numPr>
                <w:ilvl w:val="0"/>
                <w:numId w:val="0"/>
              </w:numPr>
            </w:pPr>
            <w:r>
              <w:t>First Reading</w:t>
            </w:r>
          </w:p>
        </w:tc>
        <w:tc>
          <w:tcPr>
            <w:tcW w:w="3215" w:type="dxa"/>
            <w:shd w:val="clear" w:color="auto" w:fill="auto"/>
            <w:vAlign w:val="center"/>
          </w:tcPr>
          <w:p w14:paraId="7E1F2CC0" w14:textId="77777777" w:rsidR="00E55F83" w:rsidRDefault="00E55F83" w:rsidP="0095082A">
            <w:pPr>
              <w:pStyle w:val="ParaNumbered"/>
              <w:numPr>
                <w:ilvl w:val="0"/>
                <w:numId w:val="0"/>
              </w:numPr>
            </w:pPr>
            <w:r>
              <w:t>13 December 2022</w:t>
            </w:r>
          </w:p>
        </w:tc>
        <w:tc>
          <w:tcPr>
            <w:tcW w:w="3215" w:type="dxa"/>
            <w:shd w:val="clear" w:color="auto" w:fill="auto"/>
            <w:vAlign w:val="center"/>
          </w:tcPr>
          <w:p w14:paraId="0D04BB83" w14:textId="77777777" w:rsidR="00E55F83" w:rsidRDefault="00E55F83" w:rsidP="0095082A">
            <w:pPr>
              <w:pStyle w:val="ParaNumbered"/>
              <w:numPr>
                <w:ilvl w:val="0"/>
                <w:numId w:val="0"/>
              </w:numPr>
            </w:pPr>
            <w:r>
              <w:t xml:space="preserve">House of Lords </w:t>
            </w:r>
            <w:hyperlink r:id="rId24" w:history="1">
              <w:r w:rsidRPr="00121039">
                <w:rPr>
                  <w:rStyle w:val="Hyperlink"/>
                </w:rPr>
                <w:t>Vol. 826 Col. 552</w:t>
              </w:r>
            </w:hyperlink>
          </w:p>
        </w:tc>
      </w:tr>
      <w:tr w:rsidR="00E55F83" w14:paraId="6553F141" w14:textId="77777777" w:rsidTr="005C6622">
        <w:trPr>
          <w:trHeight w:val="425"/>
        </w:trPr>
        <w:tc>
          <w:tcPr>
            <w:tcW w:w="3215" w:type="dxa"/>
            <w:shd w:val="clear" w:color="auto" w:fill="auto"/>
            <w:vAlign w:val="center"/>
          </w:tcPr>
          <w:p w14:paraId="7F2946B9" w14:textId="77777777" w:rsidR="00E55F83" w:rsidRDefault="00E55F83" w:rsidP="0095082A">
            <w:pPr>
              <w:pStyle w:val="ParaNumbered"/>
              <w:numPr>
                <w:ilvl w:val="0"/>
                <w:numId w:val="0"/>
              </w:numPr>
            </w:pPr>
            <w:r>
              <w:t>Second Reading</w:t>
            </w:r>
          </w:p>
        </w:tc>
        <w:tc>
          <w:tcPr>
            <w:tcW w:w="3215" w:type="dxa"/>
            <w:shd w:val="clear" w:color="auto" w:fill="auto"/>
            <w:vAlign w:val="center"/>
          </w:tcPr>
          <w:p w14:paraId="6D8B1DD1" w14:textId="77777777" w:rsidR="00E55F83" w:rsidRDefault="00E55F83" w:rsidP="0095082A">
            <w:pPr>
              <w:pStyle w:val="ParaNumbered"/>
              <w:numPr>
                <w:ilvl w:val="0"/>
                <w:numId w:val="0"/>
              </w:numPr>
            </w:pPr>
            <w:r>
              <w:t>9 January 2023</w:t>
            </w:r>
          </w:p>
        </w:tc>
        <w:tc>
          <w:tcPr>
            <w:tcW w:w="3215" w:type="dxa"/>
            <w:shd w:val="clear" w:color="auto" w:fill="auto"/>
            <w:vAlign w:val="center"/>
          </w:tcPr>
          <w:p w14:paraId="0D03C973" w14:textId="77777777" w:rsidR="00E55F83" w:rsidRDefault="00E55F83" w:rsidP="0095082A">
            <w:pPr>
              <w:pStyle w:val="ParaNumbered"/>
              <w:numPr>
                <w:ilvl w:val="0"/>
                <w:numId w:val="0"/>
              </w:numPr>
            </w:pPr>
            <w:r>
              <w:t xml:space="preserve">House of Lords </w:t>
            </w:r>
            <w:hyperlink r:id="rId25" w:history="1">
              <w:r w:rsidRPr="006D3B7D">
                <w:rPr>
                  <w:rStyle w:val="Hyperlink"/>
                </w:rPr>
                <w:t>Vol. 826 Col. 1230</w:t>
              </w:r>
            </w:hyperlink>
          </w:p>
        </w:tc>
      </w:tr>
      <w:tr w:rsidR="00E55F83" w14:paraId="58A33801" w14:textId="77777777" w:rsidTr="005C6622">
        <w:trPr>
          <w:trHeight w:val="425"/>
        </w:trPr>
        <w:tc>
          <w:tcPr>
            <w:tcW w:w="3215" w:type="dxa"/>
            <w:shd w:val="clear" w:color="auto" w:fill="auto"/>
            <w:vAlign w:val="center"/>
          </w:tcPr>
          <w:p w14:paraId="605B3875" w14:textId="77777777" w:rsidR="00E55F83" w:rsidRDefault="00E55F83" w:rsidP="0095082A">
            <w:pPr>
              <w:pStyle w:val="ParaNumbered"/>
              <w:numPr>
                <w:ilvl w:val="0"/>
                <w:numId w:val="0"/>
              </w:numPr>
            </w:pPr>
            <w:r>
              <w:t>Committee of the whole House</w:t>
            </w:r>
          </w:p>
        </w:tc>
        <w:tc>
          <w:tcPr>
            <w:tcW w:w="3215" w:type="dxa"/>
            <w:shd w:val="clear" w:color="auto" w:fill="auto"/>
            <w:vAlign w:val="center"/>
          </w:tcPr>
          <w:p w14:paraId="2691C549" w14:textId="77777777" w:rsidR="00E55F83" w:rsidRDefault="00E55F83" w:rsidP="0095082A">
            <w:pPr>
              <w:pStyle w:val="ParaNumbered"/>
              <w:numPr>
                <w:ilvl w:val="0"/>
                <w:numId w:val="0"/>
              </w:numPr>
            </w:pPr>
            <w:r>
              <w:t>23 January 2023</w:t>
            </w:r>
          </w:p>
        </w:tc>
        <w:tc>
          <w:tcPr>
            <w:tcW w:w="3215" w:type="dxa"/>
            <w:shd w:val="clear" w:color="auto" w:fill="auto"/>
            <w:vAlign w:val="center"/>
          </w:tcPr>
          <w:p w14:paraId="414A40C2" w14:textId="77777777" w:rsidR="00E55F83" w:rsidRDefault="00E55F83" w:rsidP="0095082A">
            <w:pPr>
              <w:pStyle w:val="ParaNumbered"/>
              <w:numPr>
                <w:ilvl w:val="0"/>
                <w:numId w:val="0"/>
              </w:numPr>
            </w:pPr>
            <w:r>
              <w:t xml:space="preserve">House of Lords </w:t>
            </w:r>
            <w:hyperlink r:id="rId26" w:history="1">
              <w:r w:rsidRPr="006D3B7D">
                <w:rPr>
                  <w:rStyle w:val="Hyperlink"/>
                </w:rPr>
                <w:t>Vol. 827 Col. 24</w:t>
              </w:r>
            </w:hyperlink>
          </w:p>
        </w:tc>
      </w:tr>
      <w:tr w:rsidR="00E55F83" w14:paraId="79035163" w14:textId="77777777" w:rsidTr="005C6622">
        <w:trPr>
          <w:trHeight w:val="425"/>
        </w:trPr>
        <w:tc>
          <w:tcPr>
            <w:tcW w:w="3215" w:type="dxa"/>
            <w:shd w:val="clear" w:color="auto" w:fill="auto"/>
            <w:vAlign w:val="center"/>
          </w:tcPr>
          <w:p w14:paraId="08A85CED" w14:textId="77777777" w:rsidR="00E55F83" w:rsidRDefault="00E55F83" w:rsidP="0095082A">
            <w:pPr>
              <w:pStyle w:val="ParaNumbered"/>
              <w:numPr>
                <w:ilvl w:val="0"/>
                <w:numId w:val="0"/>
              </w:numPr>
            </w:pPr>
            <w:r>
              <w:t xml:space="preserve">Report </w:t>
            </w:r>
          </w:p>
        </w:tc>
        <w:tc>
          <w:tcPr>
            <w:tcW w:w="3215" w:type="dxa"/>
            <w:shd w:val="clear" w:color="auto" w:fill="auto"/>
            <w:vAlign w:val="center"/>
          </w:tcPr>
          <w:p w14:paraId="3E01AC6A" w14:textId="77777777" w:rsidR="00E55F83" w:rsidRDefault="00E55F83" w:rsidP="0095082A">
            <w:pPr>
              <w:pStyle w:val="ParaNumbered"/>
              <w:numPr>
                <w:ilvl w:val="0"/>
                <w:numId w:val="0"/>
              </w:numPr>
            </w:pPr>
            <w:r>
              <w:t>14 March 2023</w:t>
            </w:r>
          </w:p>
        </w:tc>
        <w:tc>
          <w:tcPr>
            <w:tcW w:w="3215" w:type="dxa"/>
            <w:shd w:val="clear" w:color="auto" w:fill="auto"/>
            <w:vAlign w:val="center"/>
          </w:tcPr>
          <w:p w14:paraId="614040D0" w14:textId="77777777" w:rsidR="00E55F83" w:rsidRDefault="00E55F83" w:rsidP="0095082A">
            <w:pPr>
              <w:pStyle w:val="ParaNumbered"/>
              <w:numPr>
                <w:ilvl w:val="0"/>
                <w:numId w:val="0"/>
              </w:numPr>
            </w:pPr>
            <w:r>
              <w:t xml:space="preserve">House of Lords </w:t>
            </w:r>
            <w:hyperlink r:id="rId27" w:history="1">
              <w:r w:rsidRPr="006D3B7D">
                <w:rPr>
                  <w:rStyle w:val="Hyperlink"/>
                </w:rPr>
                <w:t>Vol. 828 Col. 1241</w:t>
              </w:r>
            </w:hyperlink>
          </w:p>
        </w:tc>
      </w:tr>
      <w:tr w:rsidR="00E55F83" w14:paraId="465FD7C2" w14:textId="77777777" w:rsidTr="005C6622">
        <w:trPr>
          <w:trHeight w:val="425"/>
        </w:trPr>
        <w:tc>
          <w:tcPr>
            <w:tcW w:w="3215" w:type="dxa"/>
            <w:shd w:val="clear" w:color="auto" w:fill="auto"/>
            <w:vAlign w:val="center"/>
          </w:tcPr>
          <w:p w14:paraId="0F563D67" w14:textId="77777777" w:rsidR="00E55F83" w:rsidRDefault="00E55F83" w:rsidP="0095082A">
            <w:pPr>
              <w:pStyle w:val="ParaNumbered"/>
              <w:numPr>
                <w:ilvl w:val="0"/>
                <w:numId w:val="0"/>
              </w:numPr>
            </w:pPr>
            <w:r>
              <w:t>Third Reading</w:t>
            </w:r>
          </w:p>
        </w:tc>
        <w:tc>
          <w:tcPr>
            <w:tcW w:w="3215" w:type="dxa"/>
            <w:shd w:val="clear" w:color="auto" w:fill="auto"/>
            <w:vAlign w:val="center"/>
          </w:tcPr>
          <w:p w14:paraId="7A7E4466" w14:textId="77777777" w:rsidR="00E55F83" w:rsidRDefault="00E55F83" w:rsidP="0095082A">
            <w:pPr>
              <w:pStyle w:val="ParaNumbered"/>
              <w:numPr>
                <w:ilvl w:val="0"/>
                <w:numId w:val="0"/>
              </w:numPr>
            </w:pPr>
            <w:r>
              <w:t>20 March 2023</w:t>
            </w:r>
          </w:p>
        </w:tc>
        <w:tc>
          <w:tcPr>
            <w:tcW w:w="3215" w:type="dxa"/>
            <w:shd w:val="clear" w:color="auto" w:fill="auto"/>
            <w:vAlign w:val="center"/>
          </w:tcPr>
          <w:p w14:paraId="5912EECB" w14:textId="77777777" w:rsidR="00E55F83" w:rsidRDefault="00E55F83" w:rsidP="0095082A">
            <w:pPr>
              <w:pStyle w:val="ParaNumbered"/>
              <w:numPr>
                <w:ilvl w:val="0"/>
                <w:numId w:val="0"/>
              </w:numPr>
            </w:pPr>
            <w:r>
              <w:t xml:space="preserve">House of Lords </w:t>
            </w:r>
            <w:hyperlink r:id="rId28" w:history="1">
              <w:r w:rsidRPr="006D3B7D">
                <w:rPr>
                  <w:rStyle w:val="Hyperlink"/>
                </w:rPr>
                <w:t>Vol. 828 Col. 1547</w:t>
              </w:r>
            </w:hyperlink>
          </w:p>
        </w:tc>
      </w:tr>
      <w:tr w:rsidR="00E55F83" w14:paraId="22F220E7" w14:textId="77777777" w:rsidTr="005C6622">
        <w:trPr>
          <w:trHeight w:val="425"/>
        </w:trPr>
        <w:tc>
          <w:tcPr>
            <w:tcW w:w="3215" w:type="dxa"/>
            <w:shd w:val="clear" w:color="auto" w:fill="auto"/>
            <w:vAlign w:val="center"/>
          </w:tcPr>
          <w:p w14:paraId="65E50A89" w14:textId="77777777" w:rsidR="00E55F83" w:rsidRDefault="00E55F83" w:rsidP="0095082A">
            <w:pPr>
              <w:pStyle w:val="ParaNumbered"/>
              <w:numPr>
                <w:ilvl w:val="0"/>
                <w:numId w:val="0"/>
              </w:numPr>
            </w:pPr>
            <w:r>
              <w:t>Commons Consideration of Lords Amendment</w:t>
            </w:r>
          </w:p>
        </w:tc>
        <w:tc>
          <w:tcPr>
            <w:tcW w:w="3215" w:type="dxa"/>
            <w:shd w:val="clear" w:color="auto" w:fill="auto"/>
            <w:vAlign w:val="center"/>
          </w:tcPr>
          <w:p w14:paraId="1ED21A8A" w14:textId="77777777" w:rsidR="00E55F83" w:rsidRDefault="00E55F83" w:rsidP="0095082A">
            <w:pPr>
              <w:pStyle w:val="ParaNumbered"/>
              <w:numPr>
                <w:ilvl w:val="0"/>
                <w:numId w:val="0"/>
              </w:numPr>
            </w:pPr>
            <w:r>
              <w:t>22 March 2023</w:t>
            </w:r>
          </w:p>
        </w:tc>
        <w:tc>
          <w:tcPr>
            <w:tcW w:w="3215" w:type="dxa"/>
            <w:shd w:val="clear" w:color="auto" w:fill="auto"/>
            <w:vAlign w:val="center"/>
          </w:tcPr>
          <w:p w14:paraId="7D50E1C4" w14:textId="77777777" w:rsidR="00E55F83" w:rsidRDefault="00E55F83" w:rsidP="0095082A">
            <w:pPr>
              <w:pStyle w:val="ParaNumbered"/>
              <w:numPr>
                <w:ilvl w:val="0"/>
                <w:numId w:val="0"/>
              </w:numPr>
            </w:pPr>
            <w:r>
              <w:t xml:space="preserve">House of Commons </w:t>
            </w:r>
            <w:hyperlink r:id="rId29" w:history="1">
              <w:r w:rsidRPr="009D4C54">
                <w:rPr>
                  <w:rStyle w:val="Hyperlink"/>
                </w:rPr>
                <w:t>Vol. 730 Col. 384</w:t>
              </w:r>
            </w:hyperlink>
          </w:p>
        </w:tc>
      </w:tr>
      <w:tr w:rsidR="00E55F83" w14:paraId="236A21F3" w14:textId="77777777" w:rsidTr="005C6622">
        <w:trPr>
          <w:trHeight w:val="425"/>
        </w:trPr>
        <w:tc>
          <w:tcPr>
            <w:tcW w:w="3215" w:type="dxa"/>
            <w:vMerge w:val="restart"/>
            <w:shd w:val="clear" w:color="auto" w:fill="auto"/>
            <w:vAlign w:val="center"/>
          </w:tcPr>
          <w:p w14:paraId="3DE50BC5" w14:textId="77777777" w:rsidR="00E55F83" w:rsidRDefault="00E55F83" w:rsidP="0095082A">
            <w:pPr>
              <w:pStyle w:val="ParaNumbered"/>
              <w:numPr>
                <w:ilvl w:val="0"/>
                <w:numId w:val="0"/>
              </w:numPr>
            </w:pPr>
            <w:r>
              <w:t>Royal Assent</w:t>
            </w:r>
          </w:p>
        </w:tc>
        <w:tc>
          <w:tcPr>
            <w:tcW w:w="3215" w:type="dxa"/>
            <w:vMerge w:val="restart"/>
            <w:shd w:val="clear" w:color="auto" w:fill="auto"/>
            <w:vAlign w:val="center"/>
          </w:tcPr>
          <w:p w14:paraId="170153D8" w14:textId="77777777" w:rsidR="00E55F83" w:rsidRDefault="00E55F83" w:rsidP="0095082A">
            <w:pPr>
              <w:pStyle w:val="ParaNumbered"/>
              <w:numPr>
                <w:ilvl w:val="0"/>
                <w:numId w:val="0"/>
              </w:numPr>
            </w:pPr>
            <w:r>
              <w:t>23 March 2023</w:t>
            </w:r>
          </w:p>
        </w:tc>
        <w:tc>
          <w:tcPr>
            <w:tcW w:w="3215" w:type="dxa"/>
            <w:shd w:val="clear" w:color="auto" w:fill="auto"/>
            <w:vAlign w:val="center"/>
          </w:tcPr>
          <w:p w14:paraId="28FA3FB1" w14:textId="77777777" w:rsidR="00E55F83" w:rsidRDefault="00E55F83" w:rsidP="0095082A">
            <w:pPr>
              <w:pStyle w:val="ParaNumbered"/>
              <w:numPr>
                <w:ilvl w:val="0"/>
                <w:numId w:val="0"/>
              </w:numPr>
            </w:pPr>
            <w:r>
              <w:t xml:space="preserve">House of Commons </w:t>
            </w:r>
            <w:hyperlink r:id="rId30" w:anchor="contribution-54DA94A9-4F54-4165-9BD2-582A86E94A9D" w:history="1">
              <w:r w:rsidRPr="009D4C54">
                <w:rPr>
                  <w:rStyle w:val="Hyperlink"/>
                </w:rPr>
                <w:t>Vol. 730 Col. 475</w:t>
              </w:r>
            </w:hyperlink>
          </w:p>
        </w:tc>
      </w:tr>
      <w:tr w:rsidR="00E55F83" w14:paraId="2943EAA0" w14:textId="77777777" w:rsidTr="005C6622">
        <w:trPr>
          <w:trHeight w:val="425"/>
        </w:trPr>
        <w:tc>
          <w:tcPr>
            <w:tcW w:w="3215" w:type="dxa"/>
            <w:vMerge/>
            <w:shd w:val="clear" w:color="auto" w:fill="auto"/>
            <w:vAlign w:val="center"/>
          </w:tcPr>
          <w:p w14:paraId="39A5270B" w14:textId="77777777" w:rsidR="00E55F83" w:rsidRDefault="00E55F83" w:rsidP="0095082A">
            <w:pPr>
              <w:pStyle w:val="ParaNumbered"/>
              <w:numPr>
                <w:ilvl w:val="0"/>
                <w:numId w:val="0"/>
              </w:numPr>
            </w:pPr>
          </w:p>
        </w:tc>
        <w:tc>
          <w:tcPr>
            <w:tcW w:w="3215" w:type="dxa"/>
            <w:vMerge/>
            <w:shd w:val="clear" w:color="auto" w:fill="auto"/>
            <w:vAlign w:val="center"/>
          </w:tcPr>
          <w:p w14:paraId="0FD79A94" w14:textId="77777777" w:rsidR="00E55F83" w:rsidRDefault="00E55F83" w:rsidP="0095082A">
            <w:pPr>
              <w:pStyle w:val="ParaNumbered"/>
              <w:numPr>
                <w:ilvl w:val="0"/>
                <w:numId w:val="0"/>
              </w:numPr>
            </w:pPr>
          </w:p>
        </w:tc>
        <w:tc>
          <w:tcPr>
            <w:tcW w:w="3215" w:type="dxa"/>
            <w:shd w:val="clear" w:color="auto" w:fill="auto"/>
            <w:vAlign w:val="center"/>
          </w:tcPr>
          <w:p w14:paraId="5D51E17A" w14:textId="77777777" w:rsidR="00E55F83" w:rsidRDefault="00E55F83" w:rsidP="0095082A">
            <w:pPr>
              <w:pStyle w:val="ParaNumbered"/>
              <w:numPr>
                <w:ilvl w:val="0"/>
                <w:numId w:val="0"/>
              </w:numPr>
            </w:pPr>
            <w:r>
              <w:t xml:space="preserve">House of Lords </w:t>
            </w:r>
            <w:hyperlink r:id="rId31" w:history="1">
              <w:r w:rsidRPr="009D4C54">
                <w:rPr>
                  <w:rStyle w:val="Hyperlink"/>
                </w:rPr>
                <w:t>Vol. 828 Col. 1957</w:t>
              </w:r>
            </w:hyperlink>
          </w:p>
        </w:tc>
      </w:tr>
      <w:bookmarkEnd w:id="43"/>
      <w:bookmarkEnd w:id="44"/>
    </w:tbl>
    <w:p w14:paraId="194B286E" w14:textId="02817DF2" w:rsidR="005F6F2A" w:rsidRPr="00E55F83" w:rsidRDefault="005F6F2A" w:rsidP="00E55F83">
      <w:pPr>
        <w:rPr>
          <w:rFonts w:ascii="Palatino Linotype" w:hAnsi="Palatino Linotype" w:cs="PalatinoLinotype-Roman"/>
          <w:color w:val="000000"/>
          <w:sz w:val="20"/>
          <w:szCs w:val="24"/>
          <w:lang w:val="en-US"/>
        </w:rPr>
      </w:pPr>
    </w:p>
    <w:sectPr w:rsidR="005F6F2A" w:rsidRPr="00E55F83" w:rsidSect="005B5D58">
      <w:headerReference w:type="even" r:id="rId32"/>
      <w:headerReference w:type="default" r:id="rId33"/>
      <w:footerReference w:type="even" r:id="rId34"/>
      <w:footerReference w:type="default" r:id="rId35"/>
      <w:headerReference w:type="first" r:id="rId36"/>
      <w:footerReference w:type="first" r:id="rId37"/>
      <w:type w:val="oddPage"/>
      <w:pgSz w:w="11906" w:h="16838" w:code="9"/>
      <w:pgMar w:top="1134" w:right="1134" w:bottom="1673" w:left="1701" w:header="720" w:footer="720" w:gutter="0"/>
      <w:pgNumType w:start="0"/>
      <w:cols w:space="72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AC8B183" w14:textId="77777777" w:rsidR="007D62B3" w:rsidRDefault="007D62B3">
      <w:r>
        <w:separator/>
      </w:r>
    </w:p>
    <w:p w14:paraId="004EDE50" w14:textId="77777777" w:rsidR="007D62B3" w:rsidRDefault="007D62B3"/>
    <w:p w14:paraId="6CB34FF1" w14:textId="77777777" w:rsidR="007D62B3" w:rsidRDefault="007D62B3"/>
  </w:endnote>
  <w:endnote w:type="continuationSeparator" w:id="0">
    <w:p w14:paraId="7049093B" w14:textId="77777777" w:rsidR="007D62B3" w:rsidRDefault="007D62B3">
      <w:r>
        <w:continuationSeparator/>
      </w:r>
    </w:p>
    <w:p w14:paraId="3CF4119F" w14:textId="77777777" w:rsidR="007D62B3" w:rsidRDefault="007D62B3"/>
    <w:p w14:paraId="7A54DDE5" w14:textId="77777777" w:rsidR="007D62B3" w:rsidRDefault="007D62B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HelveticaNeue-Bold">
    <w:altName w:val="Arial"/>
    <w:panose1 w:val="00000000000000000000"/>
    <w:charset w:val="4D"/>
    <w:family w:val="auto"/>
    <w:notTrueType/>
    <w:pitch w:val="default"/>
    <w:sig w:usb0="00000003" w:usb1="00000000" w:usb2="00000000" w:usb3="00000000" w:csb0="00000001" w:csb1="00000000"/>
  </w:font>
  <w:font w:name="RdgSwift-Regular">
    <w:altName w:val="Times New Roman"/>
    <w:charset w:val="00"/>
    <w:family w:val="auto"/>
    <w:pitch w:val="variable"/>
    <w:sig w:usb0="00000087" w:usb1="4000204A" w:usb2="00000000" w:usb3="00000000" w:csb0="0000009B"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Arial"/>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9116B1" w14:textId="77777777" w:rsidR="00AE5693" w:rsidRDefault="00AE5693" w:rsidP="000815D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F204A5B" w14:textId="77777777" w:rsidR="00AE5693" w:rsidRDefault="00AE5693" w:rsidP="00A1272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FDD828" w14:textId="36A8DE04" w:rsidR="00AE5693" w:rsidRDefault="00AE5693" w:rsidP="005B1515">
    <w:pPr>
      <w:pStyle w:val="Footer"/>
      <w:framePr w:w="441" w:h="311" w:hRule="exact" w:wrap="around" w:vAnchor="text" w:hAnchor="page" w:x="5869" w:y="700"/>
      <w:jc w:val="center"/>
    </w:pPr>
    <w:r>
      <w:fldChar w:fldCharType="begin"/>
    </w:r>
    <w:r>
      <w:instrText xml:space="preserve"> PAGE   \* MERGEFORMAT </w:instrText>
    </w:r>
    <w:r>
      <w:fldChar w:fldCharType="separate"/>
    </w:r>
    <w:r w:rsidR="00C97814">
      <w:rPr>
        <w:noProof/>
      </w:rPr>
      <w:t>4</w:t>
    </w:r>
    <w:r>
      <w:fldChar w:fldCharType="end"/>
    </w:r>
  </w:p>
  <w:p w14:paraId="2C5A3C84" w14:textId="2421FF98" w:rsidR="00AE5693" w:rsidRPr="006A0D49" w:rsidRDefault="00AE5693" w:rsidP="005B1515">
    <w:pPr>
      <w:pStyle w:val="Footer"/>
      <w:framePr w:w="441" w:h="311" w:hRule="exact" w:wrap="around" w:vAnchor="text" w:hAnchor="page" w:x="5869" w:y="700"/>
      <w:jc w:val="right"/>
      <w:rPr>
        <w:rStyle w:val="PageNumber"/>
        <w:rFonts w:ascii="Helvetica Neue" w:hAnsi="Helvetica Neue"/>
      </w:rPr>
    </w:pPr>
    <w:r>
      <w:fldChar w:fldCharType="begin"/>
    </w:r>
    <w:r>
      <w:instrText xml:space="preserve">PAGE  </w:instrText>
    </w:r>
    <w:r>
      <w:fldChar w:fldCharType="separate"/>
    </w:r>
    <w:r w:rsidR="00C97814">
      <w:rPr>
        <w:noProof/>
      </w:rPr>
      <w:t>4</w:t>
    </w:r>
    <w:r>
      <w:fldChar w:fldCharType="end"/>
    </w:r>
  </w:p>
  <w:p w14:paraId="1CD06075" w14:textId="588C3461" w:rsidR="00AE5693" w:rsidRPr="00DE0805" w:rsidRDefault="004311D9" w:rsidP="00B775AD">
    <w:pPr>
      <w:pStyle w:val="Footer"/>
      <w:rPr>
        <w:rStyle w:val="FooterText"/>
      </w:rPr>
    </w:pPr>
    <w:r>
      <w:rPr>
        <w:rStyle w:val="FooterText"/>
      </w:rPr>
      <w:t>T</w:t>
    </w:r>
    <w:r w:rsidR="00B775AD" w:rsidRPr="00DE0805">
      <w:rPr>
        <w:rStyle w:val="FooterText"/>
      </w:rPr>
      <w:t xml:space="preserve">hese Explanatory Notes relate to the </w:t>
    </w:r>
    <w:r w:rsidR="00B775AD">
      <w:rPr>
        <w:rStyle w:val="FooterText"/>
      </w:rPr>
      <w:t>Trade (Australia and New Zealand)</w:t>
    </w:r>
    <w:r w:rsidR="00B775AD" w:rsidRPr="00DE0805">
      <w:rPr>
        <w:rStyle w:val="FooterText"/>
      </w:rPr>
      <w:t xml:space="preserve"> </w:t>
    </w:r>
    <w:r w:rsidR="00B775AD">
      <w:rPr>
        <w:rStyle w:val="FooterText"/>
      </w:rPr>
      <w:t>Act 2023</w:t>
    </w:r>
    <w:r w:rsidR="00B775AD" w:rsidRPr="00DE0805">
      <w:rPr>
        <w:rStyle w:val="FooterText"/>
      </w:rPr>
      <w:t xml:space="preserve"> </w:t>
    </w:r>
    <w:r w:rsidR="00B775AD">
      <w:rPr>
        <w:i/>
      </w:rPr>
      <w:t>which received Royal Assent</w:t>
    </w:r>
    <w:r w:rsidR="00B775AD" w:rsidRPr="00DE0805">
      <w:rPr>
        <w:rStyle w:val="FooterText"/>
      </w:rPr>
      <w:t xml:space="preserve"> on </w:t>
    </w:r>
    <w:r w:rsidR="00B775AD">
      <w:rPr>
        <w:rStyle w:val="FooterText"/>
      </w:rPr>
      <w:t>23 March 2023</w:t>
    </w:r>
    <w:r w:rsidR="00B775AD" w:rsidRPr="00DE0805">
      <w:rPr>
        <w:rStyle w:val="FooterText"/>
      </w:rPr>
      <w:t xml:space="preserve"> (</w:t>
    </w:r>
    <w:r w:rsidR="00B775AD">
      <w:rPr>
        <w:rStyle w:val="FooterText"/>
      </w:rPr>
      <w:t>c.</w:t>
    </w:r>
    <w:r w:rsidR="00B775AD" w:rsidRPr="00DE0805">
      <w:rPr>
        <w:rStyle w:val="FooterText"/>
      </w:rPr>
      <w:t xml:space="preserve"> </w:t>
    </w:r>
    <w:r w:rsidR="00B775AD">
      <w:rPr>
        <w:rStyle w:val="FooterText"/>
      </w:rPr>
      <w:t>9</w:t>
    </w:r>
    <w:r w:rsidR="00B775AD" w:rsidRPr="00DE0805">
      <w:rPr>
        <w:rStyle w:val="FooterText"/>
      </w:rPr>
      <w:t>)</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4A0" w:firstRow="1" w:lastRow="0" w:firstColumn="1" w:lastColumn="0" w:noHBand="0" w:noVBand="1"/>
    </w:tblPr>
    <w:tblGrid>
      <w:gridCol w:w="4076"/>
    </w:tblGrid>
    <w:tr w:rsidR="00B775AD" w14:paraId="2EA8E39A" w14:textId="77777777" w:rsidTr="00922B46">
      <w:tc>
        <w:tcPr>
          <w:tcW w:w="4076" w:type="dxa"/>
        </w:tcPr>
        <w:p w14:paraId="0DB4EA41" w14:textId="7D0C8D87" w:rsidR="00B775AD" w:rsidRPr="00164F74" w:rsidRDefault="00B775AD" w:rsidP="001E3774">
          <w:pPr>
            <w:pStyle w:val="Footer"/>
          </w:pPr>
          <w:r>
            <w:t>c.9-</w:t>
          </w:r>
          <w:r w:rsidRPr="00D72E04">
            <w:t>EN</w:t>
          </w:r>
        </w:p>
      </w:tc>
    </w:tr>
  </w:tbl>
  <w:p w14:paraId="20304DB5" w14:textId="77777777" w:rsidR="00AE5693" w:rsidRDefault="00AE5693" w:rsidP="00B11839">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FC5D9FE" w14:textId="77777777" w:rsidR="007D62B3" w:rsidRDefault="007D62B3">
      <w:r>
        <w:separator/>
      </w:r>
    </w:p>
    <w:p w14:paraId="6448E087" w14:textId="77777777" w:rsidR="007D62B3" w:rsidRDefault="007D62B3"/>
    <w:p w14:paraId="5ADA939A" w14:textId="77777777" w:rsidR="007D62B3" w:rsidRDefault="007D62B3"/>
  </w:footnote>
  <w:footnote w:type="continuationSeparator" w:id="0">
    <w:p w14:paraId="2F08C37E" w14:textId="77777777" w:rsidR="007D62B3" w:rsidRDefault="007D62B3">
      <w:r>
        <w:continuationSeparator/>
      </w:r>
    </w:p>
    <w:p w14:paraId="7E408725" w14:textId="77777777" w:rsidR="007D62B3" w:rsidRDefault="007D62B3"/>
    <w:p w14:paraId="0C8D967F" w14:textId="77777777" w:rsidR="007D62B3" w:rsidRDefault="007D62B3"/>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D81521" w14:textId="77777777" w:rsidR="00AE5693" w:rsidRDefault="00AE5693">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009471" w14:textId="77777777" w:rsidR="00AE5693" w:rsidRDefault="00AE5693">
    <w:pPr>
      <w:spacing w:after="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08FFBA" w14:textId="77777777" w:rsidR="00AE5693" w:rsidRDefault="00AE5693">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894A7BA4"/>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4384B328"/>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8BC0BAC8"/>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4D2029E4"/>
    <w:lvl w:ilvl="0">
      <w:start w:val="1"/>
      <w:numFmt w:val="decimal"/>
      <w:lvlText w:val="%1."/>
      <w:lvlJc w:val="left"/>
      <w:pPr>
        <w:tabs>
          <w:tab w:val="num" w:pos="643"/>
        </w:tabs>
        <w:ind w:left="643" w:hanging="360"/>
      </w:pPr>
      <w:rPr>
        <w:rFonts w:cs="Times New Roman"/>
      </w:rPr>
    </w:lvl>
  </w:abstractNum>
  <w:abstractNum w:abstractNumId="4" w15:restartNumberingAfterBreak="0">
    <w:nsid w:val="FFFFFF80"/>
    <w:multiLevelType w:val="singleLevel"/>
    <w:tmpl w:val="B11C273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C4EF5D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F24E92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86C470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B24A452"/>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68CCF71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B067BB"/>
    <w:multiLevelType w:val="multilevel"/>
    <w:tmpl w:val="70585684"/>
    <w:lvl w:ilvl="0">
      <w:start w:val="1"/>
      <w:numFmt w:val="bullet"/>
      <w:lvlText w:val=""/>
      <w:lvlJc w:val="left"/>
      <w:pPr>
        <w:ind w:left="1854" w:hanging="360"/>
      </w:pPr>
      <w:rPr>
        <w:rFonts w:ascii="Symbol" w:hAnsi="Symbol" w:hint="default"/>
        <w:color w:val="4F81BD" w:themeColor="accent1"/>
        <w:sz w:val="32"/>
        <w:u w:color="FFFFFF" w:themeColor="background1"/>
      </w:rPr>
    </w:lvl>
    <w:lvl w:ilvl="1">
      <w:start w:val="1"/>
      <w:numFmt w:val="bullet"/>
      <w:lvlText w:val="o"/>
      <w:lvlJc w:val="left"/>
      <w:pPr>
        <w:ind w:left="2574" w:hanging="360"/>
      </w:pPr>
      <w:rPr>
        <w:rFonts w:ascii="Courier New" w:hAnsi="Courier New" w:hint="default"/>
      </w:rPr>
    </w:lvl>
    <w:lvl w:ilvl="2">
      <w:start w:val="1"/>
      <w:numFmt w:val="bullet"/>
      <w:lvlText w:val=""/>
      <w:lvlJc w:val="left"/>
      <w:pPr>
        <w:ind w:left="3294" w:hanging="360"/>
      </w:pPr>
      <w:rPr>
        <w:rFonts w:ascii="Wingdings" w:hAnsi="Wingdings"/>
        <w:color w:val="000000"/>
        <w:sz w:val="20"/>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hint="default"/>
      </w:rPr>
    </w:lvl>
    <w:lvl w:ilvl="5">
      <w:start w:val="1"/>
      <w:numFmt w:val="bullet"/>
      <w:lvlText w:val=""/>
      <w:lvlJc w:val="left"/>
      <w:pPr>
        <w:ind w:left="5454" w:hanging="360"/>
      </w:pPr>
      <w:rPr>
        <w:rFonts w:ascii="Wingdings" w:hAnsi="Wingdings" w:hint="default"/>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hint="default"/>
      </w:rPr>
    </w:lvl>
    <w:lvl w:ilvl="8">
      <w:start w:val="1"/>
      <w:numFmt w:val="bullet"/>
      <w:lvlText w:val=""/>
      <w:lvlJc w:val="left"/>
      <w:pPr>
        <w:ind w:left="7614" w:hanging="360"/>
      </w:pPr>
      <w:rPr>
        <w:rFonts w:ascii="Wingdings" w:hAnsi="Wingdings" w:hint="default"/>
      </w:rPr>
    </w:lvl>
  </w:abstractNum>
  <w:abstractNum w:abstractNumId="11" w15:restartNumberingAfterBreak="0">
    <w:nsid w:val="07835440"/>
    <w:multiLevelType w:val="hybridMultilevel"/>
    <w:tmpl w:val="B2E8ED30"/>
    <w:lvl w:ilvl="0" w:tplc="048A728E">
      <w:start w:val="1"/>
      <w:numFmt w:val="decimal"/>
      <w:lvlText w:val="Chapter %1: "/>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2" w15:restartNumberingAfterBreak="0">
    <w:nsid w:val="1AA85067"/>
    <w:multiLevelType w:val="hybridMultilevel"/>
    <w:tmpl w:val="A57026CA"/>
    <w:lvl w:ilvl="0" w:tplc="7D84A536">
      <w:start w:val="1"/>
      <w:numFmt w:val="bullet"/>
      <w:pStyle w:val="ENBodyTextBullets"/>
      <w:lvlText w:val=""/>
      <w:lvlJc w:val="left"/>
      <w:pPr>
        <w:ind w:left="2880" w:hanging="360"/>
      </w:pPr>
      <w:rPr>
        <w:rFonts w:ascii="Symbol" w:hAnsi="Symbol" w:hint="default"/>
        <w:color w:val="4F81BD"/>
      </w:rPr>
    </w:lvl>
    <w:lvl w:ilvl="1" w:tplc="04090003" w:tentative="1">
      <w:start w:val="1"/>
      <w:numFmt w:val="bullet"/>
      <w:lvlText w:val="o"/>
      <w:lvlJc w:val="left"/>
      <w:pPr>
        <w:ind w:left="3600" w:hanging="360"/>
      </w:pPr>
      <w:rPr>
        <w:rFonts w:ascii="Courier New" w:hAnsi="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3" w15:restartNumberingAfterBreak="0">
    <w:nsid w:val="1F355DF9"/>
    <w:multiLevelType w:val="hybridMultilevel"/>
    <w:tmpl w:val="207C8C52"/>
    <w:lvl w:ilvl="0" w:tplc="A7200A44">
      <w:start w:val="1"/>
      <w:numFmt w:val="decimal"/>
      <w:lvlText w:val="Clause %1: "/>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4" w15:restartNumberingAfterBreak="0">
    <w:nsid w:val="26166565"/>
    <w:multiLevelType w:val="hybridMultilevel"/>
    <w:tmpl w:val="0CEADF38"/>
    <w:lvl w:ilvl="0" w:tplc="CD802510">
      <w:start w:val="1"/>
      <w:numFmt w:val="bullet"/>
      <w:lvlText w:val=""/>
      <w:lvlJc w:val="left"/>
      <w:pPr>
        <w:ind w:left="720" w:hanging="360"/>
      </w:pPr>
      <w:rPr>
        <w:rFonts w:ascii="Symbol" w:hAnsi="Symbol" w:hint="default"/>
        <w:color w:val="548DD4" w:themeColor="text2" w:themeTint="99"/>
        <w:sz w:val="32"/>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8173C8E"/>
    <w:multiLevelType w:val="hybridMultilevel"/>
    <w:tmpl w:val="2088782A"/>
    <w:lvl w:ilvl="0" w:tplc="51FE0036">
      <w:start w:val="1"/>
      <w:numFmt w:val="decimal"/>
      <w:pStyle w:val="ParaNumbered"/>
      <w:lvlText w:val="%1 "/>
      <w:lvlJc w:val="left"/>
      <w:pPr>
        <w:ind w:left="720" w:hanging="360"/>
      </w:pPr>
      <w:rPr>
        <w:i w:val="0"/>
        <w:iCs w:val="0"/>
        <w:smallCaps w:val="0"/>
        <w:strike w:val="0"/>
        <w:dstrike w:val="0"/>
        <w:outline w:val="0"/>
        <w:shadow w:val="0"/>
        <w:emboss w:val="0"/>
        <w:imprint w:val="0"/>
        <w:noProof w:val="0"/>
        <w:vanish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8090019">
      <w:start w:val="1"/>
      <w:numFmt w:val="lowerLetter"/>
      <w:lvlText w:val="%2."/>
      <w:lvlJc w:val="left"/>
      <w:pPr>
        <w:ind w:left="1440" w:hanging="360"/>
      </w:pPr>
      <w:rPr>
        <w:rFonts w:cs="Times New Roman"/>
      </w:rPr>
    </w:lvl>
    <w:lvl w:ilvl="2" w:tplc="0809001B">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6" w15:restartNumberingAfterBreak="0">
    <w:nsid w:val="2D1234B3"/>
    <w:multiLevelType w:val="hybridMultilevel"/>
    <w:tmpl w:val="6E40FDCE"/>
    <w:lvl w:ilvl="0" w:tplc="5F8625AA">
      <w:start w:val="1"/>
      <w:numFmt w:val="decimal"/>
      <w:pStyle w:val="SectionHeading"/>
      <w:lvlText w:val="Section %1: "/>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7" w15:restartNumberingAfterBreak="0">
    <w:nsid w:val="58186907"/>
    <w:multiLevelType w:val="hybridMultilevel"/>
    <w:tmpl w:val="3476DB72"/>
    <w:lvl w:ilvl="0" w:tplc="0AB07ADE">
      <w:start w:val="1"/>
      <w:numFmt w:val="bullet"/>
      <w:pStyle w:val="ENbodytextsub-bulletENmaintext"/>
      <w:lvlText w:val=""/>
      <w:lvlJc w:val="left"/>
      <w:pPr>
        <w:tabs>
          <w:tab w:val="num" w:pos="907"/>
        </w:tabs>
        <w:ind w:left="907" w:hanging="306"/>
      </w:pPr>
      <w:rPr>
        <w:rFonts w:ascii="Symbol" w:hAnsi="Symbol" w:hint="default"/>
        <w:color w:val="4F81BD"/>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603D3EAF"/>
    <w:multiLevelType w:val="hybridMultilevel"/>
    <w:tmpl w:val="F2A2F57A"/>
    <w:lvl w:ilvl="0" w:tplc="046CEF7A">
      <w:start w:val="1"/>
      <w:numFmt w:val="decimal"/>
      <w:lvlText w:val="Part %1: "/>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9" w15:restartNumberingAfterBreak="0">
    <w:nsid w:val="6D6209C4"/>
    <w:multiLevelType w:val="hybridMultilevel"/>
    <w:tmpl w:val="3768F198"/>
    <w:lvl w:ilvl="0" w:tplc="CD802510">
      <w:start w:val="1"/>
      <w:numFmt w:val="bullet"/>
      <w:pStyle w:val="ENIntroTextBulleted"/>
      <w:lvlText w:val=""/>
      <w:lvlJc w:val="left"/>
      <w:pPr>
        <w:ind w:left="720" w:hanging="360"/>
      </w:pPr>
      <w:rPr>
        <w:rFonts w:ascii="Symbol" w:hAnsi="Symbol" w:hint="default"/>
        <w:color w:val="548DD4" w:themeColor="text2" w:themeTint="99"/>
        <w:sz w:val="32"/>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E726A0A"/>
    <w:multiLevelType w:val="hybridMultilevel"/>
    <w:tmpl w:val="69627118"/>
    <w:lvl w:ilvl="0" w:tplc="33746120">
      <w:start w:val="1"/>
      <w:numFmt w:val="bullet"/>
      <w:pStyle w:val="ENtabletextsub-bulletsTables"/>
      <w:lvlText w:val=""/>
      <w:lvlJc w:val="left"/>
      <w:pPr>
        <w:tabs>
          <w:tab w:val="num" w:pos="794"/>
        </w:tabs>
        <w:ind w:left="794" w:hanging="454"/>
      </w:pPr>
      <w:rPr>
        <w:rFonts w:ascii="Symbol" w:hAnsi="Symbol" w:hint="default"/>
        <w:color w:val="4F81BD"/>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77735626"/>
    <w:multiLevelType w:val="hybridMultilevel"/>
    <w:tmpl w:val="2D0EBFEC"/>
    <w:lvl w:ilvl="0" w:tplc="69E4EBA2">
      <w:start w:val="1"/>
      <w:numFmt w:val="decimal"/>
      <w:pStyle w:val="ScheduleHeading"/>
      <w:lvlText w:val="Schedule %1: "/>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22" w15:restartNumberingAfterBreak="0">
    <w:nsid w:val="7E060E78"/>
    <w:multiLevelType w:val="hybridMultilevel"/>
    <w:tmpl w:val="5606A2F0"/>
    <w:lvl w:ilvl="0" w:tplc="53B01DEA">
      <w:start w:val="1"/>
      <w:numFmt w:val="bullet"/>
      <w:pStyle w:val="ParaBulleted"/>
      <w:lvlText w:val=""/>
      <w:lvlJc w:val="left"/>
      <w:pPr>
        <w:ind w:left="1854" w:hanging="360"/>
      </w:pPr>
      <w:rPr>
        <w:rFonts w:ascii="Symbol" w:hAnsi="Symbol" w:hint="default"/>
        <w:color w:val="4F81BD" w:themeColor="accent1"/>
        <w:sz w:val="32"/>
        <w:u w:color="FFFFFF" w:themeColor="background1"/>
      </w:rPr>
    </w:lvl>
    <w:lvl w:ilvl="1" w:tplc="08090003">
      <w:start w:val="1"/>
      <w:numFmt w:val="bullet"/>
      <w:lvlText w:val="o"/>
      <w:lvlJc w:val="left"/>
      <w:pPr>
        <w:ind w:left="2574" w:hanging="360"/>
      </w:pPr>
      <w:rPr>
        <w:rFonts w:ascii="Courier New" w:hAnsi="Courier New" w:hint="default"/>
      </w:rPr>
    </w:lvl>
    <w:lvl w:ilvl="2" w:tplc="08090005">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hint="default"/>
      </w:rPr>
    </w:lvl>
    <w:lvl w:ilvl="8" w:tplc="08090005" w:tentative="1">
      <w:start w:val="1"/>
      <w:numFmt w:val="bullet"/>
      <w:lvlText w:val=""/>
      <w:lvlJc w:val="left"/>
      <w:pPr>
        <w:ind w:left="7614" w:hanging="360"/>
      </w:pPr>
      <w:rPr>
        <w:rFonts w:ascii="Wingdings" w:hAnsi="Wingdings" w:hint="default"/>
      </w:rPr>
    </w:lvl>
  </w:abstractNum>
  <w:num w:numId="1">
    <w:abstractNumId w:val="12"/>
  </w:num>
  <w:num w:numId="2">
    <w:abstractNumId w:val="17"/>
  </w:num>
  <w:num w:numId="3">
    <w:abstractNumId w:val="20"/>
  </w:num>
  <w:num w:numId="4">
    <w:abstractNumId w:val="19"/>
  </w:num>
  <w:num w:numId="5">
    <w:abstractNumId w:val="15"/>
  </w:num>
  <w:num w:numId="6">
    <w:abstractNumId w:val="21"/>
  </w:num>
  <w:num w:numId="7">
    <w:abstractNumId w:val="11"/>
  </w:num>
  <w:num w:numId="8">
    <w:abstractNumId w:val="13"/>
  </w:num>
  <w:num w:numId="9">
    <w:abstractNumId w:val="18"/>
  </w:num>
  <w:num w:numId="10">
    <w:abstractNumId w:val="16"/>
  </w:num>
  <w:num w:numId="11">
    <w:abstractNumId w:val="22"/>
  </w:num>
  <w:num w:numId="12">
    <w:abstractNumId w:val="15"/>
    <w:lvlOverride w:ilvl="0">
      <w:startOverride w:val="1"/>
    </w:lvlOverride>
  </w:num>
  <w:num w:numId="13">
    <w:abstractNumId w:val="9"/>
  </w:num>
  <w:num w:numId="14">
    <w:abstractNumId w:val="7"/>
  </w:num>
  <w:num w:numId="15">
    <w:abstractNumId w:val="6"/>
  </w:num>
  <w:num w:numId="16">
    <w:abstractNumId w:val="5"/>
  </w:num>
  <w:num w:numId="17">
    <w:abstractNumId w:val="4"/>
  </w:num>
  <w:num w:numId="18">
    <w:abstractNumId w:val="8"/>
  </w:num>
  <w:num w:numId="19">
    <w:abstractNumId w:val="3"/>
  </w:num>
  <w:num w:numId="20">
    <w:abstractNumId w:val="2"/>
  </w:num>
  <w:num w:numId="21">
    <w:abstractNumId w:val="1"/>
  </w:num>
  <w:num w:numId="22">
    <w:abstractNumId w:val="0"/>
  </w:num>
  <w:num w:numId="23">
    <w:abstractNumId w:val="14"/>
  </w:num>
  <w:num w:numId="24">
    <w:abstractNumId w:val="19"/>
    <w:lvlOverride w:ilvl="0">
      <w:startOverride w:val="1"/>
    </w:lvlOverride>
  </w:num>
  <w:num w:numId="25">
    <w:abstractNumId w:val="1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mirrorMargins/>
  <w:bordersDoNotSurroundHeader/>
  <w:bordersDoNotSurroundFooter/>
  <w:stylePaneFormatFilter w:val="BF28" w:allStyles="0" w:customStyles="0" w:latentStyles="0" w:stylesInUse="1" w:headingStyles="1" w:numberingStyles="0" w:tableStyles="0" w:directFormattingOnRuns="1" w:directFormattingOnParagraphs="1" w:directFormattingOnNumbering="1" w:directFormattingOnTables="1" w:clearFormatting="1" w:top3HeadingStyles="1" w:visibleStyles="0" w:alternateStyleNames="1"/>
  <w:stylePaneSortMethod w:val="0000"/>
  <w:defaultTabStop w:val="720"/>
  <w:drawingGridHorizontalSpacing w:val="100"/>
  <w:drawingGridVerticalSpacing w:val="120"/>
  <w:displayHorizontalDrawingGridEvery w:val="0"/>
  <w:displayVerticalDrawingGridEvery w:val="3"/>
  <w:characterSpacingControl w:val="compressPunctuation"/>
  <w:doNotValidateAgainstSchema/>
  <w:doNotDemarcateInvalidXml/>
  <w:hdrShapeDefaults>
    <o:shapedefaults v:ext="edit" spidmax="1024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6651"/>
    <w:rsid w:val="00004D1F"/>
    <w:rsid w:val="00004DFE"/>
    <w:rsid w:val="0000775E"/>
    <w:rsid w:val="00012BEE"/>
    <w:rsid w:val="00014DEC"/>
    <w:rsid w:val="0002300F"/>
    <w:rsid w:val="000268DC"/>
    <w:rsid w:val="0003386D"/>
    <w:rsid w:val="000415F3"/>
    <w:rsid w:val="000429FD"/>
    <w:rsid w:val="00042B08"/>
    <w:rsid w:val="000432A1"/>
    <w:rsid w:val="00043D78"/>
    <w:rsid w:val="00045D82"/>
    <w:rsid w:val="00046CD5"/>
    <w:rsid w:val="00050601"/>
    <w:rsid w:val="000540B0"/>
    <w:rsid w:val="000578FC"/>
    <w:rsid w:val="00061E87"/>
    <w:rsid w:val="00064047"/>
    <w:rsid w:val="00065579"/>
    <w:rsid w:val="00065776"/>
    <w:rsid w:val="00065D36"/>
    <w:rsid w:val="00065ECF"/>
    <w:rsid w:val="000700CC"/>
    <w:rsid w:val="000701B8"/>
    <w:rsid w:val="0007069A"/>
    <w:rsid w:val="000719F9"/>
    <w:rsid w:val="00072270"/>
    <w:rsid w:val="00075057"/>
    <w:rsid w:val="000750B7"/>
    <w:rsid w:val="00076797"/>
    <w:rsid w:val="0007714D"/>
    <w:rsid w:val="00077901"/>
    <w:rsid w:val="000815DA"/>
    <w:rsid w:val="00086349"/>
    <w:rsid w:val="00095AEB"/>
    <w:rsid w:val="00096150"/>
    <w:rsid w:val="000969FF"/>
    <w:rsid w:val="000A1BE6"/>
    <w:rsid w:val="000A60B6"/>
    <w:rsid w:val="000A6A75"/>
    <w:rsid w:val="000A7943"/>
    <w:rsid w:val="000B2F29"/>
    <w:rsid w:val="000B3C57"/>
    <w:rsid w:val="000C63A7"/>
    <w:rsid w:val="000C7E66"/>
    <w:rsid w:val="000D2DAA"/>
    <w:rsid w:val="000D45D3"/>
    <w:rsid w:val="000D4C89"/>
    <w:rsid w:val="000D58C0"/>
    <w:rsid w:val="000D7478"/>
    <w:rsid w:val="000D7E14"/>
    <w:rsid w:val="000E4419"/>
    <w:rsid w:val="000E45AE"/>
    <w:rsid w:val="000F00E0"/>
    <w:rsid w:val="000F120C"/>
    <w:rsid w:val="000F4123"/>
    <w:rsid w:val="000F4A3B"/>
    <w:rsid w:val="00103E71"/>
    <w:rsid w:val="001045E9"/>
    <w:rsid w:val="001045F1"/>
    <w:rsid w:val="001172FE"/>
    <w:rsid w:val="001208B2"/>
    <w:rsid w:val="001221E5"/>
    <w:rsid w:val="001237E2"/>
    <w:rsid w:val="00124DF5"/>
    <w:rsid w:val="00131985"/>
    <w:rsid w:val="0013437D"/>
    <w:rsid w:val="00137530"/>
    <w:rsid w:val="00140508"/>
    <w:rsid w:val="00143E02"/>
    <w:rsid w:val="00146FE0"/>
    <w:rsid w:val="001542E6"/>
    <w:rsid w:val="0015534E"/>
    <w:rsid w:val="0016101E"/>
    <w:rsid w:val="001649C0"/>
    <w:rsid w:val="00164F01"/>
    <w:rsid w:val="00164F74"/>
    <w:rsid w:val="00167A94"/>
    <w:rsid w:val="00172811"/>
    <w:rsid w:val="00174D63"/>
    <w:rsid w:val="00181EA1"/>
    <w:rsid w:val="0018232A"/>
    <w:rsid w:val="001877AD"/>
    <w:rsid w:val="00197FDB"/>
    <w:rsid w:val="001A132D"/>
    <w:rsid w:val="001A58C9"/>
    <w:rsid w:val="001B0490"/>
    <w:rsid w:val="001B0FCA"/>
    <w:rsid w:val="001B3803"/>
    <w:rsid w:val="001B509F"/>
    <w:rsid w:val="001B581E"/>
    <w:rsid w:val="001B59F5"/>
    <w:rsid w:val="001B7CBA"/>
    <w:rsid w:val="001C294E"/>
    <w:rsid w:val="001C3AFF"/>
    <w:rsid w:val="001C7529"/>
    <w:rsid w:val="001C7E43"/>
    <w:rsid w:val="001D1F68"/>
    <w:rsid w:val="001D669A"/>
    <w:rsid w:val="001E0F8B"/>
    <w:rsid w:val="001E3774"/>
    <w:rsid w:val="001F0BE5"/>
    <w:rsid w:val="001F2D93"/>
    <w:rsid w:val="001F36D8"/>
    <w:rsid w:val="001F3C7A"/>
    <w:rsid w:val="00200C09"/>
    <w:rsid w:val="002042BC"/>
    <w:rsid w:val="00206464"/>
    <w:rsid w:val="002129AD"/>
    <w:rsid w:val="002161B4"/>
    <w:rsid w:val="00216BF3"/>
    <w:rsid w:val="00217D23"/>
    <w:rsid w:val="0022481F"/>
    <w:rsid w:val="00224C34"/>
    <w:rsid w:val="002318A8"/>
    <w:rsid w:val="00232A21"/>
    <w:rsid w:val="00233454"/>
    <w:rsid w:val="00236709"/>
    <w:rsid w:val="00256D46"/>
    <w:rsid w:val="0026345E"/>
    <w:rsid w:val="002642C6"/>
    <w:rsid w:val="00266EE5"/>
    <w:rsid w:val="0027009A"/>
    <w:rsid w:val="00271DB8"/>
    <w:rsid w:val="002833D1"/>
    <w:rsid w:val="00287AE9"/>
    <w:rsid w:val="002901F5"/>
    <w:rsid w:val="0029595C"/>
    <w:rsid w:val="0029699E"/>
    <w:rsid w:val="00296C6E"/>
    <w:rsid w:val="002A02DD"/>
    <w:rsid w:val="002A1E05"/>
    <w:rsid w:val="002A4CD0"/>
    <w:rsid w:val="002A6C13"/>
    <w:rsid w:val="002B5B54"/>
    <w:rsid w:val="002C7832"/>
    <w:rsid w:val="002D6CFF"/>
    <w:rsid w:val="002E0272"/>
    <w:rsid w:val="002E0461"/>
    <w:rsid w:val="002E0B3C"/>
    <w:rsid w:val="002E67F4"/>
    <w:rsid w:val="002F0561"/>
    <w:rsid w:val="002F25E0"/>
    <w:rsid w:val="002F7BD6"/>
    <w:rsid w:val="003039D2"/>
    <w:rsid w:val="00311764"/>
    <w:rsid w:val="00312E5F"/>
    <w:rsid w:val="00315570"/>
    <w:rsid w:val="003256E3"/>
    <w:rsid w:val="00325FC8"/>
    <w:rsid w:val="00350C00"/>
    <w:rsid w:val="0035622C"/>
    <w:rsid w:val="0036347F"/>
    <w:rsid w:val="003638D6"/>
    <w:rsid w:val="00365619"/>
    <w:rsid w:val="00371BCB"/>
    <w:rsid w:val="00373D55"/>
    <w:rsid w:val="003743AA"/>
    <w:rsid w:val="00375FF7"/>
    <w:rsid w:val="00376177"/>
    <w:rsid w:val="00386BD4"/>
    <w:rsid w:val="00391D9E"/>
    <w:rsid w:val="00393B49"/>
    <w:rsid w:val="00394D45"/>
    <w:rsid w:val="003978EA"/>
    <w:rsid w:val="00397B71"/>
    <w:rsid w:val="003A3104"/>
    <w:rsid w:val="003A3B83"/>
    <w:rsid w:val="003A448B"/>
    <w:rsid w:val="003B3C0E"/>
    <w:rsid w:val="003B463F"/>
    <w:rsid w:val="003C0433"/>
    <w:rsid w:val="003C3054"/>
    <w:rsid w:val="003C3349"/>
    <w:rsid w:val="003D027C"/>
    <w:rsid w:val="003D0578"/>
    <w:rsid w:val="003D34FD"/>
    <w:rsid w:val="003E2980"/>
    <w:rsid w:val="003E5213"/>
    <w:rsid w:val="003E6936"/>
    <w:rsid w:val="003F25D6"/>
    <w:rsid w:val="003F2DD6"/>
    <w:rsid w:val="003F3107"/>
    <w:rsid w:val="00400EB7"/>
    <w:rsid w:val="00411E59"/>
    <w:rsid w:val="00413C5A"/>
    <w:rsid w:val="0041649F"/>
    <w:rsid w:val="00422075"/>
    <w:rsid w:val="004247ED"/>
    <w:rsid w:val="00425CEA"/>
    <w:rsid w:val="00427B8C"/>
    <w:rsid w:val="00427C79"/>
    <w:rsid w:val="004311D9"/>
    <w:rsid w:val="004312CA"/>
    <w:rsid w:val="004373CA"/>
    <w:rsid w:val="00440A8A"/>
    <w:rsid w:val="00442F12"/>
    <w:rsid w:val="0044491F"/>
    <w:rsid w:val="00444E06"/>
    <w:rsid w:val="004518AA"/>
    <w:rsid w:val="00455297"/>
    <w:rsid w:val="00460ADB"/>
    <w:rsid w:val="0046220F"/>
    <w:rsid w:val="00464007"/>
    <w:rsid w:val="00465828"/>
    <w:rsid w:val="00467065"/>
    <w:rsid w:val="00467BCA"/>
    <w:rsid w:val="00474F15"/>
    <w:rsid w:val="00475096"/>
    <w:rsid w:val="00482C0F"/>
    <w:rsid w:val="00482F36"/>
    <w:rsid w:val="00485893"/>
    <w:rsid w:val="004868B2"/>
    <w:rsid w:val="004A0D5D"/>
    <w:rsid w:val="004B22CD"/>
    <w:rsid w:val="004B5206"/>
    <w:rsid w:val="004B7004"/>
    <w:rsid w:val="004C37C8"/>
    <w:rsid w:val="004D14CE"/>
    <w:rsid w:val="004D2B07"/>
    <w:rsid w:val="004D62C1"/>
    <w:rsid w:val="004D65E1"/>
    <w:rsid w:val="004E0D77"/>
    <w:rsid w:val="004E3142"/>
    <w:rsid w:val="004E6CD3"/>
    <w:rsid w:val="004F482F"/>
    <w:rsid w:val="004F5E09"/>
    <w:rsid w:val="004F7B56"/>
    <w:rsid w:val="00504B8C"/>
    <w:rsid w:val="005101D9"/>
    <w:rsid w:val="0052134E"/>
    <w:rsid w:val="00524AEF"/>
    <w:rsid w:val="0052563F"/>
    <w:rsid w:val="0053170D"/>
    <w:rsid w:val="00533FE9"/>
    <w:rsid w:val="005377C9"/>
    <w:rsid w:val="0054044F"/>
    <w:rsid w:val="005538D6"/>
    <w:rsid w:val="00554FEE"/>
    <w:rsid w:val="00561D8A"/>
    <w:rsid w:val="00562FA7"/>
    <w:rsid w:val="00573D03"/>
    <w:rsid w:val="00576DF6"/>
    <w:rsid w:val="0058102D"/>
    <w:rsid w:val="00582FC8"/>
    <w:rsid w:val="00584414"/>
    <w:rsid w:val="00587098"/>
    <w:rsid w:val="00591779"/>
    <w:rsid w:val="005954E1"/>
    <w:rsid w:val="0059596A"/>
    <w:rsid w:val="00597039"/>
    <w:rsid w:val="005A0888"/>
    <w:rsid w:val="005A2759"/>
    <w:rsid w:val="005B1515"/>
    <w:rsid w:val="005B2F7A"/>
    <w:rsid w:val="005B3606"/>
    <w:rsid w:val="005B5D58"/>
    <w:rsid w:val="005B74BE"/>
    <w:rsid w:val="005C0B1D"/>
    <w:rsid w:val="005C27D3"/>
    <w:rsid w:val="005C5FA8"/>
    <w:rsid w:val="005C6622"/>
    <w:rsid w:val="005D0ACD"/>
    <w:rsid w:val="005D0F14"/>
    <w:rsid w:val="005D26ED"/>
    <w:rsid w:val="005D36BD"/>
    <w:rsid w:val="005D5C40"/>
    <w:rsid w:val="005D7BA7"/>
    <w:rsid w:val="005E1288"/>
    <w:rsid w:val="005E19D6"/>
    <w:rsid w:val="005F0377"/>
    <w:rsid w:val="005F0BCC"/>
    <w:rsid w:val="005F0C99"/>
    <w:rsid w:val="005F4542"/>
    <w:rsid w:val="005F4902"/>
    <w:rsid w:val="005F5909"/>
    <w:rsid w:val="005F6F2A"/>
    <w:rsid w:val="00603868"/>
    <w:rsid w:val="00603E87"/>
    <w:rsid w:val="00604148"/>
    <w:rsid w:val="00611210"/>
    <w:rsid w:val="006145FB"/>
    <w:rsid w:val="00621BA2"/>
    <w:rsid w:val="006223FC"/>
    <w:rsid w:val="0062744F"/>
    <w:rsid w:val="00630235"/>
    <w:rsid w:val="00641A9A"/>
    <w:rsid w:val="006437E5"/>
    <w:rsid w:val="006447A5"/>
    <w:rsid w:val="00644999"/>
    <w:rsid w:val="00645B5D"/>
    <w:rsid w:val="00645C26"/>
    <w:rsid w:val="00647DC6"/>
    <w:rsid w:val="00650620"/>
    <w:rsid w:val="00650F94"/>
    <w:rsid w:val="00651F8A"/>
    <w:rsid w:val="00652AF6"/>
    <w:rsid w:val="00653129"/>
    <w:rsid w:val="00653232"/>
    <w:rsid w:val="006552DB"/>
    <w:rsid w:val="00657CA4"/>
    <w:rsid w:val="00664960"/>
    <w:rsid w:val="00667233"/>
    <w:rsid w:val="006703C1"/>
    <w:rsid w:val="0067675A"/>
    <w:rsid w:val="0067758B"/>
    <w:rsid w:val="0068052E"/>
    <w:rsid w:val="00682A6F"/>
    <w:rsid w:val="00682DC2"/>
    <w:rsid w:val="00687DC2"/>
    <w:rsid w:val="00692B01"/>
    <w:rsid w:val="00697D27"/>
    <w:rsid w:val="006A0D49"/>
    <w:rsid w:val="006A2CB4"/>
    <w:rsid w:val="006A5D03"/>
    <w:rsid w:val="006B369D"/>
    <w:rsid w:val="006C2E19"/>
    <w:rsid w:val="006C3A1D"/>
    <w:rsid w:val="006C6293"/>
    <w:rsid w:val="006D271F"/>
    <w:rsid w:val="006E2A06"/>
    <w:rsid w:val="006F55EB"/>
    <w:rsid w:val="00700344"/>
    <w:rsid w:val="007137FC"/>
    <w:rsid w:val="00713D2A"/>
    <w:rsid w:val="00715398"/>
    <w:rsid w:val="00717A7E"/>
    <w:rsid w:val="0073646C"/>
    <w:rsid w:val="00736CEC"/>
    <w:rsid w:val="007412C1"/>
    <w:rsid w:val="007433D8"/>
    <w:rsid w:val="00747843"/>
    <w:rsid w:val="0075199E"/>
    <w:rsid w:val="007522C3"/>
    <w:rsid w:val="0075493E"/>
    <w:rsid w:val="0075569C"/>
    <w:rsid w:val="00755E48"/>
    <w:rsid w:val="0076586A"/>
    <w:rsid w:val="007749D0"/>
    <w:rsid w:val="00775820"/>
    <w:rsid w:val="00781869"/>
    <w:rsid w:val="00781AF1"/>
    <w:rsid w:val="00781D27"/>
    <w:rsid w:val="00782D13"/>
    <w:rsid w:val="007879DF"/>
    <w:rsid w:val="007940EC"/>
    <w:rsid w:val="007959B1"/>
    <w:rsid w:val="007A1691"/>
    <w:rsid w:val="007A59A5"/>
    <w:rsid w:val="007B2F44"/>
    <w:rsid w:val="007C5FD7"/>
    <w:rsid w:val="007D62B3"/>
    <w:rsid w:val="007D6FAE"/>
    <w:rsid w:val="007E51FC"/>
    <w:rsid w:val="007E75B7"/>
    <w:rsid w:val="007E7D3B"/>
    <w:rsid w:val="007F5B35"/>
    <w:rsid w:val="007F6ABB"/>
    <w:rsid w:val="00802439"/>
    <w:rsid w:val="00806877"/>
    <w:rsid w:val="00807507"/>
    <w:rsid w:val="00813D29"/>
    <w:rsid w:val="00821B03"/>
    <w:rsid w:val="00830DD4"/>
    <w:rsid w:val="00830FA1"/>
    <w:rsid w:val="00835128"/>
    <w:rsid w:val="0084175D"/>
    <w:rsid w:val="00844FA8"/>
    <w:rsid w:val="00846BF6"/>
    <w:rsid w:val="00846E41"/>
    <w:rsid w:val="008515C2"/>
    <w:rsid w:val="00853D59"/>
    <w:rsid w:val="00855908"/>
    <w:rsid w:val="00860871"/>
    <w:rsid w:val="00865877"/>
    <w:rsid w:val="00866B2F"/>
    <w:rsid w:val="00866B9D"/>
    <w:rsid w:val="00866FA3"/>
    <w:rsid w:val="008732BA"/>
    <w:rsid w:val="00874A20"/>
    <w:rsid w:val="00880C3A"/>
    <w:rsid w:val="0088383B"/>
    <w:rsid w:val="00885CE8"/>
    <w:rsid w:val="00891405"/>
    <w:rsid w:val="008919E3"/>
    <w:rsid w:val="008959DB"/>
    <w:rsid w:val="008A0B43"/>
    <w:rsid w:val="008A11AE"/>
    <w:rsid w:val="008A3F85"/>
    <w:rsid w:val="008B4E89"/>
    <w:rsid w:val="008B63E2"/>
    <w:rsid w:val="008C0188"/>
    <w:rsid w:val="008C0EB2"/>
    <w:rsid w:val="008C3080"/>
    <w:rsid w:val="008C5D45"/>
    <w:rsid w:val="008D09BA"/>
    <w:rsid w:val="008D62C6"/>
    <w:rsid w:val="008E1107"/>
    <w:rsid w:val="008E2D5E"/>
    <w:rsid w:val="008E62E5"/>
    <w:rsid w:val="008E6F5C"/>
    <w:rsid w:val="008E7902"/>
    <w:rsid w:val="008F140E"/>
    <w:rsid w:val="008F3320"/>
    <w:rsid w:val="008F7D67"/>
    <w:rsid w:val="00901DE5"/>
    <w:rsid w:val="00912915"/>
    <w:rsid w:val="00912ABF"/>
    <w:rsid w:val="009204CC"/>
    <w:rsid w:val="00921DA9"/>
    <w:rsid w:val="00922955"/>
    <w:rsid w:val="00922B46"/>
    <w:rsid w:val="009245E7"/>
    <w:rsid w:val="0092520A"/>
    <w:rsid w:val="0092700D"/>
    <w:rsid w:val="00933688"/>
    <w:rsid w:val="009379F5"/>
    <w:rsid w:val="009448BF"/>
    <w:rsid w:val="00946E94"/>
    <w:rsid w:val="009512EB"/>
    <w:rsid w:val="00953C71"/>
    <w:rsid w:val="009549D9"/>
    <w:rsid w:val="00960BE7"/>
    <w:rsid w:val="00961DDE"/>
    <w:rsid w:val="0096299C"/>
    <w:rsid w:val="00963FB8"/>
    <w:rsid w:val="00967143"/>
    <w:rsid w:val="00970E42"/>
    <w:rsid w:val="009769D7"/>
    <w:rsid w:val="00980D71"/>
    <w:rsid w:val="0099148F"/>
    <w:rsid w:val="009934CB"/>
    <w:rsid w:val="00994F48"/>
    <w:rsid w:val="0099583D"/>
    <w:rsid w:val="009A08C2"/>
    <w:rsid w:val="009A4422"/>
    <w:rsid w:val="009A460C"/>
    <w:rsid w:val="009B0D8E"/>
    <w:rsid w:val="009B2ED0"/>
    <w:rsid w:val="009B4D4E"/>
    <w:rsid w:val="009B662C"/>
    <w:rsid w:val="009C32E2"/>
    <w:rsid w:val="009C5ED4"/>
    <w:rsid w:val="009D1AD9"/>
    <w:rsid w:val="009D52F0"/>
    <w:rsid w:val="009D5753"/>
    <w:rsid w:val="009E0D41"/>
    <w:rsid w:val="009E0E72"/>
    <w:rsid w:val="009E3985"/>
    <w:rsid w:val="009E6433"/>
    <w:rsid w:val="009F2348"/>
    <w:rsid w:val="009F2D8C"/>
    <w:rsid w:val="009F580F"/>
    <w:rsid w:val="009F5D5E"/>
    <w:rsid w:val="009F718B"/>
    <w:rsid w:val="00A02CEC"/>
    <w:rsid w:val="00A03A24"/>
    <w:rsid w:val="00A03FF2"/>
    <w:rsid w:val="00A0529F"/>
    <w:rsid w:val="00A05C1F"/>
    <w:rsid w:val="00A05C6D"/>
    <w:rsid w:val="00A1272A"/>
    <w:rsid w:val="00A156B3"/>
    <w:rsid w:val="00A24CCB"/>
    <w:rsid w:val="00A27BF0"/>
    <w:rsid w:val="00A33BBF"/>
    <w:rsid w:val="00A343D8"/>
    <w:rsid w:val="00A40FF3"/>
    <w:rsid w:val="00A411D4"/>
    <w:rsid w:val="00A44239"/>
    <w:rsid w:val="00A4512A"/>
    <w:rsid w:val="00A46160"/>
    <w:rsid w:val="00A50706"/>
    <w:rsid w:val="00A61694"/>
    <w:rsid w:val="00A6355D"/>
    <w:rsid w:val="00A63915"/>
    <w:rsid w:val="00A703C5"/>
    <w:rsid w:val="00A84DB1"/>
    <w:rsid w:val="00A86181"/>
    <w:rsid w:val="00A95A00"/>
    <w:rsid w:val="00A968BA"/>
    <w:rsid w:val="00AA0508"/>
    <w:rsid w:val="00AA1AE3"/>
    <w:rsid w:val="00AA3DE9"/>
    <w:rsid w:val="00AA5842"/>
    <w:rsid w:val="00AA6A0E"/>
    <w:rsid w:val="00AB4244"/>
    <w:rsid w:val="00AC2C9E"/>
    <w:rsid w:val="00AC478E"/>
    <w:rsid w:val="00AD157F"/>
    <w:rsid w:val="00AD1DD2"/>
    <w:rsid w:val="00AE5693"/>
    <w:rsid w:val="00AE7634"/>
    <w:rsid w:val="00AF421E"/>
    <w:rsid w:val="00AF54B7"/>
    <w:rsid w:val="00AF57B4"/>
    <w:rsid w:val="00AF7FB1"/>
    <w:rsid w:val="00B03DEC"/>
    <w:rsid w:val="00B04C01"/>
    <w:rsid w:val="00B0766D"/>
    <w:rsid w:val="00B11839"/>
    <w:rsid w:val="00B1321D"/>
    <w:rsid w:val="00B13690"/>
    <w:rsid w:val="00B207FC"/>
    <w:rsid w:val="00B2210D"/>
    <w:rsid w:val="00B3023D"/>
    <w:rsid w:val="00B32E4F"/>
    <w:rsid w:val="00B405F5"/>
    <w:rsid w:val="00B42FA6"/>
    <w:rsid w:val="00B44FE0"/>
    <w:rsid w:val="00B533FB"/>
    <w:rsid w:val="00B534C2"/>
    <w:rsid w:val="00B552A8"/>
    <w:rsid w:val="00B620D5"/>
    <w:rsid w:val="00B64887"/>
    <w:rsid w:val="00B729BF"/>
    <w:rsid w:val="00B7335E"/>
    <w:rsid w:val="00B73E92"/>
    <w:rsid w:val="00B7563B"/>
    <w:rsid w:val="00B76227"/>
    <w:rsid w:val="00B77167"/>
    <w:rsid w:val="00B775AD"/>
    <w:rsid w:val="00B82BD9"/>
    <w:rsid w:val="00B84F37"/>
    <w:rsid w:val="00B908E1"/>
    <w:rsid w:val="00B9163A"/>
    <w:rsid w:val="00BA25A1"/>
    <w:rsid w:val="00BA29CB"/>
    <w:rsid w:val="00BA33C6"/>
    <w:rsid w:val="00BA4049"/>
    <w:rsid w:val="00BA64ED"/>
    <w:rsid w:val="00BB671A"/>
    <w:rsid w:val="00BC36D7"/>
    <w:rsid w:val="00BC5859"/>
    <w:rsid w:val="00BC5A8D"/>
    <w:rsid w:val="00BC7958"/>
    <w:rsid w:val="00BD1310"/>
    <w:rsid w:val="00BD3501"/>
    <w:rsid w:val="00BD5671"/>
    <w:rsid w:val="00BD6209"/>
    <w:rsid w:val="00BE2584"/>
    <w:rsid w:val="00BE3056"/>
    <w:rsid w:val="00BE3DB1"/>
    <w:rsid w:val="00BE3F12"/>
    <w:rsid w:val="00BF2BB1"/>
    <w:rsid w:val="00BF53EE"/>
    <w:rsid w:val="00C11797"/>
    <w:rsid w:val="00C208D0"/>
    <w:rsid w:val="00C21C22"/>
    <w:rsid w:val="00C238BE"/>
    <w:rsid w:val="00C26D8E"/>
    <w:rsid w:val="00C323F7"/>
    <w:rsid w:val="00C325BA"/>
    <w:rsid w:val="00C44539"/>
    <w:rsid w:val="00C54216"/>
    <w:rsid w:val="00C568F0"/>
    <w:rsid w:val="00C56B0B"/>
    <w:rsid w:val="00C6279F"/>
    <w:rsid w:val="00C631F0"/>
    <w:rsid w:val="00C6363E"/>
    <w:rsid w:val="00C63801"/>
    <w:rsid w:val="00C6623E"/>
    <w:rsid w:val="00C7043E"/>
    <w:rsid w:val="00C7178B"/>
    <w:rsid w:val="00C738C8"/>
    <w:rsid w:val="00C8763D"/>
    <w:rsid w:val="00C90A55"/>
    <w:rsid w:val="00C90D4A"/>
    <w:rsid w:val="00C91B4D"/>
    <w:rsid w:val="00C96D98"/>
    <w:rsid w:val="00C97814"/>
    <w:rsid w:val="00CA4237"/>
    <w:rsid w:val="00CA7B68"/>
    <w:rsid w:val="00CB1989"/>
    <w:rsid w:val="00CB19FD"/>
    <w:rsid w:val="00CB1B2A"/>
    <w:rsid w:val="00CB3229"/>
    <w:rsid w:val="00CB5299"/>
    <w:rsid w:val="00CB5A92"/>
    <w:rsid w:val="00CC24DC"/>
    <w:rsid w:val="00CC28D2"/>
    <w:rsid w:val="00CC38AD"/>
    <w:rsid w:val="00CE2ABF"/>
    <w:rsid w:val="00CE2ED5"/>
    <w:rsid w:val="00CE3859"/>
    <w:rsid w:val="00CE5A4F"/>
    <w:rsid w:val="00CF350E"/>
    <w:rsid w:val="00CF4471"/>
    <w:rsid w:val="00CF7395"/>
    <w:rsid w:val="00D02AD9"/>
    <w:rsid w:val="00D04744"/>
    <w:rsid w:val="00D063E5"/>
    <w:rsid w:val="00D113FA"/>
    <w:rsid w:val="00D11D7D"/>
    <w:rsid w:val="00D15329"/>
    <w:rsid w:val="00D1722C"/>
    <w:rsid w:val="00D20630"/>
    <w:rsid w:val="00D234D1"/>
    <w:rsid w:val="00D2596A"/>
    <w:rsid w:val="00D26AB7"/>
    <w:rsid w:val="00D27537"/>
    <w:rsid w:val="00D32BCE"/>
    <w:rsid w:val="00D35F1B"/>
    <w:rsid w:val="00D36222"/>
    <w:rsid w:val="00D36426"/>
    <w:rsid w:val="00D36651"/>
    <w:rsid w:val="00D44215"/>
    <w:rsid w:val="00D56608"/>
    <w:rsid w:val="00D5799E"/>
    <w:rsid w:val="00D6185B"/>
    <w:rsid w:val="00D67058"/>
    <w:rsid w:val="00D72286"/>
    <w:rsid w:val="00D72E04"/>
    <w:rsid w:val="00D74ADC"/>
    <w:rsid w:val="00D954E1"/>
    <w:rsid w:val="00D95E12"/>
    <w:rsid w:val="00DA1000"/>
    <w:rsid w:val="00DA2ED1"/>
    <w:rsid w:val="00DB10BA"/>
    <w:rsid w:val="00DB54E0"/>
    <w:rsid w:val="00DC5A39"/>
    <w:rsid w:val="00DD475B"/>
    <w:rsid w:val="00DE0805"/>
    <w:rsid w:val="00DE0F11"/>
    <w:rsid w:val="00DE27BC"/>
    <w:rsid w:val="00DF27C7"/>
    <w:rsid w:val="00E01562"/>
    <w:rsid w:val="00E06019"/>
    <w:rsid w:val="00E0682F"/>
    <w:rsid w:val="00E06A84"/>
    <w:rsid w:val="00E076DF"/>
    <w:rsid w:val="00E124B6"/>
    <w:rsid w:val="00E1385C"/>
    <w:rsid w:val="00E151B3"/>
    <w:rsid w:val="00E152BF"/>
    <w:rsid w:val="00E15C5E"/>
    <w:rsid w:val="00E21941"/>
    <w:rsid w:val="00E2209B"/>
    <w:rsid w:val="00E236EC"/>
    <w:rsid w:val="00E26988"/>
    <w:rsid w:val="00E272B9"/>
    <w:rsid w:val="00E273F3"/>
    <w:rsid w:val="00E318D8"/>
    <w:rsid w:val="00E4076B"/>
    <w:rsid w:val="00E409F6"/>
    <w:rsid w:val="00E410F6"/>
    <w:rsid w:val="00E43DDF"/>
    <w:rsid w:val="00E464F1"/>
    <w:rsid w:val="00E467D9"/>
    <w:rsid w:val="00E55F83"/>
    <w:rsid w:val="00E575A4"/>
    <w:rsid w:val="00E616FB"/>
    <w:rsid w:val="00E61E06"/>
    <w:rsid w:val="00E62A87"/>
    <w:rsid w:val="00E62B57"/>
    <w:rsid w:val="00E718E1"/>
    <w:rsid w:val="00E73B6D"/>
    <w:rsid w:val="00E77D0E"/>
    <w:rsid w:val="00E83AC8"/>
    <w:rsid w:val="00E86D61"/>
    <w:rsid w:val="00E909A3"/>
    <w:rsid w:val="00E925F1"/>
    <w:rsid w:val="00E952E3"/>
    <w:rsid w:val="00EA27F4"/>
    <w:rsid w:val="00EA68DF"/>
    <w:rsid w:val="00EC1236"/>
    <w:rsid w:val="00EC4FF9"/>
    <w:rsid w:val="00ED18AB"/>
    <w:rsid w:val="00ED3346"/>
    <w:rsid w:val="00ED7B08"/>
    <w:rsid w:val="00EE02E2"/>
    <w:rsid w:val="00EE5C92"/>
    <w:rsid w:val="00EF084F"/>
    <w:rsid w:val="00EF0944"/>
    <w:rsid w:val="00EF0EFF"/>
    <w:rsid w:val="00EF13EB"/>
    <w:rsid w:val="00EF2DFE"/>
    <w:rsid w:val="00EF50B5"/>
    <w:rsid w:val="00EF5798"/>
    <w:rsid w:val="00F02A18"/>
    <w:rsid w:val="00F203E8"/>
    <w:rsid w:val="00F211B4"/>
    <w:rsid w:val="00F23FE0"/>
    <w:rsid w:val="00F248D8"/>
    <w:rsid w:val="00F25939"/>
    <w:rsid w:val="00F2746A"/>
    <w:rsid w:val="00F31522"/>
    <w:rsid w:val="00F32830"/>
    <w:rsid w:val="00F36A39"/>
    <w:rsid w:val="00F43223"/>
    <w:rsid w:val="00F4644B"/>
    <w:rsid w:val="00F5548F"/>
    <w:rsid w:val="00F561D1"/>
    <w:rsid w:val="00F630BE"/>
    <w:rsid w:val="00F63A6F"/>
    <w:rsid w:val="00F6464B"/>
    <w:rsid w:val="00F66B06"/>
    <w:rsid w:val="00F66CA6"/>
    <w:rsid w:val="00F6771C"/>
    <w:rsid w:val="00F70D28"/>
    <w:rsid w:val="00F72E5E"/>
    <w:rsid w:val="00F77218"/>
    <w:rsid w:val="00F95B8B"/>
    <w:rsid w:val="00F96984"/>
    <w:rsid w:val="00FA799A"/>
    <w:rsid w:val="00FB02BF"/>
    <w:rsid w:val="00FC0981"/>
    <w:rsid w:val="00FC382E"/>
    <w:rsid w:val="00FD2009"/>
    <w:rsid w:val="00FD6AE0"/>
    <w:rsid w:val="00FE2640"/>
    <w:rsid w:val="00FE591F"/>
    <w:rsid w:val="00FF230A"/>
    <w:rsid w:val="00FF5AD2"/>
    <w:rsid w:val="00FF66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41"/>
    <o:shapelayout v:ext="edit">
      <o:idmap v:ext="edit" data="1"/>
    </o:shapelayout>
  </w:shapeDefaults>
  <w:decimalSymbol w:val="."/>
  <w:listSeparator w:val=","/>
  <w14:docId w14:val="5B068802"/>
  <w14:defaultImageDpi w14:val="0"/>
  <w15:docId w15:val="{D00BAD7D-270D-4449-A741-71A31667C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imes New Roman"/>
        <w:sz w:val="22"/>
        <w:szCs w:val="22"/>
        <w:lang w:val="en-US" w:eastAsia="en-US" w:bidi="ar-SA"/>
      </w:rPr>
    </w:rPrDefault>
    <w:pPrDefault>
      <w:pPr>
        <w:spacing w:after="200" w:line="276" w:lineRule="auto"/>
      </w:pPr>
    </w:pPrDefault>
  </w:docDefaults>
  <w:latentStyles w:defLockedState="1" w:defUIPriority="99" w:defSemiHidden="0" w:defUnhideWhenUsed="0" w:defQFormat="0" w:count="371">
    <w:lsdException w:name="Normal" w:locked="0" w:uiPriority="0"/>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locked="0" w:semiHidden="1" w:uiPriority="39" w:unhideWhenUsed="1"/>
    <w:lsdException w:name="toc 6" w:locked="0" w:semiHidden="1" w:uiPriority="39" w:unhideWhenUsed="1"/>
    <w:lsdException w:name="toc 7" w:locked="0" w:semiHidden="1" w:uiPriority="39" w:unhideWhenUsed="1"/>
    <w:lsdException w:name="toc 8" w:locked="0" w:semiHidden="1" w:uiPriority="39" w:unhideWhenUsed="1"/>
    <w:lsdException w:name="toc 9" w:locked="0" w:semiHidden="1" w:uiPriority="39" w:unhideWhenUsed="1"/>
    <w:lsdException w:name="Normal Indent" w:locked="0" w:semiHidden="1" w:unhideWhenUsed="1"/>
    <w:lsdException w:name="footnote text" w:locked="0" w:semiHidden="1" w:unhideWhenUsed="1" w:qFormat="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locked="0"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locked="0" w:semiHidden="1" w:unhideWhenUsed="1" w:qFormat="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lsdException w:name="FollowedHyperlink" w:locked="0" w:semiHidden="1" w:unhideWhenUsed="1"/>
    <w:lsdException w:name="Strong" w:locked="0" w:uiPriority="22"/>
    <w:lsdException w:name="Emphasis" w:locked="0"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59"/>
    <w:lsdException w:name="Table Theme" w:semiHidden="1" w:unhideWhenUsed="1"/>
    <w:lsdException w:name="Placeholder Text" w:locked="0" w:semiHidden="1" w:unhideWhenUsed="1"/>
    <w:lsdException w:name="No Spacing" w:locked="0"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locked="0" w:semiHidden="1" w:uiPriority="71"/>
    <w:lsdException w:name="List Paragraph" w:locked="0" w:uiPriority="34"/>
    <w:lsdException w:name="Quote" w:locked="0" w:uiPriority="29"/>
    <w:lsdException w:name="Intense Quote" w:locked="0" w:uiPriority="3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locked="0" w:uiPriority="19"/>
    <w:lsdException w:name="Intense Emphasis" w:locked="0" w:uiPriority="21"/>
    <w:lsdException w:name="Subtle Reference" w:locked="0" w:uiPriority="31"/>
    <w:lsdException w:name="Intense Reference" w:locked="0" w:uiPriority="32"/>
    <w:lsdException w:name="Book Title" w:locked="0" w:uiPriority="33"/>
    <w:lsdException w:name="Bibliography" w:semiHidden="1" w:uiPriority="70" w:unhideWhenUsed="1"/>
    <w:lsdException w:name="TOC Heading" w:locked="0"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rsid w:val="005C6622"/>
    <w:rPr>
      <w:lang w:val="en-GB"/>
    </w:rPr>
  </w:style>
  <w:style w:type="paragraph" w:styleId="Heading1">
    <w:name w:val="heading 1"/>
    <w:basedOn w:val="Normal"/>
    <w:next w:val="ParaNumbered"/>
    <w:link w:val="Heading1Char"/>
    <w:uiPriority w:val="9"/>
    <w:qFormat/>
    <w:rsid w:val="0013437D"/>
    <w:pPr>
      <w:spacing w:before="480" w:after="0"/>
      <w:contextualSpacing/>
      <w:outlineLvl w:val="0"/>
    </w:pPr>
    <w:rPr>
      <w:rFonts w:ascii="Arial" w:eastAsiaTheme="majorEastAsia" w:hAnsi="Arial"/>
      <w:b/>
      <w:bCs/>
      <w:color w:val="0070C0"/>
      <w:sz w:val="36"/>
      <w:szCs w:val="28"/>
    </w:rPr>
  </w:style>
  <w:style w:type="paragraph" w:styleId="Heading2">
    <w:name w:val="heading 2"/>
    <w:basedOn w:val="Heading1"/>
    <w:next w:val="ParaNumbered"/>
    <w:link w:val="Heading2Char"/>
    <w:uiPriority w:val="9"/>
    <w:unhideWhenUsed/>
    <w:qFormat/>
    <w:rsid w:val="001208B2"/>
    <w:pPr>
      <w:spacing w:before="240"/>
      <w:outlineLvl w:val="1"/>
    </w:pPr>
    <w:rPr>
      <w:sz w:val="32"/>
      <w:szCs w:val="32"/>
    </w:rPr>
  </w:style>
  <w:style w:type="paragraph" w:styleId="Heading3">
    <w:name w:val="heading 3"/>
    <w:basedOn w:val="Heading2"/>
    <w:next w:val="ParaNumbered"/>
    <w:link w:val="Heading3Char"/>
    <w:uiPriority w:val="9"/>
    <w:unhideWhenUsed/>
    <w:qFormat/>
    <w:rsid w:val="001208B2"/>
    <w:pPr>
      <w:spacing w:before="180"/>
      <w:ind w:firstLine="1"/>
      <w:outlineLvl w:val="2"/>
    </w:pPr>
    <w:rPr>
      <w:sz w:val="28"/>
    </w:rPr>
  </w:style>
  <w:style w:type="paragraph" w:styleId="Heading4">
    <w:name w:val="heading 4"/>
    <w:basedOn w:val="Heading3"/>
    <w:next w:val="ParaNumbered"/>
    <w:link w:val="Heading4Char"/>
    <w:uiPriority w:val="9"/>
    <w:unhideWhenUsed/>
    <w:qFormat/>
    <w:rsid w:val="005A2759"/>
    <w:pPr>
      <w:spacing w:before="120"/>
      <w:ind w:firstLine="0"/>
      <w:outlineLvl w:val="3"/>
    </w:pPr>
    <w:rPr>
      <w:rFonts w:ascii="Palatino Linotype" w:hAnsi="Palatino Linotype"/>
      <w:b w:val="0"/>
      <w:sz w:val="24"/>
    </w:rPr>
  </w:style>
  <w:style w:type="paragraph" w:styleId="Heading5">
    <w:name w:val="heading 5"/>
    <w:basedOn w:val="Heading4"/>
    <w:next w:val="ParaNumbered"/>
    <w:link w:val="Heading5Char"/>
    <w:uiPriority w:val="9"/>
    <w:unhideWhenUsed/>
    <w:qFormat/>
    <w:rsid w:val="00CC28D2"/>
    <w:pPr>
      <w:spacing w:before="200"/>
      <w:outlineLvl w:val="4"/>
    </w:pPr>
    <w:rPr>
      <w:b/>
      <w:color w:val="000000" w:themeColor="text1"/>
      <w:sz w:val="22"/>
      <w:u w:val="single"/>
    </w:rPr>
  </w:style>
  <w:style w:type="paragraph" w:styleId="Heading6">
    <w:name w:val="heading 6"/>
    <w:basedOn w:val="Normal"/>
    <w:next w:val="Normal"/>
    <w:link w:val="Heading6Char"/>
    <w:uiPriority w:val="9"/>
    <w:semiHidden/>
    <w:unhideWhenUsed/>
    <w:qFormat/>
    <w:locked/>
    <w:rsid w:val="00266EE5"/>
    <w:pPr>
      <w:spacing w:after="0" w:line="271" w:lineRule="auto"/>
      <w:outlineLvl w:val="5"/>
    </w:pPr>
    <w:rPr>
      <w:rFonts w:asciiTheme="majorHAnsi" w:eastAsiaTheme="majorEastAsia" w:hAnsiTheme="majorHAnsi"/>
      <w:b/>
      <w:bCs/>
      <w:i/>
      <w:iCs/>
      <w:color w:val="7F7F7F" w:themeColor="text1" w:themeTint="80"/>
    </w:rPr>
  </w:style>
  <w:style w:type="paragraph" w:styleId="Heading7">
    <w:name w:val="heading 7"/>
    <w:basedOn w:val="Normal"/>
    <w:next w:val="Normal"/>
    <w:link w:val="Heading7Char"/>
    <w:uiPriority w:val="9"/>
    <w:semiHidden/>
    <w:unhideWhenUsed/>
    <w:qFormat/>
    <w:locked/>
    <w:rsid w:val="00266EE5"/>
    <w:pPr>
      <w:spacing w:after="0"/>
      <w:outlineLvl w:val="6"/>
    </w:pPr>
    <w:rPr>
      <w:rFonts w:asciiTheme="majorHAnsi" w:eastAsiaTheme="majorEastAsia" w:hAnsiTheme="majorHAnsi"/>
      <w:i/>
      <w:iCs/>
    </w:rPr>
  </w:style>
  <w:style w:type="paragraph" w:styleId="Heading8">
    <w:name w:val="heading 8"/>
    <w:basedOn w:val="Normal"/>
    <w:next w:val="Normal"/>
    <w:link w:val="Heading8Char"/>
    <w:uiPriority w:val="9"/>
    <w:semiHidden/>
    <w:unhideWhenUsed/>
    <w:qFormat/>
    <w:locked/>
    <w:rsid w:val="00266EE5"/>
    <w:pPr>
      <w:spacing w:after="0"/>
      <w:outlineLvl w:val="7"/>
    </w:pPr>
    <w:rPr>
      <w:rFonts w:asciiTheme="majorHAnsi" w:eastAsiaTheme="majorEastAsia" w:hAnsiTheme="majorHAnsi"/>
      <w:sz w:val="20"/>
      <w:szCs w:val="20"/>
    </w:rPr>
  </w:style>
  <w:style w:type="paragraph" w:styleId="Heading9">
    <w:name w:val="heading 9"/>
    <w:basedOn w:val="Normal"/>
    <w:next w:val="Normal"/>
    <w:link w:val="Heading9Char"/>
    <w:uiPriority w:val="9"/>
    <w:semiHidden/>
    <w:unhideWhenUsed/>
    <w:qFormat/>
    <w:locked/>
    <w:rsid w:val="00266EE5"/>
    <w:pPr>
      <w:spacing w:after="0"/>
      <w:outlineLvl w:val="8"/>
    </w:pPr>
    <w:rPr>
      <w:rFonts w:asciiTheme="majorHAnsi" w:eastAsiaTheme="majorEastAsia" w:hAnsiTheme="majorHAns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sid w:val="0013437D"/>
    <w:rPr>
      <w:rFonts w:ascii="Arial" w:eastAsiaTheme="majorEastAsia" w:hAnsi="Arial" w:cs="Times New Roman"/>
      <w:b/>
      <w:bCs/>
      <w:color w:val="0070C0"/>
      <w:sz w:val="28"/>
      <w:szCs w:val="28"/>
    </w:rPr>
  </w:style>
  <w:style w:type="character" w:customStyle="1" w:styleId="Heading2Char">
    <w:name w:val="Heading 2 Char"/>
    <w:basedOn w:val="DefaultParagraphFont"/>
    <w:link w:val="Heading2"/>
    <w:uiPriority w:val="9"/>
    <w:locked/>
    <w:rsid w:val="001208B2"/>
    <w:rPr>
      <w:rFonts w:ascii="HelveticaNeue-Bold" w:eastAsiaTheme="majorEastAsia" w:hAnsi="HelveticaNeue-Bold" w:cs="Times New Roman"/>
      <w:b/>
      <w:bCs/>
      <w:color w:val="0070C0"/>
      <w:sz w:val="32"/>
      <w:szCs w:val="32"/>
    </w:rPr>
  </w:style>
  <w:style w:type="character" w:customStyle="1" w:styleId="Heading3Char">
    <w:name w:val="Heading 3 Char"/>
    <w:basedOn w:val="DefaultParagraphFont"/>
    <w:link w:val="Heading3"/>
    <w:uiPriority w:val="9"/>
    <w:locked/>
    <w:rsid w:val="001208B2"/>
    <w:rPr>
      <w:rFonts w:ascii="HelveticaNeue-Bold" w:eastAsiaTheme="majorEastAsia" w:hAnsi="HelveticaNeue-Bold" w:cs="Times New Roman"/>
      <w:b/>
      <w:bCs/>
      <w:color w:val="0070C0"/>
      <w:sz w:val="32"/>
      <w:szCs w:val="32"/>
    </w:rPr>
  </w:style>
  <w:style w:type="character" w:customStyle="1" w:styleId="Heading4Char">
    <w:name w:val="Heading 4 Char"/>
    <w:basedOn w:val="DefaultParagraphFont"/>
    <w:link w:val="Heading4"/>
    <w:uiPriority w:val="9"/>
    <w:locked/>
    <w:rsid w:val="005A2759"/>
    <w:rPr>
      <w:rFonts w:ascii="Palatino Linotype" w:eastAsiaTheme="majorEastAsia" w:hAnsi="Palatino Linotype" w:cs="Times New Roman"/>
      <w:bCs/>
      <w:color w:val="0070C0"/>
      <w:sz w:val="32"/>
      <w:szCs w:val="32"/>
      <w:lang w:val="en-GB" w:eastAsia="x-none"/>
    </w:rPr>
  </w:style>
  <w:style w:type="character" w:customStyle="1" w:styleId="Heading5Char">
    <w:name w:val="Heading 5 Char"/>
    <w:basedOn w:val="DefaultParagraphFont"/>
    <w:link w:val="Heading5"/>
    <w:uiPriority w:val="9"/>
    <w:locked/>
    <w:rsid w:val="00CC28D2"/>
    <w:rPr>
      <w:rFonts w:ascii="Palatino Linotype" w:eastAsiaTheme="majorEastAsia" w:hAnsi="Palatino Linotype" w:cs="Times New Roman"/>
      <w:b/>
      <w:bCs/>
      <w:color w:val="000000" w:themeColor="text1"/>
      <w:sz w:val="32"/>
      <w:szCs w:val="32"/>
      <w:u w:val="single"/>
    </w:rPr>
  </w:style>
  <w:style w:type="character" w:customStyle="1" w:styleId="Heading6Char">
    <w:name w:val="Heading 6 Char"/>
    <w:basedOn w:val="DefaultParagraphFont"/>
    <w:link w:val="Heading6"/>
    <w:uiPriority w:val="9"/>
    <w:semiHidden/>
    <w:locked/>
    <w:rsid w:val="00266EE5"/>
    <w:rPr>
      <w:rFonts w:asciiTheme="majorHAnsi" w:eastAsiaTheme="majorEastAsia" w:hAnsiTheme="majorHAnsi" w:cs="Times New Roman"/>
      <w:b/>
      <w:bCs/>
      <w:i/>
      <w:iCs/>
      <w:color w:val="7F7F7F" w:themeColor="text1" w:themeTint="80"/>
    </w:rPr>
  </w:style>
  <w:style w:type="character" w:customStyle="1" w:styleId="Heading7Char">
    <w:name w:val="Heading 7 Char"/>
    <w:basedOn w:val="DefaultParagraphFont"/>
    <w:link w:val="Heading7"/>
    <w:uiPriority w:val="9"/>
    <w:semiHidden/>
    <w:locked/>
    <w:rsid w:val="00266EE5"/>
    <w:rPr>
      <w:rFonts w:asciiTheme="majorHAnsi" w:eastAsiaTheme="majorEastAsia" w:hAnsiTheme="majorHAnsi" w:cs="Times New Roman"/>
      <w:i/>
      <w:iCs/>
    </w:rPr>
  </w:style>
  <w:style w:type="character" w:customStyle="1" w:styleId="Heading8Char">
    <w:name w:val="Heading 8 Char"/>
    <w:basedOn w:val="DefaultParagraphFont"/>
    <w:link w:val="Heading8"/>
    <w:uiPriority w:val="9"/>
    <w:semiHidden/>
    <w:locked/>
    <w:rsid w:val="00266EE5"/>
    <w:rPr>
      <w:rFonts w:asciiTheme="majorHAnsi" w:eastAsiaTheme="majorEastAsia" w:hAnsiTheme="majorHAnsi" w:cs="Times New Roman"/>
      <w:sz w:val="20"/>
      <w:szCs w:val="20"/>
    </w:rPr>
  </w:style>
  <w:style w:type="character" w:customStyle="1" w:styleId="Heading9Char">
    <w:name w:val="Heading 9 Char"/>
    <w:basedOn w:val="DefaultParagraphFont"/>
    <w:link w:val="Heading9"/>
    <w:uiPriority w:val="9"/>
    <w:semiHidden/>
    <w:locked/>
    <w:rsid w:val="00266EE5"/>
    <w:rPr>
      <w:rFonts w:asciiTheme="majorHAnsi" w:eastAsiaTheme="majorEastAsia" w:hAnsiTheme="majorHAnsi" w:cs="Times New Roman"/>
      <w:i/>
      <w:iCs/>
      <w:spacing w:val="5"/>
      <w:sz w:val="20"/>
      <w:szCs w:val="20"/>
    </w:rPr>
  </w:style>
  <w:style w:type="paragraph" w:customStyle="1" w:styleId="NoParagraphStyle">
    <w:name w:val="[No Paragraph Style]"/>
    <w:link w:val="NoParagraphStyleChar"/>
    <w:locked/>
    <w:rsid w:val="0067758B"/>
    <w:pPr>
      <w:widowControl w:val="0"/>
      <w:autoSpaceDE w:val="0"/>
      <w:autoSpaceDN w:val="0"/>
      <w:adjustRightInd w:val="0"/>
      <w:spacing w:line="288" w:lineRule="auto"/>
      <w:textAlignment w:val="center"/>
    </w:pPr>
    <w:rPr>
      <w:rFonts w:ascii="RdgSwift-Regular" w:hAnsi="RdgSwift-Regular" w:cs="RdgSwift-Regular"/>
      <w:color w:val="000000"/>
      <w:sz w:val="20"/>
      <w:szCs w:val="24"/>
    </w:rPr>
  </w:style>
  <w:style w:type="paragraph" w:customStyle="1" w:styleId="ENBilltitle">
    <w:name w:val="EN Bill title"/>
    <w:basedOn w:val="NoParagraphStyle"/>
    <w:uiPriority w:val="99"/>
    <w:locked/>
    <w:rsid w:val="0013437D"/>
    <w:pPr>
      <w:suppressAutoHyphens/>
      <w:spacing w:after="240" w:line="480" w:lineRule="atLeast"/>
    </w:pPr>
    <w:rPr>
      <w:rFonts w:ascii="Arial" w:hAnsi="Arial" w:cs="HelveticaNeue-Bold"/>
      <w:b/>
      <w:bCs/>
      <w:caps/>
      <w:spacing w:val="2"/>
      <w:sz w:val="44"/>
      <w:szCs w:val="48"/>
    </w:rPr>
  </w:style>
  <w:style w:type="paragraph" w:customStyle="1" w:styleId="ENnotestitle">
    <w:name w:val="EN notes title"/>
    <w:basedOn w:val="NoParagraphStyle"/>
    <w:uiPriority w:val="99"/>
    <w:locked/>
    <w:rsid w:val="00146FE0"/>
    <w:pPr>
      <w:suppressAutoHyphens/>
      <w:spacing w:after="720" w:line="480" w:lineRule="atLeast"/>
    </w:pPr>
    <w:rPr>
      <w:rFonts w:ascii="Arial" w:hAnsi="Arial" w:cs="HelveticaNeue"/>
      <w:caps/>
      <w:spacing w:val="2"/>
      <w:sz w:val="44"/>
      <w:szCs w:val="48"/>
    </w:rPr>
  </w:style>
  <w:style w:type="paragraph" w:customStyle="1" w:styleId="ENHeading1Category">
    <w:name w:val="EN Heading (1) : Category"/>
    <w:basedOn w:val="NoParagraphStyle"/>
    <w:link w:val="ENHeading1CategoryChar"/>
    <w:uiPriority w:val="99"/>
    <w:locked/>
    <w:rsid w:val="0013437D"/>
    <w:pPr>
      <w:keepNext/>
      <w:keepLines/>
      <w:suppressAutoHyphens/>
      <w:spacing w:before="480" w:after="240" w:line="480" w:lineRule="atLeast"/>
    </w:pPr>
    <w:rPr>
      <w:rFonts w:ascii="Arial" w:hAnsi="Arial" w:cs="HelveticaNeue-Bold"/>
      <w:b/>
      <w:bCs/>
      <w:color w:val="0076BF"/>
      <w:sz w:val="36"/>
      <w:szCs w:val="36"/>
    </w:rPr>
  </w:style>
  <w:style w:type="paragraph" w:customStyle="1" w:styleId="ENBodyText">
    <w:name w:val="EN Body Text"/>
    <w:basedOn w:val="NoParagraphStyle"/>
    <w:link w:val="ENBodyTextChar"/>
    <w:uiPriority w:val="99"/>
    <w:locked/>
    <w:rsid w:val="00AE5693"/>
    <w:pPr>
      <w:suppressAutoHyphens/>
      <w:spacing w:after="150" w:line="300" w:lineRule="atLeast"/>
    </w:pPr>
    <w:rPr>
      <w:rFonts w:ascii="Palatino Linotype" w:hAnsi="Palatino Linotype" w:cs="PalatinoLinotype-Roman"/>
    </w:rPr>
  </w:style>
  <w:style w:type="paragraph" w:customStyle="1" w:styleId="ENBodyTextBullets">
    <w:name w:val="EN Body Text + Bullets"/>
    <w:basedOn w:val="NoParagraphStyle"/>
    <w:link w:val="ENBodyTextBulletsChar"/>
    <w:uiPriority w:val="99"/>
    <w:locked/>
    <w:rsid w:val="00AE5693"/>
    <w:pPr>
      <w:numPr>
        <w:numId w:val="1"/>
      </w:numPr>
      <w:suppressAutoHyphens/>
      <w:spacing w:after="150" w:line="300" w:lineRule="atLeast"/>
      <w:ind w:left="357" w:hanging="357"/>
    </w:pPr>
    <w:rPr>
      <w:rFonts w:ascii="Palatino Linotype" w:hAnsi="Palatino Linotype" w:cs="PalatinoLinotype-Roman"/>
    </w:rPr>
  </w:style>
  <w:style w:type="paragraph" w:customStyle="1" w:styleId="MinisterialSign-offName">
    <w:name w:val="Ministerial Sign-off Name"/>
    <w:basedOn w:val="NoParagraphStyle"/>
    <w:link w:val="MinisterialSign-offNameChar"/>
    <w:uiPriority w:val="99"/>
    <w:locked/>
    <w:rsid w:val="00146FE0"/>
    <w:pPr>
      <w:suppressAutoHyphens/>
      <w:spacing w:before="300" w:line="300" w:lineRule="atLeast"/>
    </w:pPr>
    <w:rPr>
      <w:rFonts w:ascii="Palatino Linotype" w:hAnsi="Palatino Linotype" w:cs="PalatinoLinotype-Bold"/>
      <w:b/>
      <w:bCs/>
    </w:rPr>
  </w:style>
  <w:style w:type="paragraph" w:customStyle="1" w:styleId="MinisterialSign-offTitleDate">
    <w:name w:val="Ministerial Sign-off Title+Date"/>
    <w:basedOn w:val="NoParagraphStyle"/>
    <w:uiPriority w:val="99"/>
    <w:locked/>
    <w:rsid w:val="00146FE0"/>
    <w:pPr>
      <w:suppressAutoHyphens/>
      <w:spacing w:line="300" w:lineRule="atLeast"/>
    </w:pPr>
    <w:rPr>
      <w:rFonts w:ascii="Palatino Linotype" w:hAnsi="Palatino Linotype" w:cs="PalatinoLinotype-Bold"/>
      <w:b/>
      <w:bCs/>
    </w:rPr>
  </w:style>
  <w:style w:type="paragraph" w:customStyle="1" w:styleId="ENBodyTextNumbered">
    <w:name w:val="EN Body Text + Numbered"/>
    <w:basedOn w:val="NoParagraphStyle"/>
    <w:link w:val="ENBodyTextNumberedChar"/>
    <w:uiPriority w:val="99"/>
    <w:locked/>
    <w:rsid w:val="00AE5693"/>
    <w:pPr>
      <w:suppressAutoHyphens/>
      <w:spacing w:after="150" w:line="300" w:lineRule="atLeast"/>
      <w:ind w:left="600" w:hanging="600"/>
    </w:pPr>
    <w:rPr>
      <w:rFonts w:ascii="Palatino Linotype" w:hAnsi="Palatino Linotype" w:cs="PalatinoLinotype-Roman"/>
    </w:rPr>
  </w:style>
  <w:style w:type="paragraph" w:customStyle="1" w:styleId="ENbodytextwithindentENmaintext">
    <w:name w:val="EN body text with indent (EN main text)"/>
    <w:basedOn w:val="NoParagraphStyle"/>
    <w:uiPriority w:val="99"/>
    <w:locked/>
    <w:rsid w:val="00AE5693"/>
    <w:pPr>
      <w:suppressAutoHyphens/>
      <w:spacing w:after="150" w:line="300" w:lineRule="atLeast"/>
      <w:ind w:left="600"/>
    </w:pPr>
    <w:rPr>
      <w:rFonts w:ascii="Palatino Linotype" w:hAnsi="Palatino Linotype" w:cs="PalatinoLinotype-Roman"/>
    </w:rPr>
  </w:style>
  <w:style w:type="paragraph" w:customStyle="1" w:styleId="ENbodytextsub-bulletENmaintext">
    <w:name w:val="EN body text sub-bullet (EN main text)"/>
    <w:basedOn w:val="NoParagraphStyle"/>
    <w:uiPriority w:val="99"/>
    <w:locked/>
    <w:rsid w:val="00AE5693"/>
    <w:pPr>
      <w:numPr>
        <w:numId w:val="2"/>
      </w:numPr>
      <w:suppressAutoHyphens/>
      <w:spacing w:after="150" w:line="300" w:lineRule="atLeast"/>
    </w:pPr>
    <w:rPr>
      <w:rFonts w:ascii="Palatino Linotype" w:hAnsi="Palatino Linotype" w:cs="PalatinoLinotype-Roman"/>
    </w:rPr>
  </w:style>
  <w:style w:type="paragraph" w:customStyle="1" w:styleId="ENpartheading3ENHeadings">
    <w:name w:val="EN part heading 3 (EN Headings)"/>
    <w:basedOn w:val="NoParagraphStyle"/>
    <w:uiPriority w:val="99"/>
    <w:locked/>
    <w:rsid w:val="00146FE0"/>
    <w:pPr>
      <w:keepNext/>
      <w:keepLines/>
      <w:suppressAutoHyphens/>
      <w:spacing w:before="480" w:after="240" w:line="480" w:lineRule="atLeast"/>
    </w:pPr>
    <w:rPr>
      <w:rFonts w:ascii="Arial" w:hAnsi="Arial" w:cs="HelveticaNeue-Bold"/>
      <w:b/>
      <w:bCs/>
      <w:color w:val="0076BF"/>
      <w:sz w:val="32"/>
      <w:szCs w:val="32"/>
    </w:rPr>
  </w:style>
  <w:style w:type="paragraph" w:customStyle="1" w:styleId="ENHeading3ClauseSchedule">
    <w:name w:val="EN Heading (3) : Clause + Schedule"/>
    <w:basedOn w:val="NoParagraphStyle"/>
    <w:uiPriority w:val="99"/>
    <w:locked/>
    <w:rsid w:val="00146FE0"/>
    <w:pPr>
      <w:keepNext/>
      <w:keepLines/>
      <w:suppressAutoHyphens/>
      <w:spacing w:before="180" w:after="180" w:line="360" w:lineRule="atLeast"/>
    </w:pPr>
    <w:rPr>
      <w:rFonts w:ascii="Arial" w:hAnsi="Arial" w:cs="HelveticaNeue-Bold"/>
      <w:b/>
      <w:bCs/>
      <w:color w:val="0076BF"/>
      <w:sz w:val="28"/>
      <w:szCs w:val="28"/>
    </w:rPr>
  </w:style>
  <w:style w:type="paragraph" w:customStyle="1" w:styleId="ENtableheadingsTables">
    <w:name w:val="EN table headings (Tables"/>
    <w:aliases w:val="captions,examples)"/>
    <w:basedOn w:val="NoParagraphStyle"/>
    <w:uiPriority w:val="99"/>
    <w:locked/>
    <w:rsid w:val="00AE5693"/>
    <w:pPr>
      <w:suppressAutoHyphens/>
      <w:spacing w:before="120" w:after="120" w:line="240" w:lineRule="atLeast"/>
    </w:pPr>
    <w:rPr>
      <w:rFonts w:ascii="Arial" w:hAnsi="Arial" w:cs="HelveticaNeue-Bold"/>
      <w:b/>
      <w:bCs/>
      <w:szCs w:val="20"/>
    </w:rPr>
  </w:style>
  <w:style w:type="paragraph" w:customStyle="1" w:styleId="ENtabletext">
    <w:name w:val="EN table text"/>
    <w:basedOn w:val="NoParagraphStyle"/>
    <w:uiPriority w:val="99"/>
    <w:rsid w:val="00146FE0"/>
    <w:pPr>
      <w:suppressAutoHyphens/>
      <w:spacing w:after="120" w:line="240" w:lineRule="atLeast"/>
    </w:pPr>
    <w:rPr>
      <w:rFonts w:ascii="Arial" w:hAnsi="Arial" w:cs="HelveticaNeue"/>
      <w:szCs w:val="20"/>
    </w:rPr>
  </w:style>
  <w:style w:type="paragraph" w:customStyle="1" w:styleId="ENFootnotetextENotherfeatures">
    <w:name w:val="EN Footnote text (EN other features)"/>
    <w:basedOn w:val="Normal"/>
    <w:uiPriority w:val="99"/>
    <w:locked/>
    <w:rsid w:val="00146FE0"/>
    <w:pPr>
      <w:keepLines/>
      <w:suppressAutoHyphens/>
      <w:spacing w:after="80" w:line="240" w:lineRule="auto"/>
      <w:ind w:left="284" w:hanging="284"/>
    </w:pPr>
    <w:rPr>
      <w:rFonts w:ascii="Arial" w:hAnsi="Arial" w:cs="HelveticaNeue"/>
      <w:sz w:val="12"/>
      <w:szCs w:val="19"/>
    </w:rPr>
  </w:style>
  <w:style w:type="paragraph" w:customStyle="1" w:styleId="ENtablenumberedtextTables">
    <w:name w:val="EN table numbered text (Tables"/>
    <w:aliases w:val="captions3,examples)3"/>
    <w:basedOn w:val="NoParagraphStyle"/>
    <w:uiPriority w:val="99"/>
    <w:locked/>
    <w:rsid w:val="00AE5693"/>
    <w:pPr>
      <w:suppressAutoHyphens/>
      <w:spacing w:after="120" w:line="240" w:lineRule="atLeast"/>
      <w:ind w:left="360" w:hanging="360"/>
    </w:pPr>
    <w:rPr>
      <w:rFonts w:ascii="Arial" w:hAnsi="Arial" w:cs="HelveticaNeue"/>
      <w:szCs w:val="20"/>
    </w:rPr>
  </w:style>
  <w:style w:type="paragraph" w:customStyle="1" w:styleId="ENtabletextsub-bulletsTables">
    <w:name w:val="EN table text sub-bullets (Tables"/>
    <w:aliases w:val="captions2,examples)2"/>
    <w:basedOn w:val="NoParagraphStyle"/>
    <w:uiPriority w:val="99"/>
    <w:locked/>
    <w:rsid w:val="00AE5693"/>
    <w:pPr>
      <w:numPr>
        <w:numId w:val="3"/>
      </w:numPr>
      <w:suppressAutoHyphens/>
      <w:spacing w:after="120" w:line="240" w:lineRule="atLeast"/>
    </w:pPr>
    <w:rPr>
      <w:rFonts w:ascii="Arial" w:hAnsi="Arial" w:cs="HelveticaNeue"/>
      <w:szCs w:val="20"/>
    </w:rPr>
  </w:style>
  <w:style w:type="paragraph" w:customStyle="1" w:styleId="ENexampleheading5Tables">
    <w:name w:val="EN example heading 5 (Tables"/>
    <w:aliases w:val="captions1,examples)1"/>
    <w:basedOn w:val="NoParagraphStyle"/>
    <w:uiPriority w:val="99"/>
    <w:locked/>
    <w:rsid w:val="00AE5693"/>
    <w:pPr>
      <w:keepNext/>
      <w:keepLines/>
      <w:suppressAutoHyphens/>
      <w:spacing w:before="180" w:after="180" w:line="300" w:lineRule="atLeast"/>
    </w:pPr>
    <w:rPr>
      <w:rFonts w:ascii="Arial" w:hAnsi="Arial" w:cs="HelveticaNeue"/>
      <w:color w:val="0076BF"/>
      <w:sz w:val="26"/>
      <w:szCs w:val="26"/>
    </w:rPr>
  </w:style>
  <w:style w:type="character" w:customStyle="1" w:styleId="ENbodyboldemphasis">
    <w:name w:val="EN body bold emphasis"/>
    <w:uiPriority w:val="99"/>
    <w:locked/>
    <w:rsid w:val="00146FE0"/>
    <w:rPr>
      <w:rFonts w:ascii="Palatino Linotype" w:hAnsi="Palatino Linotype"/>
      <w:b/>
    </w:rPr>
  </w:style>
  <w:style w:type="character" w:customStyle="1" w:styleId="footnotenumber">
    <w:name w:val="footnote number"/>
    <w:uiPriority w:val="99"/>
    <w:locked/>
    <w:rsid w:val="00146FE0"/>
    <w:rPr>
      <w:rFonts w:ascii="Arial" w:hAnsi="Arial"/>
      <w:sz w:val="19"/>
      <w:vertAlign w:val="superscript"/>
    </w:rPr>
  </w:style>
  <w:style w:type="character" w:styleId="Hyperlink">
    <w:name w:val="Hyperlink"/>
    <w:basedOn w:val="DefaultParagraphFont"/>
    <w:uiPriority w:val="99"/>
    <w:rsid w:val="00F25939"/>
    <w:rPr>
      <w:color w:val="0070C0"/>
      <w:w w:val="100"/>
      <w:u w:val="single" w:color="0070C0"/>
    </w:rPr>
  </w:style>
  <w:style w:type="character" w:customStyle="1" w:styleId="blue">
    <w:name w:val="blue"/>
    <w:uiPriority w:val="99"/>
    <w:locked/>
    <w:rsid w:val="002F0561"/>
    <w:rPr>
      <w:color w:val="0076BF"/>
    </w:rPr>
  </w:style>
  <w:style w:type="character" w:styleId="FollowedHyperlink">
    <w:name w:val="FollowedHyperlink"/>
    <w:basedOn w:val="DefaultParagraphFont"/>
    <w:uiPriority w:val="99"/>
    <w:semiHidden/>
    <w:unhideWhenUsed/>
    <w:locked/>
    <w:rsid w:val="00E718E1"/>
    <w:rPr>
      <w:color w:val="800080"/>
      <w:u w:val="single"/>
    </w:rPr>
  </w:style>
  <w:style w:type="character" w:styleId="FootnoteReference">
    <w:name w:val="footnote reference"/>
    <w:basedOn w:val="DefaultParagraphFont"/>
    <w:uiPriority w:val="99"/>
    <w:unhideWhenUsed/>
    <w:qFormat/>
    <w:rsid w:val="003A3B83"/>
    <w:rPr>
      <w:rFonts w:cs="Times New Roman"/>
      <w:vertAlign w:val="superscript"/>
    </w:rPr>
  </w:style>
  <w:style w:type="paragraph" w:styleId="Header">
    <w:name w:val="header"/>
    <w:basedOn w:val="Normal"/>
    <w:link w:val="HeaderChar"/>
    <w:uiPriority w:val="99"/>
    <w:unhideWhenUsed/>
    <w:locked/>
    <w:rsid w:val="00A1272A"/>
    <w:pPr>
      <w:tabs>
        <w:tab w:val="center" w:pos="4320"/>
        <w:tab w:val="right" w:pos="8640"/>
      </w:tabs>
    </w:pPr>
  </w:style>
  <w:style w:type="character" w:customStyle="1" w:styleId="HeaderChar">
    <w:name w:val="Header Char"/>
    <w:basedOn w:val="DefaultParagraphFont"/>
    <w:link w:val="Header"/>
    <w:uiPriority w:val="99"/>
    <w:locked/>
    <w:rsid w:val="00A1272A"/>
    <w:rPr>
      <w:rFonts w:cs="Times New Roman"/>
    </w:rPr>
  </w:style>
  <w:style w:type="paragraph" w:styleId="Footer">
    <w:name w:val="footer"/>
    <w:basedOn w:val="Normal"/>
    <w:link w:val="FooterChar"/>
    <w:uiPriority w:val="99"/>
    <w:unhideWhenUsed/>
    <w:locked/>
    <w:rsid w:val="00B7335E"/>
    <w:pPr>
      <w:tabs>
        <w:tab w:val="center" w:pos="4320"/>
        <w:tab w:val="right" w:pos="8640"/>
      </w:tabs>
    </w:pPr>
    <w:rPr>
      <w:sz w:val="20"/>
    </w:rPr>
  </w:style>
  <w:style w:type="character" w:customStyle="1" w:styleId="FooterChar">
    <w:name w:val="Footer Char"/>
    <w:basedOn w:val="DefaultParagraphFont"/>
    <w:link w:val="Footer"/>
    <w:uiPriority w:val="99"/>
    <w:locked/>
    <w:rsid w:val="00B7335E"/>
    <w:rPr>
      <w:rFonts w:cs="Times New Roman"/>
      <w:sz w:val="20"/>
      <w:lang w:val="en-GB" w:eastAsia="x-none"/>
    </w:rPr>
  </w:style>
  <w:style w:type="paragraph" w:customStyle="1" w:styleId="ENRunningfooterENotherfeatures">
    <w:name w:val="EN Running footer (EN other features)"/>
    <w:basedOn w:val="NoParagraphStyle"/>
    <w:uiPriority w:val="99"/>
    <w:locked/>
    <w:rsid w:val="00146FE0"/>
    <w:pPr>
      <w:tabs>
        <w:tab w:val="center" w:pos="4300"/>
      </w:tabs>
      <w:suppressAutoHyphens/>
      <w:spacing w:after="150" w:line="240" w:lineRule="atLeast"/>
    </w:pPr>
    <w:rPr>
      <w:rFonts w:ascii="Arial" w:hAnsi="Arial" w:cs="HelveticaNeue-Italic"/>
      <w:i/>
      <w:iCs/>
      <w:sz w:val="18"/>
      <w:szCs w:val="18"/>
    </w:rPr>
  </w:style>
  <w:style w:type="character" w:styleId="PageNumber">
    <w:name w:val="page number"/>
    <w:basedOn w:val="DefaultParagraphFont"/>
    <w:uiPriority w:val="99"/>
    <w:semiHidden/>
    <w:unhideWhenUsed/>
    <w:locked/>
    <w:rsid w:val="00A1272A"/>
  </w:style>
  <w:style w:type="character" w:styleId="PlaceholderText">
    <w:name w:val="Placeholder Text"/>
    <w:basedOn w:val="DefaultParagraphFont"/>
    <w:uiPriority w:val="99"/>
    <w:unhideWhenUsed/>
    <w:locked/>
    <w:rsid w:val="00256D46"/>
    <w:rPr>
      <w:rFonts w:cs="Times New Roman"/>
      <w:color w:val="808080"/>
    </w:rPr>
  </w:style>
  <w:style w:type="paragraph" w:styleId="BalloonText">
    <w:name w:val="Balloon Text"/>
    <w:basedOn w:val="Normal"/>
    <w:link w:val="BalloonTextChar"/>
    <w:uiPriority w:val="99"/>
    <w:semiHidden/>
    <w:unhideWhenUsed/>
    <w:locked/>
    <w:rsid w:val="00256D46"/>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256D46"/>
    <w:rPr>
      <w:rFonts w:ascii="Tahoma" w:hAnsi="Tahoma" w:cs="Tahoma"/>
      <w:sz w:val="16"/>
      <w:szCs w:val="16"/>
      <w:lang w:val="x-none" w:eastAsia="en-US"/>
    </w:rPr>
  </w:style>
  <w:style w:type="table" w:styleId="TableGrid">
    <w:name w:val="Table Grid"/>
    <w:basedOn w:val="TableNormal"/>
    <w:uiPriority w:val="59"/>
    <w:locked/>
    <w:rsid w:val="00B118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semiHidden/>
    <w:unhideWhenUsed/>
    <w:locked/>
    <w:rsid w:val="005F0C99"/>
    <w:rPr>
      <w:caps/>
      <w:spacing w:val="10"/>
      <w:sz w:val="18"/>
      <w:szCs w:val="18"/>
    </w:rPr>
  </w:style>
  <w:style w:type="paragraph" w:styleId="Title">
    <w:name w:val="Title"/>
    <w:basedOn w:val="Normal"/>
    <w:next w:val="Normal"/>
    <w:link w:val="TitleChar"/>
    <w:uiPriority w:val="10"/>
    <w:locked/>
    <w:rsid w:val="00266EE5"/>
    <w:pPr>
      <w:pBdr>
        <w:bottom w:val="single" w:sz="4" w:space="1" w:color="auto"/>
      </w:pBdr>
      <w:spacing w:line="240" w:lineRule="auto"/>
      <w:contextualSpacing/>
    </w:pPr>
    <w:rPr>
      <w:rFonts w:asciiTheme="majorHAnsi" w:eastAsiaTheme="majorEastAsia" w:hAnsiTheme="majorHAnsi"/>
      <w:spacing w:val="5"/>
      <w:sz w:val="52"/>
      <w:szCs w:val="52"/>
    </w:rPr>
  </w:style>
  <w:style w:type="character" w:customStyle="1" w:styleId="TitleChar">
    <w:name w:val="Title Char"/>
    <w:basedOn w:val="DefaultParagraphFont"/>
    <w:link w:val="Title"/>
    <w:uiPriority w:val="10"/>
    <w:locked/>
    <w:rsid w:val="00266EE5"/>
    <w:rPr>
      <w:rFonts w:asciiTheme="majorHAnsi" w:eastAsiaTheme="majorEastAsia" w:hAnsiTheme="majorHAnsi" w:cs="Times New Roman"/>
      <w:spacing w:val="5"/>
      <w:sz w:val="52"/>
      <w:szCs w:val="52"/>
    </w:rPr>
  </w:style>
  <w:style w:type="paragraph" w:styleId="Subtitle">
    <w:name w:val="Subtitle"/>
    <w:basedOn w:val="Normal"/>
    <w:next w:val="Normal"/>
    <w:link w:val="SubtitleChar"/>
    <w:uiPriority w:val="11"/>
    <w:locked/>
    <w:rsid w:val="00266EE5"/>
    <w:pPr>
      <w:spacing w:after="600"/>
    </w:pPr>
    <w:rPr>
      <w:rFonts w:asciiTheme="majorHAnsi" w:eastAsiaTheme="majorEastAsia" w:hAnsiTheme="majorHAnsi"/>
      <w:i/>
      <w:iCs/>
      <w:spacing w:val="13"/>
      <w:sz w:val="24"/>
      <w:szCs w:val="24"/>
    </w:rPr>
  </w:style>
  <w:style w:type="character" w:customStyle="1" w:styleId="SubtitleChar">
    <w:name w:val="Subtitle Char"/>
    <w:basedOn w:val="DefaultParagraphFont"/>
    <w:link w:val="Subtitle"/>
    <w:uiPriority w:val="11"/>
    <w:locked/>
    <w:rsid w:val="00266EE5"/>
    <w:rPr>
      <w:rFonts w:asciiTheme="majorHAnsi" w:eastAsiaTheme="majorEastAsia" w:hAnsiTheme="majorHAnsi" w:cs="Times New Roman"/>
      <w:i/>
      <w:iCs/>
      <w:spacing w:val="13"/>
      <w:sz w:val="24"/>
      <w:szCs w:val="24"/>
    </w:rPr>
  </w:style>
  <w:style w:type="character" w:styleId="Strong">
    <w:name w:val="Strong"/>
    <w:basedOn w:val="DefaultParagraphFont"/>
    <w:uiPriority w:val="22"/>
    <w:locked/>
    <w:rsid w:val="00266EE5"/>
    <w:rPr>
      <w:b/>
    </w:rPr>
  </w:style>
  <w:style w:type="character" w:styleId="Emphasis">
    <w:name w:val="Emphasis"/>
    <w:basedOn w:val="DefaultParagraphFont"/>
    <w:uiPriority w:val="20"/>
    <w:locked/>
    <w:rsid w:val="00266EE5"/>
    <w:rPr>
      <w:b/>
      <w:i/>
      <w:spacing w:val="10"/>
      <w:shd w:val="clear" w:color="auto" w:fill="auto"/>
    </w:rPr>
  </w:style>
  <w:style w:type="paragraph" w:styleId="NoSpacing">
    <w:name w:val="No Spacing"/>
    <w:basedOn w:val="Normal"/>
    <w:link w:val="NoSpacingChar"/>
    <w:uiPriority w:val="1"/>
    <w:locked/>
    <w:rsid w:val="00266EE5"/>
    <w:pPr>
      <w:spacing w:after="0" w:line="240" w:lineRule="auto"/>
    </w:pPr>
  </w:style>
  <w:style w:type="character" w:customStyle="1" w:styleId="NoSpacingChar">
    <w:name w:val="No Spacing Char"/>
    <w:basedOn w:val="DefaultParagraphFont"/>
    <w:link w:val="NoSpacing"/>
    <w:uiPriority w:val="1"/>
    <w:locked/>
    <w:rsid w:val="005F0C99"/>
    <w:rPr>
      <w:rFonts w:cs="Times New Roman"/>
    </w:rPr>
  </w:style>
  <w:style w:type="paragraph" w:styleId="ListParagraph">
    <w:name w:val="List Paragraph"/>
    <w:basedOn w:val="Normal"/>
    <w:uiPriority w:val="34"/>
    <w:locked/>
    <w:rsid w:val="00266EE5"/>
    <w:pPr>
      <w:ind w:left="720"/>
      <w:contextualSpacing/>
    </w:pPr>
  </w:style>
  <w:style w:type="paragraph" w:styleId="Quote">
    <w:name w:val="Quote"/>
    <w:basedOn w:val="Normal"/>
    <w:next w:val="Normal"/>
    <w:link w:val="QuoteChar"/>
    <w:uiPriority w:val="29"/>
    <w:locked/>
    <w:rsid w:val="00266EE5"/>
    <w:pPr>
      <w:spacing w:before="200" w:after="0"/>
      <w:ind w:left="360" w:right="360"/>
    </w:pPr>
    <w:rPr>
      <w:i/>
      <w:iCs/>
    </w:rPr>
  </w:style>
  <w:style w:type="character" w:customStyle="1" w:styleId="QuoteChar">
    <w:name w:val="Quote Char"/>
    <w:basedOn w:val="DefaultParagraphFont"/>
    <w:link w:val="Quote"/>
    <w:uiPriority w:val="29"/>
    <w:locked/>
    <w:rsid w:val="00266EE5"/>
    <w:rPr>
      <w:rFonts w:cs="Times New Roman"/>
      <w:i/>
      <w:iCs/>
    </w:rPr>
  </w:style>
  <w:style w:type="paragraph" w:styleId="IntenseQuote">
    <w:name w:val="Intense Quote"/>
    <w:basedOn w:val="Normal"/>
    <w:next w:val="Normal"/>
    <w:link w:val="IntenseQuoteChar"/>
    <w:uiPriority w:val="30"/>
    <w:locked/>
    <w:rsid w:val="00266EE5"/>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locked/>
    <w:rsid w:val="00266EE5"/>
    <w:rPr>
      <w:rFonts w:cs="Times New Roman"/>
      <w:b/>
      <w:bCs/>
      <w:i/>
      <w:iCs/>
    </w:rPr>
  </w:style>
  <w:style w:type="character" w:styleId="SubtleEmphasis">
    <w:name w:val="Subtle Emphasis"/>
    <w:basedOn w:val="DefaultParagraphFont"/>
    <w:uiPriority w:val="19"/>
    <w:locked/>
    <w:rsid w:val="00266EE5"/>
    <w:rPr>
      <w:i/>
    </w:rPr>
  </w:style>
  <w:style w:type="character" w:styleId="IntenseEmphasis">
    <w:name w:val="Intense Emphasis"/>
    <w:basedOn w:val="DefaultParagraphFont"/>
    <w:uiPriority w:val="21"/>
    <w:locked/>
    <w:rsid w:val="00266EE5"/>
    <w:rPr>
      <w:b/>
    </w:rPr>
  </w:style>
  <w:style w:type="character" w:styleId="SubtleReference">
    <w:name w:val="Subtle Reference"/>
    <w:basedOn w:val="DefaultParagraphFont"/>
    <w:uiPriority w:val="31"/>
    <w:locked/>
    <w:rsid w:val="00266EE5"/>
    <w:rPr>
      <w:smallCaps/>
    </w:rPr>
  </w:style>
  <w:style w:type="character" w:styleId="IntenseReference">
    <w:name w:val="Intense Reference"/>
    <w:basedOn w:val="DefaultParagraphFont"/>
    <w:uiPriority w:val="32"/>
    <w:locked/>
    <w:rsid w:val="00266EE5"/>
    <w:rPr>
      <w:smallCaps/>
      <w:spacing w:val="5"/>
      <w:u w:val="single"/>
    </w:rPr>
  </w:style>
  <w:style w:type="character" w:styleId="BookTitle">
    <w:name w:val="Book Title"/>
    <w:basedOn w:val="DefaultParagraphFont"/>
    <w:uiPriority w:val="33"/>
    <w:locked/>
    <w:rsid w:val="00266EE5"/>
    <w:rPr>
      <w:i/>
      <w:smallCaps/>
      <w:spacing w:val="5"/>
    </w:rPr>
  </w:style>
  <w:style w:type="paragraph" w:styleId="TOCHeading">
    <w:name w:val="TOC Heading"/>
    <w:basedOn w:val="Heading1"/>
    <w:next w:val="Normal"/>
    <w:uiPriority w:val="39"/>
    <w:unhideWhenUsed/>
    <w:qFormat/>
    <w:locked/>
    <w:rsid w:val="00266EE5"/>
    <w:pPr>
      <w:outlineLvl w:val="9"/>
    </w:pPr>
  </w:style>
  <w:style w:type="character" w:customStyle="1" w:styleId="Style1">
    <w:name w:val="Style1"/>
    <w:basedOn w:val="DefaultParagraphFont"/>
    <w:uiPriority w:val="1"/>
    <w:locked/>
    <w:rsid w:val="005C27D3"/>
    <w:rPr>
      <w:rFonts w:cs="Times New Roman"/>
      <w:caps/>
      <w:sz w:val="24"/>
    </w:rPr>
  </w:style>
  <w:style w:type="character" w:customStyle="1" w:styleId="CapitalisedStyle">
    <w:name w:val="Capitalised Style"/>
    <w:basedOn w:val="DefaultParagraphFont"/>
    <w:uiPriority w:val="1"/>
    <w:locked/>
    <w:rsid w:val="005C27D3"/>
    <w:rPr>
      <w:rFonts w:cs="Times New Roman"/>
      <w:caps/>
    </w:rPr>
  </w:style>
  <w:style w:type="character" w:customStyle="1" w:styleId="CapitalisedStyle1">
    <w:name w:val="Capitalised Style 1"/>
    <w:basedOn w:val="DefaultParagraphFont"/>
    <w:uiPriority w:val="1"/>
    <w:locked/>
    <w:rsid w:val="00174D63"/>
    <w:rPr>
      <w:rFonts w:cs="Times New Roman"/>
      <w:caps/>
    </w:rPr>
  </w:style>
  <w:style w:type="character" w:customStyle="1" w:styleId="Style2">
    <w:name w:val="Style2"/>
    <w:basedOn w:val="DefaultParagraphFont"/>
    <w:uiPriority w:val="1"/>
    <w:locked/>
    <w:rsid w:val="005C27D3"/>
    <w:rPr>
      <w:rFonts w:cs="Times New Roman"/>
    </w:rPr>
  </w:style>
  <w:style w:type="paragraph" w:styleId="FootnoteText">
    <w:name w:val="footnote text"/>
    <w:aliases w:val="F: Footnote Text"/>
    <w:basedOn w:val="Normal"/>
    <w:link w:val="FootnoteTextChar"/>
    <w:uiPriority w:val="99"/>
    <w:unhideWhenUsed/>
    <w:qFormat/>
    <w:rsid w:val="003A3B83"/>
    <w:pPr>
      <w:spacing w:after="120" w:line="240" w:lineRule="auto"/>
    </w:pPr>
    <w:rPr>
      <w:sz w:val="18"/>
      <w:szCs w:val="20"/>
    </w:rPr>
  </w:style>
  <w:style w:type="character" w:customStyle="1" w:styleId="FootnoteTextChar">
    <w:name w:val="Footnote Text Char"/>
    <w:aliases w:val="F: Footnote Text Char"/>
    <w:basedOn w:val="DefaultParagraphFont"/>
    <w:link w:val="FootnoteText"/>
    <w:uiPriority w:val="99"/>
    <w:locked/>
    <w:rsid w:val="003A3B83"/>
    <w:rPr>
      <w:rFonts w:cs="Times New Roman"/>
      <w:sz w:val="20"/>
      <w:szCs w:val="20"/>
      <w:lang w:val="en-GB" w:eastAsia="x-none"/>
    </w:rPr>
  </w:style>
  <w:style w:type="paragraph" w:styleId="TOC1">
    <w:name w:val="toc 1"/>
    <w:basedOn w:val="Normal"/>
    <w:next w:val="Normal"/>
    <w:autoRedefine/>
    <w:uiPriority w:val="39"/>
    <w:unhideWhenUsed/>
    <w:rsid w:val="00146FE0"/>
    <w:pPr>
      <w:tabs>
        <w:tab w:val="right" w:pos="9061"/>
      </w:tabs>
      <w:spacing w:before="120" w:after="120"/>
      <w:jc w:val="right"/>
    </w:pPr>
    <w:rPr>
      <w:rFonts w:ascii="Palatino Linotype" w:hAnsi="Palatino Linotype"/>
      <w:b/>
      <w:bCs/>
      <w:sz w:val="28"/>
      <w:szCs w:val="20"/>
    </w:rPr>
  </w:style>
  <w:style w:type="paragraph" w:styleId="TOC2">
    <w:name w:val="toc 2"/>
    <w:basedOn w:val="Normal"/>
    <w:next w:val="Normal"/>
    <w:autoRedefine/>
    <w:uiPriority w:val="39"/>
    <w:unhideWhenUsed/>
    <w:rsid w:val="00146FE0"/>
    <w:pPr>
      <w:spacing w:after="0"/>
    </w:pPr>
    <w:rPr>
      <w:rFonts w:ascii="Palatino Linotype" w:hAnsi="Palatino Linotype"/>
      <w:sz w:val="24"/>
      <w:szCs w:val="20"/>
    </w:rPr>
  </w:style>
  <w:style w:type="paragraph" w:styleId="TOC3">
    <w:name w:val="toc 3"/>
    <w:basedOn w:val="Normal"/>
    <w:next w:val="Normal"/>
    <w:autoRedefine/>
    <w:uiPriority w:val="39"/>
    <w:unhideWhenUsed/>
    <w:rsid w:val="00146FE0"/>
    <w:pPr>
      <w:spacing w:after="0"/>
    </w:pPr>
    <w:rPr>
      <w:rFonts w:ascii="Palatino Linotype" w:hAnsi="Palatino Linotype"/>
      <w:iCs/>
      <w:sz w:val="20"/>
      <w:szCs w:val="20"/>
    </w:rPr>
  </w:style>
  <w:style w:type="paragraph" w:styleId="TOC4">
    <w:name w:val="toc 4"/>
    <w:basedOn w:val="Normal"/>
    <w:next w:val="Normal"/>
    <w:autoRedefine/>
    <w:uiPriority w:val="39"/>
    <w:unhideWhenUsed/>
    <w:rsid w:val="00086349"/>
    <w:pPr>
      <w:spacing w:after="0"/>
      <w:ind w:left="660"/>
    </w:pPr>
    <w:rPr>
      <w:sz w:val="18"/>
      <w:szCs w:val="18"/>
    </w:rPr>
  </w:style>
  <w:style w:type="paragraph" w:styleId="TOC5">
    <w:name w:val="toc 5"/>
    <w:basedOn w:val="Normal"/>
    <w:next w:val="Normal"/>
    <w:autoRedefine/>
    <w:uiPriority w:val="39"/>
    <w:unhideWhenUsed/>
    <w:rsid w:val="00086349"/>
    <w:pPr>
      <w:spacing w:after="0"/>
      <w:ind w:left="880"/>
    </w:pPr>
    <w:rPr>
      <w:sz w:val="18"/>
      <w:szCs w:val="18"/>
    </w:rPr>
  </w:style>
  <w:style w:type="paragraph" w:styleId="TOC6">
    <w:name w:val="toc 6"/>
    <w:basedOn w:val="Normal"/>
    <w:next w:val="Normal"/>
    <w:autoRedefine/>
    <w:uiPriority w:val="39"/>
    <w:unhideWhenUsed/>
    <w:locked/>
    <w:rsid w:val="00086349"/>
    <w:pPr>
      <w:spacing w:after="0"/>
      <w:ind w:left="1100"/>
    </w:pPr>
    <w:rPr>
      <w:sz w:val="18"/>
      <w:szCs w:val="18"/>
    </w:rPr>
  </w:style>
  <w:style w:type="paragraph" w:styleId="TOC7">
    <w:name w:val="toc 7"/>
    <w:basedOn w:val="Normal"/>
    <w:next w:val="Normal"/>
    <w:autoRedefine/>
    <w:uiPriority w:val="39"/>
    <w:unhideWhenUsed/>
    <w:locked/>
    <w:rsid w:val="00086349"/>
    <w:pPr>
      <w:spacing w:after="0"/>
      <w:ind w:left="1320"/>
    </w:pPr>
    <w:rPr>
      <w:sz w:val="18"/>
      <w:szCs w:val="18"/>
    </w:rPr>
  </w:style>
  <w:style w:type="paragraph" w:styleId="TOC8">
    <w:name w:val="toc 8"/>
    <w:basedOn w:val="Normal"/>
    <w:next w:val="Normal"/>
    <w:autoRedefine/>
    <w:uiPriority w:val="39"/>
    <w:unhideWhenUsed/>
    <w:locked/>
    <w:rsid w:val="00086349"/>
    <w:pPr>
      <w:spacing w:after="0"/>
      <w:ind w:left="1540"/>
    </w:pPr>
    <w:rPr>
      <w:sz w:val="18"/>
      <w:szCs w:val="18"/>
    </w:rPr>
  </w:style>
  <w:style w:type="paragraph" w:styleId="TOC9">
    <w:name w:val="toc 9"/>
    <w:basedOn w:val="Normal"/>
    <w:next w:val="Normal"/>
    <w:autoRedefine/>
    <w:uiPriority w:val="39"/>
    <w:unhideWhenUsed/>
    <w:locked/>
    <w:rsid w:val="00086349"/>
    <w:pPr>
      <w:spacing w:after="0"/>
      <w:ind w:left="1760"/>
    </w:pPr>
    <w:rPr>
      <w:sz w:val="18"/>
      <w:szCs w:val="18"/>
    </w:rPr>
  </w:style>
  <w:style w:type="paragraph" w:customStyle="1" w:styleId="ENHeading1Unindexed">
    <w:name w:val="EN Heading (1) : Unindexed"/>
    <w:basedOn w:val="ENHeading1Category"/>
    <w:link w:val="WhatthesenotesdoChar"/>
    <w:locked/>
    <w:rsid w:val="0013437D"/>
    <w:rPr>
      <w:sz w:val="32"/>
    </w:rPr>
  </w:style>
  <w:style w:type="paragraph" w:customStyle="1" w:styleId="TOCHeading1">
    <w:name w:val="TOC Heading1"/>
    <w:basedOn w:val="ENHeading1Category"/>
    <w:link w:val="ToCHeadingChar"/>
    <w:rsid w:val="001172FE"/>
  </w:style>
  <w:style w:type="character" w:customStyle="1" w:styleId="NoParagraphStyleChar">
    <w:name w:val="[No Paragraph Style] Char"/>
    <w:basedOn w:val="DefaultParagraphFont"/>
    <w:link w:val="NoParagraphStyle"/>
    <w:locked/>
    <w:rsid w:val="0067758B"/>
    <w:rPr>
      <w:rFonts w:ascii="RdgSwift-Regular" w:hAnsi="RdgSwift-Regular" w:cs="RdgSwift-Regular"/>
      <w:color w:val="000000"/>
      <w:sz w:val="24"/>
      <w:szCs w:val="24"/>
    </w:rPr>
  </w:style>
  <w:style w:type="character" w:customStyle="1" w:styleId="ENHeading1CategoryChar">
    <w:name w:val="EN Heading (1) : Category Char"/>
    <w:basedOn w:val="NoParagraphStyleChar"/>
    <w:link w:val="ENHeading1Category"/>
    <w:uiPriority w:val="99"/>
    <w:locked/>
    <w:rsid w:val="0013437D"/>
    <w:rPr>
      <w:rFonts w:ascii="Arial" w:hAnsi="Arial" w:cs="HelveticaNeue-Bold"/>
      <w:b/>
      <w:bCs/>
      <w:color w:val="0076BF"/>
      <w:sz w:val="36"/>
      <w:szCs w:val="36"/>
    </w:rPr>
  </w:style>
  <w:style w:type="character" w:customStyle="1" w:styleId="WhatthesenotesdoChar">
    <w:name w:val="Whatthesenotesdo Char"/>
    <w:basedOn w:val="ENHeading1CategoryChar"/>
    <w:link w:val="ENHeading1Unindexed"/>
    <w:locked/>
    <w:rsid w:val="0013437D"/>
    <w:rPr>
      <w:rFonts w:ascii="Arial" w:hAnsi="Arial" w:cs="HelveticaNeue-Bold"/>
      <w:b/>
      <w:bCs/>
      <w:color w:val="0076BF"/>
      <w:sz w:val="36"/>
      <w:szCs w:val="36"/>
    </w:rPr>
  </w:style>
  <w:style w:type="paragraph" w:customStyle="1" w:styleId="TTableText">
    <w:name w:val="T: Table Text"/>
    <w:basedOn w:val="ENtabletext"/>
    <w:qFormat/>
    <w:rsid w:val="005A2759"/>
    <w:rPr>
      <w:sz w:val="16"/>
    </w:rPr>
  </w:style>
  <w:style w:type="character" w:customStyle="1" w:styleId="ToCHeadingChar">
    <w:name w:val="ToC Heading Char"/>
    <w:basedOn w:val="ENHeading1CategoryChar"/>
    <w:link w:val="TOCHeading1"/>
    <w:locked/>
    <w:rsid w:val="001172FE"/>
    <w:rPr>
      <w:rFonts w:ascii="HelveticaNeue-Bold" w:hAnsi="HelveticaNeue-Bold" w:cs="HelveticaNeue-Bold"/>
      <w:b/>
      <w:bCs/>
      <w:color w:val="0076BF"/>
      <w:sz w:val="36"/>
      <w:szCs w:val="36"/>
    </w:rPr>
  </w:style>
  <w:style w:type="character" w:customStyle="1" w:styleId="Style3">
    <w:name w:val="Style3"/>
    <w:basedOn w:val="DefaultParagraphFont"/>
    <w:uiPriority w:val="1"/>
    <w:locked/>
    <w:rsid w:val="00604148"/>
    <w:rPr>
      <w:rFonts w:cs="Times New Roman"/>
      <w:color w:val="808080" w:themeColor="background1" w:themeShade="80"/>
    </w:rPr>
  </w:style>
  <w:style w:type="character" w:customStyle="1" w:styleId="FooterText">
    <w:name w:val="Footer Text"/>
    <w:basedOn w:val="DefaultParagraphFont"/>
    <w:uiPriority w:val="1"/>
    <w:qFormat/>
    <w:locked/>
    <w:rsid w:val="00B7335E"/>
    <w:rPr>
      <w:rFonts w:asciiTheme="minorHAnsi" w:hAnsiTheme="minorHAnsi" w:cs="Times New Roman"/>
      <w:i/>
      <w:color w:val="auto"/>
      <w:sz w:val="20"/>
    </w:rPr>
  </w:style>
  <w:style w:type="paragraph" w:customStyle="1" w:styleId="MinisterialSignoff">
    <w:name w:val="Ministerial Sign off"/>
    <w:basedOn w:val="MinisterialSign-offName"/>
    <w:link w:val="MinisterialSignoffChar"/>
    <w:locked/>
    <w:rsid w:val="00AA1AE3"/>
  </w:style>
  <w:style w:type="character" w:customStyle="1" w:styleId="MinisterialSign-offNameChar">
    <w:name w:val="Ministerial Sign-off Name Char"/>
    <w:basedOn w:val="NoParagraphStyleChar"/>
    <w:link w:val="MinisterialSign-offName"/>
    <w:uiPriority w:val="99"/>
    <w:locked/>
    <w:rsid w:val="00146FE0"/>
    <w:rPr>
      <w:rFonts w:ascii="Palatino Linotype" w:hAnsi="Palatino Linotype" w:cs="PalatinoLinotype-Bold"/>
      <w:b/>
      <w:bCs/>
      <w:color w:val="000000"/>
      <w:sz w:val="24"/>
      <w:szCs w:val="24"/>
    </w:rPr>
  </w:style>
  <w:style w:type="character" w:customStyle="1" w:styleId="MinisterialSignoffChar">
    <w:name w:val="Ministerial Sign off Char"/>
    <w:basedOn w:val="MinisterialSign-offNameChar"/>
    <w:link w:val="MinisterialSignoff"/>
    <w:locked/>
    <w:rsid w:val="00AA1AE3"/>
    <w:rPr>
      <w:rFonts w:ascii="PalatinoLinotype-Bold" w:hAnsi="PalatinoLinotype-Bold" w:cs="PalatinoLinotype-Bold"/>
      <w:b/>
      <w:bCs/>
      <w:color w:val="000000"/>
      <w:sz w:val="24"/>
      <w:szCs w:val="24"/>
    </w:rPr>
  </w:style>
  <w:style w:type="paragraph" w:customStyle="1" w:styleId="ParaNumbered">
    <w:name w:val="Para: Numbered"/>
    <w:basedOn w:val="ParaMainText"/>
    <w:link w:val="ParaNumberedChar"/>
    <w:qFormat/>
    <w:rsid w:val="0067758B"/>
    <w:pPr>
      <w:numPr>
        <w:numId w:val="5"/>
      </w:numPr>
      <w:spacing w:line="200" w:lineRule="atLeast"/>
      <w:ind w:left="714" w:hanging="357"/>
    </w:pPr>
  </w:style>
  <w:style w:type="paragraph" w:customStyle="1" w:styleId="MinisterialStatementText">
    <w:name w:val="Ministerial Statement Text"/>
    <w:basedOn w:val="ENBodyText"/>
    <w:link w:val="MinisterialStatementTextChar"/>
    <w:locked/>
    <w:rsid w:val="00933688"/>
  </w:style>
  <w:style w:type="character" w:customStyle="1" w:styleId="ENBodyTextNumberedChar">
    <w:name w:val="EN Body Text + Numbered Char"/>
    <w:basedOn w:val="NoParagraphStyleChar"/>
    <w:link w:val="ENBodyTextNumbered"/>
    <w:uiPriority w:val="99"/>
    <w:locked/>
    <w:rsid w:val="00AE5693"/>
    <w:rPr>
      <w:rFonts w:ascii="Palatino Linotype" w:hAnsi="Palatino Linotype" w:cs="PalatinoLinotype-Roman"/>
      <w:color w:val="000000"/>
      <w:sz w:val="24"/>
      <w:szCs w:val="24"/>
    </w:rPr>
  </w:style>
  <w:style w:type="character" w:customStyle="1" w:styleId="ParaNumberedChar">
    <w:name w:val="Para: Numbered Char"/>
    <w:basedOn w:val="ENBodyTextNumberedChar"/>
    <w:link w:val="ParaNumbered"/>
    <w:locked/>
    <w:rsid w:val="009A4422"/>
    <w:rPr>
      <w:rFonts w:ascii="PalatinoLinotype-Roman" w:hAnsi="PalatinoLinotype-Roman" w:cs="PalatinoLinotype-Roman"/>
      <w:color w:val="000000"/>
      <w:sz w:val="24"/>
      <w:szCs w:val="24"/>
    </w:rPr>
  </w:style>
  <w:style w:type="paragraph" w:customStyle="1" w:styleId="ParaMainText">
    <w:name w:val="Para: Main Text"/>
    <w:basedOn w:val="ENBodyText"/>
    <w:link w:val="ParaMainTextChar"/>
    <w:qFormat/>
    <w:rsid w:val="0059596A"/>
  </w:style>
  <w:style w:type="character" w:customStyle="1" w:styleId="ENBodyTextChar">
    <w:name w:val="EN Body Text Char"/>
    <w:basedOn w:val="NoParagraphStyleChar"/>
    <w:link w:val="ENBodyText"/>
    <w:uiPriority w:val="99"/>
    <w:locked/>
    <w:rsid w:val="00AE5693"/>
    <w:rPr>
      <w:rFonts w:ascii="Palatino Linotype" w:hAnsi="Palatino Linotype" w:cs="PalatinoLinotype-Roman"/>
      <w:color w:val="000000"/>
      <w:sz w:val="24"/>
      <w:szCs w:val="24"/>
    </w:rPr>
  </w:style>
  <w:style w:type="character" w:customStyle="1" w:styleId="MinisterialStatementTextChar">
    <w:name w:val="Ministerial Statement Text Char"/>
    <w:basedOn w:val="ENBodyTextChar"/>
    <w:link w:val="MinisterialStatementText"/>
    <w:locked/>
    <w:rsid w:val="00933688"/>
    <w:rPr>
      <w:rFonts w:ascii="PalatinoLinotype-Roman" w:hAnsi="PalatinoLinotype-Roman" w:cs="PalatinoLinotype-Roman"/>
      <w:color w:val="000000"/>
      <w:sz w:val="24"/>
      <w:szCs w:val="24"/>
    </w:rPr>
  </w:style>
  <w:style w:type="paragraph" w:customStyle="1" w:styleId="ENIntroText">
    <w:name w:val="EN Intro Text"/>
    <w:basedOn w:val="ENBodyText"/>
    <w:link w:val="ENIntroTextChar"/>
    <w:locked/>
    <w:rsid w:val="0067758B"/>
  </w:style>
  <w:style w:type="character" w:customStyle="1" w:styleId="ParaMainTextChar">
    <w:name w:val="Para: Main Text Char"/>
    <w:basedOn w:val="ENBodyTextChar"/>
    <w:link w:val="ParaMainText"/>
    <w:locked/>
    <w:rsid w:val="0059596A"/>
    <w:rPr>
      <w:rFonts w:ascii="Palatino Linotype" w:hAnsi="Palatino Linotype" w:cs="PalatinoLinotype-Roman"/>
      <w:color w:val="000000"/>
      <w:sz w:val="24"/>
      <w:szCs w:val="24"/>
    </w:rPr>
  </w:style>
  <w:style w:type="paragraph" w:customStyle="1" w:styleId="ParaBulleted">
    <w:name w:val="Para: Bulleted"/>
    <w:basedOn w:val="ParaMainText"/>
    <w:link w:val="ParaBulletedChar"/>
    <w:qFormat/>
    <w:rsid w:val="009A4422"/>
    <w:pPr>
      <w:numPr>
        <w:numId w:val="11"/>
      </w:numPr>
    </w:pPr>
  </w:style>
  <w:style w:type="character" w:customStyle="1" w:styleId="ENIntroTextChar">
    <w:name w:val="EN Intro Text Char"/>
    <w:basedOn w:val="ENBodyTextChar"/>
    <w:link w:val="ENIntroText"/>
    <w:locked/>
    <w:rsid w:val="0067758B"/>
    <w:rPr>
      <w:rFonts w:ascii="PalatinoLinotype-Roman" w:hAnsi="PalatinoLinotype-Roman" w:cs="PalatinoLinotype-Roman"/>
      <w:color w:val="000000"/>
      <w:sz w:val="24"/>
      <w:szCs w:val="24"/>
    </w:rPr>
  </w:style>
  <w:style w:type="paragraph" w:customStyle="1" w:styleId="ENIntroTextBulleted">
    <w:name w:val="EN Intro Text (Bulleted)"/>
    <w:basedOn w:val="ENBodyTextBullets"/>
    <w:link w:val="ENIntroTextBulletedChar"/>
    <w:locked/>
    <w:rsid w:val="0067758B"/>
    <w:pPr>
      <w:numPr>
        <w:numId w:val="4"/>
      </w:numPr>
    </w:pPr>
  </w:style>
  <w:style w:type="character" w:customStyle="1" w:styleId="ENBodyTextBulletsChar">
    <w:name w:val="EN Body Text + Bullets Char"/>
    <w:basedOn w:val="NoParagraphStyleChar"/>
    <w:link w:val="ENBodyTextBullets"/>
    <w:uiPriority w:val="99"/>
    <w:locked/>
    <w:rsid w:val="00AE5693"/>
    <w:rPr>
      <w:rFonts w:ascii="Palatino Linotype" w:hAnsi="Palatino Linotype" w:cs="PalatinoLinotype-Roman"/>
      <w:color w:val="000000"/>
      <w:sz w:val="24"/>
      <w:szCs w:val="24"/>
    </w:rPr>
  </w:style>
  <w:style w:type="character" w:customStyle="1" w:styleId="ParaBulletedChar">
    <w:name w:val="Para: Bulleted Char"/>
    <w:basedOn w:val="ENBodyTextBulletsChar"/>
    <w:link w:val="ParaBulleted"/>
    <w:locked/>
    <w:rsid w:val="009A4422"/>
    <w:rPr>
      <w:rFonts w:ascii="PalatinoLinotype-Roman" w:hAnsi="PalatinoLinotype-Roman" w:cs="PalatinoLinotype-Roman"/>
      <w:color w:val="000000"/>
      <w:sz w:val="24"/>
      <w:szCs w:val="24"/>
    </w:rPr>
  </w:style>
  <w:style w:type="character" w:customStyle="1" w:styleId="TTableHeadings">
    <w:name w:val="T: Table Headings"/>
    <w:basedOn w:val="ENbodyboldemphasis"/>
    <w:qFormat/>
    <w:rsid w:val="005A2759"/>
    <w:rPr>
      <w:rFonts w:ascii="Arial" w:hAnsi="Arial" w:cs="PalatinoLinotype-Bold"/>
      <w:b/>
      <w:bCs/>
      <w:color w:val="000000"/>
      <w:sz w:val="16"/>
    </w:rPr>
  </w:style>
  <w:style w:type="character" w:customStyle="1" w:styleId="ENIntroTextBulletedChar">
    <w:name w:val="EN Intro Text (Bulleted) Char"/>
    <w:basedOn w:val="ENBodyTextBulletsChar"/>
    <w:link w:val="ENIntroTextBulleted"/>
    <w:locked/>
    <w:rsid w:val="0067758B"/>
    <w:rPr>
      <w:rFonts w:ascii="PalatinoLinotype-Roman" w:hAnsi="PalatinoLinotype-Roman" w:cs="PalatinoLinotype-Roman"/>
      <w:color w:val="000000"/>
      <w:sz w:val="24"/>
      <w:szCs w:val="24"/>
    </w:rPr>
  </w:style>
  <w:style w:type="paragraph" w:customStyle="1" w:styleId="HSubheading4">
    <w:name w:val="H: Subheading 4"/>
    <w:basedOn w:val="Heading4"/>
    <w:next w:val="ParaNumbered"/>
    <w:link w:val="HSubheading4Char"/>
    <w:qFormat/>
    <w:rsid w:val="0059596A"/>
    <w:rPr>
      <w:szCs w:val="24"/>
    </w:rPr>
  </w:style>
  <w:style w:type="paragraph" w:customStyle="1" w:styleId="ScheduleHeading">
    <w:name w:val="Schedule Heading"/>
    <w:basedOn w:val="Heading3"/>
    <w:link w:val="ScheduleHeadingChar"/>
    <w:locked/>
    <w:rsid w:val="00885CE8"/>
    <w:pPr>
      <w:numPr>
        <w:numId w:val="6"/>
      </w:numPr>
      <w:ind w:left="1701" w:hanging="1701"/>
    </w:pPr>
  </w:style>
  <w:style w:type="character" w:customStyle="1" w:styleId="HSubheading4Char">
    <w:name w:val="H: Subheading 4 Char"/>
    <w:basedOn w:val="Heading3Char"/>
    <w:link w:val="HSubheading4"/>
    <w:locked/>
    <w:rsid w:val="0059596A"/>
    <w:rPr>
      <w:rFonts w:ascii="Palatino Linotype" w:eastAsiaTheme="majorEastAsia" w:hAnsi="Palatino Linotype" w:cs="Times New Roman"/>
      <w:b w:val="0"/>
      <w:bCs/>
      <w:color w:val="0070C0"/>
      <w:sz w:val="24"/>
      <w:szCs w:val="24"/>
      <w:lang w:val="en-GB" w:eastAsia="x-none"/>
    </w:rPr>
  </w:style>
  <w:style w:type="paragraph" w:customStyle="1" w:styleId="HSubheading3">
    <w:name w:val="H: Subheading 3"/>
    <w:basedOn w:val="Heading3"/>
    <w:next w:val="ParaNumbered"/>
    <w:link w:val="HSubheading3Char"/>
    <w:qFormat/>
    <w:rsid w:val="001208B2"/>
    <w:pPr>
      <w:ind w:firstLine="0"/>
    </w:pPr>
    <w:rPr>
      <w:szCs w:val="28"/>
    </w:rPr>
  </w:style>
  <w:style w:type="character" w:customStyle="1" w:styleId="ScheduleHeadingChar">
    <w:name w:val="Schedule Heading Char"/>
    <w:basedOn w:val="Heading2Char"/>
    <w:link w:val="ScheduleHeading"/>
    <w:locked/>
    <w:rsid w:val="00912ABF"/>
    <w:rPr>
      <w:rFonts w:ascii="HelveticaNeue-Bold" w:eastAsiaTheme="majorEastAsia" w:hAnsi="HelveticaNeue-Bold" w:cs="Times New Roman"/>
      <w:b/>
      <w:bCs/>
      <w:color w:val="0070C0"/>
      <w:sz w:val="32"/>
      <w:szCs w:val="32"/>
    </w:rPr>
  </w:style>
  <w:style w:type="paragraph" w:customStyle="1" w:styleId="deletedsectionheading">
    <w:name w:val="deleted section heading"/>
    <w:basedOn w:val="HSubheading4"/>
    <w:link w:val="deletedsectionheadingChar"/>
    <w:locked/>
    <w:rsid w:val="00146FE0"/>
    <w:rPr>
      <w:b/>
    </w:rPr>
  </w:style>
  <w:style w:type="character" w:customStyle="1" w:styleId="HSubheading3Char">
    <w:name w:val="H: Subheading 3 Char"/>
    <w:basedOn w:val="Heading2Char"/>
    <w:link w:val="HSubheading3"/>
    <w:locked/>
    <w:rsid w:val="001208B2"/>
    <w:rPr>
      <w:rFonts w:ascii="HelveticaNeue-Bold" w:eastAsiaTheme="majorEastAsia" w:hAnsi="HelveticaNeue-Bold" w:cs="Times New Roman"/>
      <w:b/>
      <w:bCs/>
      <w:color w:val="0070C0"/>
      <w:sz w:val="28"/>
      <w:szCs w:val="28"/>
    </w:rPr>
  </w:style>
  <w:style w:type="character" w:customStyle="1" w:styleId="deletedsectionheadingChar">
    <w:name w:val="deleted section heading Char"/>
    <w:basedOn w:val="HSubheading4Char"/>
    <w:link w:val="deletedsectionheading"/>
    <w:locked/>
    <w:rsid w:val="00146FE0"/>
    <w:rPr>
      <w:rFonts w:ascii="Palatino Linotype" w:eastAsiaTheme="majorEastAsia" w:hAnsi="Palatino Linotype" w:cs="Times New Roman"/>
      <w:b/>
      <w:bCs/>
      <w:color w:val="0070C0"/>
      <w:sz w:val="24"/>
      <w:szCs w:val="24"/>
      <w:lang w:val="en-GB" w:eastAsia="x-none"/>
    </w:rPr>
  </w:style>
  <w:style w:type="paragraph" w:customStyle="1" w:styleId="HSubheading2">
    <w:name w:val="H: Subheading 2"/>
    <w:basedOn w:val="Heading2"/>
    <w:next w:val="ParaNumbered"/>
    <w:link w:val="HSubheading2Char"/>
    <w:qFormat/>
    <w:rsid w:val="001208B2"/>
  </w:style>
  <w:style w:type="paragraph" w:customStyle="1" w:styleId="SectionHeading">
    <w:name w:val="Section Heading"/>
    <w:basedOn w:val="Heading4"/>
    <w:link w:val="SectionHeadingChar"/>
    <w:locked/>
    <w:rsid w:val="00A05C6D"/>
    <w:pPr>
      <w:numPr>
        <w:numId w:val="10"/>
      </w:numPr>
      <w:ind w:left="1134" w:hanging="1134"/>
    </w:pPr>
  </w:style>
  <w:style w:type="character" w:customStyle="1" w:styleId="HSubheading2Char">
    <w:name w:val="H: Subheading 2 Char"/>
    <w:basedOn w:val="HSubheading3Char"/>
    <w:link w:val="HSubheading2"/>
    <w:locked/>
    <w:rsid w:val="001208B2"/>
    <w:rPr>
      <w:rFonts w:ascii="HelveticaNeue-Bold" w:eastAsiaTheme="majorEastAsia" w:hAnsi="HelveticaNeue-Bold" w:cs="Times New Roman"/>
      <w:b/>
      <w:bCs/>
      <w:color w:val="0070C0"/>
      <w:sz w:val="32"/>
      <w:szCs w:val="32"/>
    </w:rPr>
  </w:style>
  <w:style w:type="character" w:customStyle="1" w:styleId="SectionHeadingChar">
    <w:name w:val="Section Heading Char"/>
    <w:basedOn w:val="HSubheading4Char"/>
    <w:link w:val="SectionHeading"/>
    <w:locked/>
    <w:rsid w:val="00912ABF"/>
    <w:rPr>
      <w:rFonts w:ascii="PalatinoLinotype-Roman" w:eastAsiaTheme="majorEastAsia" w:hAnsi="PalatinoLinotype-Roman" w:cs="Times New Roman"/>
      <w:b w:val="0"/>
      <w:bCs/>
      <w:color w:val="0070C0"/>
      <w:sz w:val="32"/>
      <w:szCs w:val="32"/>
      <w:lang w:val="en-GB" w:eastAsia="x-none"/>
    </w:rPr>
  </w:style>
  <w:style w:type="paragraph" w:customStyle="1" w:styleId="StyleENBilltitleLatinPalatinoLinotype12ptNotBo">
    <w:name w:val="Style EN Bill title + (Latin) Palatino Linotype 12 pt Not Bo..."/>
    <w:basedOn w:val="ENBilltitle"/>
    <w:rsid w:val="00AE5693"/>
    <w:rPr>
      <w:rFonts w:ascii="Palatino Linotype" w:hAnsi="Palatino Linotype"/>
      <w:b w:val="0"/>
      <w:bCs w:val="0"/>
      <w:caps w:val="0"/>
      <w:spacing w:val="0"/>
      <w:sz w:val="20"/>
    </w:rPr>
  </w:style>
  <w:style w:type="paragraph" w:customStyle="1" w:styleId="StyleENBilltitleText1">
    <w:name w:val="Style EN Bill title + Text 1"/>
    <w:basedOn w:val="ENBilltitle"/>
    <w:rsid w:val="0013437D"/>
    <w:rPr>
      <w:color w:val="000000" w:themeColor="text1"/>
    </w:rPr>
  </w:style>
  <w:style w:type="paragraph" w:customStyle="1" w:styleId="StyleENIntroTextBulletedText1">
    <w:name w:val="Style EN Intro Text (Bulleted) + Text 1"/>
    <w:basedOn w:val="ENIntroTextBulleted"/>
    <w:rsid w:val="0067758B"/>
    <w:rPr>
      <w:color w:val="000000" w:themeColor="text1"/>
    </w:rPr>
  </w:style>
  <w:style w:type="paragraph" w:customStyle="1" w:styleId="StyleENIntroText16pt">
    <w:name w:val="Style EN Intro Text + 16 pt"/>
    <w:basedOn w:val="ENIntroText"/>
    <w:rsid w:val="0067758B"/>
  </w:style>
  <w:style w:type="paragraph" w:customStyle="1" w:styleId="StyleENIntroTextLatinPalatinoLinotypeAuto">
    <w:name w:val="Style EN Intro Text + (Latin) Palatino Linotype Auto"/>
    <w:basedOn w:val="ENIntroText"/>
    <w:rsid w:val="0067758B"/>
    <w:rPr>
      <w:color w:val="auto"/>
    </w:rPr>
  </w:style>
  <w:style w:type="paragraph" w:customStyle="1" w:styleId="StyleMainTextBoldAllcapsExpandedby01pt">
    <w:name w:val="Style Main Text + Bold All caps Expanded by  0.1 pt"/>
    <w:basedOn w:val="ParaMainText"/>
    <w:rsid w:val="0067758B"/>
    <w:rPr>
      <w:b/>
      <w:bCs/>
      <w:caps/>
      <w:spacing w:val="2"/>
    </w:rPr>
  </w:style>
  <w:style w:type="character" w:customStyle="1" w:styleId="StylePlaceholderTextLatinHelveticaNeue-Bold22ptBoldT">
    <w:name w:val="Style Placeholder Text + (Latin) HelveticaNeue-Bold 22 pt Bold T..."/>
    <w:basedOn w:val="PlaceholderText"/>
    <w:rsid w:val="00146FE0"/>
    <w:rPr>
      <w:rFonts w:ascii="Arial" w:hAnsi="Arial" w:cs="Times New Roman"/>
      <w:b/>
      <w:bCs/>
      <w:caps/>
      <w:color w:val="000000" w:themeColor="text1"/>
      <w:spacing w:val="2"/>
      <w:sz w:val="44"/>
    </w:rPr>
  </w:style>
  <w:style w:type="character" w:customStyle="1" w:styleId="StylePlaceholderTextLatinPalatinoLinotype10ptAuto">
    <w:name w:val="Style Placeholder Text + (Latin) Palatino Linotype 10 pt Auto"/>
    <w:basedOn w:val="PlaceholderText"/>
    <w:rsid w:val="0067758B"/>
    <w:rPr>
      <w:rFonts w:ascii="Palatino Linotype" w:hAnsi="Palatino Linotype" w:cs="Times New Roman"/>
      <w:color w:val="auto"/>
      <w:sz w:val="20"/>
    </w:rPr>
  </w:style>
  <w:style w:type="paragraph" w:customStyle="1" w:styleId="StyleTOC112pt">
    <w:name w:val="Style TOC 1 + 12 pt"/>
    <w:basedOn w:val="TOC1"/>
    <w:rsid w:val="0067758B"/>
    <w:rPr>
      <w:bCs w:val="0"/>
      <w:sz w:val="20"/>
    </w:rPr>
  </w:style>
  <w:style w:type="paragraph" w:customStyle="1" w:styleId="StyleTOC1Bold">
    <w:name w:val="Style TOC 1 + Bold"/>
    <w:basedOn w:val="TOC1"/>
    <w:rsid w:val="0067758B"/>
    <w:rPr>
      <w:b w:val="0"/>
      <w:sz w:val="24"/>
    </w:rPr>
  </w:style>
  <w:style w:type="paragraph" w:customStyle="1" w:styleId="StyleTOC1BoldRight">
    <w:name w:val="Style TOC 1 + Bold Right"/>
    <w:basedOn w:val="TOC1"/>
    <w:rsid w:val="0067758B"/>
    <w:rPr>
      <w:b w:val="0"/>
      <w:sz w:val="24"/>
    </w:rPr>
  </w:style>
  <w:style w:type="character" w:customStyle="1" w:styleId="CDefault">
    <w:name w:val="C: Default"/>
    <w:basedOn w:val="DefaultParagraphFont"/>
    <w:uiPriority w:val="1"/>
    <w:qFormat/>
    <w:rsid w:val="0044491F"/>
    <w:rPr>
      <w:rFonts w:cs="Times New Roman"/>
    </w:rPr>
  </w:style>
  <w:style w:type="character" w:customStyle="1" w:styleId="CBold">
    <w:name w:val="C: Bold"/>
    <w:basedOn w:val="CDefault"/>
    <w:uiPriority w:val="1"/>
    <w:qFormat/>
    <w:rsid w:val="0044491F"/>
    <w:rPr>
      <w:rFonts w:cs="Times New Roman"/>
      <w:b/>
    </w:rPr>
  </w:style>
  <w:style w:type="character" w:customStyle="1" w:styleId="CItalic">
    <w:name w:val="C: Italic"/>
    <w:basedOn w:val="CDefault"/>
    <w:uiPriority w:val="1"/>
    <w:qFormat/>
    <w:rsid w:val="0044491F"/>
    <w:rPr>
      <w:rFonts w:cs="Times New Roman"/>
      <w:i/>
    </w:rPr>
  </w:style>
  <w:style w:type="character" w:customStyle="1" w:styleId="CUnderlined">
    <w:name w:val="C: Underlined"/>
    <w:basedOn w:val="CDefault"/>
    <w:uiPriority w:val="1"/>
    <w:qFormat/>
    <w:rsid w:val="0044491F"/>
    <w:rPr>
      <w:rFonts w:cs="Times New Roman"/>
      <w:u w:val="single"/>
    </w:rPr>
  </w:style>
  <w:style w:type="character" w:customStyle="1" w:styleId="CBoldItalic">
    <w:name w:val="C: BoldItalic"/>
    <w:basedOn w:val="CDefault"/>
    <w:uiPriority w:val="1"/>
    <w:qFormat/>
    <w:rsid w:val="0044491F"/>
    <w:rPr>
      <w:rFonts w:cs="Times New Roman"/>
      <w:b/>
      <w:i/>
    </w:rPr>
  </w:style>
  <w:style w:type="character" w:customStyle="1" w:styleId="CBoldUnderlined">
    <w:name w:val="C: BoldUnderlined"/>
    <w:basedOn w:val="CDefault"/>
    <w:uiPriority w:val="1"/>
    <w:qFormat/>
    <w:rsid w:val="0044491F"/>
    <w:rPr>
      <w:rFonts w:cs="Times New Roman"/>
      <w:b/>
      <w:u w:val="single"/>
    </w:rPr>
  </w:style>
  <w:style w:type="character" w:customStyle="1" w:styleId="CItalicUnderlined">
    <w:name w:val="C: ItalicUnderlined"/>
    <w:basedOn w:val="CDefault"/>
    <w:uiPriority w:val="1"/>
    <w:qFormat/>
    <w:rsid w:val="0044491F"/>
    <w:rPr>
      <w:rFonts w:cs="Times New Roman"/>
      <w:i/>
      <w:u w:val="single"/>
    </w:rPr>
  </w:style>
  <w:style w:type="table" w:customStyle="1" w:styleId="ENGeneralTable">
    <w:name w:val="EN General Table"/>
    <w:basedOn w:val="TableNormal"/>
    <w:uiPriority w:val="99"/>
    <w:qFormat/>
    <w:rsid w:val="0027009A"/>
    <w:pPr>
      <w:spacing w:after="0" w:line="240" w:lineRule="auto"/>
    </w:pPr>
    <w:rPr>
      <w:rFonts w:ascii="Arial" w:hAnsi="Arial"/>
      <w:sz w:val="16"/>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cs="Times New Roman"/>
        <w:b/>
        <w:sz w:val="16"/>
      </w:rPr>
    </w:tblStylePr>
  </w:style>
  <w:style w:type="table" w:customStyle="1" w:styleId="EN-ExampleRefTable">
    <w:name w:val="EN-Example/Ref Table"/>
    <w:basedOn w:val="TableNormal"/>
    <w:uiPriority w:val="99"/>
    <w:rsid w:val="00A968BA"/>
    <w:pPr>
      <w:spacing w:after="0" w:line="240" w:lineRule="auto"/>
    </w:pPr>
    <w:rPr>
      <w:rFonts w:ascii="Palatino Linotype" w:hAnsi="Palatino Linotype"/>
      <w:sz w:val="20"/>
    </w:rPr>
    <w:tblPr>
      <w:jc w:val="center"/>
      <w:tblBorders>
        <w:top w:val="single" w:sz="8" w:space="0" w:color="0070C0"/>
        <w:left w:val="single" w:sz="8" w:space="0" w:color="0070C0"/>
        <w:bottom w:val="single" w:sz="8" w:space="0" w:color="0070C0"/>
        <w:right w:val="single" w:sz="8" w:space="0" w:color="0070C0"/>
      </w:tblBorders>
    </w:tblPr>
    <w:trPr>
      <w:jc w:val="center"/>
    </w:trPr>
  </w:style>
  <w:style w:type="paragraph" w:customStyle="1" w:styleId="HSubheading5">
    <w:name w:val="H: Subheading 5"/>
    <w:basedOn w:val="Heading5"/>
    <w:next w:val="ParaNumbered"/>
    <w:link w:val="HSubheading5Char"/>
    <w:qFormat/>
    <w:rsid w:val="00CC28D2"/>
  </w:style>
  <w:style w:type="character" w:customStyle="1" w:styleId="HSubheading5Char">
    <w:name w:val="H: Subheading 5 Char"/>
    <w:basedOn w:val="Heading5Char"/>
    <w:link w:val="HSubheading5"/>
    <w:locked/>
    <w:rsid w:val="00CC28D2"/>
    <w:rPr>
      <w:rFonts w:ascii="Palatino Linotype" w:eastAsiaTheme="majorEastAsia" w:hAnsi="Palatino Linotype" w:cs="Times New Roman"/>
      <w:b/>
      <w:bCs/>
      <w:color w:val="000000" w:themeColor="text1"/>
      <w:sz w:val="32"/>
      <w:szCs w:val="32"/>
      <w:u w:val="single"/>
    </w:rPr>
  </w:style>
  <w:style w:type="paragraph" w:customStyle="1" w:styleId="ReferenceExample">
    <w:name w:val="Reference/Example"/>
    <w:basedOn w:val="HSubheading4"/>
    <w:next w:val="ParaMainText"/>
    <w:link w:val="ReferenceExampleChar"/>
    <w:qFormat/>
    <w:rsid w:val="00E15C5E"/>
    <w:pPr>
      <w:spacing w:line="240" w:lineRule="auto"/>
    </w:pPr>
  </w:style>
  <w:style w:type="character" w:customStyle="1" w:styleId="ReferenceExampleChar">
    <w:name w:val="Reference/Example Char"/>
    <w:basedOn w:val="HSubheading4Char"/>
    <w:link w:val="ReferenceExample"/>
    <w:locked/>
    <w:rsid w:val="00E15C5E"/>
    <w:rPr>
      <w:rFonts w:ascii="PalatinoLinotype-Roman" w:eastAsiaTheme="majorEastAsia" w:hAnsi="PalatinoLinotype-Roman" w:cs="Times New Roman"/>
      <w:b/>
      <w:bCs/>
      <w:color w:val="0070C0"/>
      <w:sz w:val="24"/>
      <w:szCs w:val="24"/>
      <w:lang w:val="en-GB" w:eastAsia="x-none"/>
    </w:rPr>
  </w:style>
  <w:style w:type="paragraph" w:customStyle="1" w:styleId="BackPageText">
    <w:name w:val="BackPageText"/>
    <w:basedOn w:val="Normal"/>
    <w:link w:val="BackPageTextChar"/>
    <w:qFormat/>
    <w:locked/>
    <w:rsid w:val="00866B9D"/>
  </w:style>
  <w:style w:type="character" w:customStyle="1" w:styleId="BackPageTextChar">
    <w:name w:val="BackPageText Char"/>
    <w:basedOn w:val="DefaultParagraphFont"/>
    <w:link w:val="BackPageText"/>
    <w:locked/>
    <w:rsid w:val="00866B9D"/>
    <w:rPr>
      <w:rFonts w:cs="Times New Roman"/>
      <w:lang w:val="en-GB" w:eastAsia="x-none"/>
    </w:rPr>
  </w:style>
  <w:style w:type="character" w:styleId="EndnoteReference">
    <w:name w:val="endnote reference"/>
    <w:basedOn w:val="DefaultParagraphFont"/>
    <w:uiPriority w:val="99"/>
    <w:unhideWhenUsed/>
    <w:locked/>
    <w:rsid w:val="00E272B9"/>
    <w:rPr>
      <w:rFonts w:cs="Times New Roman"/>
      <w:vertAlign w:val="superscript"/>
    </w:rPr>
  </w:style>
  <w:style w:type="character" w:customStyle="1" w:styleId="StyleLatinPalatinoLinotype-Roman10pt">
    <w:name w:val="Style (Latin) PalatinoLinotype-Roman 10 pt"/>
    <w:basedOn w:val="DefaultParagraphFont"/>
    <w:rsid w:val="00AE5693"/>
    <w:rPr>
      <w:rFonts w:ascii="Palatino Linotype" w:hAnsi="Palatino Linotype" w:cs="Times New Roman"/>
      <w:sz w:val="20"/>
    </w:rPr>
  </w:style>
  <w:style w:type="character" w:customStyle="1" w:styleId="StyleLatinPalatinoLinotype10ptBlack">
    <w:name w:val="Style (Latin) Palatino Linotype 10 pt Black"/>
    <w:basedOn w:val="DefaultParagraphFont"/>
    <w:rsid w:val="00AE5693"/>
    <w:rPr>
      <w:rFonts w:ascii="Palatino Linotype" w:hAnsi="Palatino Linotype" w:cs="Times New Roman"/>
      <w:color w:val="000000"/>
      <w:sz w:val="20"/>
    </w:rPr>
  </w:style>
  <w:style w:type="paragraph" w:customStyle="1" w:styleId="StyleLatinPalatinoLinotype10ptFirstline127cm">
    <w:name w:val="Style (Latin) Palatino Linotype 10 pt First line:  1.27 cm"/>
    <w:basedOn w:val="Normal"/>
    <w:rsid w:val="00AE5693"/>
    <w:pPr>
      <w:ind w:firstLine="720"/>
    </w:pPr>
    <w:rPr>
      <w:rFonts w:ascii="Palatino Linotype" w:hAnsi="Palatino Linotype"/>
      <w:sz w:val="20"/>
      <w:szCs w:val="20"/>
    </w:rPr>
  </w:style>
  <w:style w:type="character" w:customStyle="1" w:styleId="StyleLatinArial">
    <w:name w:val="Style (Latin) Arial"/>
    <w:aliases w:val="18 pt Bold Blue"/>
    <w:basedOn w:val="DefaultParagraphFont"/>
    <w:rsid w:val="00AE5693"/>
    <w:rPr>
      <w:rFonts w:ascii="Arial" w:hAnsi="Arial" w:cs="Times New Roman"/>
      <w:b/>
      <w:bCs/>
      <w:color w:val="0070C0"/>
      <w:sz w:val="36"/>
    </w:rPr>
  </w:style>
  <w:style w:type="paragraph" w:customStyle="1" w:styleId="StyleENIntroTextBulletedLatinPalatinoLinotype-Roman">
    <w:name w:val="Style EN Intro Text (Bulleted) + (Latin) Palatino Linotype-Roman"/>
    <w:basedOn w:val="ENIntroTextBulleted"/>
    <w:rsid w:val="00146FE0"/>
  </w:style>
  <w:style w:type="paragraph" w:customStyle="1" w:styleId="StyleENIntroTextLatinPalatinoLinotype-Roman">
    <w:name w:val="Style EN Intro Text + (Latin) Palatino Linotype-Roman"/>
    <w:basedOn w:val="ENIntroText"/>
    <w:rsid w:val="00146FE0"/>
  </w:style>
  <w:style w:type="character" w:customStyle="1" w:styleId="StylePlaceholderTextLatinPalatinoLinotype-Roman10pt">
    <w:name w:val="Style Placeholder Text + (Latin) Palatino Linotype-Roman 10 pt"/>
    <w:basedOn w:val="PlaceholderText"/>
    <w:rsid w:val="00146FE0"/>
    <w:rPr>
      <w:rFonts w:ascii="Palatino Linotype" w:hAnsi="Palatino Linotype" w:cs="Times New Roman"/>
      <w:color w:val="808080"/>
      <w:sz w:val="20"/>
    </w:rPr>
  </w:style>
  <w:style w:type="paragraph" w:customStyle="1" w:styleId="StyleStyleENIntroTextLatinPalatinoLinotype-RomanBackg">
    <w:name w:val="Style Style EN Intro Text + (Latin) Palatino Linotype-Roman + Backg..."/>
    <w:basedOn w:val="StyleENIntroTextLatinPalatinoLinotype-Roman"/>
    <w:rsid w:val="00146FE0"/>
    <w:rPr>
      <w:color w:val="808080" w:themeColor="background1" w:themeShade="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gov.uk/government/collections/free-trade-agreement-between-the-united-kingdom-of-great-britain-and-northern-ireland-and-new-zealand" TargetMode="External"/><Relationship Id="rId18" Type="http://schemas.openxmlformats.org/officeDocument/2006/relationships/hyperlink" Target="https://hansard.parliament.uk/commons/2022-09-06/debates/2FD12900-9071-47D1-AFF6-31757825BC60/Trade(AustraliaAndNewZealand)Bill" TargetMode="External"/><Relationship Id="rId26" Type="http://schemas.openxmlformats.org/officeDocument/2006/relationships/hyperlink" Target="https://hansard.parliament.uk/lords/2023-01-23/debates/827759EE-8659-4204-BB1A-FA1618AF7B5F/Trade(AustraliaAndNewZealand)Bill" TargetMode="External"/><Relationship Id="rId39"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hyperlink" Target="https://hansard.parliament.uk/commons/2022-10-18/debates/2ab03de6-aa58-4d9a-b729-1d63701e9ced/Trade(AustraliaAndNewZealand)Bill(ThirdSitting)" TargetMode="External"/><Relationship Id="rId34"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hyperlink" Target="https://www.gov.uk/government/publications/uk-australia-fta-benefits-for-the-uk" TargetMode="External"/><Relationship Id="rId17" Type="http://schemas.openxmlformats.org/officeDocument/2006/relationships/hyperlink" Target="https://commonsbusiness.parliament.uk/Document/56654/Pdf?subType=Standard" TargetMode="External"/><Relationship Id="rId25" Type="http://schemas.openxmlformats.org/officeDocument/2006/relationships/hyperlink" Target="https://hansard.parliament.uk/lords/2023-01-09/debates/1B6BBF3F-FD1C-49EA-A10B-6317323230CE/Trade(AustraliaAndNewZealand)Bill" TargetMode="External"/><Relationship Id="rId33" Type="http://schemas.openxmlformats.org/officeDocument/2006/relationships/header" Target="header2.xm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gov.uk/government/publications/uk-new-zealand-fta-benefits-for-the-uk" TargetMode="External"/><Relationship Id="rId20" Type="http://schemas.openxmlformats.org/officeDocument/2006/relationships/hyperlink" Target="https://hansard.parliament.uk/commons/2022-10-12/debates/a47e3787-a0aa-4fb8-87d4-a84adb19e962/Trade(AustraliaAndNewZealand)Bill(SecondSitting)" TargetMode="External"/><Relationship Id="rId29" Type="http://schemas.openxmlformats.org/officeDocument/2006/relationships/hyperlink" Target="https://hansard.parliament.uk/commons/2023-03-22/debates/12786EC4-6EFB-4BC2-8705-18FC115B625F/Trade(AustraliaAndNewZealand)Bill"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gov.uk/government/publications/uk-australia-fta-impact-assessment" TargetMode="External"/><Relationship Id="rId24" Type="http://schemas.openxmlformats.org/officeDocument/2006/relationships/hyperlink" Target="https://hansard.parliament.uk/Lords/2022-12-13/debates/D213BFDC-67E3-47E3-B76E-E21543F9E6A0/Trade(AustraliaAndNewZealand)Bill" TargetMode="External"/><Relationship Id="rId32" Type="http://schemas.openxmlformats.org/officeDocument/2006/relationships/header" Target="header1.xml"/><Relationship Id="rId37"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hyperlink" Target="https://www.gov.uk/government/publications/uk-new-zealand-fta-impact-assessment" TargetMode="External"/><Relationship Id="rId23" Type="http://schemas.openxmlformats.org/officeDocument/2006/relationships/hyperlink" Target="https://hansard.parliament.uk/commons/2022-12-12/debates/BADF7AA5-71EB-4C36-BE04-0DA2C0B33FC5/Trade(AustraliaAndNewZealand)Bill" TargetMode="External"/><Relationship Id="rId28" Type="http://schemas.openxmlformats.org/officeDocument/2006/relationships/hyperlink" Target="https://hansard.parliament.uk/lords/2023-03-20/debates/3EFFB05F-4A87-4156-A3DA-964F131C017D/Trade(AustraliaAndNewZealand)Bill" TargetMode="External"/><Relationship Id="rId36" Type="http://schemas.openxmlformats.org/officeDocument/2006/relationships/header" Target="header3.xml"/><Relationship Id="rId10" Type="http://schemas.openxmlformats.org/officeDocument/2006/relationships/hyperlink" Target="https://www.gov.uk/government/publications/uk-australia-fta-draft-explanatory-memorandum" TargetMode="External"/><Relationship Id="rId19" Type="http://schemas.openxmlformats.org/officeDocument/2006/relationships/hyperlink" Target="https://hansard.parliament.uk/commons/2022-10-12/debates/bedbdaa6-243e-43fc-bdad-029ccf6cad68/Trade(AustraliaAndNewZealand)Bill(FirstSitting)" TargetMode="External"/><Relationship Id="rId31" Type="http://schemas.openxmlformats.org/officeDocument/2006/relationships/hyperlink" Target="https://hansard.parliament.uk/lords/2023-03-23/debates/36800095-ECFB-4315-8BD2-283E0B0FD460/RoyalAssent" TargetMode="External"/><Relationship Id="rId4" Type="http://schemas.openxmlformats.org/officeDocument/2006/relationships/styles" Target="styles.xml"/><Relationship Id="rId9" Type="http://schemas.openxmlformats.org/officeDocument/2006/relationships/hyperlink" Target="https://www.gov.uk/government/collections/free-trade-agreement-between-the-united-kingdom-of-great-britain-and-northern-ireland-and-australia" TargetMode="External"/><Relationship Id="rId14" Type="http://schemas.openxmlformats.org/officeDocument/2006/relationships/hyperlink" Target="https://www.gov.uk/government/publications/uk-new-zealand-fta-draft-explanatory-memorandum" TargetMode="External"/><Relationship Id="rId22" Type="http://schemas.openxmlformats.org/officeDocument/2006/relationships/hyperlink" Target="https://hansard.parliament.uk/commons/2022-10-18/debates/8678ef08-2404-4530-8474-d1dbc51e176c/Trade(AustraliaAndNewZealand)Bill(FourthSitting)" TargetMode="External"/><Relationship Id="rId27" Type="http://schemas.openxmlformats.org/officeDocument/2006/relationships/hyperlink" Target="https://hansard.parliament.uk/lords/2023-03-14/debates/F6456636-22EF-42CA-BB91-3A2330AAAD54/Trade(AustraliaAndNewZealand)Bill" TargetMode="External"/><Relationship Id="rId30" Type="http://schemas.openxmlformats.org/officeDocument/2006/relationships/hyperlink" Target="https://hansard.parliament.uk/Commons/2023-03-23/debates/BEB83D31-D480-430B-B292-E8CBB82EBF5F/PostOfficeHorizonCompensation" TargetMode="External"/><Relationship Id="rId35"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CE45331-CC46-4D35-8101-3C6F86C26A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9</Pages>
  <Words>2890</Words>
  <Characters>20546</Characters>
  <Application>Microsoft Office Word</Application>
  <DocSecurity>0</DocSecurity>
  <Lines>171</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Guidance</dc:creator>
  <cp:keywords>v.1.5.2</cp:keywords>
  <dc:description>Template last amended 01/02/2016</dc:description>
  <cp:lastModifiedBy>Eaglesfield, Jack</cp:lastModifiedBy>
  <cp:revision>10</cp:revision>
  <cp:lastPrinted>2016-01-06T10:34:00Z</cp:lastPrinted>
  <dcterms:created xsi:type="dcterms:W3CDTF">2023-03-29T14:42:00Z</dcterms:created>
  <dcterms:modified xsi:type="dcterms:W3CDTF">2023-04-04T13:07:00Z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1c22e59-6e76-40e7-9277-37c464fc6354_Enabled">
    <vt:lpwstr>true</vt:lpwstr>
  </property>
  <property fmtid="{D5CDD505-2E9C-101B-9397-08002B2CF9AE}" pid="3" name="MSIP_Label_61c22e59-6e76-40e7-9277-37c464fc6354_SetDate">
    <vt:lpwstr>2023-03-29T13:57:10Z</vt:lpwstr>
  </property>
  <property fmtid="{D5CDD505-2E9C-101B-9397-08002B2CF9AE}" pid="4" name="MSIP_Label_61c22e59-6e76-40e7-9277-37c464fc6354_Method">
    <vt:lpwstr>Privileged</vt:lpwstr>
  </property>
  <property fmtid="{D5CDD505-2E9C-101B-9397-08002B2CF9AE}" pid="5" name="MSIP_Label_61c22e59-6e76-40e7-9277-37c464fc6354_Name">
    <vt:lpwstr>OFFICIAL</vt:lpwstr>
  </property>
  <property fmtid="{D5CDD505-2E9C-101B-9397-08002B2CF9AE}" pid="6" name="MSIP_Label_61c22e59-6e76-40e7-9277-37c464fc6354_SiteId">
    <vt:lpwstr>f99512c1-fd9f-4475-9896-9a0b3cdc50ec</vt:lpwstr>
  </property>
  <property fmtid="{D5CDD505-2E9C-101B-9397-08002B2CF9AE}" pid="7" name="MSIP_Label_61c22e59-6e76-40e7-9277-37c464fc6354_ActionId">
    <vt:lpwstr>ecc08ded-1629-4e62-8e3e-c8464f886e1d</vt:lpwstr>
  </property>
  <property fmtid="{D5CDD505-2E9C-101B-9397-08002B2CF9AE}" pid="8" name="MSIP_Label_61c22e59-6e76-40e7-9277-37c464fc6354_ContentBits">
    <vt:lpwstr>0</vt:lpwstr>
  </property>
  <property fmtid="{D5CDD505-2E9C-101B-9397-08002B2CF9AE}" pid="9" name="SI template version">
    <vt:lpwstr>Version 9.2</vt:lpwstr>
  </property>
  <property fmtid="{D5CDD505-2E9C-101B-9397-08002B2CF9AE}" pid="10" name="LastOSversion">
    <vt:lpwstr>16.0</vt:lpwstr>
  </property>
</Properties>
</file>