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06726946"/>
    <w:p w14:paraId="65D819B6" w14:textId="54368BE5" w:rsidR="00E718E1" w:rsidRPr="00CA4237" w:rsidRDefault="00FD5552"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0D0858">
            <w:rPr>
              <w:color w:val="auto"/>
              <w:lang w:val="en-GB"/>
            </w:rPr>
            <w:t>Child Support Collection (Domestic Abuse)</w:t>
          </w:r>
        </w:sdtContent>
      </w:sdt>
      <w:r w:rsidR="00FE2640" w:rsidRPr="00AE5693">
        <w:rPr>
          <w:rFonts w:cs="Arial"/>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E82404">
            <w:rPr>
              <w:color w:val="auto"/>
              <w:lang w:val="en-GB"/>
            </w:rPr>
            <w:t>ACT</w:t>
          </w:r>
        </w:sdtContent>
      </w:sdt>
      <w:bookmarkEnd w:id="0"/>
      <w:r w:rsidR="00630235">
        <w:rPr>
          <w:color w:val="auto"/>
          <w:lang w:val="en-GB"/>
        </w:rPr>
        <w:t xml:space="preserve"> </w:t>
      </w:r>
      <w:r w:rsidR="208ED567">
        <w:rPr>
          <w:color w:val="auto"/>
          <w:lang w:val="en-GB"/>
        </w:rPr>
        <w:t>2023</w:t>
      </w:r>
    </w:p>
    <w:p w14:paraId="2E5F3735"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15D5A8C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40B96AF5" w14:textId="3FE7E563" w:rsidR="00E718E1" w:rsidRPr="006A7E83" w:rsidRDefault="00E718E1" w:rsidP="006A7E83">
      <w:pPr>
        <w:pStyle w:val="StyleStyleENIntroTextLatinPalatinoLinotype-RomanBackg"/>
        <w:spacing w:line="240" w:lineRule="auto"/>
        <w:rPr>
          <w:color w:val="auto"/>
        </w:rPr>
      </w:pPr>
      <w:r w:rsidRPr="007879DF">
        <w:rPr>
          <w:color w:val="auto"/>
        </w:rPr>
        <w:t xml:space="preserve">These Explanatory Notes </w:t>
      </w:r>
      <w:r w:rsidRPr="006A7E83">
        <w:rPr>
          <w:color w:val="auto"/>
        </w:rPr>
        <w:t>re</w:t>
      </w:r>
      <w:r w:rsidR="007959B1" w:rsidRPr="006A7E83">
        <w:rPr>
          <w:color w:val="auto"/>
        </w:rPr>
        <w:t>l</w:t>
      </w:r>
      <w:r w:rsidRPr="006A7E83">
        <w:rPr>
          <w:color w:val="auto"/>
        </w:rPr>
        <w:t>ate to the</w:t>
      </w:r>
      <w:r w:rsidR="00C90D4A" w:rsidRPr="006A7E83">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0D0858">
            <w:rPr>
              <w:rStyle w:val="ENIntroTextChar"/>
              <w:rFonts w:ascii="Palatino Linotype" w:hAnsi="Palatino Linotype"/>
              <w:color w:val="auto"/>
              <w:lang w:val="en-GB"/>
            </w:rPr>
            <w:t>Child Support Collection (Domestic Abuse)</w:t>
          </w:r>
        </w:sdtContent>
      </w:sdt>
      <w:r w:rsidRPr="006A7E83">
        <w:rPr>
          <w:color w:val="auto"/>
        </w:rPr>
        <w:t xml:space="preserve"> </w:t>
      </w:r>
      <w:sdt>
        <w:sdtPr>
          <w:rPr>
            <w:color w:val="auto"/>
          </w:rPr>
          <w:alias w:val="BillAct"/>
          <w:tag w:val="BillAct"/>
          <w:id w:val="22676691"/>
          <w:lock w:val="sdtLocked"/>
          <w:placeholder>
            <w:docPart w:val="AA6E0A2FDC944D3F973BC56C7811C961"/>
          </w:placeholder>
        </w:sdtPr>
        <w:sdtEndPr/>
        <w:sdtContent>
          <w:r w:rsidR="00FA6805">
            <w:rPr>
              <w:color w:val="auto"/>
            </w:rPr>
            <w:t xml:space="preserve">Act </w:t>
          </w:r>
          <w:r w:rsidR="58834AB3">
            <w:rPr>
              <w:color w:val="auto"/>
            </w:rPr>
            <w:t xml:space="preserve">2023 </w:t>
          </w:r>
        </w:sdtContent>
      </w:sdt>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FA6805">
            <w:rPr>
              <w:color w:val="auto"/>
            </w:rPr>
            <w:t>which received Royal Assent</w:t>
          </w:r>
        </w:sdtContent>
      </w:sdt>
      <w:r w:rsidRPr="006A7E83">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3-06-29T00:00:00Z">
            <w:dateFormat w:val="d MMMM yyyy"/>
            <w:lid w:val="en-GB"/>
            <w:storeMappedDataAs w:val="dateTime"/>
            <w:calendar w:val="gregorian"/>
          </w:date>
        </w:sdtPr>
        <w:sdtEndPr/>
        <w:sdtContent>
          <w:r w:rsidR="00273EDD">
            <w:rPr>
              <w:color w:val="auto"/>
              <w:lang w:val="en-GB"/>
            </w:rPr>
            <w:t>2</w:t>
          </w:r>
          <w:r w:rsidR="00DE1303">
            <w:rPr>
              <w:color w:val="auto"/>
              <w:lang w:val="en-GB"/>
            </w:rPr>
            <w:t>9</w:t>
          </w:r>
          <w:r w:rsidR="00273EDD">
            <w:rPr>
              <w:color w:val="auto"/>
              <w:lang w:val="en-GB"/>
            </w:rPr>
            <w:t xml:space="preserve"> June 2023</w:t>
          </w:r>
        </w:sdtContent>
      </w:sdt>
      <w:r w:rsidRPr="006A7E83">
        <w:rPr>
          <w:color w:val="auto"/>
        </w:rPr>
        <w:t xml:space="preserve"> </w:t>
      </w:r>
      <w:r w:rsidR="000D0858">
        <w:rPr>
          <w:color w:val="auto"/>
        </w:rPr>
        <w:t>(c. 24).</w:t>
      </w:r>
    </w:p>
    <w:p w14:paraId="24491278" w14:textId="7D574A9A" w:rsidR="00E718E1" w:rsidRPr="00AE5693" w:rsidRDefault="00E718E1" w:rsidP="006A7E83">
      <w:pPr>
        <w:pStyle w:val="StyleENIntroTextBulletedLatinPalatinoLinotype-Roman"/>
        <w:spacing w:line="240" w:lineRule="auto"/>
      </w:pPr>
      <w:r w:rsidRPr="007879DF">
        <w:rPr>
          <w:color w:val="auto"/>
        </w:rPr>
        <w:t>These Explanatory Notes have been</w:t>
      </w:r>
      <w:r w:rsidR="000C19FC">
        <w:rPr>
          <w:color w:val="auto"/>
        </w:rPr>
        <w:t xml:space="preserve"> prepared by the</w:t>
      </w:r>
      <w:r w:rsidRPr="007879DF">
        <w:rPr>
          <w:color w:val="auto"/>
        </w:rPr>
        <w:t xml:space="preserve"> </w:t>
      </w:r>
      <w:sdt>
        <w:sdtPr>
          <w:rPr>
            <w:color w:val="auto"/>
          </w:r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0C19FC">
            <w:rPr>
              <w:color w:val="auto"/>
            </w:rPr>
            <w:t>Department for Work and Pensions</w:t>
          </w:r>
        </w:sdtContent>
      </w:sdt>
      <w:r w:rsidRPr="007879DF">
        <w:rPr>
          <w:color w:val="auto"/>
        </w:rPr>
        <w:t xml:space="preserve"> in</w:t>
      </w:r>
      <w:r w:rsidR="00470D46">
        <w:rPr>
          <w:color w:val="auto"/>
        </w:rPr>
        <w:t xml:space="preserve"> </w:t>
      </w:r>
      <w:r w:rsidRPr="007879DF">
        <w:rPr>
          <w:color w:val="auto"/>
        </w:rPr>
        <w:t xml:space="preserve">order to assist the reader </w:t>
      </w:r>
      <w:sdt>
        <w:sdtPr>
          <w:rPr>
            <w:color w:val="auto"/>
          </w:rPr>
          <w:alias w:val="BillAct2"/>
          <w:tag w:val="BillAct2"/>
          <w:id w:val="22676694"/>
          <w:lock w:val="sdtLocked"/>
          <w:placeholder>
            <w:docPart w:val="AA6E0A2FDC944D3F973BC56C7811C961"/>
          </w:placeholder>
        </w:sdtPr>
        <w:sdtEndPr/>
        <w:sdtContent>
          <w:r w:rsidR="00006807">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DA6A38">
            <w:t>Act</w:t>
          </w:r>
        </w:sdtContent>
      </w:sdt>
      <w:r w:rsidR="00F4644B" w:rsidRPr="00AE5693">
        <w:t xml:space="preserve"> </w:t>
      </w:r>
      <w:r w:rsidRPr="00AE5693">
        <w:t>and have not been endorsed by Parliament.</w:t>
      </w:r>
    </w:p>
    <w:p w14:paraId="22565ACA" w14:textId="6CBD8C55" w:rsidR="00FD6AE0" w:rsidRPr="00AE5693" w:rsidRDefault="00D063E5" w:rsidP="006A7E83">
      <w:pPr>
        <w:pStyle w:val="StyleENIntroTextBulletedLatinPalatinoLinotype-Roman"/>
        <w:spacing w:line="240" w:lineRule="auto"/>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006807">
            <w:t>Act</w:t>
          </w:r>
        </w:sdtContent>
      </w:sdt>
      <w:r w:rsidR="00FD6AE0" w:rsidRPr="00146FE0">
        <w:t xml:space="preserve"> mean</w:t>
      </w:r>
      <w:r w:rsidR="00006807">
        <w:t>s</w:t>
      </w:r>
      <w:r w:rsidR="00FD6AE0" w:rsidRPr="00146FE0">
        <w:t xml:space="preserve">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340DDA">
            <w:t>Act</w:t>
          </w:r>
        </w:sdtContent>
      </w:sdt>
      <w:r w:rsidR="00340DDA">
        <w:t xml:space="preserve"> </w:t>
      </w:r>
      <w:r w:rsidR="00FD6AE0" w:rsidRPr="00AE5693">
        <w:t>affect</w:t>
      </w:r>
      <w:r w:rsidR="00340DDA">
        <w:t>s</w:t>
      </w:r>
      <w:r w:rsidR="00FD6AE0" w:rsidRPr="00AE5693">
        <w:t xml:space="preserve"> existing legislation in this area. </w:t>
      </w:r>
    </w:p>
    <w:p w14:paraId="65E5BF03" w14:textId="6442C455" w:rsidR="00E718E1" w:rsidRPr="00146FE0" w:rsidRDefault="00E718E1" w:rsidP="006A7E83">
      <w:pPr>
        <w:pStyle w:val="StyleENIntroTextBulletedLatinPalatinoLinotype-Roman"/>
        <w:spacing w:line="240" w:lineRule="auto"/>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340DDA">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C61FE2">
            <w:t>Act</w:t>
          </w:r>
        </w:sdtContent>
      </w:sdt>
      <w:r w:rsidR="005D36BD" w:rsidRPr="00146FE0">
        <w:t>.</w:t>
      </w:r>
    </w:p>
    <w:p w14:paraId="39DDC8CE" w14:textId="5E29CCA5" w:rsidR="00C54216" w:rsidRPr="00CA4237" w:rsidRDefault="000815DA" w:rsidP="00EC4FF9">
      <w:pPr>
        <w:pStyle w:val="ENHeading1Unindexed"/>
        <w:rPr>
          <w:lang w:val="en-GB"/>
        </w:rPr>
      </w:pPr>
      <w:r w:rsidRPr="001377C2">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19159E92" w14:textId="77777777" w:rsidTr="00EC4FF9">
            <w:tc>
              <w:tcPr>
                <w:tcW w:w="4643" w:type="dxa"/>
              </w:tcPr>
              <w:p w14:paraId="0C6D6433" w14:textId="77777777" w:rsidR="00EC4FF9" w:rsidRPr="00AE5693" w:rsidRDefault="00EC4FF9" w:rsidP="0067758B">
                <w:pPr>
                  <w:pStyle w:val="StyleTOC1Bold"/>
                  <w:jc w:val="left"/>
                  <w:rPr>
                    <w:b/>
                  </w:rPr>
                </w:pPr>
                <w:r w:rsidRPr="00AE5693">
                  <w:rPr>
                    <w:b/>
                  </w:rPr>
                  <w:t>Subject</w:t>
                </w:r>
              </w:p>
            </w:tc>
            <w:tc>
              <w:tcPr>
                <w:tcW w:w="4644" w:type="dxa"/>
              </w:tcPr>
              <w:p w14:paraId="5BA9B871" w14:textId="77777777" w:rsidR="00EC4FF9" w:rsidRPr="00AE5693" w:rsidRDefault="00EC4FF9" w:rsidP="0067758B">
                <w:pPr>
                  <w:pStyle w:val="StyleTOC1BoldRight"/>
                  <w:rPr>
                    <w:b/>
                  </w:rPr>
                </w:pPr>
                <w:r w:rsidRPr="00AE5693">
                  <w:rPr>
                    <w:b/>
                  </w:rPr>
                  <w:t>Page of these Notes</w:t>
                </w:r>
              </w:p>
            </w:tc>
          </w:tr>
        </w:sdtContent>
      </w:sdt>
    </w:tbl>
    <w:p w14:paraId="47B3F925" w14:textId="2E26665B" w:rsidR="00632BDF" w:rsidRDefault="00970E42">
      <w:pPr>
        <w:pStyle w:val="TOC1"/>
        <w:rPr>
          <w:rFonts w:asciiTheme="minorHAnsi" w:hAnsiTheme="minorHAnsi"/>
          <w:b w:val="0"/>
          <w:bCs w:val="0"/>
          <w:noProof/>
          <w:sz w:val="22"/>
          <w:szCs w:val="22"/>
          <w:lang w:eastAsia="en-GB" w:bidi="ar-SA"/>
        </w:rPr>
      </w:pPr>
      <w:r w:rsidRPr="7B5B5A75">
        <w:fldChar w:fldCharType="begin"/>
      </w:r>
      <w:r>
        <w:instrText xml:space="preserve"> TOC \o "1-3" \h \z \t "Heading 4,4,Heading 5,5,H: Subheading 4,4,Section Heading,4,H: Subheading 5,5" </w:instrText>
      </w:r>
      <w:r w:rsidRPr="7B5B5A75">
        <w:fldChar w:fldCharType="separate"/>
      </w:r>
      <w:hyperlink w:anchor="_Toc139446759" w:history="1">
        <w:r w:rsidR="00632BDF" w:rsidRPr="008272E0">
          <w:rPr>
            <w:rStyle w:val="Hyperlink"/>
            <w:noProof/>
          </w:rPr>
          <w:t>Overview of the Act</w:t>
        </w:r>
        <w:r w:rsidR="00632BDF">
          <w:rPr>
            <w:noProof/>
            <w:webHidden/>
          </w:rPr>
          <w:tab/>
        </w:r>
        <w:r w:rsidR="00632BDF">
          <w:rPr>
            <w:noProof/>
            <w:webHidden/>
          </w:rPr>
          <w:fldChar w:fldCharType="begin"/>
        </w:r>
        <w:r w:rsidR="00632BDF">
          <w:rPr>
            <w:noProof/>
            <w:webHidden/>
          </w:rPr>
          <w:instrText xml:space="preserve"> PAGEREF _Toc139446759 \h </w:instrText>
        </w:r>
        <w:r w:rsidR="00632BDF">
          <w:rPr>
            <w:noProof/>
            <w:webHidden/>
          </w:rPr>
        </w:r>
        <w:r w:rsidR="00632BDF">
          <w:rPr>
            <w:noProof/>
            <w:webHidden/>
          </w:rPr>
          <w:fldChar w:fldCharType="separate"/>
        </w:r>
        <w:r w:rsidR="00632BDF">
          <w:rPr>
            <w:noProof/>
            <w:webHidden/>
          </w:rPr>
          <w:t>3</w:t>
        </w:r>
        <w:r w:rsidR="00632BDF">
          <w:rPr>
            <w:noProof/>
            <w:webHidden/>
          </w:rPr>
          <w:fldChar w:fldCharType="end"/>
        </w:r>
      </w:hyperlink>
    </w:p>
    <w:p w14:paraId="5E69CC7F" w14:textId="22D29F72" w:rsidR="00632BDF" w:rsidRDefault="00FD5552">
      <w:pPr>
        <w:pStyle w:val="TOC1"/>
        <w:rPr>
          <w:rFonts w:asciiTheme="minorHAnsi" w:hAnsiTheme="minorHAnsi"/>
          <w:b w:val="0"/>
          <w:bCs w:val="0"/>
          <w:noProof/>
          <w:sz w:val="22"/>
          <w:szCs w:val="22"/>
          <w:lang w:eastAsia="en-GB" w:bidi="ar-SA"/>
        </w:rPr>
      </w:pPr>
      <w:hyperlink w:anchor="_Toc139446760" w:history="1">
        <w:r w:rsidR="00632BDF" w:rsidRPr="008272E0">
          <w:rPr>
            <w:rStyle w:val="Hyperlink"/>
            <w:noProof/>
          </w:rPr>
          <w:t>Policy background</w:t>
        </w:r>
        <w:r w:rsidR="00632BDF">
          <w:rPr>
            <w:noProof/>
            <w:webHidden/>
          </w:rPr>
          <w:tab/>
        </w:r>
        <w:r w:rsidR="00632BDF">
          <w:rPr>
            <w:noProof/>
            <w:webHidden/>
          </w:rPr>
          <w:fldChar w:fldCharType="begin"/>
        </w:r>
        <w:r w:rsidR="00632BDF">
          <w:rPr>
            <w:noProof/>
            <w:webHidden/>
          </w:rPr>
          <w:instrText xml:space="preserve"> PAGEREF _Toc139446760 \h </w:instrText>
        </w:r>
        <w:r w:rsidR="00632BDF">
          <w:rPr>
            <w:noProof/>
            <w:webHidden/>
          </w:rPr>
        </w:r>
        <w:r w:rsidR="00632BDF">
          <w:rPr>
            <w:noProof/>
            <w:webHidden/>
          </w:rPr>
          <w:fldChar w:fldCharType="separate"/>
        </w:r>
        <w:r w:rsidR="00632BDF">
          <w:rPr>
            <w:noProof/>
            <w:webHidden/>
          </w:rPr>
          <w:t>3</w:t>
        </w:r>
        <w:r w:rsidR="00632BDF">
          <w:rPr>
            <w:noProof/>
            <w:webHidden/>
          </w:rPr>
          <w:fldChar w:fldCharType="end"/>
        </w:r>
      </w:hyperlink>
    </w:p>
    <w:p w14:paraId="1BD6FCA1" w14:textId="151A17F3" w:rsidR="00632BDF" w:rsidRDefault="00FD5552">
      <w:pPr>
        <w:pStyle w:val="TOC1"/>
        <w:rPr>
          <w:rFonts w:asciiTheme="minorHAnsi" w:hAnsiTheme="minorHAnsi"/>
          <w:b w:val="0"/>
          <w:bCs w:val="0"/>
          <w:noProof/>
          <w:sz w:val="22"/>
          <w:szCs w:val="22"/>
          <w:lang w:eastAsia="en-GB" w:bidi="ar-SA"/>
        </w:rPr>
      </w:pPr>
      <w:hyperlink w:anchor="_Toc139446761" w:history="1">
        <w:r w:rsidR="00632BDF" w:rsidRPr="008272E0">
          <w:rPr>
            <w:rStyle w:val="Hyperlink"/>
            <w:noProof/>
          </w:rPr>
          <w:t>Legal background</w:t>
        </w:r>
        <w:r w:rsidR="00632BDF">
          <w:rPr>
            <w:noProof/>
            <w:webHidden/>
          </w:rPr>
          <w:tab/>
        </w:r>
        <w:r w:rsidR="00632BDF">
          <w:rPr>
            <w:noProof/>
            <w:webHidden/>
          </w:rPr>
          <w:fldChar w:fldCharType="begin"/>
        </w:r>
        <w:r w:rsidR="00632BDF">
          <w:rPr>
            <w:noProof/>
            <w:webHidden/>
          </w:rPr>
          <w:instrText xml:space="preserve"> PAGEREF _Toc139446761 \h </w:instrText>
        </w:r>
        <w:r w:rsidR="00632BDF">
          <w:rPr>
            <w:noProof/>
            <w:webHidden/>
          </w:rPr>
        </w:r>
        <w:r w:rsidR="00632BDF">
          <w:rPr>
            <w:noProof/>
            <w:webHidden/>
          </w:rPr>
          <w:fldChar w:fldCharType="separate"/>
        </w:r>
        <w:r w:rsidR="00632BDF">
          <w:rPr>
            <w:noProof/>
            <w:webHidden/>
          </w:rPr>
          <w:t>4</w:t>
        </w:r>
        <w:r w:rsidR="00632BDF">
          <w:rPr>
            <w:noProof/>
            <w:webHidden/>
          </w:rPr>
          <w:fldChar w:fldCharType="end"/>
        </w:r>
      </w:hyperlink>
    </w:p>
    <w:p w14:paraId="21A673D2" w14:textId="662EC554" w:rsidR="00632BDF" w:rsidRDefault="00FD5552">
      <w:pPr>
        <w:pStyle w:val="TOC1"/>
        <w:rPr>
          <w:rFonts w:asciiTheme="minorHAnsi" w:hAnsiTheme="minorHAnsi"/>
          <w:b w:val="0"/>
          <w:bCs w:val="0"/>
          <w:noProof/>
          <w:sz w:val="22"/>
          <w:szCs w:val="22"/>
          <w:lang w:eastAsia="en-GB" w:bidi="ar-SA"/>
        </w:rPr>
      </w:pPr>
      <w:hyperlink w:anchor="_Toc139446762" w:history="1">
        <w:r w:rsidR="00632BDF" w:rsidRPr="008272E0">
          <w:rPr>
            <w:rStyle w:val="Hyperlink"/>
            <w:noProof/>
          </w:rPr>
          <w:t>Territorial extent and application</w:t>
        </w:r>
        <w:r w:rsidR="00632BDF">
          <w:rPr>
            <w:noProof/>
            <w:webHidden/>
          </w:rPr>
          <w:tab/>
        </w:r>
        <w:r w:rsidR="00632BDF">
          <w:rPr>
            <w:noProof/>
            <w:webHidden/>
          </w:rPr>
          <w:fldChar w:fldCharType="begin"/>
        </w:r>
        <w:r w:rsidR="00632BDF">
          <w:rPr>
            <w:noProof/>
            <w:webHidden/>
          </w:rPr>
          <w:instrText xml:space="preserve"> PAGEREF _Toc139446762 \h </w:instrText>
        </w:r>
        <w:r w:rsidR="00632BDF">
          <w:rPr>
            <w:noProof/>
            <w:webHidden/>
          </w:rPr>
        </w:r>
        <w:r w:rsidR="00632BDF">
          <w:rPr>
            <w:noProof/>
            <w:webHidden/>
          </w:rPr>
          <w:fldChar w:fldCharType="separate"/>
        </w:r>
        <w:r w:rsidR="00632BDF">
          <w:rPr>
            <w:noProof/>
            <w:webHidden/>
          </w:rPr>
          <w:t>4</w:t>
        </w:r>
        <w:r w:rsidR="00632BDF">
          <w:rPr>
            <w:noProof/>
            <w:webHidden/>
          </w:rPr>
          <w:fldChar w:fldCharType="end"/>
        </w:r>
      </w:hyperlink>
    </w:p>
    <w:p w14:paraId="09B61622" w14:textId="6CCA2DE2" w:rsidR="00632BDF" w:rsidRDefault="00FD5552">
      <w:pPr>
        <w:pStyle w:val="TOC1"/>
        <w:rPr>
          <w:rFonts w:asciiTheme="minorHAnsi" w:hAnsiTheme="minorHAnsi"/>
          <w:b w:val="0"/>
          <w:bCs w:val="0"/>
          <w:noProof/>
          <w:sz w:val="22"/>
          <w:szCs w:val="22"/>
          <w:lang w:eastAsia="en-GB" w:bidi="ar-SA"/>
        </w:rPr>
      </w:pPr>
      <w:hyperlink w:anchor="_Toc139446763" w:history="1">
        <w:r w:rsidR="00632BDF" w:rsidRPr="008272E0">
          <w:rPr>
            <w:rStyle w:val="Hyperlink"/>
            <w:noProof/>
          </w:rPr>
          <w:t>Commentary on provisions of Act</w:t>
        </w:r>
        <w:r w:rsidR="00632BDF">
          <w:rPr>
            <w:noProof/>
            <w:webHidden/>
          </w:rPr>
          <w:tab/>
        </w:r>
        <w:r w:rsidR="00632BDF">
          <w:rPr>
            <w:noProof/>
            <w:webHidden/>
          </w:rPr>
          <w:fldChar w:fldCharType="begin"/>
        </w:r>
        <w:r w:rsidR="00632BDF">
          <w:rPr>
            <w:noProof/>
            <w:webHidden/>
          </w:rPr>
          <w:instrText xml:space="preserve"> PAGEREF _Toc139446763 \h </w:instrText>
        </w:r>
        <w:r w:rsidR="00632BDF">
          <w:rPr>
            <w:noProof/>
            <w:webHidden/>
          </w:rPr>
        </w:r>
        <w:r w:rsidR="00632BDF">
          <w:rPr>
            <w:noProof/>
            <w:webHidden/>
          </w:rPr>
          <w:fldChar w:fldCharType="separate"/>
        </w:r>
        <w:r w:rsidR="00632BDF">
          <w:rPr>
            <w:noProof/>
            <w:webHidden/>
          </w:rPr>
          <w:t>4</w:t>
        </w:r>
        <w:r w:rsidR="00632BDF">
          <w:rPr>
            <w:noProof/>
            <w:webHidden/>
          </w:rPr>
          <w:fldChar w:fldCharType="end"/>
        </w:r>
      </w:hyperlink>
    </w:p>
    <w:p w14:paraId="297BDDD6" w14:textId="1DD44246" w:rsidR="00632BDF" w:rsidRDefault="00FD5552">
      <w:pPr>
        <w:pStyle w:val="TOC4"/>
        <w:tabs>
          <w:tab w:val="right" w:pos="9061"/>
        </w:tabs>
        <w:rPr>
          <w:noProof/>
          <w:sz w:val="22"/>
          <w:szCs w:val="22"/>
          <w:lang w:eastAsia="en-GB" w:bidi="ar-SA"/>
        </w:rPr>
      </w:pPr>
      <w:hyperlink w:anchor="_Toc139446764" w:history="1">
        <w:r w:rsidR="00632BDF" w:rsidRPr="008272E0">
          <w:rPr>
            <w:rStyle w:val="Hyperlink"/>
            <w:noProof/>
          </w:rPr>
          <w:t>Section 1: Collection of maintenance in England and Wales and Scotland: cases involving domestic abuse</w:t>
        </w:r>
        <w:r w:rsidR="00632BDF">
          <w:rPr>
            <w:noProof/>
            <w:webHidden/>
          </w:rPr>
          <w:tab/>
        </w:r>
        <w:r w:rsidR="00632BDF">
          <w:rPr>
            <w:noProof/>
            <w:webHidden/>
          </w:rPr>
          <w:fldChar w:fldCharType="begin"/>
        </w:r>
        <w:r w:rsidR="00632BDF">
          <w:rPr>
            <w:noProof/>
            <w:webHidden/>
          </w:rPr>
          <w:instrText xml:space="preserve"> PAGEREF _Toc139446764 \h </w:instrText>
        </w:r>
        <w:r w:rsidR="00632BDF">
          <w:rPr>
            <w:noProof/>
            <w:webHidden/>
          </w:rPr>
        </w:r>
        <w:r w:rsidR="00632BDF">
          <w:rPr>
            <w:noProof/>
            <w:webHidden/>
          </w:rPr>
          <w:fldChar w:fldCharType="separate"/>
        </w:r>
        <w:r w:rsidR="00632BDF">
          <w:rPr>
            <w:noProof/>
            <w:webHidden/>
          </w:rPr>
          <w:t>4</w:t>
        </w:r>
        <w:r w:rsidR="00632BDF">
          <w:rPr>
            <w:noProof/>
            <w:webHidden/>
          </w:rPr>
          <w:fldChar w:fldCharType="end"/>
        </w:r>
      </w:hyperlink>
    </w:p>
    <w:p w14:paraId="0FFA1929" w14:textId="61C08A81" w:rsidR="00632BDF" w:rsidRDefault="00FD5552">
      <w:pPr>
        <w:pStyle w:val="TOC4"/>
        <w:tabs>
          <w:tab w:val="right" w:pos="9061"/>
        </w:tabs>
        <w:rPr>
          <w:noProof/>
          <w:sz w:val="22"/>
          <w:szCs w:val="22"/>
          <w:lang w:eastAsia="en-GB" w:bidi="ar-SA"/>
        </w:rPr>
      </w:pPr>
      <w:hyperlink w:anchor="_Toc139446765" w:history="1">
        <w:r w:rsidR="00632BDF" w:rsidRPr="008272E0">
          <w:rPr>
            <w:rStyle w:val="Hyperlink"/>
            <w:noProof/>
          </w:rPr>
          <w:t>Section 2: Further provision about collection of maintenance in Scottish cases involving domestic abuse</w:t>
        </w:r>
        <w:r w:rsidR="00632BDF">
          <w:rPr>
            <w:noProof/>
            <w:webHidden/>
          </w:rPr>
          <w:tab/>
        </w:r>
        <w:r w:rsidR="00632BDF">
          <w:rPr>
            <w:noProof/>
            <w:webHidden/>
          </w:rPr>
          <w:fldChar w:fldCharType="begin"/>
        </w:r>
        <w:r w:rsidR="00632BDF">
          <w:rPr>
            <w:noProof/>
            <w:webHidden/>
          </w:rPr>
          <w:instrText xml:space="preserve"> PAGEREF _Toc139446765 \h </w:instrText>
        </w:r>
        <w:r w:rsidR="00632BDF">
          <w:rPr>
            <w:noProof/>
            <w:webHidden/>
          </w:rPr>
        </w:r>
        <w:r w:rsidR="00632BDF">
          <w:rPr>
            <w:noProof/>
            <w:webHidden/>
          </w:rPr>
          <w:fldChar w:fldCharType="separate"/>
        </w:r>
        <w:r w:rsidR="00632BDF">
          <w:rPr>
            <w:noProof/>
            <w:webHidden/>
          </w:rPr>
          <w:t>5</w:t>
        </w:r>
        <w:r w:rsidR="00632BDF">
          <w:rPr>
            <w:noProof/>
            <w:webHidden/>
          </w:rPr>
          <w:fldChar w:fldCharType="end"/>
        </w:r>
      </w:hyperlink>
    </w:p>
    <w:p w14:paraId="08A3F923" w14:textId="7EA23173" w:rsidR="00632BDF" w:rsidRDefault="00FD5552">
      <w:pPr>
        <w:pStyle w:val="TOC4"/>
        <w:tabs>
          <w:tab w:val="right" w:pos="9061"/>
        </w:tabs>
        <w:rPr>
          <w:noProof/>
          <w:sz w:val="22"/>
          <w:szCs w:val="22"/>
          <w:lang w:eastAsia="en-GB" w:bidi="ar-SA"/>
        </w:rPr>
      </w:pPr>
      <w:hyperlink w:anchor="_Toc139446766" w:history="1">
        <w:r w:rsidR="00632BDF" w:rsidRPr="008272E0">
          <w:rPr>
            <w:rStyle w:val="Hyperlink"/>
            <w:noProof/>
          </w:rPr>
          <w:t>Section 4: Collection of maintenance in Northern Ireland: cases involving domestic abuse</w:t>
        </w:r>
        <w:r w:rsidR="00632BDF">
          <w:rPr>
            <w:noProof/>
            <w:webHidden/>
          </w:rPr>
          <w:tab/>
        </w:r>
        <w:r w:rsidR="00632BDF">
          <w:rPr>
            <w:noProof/>
            <w:webHidden/>
          </w:rPr>
          <w:fldChar w:fldCharType="begin"/>
        </w:r>
        <w:r w:rsidR="00632BDF">
          <w:rPr>
            <w:noProof/>
            <w:webHidden/>
          </w:rPr>
          <w:instrText xml:space="preserve"> PAGEREF _Toc139446766 \h </w:instrText>
        </w:r>
        <w:r w:rsidR="00632BDF">
          <w:rPr>
            <w:noProof/>
            <w:webHidden/>
          </w:rPr>
        </w:r>
        <w:r w:rsidR="00632BDF">
          <w:rPr>
            <w:noProof/>
            <w:webHidden/>
          </w:rPr>
          <w:fldChar w:fldCharType="separate"/>
        </w:r>
        <w:r w:rsidR="00632BDF">
          <w:rPr>
            <w:noProof/>
            <w:webHidden/>
          </w:rPr>
          <w:t>5</w:t>
        </w:r>
        <w:r w:rsidR="00632BDF">
          <w:rPr>
            <w:noProof/>
            <w:webHidden/>
          </w:rPr>
          <w:fldChar w:fldCharType="end"/>
        </w:r>
      </w:hyperlink>
    </w:p>
    <w:p w14:paraId="159972E2" w14:textId="3616B791" w:rsidR="00632BDF" w:rsidRDefault="00FD5552">
      <w:pPr>
        <w:pStyle w:val="TOC4"/>
        <w:tabs>
          <w:tab w:val="right" w:pos="9061"/>
        </w:tabs>
        <w:rPr>
          <w:noProof/>
          <w:sz w:val="22"/>
          <w:szCs w:val="22"/>
          <w:lang w:eastAsia="en-GB" w:bidi="ar-SA"/>
        </w:rPr>
      </w:pPr>
      <w:hyperlink w:anchor="_Toc139446767" w:history="1">
        <w:r w:rsidR="00632BDF" w:rsidRPr="008272E0">
          <w:rPr>
            <w:rStyle w:val="Hyperlink"/>
            <w:noProof/>
          </w:rPr>
          <w:t>Section 5: Extent, commencement and short title</w:t>
        </w:r>
        <w:r w:rsidR="00632BDF">
          <w:rPr>
            <w:noProof/>
            <w:webHidden/>
          </w:rPr>
          <w:tab/>
        </w:r>
        <w:r w:rsidR="00632BDF">
          <w:rPr>
            <w:noProof/>
            <w:webHidden/>
          </w:rPr>
          <w:fldChar w:fldCharType="begin"/>
        </w:r>
        <w:r w:rsidR="00632BDF">
          <w:rPr>
            <w:noProof/>
            <w:webHidden/>
          </w:rPr>
          <w:instrText xml:space="preserve"> PAGEREF _Toc139446767 \h </w:instrText>
        </w:r>
        <w:r w:rsidR="00632BDF">
          <w:rPr>
            <w:noProof/>
            <w:webHidden/>
          </w:rPr>
        </w:r>
        <w:r w:rsidR="00632BDF">
          <w:rPr>
            <w:noProof/>
            <w:webHidden/>
          </w:rPr>
          <w:fldChar w:fldCharType="separate"/>
        </w:r>
        <w:r w:rsidR="00632BDF">
          <w:rPr>
            <w:noProof/>
            <w:webHidden/>
          </w:rPr>
          <w:t>6</w:t>
        </w:r>
        <w:r w:rsidR="00632BDF">
          <w:rPr>
            <w:noProof/>
            <w:webHidden/>
          </w:rPr>
          <w:fldChar w:fldCharType="end"/>
        </w:r>
      </w:hyperlink>
    </w:p>
    <w:p w14:paraId="3AD9004C" w14:textId="06CB4A11" w:rsidR="00632BDF" w:rsidRDefault="00FD5552">
      <w:pPr>
        <w:pStyle w:val="TOC1"/>
        <w:rPr>
          <w:rFonts w:asciiTheme="minorHAnsi" w:hAnsiTheme="minorHAnsi"/>
          <w:b w:val="0"/>
          <w:bCs w:val="0"/>
          <w:noProof/>
          <w:sz w:val="22"/>
          <w:szCs w:val="22"/>
          <w:lang w:eastAsia="en-GB" w:bidi="ar-SA"/>
        </w:rPr>
      </w:pPr>
      <w:hyperlink w:anchor="_Toc139446768" w:history="1">
        <w:r w:rsidR="00632BDF" w:rsidRPr="008272E0">
          <w:rPr>
            <w:rStyle w:val="Hyperlink"/>
            <w:noProof/>
          </w:rPr>
          <w:t>Commencement</w:t>
        </w:r>
        <w:r w:rsidR="00632BDF">
          <w:rPr>
            <w:noProof/>
            <w:webHidden/>
          </w:rPr>
          <w:tab/>
        </w:r>
        <w:r w:rsidR="00632BDF">
          <w:rPr>
            <w:noProof/>
            <w:webHidden/>
          </w:rPr>
          <w:fldChar w:fldCharType="begin"/>
        </w:r>
        <w:r w:rsidR="00632BDF">
          <w:rPr>
            <w:noProof/>
            <w:webHidden/>
          </w:rPr>
          <w:instrText xml:space="preserve"> PAGEREF _Toc139446768 \h </w:instrText>
        </w:r>
        <w:r w:rsidR="00632BDF">
          <w:rPr>
            <w:noProof/>
            <w:webHidden/>
          </w:rPr>
        </w:r>
        <w:r w:rsidR="00632BDF">
          <w:rPr>
            <w:noProof/>
            <w:webHidden/>
          </w:rPr>
          <w:fldChar w:fldCharType="separate"/>
        </w:r>
        <w:r w:rsidR="00632BDF">
          <w:rPr>
            <w:noProof/>
            <w:webHidden/>
          </w:rPr>
          <w:t>6</w:t>
        </w:r>
        <w:r w:rsidR="00632BDF">
          <w:rPr>
            <w:noProof/>
            <w:webHidden/>
          </w:rPr>
          <w:fldChar w:fldCharType="end"/>
        </w:r>
      </w:hyperlink>
    </w:p>
    <w:p w14:paraId="31ED464B" w14:textId="6614F4A1" w:rsidR="00632BDF" w:rsidRDefault="00FD5552">
      <w:pPr>
        <w:pStyle w:val="TOC1"/>
        <w:rPr>
          <w:rFonts w:asciiTheme="minorHAnsi" w:hAnsiTheme="minorHAnsi"/>
          <w:b w:val="0"/>
          <w:bCs w:val="0"/>
          <w:noProof/>
          <w:sz w:val="22"/>
          <w:szCs w:val="22"/>
          <w:lang w:eastAsia="en-GB" w:bidi="ar-SA"/>
        </w:rPr>
      </w:pPr>
      <w:hyperlink w:anchor="_Toc139446769" w:history="1">
        <w:r w:rsidR="00632BDF" w:rsidRPr="008272E0">
          <w:rPr>
            <w:rStyle w:val="Hyperlink"/>
            <w:noProof/>
          </w:rPr>
          <w:t xml:space="preserve">Annex A </w:t>
        </w:r>
        <w:r w:rsidR="00632BDF" w:rsidRPr="008272E0">
          <w:rPr>
            <w:rStyle w:val="Hyperlink"/>
            <w:rFonts w:cs="Arial"/>
            <w:noProof/>
          </w:rPr>
          <w:t>–</w:t>
        </w:r>
        <w:r w:rsidR="00632BDF" w:rsidRPr="008272E0">
          <w:rPr>
            <w:rStyle w:val="Hyperlink"/>
            <w:noProof/>
          </w:rPr>
          <w:t xml:space="preserve"> Territorial extent and application in the United Kingdom</w:t>
        </w:r>
        <w:r w:rsidR="00632BDF">
          <w:rPr>
            <w:noProof/>
            <w:webHidden/>
          </w:rPr>
          <w:tab/>
        </w:r>
        <w:r w:rsidR="00632BDF">
          <w:rPr>
            <w:noProof/>
            <w:webHidden/>
          </w:rPr>
          <w:fldChar w:fldCharType="begin"/>
        </w:r>
        <w:r w:rsidR="00632BDF">
          <w:rPr>
            <w:noProof/>
            <w:webHidden/>
          </w:rPr>
          <w:instrText xml:space="preserve"> PAGEREF _Toc139446769 \h </w:instrText>
        </w:r>
        <w:r w:rsidR="00632BDF">
          <w:rPr>
            <w:noProof/>
            <w:webHidden/>
          </w:rPr>
        </w:r>
        <w:r w:rsidR="00632BDF">
          <w:rPr>
            <w:noProof/>
            <w:webHidden/>
          </w:rPr>
          <w:fldChar w:fldCharType="separate"/>
        </w:r>
        <w:r w:rsidR="00632BDF">
          <w:rPr>
            <w:noProof/>
            <w:webHidden/>
          </w:rPr>
          <w:t>7</w:t>
        </w:r>
        <w:r w:rsidR="00632BDF">
          <w:rPr>
            <w:noProof/>
            <w:webHidden/>
          </w:rPr>
          <w:fldChar w:fldCharType="end"/>
        </w:r>
      </w:hyperlink>
    </w:p>
    <w:p w14:paraId="76AE6730" w14:textId="16EFB742" w:rsidR="00632BDF" w:rsidRDefault="00FD5552">
      <w:pPr>
        <w:pStyle w:val="TOC1"/>
        <w:rPr>
          <w:rFonts w:asciiTheme="minorHAnsi" w:hAnsiTheme="minorHAnsi"/>
          <w:b w:val="0"/>
          <w:bCs w:val="0"/>
          <w:noProof/>
          <w:sz w:val="22"/>
          <w:szCs w:val="22"/>
          <w:lang w:eastAsia="en-GB" w:bidi="ar-SA"/>
        </w:rPr>
      </w:pPr>
      <w:hyperlink w:anchor="_Toc139446770" w:history="1">
        <w:r w:rsidR="00632BDF" w:rsidRPr="008272E0">
          <w:rPr>
            <w:rStyle w:val="Hyperlink"/>
            <w:noProof/>
          </w:rPr>
          <w:t>Annex B – Hansard References</w:t>
        </w:r>
        <w:r w:rsidR="00632BDF">
          <w:rPr>
            <w:noProof/>
            <w:webHidden/>
          </w:rPr>
          <w:tab/>
        </w:r>
        <w:r w:rsidR="00632BDF">
          <w:rPr>
            <w:noProof/>
            <w:webHidden/>
          </w:rPr>
          <w:fldChar w:fldCharType="begin"/>
        </w:r>
        <w:r w:rsidR="00632BDF">
          <w:rPr>
            <w:noProof/>
            <w:webHidden/>
          </w:rPr>
          <w:instrText xml:space="preserve"> PAGEREF _Toc139446770 \h </w:instrText>
        </w:r>
        <w:r w:rsidR="00632BDF">
          <w:rPr>
            <w:noProof/>
            <w:webHidden/>
          </w:rPr>
        </w:r>
        <w:r w:rsidR="00632BDF">
          <w:rPr>
            <w:noProof/>
            <w:webHidden/>
          </w:rPr>
          <w:fldChar w:fldCharType="separate"/>
        </w:r>
        <w:r w:rsidR="00632BDF">
          <w:rPr>
            <w:noProof/>
            <w:webHidden/>
          </w:rPr>
          <w:t>8</w:t>
        </w:r>
        <w:r w:rsidR="00632BDF">
          <w:rPr>
            <w:noProof/>
            <w:webHidden/>
          </w:rPr>
          <w:fldChar w:fldCharType="end"/>
        </w:r>
      </w:hyperlink>
    </w:p>
    <w:p w14:paraId="39B2E5D3" w14:textId="1BB98245" w:rsidR="00E718E1" w:rsidRDefault="00970E42" w:rsidP="005E1288">
      <w:pPr>
        <w:pStyle w:val="Heading1"/>
        <w:keepNext/>
      </w:pPr>
      <w:r w:rsidRPr="7B5B5A75">
        <w:rPr>
          <w:rFonts w:ascii="PalatinoLinotype-Roman" w:eastAsiaTheme="minorEastAsia" w:hAnsi="PalatinoLinotype-Roman" w:cstheme="minorBidi"/>
          <w:color w:val="auto"/>
          <w:sz w:val="28"/>
        </w:rPr>
        <w:fldChar w:fldCharType="end"/>
      </w:r>
      <w:r w:rsidR="000815DA" w:rsidRPr="00CA4237">
        <w:br w:type="page"/>
      </w:r>
      <w:bookmarkStart w:id="1" w:name="_Toc416612126"/>
      <w:bookmarkStart w:id="2" w:name="_Toc139446759"/>
      <w:bookmarkStart w:id="3" w:name="_Toc410653883"/>
      <w:sdt>
        <w:sdtPr>
          <w:id w:val="263719"/>
          <w:lock w:val="sdtContentLocked"/>
          <w:placeholder>
            <w:docPart w:val="E981BF7FA6DB4EBF8FCB1771437805B3"/>
          </w:placeholder>
          <w:group/>
        </w:sdtPr>
        <w:sdtEndPr/>
        <w:sdtContent>
          <w:bookmarkStart w:id="4" w:name="_Toc417648111"/>
          <w:bookmarkStart w:id="5"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3"/>
              <w:r w:rsidR="00273EDD">
                <w:t>Act</w:t>
              </w:r>
            </w:sdtContent>
          </w:sdt>
        </w:sdtContent>
      </w:sdt>
      <w:bookmarkEnd w:id="1"/>
      <w:bookmarkEnd w:id="2"/>
      <w:bookmarkEnd w:id="4"/>
      <w:bookmarkEnd w:id="5"/>
    </w:p>
    <w:p w14:paraId="04209A1D" w14:textId="77777777" w:rsidR="0030324B" w:rsidRPr="0030324B" w:rsidRDefault="0030324B" w:rsidP="0030324B">
      <w:pPr>
        <w:pStyle w:val="NoSpacing"/>
      </w:pPr>
    </w:p>
    <w:p w14:paraId="26479D72" w14:textId="2C0BCE3B" w:rsidR="00C120E8" w:rsidRPr="00C120E8" w:rsidRDefault="00B357F8" w:rsidP="00632BDF">
      <w:pPr>
        <w:pStyle w:val="ParaNumbered"/>
        <w:rPr>
          <w:lang w:val="en-GB"/>
        </w:rPr>
      </w:pPr>
      <w:r w:rsidRPr="5D2D182D">
        <w:rPr>
          <w:lang w:val="en-GB"/>
        </w:rPr>
        <w:t xml:space="preserve">The </w:t>
      </w:r>
      <w:r w:rsidR="00DE0E16">
        <w:rPr>
          <w:lang w:val="en-GB"/>
        </w:rPr>
        <w:t xml:space="preserve">primary purpose of this Act is to </w:t>
      </w:r>
      <w:r w:rsidR="00277BEA">
        <w:rPr>
          <w:lang w:val="en-GB"/>
        </w:rPr>
        <w:t xml:space="preserve">provide additional legislative protection for victims </w:t>
      </w:r>
      <w:r w:rsidR="0057763B">
        <w:rPr>
          <w:lang w:val="en-GB"/>
        </w:rPr>
        <w:t>of</w:t>
      </w:r>
      <w:r w:rsidR="00277BEA">
        <w:rPr>
          <w:lang w:val="en-GB"/>
        </w:rPr>
        <w:t xml:space="preserve"> domestic abuse who use the Child Maintenance Service</w:t>
      </w:r>
      <w:r w:rsidR="004A1556">
        <w:rPr>
          <w:lang w:val="en-GB"/>
        </w:rPr>
        <w:t xml:space="preserve"> (CMS) by allowing </w:t>
      </w:r>
      <w:r w:rsidR="00C120E8" w:rsidRPr="00C120E8">
        <w:rPr>
          <w:rFonts w:eastAsia="Palatino Linotype" w:cs="Palatino Linotype"/>
          <w:color w:val="000000" w:themeColor="text1"/>
          <w:szCs w:val="20"/>
        </w:rPr>
        <w:t xml:space="preserve">for the collection of child maintenance payments by the Secretary of State or the Department for Communities (DfC) in Northern Ireland on behalf of the Non-Resident Parent (NRP) or the Person with Care (PWC) </w:t>
      </w:r>
      <w:r w:rsidR="00C120E8" w:rsidRPr="00632BDF">
        <w:t>where</w:t>
      </w:r>
      <w:r w:rsidR="00C120E8" w:rsidRPr="00C120E8">
        <w:rPr>
          <w:rFonts w:eastAsia="Palatino Linotype" w:cs="Palatino Linotype"/>
          <w:color w:val="000000" w:themeColor="text1"/>
          <w:szCs w:val="20"/>
        </w:rPr>
        <w:t xml:space="preserve"> the Secretary of State or DfC is satisfied that there is evidence of behaviour of a parent that a</w:t>
      </w:r>
      <w:r w:rsidR="00371313">
        <w:rPr>
          <w:rFonts w:eastAsia="Palatino Linotype" w:cs="Palatino Linotype"/>
          <w:color w:val="000000" w:themeColor="text1"/>
          <w:szCs w:val="20"/>
        </w:rPr>
        <w:t>m</w:t>
      </w:r>
      <w:r w:rsidR="00C120E8" w:rsidRPr="00C120E8">
        <w:rPr>
          <w:rFonts w:eastAsia="Palatino Linotype" w:cs="Palatino Linotype"/>
          <w:color w:val="000000" w:themeColor="text1"/>
          <w:szCs w:val="20"/>
        </w:rPr>
        <w:t>ou</w:t>
      </w:r>
      <w:r w:rsidR="00371313">
        <w:rPr>
          <w:rFonts w:eastAsia="Palatino Linotype" w:cs="Palatino Linotype"/>
          <w:color w:val="000000" w:themeColor="text1"/>
          <w:szCs w:val="20"/>
        </w:rPr>
        <w:t>n</w:t>
      </w:r>
      <w:r w:rsidR="00C120E8" w:rsidRPr="00C120E8">
        <w:rPr>
          <w:rFonts w:eastAsia="Palatino Linotype" w:cs="Palatino Linotype"/>
          <w:color w:val="000000" w:themeColor="text1"/>
          <w:szCs w:val="20"/>
        </w:rPr>
        <w:t xml:space="preserve">ts to domestic abuse against the other parent or children in their household, and that it is appropriate to make the arrangements. The </w:t>
      </w:r>
      <w:r w:rsidR="00817286">
        <w:rPr>
          <w:rFonts w:eastAsia="Palatino Linotype" w:cs="Palatino Linotype"/>
          <w:color w:val="000000" w:themeColor="text1"/>
          <w:szCs w:val="20"/>
        </w:rPr>
        <w:t>Act</w:t>
      </w:r>
      <w:r w:rsidR="00C120E8" w:rsidRPr="00C120E8">
        <w:rPr>
          <w:rFonts w:eastAsia="Palatino Linotype" w:cs="Palatino Linotype"/>
          <w:color w:val="000000" w:themeColor="text1"/>
          <w:szCs w:val="20"/>
        </w:rPr>
        <w:t xml:space="preserve"> provides that regulations will set out the evidence required for the condition to be met. </w:t>
      </w:r>
    </w:p>
    <w:bookmarkStart w:id="6" w:name="_Toc139446760" w:displacedByCustomXml="next"/>
    <w:bookmarkStart w:id="7" w:name="_Toc416612127" w:displacedByCustomXml="next"/>
    <w:bookmarkStart w:id="8" w:name="_Toc418587918" w:displacedByCustomXml="next"/>
    <w:bookmarkStart w:id="9" w:name="_Toc417648112" w:displacedByCustomXml="next"/>
    <w:bookmarkStart w:id="10" w:name="_Toc410653884" w:displacedByCustomXml="next"/>
    <w:sdt>
      <w:sdtPr>
        <w:id w:val="263720"/>
        <w:lock w:val="sdtContentLocked"/>
        <w:placeholder>
          <w:docPart w:val="E981BF7FA6DB4EBF8FCB1771437805B3"/>
        </w:placeholder>
        <w:group/>
      </w:sdtPr>
      <w:sdtEndPr/>
      <w:sdtContent>
        <w:p w14:paraId="1BE2545B" w14:textId="3EAA8AA6" w:rsidR="00E718E1" w:rsidRDefault="00E718E1" w:rsidP="005E1288">
          <w:pPr>
            <w:pStyle w:val="Heading1"/>
            <w:keepNext/>
          </w:pPr>
          <w:r w:rsidRPr="00CA4237">
            <w:t>Policy background</w:t>
          </w:r>
        </w:p>
      </w:sdtContent>
    </w:sdt>
    <w:bookmarkEnd w:id="6" w:displacedByCustomXml="prev"/>
    <w:bookmarkEnd w:id="7" w:displacedByCustomXml="prev"/>
    <w:bookmarkEnd w:id="8" w:displacedByCustomXml="prev"/>
    <w:bookmarkEnd w:id="9" w:displacedByCustomXml="prev"/>
    <w:p w14:paraId="2790D4B5" w14:textId="3BE3F2EF" w:rsidR="00C120E8" w:rsidRPr="00C120E8" w:rsidRDefault="00E63E6C" w:rsidP="00632BDF">
      <w:pPr>
        <w:pStyle w:val="ParaNumbered"/>
      </w:pPr>
      <w:r>
        <w:t xml:space="preserve">All parents </w:t>
      </w:r>
      <w:r w:rsidR="00C120E8" w:rsidRPr="00C120E8">
        <w:t xml:space="preserve">have a legal responsibility to support their children financially until they are 16 </w:t>
      </w:r>
      <w:sdt>
        <w:sdtPr>
          <w:tag w:val="goog_rdk_5"/>
          <w:id w:val="295950838"/>
        </w:sdtPr>
        <w:sdtEndPr/>
        <w:sdtContent>
          <w:r w:rsidR="00C120E8" w:rsidRPr="00C120E8">
            <w:t xml:space="preserve">years old </w:t>
          </w:r>
        </w:sdtContent>
      </w:sdt>
      <w:r w:rsidR="00C120E8" w:rsidRPr="00C120E8">
        <w:t>and, in some circumstances, until they are 20. This can be through voluntary arrangements between separated parents, arrangements made by way of a court order, or by way of child maintenance calculated and enforced under the statutory child maintenance scheme run by DWP (or by the Department for Communities in Northern Ireland) and administered by the</w:t>
      </w:r>
      <w:r w:rsidR="000D6AA8">
        <w:t xml:space="preserve"> </w:t>
      </w:r>
      <w:r w:rsidR="00C120E8" w:rsidRPr="00C120E8">
        <w:t>CMS (or the Child Maintenance Service in Northern Ireland). </w:t>
      </w:r>
    </w:p>
    <w:p w14:paraId="628E0F2A" w14:textId="11B011B9" w:rsidR="00C120E8" w:rsidRPr="00C120E8" w:rsidRDefault="00E63E6C" w:rsidP="00632BDF">
      <w:pPr>
        <w:pStyle w:val="ParaNumbered"/>
      </w:pPr>
      <w:r w:rsidRPr="00E63E6C">
        <w:t xml:space="preserve">The statutory child maintenance scheme </w:t>
      </w:r>
      <w:r w:rsidR="00C120E8" w:rsidRPr="00C120E8">
        <w:t>was introduced by the Child Support Act 1991 (the 1991 Act) and has been in operation since 1993.</w:t>
      </w:r>
      <w:r w:rsidR="00C120E8" w:rsidRPr="00C120E8">
        <w:rPr>
          <w:rFonts w:ascii="Times New Roman" w:eastAsia="Times New Roman" w:hAnsi="Times New Roman" w:cs="Times New Roman"/>
        </w:rPr>
        <w:t> </w:t>
      </w:r>
      <w:r w:rsidR="00C120E8" w:rsidRPr="00C120E8">
        <w:t xml:space="preserve"> The current scheme was introduced in December 2012 and all applications since November 2013 have been calculated under the “2012 rules”</w:t>
      </w:r>
      <w:r w:rsidR="00EC572B">
        <w:t>.</w:t>
      </w:r>
      <w:r w:rsidR="00C120E8" w:rsidRPr="00C120E8">
        <w:rPr>
          <w:rFonts w:ascii="Times New Roman" w:eastAsia="Times New Roman" w:hAnsi="Times New Roman" w:cs="Times New Roman"/>
        </w:rPr>
        <w:t> </w:t>
      </w:r>
      <w:r w:rsidR="00C120E8" w:rsidRPr="00C120E8">
        <w:t>(The two previous schemes, the “1993 rules” and the “2003 rules” are now closed</w:t>
      </w:r>
      <w:r w:rsidR="00EC572B">
        <w:t>.</w:t>
      </w:r>
      <w:r w:rsidR="00C120E8" w:rsidRPr="00C120E8">
        <w:t>)</w:t>
      </w:r>
      <w:r w:rsidR="00C120E8" w:rsidRPr="00C120E8">
        <w:rPr>
          <w:rFonts w:ascii="Times New Roman" w:eastAsia="Times New Roman" w:hAnsi="Times New Roman" w:cs="Times New Roman"/>
        </w:rPr>
        <w:t>  </w:t>
      </w:r>
      <w:r w:rsidR="00C120E8" w:rsidRPr="00C120E8">
        <w:t>Under the statutory scheme, the CMS is responsible for calculating child maintenance payments and, in some cases, collecting and enforcing them. A PWC cannot enforce child maintenance payments calculated by the CMS.</w:t>
      </w:r>
      <w:r w:rsidR="00C120E8" w:rsidRPr="00C120E8">
        <w:rPr>
          <w:rFonts w:ascii="Times New Roman" w:eastAsia="Times New Roman" w:hAnsi="Times New Roman" w:cs="Times New Roman"/>
        </w:rPr>
        <w:t> </w:t>
      </w:r>
      <w:r w:rsidR="00C120E8" w:rsidRPr="00C120E8">
        <w:t xml:space="preserve"> Child maintenance legislation provides a comprehensive set of powers and obligations.</w:t>
      </w:r>
    </w:p>
    <w:p w14:paraId="3F8E43C7" w14:textId="65305DD0" w:rsidR="00C120E8" w:rsidRPr="00C120E8" w:rsidRDefault="00E63E6C" w:rsidP="00632BDF">
      <w:pPr>
        <w:pStyle w:val="ParaNumbered"/>
      </w:pPr>
      <w:r w:rsidRPr="00E63E6C">
        <w:t xml:space="preserve">The CMS manages </w:t>
      </w:r>
      <w:r w:rsidR="00C120E8" w:rsidRPr="00C120E8">
        <w:t xml:space="preserve">cases through one of two service types: direct pay and collect and pay. In direct pay cases, the CMS calculates how much maintenance should be paid, issues a payment schedule, and </w:t>
      </w:r>
      <w:r w:rsidR="003B2060">
        <w:t xml:space="preserve">the </w:t>
      </w:r>
      <w:r w:rsidR="00C120E8" w:rsidRPr="00C120E8">
        <w:t>NRP pays the maintenance to the PWC. For collect and pay, CMS calculates how much maintenance should be paid, collects the money from the NRP and pays it to the PWC.  </w:t>
      </w:r>
    </w:p>
    <w:p w14:paraId="0847E88E" w14:textId="77777777" w:rsidR="00E63E6C" w:rsidRDefault="00E63E6C" w:rsidP="00632BDF">
      <w:pPr>
        <w:pStyle w:val="ParaNumbered"/>
      </w:pPr>
      <w:r w:rsidRPr="00E63E6C">
        <w:t>There are collection charges set out in regulations for the use of the collect and pay service: 20% on top of the liability for the NRP, and 4% of the maintenance received for the PWC.</w:t>
      </w:r>
    </w:p>
    <w:p w14:paraId="5A7ECBCB" w14:textId="4EEED905" w:rsidR="00E63E6C" w:rsidRDefault="00E63E6C" w:rsidP="00157D4A">
      <w:pPr>
        <w:pStyle w:val="ParaNumbered"/>
      </w:pPr>
      <w:r w:rsidRPr="00E63E6C">
        <w:t>  </w:t>
      </w:r>
      <w:r>
        <w:t xml:space="preserve">Under </w:t>
      </w:r>
      <w:r w:rsidR="00AC2B29">
        <w:t xml:space="preserve">previous </w:t>
      </w:r>
      <w:r>
        <w:t xml:space="preserve">legislation, the Secretary of State </w:t>
      </w:r>
      <w:r w:rsidR="003963C7">
        <w:t>had</w:t>
      </w:r>
      <w:r>
        <w:t xml:space="preserve"> the power to collect maintenance payments (under the collect and pay service) only where: </w:t>
      </w:r>
    </w:p>
    <w:p w14:paraId="6892867D" w14:textId="438FEAAC" w:rsidR="00E63E6C" w:rsidRPr="003E2916" w:rsidRDefault="00E63E6C" w:rsidP="00632BDF">
      <w:pPr>
        <w:pStyle w:val="ParaBulleted"/>
      </w:pPr>
      <w:r w:rsidRPr="003E2916">
        <w:t xml:space="preserve">the </w:t>
      </w:r>
      <w:r w:rsidR="00C120E8">
        <w:t xml:space="preserve">NRP </w:t>
      </w:r>
      <w:r w:rsidRPr="003E2916">
        <w:t>agree</w:t>
      </w:r>
      <w:r w:rsidR="003963C7">
        <w:t>s</w:t>
      </w:r>
      <w:r w:rsidRPr="003E2916">
        <w:t xml:space="preserve"> to the arrangements, or   </w:t>
      </w:r>
    </w:p>
    <w:p w14:paraId="583E656A" w14:textId="5354BD72" w:rsidR="00E63E6C" w:rsidRPr="00FD5552" w:rsidRDefault="00210EC6" w:rsidP="00FD5552">
      <w:pPr>
        <w:pStyle w:val="ParaBulleted"/>
      </w:pPr>
      <w:r>
        <w:t>t</w:t>
      </w:r>
      <w:r w:rsidR="00E63E6C" w:rsidRPr="003E2916">
        <w:t xml:space="preserve">he CMS is satisfied that without the arrangements child support maintenance is unlikely to be paid in accordance with the calculation. </w:t>
      </w:r>
    </w:p>
    <w:p w14:paraId="5FE4EEC8" w14:textId="2C722E71" w:rsidR="00A40513" w:rsidRPr="00FD5552" w:rsidRDefault="00E63E6C" w:rsidP="00FD5552">
      <w:pPr>
        <w:pStyle w:val="ParaNumbered"/>
      </w:pPr>
      <w:r w:rsidRPr="675076A2">
        <w:t>Therefore,</w:t>
      </w:r>
      <w:r w:rsidR="00C120E8" w:rsidRPr="675076A2">
        <w:t xml:space="preserve"> under</w:t>
      </w:r>
      <w:r w:rsidR="003963C7" w:rsidRPr="675076A2">
        <w:t xml:space="preserve"> p</w:t>
      </w:r>
      <w:r w:rsidR="73978FCA" w:rsidRPr="675076A2">
        <w:t>re</w:t>
      </w:r>
      <w:r w:rsidR="003963C7" w:rsidRPr="675076A2">
        <w:t>vious</w:t>
      </w:r>
      <w:r w:rsidR="00C120E8" w:rsidRPr="675076A2">
        <w:t xml:space="preserve"> legislation, direct pay </w:t>
      </w:r>
      <w:r w:rsidR="003963C7" w:rsidRPr="675076A2">
        <w:t xml:space="preserve">was </w:t>
      </w:r>
      <w:r w:rsidR="00C120E8" w:rsidRPr="675076A2">
        <w:t>the default option, unless the NRP agree</w:t>
      </w:r>
      <w:r w:rsidR="003963C7" w:rsidRPr="675076A2">
        <w:t>d</w:t>
      </w:r>
      <w:r w:rsidR="00C120E8" w:rsidRPr="675076A2">
        <w:t xml:space="preserve"> to collect and pay, or </w:t>
      </w:r>
      <w:r w:rsidR="003560AC" w:rsidRPr="675076A2">
        <w:t xml:space="preserve">was </w:t>
      </w:r>
      <w:r w:rsidR="00C120E8" w:rsidRPr="675076A2">
        <w:t xml:space="preserve">deemed ‘unlikely to pay’ by demonstrating an unwillingness to pay their liability. </w:t>
      </w:r>
    </w:p>
    <w:p w14:paraId="5FFDCC32" w14:textId="2D11EDB7" w:rsidR="00E63E6C" w:rsidRPr="00C120E8" w:rsidRDefault="00A40513" w:rsidP="00632BDF">
      <w:pPr>
        <w:pStyle w:val="ParaNumbered"/>
      </w:pPr>
      <w:r w:rsidRPr="675076A2">
        <w:rPr>
          <w:color w:val="000000" w:themeColor="text1"/>
        </w:rPr>
        <w:t xml:space="preserve">This power </w:t>
      </w:r>
      <w:r w:rsidR="002F5B75" w:rsidRPr="675076A2">
        <w:rPr>
          <w:color w:val="000000" w:themeColor="text1"/>
        </w:rPr>
        <w:t xml:space="preserve">has been </w:t>
      </w:r>
      <w:r w:rsidRPr="675076A2">
        <w:rPr>
          <w:color w:val="000000" w:themeColor="text1"/>
        </w:rPr>
        <w:t xml:space="preserve">introduced to further strengthen the existing support for domestic abuse victims. The </w:t>
      </w:r>
      <w:r w:rsidR="002F5B75" w:rsidRPr="675076A2">
        <w:t xml:space="preserve">Act </w:t>
      </w:r>
      <w:r w:rsidR="34A8759F" w:rsidRPr="675076A2">
        <w:t>creates</w:t>
      </w:r>
      <w:r w:rsidRPr="675076A2">
        <w:t xml:space="preserve"> an additional power to collect maintenance payments. This allow</w:t>
      </w:r>
      <w:r w:rsidR="00FC529B" w:rsidRPr="675076A2">
        <w:t>s</w:t>
      </w:r>
      <w:r w:rsidRPr="675076A2">
        <w:t xml:space="preserve"> the Secretary of State (or the DfC in Northern Ireland) to place a child maintenance case onto the </w:t>
      </w:r>
      <w:r w:rsidRPr="675076A2">
        <w:lastRenderedPageBreak/>
        <w:t>collect and pay service when the Secretary of State or DfC is satisfied that there is evidence of behaviour of a parent that amounts to domestic abuse as set out in the Domestic Abuse Act 2021 (or the Domestic Abuse and Civil Proceedings Act (Northern Ireland) 2021 in Northern Ireland), against the other parent or children in their household, and that it is appropriate to make the arrangements. The evidence requirements will be set out in secondary legislation.</w:t>
      </w:r>
    </w:p>
    <w:bookmarkEnd w:id="10" w:displacedByCustomXml="next"/>
    <w:bookmarkStart w:id="11" w:name="_Toc139446761" w:displacedByCustomXml="next"/>
    <w:bookmarkStart w:id="12" w:name="_Toc418587922" w:displacedByCustomXml="next"/>
    <w:bookmarkStart w:id="13" w:name="_Toc417648113" w:displacedByCustomXml="next"/>
    <w:bookmarkStart w:id="14" w:name="_Toc410653885" w:displacedByCustomXml="next"/>
    <w:bookmarkStart w:id="15" w:name="_Toc416612128" w:displacedByCustomXml="next"/>
    <w:sdt>
      <w:sdtPr>
        <w:id w:val="-916626073"/>
        <w:lock w:val="sdtContentLocked"/>
        <w:placeholder>
          <w:docPart w:val="DefaultPlaceholder_1081868574"/>
        </w:placeholder>
        <w:group/>
      </w:sdtPr>
      <w:sdtEndPr/>
      <w:sdtContent>
        <w:p w14:paraId="460847F1" w14:textId="4F044DFC" w:rsidR="00E718E1" w:rsidRDefault="00E718E1" w:rsidP="005E1288">
          <w:pPr>
            <w:pStyle w:val="Heading1"/>
            <w:keepNext/>
          </w:pPr>
          <w:r w:rsidRPr="00CA4237">
            <w:t>Legal background</w:t>
          </w:r>
        </w:p>
      </w:sdtContent>
    </w:sdt>
    <w:bookmarkEnd w:id="11" w:displacedByCustomXml="prev"/>
    <w:p w14:paraId="1BEB17F7" w14:textId="223839AA" w:rsidR="00A40513" w:rsidRDefault="00A40513" w:rsidP="00632BDF">
      <w:pPr>
        <w:pStyle w:val="ParaNumbered"/>
      </w:pPr>
      <w:r w:rsidRPr="675076A2">
        <w:t>Under section 4 of the Child support Act 1991 (“the 1991 Act”), either parent (or a child in Scotland under s</w:t>
      </w:r>
      <w:r w:rsidR="3B0F0C03" w:rsidRPr="675076A2">
        <w:t xml:space="preserve">ection </w:t>
      </w:r>
      <w:r w:rsidRPr="675076A2">
        <w:t>7) may apply for a maintenance calculation to be made.  </w:t>
      </w:r>
    </w:p>
    <w:p w14:paraId="0453D09B" w14:textId="77777777" w:rsidR="00A40513" w:rsidRDefault="00A40513" w:rsidP="00632BDF">
      <w:pPr>
        <w:pStyle w:val="ParaNumbered"/>
      </w:pPr>
      <w:r>
        <w:t>Liability for child maintenance is calculated under section 11 and in accordance with Schedule 1 of the 1991 Act.   </w:t>
      </w:r>
    </w:p>
    <w:p w14:paraId="456D9B0B" w14:textId="4ABC4E24" w:rsidR="00A40513" w:rsidRDefault="00A40513" w:rsidP="00632BDF">
      <w:pPr>
        <w:pStyle w:val="ParaNumbered"/>
      </w:pPr>
      <w:r>
        <w:t xml:space="preserve">When the Secretary of State (through the CMS) exercises any discretionary power in the 1991 Act, </w:t>
      </w:r>
      <w:r w:rsidR="00D42FF6">
        <w:t>they are</w:t>
      </w:r>
      <w:r>
        <w:t xml:space="preserve"> obliged to consider the welfare of any child affected by the decision (section 2 of the 1991 Act). </w:t>
      </w:r>
    </w:p>
    <w:p w14:paraId="2713F895" w14:textId="5020C8AA" w:rsidR="00A40513" w:rsidRPr="00A40513" w:rsidRDefault="00A40513" w:rsidP="00632BDF">
      <w:pPr>
        <w:pStyle w:val="ParaNumbered"/>
      </w:pPr>
      <w:r w:rsidRPr="00A40513">
        <w:t>Under section 4(2)(a) of the 1991 Act</w:t>
      </w:r>
      <w:r w:rsidR="004A1C62">
        <w:t>,</w:t>
      </w:r>
      <w:r w:rsidRPr="00A40513">
        <w:t xml:space="preserve"> the CMS ha</w:t>
      </w:r>
      <w:r w:rsidR="0021094C">
        <w:t>d</w:t>
      </w:r>
      <w:r w:rsidRPr="00A40513">
        <w:t xml:space="preserve"> the power to collect maintenance payments (under the collect and pay service) where:</w:t>
      </w:r>
    </w:p>
    <w:p w14:paraId="23B7F4EA" w14:textId="0B42573E" w:rsidR="00A40513" w:rsidRPr="000D0858" w:rsidRDefault="00FD5552" w:rsidP="00F05289">
      <w:pPr>
        <w:pStyle w:val="ParaBulleted"/>
      </w:pPr>
      <w:sdt>
        <w:sdtPr>
          <w:tag w:val="goog_rdk_13"/>
          <w:id w:val="-1194690209"/>
        </w:sdtPr>
        <w:sdtEndPr/>
        <w:sdtContent/>
      </w:sdt>
      <w:r w:rsidR="00A40513" w:rsidRPr="000D0858">
        <w:t xml:space="preserve">the </w:t>
      </w:r>
      <w:r w:rsidR="004A1C62" w:rsidRPr="000D0858">
        <w:t>NRP</w:t>
      </w:r>
      <w:r w:rsidR="00A40513" w:rsidRPr="000D0858">
        <w:t xml:space="preserve"> agrees to the arrangements (section</w:t>
      </w:r>
      <w:r w:rsidR="004A1C62" w:rsidRPr="000D0858">
        <w:t xml:space="preserve"> </w:t>
      </w:r>
      <w:r w:rsidR="00A40513" w:rsidRPr="000D0858">
        <w:t>4(2A)(a) of the 1991 Act); or  </w:t>
      </w:r>
    </w:p>
    <w:p w14:paraId="633B857B" w14:textId="1955C4C6" w:rsidR="00A40513" w:rsidRDefault="00A40513" w:rsidP="00632BDF">
      <w:pPr>
        <w:pStyle w:val="ParaBulleted"/>
        <w:rPr>
          <w:rFonts w:eastAsia="Palatino Linotype" w:cs="Palatino Linotype"/>
          <w:szCs w:val="20"/>
        </w:rPr>
      </w:pPr>
      <w:r>
        <w:rPr>
          <w:rFonts w:eastAsia="Palatino Linotype" w:cs="Palatino Linotype"/>
          <w:szCs w:val="20"/>
        </w:rPr>
        <w:t>the CMS is satisfied that without the arrangements child support maintenance is unlikely to be paid in accordance with the calculation (section 4(2A)(b) of the 1991 Act). </w:t>
      </w:r>
    </w:p>
    <w:p w14:paraId="309335EC" w14:textId="77777777" w:rsidR="00A40513" w:rsidRDefault="00A40513" w:rsidP="00632BDF">
      <w:pPr>
        <w:pStyle w:val="ParaNumbered"/>
      </w:pPr>
      <w:r>
        <w:t>Sections 7(3) and 7(3A) of the 1991 Act provide this power in Scotland when the child maintenance application has been made by a child. </w:t>
      </w:r>
    </w:p>
    <w:p w14:paraId="4EF5E498" w14:textId="38EB5EA6" w:rsidR="00A40513" w:rsidRPr="004A1C62" w:rsidRDefault="00A40513" w:rsidP="00632BDF">
      <w:pPr>
        <w:pStyle w:val="ParaNumbered"/>
      </w:pPr>
      <w:r w:rsidRPr="00A40513">
        <w:t>Article 7 of the Child Support (Northern Ireland) Order 1991 provides for corresponding provisions in Northern Ireland to section 4 of the Child Support Act 1991.</w:t>
      </w:r>
    </w:p>
    <w:bookmarkEnd w:id="12" w:displacedByCustomXml="next"/>
    <w:bookmarkEnd w:id="13" w:displacedByCustomXml="next"/>
    <w:bookmarkEnd w:id="14" w:displacedByCustomXml="next"/>
    <w:bookmarkEnd w:id="15" w:displacedByCustomXml="next"/>
    <w:bookmarkStart w:id="16" w:name="_Toc139446762" w:displacedByCustomXml="next"/>
    <w:bookmarkStart w:id="17" w:name="_Toc416612130" w:displacedByCustomXml="next"/>
    <w:bookmarkStart w:id="18" w:name="_Toc418587924" w:displacedByCustomXml="next"/>
    <w:bookmarkStart w:id="19" w:name="_Toc417648115" w:displacedByCustomXml="next"/>
    <w:bookmarkStart w:id="20" w:name="_Toc410653886" w:displacedByCustomXml="next"/>
    <w:sdt>
      <w:sdtPr>
        <w:id w:val="263728"/>
        <w:lock w:val="sdtContentLocked"/>
        <w:placeholder>
          <w:docPart w:val="E981BF7FA6DB4EBF8FCB1771437805B3"/>
        </w:placeholder>
        <w:group/>
      </w:sdtPr>
      <w:sdtEndPr/>
      <w:sdtContent>
        <w:p w14:paraId="49931CEB" w14:textId="11158495" w:rsidR="00E718E1" w:rsidRDefault="00E718E1" w:rsidP="005E1288">
          <w:pPr>
            <w:pStyle w:val="Heading1"/>
            <w:keepNext/>
          </w:pPr>
          <w:r w:rsidRPr="00CA4237">
            <w:t>Territorial extent and application</w:t>
          </w:r>
        </w:p>
      </w:sdtContent>
    </w:sdt>
    <w:bookmarkEnd w:id="16" w:displacedByCustomXml="prev"/>
    <w:bookmarkEnd w:id="17" w:displacedByCustomXml="prev"/>
    <w:bookmarkEnd w:id="18" w:displacedByCustomXml="prev"/>
    <w:bookmarkEnd w:id="19" w:displacedByCustomXml="prev"/>
    <w:p w14:paraId="789BC534" w14:textId="4F97E5AD" w:rsidR="00FB7CFC" w:rsidRDefault="002C36D5" w:rsidP="00632BDF">
      <w:pPr>
        <w:pStyle w:val="ParaNumbered"/>
      </w:pPr>
      <w:r>
        <w:t>Section</w:t>
      </w:r>
      <w:r w:rsidR="00A40513" w:rsidRPr="00FB7CFC">
        <w:t xml:space="preserve"> 5 of the </w:t>
      </w:r>
      <w:r w:rsidR="00BC71FB">
        <w:t>Act</w:t>
      </w:r>
      <w:r w:rsidR="00A40513" w:rsidRPr="00FB7CFC">
        <w:t xml:space="preserve"> sets out the territorial extent. </w:t>
      </w:r>
      <w:r>
        <w:t>Section</w:t>
      </w:r>
      <w:r w:rsidR="00A40513" w:rsidRPr="00FB7CFC">
        <w:t xml:space="preserve"> 1 extends and applies to England and Wales and Scotland. </w:t>
      </w:r>
      <w:r>
        <w:t>Section</w:t>
      </w:r>
      <w:r w:rsidR="00A40513" w:rsidRPr="00FB7CFC">
        <w:t xml:space="preserve"> 2 extends and applies to Scotland. </w:t>
      </w:r>
      <w:r w:rsidR="00231268">
        <w:t>Section</w:t>
      </w:r>
      <w:r w:rsidR="00A40513" w:rsidRPr="00FB7CFC">
        <w:t xml:space="preserve"> 4 extends and applies to Northern Ireland. </w:t>
      </w:r>
    </w:p>
    <w:p w14:paraId="362857C6" w14:textId="041E1102" w:rsidR="00A40513" w:rsidRPr="00632BDF" w:rsidRDefault="00C90570" w:rsidP="00632BDF">
      <w:pPr>
        <w:pStyle w:val="ParaNumbered"/>
      </w:pPr>
      <w:r w:rsidRPr="00632BDF">
        <w:t xml:space="preserve">See </w:t>
      </w:r>
      <w:r w:rsidRPr="675076A2">
        <w:t xml:space="preserve">the table in </w:t>
      </w:r>
      <w:r w:rsidR="00D3298D" w:rsidRPr="675076A2">
        <w:t>Annex A for a summary of the position regarding territorial extent and application in the United Kingdom.</w:t>
      </w:r>
      <w:bookmarkStart w:id="21" w:name="_Hlk130564966"/>
    </w:p>
    <w:bookmarkEnd w:id="21" w:displacedByCustomXml="next"/>
    <w:bookmarkEnd w:id="20" w:displacedByCustomXml="next"/>
    <w:bookmarkStart w:id="22" w:name="_Toc139446763" w:displacedByCustomXml="next"/>
    <w:bookmarkStart w:id="23" w:name="_Toc416612131" w:displacedByCustomXml="next"/>
    <w:bookmarkStart w:id="24" w:name="_Toc418587925" w:displacedByCustomXml="next"/>
    <w:bookmarkStart w:id="25" w:name="_Toc417648116" w:displacedByCustomXml="next"/>
    <w:bookmarkStart w:id="26" w:name="_Toc410653887" w:displacedByCustomXml="next"/>
    <w:sdt>
      <w:sdtPr>
        <w:id w:val="263729"/>
        <w:lock w:val="sdtContentLocked"/>
        <w:placeholder>
          <w:docPart w:val="E981BF7FA6DB4EBF8FCB1771437805B3"/>
        </w:placeholder>
        <w:group/>
      </w:sdtPr>
      <w:sdtEndPr/>
      <w:sdtContent>
        <w:p w14:paraId="183DDEE7" w14:textId="15240E3B" w:rsidR="00F248D8" w:rsidRPr="00CA4237" w:rsidRDefault="00E718E1" w:rsidP="00196664">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8B34F0">
                <w:t>Act</w:t>
              </w:r>
            </w:sdtContent>
          </w:sdt>
          <w:r w:rsidRPr="00CA4237">
            <w:t> </w:t>
          </w:r>
        </w:p>
      </w:sdtContent>
    </w:sdt>
    <w:bookmarkEnd w:id="22" w:displacedByCustomXml="prev"/>
    <w:bookmarkEnd w:id="23" w:displacedByCustomXml="prev"/>
    <w:bookmarkEnd w:id="24" w:displacedByCustomXml="prev"/>
    <w:bookmarkEnd w:id="25" w:displacedByCustomXml="prev"/>
    <w:bookmarkStart w:id="27" w:name="_Toc410653888" w:displacedByCustomXml="prev"/>
    <w:p w14:paraId="189CF825" w14:textId="4B6F4E85" w:rsidR="00E718E1" w:rsidRDefault="002C36D5" w:rsidP="000D0858">
      <w:pPr>
        <w:pStyle w:val="HSubheading4"/>
      </w:pPr>
      <w:bookmarkStart w:id="28" w:name="_Toc410653889"/>
      <w:bookmarkStart w:id="29" w:name="_Toc416612134"/>
      <w:bookmarkStart w:id="30" w:name="_Toc417648119"/>
      <w:bookmarkStart w:id="31" w:name="_Toc418587928"/>
      <w:bookmarkStart w:id="32" w:name="_Toc139446764"/>
      <w:bookmarkEnd w:id="27"/>
      <w:r>
        <w:t>Section</w:t>
      </w:r>
      <w:r w:rsidR="00CE3859" w:rsidRPr="00CA4237">
        <w:t xml:space="preserve"> 1</w:t>
      </w:r>
      <w:r w:rsidR="00ED18AB" w:rsidRPr="00CA4237">
        <w:t xml:space="preserve">: </w:t>
      </w:r>
      <w:r w:rsidR="00FB7CFC">
        <w:t xml:space="preserve">Collection of </w:t>
      </w:r>
      <w:r w:rsidR="00FB7CFC" w:rsidRPr="000D0858">
        <w:t>maintenance</w:t>
      </w:r>
      <w:r w:rsidR="00FB7CFC">
        <w:t xml:space="preserve"> in England and Wales and Scotland</w:t>
      </w:r>
      <w:r w:rsidR="004A1C62">
        <w:t>:</w:t>
      </w:r>
      <w:r w:rsidR="00FB7CFC">
        <w:t xml:space="preserve"> cases involving domestic abuse</w:t>
      </w:r>
      <w:bookmarkEnd w:id="28"/>
      <w:bookmarkEnd w:id="29"/>
      <w:bookmarkEnd w:id="30"/>
      <w:bookmarkEnd w:id="31"/>
      <w:bookmarkEnd w:id="32"/>
    </w:p>
    <w:p w14:paraId="0FB83966" w14:textId="44A93C13" w:rsidR="00FB7CFC" w:rsidRPr="00FB7CFC" w:rsidRDefault="00763144" w:rsidP="00632BDF">
      <w:pPr>
        <w:pStyle w:val="ParaNumbered"/>
      </w:pPr>
      <w:r w:rsidRPr="675076A2">
        <w:t>Section</w:t>
      </w:r>
      <w:r w:rsidR="00FB7CFC" w:rsidRPr="675076A2">
        <w:t xml:space="preserve"> 1 </w:t>
      </w:r>
      <w:r w:rsidR="484C8E9B" w:rsidRPr="675076A2">
        <w:t>amends</w:t>
      </w:r>
      <w:r w:rsidR="00FB7CFC" w:rsidRPr="675076A2">
        <w:t xml:space="preserve"> section 4 of the 1991 Act to </w:t>
      </w:r>
      <w:sdt>
        <w:sdtPr>
          <w:tag w:val="goog_rdk_14"/>
          <w:id w:val="387360332"/>
          <w:placeholder>
            <w:docPart w:val="610041A6FD49429A849B900D8AF0EA66"/>
          </w:placeholder>
        </w:sdtPr>
        <w:sdtEndPr/>
        <w:sdtContent>
          <w:r w:rsidR="00FB7CFC" w:rsidRPr="675076A2">
            <w:t>make</w:t>
          </w:r>
        </w:sdtContent>
      </w:sdt>
      <w:r w:rsidR="00FB7CFC" w:rsidRPr="675076A2">
        <w:t xml:space="preserve"> provision for the collection of maintenance in England and Wales and Scotland in cases involving domestic abuse.</w:t>
      </w:r>
    </w:p>
    <w:p w14:paraId="375590D1" w14:textId="7654E873" w:rsidR="004A1C62" w:rsidRPr="004A1C62" w:rsidRDefault="00FB7CFC" w:rsidP="00632BDF">
      <w:pPr>
        <w:pStyle w:val="ParaNumbered"/>
      </w:pPr>
      <w:r w:rsidRPr="675076A2">
        <w:t xml:space="preserve">Subsection (2) </w:t>
      </w:r>
      <w:r w:rsidR="00B8F91A" w:rsidRPr="675076A2">
        <w:t xml:space="preserve">expands </w:t>
      </w:r>
      <w:r w:rsidR="004A1C62" w:rsidRPr="675076A2">
        <w:t xml:space="preserve">the circumstances in which arrangements may be made to collect maintenance. It </w:t>
      </w:r>
      <w:r w:rsidR="11BBA89C" w:rsidRPr="675076A2">
        <w:t>inserts subsection</w:t>
      </w:r>
      <w:r w:rsidR="4BA6D8F1" w:rsidRPr="675076A2">
        <w:t xml:space="preserve"> </w:t>
      </w:r>
      <w:r w:rsidR="11BBA89C" w:rsidRPr="675076A2">
        <w:t>(3A</w:t>
      </w:r>
      <w:r w:rsidR="6C570241" w:rsidRPr="675076A2">
        <w:t>) into section 4 of the 1991 Act</w:t>
      </w:r>
      <w:r w:rsidR="11BBA89C" w:rsidRPr="675076A2">
        <w:t xml:space="preserve"> which gives </w:t>
      </w:r>
      <w:r w:rsidR="004A1C62" w:rsidRPr="675076A2">
        <w:t>the Secretary of State the power to place a</w:t>
      </w:r>
      <w:r w:rsidR="004A1C62" w:rsidRPr="00632BDF">
        <w:t xml:space="preserve"> </w:t>
      </w:r>
      <w:r w:rsidR="004A1C62" w:rsidRPr="675076A2">
        <w:t xml:space="preserve">child maintenance case onto the collect and pay service when the </w:t>
      </w:r>
      <w:r w:rsidR="004A1C62" w:rsidRPr="675076A2">
        <w:lastRenderedPageBreak/>
        <w:t xml:space="preserve">Person with Care or the Non-Resident Parent applies, and the Secretary of State is satisfied on the basis of evidence of a prescribed kind relating to relevant domestic abuse that it is appropriate for such arrangements to be made. It </w:t>
      </w:r>
      <w:r w:rsidR="25366B12" w:rsidRPr="675076A2">
        <w:t xml:space="preserve">inserts subsection (3B) which </w:t>
      </w:r>
      <w:r w:rsidR="004A1C62" w:rsidRPr="675076A2">
        <w:t>defines relevant domestic abuse for the purposes of the subsection.</w:t>
      </w:r>
    </w:p>
    <w:p w14:paraId="195C288E" w14:textId="68300A7B" w:rsidR="00FB7CFC" w:rsidRPr="00FB7CFC" w:rsidRDefault="00FB7CFC" w:rsidP="00632BDF">
      <w:pPr>
        <w:pStyle w:val="ParaNumbered"/>
      </w:pPr>
      <w:r w:rsidRPr="675076A2">
        <w:t xml:space="preserve">Subsection </w:t>
      </w:r>
      <w:r w:rsidR="00371313" w:rsidRPr="675076A2">
        <w:t>(</w:t>
      </w:r>
      <w:r w:rsidRPr="675076A2">
        <w:t>3</w:t>
      </w:r>
      <w:r w:rsidR="00371313" w:rsidRPr="675076A2">
        <w:t>)</w:t>
      </w:r>
      <w:r w:rsidRPr="675076A2">
        <w:t xml:space="preserve"> </w:t>
      </w:r>
      <w:r w:rsidR="1D6A17D7" w:rsidRPr="675076A2">
        <w:t>amends section 4 (4) of the 1991 Act to</w:t>
      </w:r>
      <w:r w:rsidR="34FAD93D" w:rsidRPr="675076A2">
        <w:t xml:space="preserve"> expand </w:t>
      </w:r>
      <w:r w:rsidRPr="675076A2">
        <w:t>the power to make regulations about the provision of information to cover applications on the basis of domestic abuse.</w:t>
      </w:r>
      <w:r w:rsidRPr="00632BDF">
        <w:t xml:space="preserve"> </w:t>
      </w:r>
    </w:p>
    <w:p w14:paraId="16FF2C92" w14:textId="4CD04DAE" w:rsidR="00FB7CFC" w:rsidRPr="000D0858" w:rsidRDefault="002C36D5" w:rsidP="000D0858">
      <w:pPr>
        <w:pStyle w:val="HSubheading4"/>
      </w:pPr>
      <w:bookmarkStart w:id="33" w:name="_Toc139446765"/>
      <w:bookmarkStart w:id="34" w:name="_Toc410653892"/>
      <w:bookmarkStart w:id="35" w:name="_Toc416612143"/>
      <w:bookmarkStart w:id="36" w:name="_Toc417648128"/>
      <w:bookmarkStart w:id="37" w:name="_Toc418587937"/>
      <w:r w:rsidRPr="000D0858">
        <w:t>Section</w:t>
      </w:r>
      <w:r w:rsidR="00196664" w:rsidRPr="000D0858">
        <w:t xml:space="preserve"> </w:t>
      </w:r>
      <w:r w:rsidR="008073E0" w:rsidRPr="000D0858">
        <w:t>2</w:t>
      </w:r>
      <w:r w:rsidR="00196664" w:rsidRPr="000D0858">
        <w:t xml:space="preserve">: </w:t>
      </w:r>
      <w:r w:rsidR="00FB7CFC" w:rsidRPr="000D0858">
        <w:t>Further provision about collection of maintenance in Scottish cases involving domestic abuse</w:t>
      </w:r>
      <w:bookmarkEnd w:id="33"/>
    </w:p>
    <w:p w14:paraId="74A85F37" w14:textId="20ADF14C" w:rsidR="00C95B30" w:rsidRPr="00C95B30" w:rsidRDefault="00372FEC" w:rsidP="00632BDF">
      <w:pPr>
        <w:pStyle w:val="ParaNumbered"/>
      </w:pPr>
      <w:r w:rsidRPr="675076A2">
        <w:t>Section</w:t>
      </w:r>
      <w:r w:rsidR="00C95B30" w:rsidRPr="675076A2">
        <w:t xml:space="preserve"> 2 </w:t>
      </w:r>
      <w:r w:rsidR="5B05E643" w:rsidRPr="675076A2">
        <w:t>amends</w:t>
      </w:r>
      <w:r w:rsidR="00C95B30" w:rsidRPr="675076A2">
        <w:t xml:space="preserve"> section 7 of the 1991 Act to make provision for the collection of maintenance in Scotland in cases involving domestic abuse. </w:t>
      </w:r>
    </w:p>
    <w:p w14:paraId="63F7AFB6" w14:textId="7D748C93" w:rsidR="00C95B30" w:rsidRPr="00C95B30" w:rsidRDefault="00C95B30" w:rsidP="00632BDF">
      <w:pPr>
        <w:pStyle w:val="ParaNumbered"/>
      </w:pPr>
      <w:r w:rsidRPr="675076A2">
        <w:t xml:space="preserve">Subsection (2) </w:t>
      </w:r>
      <w:r w:rsidR="3B616FA1" w:rsidRPr="675076A2">
        <w:t>expands</w:t>
      </w:r>
      <w:r w:rsidRPr="675076A2">
        <w:t xml:space="preserve"> the circumstances in which arrangements may be made to collect maintenance. It </w:t>
      </w:r>
      <w:r w:rsidR="0601C340" w:rsidRPr="675076A2">
        <w:t>inserts subsection (4A) into section 7 of the 1991 Act which gives the</w:t>
      </w:r>
      <w:r w:rsidRPr="675076A2">
        <w:t xml:space="preserve"> Secretary of State the power to place a</w:t>
      </w:r>
      <w:r w:rsidRPr="00632BDF">
        <w:t xml:space="preserve"> </w:t>
      </w:r>
      <w:r w:rsidRPr="675076A2">
        <w:t xml:space="preserve">child maintenance case onto the collect and pay service when the Person with Care or the Non-Resident Parent or the child concerned applies and the Secretary of State is satisfied on the basis of evidence of a prescribed kind relating to </w:t>
      </w:r>
      <w:sdt>
        <w:sdtPr>
          <w:tag w:val="goog_rdk_18"/>
          <w:id w:val="587087025"/>
          <w:placeholder>
            <w:docPart w:val="B5EF51C4BDFA4A82ADF46B571F2B7298"/>
          </w:placeholder>
        </w:sdtPr>
        <w:sdtEndPr/>
        <w:sdtContent>
          <w:r w:rsidRPr="675076A2">
            <w:t xml:space="preserve">relevant </w:t>
          </w:r>
        </w:sdtContent>
      </w:sdt>
      <w:r w:rsidRPr="675076A2">
        <w:t xml:space="preserve">domestic abuse that it is appropriate for such arrangements to be made. It </w:t>
      </w:r>
      <w:r w:rsidR="58D49549" w:rsidRPr="675076A2">
        <w:t xml:space="preserve">inserts subsection (4B) which </w:t>
      </w:r>
      <w:r w:rsidRPr="675076A2">
        <w:t>defines relevant domestic abuse for the purposes of the subsection.</w:t>
      </w:r>
    </w:p>
    <w:p w14:paraId="1F460EFD" w14:textId="3A34E0A5" w:rsidR="00C95B30" w:rsidRPr="00C95B30" w:rsidRDefault="00C95B30" w:rsidP="00632BDF">
      <w:pPr>
        <w:pStyle w:val="ParaNumbered"/>
      </w:pPr>
      <w:r w:rsidRPr="675076A2">
        <w:t xml:space="preserve">Subsection (3) </w:t>
      </w:r>
      <w:r w:rsidR="5F3B2BAD" w:rsidRPr="675076A2">
        <w:t xml:space="preserve">amends section 7(5) of the 1991 Act to expand </w:t>
      </w:r>
      <w:r w:rsidRPr="675076A2">
        <w:t>the power to make regulations about the provision of information to cover applications on the basis of domestic abuse.</w:t>
      </w:r>
    </w:p>
    <w:p w14:paraId="75347C08" w14:textId="1043810C" w:rsidR="00C95B30" w:rsidRDefault="002C36D5" w:rsidP="00317DDF">
      <w:pPr>
        <w:pStyle w:val="ParaNumbered"/>
      </w:pPr>
      <w:r>
        <w:t>Section</w:t>
      </w:r>
      <w:r w:rsidR="00C95B30">
        <w:t xml:space="preserve"> 3: Minor and consequential amendments</w:t>
      </w:r>
    </w:p>
    <w:p w14:paraId="2761C4A7" w14:textId="4CCC43DB" w:rsidR="00C95B30" w:rsidRPr="00C95B30" w:rsidRDefault="00EF63F0" w:rsidP="00632BDF">
      <w:pPr>
        <w:pStyle w:val="ParaNumbered"/>
      </w:pPr>
      <w:r>
        <w:t>Section</w:t>
      </w:r>
      <w:r w:rsidR="00C95B30" w:rsidRPr="00C95B30">
        <w:t xml:space="preserve"> 3 sets out minor and consequential amendments</w:t>
      </w:r>
      <w:r w:rsidR="00886577">
        <w:t xml:space="preserve"> relating to England and Wales and Scotland.</w:t>
      </w:r>
    </w:p>
    <w:p w14:paraId="01F3FDB4" w14:textId="085898B8" w:rsidR="00C95B30" w:rsidRPr="00C95B30" w:rsidRDefault="00C95B30" w:rsidP="00632BDF">
      <w:pPr>
        <w:pStyle w:val="ParaNumbered"/>
      </w:pPr>
      <w:r w:rsidRPr="00C95B30">
        <w:t>Subsection (2) amends section 29 of the 1991 Act.</w:t>
      </w:r>
    </w:p>
    <w:p w14:paraId="27066BBA" w14:textId="3C5F7FAF" w:rsidR="00C95B30" w:rsidRPr="00C95B30" w:rsidRDefault="00C95B30" w:rsidP="00632BDF">
      <w:pPr>
        <w:pStyle w:val="ParaNumbered"/>
      </w:pPr>
      <w:r w:rsidRPr="00C95B30">
        <w:t>Subsection (3) amends section 41D of the 1991 Act.</w:t>
      </w:r>
    </w:p>
    <w:p w14:paraId="515DA488" w14:textId="107DD59E" w:rsidR="00C95B30" w:rsidRPr="00C95B30" w:rsidRDefault="00C95B30" w:rsidP="00632BDF">
      <w:pPr>
        <w:pStyle w:val="ParaNumbered"/>
      </w:pPr>
      <w:r w:rsidRPr="00C95B30">
        <w:t xml:space="preserve">Subsection (4) amends section 49A of the 1991 Act. </w:t>
      </w:r>
    </w:p>
    <w:p w14:paraId="30223A0F" w14:textId="49242F16" w:rsidR="00C95B30" w:rsidRPr="00575CD1" w:rsidRDefault="00C95B30" w:rsidP="00632BDF">
      <w:pPr>
        <w:pStyle w:val="ParaNumbered"/>
      </w:pPr>
      <w:r w:rsidRPr="00C95B30">
        <w:t>Subsection (5) amends section 52 of the 1991 Act.</w:t>
      </w:r>
    </w:p>
    <w:p w14:paraId="11A2D098" w14:textId="48CE5AFB" w:rsidR="00886577" w:rsidRPr="00886577" w:rsidRDefault="00E25D84" w:rsidP="00632BDF">
      <w:pPr>
        <w:pStyle w:val="HSubheading4"/>
      </w:pPr>
      <w:bookmarkStart w:id="38" w:name="_Toc139446766"/>
      <w:r w:rsidRPr="000D0858">
        <w:t>Section</w:t>
      </w:r>
      <w:r w:rsidR="00C95B30" w:rsidRPr="000D0858">
        <w:t xml:space="preserve"> 4: Collection of </w:t>
      </w:r>
      <w:r w:rsidR="00FC35D7" w:rsidRPr="000D0858">
        <w:t>m</w:t>
      </w:r>
      <w:r w:rsidR="00C95B30" w:rsidRPr="000D0858">
        <w:t>aintenance in Northern Ireland</w:t>
      </w:r>
      <w:r w:rsidR="00371313" w:rsidRPr="000D0858">
        <w:t>:</w:t>
      </w:r>
      <w:r w:rsidR="00C95B30" w:rsidRPr="000D0858">
        <w:t xml:space="preserve"> cases involving domestic abuse</w:t>
      </w:r>
      <w:bookmarkEnd w:id="38"/>
    </w:p>
    <w:p w14:paraId="2A15234F" w14:textId="19683783" w:rsidR="00C95B30" w:rsidRPr="00632BDF" w:rsidRDefault="00EF63F0" w:rsidP="00632BDF">
      <w:pPr>
        <w:pStyle w:val="ParaNumbered"/>
      </w:pPr>
      <w:r w:rsidRPr="675076A2">
        <w:t>Section</w:t>
      </w:r>
      <w:r w:rsidR="00C95B30" w:rsidRPr="675076A2">
        <w:t xml:space="preserve"> 4 </w:t>
      </w:r>
      <w:r w:rsidR="38AB3A04" w:rsidRPr="675076A2">
        <w:t>amends</w:t>
      </w:r>
      <w:r w:rsidR="00C95B30" w:rsidRPr="675076A2">
        <w:t xml:space="preserve"> article 7 of the Child Support (Northern Ireland) Order 1991 to make</w:t>
      </w:r>
      <w:r w:rsidR="00886577" w:rsidRPr="675076A2">
        <w:t xml:space="preserve"> </w:t>
      </w:r>
      <w:r w:rsidR="00C95B30" w:rsidRPr="675076A2">
        <w:t>provision for the collection of maintenance in Northern Ireland in cases involving domestic abuse.</w:t>
      </w:r>
    </w:p>
    <w:p w14:paraId="31C56614" w14:textId="56E4365C" w:rsidR="00C95B30" w:rsidRPr="00632BDF" w:rsidRDefault="00C95B30" w:rsidP="00632BDF">
      <w:pPr>
        <w:pStyle w:val="ParaNumbered"/>
      </w:pPr>
      <w:r w:rsidRPr="675076A2">
        <w:t xml:space="preserve">Subsection (2) </w:t>
      </w:r>
      <w:r w:rsidR="00886577" w:rsidRPr="675076A2">
        <w:t>insert</w:t>
      </w:r>
      <w:r w:rsidR="561E5FAC" w:rsidRPr="675076A2">
        <w:t>s</w:t>
      </w:r>
      <w:r w:rsidR="00886577" w:rsidRPr="675076A2">
        <w:t xml:space="preserve"> a new paragraph </w:t>
      </w:r>
      <w:r w:rsidR="5733C7C2" w:rsidRPr="675076A2">
        <w:t xml:space="preserve">(3A) </w:t>
      </w:r>
      <w:r w:rsidR="00886577" w:rsidRPr="675076A2">
        <w:t>into Article 7 which expands the circumstances in which arrangements may be made to collect maintenance. It gives the Department the power to place a</w:t>
      </w:r>
      <w:r w:rsidR="00886577" w:rsidRPr="00632BDF">
        <w:t xml:space="preserve"> </w:t>
      </w:r>
      <w:r w:rsidR="00886577" w:rsidRPr="675076A2">
        <w:t xml:space="preserve">child maintenance case onto the collect and pay service when the Person with Care or the Non-Resident Parent applies and the Department is satisfied on the basis of evidence of a prescribed kind relating to </w:t>
      </w:r>
      <w:sdt>
        <w:sdtPr>
          <w:tag w:val="goog_rdk_18"/>
          <w:id w:val="1686710473"/>
          <w:placeholder>
            <w:docPart w:val="37350D8729774ECCA28E5F2C6B3BED6D"/>
          </w:placeholder>
        </w:sdtPr>
        <w:sdtEndPr/>
        <w:sdtContent>
          <w:r w:rsidR="00886577" w:rsidRPr="675076A2">
            <w:t xml:space="preserve">relevant </w:t>
          </w:r>
        </w:sdtContent>
      </w:sdt>
      <w:r w:rsidR="00886577" w:rsidRPr="675076A2">
        <w:t>domestic abuse that it is appropriate for such arrangements to be made. It inserts a second new paragraph</w:t>
      </w:r>
      <w:r w:rsidR="251D3B91" w:rsidRPr="675076A2">
        <w:t xml:space="preserve"> (3B)</w:t>
      </w:r>
      <w:r w:rsidR="00886577" w:rsidRPr="675076A2">
        <w:t xml:space="preserve"> into Article 7 which defines relevant domestic abuse for the purposes of the first paragraph.</w:t>
      </w:r>
    </w:p>
    <w:p w14:paraId="6C4EC4A1" w14:textId="48B5BF09" w:rsidR="00C95B30" w:rsidRDefault="00C95B30" w:rsidP="00632BDF">
      <w:pPr>
        <w:pStyle w:val="ParaNumbered"/>
      </w:pPr>
      <w:r w:rsidRPr="675076A2">
        <w:t xml:space="preserve">Subsection (2)(b) </w:t>
      </w:r>
      <w:r w:rsidR="503BFB6A" w:rsidRPr="675076A2">
        <w:t xml:space="preserve">amends Article 7(4) which expands </w:t>
      </w:r>
      <w:r w:rsidRPr="675076A2">
        <w:t xml:space="preserve">the power to make regulations about the provision of information to cover applications on the basis of domestic abuse. </w:t>
      </w:r>
    </w:p>
    <w:p w14:paraId="642EB905" w14:textId="030AF30B" w:rsidR="00C95B30" w:rsidRDefault="00C95B30" w:rsidP="00632BDF">
      <w:pPr>
        <w:pStyle w:val="ParaNumbered"/>
      </w:pPr>
      <w:r w:rsidRPr="00C95B30">
        <w:t xml:space="preserve">Subsection (3) sets out minor and consequential amendments. It amends Article 29 and Article 48 of the Child Support (Northern Ireland) Order 1991. </w:t>
      </w:r>
    </w:p>
    <w:p w14:paraId="1C74FE89" w14:textId="4C43317D" w:rsidR="00886577" w:rsidRPr="00886577" w:rsidRDefault="00E25D84" w:rsidP="00632BDF">
      <w:pPr>
        <w:pStyle w:val="HSubheading4"/>
      </w:pPr>
      <w:bookmarkStart w:id="39" w:name="_Toc139446767"/>
      <w:r>
        <w:lastRenderedPageBreak/>
        <w:t xml:space="preserve">Section </w:t>
      </w:r>
      <w:r w:rsidR="00886577">
        <w:t>5</w:t>
      </w:r>
      <w:r w:rsidR="00C95B30">
        <w:t>: Extent, commencement and short title</w:t>
      </w:r>
      <w:bookmarkEnd w:id="39"/>
    </w:p>
    <w:p w14:paraId="6B19FB69" w14:textId="46C328BC" w:rsidR="00C95B30" w:rsidRPr="00E409FA" w:rsidRDefault="00E409FA" w:rsidP="00632BDF">
      <w:pPr>
        <w:pStyle w:val="ParaNumbered"/>
      </w:pPr>
      <w:r w:rsidRPr="00E409FA">
        <w:t xml:space="preserve">The provisions under this section are self-explanatory. </w:t>
      </w:r>
    </w:p>
    <w:bookmarkStart w:id="40" w:name="_Toc410653894"/>
    <w:bookmarkStart w:id="41" w:name="_Toc416612144"/>
    <w:bookmarkStart w:id="42" w:name="_Toc139446768"/>
    <w:bookmarkEnd w:id="34"/>
    <w:bookmarkEnd w:id="35"/>
    <w:bookmarkEnd w:id="36"/>
    <w:bookmarkEnd w:id="37"/>
    <w:bookmarkEnd w:id="26"/>
    <w:p w14:paraId="45843ADB" w14:textId="0264E870" w:rsidR="00E718E1" w:rsidRDefault="00FD5552" w:rsidP="005E1288">
      <w:pPr>
        <w:pStyle w:val="Heading1"/>
        <w:keepNext/>
      </w:pPr>
      <w:sdt>
        <w:sdtPr>
          <w:id w:val="2609824"/>
          <w:lock w:val="contentLocked"/>
          <w:placeholder>
            <w:docPart w:val="E981BF7FA6DB4EBF8FCB1771437805B3"/>
          </w:placeholder>
          <w:group/>
        </w:sdtPr>
        <w:sdtEndPr/>
        <w:sdtContent>
          <w:bookmarkStart w:id="43" w:name="_Toc418587938"/>
          <w:bookmarkStart w:id="44" w:name="_Toc417648129"/>
          <w:r w:rsidR="00E718E1" w:rsidRPr="00CA4237">
            <w:t>Commencement</w:t>
          </w:r>
          <w:bookmarkEnd w:id="40"/>
        </w:sdtContent>
      </w:sdt>
      <w:bookmarkEnd w:id="41"/>
      <w:bookmarkEnd w:id="42"/>
      <w:bookmarkEnd w:id="43"/>
      <w:bookmarkEnd w:id="44"/>
    </w:p>
    <w:p w14:paraId="2E608393" w14:textId="21F247CA" w:rsidR="00FF4F7B" w:rsidRPr="00FF4F7B" w:rsidRDefault="00E25D84" w:rsidP="00632BDF">
      <w:pPr>
        <w:pStyle w:val="ParaNumbered"/>
      </w:pPr>
      <w:r w:rsidRPr="675076A2">
        <w:t xml:space="preserve">Sections </w:t>
      </w:r>
      <w:r w:rsidR="00FF4F7B" w:rsidRPr="675076A2">
        <w:t xml:space="preserve">1, 2 and 3 (except </w:t>
      </w:r>
      <w:r w:rsidR="17F1925D" w:rsidRPr="675076A2">
        <w:t>S</w:t>
      </w:r>
      <w:r w:rsidR="00FF4F7B" w:rsidRPr="675076A2">
        <w:t>ection 3(4)) come into force on such day or days as the Secretary of State may by regulations appoint. </w:t>
      </w:r>
    </w:p>
    <w:p w14:paraId="42E5E09A" w14:textId="31DA2104" w:rsidR="00FF4F7B" w:rsidRPr="00FF4F7B" w:rsidRDefault="5F7F67DC" w:rsidP="00632BDF">
      <w:pPr>
        <w:pStyle w:val="ParaNumbered"/>
      </w:pPr>
      <w:r w:rsidRPr="675076A2">
        <w:t>S</w:t>
      </w:r>
      <w:r w:rsidR="00FF4F7B" w:rsidRPr="675076A2">
        <w:t>ection 3(4) comes into force at the same time as section 34 of the Child Maintenance and Other Payments Act 2008.</w:t>
      </w:r>
    </w:p>
    <w:p w14:paraId="3536B450" w14:textId="3C49B939" w:rsidR="00FF4F7B" w:rsidRPr="00FF4F7B" w:rsidRDefault="00E25D84" w:rsidP="00632BDF">
      <w:pPr>
        <w:pStyle w:val="ParaNumbered"/>
      </w:pPr>
      <w:r>
        <w:t xml:space="preserve">Section </w:t>
      </w:r>
      <w:r w:rsidR="00FF4F7B" w:rsidRPr="00FF4F7B">
        <w:t>4 comes into force at the same time as Article 127(2)(b) of the Welfare Reform (Northern Ireland) Order 2015.</w:t>
      </w:r>
    </w:p>
    <w:p w14:paraId="5903CBBC" w14:textId="720C5B59" w:rsidR="00FF4F7B" w:rsidRPr="00FF4F7B" w:rsidRDefault="00E25D84" w:rsidP="00632BDF">
      <w:pPr>
        <w:pStyle w:val="ParaNumbered"/>
      </w:pPr>
      <w:r>
        <w:t>Section</w:t>
      </w:r>
      <w:r w:rsidR="00FF4F7B" w:rsidRPr="00FF4F7B">
        <w:t xml:space="preserve"> 5 comes into force on the day on</w:t>
      </w:r>
      <w:r w:rsidR="00965E60">
        <w:t xml:space="preserve"> Royal Assent.</w:t>
      </w:r>
    </w:p>
    <w:p w14:paraId="6237904C" w14:textId="77777777" w:rsidR="000D0858" w:rsidRDefault="000D0858">
      <w:pPr>
        <w:rPr>
          <w:rFonts w:ascii="Arial" w:eastAsiaTheme="majorEastAsia" w:hAnsi="Arial" w:cstheme="majorBidi"/>
          <w:b/>
          <w:bCs/>
          <w:color w:val="0070C0"/>
          <w:sz w:val="36"/>
          <w:szCs w:val="28"/>
        </w:rPr>
      </w:pPr>
      <w:bookmarkStart w:id="45" w:name="_Toc410653897"/>
      <w:bookmarkStart w:id="46" w:name="_Toc416612149"/>
      <w:bookmarkStart w:id="47" w:name="_Toc417648134"/>
      <w:bookmarkStart w:id="48" w:name="_Toc418587943"/>
      <w:bookmarkStart w:id="49" w:name="_Toc417648133"/>
      <w:bookmarkStart w:id="50" w:name="_Toc416612148"/>
      <w:r>
        <w:br w:type="page"/>
      </w:r>
    </w:p>
    <w:p w14:paraId="3F4FE7A1" w14:textId="0BEB7015" w:rsidR="002A02DD" w:rsidRDefault="002A02DD" w:rsidP="005E1288">
      <w:pPr>
        <w:pStyle w:val="Heading1"/>
        <w:keepNext/>
      </w:pPr>
      <w:bookmarkStart w:id="51" w:name="_Toc139446769"/>
      <w:r w:rsidRPr="00CA4237">
        <w:lastRenderedPageBreak/>
        <w:t xml:space="preserve">Annex </w:t>
      </w:r>
      <w:bookmarkEnd w:id="45"/>
      <w:bookmarkEnd w:id="46"/>
      <w:r w:rsidRPr="00CA4237">
        <w:t xml:space="preserve">A </w:t>
      </w:r>
      <w:r w:rsidR="00645B5B">
        <w:rPr>
          <w:rFonts w:cs="Arial"/>
        </w:rPr>
        <w:t>–</w:t>
      </w:r>
      <w:r w:rsidRPr="00CA4237">
        <w:t xml:space="preserve"> </w:t>
      </w:r>
      <w:bookmarkEnd w:id="47"/>
      <w:bookmarkEnd w:id="48"/>
      <w:r w:rsidR="00A46160" w:rsidRPr="00A46160">
        <w:t>Territorial extent and application in the United Kingdom</w:t>
      </w:r>
      <w:bookmarkEnd w:id="51"/>
    </w:p>
    <w:p w14:paraId="468F9C50" w14:textId="1DE8CDF4" w:rsidR="00FF4F7B" w:rsidRDefault="00FF4F7B" w:rsidP="00FF4F7B">
      <w:pPr>
        <w:spacing w:after="0" w:line="240" w:lineRule="auto"/>
        <w:ind w:left="360"/>
        <w:rPr>
          <w:rFonts w:ascii="Palatino Linotype" w:eastAsia="Palatino Linotype" w:hAnsi="Palatino Linotype" w:cs="Palatino Linotype"/>
          <w:color w:val="000000"/>
          <w:sz w:val="20"/>
          <w:szCs w:val="20"/>
        </w:rPr>
      </w:pPr>
    </w:p>
    <w:p w14:paraId="0731CBA8" w14:textId="77777777" w:rsidR="000828EA" w:rsidRDefault="000828EA" w:rsidP="00FF4F7B">
      <w:pPr>
        <w:spacing w:after="0" w:line="240" w:lineRule="auto"/>
        <w:ind w:left="360"/>
        <w:rPr>
          <w:rFonts w:ascii="Palatino Linotype" w:eastAsia="Palatino Linotype" w:hAnsi="Palatino Linotype" w:cs="Palatino Linotype"/>
          <w:color w:val="000000"/>
          <w:sz w:val="20"/>
          <w:szCs w:val="20"/>
        </w:rPr>
      </w:pPr>
    </w:p>
    <w:tbl>
      <w:tblPr>
        <w:tblW w:w="9114"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00" w:firstRow="0" w:lastRow="0" w:firstColumn="0" w:lastColumn="0" w:noHBand="0" w:noVBand="1"/>
      </w:tblPr>
      <w:tblGrid>
        <w:gridCol w:w="1565"/>
        <w:gridCol w:w="1822"/>
        <w:gridCol w:w="2083"/>
        <w:gridCol w:w="1822"/>
        <w:gridCol w:w="1822"/>
      </w:tblGrid>
      <w:tr w:rsidR="00A47C9B" w:rsidRPr="00A47C9B" w14:paraId="3C9E5B67" w14:textId="77777777" w:rsidTr="000D0858">
        <w:trPr>
          <w:trHeight w:val="1541"/>
          <w:jc w:val="center"/>
        </w:trPr>
        <w:tc>
          <w:tcPr>
            <w:tcW w:w="1565" w:type="dxa"/>
            <w:tcBorders>
              <w:top w:val="single" w:sz="6" w:space="0" w:color="0070C0"/>
              <w:left w:val="single" w:sz="6" w:space="0" w:color="0070C0"/>
              <w:bottom w:val="single" w:sz="6" w:space="0" w:color="0070C0"/>
              <w:right w:val="single" w:sz="6" w:space="0" w:color="0070C0"/>
            </w:tcBorders>
            <w:shd w:val="clear" w:color="auto" w:fill="auto"/>
          </w:tcPr>
          <w:p w14:paraId="0E6C8BAC" w14:textId="77777777" w:rsidR="00A47C9B" w:rsidRPr="00A47C9B" w:rsidRDefault="00A47C9B" w:rsidP="000D0858">
            <w:pPr>
              <w:rPr>
                <w:rFonts w:ascii="Times New Roman" w:eastAsia="Times New Roman" w:hAnsi="Times New Roman" w:cs="Times New Roman"/>
                <w:sz w:val="18"/>
                <w:szCs w:val="18"/>
              </w:rPr>
            </w:pPr>
            <w:r w:rsidRPr="000D0858">
              <w:t>Provision </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7536FA75" w14:textId="77777777" w:rsidR="00A47C9B" w:rsidRPr="00A47C9B" w:rsidRDefault="00A47C9B" w:rsidP="000D0858">
            <w:pPr>
              <w:rPr>
                <w:rFonts w:ascii="Times New Roman" w:eastAsia="Times New Roman" w:hAnsi="Times New Roman" w:cs="Times New Roman"/>
                <w:sz w:val="18"/>
                <w:szCs w:val="18"/>
              </w:rPr>
            </w:pPr>
            <w:r w:rsidRPr="000D0858">
              <w:t>Extends to E &amp; W and applies to England? </w:t>
            </w:r>
          </w:p>
        </w:tc>
        <w:tc>
          <w:tcPr>
            <w:tcW w:w="2083" w:type="dxa"/>
            <w:tcBorders>
              <w:top w:val="single" w:sz="6" w:space="0" w:color="0070C0"/>
              <w:left w:val="single" w:sz="6" w:space="0" w:color="0070C0"/>
              <w:bottom w:val="single" w:sz="6" w:space="0" w:color="0070C0"/>
              <w:right w:val="single" w:sz="6" w:space="0" w:color="0070C0"/>
            </w:tcBorders>
            <w:shd w:val="clear" w:color="auto" w:fill="auto"/>
          </w:tcPr>
          <w:p w14:paraId="59334474" w14:textId="77777777" w:rsidR="00A47C9B" w:rsidRPr="00A47C9B" w:rsidRDefault="00A47C9B" w:rsidP="000D0858">
            <w:pPr>
              <w:rPr>
                <w:rFonts w:ascii="Times New Roman" w:eastAsia="Times New Roman" w:hAnsi="Times New Roman" w:cs="Times New Roman"/>
                <w:sz w:val="18"/>
                <w:szCs w:val="18"/>
              </w:rPr>
            </w:pPr>
            <w:r w:rsidRPr="000D0858">
              <w:t>Extends to E &amp; W and applies to Wales? </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1ED5E9FD" w14:textId="77777777" w:rsidR="00A47C9B" w:rsidRPr="00A47C9B" w:rsidRDefault="00A47C9B" w:rsidP="000D0858">
            <w:pPr>
              <w:rPr>
                <w:rFonts w:ascii="Times New Roman" w:eastAsia="Times New Roman" w:hAnsi="Times New Roman" w:cs="Times New Roman"/>
                <w:sz w:val="18"/>
                <w:szCs w:val="18"/>
              </w:rPr>
            </w:pPr>
            <w:r w:rsidRPr="000D0858">
              <w:t>Extends and applies to Scotland? </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0F7E4C34" w14:textId="77777777" w:rsidR="00A47C9B" w:rsidRPr="00A47C9B" w:rsidRDefault="00A47C9B" w:rsidP="000D0858">
            <w:pPr>
              <w:rPr>
                <w:rFonts w:ascii="Times New Roman" w:eastAsia="Times New Roman" w:hAnsi="Times New Roman" w:cs="Times New Roman"/>
                <w:sz w:val="18"/>
                <w:szCs w:val="18"/>
              </w:rPr>
            </w:pPr>
            <w:r w:rsidRPr="000D0858">
              <w:t>Extends and applies to Northern Ireland? </w:t>
            </w:r>
          </w:p>
        </w:tc>
      </w:tr>
      <w:tr w:rsidR="00A47C9B" w:rsidRPr="00A47C9B" w14:paraId="71EAB42D" w14:textId="77777777" w:rsidTr="000D0858">
        <w:trPr>
          <w:trHeight w:val="493"/>
          <w:jc w:val="center"/>
        </w:trPr>
        <w:tc>
          <w:tcPr>
            <w:tcW w:w="1565" w:type="dxa"/>
            <w:tcBorders>
              <w:top w:val="single" w:sz="6" w:space="0" w:color="0070C0"/>
              <w:left w:val="single" w:sz="6" w:space="0" w:color="0070C0"/>
              <w:bottom w:val="single" w:sz="6" w:space="0" w:color="0070C0"/>
              <w:right w:val="single" w:sz="6" w:space="0" w:color="0070C0"/>
            </w:tcBorders>
            <w:shd w:val="clear" w:color="auto" w:fill="auto"/>
          </w:tcPr>
          <w:p w14:paraId="3D6AA434" w14:textId="20104C24" w:rsidR="00A47C9B" w:rsidRPr="00632BDF" w:rsidRDefault="000D0858" w:rsidP="000D0858">
            <w:r w:rsidRPr="000D0858">
              <w:t>Section</w:t>
            </w:r>
            <w:r w:rsidR="00A47C9B" w:rsidRPr="000D0858">
              <w:t xml:space="preserve"> 1 </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57B8F138" w14:textId="5A14E97B" w:rsidR="00A47C9B" w:rsidRPr="00632BDF" w:rsidRDefault="00A47C9B" w:rsidP="000D0858">
            <w:r w:rsidRPr="000D0858">
              <w:t>Yes</w:t>
            </w:r>
          </w:p>
        </w:tc>
        <w:tc>
          <w:tcPr>
            <w:tcW w:w="2083" w:type="dxa"/>
            <w:tcBorders>
              <w:top w:val="single" w:sz="6" w:space="0" w:color="0070C0"/>
              <w:left w:val="single" w:sz="6" w:space="0" w:color="0070C0"/>
              <w:bottom w:val="single" w:sz="6" w:space="0" w:color="0070C0"/>
              <w:right w:val="single" w:sz="6" w:space="0" w:color="0070C0"/>
            </w:tcBorders>
            <w:shd w:val="clear" w:color="auto" w:fill="auto"/>
          </w:tcPr>
          <w:p w14:paraId="6D0AE57B" w14:textId="77777777" w:rsidR="00A47C9B" w:rsidRPr="00A47C9B" w:rsidRDefault="00A47C9B" w:rsidP="000D0858">
            <w:pPr>
              <w:rPr>
                <w:rFonts w:ascii="Times New Roman" w:eastAsia="Times New Roman" w:hAnsi="Times New Roman" w:cs="Times New Roman"/>
                <w:sz w:val="18"/>
                <w:szCs w:val="18"/>
              </w:rPr>
            </w:pPr>
            <w:r w:rsidRPr="000D0858">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56128E5A" w14:textId="77777777" w:rsidR="00A47C9B" w:rsidRPr="00A47C9B" w:rsidRDefault="00A47C9B" w:rsidP="000D0858">
            <w:pPr>
              <w:rPr>
                <w:rFonts w:ascii="Times New Roman" w:eastAsia="Times New Roman" w:hAnsi="Times New Roman" w:cs="Times New Roman"/>
                <w:sz w:val="18"/>
                <w:szCs w:val="18"/>
              </w:rPr>
            </w:pPr>
            <w:r w:rsidRPr="000D0858">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20EBF77A" w14:textId="77777777" w:rsidR="00A47C9B" w:rsidRPr="00A47C9B" w:rsidRDefault="00A47C9B" w:rsidP="000D0858">
            <w:pPr>
              <w:rPr>
                <w:rFonts w:ascii="Times New Roman" w:eastAsia="Times New Roman" w:hAnsi="Times New Roman" w:cs="Times New Roman"/>
                <w:sz w:val="18"/>
                <w:szCs w:val="18"/>
              </w:rPr>
            </w:pPr>
            <w:r w:rsidRPr="000D0858">
              <w:t>No</w:t>
            </w:r>
          </w:p>
        </w:tc>
      </w:tr>
      <w:tr w:rsidR="00A47C9B" w:rsidRPr="00A47C9B" w14:paraId="409DB80F" w14:textId="77777777" w:rsidTr="000D0858">
        <w:trPr>
          <w:trHeight w:val="493"/>
          <w:jc w:val="center"/>
        </w:trPr>
        <w:tc>
          <w:tcPr>
            <w:tcW w:w="1565" w:type="dxa"/>
            <w:tcBorders>
              <w:top w:val="single" w:sz="6" w:space="0" w:color="0070C0"/>
              <w:left w:val="single" w:sz="6" w:space="0" w:color="0070C0"/>
              <w:bottom w:val="single" w:sz="6" w:space="0" w:color="0070C0"/>
              <w:right w:val="single" w:sz="6" w:space="0" w:color="0070C0"/>
            </w:tcBorders>
            <w:shd w:val="clear" w:color="auto" w:fill="auto"/>
          </w:tcPr>
          <w:p w14:paraId="5FB97A7E" w14:textId="6621C3DA" w:rsidR="00A47C9B" w:rsidRPr="00A47C9B" w:rsidRDefault="000D0858" w:rsidP="000D0858">
            <w:pPr>
              <w:rPr>
                <w:rFonts w:ascii="Times New Roman" w:eastAsia="Times New Roman" w:hAnsi="Times New Roman" w:cs="Times New Roman"/>
                <w:sz w:val="18"/>
                <w:szCs w:val="18"/>
              </w:rPr>
            </w:pPr>
            <w:r w:rsidRPr="000D0858">
              <w:t>Section</w:t>
            </w:r>
            <w:r w:rsidR="00A47C9B" w:rsidRPr="000D0858">
              <w:t xml:space="preserve"> 2 </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699D0CF0" w14:textId="77777777" w:rsidR="00A47C9B" w:rsidRPr="00A47C9B" w:rsidRDefault="00A47C9B" w:rsidP="000D0858">
            <w:pPr>
              <w:rPr>
                <w:rFonts w:ascii="Times New Roman" w:eastAsia="Times New Roman" w:hAnsi="Times New Roman" w:cs="Times New Roman"/>
                <w:sz w:val="18"/>
                <w:szCs w:val="18"/>
              </w:rPr>
            </w:pPr>
            <w:r w:rsidRPr="000D0858">
              <w:t>No</w:t>
            </w:r>
          </w:p>
        </w:tc>
        <w:tc>
          <w:tcPr>
            <w:tcW w:w="2083" w:type="dxa"/>
            <w:tcBorders>
              <w:top w:val="single" w:sz="6" w:space="0" w:color="0070C0"/>
              <w:left w:val="single" w:sz="6" w:space="0" w:color="0070C0"/>
              <w:bottom w:val="single" w:sz="6" w:space="0" w:color="0070C0"/>
              <w:right w:val="single" w:sz="6" w:space="0" w:color="0070C0"/>
            </w:tcBorders>
            <w:shd w:val="clear" w:color="auto" w:fill="auto"/>
          </w:tcPr>
          <w:p w14:paraId="490632DF" w14:textId="77777777" w:rsidR="00A47C9B" w:rsidRPr="00A47C9B" w:rsidRDefault="00A47C9B" w:rsidP="000D0858">
            <w:pPr>
              <w:rPr>
                <w:rFonts w:ascii="Times New Roman" w:eastAsia="Times New Roman" w:hAnsi="Times New Roman" w:cs="Times New Roman"/>
                <w:sz w:val="18"/>
                <w:szCs w:val="18"/>
              </w:rPr>
            </w:pPr>
            <w:r w:rsidRPr="000D0858">
              <w:t>No</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0DDA6D21" w14:textId="77777777" w:rsidR="00A47C9B" w:rsidRPr="00A47C9B" w:rsidRDefault="00A47C9B" w:rsidP="000D0858">
            <w:pPr>
              <w:rPr>
                <w:rFonts w:ascii="Times New Roman" w:eastAsia="Times New Roman" w:hAnsi="Times New Roman" w:cs="Times New Roman"/>
                <w:sz w:val="18"/>
                <w:szCs w:val="18"/>
              </w:rPr>
            </w:pPr>
            <w:r w:rsidRPr="000D0858">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0F9955D8" w14:textId="77777777" w:rsidR="00A47C9B" w:rsidRPr="00A47C9B" w:rsidRDefault="00A47C9B" w:rsidP="000D0858">
            <w:pPr>
              <w:rPr>
                <w:rFonts w:ascii="Times New Roman" w:eastAsia="Times New Roman" w:hAnsi="Times New Roman" w:cs="Times New Roman"/>
                <w:sz w:val="18"/>
                <w:szCs w:val="18"/>
              </w:rPr>
            </w:pPr>
            <w:r w:rsidRPr="000D0858">
              <w:t>No</w:t>
            </w:r>
          </w:p>
        </w:tc>
      </w:tr>
      <w:tr w:rsidR="00A47C9B" w:rsidRPr="00A47C9B" w14:paraId="5F89D462" w14:textId="77777777" w:rsidTr="000D0858">
        <w:trPr>
          <w:trHeight w:val="493"/>
          <w:jc w:val="center"/>
        </w:trPr>
        <w:tc>
          <w:tcPr>
            <w:tcW w:w="1565" w:type="dxa"/>
            <w:tcBorders>
              <w:top w:val="single" w:sz="6" w:space="0" w:color="0070C0"/>
              <w:left w:val="single" w:sz="6" w:space="0" w:color="0070C0"/>
              <w:bottom w:val="single" w:sz="6" w:space="0" w:color="0070C0"/>
              <w:right w:val="single" w:sz="6" w:space="0" w:color="0070C0"/>
            </w:tcBorders>
            <w:shd w:val="clear" w:color="auto" w:fill="auto"/>
          </w:tcPr>
          <w:p w14:paraId="5F02D676" w14:textId="0BC75F42" w:rsidR="00A47C9B" w:rsidRPr="00632BDF" w:rsidRDefault="000D0858" w:rsidP="000D0858">
            <w:r w:rsidRPr="000D0858">
              <w:t>Section</w:t>
            </w:r>
            <w:r w:rsidR="00A47C9B" w:rsidRPr="000D0858">
              <w:t xml:space="preserve"> 3 </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5DB2055B" w14:textId="4FC6863D" w:rsidR="00A47C9B" w:rsidRPr="00A47C9B" w:rsidRDefault="00A47C9B" w:rsidP="000D0858">
            <w:pPr>
              <w:rPr>
                <w:rFonts w:ascii="Times New Roman" w:eastAsia="Times New Roman" w:hAnsi="Times New Roman" w:cs="Times New Roman"/>
                <w:sz w:val="18"/>
                <w:szCs w:val="18"/>
              </w:rPr>
            </w:pPr>
            <w:r w:rsidRPr="000D0858">
              <w:t>Yes</w:t>
            </w:r>
          </w:p>
        </w:tc>
        <w:tc>
          <w:tcPr>
            <w:tcW w:w="2083" w:type="dxa"/>
            <w:tcBorders>
              <w:top w:val="single" w:sz="6" w:space="0" w:color="0070C0"/>
              <w:left w:val="single" w:sz="6" w:space="0" w:color="0070C0"/>
              <w:bottom w:val="single" w:sz="6" w:space="0" w:color="0070C0"/>
              <w:right w:val="single" w:sz="6" w:space="0" w:color="0070C0"/>
            </w:tcBorders>
            <w:shd w:val="clear" w:color="auto" w:fill="auto"/>
          </w:tcPr>
          <w:p w14:paraId="11846AE6" w14:textId="77777777" w:rsidR="00A47C9B" w:rsidRPr="00A47C9B" w:rsidRDefault="00A47C9B" w:rsidP="000D0858">
            <w:pPr>
              <w:rPr>
                <w:rFonts w:ascii="Times New Roman" w:eastAsia="Times New Roman" w:hAnsi="Times New Roman" w:cs="Times New Roman"/>
                <w:sz w:val="18"/>
                <w:szCs w:val="18"/>
              </w:rPr>
            </w:pPr>
            <w:r w:rsidRPr="000D0858">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2005B02E" w14:textId="77777777" w:rsidR="00A47C9B" w:rsidRPr="00A47C9B" w:rsidRDefault="00A47C9B" w:rsidP="000D0858">
            <w:pPr>
              <w:rPr>
                <w:rFonts w:ascii="Times New Roman" w:eastAsia="Times New Roman" w:hAnsi="Times New Roman" w:cs="Times New Roman"/>
                <w:sz w:val="18"/>
                <w:szCs w:val="18"/>
              </w:rPr>
            </w:pPr>
            <w:r w:rsidRPr="000D0858">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15449826" w14:textId="77777777" w:rsidR="00A47C9B" w:rsidRPr="00A47C9B" w:rsidRDefault="00A47C9B" w:rsidP="000D0858">
            <w:pPr>
              <w:rPr>
                <w:rFonts w:ascii="Times New Roman" w:eastAsia="Times New Roman" w:hAnsi="Times New Roman" w:cs="Times New Roman"/>
                <w:sz w:val="18"/>
                <w:szCs w:val="18"/>
              </w:rPr>
            </w:pPr>
            <w:r w:rsidRPr="000D0858">
              <w:t>No</w:t>
            </w:r>
          </w:p>
        </w:tc>
      </w:tr>
      <w:tr w:rsidR="00A47C9B" w:rsidRPr="00A47C9B" w14:paraId="761E2101" w14:textId="77777777" w:rsidTr="000D0858">
        <w:trPr>
          <w:trHeight w:val="493"/>
          <w:jc w:val="center"/>
        </w:trPr>
        <w:tc>
          <w:tcPr>
            <w:tcW w:w="1565" w:type="dxa"/>
            <w:tcBorders>
              <w:top w:val="single" w:sz="6" w:space="0" w:color="0070C0"/>
              <w:left w:val="single" w:sz="6" w:space="0" w:color="0070C0"/>
              <w:bottom w:val="single" w:sz="6" w:space="0" w:color="0070C0"/>
              <w:right w:val="single" w:sz="6" w:space="0" w:color="0070C0"/>
            </w:tcBorders>
            <w:shd w:val="clear" w:color="auto" w:fill="auto"/>
          </w:tcPr>
          <w:p w14:paraId="45A59FB9" w14:textId="233DC061" w:rsidR="00A47C9B" w:rsidRPr="00A47C9B" w:rsidRDefault="000D0858" w:rsidP="000D0858">
            <w:pPr>
              <w:rPr>
                <w:rFonts w:ascii="Arial" w:eastAsia="Arial" w:hAnsi="Arial" w:cs="Arial"/>
                <w:color w:val="000000"/>
                <w:sz w:val="18"/>
                <w:szCs w:val="18"/>
              </w:rPr>
            </w:pPr>
            <w:r>
              <w:rPr>
                <w:rFonts w:ascii="Arial" w:eastAsia="Arial" w:hAnsi="Arial" w:cs="Arial"/>
                <w:color w:val="000000"/>
                <w:sz w:val="18"/>
                <w:szCs w:val="18"/>
              </w:rPr>
              <w:t>Section</w:t>
            </w:r>
            <w:r w:rsidR="00A47C9B" w:rsidRPr="00A47C9B">
              <w:rPr>
                <w:rFonts w:ascii="Arial" w:eastAsia="Arial" w:hAnsi="Arial" w:cs="Arial"/>
                <w:color w:val="000000"/>
                <w:sz w:val="18"/>
                <w:szCs w:val="18"/>
              </w:rPr>
              <w:t xml:space="preserve"> 4</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7DED5A2A"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No</w:t>
            </w:r>
          </w:p>
        </w:tc>
        <w:tc>
          <w:tcPr>
            <w:tcW w:w="2083" w:type="dxa"/>
            <w:tcBorders>
              <w:top w:val="single" w:sz="6" w:space="0" w:color="0070C0"/>
              <w:left w:val="single" w:sz="6" w:space="0" w:color="0070C0"/>
              <w:bottom w:val="single" w:sz="6" w:space="0" w:color="0070C0"/>
              <w:right w:val="single" w:sz="6" w:space="0" w:color="0070C0"/>
            </w:tcBorders>
            <w:shd w:val="clear" w:color="auto" w:fill="auto"/>
          </w:tcPr>
          <w:p w14:paraId="15A8F4EC"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No</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0DC8B85C"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No</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685564DB"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Yes</w:t>
            </w:r>
          </w:p>
        </w:tc>
      </w:tr>
      <w:tr w:rsidR="00A47C9B" w:rsidRPr="00A47C9B" w14:paraId="58895A2F" w14:textId="77777777" w:rsidTr="000D0858">
        <w:trPr>
          <w:trHeight w:val="493"/>
          <w:jc w:val="center"/>
        </w:trPr>
        <w:tc>
          <w:tcPr>
            <w:tcW w:w="1565" w:type="dxa"/>
            <w:tcBorders>
              <w:top w:val="single" w:sz="6" w:space="0" w:color="0070C0"/>
              <w:left w:val="single" w:sz="6" w:space="0" w:color="0070C0"/>
              <w:bottom w:val="single" w:sz="6" w:space="0" w:color="0070C0"/>
              <w:right w:val="single" w:sz="6" w:space="0" w:color="0070C0"/>
            </w:tcBorders>
            <w:shd w:val="clear" w:color="auto" w:fill="auto"/>
          </w:tcPr>
          <w:p w14:paraId="7CE5139A" w14:textId="04FDD1D5" w:rsidR="00A47C9B" w:rsidRPr="00A47C9B" w:rsidRDefault="000D0858" w:rsidP="000D0858">
            <w:pPr>
              <w:rPr>
                <w:rFonts w:ascii="Arial" w:eastAsia="Arial" w:hAnsi="Arial" w:cs="Arial"/>
                <w:color w:val="000000"/>
                <w:sz w:val="18"/>
                <w:szCs w:val="18"/>
              </w:rPr>
            </w:pPr>
            <w:r>
              <w:rPr>
                <w:rFonts w:ascii="Arial" w:eastAsia="Arial" w:hAnsi="Arial" w:cs="Arial"/>
                <w:color w:val="000000"/>
                <w:sz w:val="18"/>
                <w:szCs w:val="18"/>
              </w:rPr>
              <w:t>Section</w:t>
            </w:r>
            <w:r w:rsidR="00A47C9B" w:rsidRPr="00A47C9B">
              <w:rPr>
                <w:rFonts w:ascii="Arial" w:eastAsia="Arial" w:hAnsi="Arial" w:cs="Arial"/>
                <w:color w:val="000000"/>
                <w:sz w:val="18"/>
                <w:szCs w:val="18"/>
              </w:rPr>
              <w:t xml:space="preserve"> 5</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7B2DFF0A"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Yes</w:t>
            </w:r>
          </w:p>
        </w:tc>
        <w:tc>
          <w:tcPr>
            <w:tcW w:w="2083" w:type="dxa"/>
            <w:tcBorders>
              <w:top w:val="single" w:sz="6" w:space="0" w:color="0070C0"/>
              <w:left w:val="single" w:sz="6" w:space="0" w:color="0070C0"/>
              <w:bottom w:val="single" w:sz="6" w:space="0" w:color="0070C0"/>
              <w:right w:val="single" w:sz="6" w:space="0" w:color="0070C0"/>
            </w:tcBorders>
            <w:shd w:val="clear" w:color="auto" w:fill="auto"/>
          </w:tcPr>
          <w:p w14:paraId="2E9E2BD4"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05042DF9"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Yes</w:t>
            </w:r>
          </w:p>
        </w:tc>
        <w:tc>
          <w:tcPr>
            <w:tcW w:w="1822" w:type="dxa"/>
            <w:tcBorders>
              <w:top w:val="single" w:sz="6" w:space="0" w:color="0070C0"/>
              <w:left w:val="single" w:sz="6" w:space="0" w:color="0070C0"/>
              <w:bottom w:val="single" w:sz="6" w:space="0" w:color="0070C0"/>
              <w:right w:val="single" w:sz="6" w:space="0" w:color="0070C0"/>
            </w:tcBorders>
            <w:shd w:val="clear" w:color="auto" w:fill="auto"/>
          </w:tcPr>
          <w:p w14:paraId="0C6467A7" w14:textId="77777777" w:rsidR="00A47C9B" w:rsidRPr="00A47C9B" w:rsidRDefault="00A47C9B" w:rsidP="000D0858">
            <w:pPr>
              <w:rPr>
                <w:rFonts w:ascii="Arial" w:eastAsia="Arial" w:hAnsi="Arial" w:cs="Arial"/>
                <w:color w:val="000000"/>
                <w:sz w:val="18"/>
                <w:szCs w:val="18"/>
              </w:rPr>
            </w:pPr>
            <w:r w:rsidRPr="00A47C9B">
              <w:rPr>
                <w:rFonts w:ascii="Arial" w:eastAsia="Arial" w:hAnsi="Arial" w:cs="Arial"/>
                <w:color w:val="000000"/>
                <w:sz w:val="18"/>
                <w:szCs w:val="18"/>
              </w:rPr>
              <w:t>Yes</w:t>
            </w:r>
          </w:p>
        </w:tc>
      </w:tr>
    </w:tbl>
    <w:p w14:paraId="4113BB3F" w14:textId="297ACB02" w:rsidR="00D60AA1" w:rsidRDefault="00FF4F7B" w:rsidP="00632BDF">
      <w:pPr>
        <w:spacing w:after="0" w:line="240" w:lineRule="auto"/>
        <w:rPr>
          <w:rFonts w:ascii="Palatino Linotype" w:hAnsi="Palatino Linotype" w:cs="PalatinoLinotype-Roman"/>
          <w:color w:val="000000"/>
          <w:sz w:val="20"/>
          <w:szCs w:val="24"/>
          <w:lang w:val="en-US"/>
        </w:rPr>
      </w:pPr>
      <w:r>
        <w:rPr>
          <w:rFonts w:ascii="Palatino Linotype" w:eastAsia="Palatino Linotype" w:hAnsi="Palatino Linotype" w:cs="Palatino Linotype"/>
          <w:color w:val="000000"/>
          <w:sz w:val="20"/>
          <w:szCs w:val="20"/>
        </w:rPr>
        <w:t> </w:t>
      </w:r>
      <w:r w:rsidR="00D60AA1">
        <w:rPr>
          <w:rFonts w:ascii="Palatino Linotype" w:hAnsi="Palatino Linotype" w:cs="PalatinoLinotype-Roman"/>
          <w:color w:val="000000"/>
          <w:sz w:val="20"/>
          <w:szCs w:val="24"/>
          <w:lang w:val="en-US"/>
        </w:rPr>
        <w:br w:type="page"/>
      </w:r>
    </w:p>
    <w:p w14:paraId="44447977" w14:textId="77777777" w:rsidR="000A6670" w:rsidRPr="000A6670" w:rsidRDefault="000A6670" w:rsidP="00632BDF">
      <w:pPr>
        <w:pStyle w:val="Heading1"/>
      </w:pPr>
      <w:bookmarkStart w:id="52" w:name="_Toc134535940"/>
      <w:bookmarkStart w:id="53" w:name="_Toc139446770"/>
      <w:r w:rsidRPr="000A6670">
        <w:lastRenderedPageBreak/>
        <w:t>Annex B – Hansard References</w:t>
      </w:r>
      <w:bookmarkEnd w:id="52"/>
      <w:bookmarkEnd w:id="53"/>
    </w:p>
    <w:p w14:paraId="11F4AB6A" w14:textId="336F499A" w:rsidR="000A6670" w:rsidRPr="000A6670" w:rsidRDefault="000A6670" w:rsidP="000A6670">
      <w:pPr>
        <w:widowControl w:val="0"/>
        <w:suppressAutoHyphens/>
        <w:autoSpaceDE w:val="0"/>
        <w:autoSpaceDN w:val="0"/>
        <w:adjustRightInd w:val="0"/>
        <w:spacing w:after="150" w:line="200" w:lineRule="atLeast"/>
        <w:ind w:left="360" w:hanging="360"/>
        <w:textAlignment w:val="center"/>
        <w:rPr>
          <w:rFonts w:ascii="Palatino Linotype" w:hAnsi="Palatino Linotype" w:cs="PalatinoLinotype-Roman"/>
          <w:color w:val="000000"/>
          <w:sz w:val="20"/>
          <w:szCs w:val="24"/>
        </w:rPr>
      </w:pPr>
      <w:r w:rsidRPr="000A6670">
        <w:rPr>
          <w:rFonts w:ascii="Palatino Linotype" w:hAnsi="Palatino Linotype" w:cs="PalatinoLinotype-Roman"/>
          <w:color w:val="000000"/>
          <w:sz w:val="20"/>
          <w:szCs w:val="24"/>
        </w:rPr>
        <w:t>The following table sets out the dates and Hansard references for each stage of the Act’s passage</w:t>
      </w:r>
      <w:r>
        <w:rPr>
          <w:rFonts w:ascii="Palatino Linotype" w:hAnsi="Palatino Linotype" w:cs="PalatinoLinotype-Roman"/>
          <w:color w:val="000000"/>
          <w:sz w:val="20"/>
          <w:szCs w:val="24"/>
        </w:rPr>
        <w:t xml:space="preserve"> </w:t>
      </w:r>
      <w:r w:rsidRPr="000A6670">
        <w:rPr>
          <w:rFonts w:ascii="Palatino Linotype" w:hAnsi="Palatino Linotype" w:cs="PalatinoLinotype-Roman"/>
          <w:color w:val="000000"/>
          <w:sz w:val="20"/>
          <w:szCs w:val="24"/>
        </w:rPr>
        <w:t>through Parliament.</w:t>
      </w:r>
    </w:p>
    <w:tbl>
      <w:tblPr>
        <w:tblW w:w="8272" w:type="dxa"/>
        <w:tblInd w:w="-10"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3244"/>
        <w:gridCol w:w="1923"/>
        <w:gridCol w:w="3105"/>
      </w:tblGrid>
      <w:tr w:rsidR="000A6670" w:rsidRPr="000A6670" w14:paraId="7BE6D16C" w14:textId="77777777" w:rsidTr="675076A2">
        <w:trPr>
          <w:trHeight w:val="420"/>
        </w:trPr>
        <w:tc>
          <w:tcPr>
            <w:tcW w:w="3244" w:type="dxa"/>
            <w:vAlign w:val="center"/>
          </w:tcPr>
          <w:p w14:paraId="7260CB89"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b/>
                <w:bCs/>
                <w:color w:val="000000"/>
                <w:sz w:val="16"/>
                <w:szCs w:val="16"/>
              </w:rPr>
            </w:pPr>
            <w:r w:rsidRPr="000A6670">
              <w:rPr>
                <w:rFonts w:ascii="Palatino Linotype" w:eastAsia="Arial" w:hAnsi="Palatino Linotype" w:cs="Arial"/>
                <w:b/>
                <w:bCs/>
                <w:color w:val="000000" w:themeColor="text1"/>
                <w:sz w:val="16"/>
                <w:szCs w:val="16"/>
              </w:rPr>
              <w:t>Stage</w:t>
            </w:r>
          </w:p>
        </w:tc>
        <w:tc>
          <w:tcPr>
            <w:tcW w:w="1923" w:type="dxa"/>
            <w:vAlign w:val="center"/>
          </w:tcPr>
          <w:p w14:paraId="066D324C" w14:textId="77777777" w:rsidR="000A6670" w:rsidRPr="000A6670" w:rsidRDefault="000A6670" w:rsidP="000A6670">
            <w:pPr>
              <w:widowControl w:val="0"/>
              <w:pBdr>
                <w:top w:val="nil"/>
                <w:left w:val="nil"/>
                <w:bottom w:val="nil"/>
                <w:right w:val="nil"/>
                <w:between w:val="nil"/>
              </w:pBdr>
              <w:spacing w:after="120" w:line="288" w:lineRule="auto"/>
              <w:rPr>
                <w:rFonts w:ascii="Palatino Linotype" w:eastAsia="Arial" w:hAnsi="Palatino Linotype" w:cs="Arial"/>
                <w:b/>
                <w:color w:val="000000"/>
                <w:sz w:val="16"/>
                <w:szCs w:val="16"/>
              </w:rPr>
            </w:pPr>
            <w:r w:rsidRPr="000A6670">
              <w:rPr>
                <w:rFonts w:ascii="Palatino Linotype" w:eastAsia="Arial" w:hAnsi="Palatino Linotype" w:cs="Arial"/>
                <w:b/>
                <w:color w:val="000000"/>
                <w:sz w:val="16"/>
                <w:szCs w:val="16"/>
              </w:rPr>
              <w:t>Date</w:t>
            </w:r>
          </w:p>
        </w:tc>
        <w:tc>
          <w:tcPr>
            <w:tcW w:w="3105" w:type="dxa"/>
            <w:vAlign w:val="center"/>
          </w:tcPr>
          <w:p w14:paraId="262F33E6" w14:textId="77777777" w:rsidR="000A6670" w:rsidRPr="000A6670" w:rsidRDefault="000A6670" w:rsidP="000A6670">
            <w:pPr>
              <w:widowControl w:val="0"/>
              <w:pBdr>
                <w:top w:val="nil"/>
                <w:left w:val="nil"/>
                <w:bottom w:val="nil"/>
                <w:right w:val="nil"/>
                <w:between w:val="nil"/>
              </w:pBdr>
              <w:spacing w:after="120" w:line="288" w:lineRule="auto"/>
              <w:rPr>
                <w:rFonts w:ascii="Palatino Linotype" w:eastAsia="Arial" w:hAnsi="Palatino Linotype" w:cs="Arial"/>
                <w:b/>
                <w:color w:val="000000"/>
                <w:sz w:val="16"/>
                <w:szCs w:val="16"/>
              </w:rPr>
            </w:pPr>
            <w:r w:rsidRPr="000A6670">
              <w:rPr>
                <w:rFonts w:ascii="Palatino Linotype" w:eastAsia="Arial" w:hAnsi="Palatino Linotype" w:cs="Arial"/>
                <w:b/>
                <w:color w:val="000000"/>
                <w:sz w:val="16"/>
                <w:szCs w:val="16"/>
              </w:rPr>
              <w:t>Hansard reference</w:t>
            </w:r>
          </w:p>
        </w:tc>
      </w:tr>
      <w:tr w:rsidR="000A6670" w:rsidRPr="000A6670" w14:paraId="689D8D6A" w14:textId="77777777" w:rsidTr="675076A2">
        <w:trPr>
          <w:trHeight w:val="420"/>
        </w:trPr>
        <w:tc>
          <w:tcPr>
            <w:tcW w:w="8272" w:type="dxa"/>
            <w:gridSpan w:val="3"/>
            <w:vAlign w:val="center"/>
          </w:tcPr>
          <w:p w14:paraId="60FD1864"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House of Commons</w:t>
            </w:r>
          </w:p>
        </w:tc>
      </w:tr>
      <w:tr w:rsidR="000A6670" w:rsidRPr="000A6670" w14:paraId="1221F3A5" w14:textId="77777777" w:rsidTr="675076A2">
        <w:trPr>
          <w:trHeight w:val="456"/>
        </w:trPr>
        <w:tc>
          <w:tcPr>
            <w:tcW w:w="3244" w:type="dxa"/>
            <w:vAlign w:val="center"/>
          </w:tcPr>
          <w:p w14:paraId="7F471A95"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Introduction</w:t>
            </w:r>
          </w:p>
        </w:tc>
        <w:tc>
          <w:tcPr>
            <w:tcW w:w="1923" w:type="dxa"/>
            <w:vAlign w:val="center"/>
          </w:tcPr>
          <w:p w14:paraId="65D3C8BA" w14:textId="423CD973" w:rsidR="000A6670" w:rsidRPr="000A6670" w:rsidRDefault="006F3DA1"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15</w:t>
            </w:r>
            <w:r w:rsidR="000A6670" w:rsidRPr="000A6670">
              <w:rPr>
                <w:rFonts w:ascii="Palatino Linotype" w:eastAsia="Arial" w:hAnsi="Palatino Linotype" w:cs="Arial"/>
                <w:color w:val="000000"/>
                <w:sz w:val="16"/>
                <w:szCs w:val="16"/>
              </w:rPr>
              <w:t xml:space="preserve"> June 2022</w:t>
            </w:r>
          </w:p>
        </w:tc>
        <w:tc>
          <w:tcPr>
            <w:tcW w:w="3105" w:type="dxa"/>
            <w:vAlign w:val="center"/>
          </w:tcPr>
          <w:p w14:paraId="08C8787E" w14:textId="6D47D164"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70C0"/>
                <w:sz w:val="16"/>
                <w:szCs w:val="16"/>
                <w:u w:val="single" w:color="0070C0"/>
              </w:rPr>
            </w:pPr>
            <w:hyperlink r:id="rId12" w:history="1">
              <w:r w:rsidR="000A6670" w:rsidRPr="000A6670">
                <w:rPr>
                  <w:rFonts w:ascii="Palatino Linotype" w:eastAsia="Arial" w:hAnsi="Palatino Linotype" w:cs="Arial"/>
                  <w:color w:val="0070C0"/>
                  <w:sz w:val="16"/>
                  <w:szCs w:val="16"/>
                  <w:u w:val="single" w:color="0070C0"/>
                </w:rPr>
                <w:t>Bill as introduced</w:t>
              </w:r>
            </w:hyperlink>
          </w:p>
          <w:p w14:paraId="0DC322FD" w14:textId="3A3B323F"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3" w:history="1">
              <w:r w:rsidR="00357BF6">
                <w:rPr>
                  <w:rFonts w:ascii="Palatino Linotype" w:eastAsia="Arial" w:hAnsi="Palatino Linotype" w:cs="Arial"/>
                  <w:color w:val="0070C0"/>
                  <w:sz w:val="16"/>
                  <w:szCs w:val="16"/>
                  <w:u w:val="single" w:color="0070C0"/>
                </w:rPr>
                <w:t>Vol. 716 col. 316</w:t>
              </w:r>
            </w:hyperlink>
          </w:p>
        </w:tc>
      </w:tr>
      <w:tr w:rsidR="000A6670" w:rsidRPr="000A6670" w14:paraId="330E0B13" w14:textId="77777777" w:rsidTr="675076A2">
        <w:trPr>
          <w:trHeight w:val="420"/>
        </w:trPr>
        <w:tc>
          <w:tcPr>
            <w:tcW w:w="3244" w:type="dxa"/>
            <w:vAlign w:val="center"/>
          </w:tcPr>
          <w:p w14:paraId="3B8CA91B"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Second Reading</w:t>
            </w:r>
          </w:p>
        </w:tc>
        <w:tc>
          <w:tcPr>
            <w:tcW w:w="1923" w:type="dxa"/>
            <w:vAlign w:val="center"/>
          </w:tcPr>
          <w:p w14:paraId="1E403213" w14:textId="36602BDB" w:rsidR="000A6670" w:rsidRPr="000A6670" w:rsidRDefault="006F3DA1"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28</w:t>
            </w:r>
            <w:r w:rsidR="000A6670" w:rsidRPr="000A6670">
              <w:rPr>
                <w:rFonts w:ascii="Palatino Linotype" w:eastAsia="Arial" w:hAnsi="Palatino Linotype" w:cs="Arial"/>
                <w:color w:val="000000"/>
                <w:sz w:val="16"/>
                <w:szCs w:val="16"/>
              </w:rPr>
              <w:t xml:space="preserve"> </w:t>
            </w:r>
            <w:r>
              <w:rPr>
                <w:rFonts w:ascii="Palatino Linotype" w:eastAsia="Arial" w:hAnsi="Palatino Linotype" w:cs="Arial"/>
                <w:color w:val="000000"/>
                <w:sz w:val="16"/>
                <w:szCs w:val="16"/>
              </w:rPr>
              <w:t>October</w:t>
            </w:r>
            <w:r w:rsidR="000A6670" w:rsidRPr="000A6670">
              <w:rPr>
                <w:rFonts w:ascii="Palatino Linotype" w:eastAsia="Arial" w:hAnsi="Palatino Linotype" w:cs="Arial"/>
                <w:color w:val="000000"/>
                <w:sz w:val="16"/>
                <w:szCs w:val="16"/>
              </w:rPr>
              <w:t xml:space="preserve"> 2022</w:t>
            </w:r>
          </w:p>
        </w:tc>
        <w:tc>
          <w:tcPr>
            <w:tcW w:w="3105" w:type="dxa"/>
            <w:vAlign w:val="center"/>
          </w:tcPr>
          <w:p w14:paraId="1FCDBE66" w14:textId="04155E02"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4" w:history="1">
              <w:r w:rsidR="004B701C">
                <w:rPr>
                  <w:rFonts w:ascii="Palatino Linotype" w:eastAsia="Arial" w:hAnsi="Palatino Linotype" w:cs="Arial"/>
                  <w:color w:val="0070C0"/>
                  <w:sz w:val="16"/>
                  <w:szCs w:val="16"/>
                  <w:u w:val="single" w:color="0070C0"/>
                </w:rPr>
                <w:t>Vol. 721 col. 555</w:t>
              </w:r>
            </w:hyperlink>
          </w:p>
        </w:tc>
      </w:tr>
      <w:tr w:rsidR="000A6670" w:rsidRPr="000A6670" w14:paraId="3A68FFCC" w14:textId="77777777" w:rsidTr="675076A2">
        <w:trPr>
          <w:trHeight w:val="420"/>
        </w:trPr>
        <w:tc>
          <w:tcPr>
            <w:tcW w:w="3244" w:type="dxa"/>
            <w:vAlign w:val="center"/>
          </w:tcPr>
          <w:p w14:paraId="3CCB9E56"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Public Bill Committee</w:t>
            </w:r>
          </w:p>
        </w:tc>
        <w:tc>
          <w:tcPr>
            <w:tcW w:w="1923" w:type="dxa"/>
            <w:vAlign w:val="center"/>
          </w:tcPr>
          <w:p w14:paraId="6A861930" w14:textId="537FF23C" w:rsidR="000A6670" w:rsidRPr="000A6670" w:rsidRDefault="006F3DA1"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14</w:t>
            </w:r>
            <w:r w:rsidR="000A6670" w:rsidRPr="000A6670">
              <w:rPr>
                <w:rFonts w:ascii="Palatino Linotype" w:eastAsia="Arial" w:hAnsi="Palatino Linotype" w:cs="Arial"/>
                <w:color w:val="000000"/>
                <w:sz w:val="16"/>
                <w:szCs w:val="16"/>
              </w:rPr>
              <w:t xml:space="preserve"> </w:t>
            </w:r>
            <w:r w:rsidR="00A13DC5">
              <w:rPr>
                <w:rFonts w:ascii="Palatino Linotype" w:eastAsia="Arial" w:hAnsi="Palatino Linotype" w:cs="Arial"/>
                <w:color w:val="000000"/>
                <w:sz w:val="16"/>
                <w:szCs w:val="16"/>
              </w:rPr>
              <w:t>Decemb</w:t>
            </w:r>
            <w:r w:rsidR="00A13DC5" w:rsidRPr="000A6670">
              <w:rPr>
                <w:rFonts w:ascii="Palatino Linotype" w:eastAsia="Arial" w:hAnsi="Palatino Linotype" w:cs="Arial"/>
                <w:color w:val="000000"/>
                <w:sz w:val="16"/>
                <w:szCs w:val="16"/>
              </w:rPr>
              <w:t>er</w:t>
            </w:r>
            <w:r w:rsidR="000A6670" w:rsidRPr="000A6670">
              <w:rPr>
                <w:rFonts w:ascii="Palatino Linotype" w:eastAsia="Arial" w:hAnsi="Palatino Linotype" w:cs="Arial"/>
                <w:color w:val="000000"/>
                <w:sz w:val="16"/>
                <w:szCs w:val="16"/>
              </w:rPr>
              <w:t xml:space="preserve"> 2022</w:t>
            </w:r>
          </w:p>
        </w:tc>
        <w:tc>
          <w:tcPr>
            <w:tcW w:w="3105" w:type="dxa"/>
            <w:vAlign w:val="center"/>
          </w:tcPr>
          <w:p w14:paraId="35813F5F" w14:textId="6A3C7C6D"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5" w:history="1">
              <w:r w:rsidR="000A6670" w:rsidRPr="000A6670">
                <w:rPr>
                  <w:rFonts w:ascii="Palatino Linotype" w:eastAsia="Arial" w:hAnsi="Palatino Linotype" w:cs="Arial"/>
                  <w:color w:val="0070C0"/>
                  <w:sz w:val="16"/>
                  <w:szCs w:val="16"/>
                  <w:u w:val="single" w:color="0070C0"/>
                </w:rPr>
                <w:t>Col. 1</w:t>
              </w:r>
            </w:hyperlink>
          </w:p>
        </w:tc>
      </w:tr>
      <w:tr w:rsidR="00A13DC5" w:rsidRPr="000A6670" w14:paraId="48FFFD04" w14:textId="77777777" w:rsidTr="675076A2">
        <w:trPr>
          <w:trHeight w:val="420"/>
        </w:trPr>
        <w:tc>
          <w:tcPr>
            <w:tcW w:w="3244" w:type="dxa"/>
            <w:vAlign w:val="center"/>
          </w:tcPr>
          <w:p w14:paraId="12E5518A" w14:textId="33038C2C" w:rsidR="00A13DC5" w:rsidRPr="000A6670" w:rsidRDefault="00A13DC5"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Pr>
                <w:rFonts w:ascii="Palatino Linotype" w:eastAsia="Arial" w:hAnsi="Palatino Linotype" w:cs="Arial"/>
                <w:color w:val="000000"/>
                <w:sz w:val="16"/>
                <w:szCs w:val="16"/>
              </w:rPr>
              <w:t>Report Stage</w:t>
            </w:r>
          </w:p>
        </w:tc>
        <w:tc>
          <w:tcPr>
            <w:tcW w:w="1923" w:type="dxa"/>
            <w:vAlign w:val="center"/>
          </w:tcPr>
          <w:p w14:paraId="0275C95E" w14:textId="63D5B306" w:rsidR="00A13DC5" w:rsidRDefault="00A13DC5"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3 March 2023</w:t>
            </w:r>
          </w:p>
        </w:tc>
        <w:tc>
          <w:tcPr>
            <w:tcW w:w="3105" w:type="dxa"/>
            <w:vAlign w:val="center"/>
          </w:tcPr>
          <w:p w14:paraId="7BBAD165" w14:textId="04ABFE35" w:rsidR="00A13DC5" w:rsidRPr="000A6670" w:rsidRDefault="00FD5552" w:rsidP="000A6670">
            <w:pPr>
              <w:widowControl w:val="0"/>
              <w:pBdr>
                <w:top w:val="nil"/>
                <w:left w:val="nil"/>
                <w:bottom w:val="nil"/>
                <w:right w:val="nil"/>
                <w:between w:val="nil"/>
              </w:pBdr>
              <w:spacing w:after="120" w:line="288" w:lineRule="auto"/>
            </w:pPr>
            <w:hyperlink r:id="rId16" w:history="1">
              <w:r w:rsidR="005E25C5">
                <w:rPr>
                  <w:rFonts w:ascii="Palatino Linotype" w:eastAsia="Arial" w:hAnsi="Palatino Linotype" w:cs="Arial"/>
                  <w:color w:val="0070C0"/>
                  <w:sz w:val="16"/>
                  <w:szCs w:val="16"/>
                  <w:u w:val="single" w:color="0070C0"/>
                </w:rPr>
                <w:t>Vol. 728 col. 1000</w:t>
              </w:r>
            </w:hyperlink>
          </w:p>
        </w:tc>
      </w:tr>
      <w:tr w:rsidR="000A6670" w:rsidRPr="000A6670" w14:paraId="0EA370E9" w14:textId="77777777" w:rsidTr="675076A2">
        <w:trPr>
          <w:trHeight w:val="420"/>
        </w:trPr>
        <w:tc>
          <w:tcPr>
            <w:tcW w:w="3244" w:type="dxa"/>
            <w:vAlign w:val="center"/>
          </w:tcPr>
          <w:p w14:paraId="6929F83E"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Third Reading</w:t>
            </w:r>
          </w:p>
        </w:tc>
        <w:tc>
          <w:tcPr>
            <w:tcW w:w="1923" w:type="dxa"/>
            <w:vAlign w:val="center"/>
          </w:tcPr>
          <w:p w14:paraId="0A255923" w14:textId="1B36007B" w:rsidR="000A6670" w:rsidRPr="000A6670" w:rsidRDefault="00A13DC5"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3 March</w:t>
            </w:r>
            <w:r w:rsidR="000A6670" w:rsidRPr="000A6670">
              <w:rPr>
                <w:rFonts w:ascii="Palatino Linotype" w:eastAsia="Arial" w:hAnsi="Palatino Linotype" w:cs="Arial"/>
                <w:color w:val="000000"/>
                <w:sz w:val="16"/>
                <w:szCs w:val="16"/>
              </w:rPr>
              <w:t xml:space="preserve"> 2023</w:t>
            </w:r>
          </w:p>
        </w:tc>
        <w:tc>
          <w:tcPr>
            <w:tcW w:w="3105" w:type="dxa"/>
            <w:vAlign w:val="center"/>
          </w:tcPr>
          <w:p w14:paraId="55D95BCB" w14:textId="29273471"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7" w:history="1">
              <w:r w:rsidR="00BC0805">
                <w:rPr>
                  <w:rFonts w:ascii="Palatino Linotype" w:eastAsia="Arial" w:hAnsi="Palatino Linotype" w:cs="Arial"/>
                  <w:color w:val="0070C0"/>
                  <w:sz w:val="16"/>
                  <w:szCs w:val="16"/>
                  <w:u w:val="single" w:color="0070C0"/>
                </w:rPr>
                <w:t>Vol. 728 col. 1003</w:t>
              </w:r>
            </w:hyperlink>
          </w:p>
        </w:tc>
      </w:tr>
      <w:tr w:rsidR="000A6670" w:rsidRPr="000A6670" w14:paraId="47670F51" w14:textId="77777777" w:rsidTr="675076A2">
        <w:trPr>
          <w:trHeight w:val="420"/>
        </w:trPr>
        <w:tc>
          <w:tcPr>
            <w:tcW w:w="8272" w:type="dxa"/>
            <w:gridSpan w:val="3"/>
            <w:vAlign w:val="center"/>
          </w:tcPr>
          <w:p w14:paraId="2F2F5F48"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House of Lords</w:t>
            </w:r>
          </w:p>
        </w:tc>
      </w:tr>
      <w:tr w:rsidR="000A6670" w:rsidRPr="000A6670" w14:paraId="1A95D3A6" w14:textId="77777777" w:rsidTr="675076A2">
        <w:trPr>
          <w:trHeight w:val="420"/>
        </w:trPr>
        <w:tc>
          <w:tcPr>
            <w:tcW w:w="3244" w:type="dxa"/>
            <w:vAlign w:val="center"/>
          </w:tcPr>
          <w:p w14:paraId="57C37F2D"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Introduction</w:t>
            </w:r>
          </w:p>
        </w:tc>
        <w:tc>
          <w:tcPr>
            <w:tcW w:w="1923" w:type="dxa"/>
            <w:vAlign w:val="center"/>
          </w:tcPr>
          <w:p w14:paraId="01F2B8A5" w14:textId="41200928" w:rsidR="000A6670" w:rsidRPr="000A6670" w:rsidRDefault="00A13DC5"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6</w:t>
            </w:r>
            <w:r w:rsidR="000A6670" w:rsidRPr="000A6670">
              <w:rPr>
                <w:rFonts w:ascii="Palatino Linotype" w:eastAsia="Arial" w:hAnsi="Palatino Linotype" w:cs="Arial"/>
                <w:color w:val="000000"/>
                <w:sz w:val="16"/>
                <w:szCs w:val="16"/>
              </w:rPr>
              <w:t xml:space="preserve"> </w:t>
            </w:r>
            <w:r>
              <w:rPr>
                <w:rFonts w:ascii="Palatino Linotype" w:eastAsia="Arial" w:hAnsi="Palatino Linotype" w:cs="Arial"/>
                <w:color w:val="000000"/>
                <w:sz w:val="16"/>
                <w:szCs w:val="16"/>
              </w:rPr>
              <w:t xml:space="preserve">March </w:t>
            </w:r>
            <w:r w:rsidR="000A6670" w:rsidRPr="000A6670">
              <w:rPr>
                <w:rFonts w:ascii="Palatino Linotype" w:eastAsia="Arial" w:hAnsi="Palatino Linotype" w:cs="Arial"/>
                <w:color w:val="000000"/>
                <w:sz w:val="16"/>
                <w:szCs w:val="16"/>
              </w:rPr>
              <w:t>2023</w:t>
            </w:r>
          </w:p>
        </w:tc>
        <w:tc>
          <w:tcPr>
            <w:tcW w:w="3105" w:type="dxa"/>
            <w:vAlign w:val="center"/>
          </w:tcPr>
          <w:p w14:paraId="57A23681" w14:textId="6CC1859D"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8" w:history="1">
              <w:r w:rsidR="000A6670" w:rsidRPr="000A6670">
                <w:rPr>
                  <w:rFonts w:ascii="Palatino Linotype" w:eastAsia="Arial" w:hAnsi="Palatino Linotype" w:cs="Arial"/>
                  <w:color w:val="0070C0"/>
                  <w:sz w:val="16"/>
                  <w:szCs w:val="16"/>
                  <w:u w:val="single" w:color="0070C0"/>
                </w:rPr>
                <w:t>Bill as introduced</w:t>
              </w:r>
            </w:hyperlink>
          </w:p>
          <w:p w14:paraId="0511E549" w14:textId="30A3389B"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19" w:history="1">
              <w:r w:rsidR="00FD7078">
                <w:rPr>
                  <w:rFonts w:ascii="Palatino Linotype" w:eastAsia="Arial" w:hAnsi="Palatino Linotype" w:cs="Arial"/>
                  <w:color w:val="0070C0"/>
                  <w:sz w:val="16"/>
                  <w:szCs w:val="16"/>
                  <w:u w:val="single" w:color="0070C0"/>
                </w:rPr>
                <w:t>Vol. 828 col. 574</w:t>
              </w:r>
            </w:hyperlink>
          </w:p>
        </w:tc>
      </w:tr>
      <w:tr w:rsidR="000A6670" w:rsidRPr="000A6670" w14:paraId="2D6AB2C8" w14:textId="77777777" w:rsidTr="675076A2">
        <w:trPr>
          <w:trHeight w:val="420"/>
        </w:trPr>
        <w:tc>
          <w:tcPr>
            <w:tcW w:w="3244" w:type="dxa"/>
            <w:vAlign w:val="center"/>
          </w:tcPr>
          <w:p w14:paraId="00E54EA4"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Second Reading</w:t>
            </w:r>
          </w:p>
        </w:tc>
        <w:tc>
          <w:tcPr>
            <w:tcW w:w="1923" w:type="dxa"/>
            <w:vAlign w:val="center"/>
          </w:tcPr>
          <w:p w14:paraId="78069A0E" w14:textId="552F098D" w:rsidR="000A6670" w:rsidRPr="000A6670" w:rsidRDefault="009B1723"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21 April</w:t>
            </w:r>
            <w:r w:rsidR="000A6670" w:rsidRPr="000A6670">
              <w:rPr>
                <w:rFonts w:ascii="Palatino Linotype" w:eastAsia="Arial" w:hAnsi="Palatino Linotype" w:cs="Arial"/>
                <w:color w:val="000000"/>
                <w:sz w:val="16"/>
                <w:szCs w:val="16"/>
              </w:rPr>
              <w:t xml:space="preserve"> 2023</w:t>
            </w:r>
          </w:p>
        </w:tc>
        <w:tc>
          <w:tcPr>
            <w:tcW w:w="3105" w:type="dxa"/>
            <w:vAlign w:val="center"/>
          </w:tcPr>
          <w:p w14:paraId="3050F8EF" w14:textId="4C22D0DB"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0" w:history="1">
              <w:r w:rsidR="005C5677">
                <w:rPr>
                  <w:rFonts w:ascii="Palatino Linotype" w:eastAsia="Arial" w:hAnsi="Palatino Linotype" w:cs="Arial"/>
                  <w:color w:val="0070C0"/>
                  <w:sz w:val="16"/>
                  <w:szCs w:val="16"/>
                  <w:u w:val="single" w:color="0070C0"/>
                </w:rPr>
                <w:t>Vol. 829 col. 916</w:t>
              </w:r>
            </w:hyperlink>
          </w:p>
        </w:tc>
      </w:tr>
      <w:tr w:rsidR="000A6670" w:rsidRPr="000A6670" w14:paraId="45E02721" w14:textId="77777777" w:rsidTr="675076A2">
        <w:trPr>
          <w:trHeight w:val="420"/>
        </w:trPr>
        <w:tc>
          <w:tcPr>
            <w:tcW w:w="3244" w:type="dxa"/>
            <w:vAlign w:val="center"/>
          </w:tcPr>
          <w:p w14:paraId="715960D8"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Grand Committee</w:t>
            </w:r>
          </w:p>
        </w:tc>
        <w:tc>
          <w:tcPr>
            <w:tcW w:w="1923" w:type="dxa"/>
            <w:vAlign w:val="center"/>
          </w:tcPr>
          <w:p w14:paraId="0CE53589" w14:textId="387A3BA4" w:rsidR="000A6670" w:rsidRPr="000A6670" w:rsidRDefault="000A6670"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2</w:t>
            </w:r>
            <w:r w:rsidR="009B1723">
              <w:rPr>
                <w:rFonts w:ascii="Palatino Linotype" w:eastAsia="Arial" w:hAnsi="Palatino Linotype" w:cs="Arial"/>
                <w:color w:val="000000"/>
                <w:sz w:val="16"/>
                <w:szCs w:val="16"/>
              </w:rPr>
              <w:t>4</w:t>
            </w:r>
            <w:r w:rsidRPr="000A6670">
              <w:rPr>
                <w:rFonts w:ascii="Palatino Linotype" w:eastAsia="Arial" w:hAnsi="Palatino Linotype" w:cs="Arial"/>
                <w:color w:val="000000"/>
                <w:sz w:val="16"/>
                <w:szCs w:val="16"/>
              </w:rPr>
              <w:t xml:space="preserve"> M</w:t>
            </w:r>
            <w:r w:rsidR="009B1723">
              <w:rPr>
                <w:rFonts w:ascii="Palatino Linotype" w:eastAsia="Arial" w:hAnsi="Palatino Linotype" w:cs="Arial"/>
                <w:color w:val="000000"/>
                <w:sz w:val="16"/>
                <w:szCs w:val="16"/>
              </w:rPr>
              <w:t>ay</w:t>
            </w:r>
            <w:r w:rsidRPr="000A6670">
              <w:rPr>
                <w:rFonts w:ascii="Palatino Linotype" w:eastAsia="Arial" w:hAnsi="Palatino Linotype" w:cs="Arial"/>
                <w:color w:val="000000"/>
                <w:sz w:val="16"/>
                <w:szCs w:val="16"/>
              </w:rPr>
              <w:t xml:space="preserve"> 2023</w:t>
            </w:r>
          </w:p>
        </w:tc>
        <w:tc>
          <w:tcPr>
            <w:tcW w:w="3105" w:type="dxa"/>
            <w:vAlign w:val="center"/>
          </w:tcPr>
          <w:p w14:paraId="50436E02" w14:textId="722D9DB5"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1" w:history="1">
              <w:r w:rsidR="00FB5BA1">
                <w:rPr>
                  <w:rFonts w:ascii="Palatino Linotype" w:eastAsia="Arial" w:hAnsi="Palatino Linotype" w:cs="Arial"/>
                  <w:color w:val="0070C0"/>
                  <w:sz w:val="16"/>
                  <w:szCs w:val="16"/>
                  <w:u w:val="single" w:color="0070C0"/>
                </w:rPr>
                <w:t>Vol. 830 col. 873</w:t>
              </w:r>
            </w:hyperlink>
          </w:p>
        </w:tc>
      </w:tr>
      <w:tr w:rsidR="000A6670" w:rsidRPr="000A6670" w14:paraId="7100971A" w14:textId="77777777" w:rsidTr="675076A2">
        <w:trPr>
          <w:trHeight w:val="420"/>
        </w:trPr>
        <w:tc>
          <w:tcPr>
            <w:tcW w:w="3244" w:type="dxa"/>
            <w:vAlign w:val="center"/>
          </w:tcPr>
          <w:p w14:paraId="434A061D"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Third Reading</w:t>
            </w:r>
          </w:p>
        </w:tc>
        <w:tc>
          <w:tcPr>
            <w:tcW w:w="1923" w:type="dxa"/>
            <w:vAlign w:val="center"/>
          </w:tcPr>
          <w:p w14:paraId="09D95A4F" w14:textId="5021F286" w:rsidR="000A6670" w:rsidRPr="000A6670" w:rsidRDefault="009B1723"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Pr>
                <w:rFonts w:ascii="Palatino Linotype" w:eastAsia="Arial" w:hAnsi="Palatino Linotype" w:cs="Arial"/>
                <w:color w:val="000000"/>
                <w:sz w:val="16"/>
                <w:szCs w:val="16"/>
              </w:rPr>
              <w:t xml:space="preserve">16 </w:t>
            </w:r>
            <w:r w:rsidR="007A3822">
              <w:rPr>
                <w:rFonts w:ascii="Palatino Linotype" w:eastAsia="Arial" w:hAnsi="Palatino Linotype" w:cs="Arial"/>
                <w:color w:val="000000"/>
                <w:sz w:val="16"/>
                <w:szCs w:val="16"/>
              </w:rPr>
              <w:t>June</w:t>
            </w:r>
            <w:r w:rsidR="000A6670" w:rsidRPr="000A6670">
              <w:rPr>
                <w:rFonts w:ascii="Palatino Linotype" w:eastAsia="Arial" w:hAnsi="Palatino Linotype" w:cs="Arial"/>
                <w:color w:val="000000"/>
                <w:sz w:val="16"/>
                <w:szCs w:val="16"/>
              </w:rPr>
              <w:t xml:space="preserve"> 2023</w:t>
            </w:r>
          </w:p>
        </w:tc>
        <w:tc>
          <w:tcPr>
            <w:tcW w:w="3105" w:type="dxa"/>
            <w:vAlign w:val="center"/>
          </w:tcPr>
          <w:p w14:paraId="726A3F05" w14:textId="41646EB3" w:rsidR="000A6670" w:rsidRPr="000A6670" w:rsidRDefault="00FD5552"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hyperlink r:id="rId22" w:history="1">
              <w:r w:rsidR="007A3822">
                <w:rPr>
                  <w:rFonts w:ascii="Palatino Linotype" w:eastAsia="Arial" w:hAnsi="Palatino Linotype" w:cs="Arial"/>
                  <w:color w:val="0070C0"/>
                  <w:sz w:val="16"/>
                  <w:szCs w:val="16"/>
                  <w:u w:val="single" w:color="0070C0"/>
                </w:rPr>
                <w:t>Vol. 830 col. 2201</w:t>
              </w:r>
            </w:hyperlink>
          </w:p>
        </w:tc>
      </w:tr>
      <w:tr w:rsidR="000A6670" w:rsidRPr="000A6670" w14:paraId="4EF10F00" w14:textId="77777777" w:rsidTr="675076A2">
        <w:trPr>
          <w:trHeight w:val="232"/>
        </w:trPr>
        <w:tc>
          <w:tcPr>
            <w:tcW w:w="3244" w:type="dxa"/>
            <w:vMerge w:val="restart"/>
            <w:vAlign w:val="center"/>
          </w:tcPr>
          <w:p w14:paraId="3EB1BD0D"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Royal Assent</w:t>
            </w:r>
          </w:p>
        </w:tc>
        <w:tc>
          <w:tcPr>
            <w:tcW w:w="1923" w:type="dxa"/>
            <w:vMerge w:val="restart"/>
            <w:vAlign w:val="center"/>
          </w:tcPr>
          <w:p w14:paraId="43AE7842" w14:textId="06D3BAD0" w:rsidR="000A6670" w:rsidRPr="000A6670" w:rsidRDefault="74E3613C" w:rsidP="675076A2">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sidRPr="675076A2">
              <w:rPr>
                <w:rFonts w:ascii="Palatino Linotype" w:eastAsia="Arial" w:hAnsi="Palatino Linotype" w:cs="Arial"/>
                <w:color w:val="000000" w:themeColor="text1"/>
                <w:sz w:val="16"/>
                <w:szCs w:val="16"/>
              </w:rPr>
              <w:t xml:space="preserve">29 June </w:t>
            </w:r>
            <w:r w:rsidR="000A6670" w:rsidRPr="675076A2">
              <w:rPr>
                <w:rFonts w:ascii="Palatino Linotype" w:eastAsia="Arial" w:hAnsi="Palatino Linotype" w:cs="Arial"/>
                <w:color w:val="000000" w:themeColor="text1"/>
                <w:sz w:val="16"/>
                <w:szCs w:val="16"/>
              </w:rPr>
              <w:t>2023</w:t>
            </w:r>
          </w:p>
        </w:tc>
        <w:tc>
          <w:tcPr>
            <w:tcW w:w="3105" w:type="dxa"/>
            <w:vAlign w:val="center"/>
          </w:tcPr>
          <w:p w14:paraId="17486255" w14:textId="77777777" w:rsidR="000A6670" w:rsidRPr="000A6670" w:rsidRDefault="000A6670"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sidRPr="000A6670">
              <w:rPr>
                <w:rFonts w:ascii="Palatino Linotype" w:eastAsia="Arial" w:hAnsi="Palatino Linotype" w:cs="Arial"/>
                <w:color w:val="000000"/>
                <w:sz w:val="16"/>
                <w:szCs w:val="16"/>
              </w:rPr>
              <w:t xml:space="preserve">House of Commons: </w:t>
            </w:r>
            <w:hyperlink r:id="rId23" w:history="1">
              <w:r w:rsidRPr="000A6670">
                <w:rPr>
                  <w:rFonts w:ascii="Palatino Linotype" w:eastAsia="Arial" w:hAnsi="Palatino Linotype" w:cs="Arial"/>
                  <w:color w:val="0070C0"/>
                  <w:sz w:val="16"/>
                  <w:szCs w:val="16"/>
                  <w:u w:val="single" w:color="0070C0"/>
                </w:rPr>
                <w:t>Vol. 732 col. 1</w:t>
              </w:r>
            </w:hyperlink>
          </w:p>
        </w:tc>
      </w:tr>
      <w:tr w:rsidR="000A6670" w:rsidRPr="000A6670" w14:paraId="2A1C8905" w14:textId="77777777" w:rsidTr="675076A2">
        <w:trPr>
          <w:trHeight w:val="231"/>
        </w:trPr>
        <w:tc>
          <w:tcPr>
            <w:tcW w:w="3244" w:type="dxa"/>
            <w:vMerge/>
            <w:vAlign w:val="center"/>
          </w:tcPr>
          <w:p w14:paraId="10D94EB7" w14:textId="77777777" w:rsidR="000A6670" w:rsidRPr="000A6670" w:rsidRDefault="000A6670" w:rsidP="000A6670">
            <w:pPr>
              <w:widowControl w:val="0"/>
              <w:pBdr>
                <w:top w:val="nil"/>
                <w:left w:val="nil"/>
                <w:bottom w:val="nil"/>
                <w:right w:val="nil"/>
                <w:between w:val="nil"/>
              </w:pBdr>
              <w:spacing w:after="120" w:line="288" w:lineRule="auto"/>
              <w:jc w:val="center"/>
              <w:rPr>
                <w:rFonts w:ascii="Palatino Linotype" w:eastAsia="Arial" w:hAnsi="Palatino Linotype" w:cs="Arial"/>
                <w:color w:val="000000"/>
                <w:sz w:val="16"/>
                <w:szCs w:val="16"/>
              </w:rPr>
            </w:pPr>
          </w:p>
        </w:tc>
        <w:tc>
          <w:tcPr>
            <w:tcW w:w="1923" w:type="dxa"/>
            <w:vMerge/>
            <w:vAlign w:val="center"/>
          </w:tcPr>
          <w:p w14:paraId="7BAD828A" w14:textId="77777777" w:rsidR="000A6670" w:rsidRPr="000A6670" w:rsidRDefault="000A6670"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p>
        </w:tc>
        <w:tc>
          <w:tcPr>
            <w:tcW w:w="3105" w:type="dxa"/>
            <w:vAlign w:val="center"/>
          </w:tcPr>
          <w:p w14:paraId="4A75F3F3" w14:textId="77777777" w:rsidR="000A6670" w:rsidRPr="000A6670" w:rsidRDefault="000A6670" w:rsidP="000A6670">
            <w:pPr>
              <w:widowControl w:val="0"/>
              <w:pBdr>
                <w:top w:val="nil"/>
                <w:left w:val="nil"/>
                <w:bottom w:val="nil"/>
                <w:right w:val="nil"/>
                <w:between w:val="nil"/>
              </w:pBdr>
              <w:spacing w:after="120" w:line="288" w:lineRule="auto"/>
              <w:rPr>
                <w:rFonts w:ascii="Palatino Linotype" w:eastAsia="Arial" w:hAnsi="Palatino Linotype" w:cs="Arial"/>
                <w:color w:val="000000"/>
                <w:sz w:val="16"/>
                <w:szCs w:val="16"/>
              </w:rPr>
            </w:pPr>
            <w:r w:rsidRPr="000A6670">
              <w:rPr>
                <w:rFonts w:ascii="Palatino Linotype" w:eastAsia="Arial" w:hAnsi="Palatino Linotype" w:cs="Arial"/>
                <w:color w:val="000000" w:themeColor="text1"/>
                <w:sz w:val="16"/>
                <w:szCs w:val="16"/>
              </w:rPr>
              <w:t xml:space="preserve">House of Lords: </w:t>
            </w:r>
            <w:hyperlink r:id="rId24">
              <w:r w:rsidRPr="000A6670">
                <w:rPr>
                  <w:rFonts w:ascii="Palatino Linotype" w:eastAsia="Arial" w:hAnsi="Palatino Linotype" w:cs="Arial"/>
                  <w:color w:val="0070C0"/>
                  <w:sz w:val="16"/>
                  <w:szCs w:val="16"/>
                  <w:u w:val="single" w:color="0070C0"/>
                </w:rPr>
                <w:t>Vol. 829 col. 1391</w:t>
              </w:r>
            </w:hyperlink>
            <w:r w:rsidRPr="000A6670">
              <w:rPr>
                <w:rFonts w:ascii="Palatino Linotype" w:eastAsia="Arial" w:hAnsi="Palatino Linotype" w:cs="Arial"/>
                <w:color w:val="000000" w:themeColor="text1"/>
                <w:sz w:val="16"/>
                <w:szCs w:val="16"/>
              </w:rPr>
              <w:t xml:space="preserve"> </w:t>
            </w:r>
          </w:p>
        </w:tc>
      </w:tr>
      <w:bookmarkEnd w:id="49"/>
      <w:bookmarkEnd w:id="50"/>
    </w:tbl>
    <w:p w14:paraId="0FE9DF08" w14:textId="77777777" w:rsidR="005F6F2A" w:rsidRPr="00CA4237" w:rsidRDefault="005F6F2A" w:rsidP="00A27BF0">
      <w:pPr>
        <w:pStyle w:val="ParaMainText"/>
        <w:rPr>
          <w:lang w:val="en-GB"/>
        </w:rPr>
      </w:pPr>
    </w:p>
    <w:sectPr w:rsidR="005F6F2A" w:rsidRPr="00CA4237" w:rsidSect="00645B5B">
      <w:headerReference w:type="even" r:id="rId25"/>
      <w:headerReference w:type="default" r:id="rId26"/>
      <w:footerReference w:type="even" r:id="rId27"/>
      <w:footerReference w:type="default" r:id="rId28"/>
      <w:headerReference w:type="first" r:id="rId29"/>
      <w:footerReference w:type="first" r:id="rId30"/>
      <w:type w:val="oddPage"/>
      <w:pgSz w:w="11906" w:h="16838" w:code="9"/>
      <w:pgMar w:top="1134" w:right="1701" w:bottom="1673" w:left="1134"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51D38" w14:textId="77777777" w:rsidR="00863AE2" w:rsidRDefault="00863AE2">
      <w:r>
        <w:separator/>
      </w:r>
    </w:p>
    <w:p w14:paraId="17BEAFF3" w14:textId="77777777" w:rsidR="00863AE2" w:rsidRDefault="00863AE2"/>
    <w:p w14:paraId="0970B3DE" w14:textId="77777777" w:rsidR="00863AE2" w:rsidRDefault="00863AE2"/>
  </w:endnote>
  <w:endnote w:type="continuationSeparator" w:id="0">
    <w:p w14:paraId="7736FBDE" w14:textId="77777777" w:rsidR="00863AE2" w:rsidRDefault="00863AE2">
      <w:r>
        <w:continuationSeparator/>
      </w:r>
    </w:p>
    <w:p w14:paraId="136977D3" w14:textId="77777777" w:rsidR="00863AE2" w:rsidRDefault="00863AE2"/>
    <w:p w14:paraId="50269D03" w14:textId="77777777" w:rsidR="00863AE2" w:rsidRDefault="00863AE2"/>
  </w:endnote>
  <w:endnote w:type="continuationNotice" w:id="1">
    <w:p w14:paraId="7D39699A" w14:textId="77777777" w:rsidR="00863AE2" w:rsidRDefault="00863A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E12EC" w14:textId="77777777" w:rsidR="000C19FC" w:rsidRDefault="000C19FC"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9C8BE6E" w14:textId="77777777" w:rsidR="000C19FC" w:rsidRDefault="000C19F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0780208"/>
      <w:docPartObj>
        <w:docPartGallery w:val="Page Numbers (Bottom of Page)"/>
        <w:docPartUnique/>
      </w:docPartObj>
    </w:sdtPr>
    <w:sdtEndPr/>
    <w:sdtContent>
      <w:p w14:paraId="6F7DB0E2" w14:textId="77777777" w:rsidR="000C19FC" w:rsidRDefault="000C19FC"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Pr>
            <w:noProof/>
          </w:rPr>
          <w:t>8</w:t>
        </w:r>
        <w:r>
          <w:rPr>
            <w:noProof/>
          </w:rPr>
          <w:fldChar w:fldCharType="end"/>
        </w:r>
      </w:p>
    </w:sdtContent>
  </w:sdt>
  <w:p w14:paraId="43F7B308" w14:textId="77777777" w:rsidR="000C19FC" w:rsidRPr="006A0D49" w:rsidRDefault="000C19FC"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Pr>
        <w:noProof/>
      </w:rPr>
      <w:t>8</w:t>
    </w:r>
    <w:r>
      <w:rPr>
        <w:noProof/>
      </w:rPr>
      <w:fldChar w:fldCharType="end"/>
    </w:r>
  </w:p>
  <w:p w14:paraId="109C0729" w14:textId="665AC9F9" w:rsidR="000C19FC" w:rsidRPr="00DE0805" w:rsidRDefault="000C19FC"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sidR="000D0858">
          <w:rPr>
            <w:rStyle w:val="FooterText"/>
          </w:rPr>
          <w:t>Child Support Collection (Domestic Abuse)</w:t>
        </w:r>
      </w:sdtContent>
    </w:sdt>
    <w:r w:rsidR="000D0858">
      <w:rPr>
        <w:rStyle w:val="FooterText"/>
      </w:rPr>
      <w:t xml:space="preserve"> Act 2023 which received Royal Assent </w:t>
    </w:r>
    <w:r w:rsidRPr="00DE0805">
      <w:rPr>
        <w:rStyle w:val="FooterText"/>
      </w:rPr>
      <w:t xml:space="preserve">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3-06-29T00:00:00Z">
          <w:dateFormat w:val="d MMMM yyyy"/>
          <w:lid w:val="en-GB"/>
          <w:storeMappedDataAs w:val="dateTime"/>
          <w:calendar w:val="gregorian"/>
        </w:date>
      </w:sdtPr>
      <w:sdtEndPr>
        <w:rPr>
          <w:rStyle w:val="FooterText"/>
        </w:rPr>
      </w:sdtEndPr>
      <w:sdtContent>
        <w:r w:rsidR="000D0858">
          <w:rPr>
            <w:rStyle w:val="FooterText"/>
          </w:rPr>
          <w:t>29 June 2023</w:t>
        </w:r>
      </w:sdtContent>
    </w:sdt>
    <w:r w:rsidR="00632BDF">
      <w:rPr>
        <w:rStyle w:val="FooterText"/>
      </w:rPr>
      <w:t xml:space="preserve"> (c. 24)</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0C19FC" w14:paraId="4BB90BF3" w14:textId="77777777" w:rsidTr="00922B46">
      <w:tc>
        <w:tcPr>
          <w:tcW w:w="4076" w:type="dxa"/>
        </w:tcPr>
        <w:p w14:paraId="6184F0A3" w14:textId="4051149C" w:rsidR="000C19FC" w:rsidRPr="00164F74" w:rsidRDefault="000D0858" w:rsidP="001E3774">
          <w:pPr>
            <w:pStyle w:val="Footer"/>
          </w:pPr>
          <w:r>
            <w:t>c.24-EN</w:t>
          </w:r>
        </w:p>
      </w:tc>
      <w:tc>
        <w:tcPr>
          <w:tcW w:w="4077" w:type="dxa"/>
        </w:tcPr>
        <w:p w14:paraId="4410988C" w14:textId="20326F2D" w:rsidR="000C19FC" w:rsidRPr="00164F74" w:rsidRDefault="000C19FC" w:rsidP="000A60B6">
          <w:pPr>
            <w:pStyle w:val="Footer"/>
            <w:jc w:val="right"/>
          </w:pPr>
        </w:p>
      </w:tc>
    </w:tr>
  </w:tbl>
  <w:p w14:paraId="150C41FF" w14:textId="77777777" w:rsidR="000C19FC" w:rsidRDefault="000C19F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BF168" w14:textId="77777777" w:rsidR="00863AE2" w:rsidRDefault="00863AE2">
      <w:r>
        <w:separator/>
      </w:r>
    </w:p>
    <w:p w14:paraId="6428EF35" w14:textId="77777777" w:rsidR="00863AE2" w:rsidRDefault="00863AE2"/>
    <w:p w14:paraId="116DA896" w14:textId="77777777" w:rsidR="00863AE2" w:rsidRDefault="00863AE2"/>
  </w:footnote>
  <w:footnote w:type="continuationSeparator" w:id="0">
    <w:p w14:paraId="2D074E69" w14:textId="77777777" w:rsidR="00863AE2" w:rsidRDefault="00863AE2">
      <w:r>
        <w:continuationSeparator/>
      </w:r>
    </w:p>
    <w:p w14:paraId="0C57EE76" w14:textId="77777777" w:rsidR="00863AE2" w:rsidRDefault="00863AE2"/>
    <w:p w14:paraId="2463CFF4" w14:textId="77777777" w:rsidR="00863AE2" w:rsidRDefault="00863AE2"/>
  </w:footnote>
  <w:footnote w:type="continuationNotice" w:id="1">
    <w:p w14:paraId="01CC0E38" w14:textId="77777777" w:rsidR="00863AE2" w:rsidRDefault="00863A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80516" w14:textId="77777777" w:rsidR="000C19FC" w:rsidRDefault="000C19F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CDD" w14:textId="77777777" w:rsidR="000C19FC" w:rsidRDefault="000C19F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F9335" w14:textId="77777777" w:rsidR="000C19FC" w:rsidRDefault="000C19F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714EE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2E4475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E7863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DE4A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5FEFA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57E3F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CC7D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94E42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F5A07D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32A2C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BA68F5"/>
    <w:multiLevelType w:val="multilevel"/>
    <w:tmpl w:val="8A428B10"/>
    <w:lvl w:ilvl="0">
      <w:start w:val="2"/>
      <w:numFmt w:val="decimal"/>
      <w:lvlText w:val="%1."/>
      <w:lvlJc w:val="left"/>
      <w:pPr>
        <w:ind w:left="720" w:hanging="360"/>
      </w:pPr>
      <w:rPr>
        <w:b w:val="0"/>
        <w:bCs/>
        <w:color w:val="auto"/>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8173C8E"/>
    <w:multiLevelType w:val="hybridMultilevel"/>
    <w:tmpl w:val="8C287572"/>
    <w:lvl w:ilvl="0" w:tplc="3AF2E316">
      <w:start w:val="1"/>
      <w:numFmt w:val="decimal"/>
      <w:pStyle w:val="ParaNumbered"/>
      <w:lvlText w:val="%1 "/>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945B29"/>
    <w:multiLevelType w:val="multilevel"/>
    <w:tmpl w:val="EFF2C5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D335CC0"/>
    <w:multiLevelType w:val="hybridMultilevel"/>
    <w:tmpl w:val="10D64C9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595749647">
    <w:abstractNumId w:val="11"/>
  </w:num>
  <w:num w:numId="2" w16cid:durableId="62069594">
    <w:abstractNumId w:val="15"/>
  </w:num>
  <w:num w:numId="3" w16cid:durableId="1704482353">
    <w:abstractNumId w:val="17"/>
  </w:num>
  <w:num w:numId="4" w16cid:durableId="2140684345">
    <w:abstractNumId w:val="16"/>
  </w:num>
  <w:num w:numId="5" w16cid:durableId="1660616875">
    <w:abstractNumId w:val="12"/>
  </w:num>
  <w:num w:numId="6" w16cid:durableId="1681421541">
    <w:abstractNumId w:val="18"/>
  </w:num>
  <w:num w:numId="7" w16cid:durableId="1073428915">
    <w:abstractNumId w:val="13"/>
  </w:num>
  <w:num w:numId="8" w16cid:durableId="1671525249">
    <w:abstractNumId w:val="20"/>
  </w:num>
  <w:num w:numId="9" w16cid:durableId="1583679072">
    <w:abstractNumId w:val="10"/>
  </w:num>
  <w:num w:numId="10" w16cid:durableId="977497517">
    <w:abstractNumId w:val="19"/>
  </w:num>
  <w:num w:numId="11" w16cid:durableId="1867015567">
    <w:abstractNumId w:val="14"/>
  </w:num>
  <w:num w:numId="12" w16cid:durableId="413161654">
    <w:abstractNumId w:val="9"/>
  </w:num>
  <w:num w:numId="13" w16cid:durableId="1743988769">
    <w:abstractNumId w:val="7"/>
  </w:num>
  <w:num w:numId="14" w16cid:durableId="64453464">
    <w:abstractNumId w:val="6"/>
  </w:num>
  <w:num w:numId="15" w16cid:durableId="282854992">
    <w:abstractNumId w:val="5"/>
  </w:num>
  <w:num w:numId="16" w16cid:durableId="1990787637">
    <w:abstractNumId w:val="4"/>
  </w:num>
  <w:num w:numId="17" w16cid:durableId="1869444096">
    <w:abstractNumId w:val="8"/>
  </w:num>
  <w:num w:numId="18" w16cid:durableId="182012567">
    <w:abstractNumId w:val="3"/>
  </w:num>
  <w:num w:numId="19" w16cid:durableId="536429499">
    <w:abstractNumId w:val="2"/>
  </w:num>
  <w:num w:numId="20" w16cid:durableId="1008294859">
    <w:abstractNumId w:val="1"/>
  </w:num>
  <w:num w:numId="21" w16cid:durableId="103608294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mirrorMargins/>
  <w:bordersDoNotSurroundHeader/>
  <w:bordersDoNotSurroundFooter/>
  <w:proofState w:spelling="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6807"/>
    <w:rsid w:val="0000775E"/>
    <w:rsid w:val="00012BEE"/>
    <w:rsid w:val="00014DEC"/>
    <w:rsid w:val="000174F3"/>
    <w:rsid w:val="000208B2"/>
    <w:rsid w:val="0002300F"/>
    <w:rsid w:val="000268DC"/>
    <w:rsid w:val="0003386D"/>
    <w:rsid w:val="000415F3"/>
    <w:rsid w:val="000429FD"/>
    <w:rsid w:val="00042B08"/>
    <w:rsid w:val="00043D78"/>
    <w:rsid w:val="00045D82"/>
    <w:rsid w:val="00046905"/>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000A"/>
    <w:rsid w:val="000815DA"/>
    <w:rsid w:val="000819DB"/>
    <w:rsid w:val="000827B2"/>
    <w:rsid w:val="000828EA"/>
    <w:rsid w:val="00082BCB"/>
    <w:rsid w:val="00086349"/>
    <w:rsid w:val="00095AEB"/>
    <w:rsid w:val="00096150"/>
    <w:rsid w:val="000969FF"/>
    <w:rsid w:val="00096B77"/>
    <w:rsid w:val="000A1BE6"/>
    <w:rsid w:val="000A60B6"/>
    <w:rsid w:val="000A6670"/>
    <w:rsid w:val="000A6A75"/>
    <w:rsid w:val="000A7943"/>
    <w:rsid w:val="000B0AC2"/>
    <w:rsid w:val="000B2F29"/>
    <w:rsid w:val="000B3C57"/>
    <w:rsid w:val="000B6E13"/>
    <w:rsid w:val="000C04FF"/>
    <w:rsid w:val="000C19FC"/>
    <w:rsid w:val="000C63A7"/>
    <w:rsid w:val="000C7E66"/>
    <w:rsid w:val="000D0858"/>
    <w:rsid w:val="000D2DAA"/>
    <w:rsid w:val="000D45D3"/>
    <w:rsid w:val="000D4C89"/>
    <w:rsid w:val="000D58C0"/>
    <w:rsid w:val="000D6AA8"/>
    <w:rsid w:val="000D7478"/>
    <w:rsid w:val="000D7E14"/>
    <w:rsid w:val="000E4419"/>
    <w:rsid w:val="000E45AE"/>
    <w:rsid w:val="000F00E0"/>
    <w:rsid w:val="000F120C"/>
    <w:rsid w:val="000F4123"/>
    <w:rsid w:val="000F4A3B"/>
    <w:rsid w:val="00103E71"/>
    <w:rsid w:val="001045E9"/>
    <w:rsid w:val="001045F1"/>
    <w:rsid w:val="00106986"/>
    <w:rsid w:val="00111107"/>
    <w:rsid w:val="001172FE"/>
    <w:rsid w:val="001208B2"/>
    <w:rsid w:val="001221E5"/>
    <w:rsid w:val="0012352A"/>
    <w:rsid w:val="001237E2"/>
    <w:rsid w:val="00124DF5"/>
    <w:rsid w:val="00130954"/>
    <w:rsid w:val="00131985"/>
    <w:rsid w:val="00134144"/>
    <w:rsid w:val="0013437D"/>
    <w:rsid w:val="00137530"/>
    <w:rsid w:val="001377C2"/>
    <w:rsid w:val="00140508"/>
    <w:rsid w:val="00143E02"/>
    <w:rsid w:val="00146FE0"/>
    <w:rsid w:val="00150500"/>
    <w:rsid w:val="001542E6"/>
    <w:rsid w:val="00155330"/>
    <w:rsid w:val="0015534E"/>
    <w:rsid w:val="00156073"/>
    <w:rsid w:val="0016101E"/>
    <w:rsid w:val="001649C0"/>
    <w:rsid w:val="00164F01"/>
    <w:rsid w:val="00164F74"/>
    <w:rsid w:val="00167A94"/>
    <w:rsid w:val="00172811"/>
    <w:rsid w:val="00174D63"/>
    <w:rsid w:val="00181EA1"/>
    <w:rsid w:val="0018232A"/>
    <w:rsid w:val="001877AD"/>
    <w:rsid w:val="00196664"/>
    <w:rsid w:val="00197FDB"/>
    <w:rsid w:val="001A132D"/>
    <w:rsid w:val="001A58C9"/>
    <w:rsid w:val="001B0FCA"/>
    <w:rsid w:val="001B12F2"/>
    <w:rsid w:val="001B3803"/>
    <w:rsid w:val="001B509F"/>
    <w:rsid w:val="001B581E"/>
    <w:rsid w:val="001B59F5"/>
    <w:rsid w:val="001B7CBA"/>
    <w:rsid w:val="001C175C"/>
    <w:rsid w:val="001C294E"/>
    <w:rsid w:val="001C3AFF"/>
    <w:rsid w:val="001C5A83"/>
    <w:rsid w:val="001C7529"/>
    <w:rsid w:val="001C7E43"/>
    <w:rsid w:val="001C7F0E"/>
    <w:rsid w:val="001D1F68"/>
    <w:rsid w:val="001D669A"/>
    <w:rsid w:val="001D737E"/>
    <w:rsid w:val="001E0F8B"/>
    <w:rsid w:val="001E3774"/>
    <w:rsid w:val="001F0BE5"/>
    <w:rsid w:val="001F2D93"/>
    <w:rsid w:val="001F36D8"/>
    <w:rsid w:val="001F3C7A"/>
    <w:rsid w:val="00200C09"/>
    <w:rsid w:val="002042BC"/>
    <w:rsid w:val="00206464"/>
    <w:rsid w:val="0021094C"/>
    <w:rsid w:val="00210EC6"/>
    <w:rsid w:val="00212765"/>
    <w:rsid w:val="002129AD"/>
    <w:rsid w:val="00215743"/>
    <w:rsid w:val="002161B4"/>
    <w:rsid w:val="00216BF3"/>
    <w:rsid w:val="00217D23"/>
    <w:rsid w:val="0022440F"/>
    <w:rsid w:val="0022481F"/>
    <w:rsid w:val="00224C34"/>
    <w:rsid w:val="00231268"/>
    <w:rsid w:val="002318A8"/>
    <w:rsid w:val="00232A21"/>
    <w:rsid w:val="00236709"/>
    <w:rsid w:val="00251972"/>
    <w:rsid w:val="00256D46"/>
    <w:rsid w:val="0026345E"/>
    <w:rsid w:val="002635B6"/>
    <w:rsid w:val="002642C6"/>
    <w:rsid w:val="00266EE5"/>
    <w:rsid w:val="00267C3A"/>
    <w:rsid w:val="0027009A"/>
    <w:rsid w:val="00271DB8"/>
    <w:rsid w:val="00273EDD"/>
    <w:rsid w:val="002764B2"/>
    <w:rsid w:val="00277BEA"/>
    <w:rsid w:val="002833D1"/>
    <w:rsid w:val="002857EF"/>
    <w:rsid w:val="00287AE9"/>
    <w:rsid w:val="002901F5"/>
    <w:rsid w:val="00294909"/>
    <w:rsid w:val="0029595C"/>
    <w:rsid w:val="0029699E"/>
    <w:rsid w:val="00296C6E"/>
    <w:rsid w:val="002A02DD"/>
    <w:rsid w:val="002A1E05"/>
    <w:rsid w:val="002A4CD0"/>
    <w:rsid w:val="002A6C13"/>
    <w:rsid w:val="002B5B54"/>
    <w:rsid w:val="002C0A99"/>
    <w:rsid w:val="002C36D5"/>
    <w:rsid w:val="002C7832"/>
    <w:rsid w:val="002D6CFF"/>
    <w:rsid w:val="002E0272"/>
    <w:rsid w:val="002E0461"/>
    <w:rsid w:val="002E0B3C"/>
    <w:rsid w:val="002E5A3F"/>
    <w:rsid w:val="002E67F4"/>
    <w:rsid w:val="002F0561"/>
    <w:rsid w:val="002F25E0"/>
    <w:rsid w:val="002F5B75"/>
    <w:rsid w:val="002F7BD6"/>
    <w:rsid w:val="0030324B"/>
    <w:rsid w:val="003039D2"/>
    <w:rsid w:val="003047B8"/>
    <w:rsid w:val="00311764"/>
    <w:rsid w:val="00312867"/>
    <w:rsid w:val="00312E5F"/>
    <w:rsid w:val="003256E3"/>
    <w:rsid w:val="00325FC8"/>
    <w:rsid w:val="00340DDA"/>
    <w:rsid w:val="003560AC"/>
    <w:rsid w:val="0035622C"/>
    <w:rsid w:val="00357BF6"/>
    <w:rsid w:val="0036347F"/>
    <w:rsid w:val="003638D6"/>
    <w:rsid w:val="00365619"/>
    <w:rsid w:val="00371313"/>
    <w:rsid w:val="00371BCB"/>
    <w:rsid w:val="00372FEC"/>
    <w:rsid w:val="00373D55"/>
    <w:rsid w:val="003743AA"/>
    <w:rsid w:val="00375FF7"/>
    <w:rsid w:val="00376177"/>
    <w:rsid w:val="0037757F"/>
    <w:rsid w:val="00386BD4"/>
    <w:rsid w:val="00391D9E"/>
    <w:rsid w:val="00393B49"/>
    <w:rsid w:val="00394D45"/>
    <w:rsid w:val="00394E89"/>
    <w:rsid w:val="003963C7"/>
    <w:rsid w:val="003978EA"/>
    <w:rsid w:val="00397B71"/>
    <w:rsid w:val="003A3104"/>
    <w:rsid w:val="003A3B83"/>
    <w:rsid w:val="003A448B"/>
    <w:rsid w:val="003B2060"/>
    <w:rsid w:val="003B3C0E"/>
    <w:rsid w:val="003B463F"/>
    <w:rsid w:val="003C0433"/>
    <w:rsid w:val="003C3054"/>
    <w:rsid w:val="003C3349"/>
    <w:rsid w:val="003C6831"/>
    <w:rsid w:val="003D027C"/>
    <w:rsid w:val="003D0578"/>
    <w:rsid w:val="003D0FAC"/>
    <w:rsid w:val="003D34FD"/>
    <w:rsid w:val="003E2980"/>
    <w:rsid w:val="003E5213"/>
    <w:rsid w:val="003E6936"/>
    <w:rsid w:val="003F25D6"/>
    <w:rsid w:val="003F2DD6"/>
    <w:rsid w:val="003F3107"/>
    <w:rsid w:val="00400EB7"/>
    <w:rsid w:val="0040795E"/>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0D46"/>
    <w:rsid w:val="00474F15"/>
    <w:rsid w:val="00475096"/>
    <w:rsid w:val="00482C0F"/>
    <w:rsid w:val="00482F36"/>
    <w:rsid w:val="00485893"/>
    <w:rsid w:val="004868B2"/>
    <w:rsid w:val="004A0D5D"/>
    <w:rsid w:val="004A1556"/>
    <w:rsid w:val="004A1C62"/>
    <w:rsid w:val="004A7CE5"/>
    <w:rsid w:val="004B22CD"/>
    <w:rsid w:val="004B37A3"/>
    <w:rsid w:val="004B3C03"/>
    <w:rsid w:val="004B5206"/>
    <w:rsid w:val="004B7004"/>
    <w:rsid w:val="004B701C"/>
    <w:rsid w:val="004C37C8"/>
    <w:rsid w:val="004D14CE"/>
    <w:rsid w:val="004D2B07"/>
    <w:rsid w:val="004D62C1"/>
    <w:rsid w:val="004D65E1"/>
    <w:rsid w:val="004E0D77"/>
    <w:rsid w:val="004E3142"/>
    <w:rsid w:val="004E6CD3"/>
    <w:rsid w:val="004F482F"/>
    <w:rsid w:val="004F5E09"/>
    <w:rsid w:val="004F7B56"/>
    <w:rsid w:val="00503069"/>
    <w:rsid w:val="00504B8C"/>
    <w:rsid w:val="005064A3"/>
    <w:rsid w:val="005101D9"/>
    <w:rsid w:val="00516632"/>
    <w:rsid w:val="005206C3"/>
    <w:rsid w:val="0052134E"/>
    <w:rsid w:val="00524AEF"/>
    <w:rsid w:val="0052563F"/>
    <w:rsid w:val="0053170D"/>
    <w:rsid w:val="00533FE9"/>
    <w:rsid w:val="005377C9"/>
    <w:rsid w:val="0054044F"/>
    <w:rsid w:val="0054201E"/>
    <w:rsid w:val="0054704A"/>
    <w:rsid w:val="005538D6"/>
    <w:rsid w:val="00554FEE"/>
    <w:rsid w:val="00561B87"/>
    <w:rsid w:val="00561D8A"/>
    <w:rsid w:val="00562FA7"/>
    <w:rsid w:val="00573D03"/>
    <w:rsid w:val="0057455C"/>
    <w:rsid w:val="00575CD1"/>
    <w:rsid w:val="00576DF6"/>
    <w:rsid w:val="0057763B"/>
    <w:rsid w:val="0058102D"/>
    <w:rsid w:val="00582FC8"/>
    <w:rsid w:val="00584414"/>
    <w:rsid w:val="00587098"/>
    <w:rsid w:val="00591779"/>
    <w:rsid w:val="00594612"/>
    <w:rsid w:val="005954E1"/>
    <w:rsid w:val="0059596A"/>
    <w:rsid w:val="00597039"/>
    <w:rsid w:val="005A0888"/>
    <w:rsid w:val="005A2759"/>
    <w:rsid w:val="005B1515"/>
    <w:rsid w:val="005B2F7A"/>
    <w:rsid w:val="005B3606"/>
    <w:rsid w:val="005B5D58"/>
    <w:rsid w:val="005B666D"/>
    <w:rsid w:val="005B74BE"/>
    <w:rsid w:val="005C0B1D"/>
    <w:rsid w:val="005C27D3"/>
    <w:rsid w:val="005C42CA"/>
    <w:rsid w:val="005C5677"/>
    <w:rsid w:val="005C5FA8"/>
    <w:rsid w:val="005D0ACD"/>
    <w:rsid w:val="005D0F14"/>
    <w:rsid w:val="005D26ED"/>
    <w:rsid w:val="005D36BD"/>
    <w:rsid w:val="005D5C40"/>
    <w:rsid w:val="005D7BA7"/>
    <w:rsid w:val="005E1288"/>
    <w:rsid w:val="005E19D6"/>
    <w:rsid w:val="005E25C5"/>
    <w:rsid w:val="005F0377"/>
    <w:rsid w:val="005F0BCC"/>
    <w:rsid w:val="005F0C99"/>
    <w:rsid w:val="005F4542"/>
    <w:rsid w:val="005F4902"/>
    <w:rsid w:val="005F5909"/>
    <w:rsid w:val="005F6F2A"/>
    <w:rsid w:val="00603868"/>
    <w:rsid w:val="00603E87"/>
    <w:rsid w:val="00604148"/>
    <w:rsid w:val="00611210"/>
    <w:rsid w:val="006139E7"/>
    <w:rsid w:val="006145FB"/>
    <w:rsid w:val="006179B7"/>
    <w:rsid w:val="00621BA2"/>
    <w:rsid w:val="006223FC"/>
    <w:rsid w:val="0062744F"/>
    <w:rsid w:val="00630235"/>
    <w:rsid w:val="00632BDF"/>
    <w:rsid w:val="006353DD"/>
    <w:rsid w:val="00641A9A"/>
    <w:rsid w:val="006437E5"/>
    <w:rsid w:val="006447A5"/>
    <w:rsid w:val="00644999"/>
    <w:rsid w:val="00645B5B"/>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4D83"/>
    <w:rsid w:val="00687DC2"/>
    <w:rsid w:val="00692B01"/>
    <w:rsid w:val="00697D27"/>
    <w:rsid w:val="006A0D49"/>
    <w:rsid w:val="006A2CB4"/>
    <w:rsid w:val="006A5D03"/>
    <w:rsid w:val="006A7E83"/>
    <w:rsid w:val="006B369D"/>
    <w:rsid w:val="006B793C"/>
    <w:rsid w:val="006C3931"/>
    <w:rsid w:val="006C3A1D"/>
    <w:rsid w:val="006C6293"/>
    <w:rsid w:val="006C6EB9"/>
    <w:rsid w:val="006D271F"/>
    <w:rsid w:val="006D460E"/>
    <w:rsid w:val="006E2A06"/>
    <w:rsid w:val="006F3DA1"/>
    <w:rsid w:val="006F55EB"/>
    <w:rsid w:val="00700344"/>
    <w:rsid w:val="007137FC"/>
    <w:rsid w:val="00713D2A"/>
    <w:rsid w:val="00715398"/>
    <w:rsid w:val="00717A7E"/>
    <w:rsid w:val="00724BE7"/>
    <w:rsid w:val="00734437"/>
    <w:rsid w:val="00735946"/>
    <w:rsid w:val="0073646C"/>
    <w:rsid w:val="00736CEC"/>
    <w:rsid w:val="007412C1"/>
    <w:rsid w:val="007433D8"/>
    <w:rsid w:val="00747843"/>
    <w:rsid w:val="0075199E"/>
    <w:rsid w:val="007522C3"/>
    <w:rsid w:val="0075493E"/>
    <w:rsid w:val="0075569C"/>
    <w:rsid w:val="00755E48"/>
    <w:rsid w:val="00757958"/>
    <w:rsid w:val="00763144"/>
    <w:rsid w:val="0076586A"/>
    <w:rsid w:val="007749D0"/>
    <w:rsid w:val="00781869"/>
    <w:rsid w:val="00781AF1"/>
    <w:rsid w:val="00781D27"/>
    <w:rsid w:val="00782D13"/>
    <w:rsid w:val="00785158"/>
    <w:rsid w:val="007879DF"/>
    <w:rsid w:val="00791A6C"/>
    <w:rsid w:val="007940EC"/>
    <w:rsid w:val="007959B1"/>
    <w:rsid w:val="007977A5"/>
    <w:rsid w:val="007A1691"/>
    <w:rsid w:val="007A3822"/>
    <w:rsid w:val="007A59A5"/>
    <w:rsid w:val="007B2F44"/>
    <w:rsid w:val="007C5FD7"/>
    <w:rsid w:val="007D6FAE"/>
    <w:rsid w:val="007D767E"/>
    <w:rsid w:val="007E51FC"/>
    <w:rsid w:val="007E75B7"/>
    <w:rsid w:val="007E7D3B"/>
    <w:rsid w:val="007F5B35"/>
    <w:rsid w:val="007F6ABB"/>
    <w:rsid w:val="00802439"/>
    <w:rsid w:val="00806877"/>
    <w:rsid w:val="008073E0"/>
    <w:rsid w:val="00807507"/>
    <w:rsid w:val="0081343A"/>
    <w:rsid w:val="00813D29"/>
    <w:rsid w:val="00817286"/>
    <w:rsid w:val="0082088B"/>
    <w:rsid w:val="00821B03"/>
    <w:rsid w:val="00830DD4"/>
    <w:rsid w:val="00830FA1"/>
    <w:rsid w:val="00835128"/>
    <w:rsid w:val="008361C7"/>
    <w:rsid w:val="0084175D"/>
    <w:rsid w:val="0084309B"/>
    <w:rsid w:val="00844FA8"/>
    <w:rsid w:val="00846BF6"/>
    <w:rsid w:val="00846E41"/>
    <w:rsid w:val="008515C2"/>
    <w:rsid w:val="00853325"/>
    <w:rsid w:val="00853D59"/>
    <w:rsid w:val="0085427D"/>
    <w:rsid w:val="00855908"/>
    <w:rsid w:val="008560EF"/>
    <w:rsid w:val="0086038B"/>
    <w:rsid w:val="00860871"/>
    <w:rsid w:val="00863AE2"/>
    <w:rsid w:val="00865877"/>
    <w:rsid w:val="00866B2F"/>
    <w:rsid w:val="00866B9D"/>
    <w:rsid w:val="00866FA3"/>
    <w:rsid w:val="00870565"/>
    <w:rsid w:val="008732BA"/>
    <w:rsid w:val="00874A20"/>
    <w:rsid w:val="00880C3A"/>
    <w:rsid w:val="0088383B"/>
    <w:rsid w:val="00885CE8"/>
    <w:rsid w:val="00886577"/>
    <w:rsid w:val="00886FF9"/>
    <w:rsid w:val="00891405"/>
    <w:rsid w:val="008919E3"/>
    <w:rsid w:val="008959DB"/>
    <w:rsid w:val="008A0B43"/>
    <w:rsid w:val="008A11AE"/>
    <w:rsid w:val="008A3842"/>
    <w:rsid w:val="008A3F85"/>
    <w:rsid w:val="008B34F0"/>
    <w:rsid w:val="008B63E2"/>
    <w:rsid w:val="008C0188"/>
    <w:rsid w:val="008C0EB2"/>
    <w:rsid w:val="008C3080"/>
    <w:rsid w:val="008C4542"/>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1380B"/>
    <w:rsid w:val="009204CC"/>
    <w:rsid w:val="00921DA9"/>
    <w:rsid w:val="00922955"/>
    <w:rsid w:val="00922B46"/>
    <w:rsid w:val="009245E7"/>
    <w:rsid w:val="0092520A"/>
    <w:rsid w:val="0092700D"/>
    <w:rsid w:val="00933688"/>
    <w:rsid w:val="009341C2"/>
    <w:rsid w:val="009341DB"/>
    <w:rsid w:val="009379F5"/>
    <w:rsid w:val="009448BF"/>
    <w:rsid w:val="00946E94"/>
    <w:rsid w:val="009512EB"/>
    <w:rsid w:val="00953C71"/>
    <w:rsid w:val="009549D9"/>
    <w:rsid w:val="0095509B"/>
    <w:rsid w:val="00960BE7"/>
    <w:rsid w:val="00961DDE"/>
    <w:rsid w:val="0096299C"/>
    <w:rsid w:val="00963FB8"/>
    <w:rsid w:val="00965E60"/>
    <w:rsid w:val="00967143"/>
    <w:rsid w:val="00970E42"/>
    <w:rsid w:val="009769D7"/>
    <w:rsid w:val="00980D71"/>
    <w:rsid w:val="00990AD9"/>
    <w:rsid w:val="0099148F"/>
    <w:rsid w:val="00994F48"/>
    <w:rsid w:val="0099583D"/>
    <w:rsid w:val="009A08C2"/>
    <w:rsid w:val="009A0E49"/>
    <w:rsid w:val="009A4422"/>
    <w:rsid w:val="009A460C"/>
    <w:rsid w:val="009A7C02"/>
    <w:rsid w:val="009B0D8E"/>
    <w:rsid w:val="009B1723"/>
    <w:rsid w:val="009B2ED0"/>
    <w:rsid w:val="009B3653"/>
    <w:rsid w:val="009B4D4E"/>
    <w:rsid w:val="009B4E1D"/>
    <w:rsid w:val="009B662C"/>
    <w:rsid w:val="009B6F41"/>
    <w:rsid w:val="009C1FFB"/>
    <w:rsid w:val="009C2221"/>
    <w:rsid w:val="009C32E2"/>
    <w:rsid w:val="009C5DE2"/>
    <w:rsid w:val="009C5ED4"/>
    <w:rsid w:val="009D1AD9"/>
    <w:rsid w:val="009D52F0"/>
    <w:rsid w:val="009D5753"/>
    <w:rsid w:val="009E0D41"/>
    <w:rsid w:val="009E0E72"/>
    <w:rsid w:val="009E3985"/>
    <w:rsid w:val="009E5653"/>
    <w:rsid w:val="009E6433"/>
    <w:rsid w:val="009F2348"/>
    <w:rsid w:val="009F2D8C"/>
    <w:rsid w:val="009F580F"/>
    <w:rsid w:val="009F5D5E"/>
    <w:rsid w:val="009F718B"/>
    <w:rsid w:val="00A02CEC"/>
    <w:rsid w:val="00A03457"/>
    <w:rsid w:val="00A03A24"/>
    <w:rsid w:val="00A03FF2"/>
    <w:rsid w:val="00A0529F"/>
    <w:rsid w:val="00A05C1F"/>
    <w:rsid w:val="00A05C6D"/>
    <w:rsid w:val="00A1272A"/>
    <w:rsid w:val="00A13DC5"/>
    <w:rsid w:val="00A156B3"/>
    <w:rsid w:val="00A2337B"/>
    <w:rsid w:val="00A23E49"/>
    <w:rsid w:val="00A24CCB"/>
    <w:rsid w:val="00A27BF0"/>
    <w:rsid w:val="00A32698"/>
    <w:rsid w:val="00A33BBF"/>
    <w:rsid w:val="00A343D8"/>
    <w:rsid w:val="00A40513"/>
    <w:rsid w:val="00A40FF3"/>
    <w:rsid w:val="00A411D4"/>
    <w:rsid w:val="00A44239"/>
    <w:rsid w:val="00A4512A"/>
    <w:rsid w:val="00A46160"/>
    <w:rsid w:val="00A46412"/>
    <w:rsid w:val="00A47C9B"/>
    <w:rsid w:val="00A50706"/>
    <w:rsid w:val="00A61694"/>
    <w:rsid w:val="00A6355D"/>
    <w:rsid w:val="00A63915"/>
    <w:rsid w:val="00A6735C"/>
    <w:rsid w:val="00A703C5"/>
    <w:rsid w:val="00A7073B"/>
    <w:rsid w:val="00A76C3E"/>
    <w:rsid w:val="00A800E7"/>
    <w:rsid w:val="00A80729"/>
    <w:rsid w:val="00A820C3"/>
    <w:rsid w:val="00A84DB1"/>
    <w:rsid w:val="00A86181"/>
    <w:rsid w:val="00A9344E"/>
    <w:rsid w:val="00A9473B"/>
    <w:rsid w:val="00A95A00"/>
    <w:rsid w:val="00A968BA"/>
    <w:rsid w:val="00AA0508"/>
    <w:rsid w:val="00AA1AE3"/>
    <w:rsid w:val="00AA3DE9"/>
    <w:rsid w:val="00AA5842"/>
    <w:rsid w:val="00AA6A0E"/>
    <w:rsid w:val="00AB4244"/>
    <w:rsid w:val="00AB6CC9"/>
    <w:rsid w:val="00AC2B29"/>
    <w:rsid w:val="00AC2C9E"/>
    <w:rsid w:val="00AC3B46"/>
    <w:rsid w:val="00AC478E"/>
    <w:rsid w:val="00AD157F"/>
    <w:rsid w:val="00AD1DD2"/>
    <w:rsid w:val="00AE1A47"/>
    <w:rsid w:val="00AE5693"/>
    <w:rsid w:val="00AE7634"/>
    <w:rsid w:val="00AF421E"/>
    <w:rsid w:val="00AF54B7"/>
    <w:rsid w:val="00AF57B4"/>
    <w:rsid w:val="00AF7FB1"/>
    <w:rsid w:val="00B03DEC"/>
    <w:rsid w:val="00B0766D"/>
    <w:rsid w:val="00B11839"/>
    <w:rsid w:val="00B1321D"/>
    <w:rsid w:val="00B14E14"/>
    <w:rsid w:val="00B207FC"/>
    <w:rsid w:val="00B2210D"/>
    <w:rsid w:val="00B3023D"/>
    <w:rsid w:val="00B32E4F"/>
    <w:rsid w:val="00B357F8"/>
    <w:rsid w:val="00B37BAF"/>
    <w:rsid w:val="00B405F5"/>
    <w:rsid w:val="00B42FA6"/>
    <w:rsid w:val="00B44FE0"/>
    <w:rsid w:val="00B46B39"/>
    <w:rsid w:val="00B533FB"/>
    <w:rsid w:val="00B534C2"/>
    <w:rsid w:val="00B552A8"/>
    <w:rsid w:val="00B620D5"/>
    <w:rsid w:val="00B64887"/>
    <w:rsid w:val="00B729BF"/>
    <w:rsid w:val="00B7335E"/>
    <w:rsid w:val="00B7563B"/>
    <w:rsid w:val="00B76227"/>
    <w:rsid w:val="00B77167"/>
    <w:rsid w:val="00B82BD9"/>
    <w:rsid w:val="00B84F37"/>
    <w:rsid w:val="00B8760C"/>
    <w:rsid w:val="00B8F91A"/>
    <w:rsid w:val="00B908E1"/>
    <w:rsid w:val="00B910D9"/>
    <w:rsid w:val="00B9163A"/>
    <w:rsid w:val="00BA25A1"/>
    <w:rsid w:val="00BA29CB"/>
    <w:rsid w:val="00BA33C6"/>
    <w:rsid w:val="00BA4049"/>
    <w:rsid w:val="00BA64ED"/>
    <w:rsid w:val="00BB0B37"/>
    <w:rsid w:val="00BB671A"/>
    <w:rsid w:val="00BC0805"/>
    <w:rsid w:val="00BC36D7"/>
    <w:rsid w:val="00BC5859"/>
    <w:rsid w:val="00BC5A8D"/>
    <w:rsid w:val="00BC71FB"/>
    <w:rsid w:val="00BC7958"/>
    <w:rsid w:val="00BD0DFB"/>
    <w:rsid w:val="00BD1310"/>
    <w:rsid w:val="00BD3501"/>
    <w:rsid w:val="00BD5671"/>
    <w:rsid w:val="00BD6209"/>
    <w:rsid w:val="00BE2584"/>
    <w:rsid w:val="00BE3056"/>
    <w:rsid w:val="00BE3DB1"/>
    <w:rsid w:val="00BE3F12"/>
    <w:rsid w:val="00BF2BB1"/>
    <w:rsid w:val="00BF449B"/>
    <w:rsid w:val="00BF4772"/>
    <w:rsid w:val="00BF53EE"/>
    <w:rsid w:val="00BF5411"/>
    <w:rsid w:val="00C11797"/>
    <w:rsid w:val="00C120E8"/>
    <w:rsid w:val="00C121B3"/>
    <w:rsid w:val="00C208D0"/>
    <w:rsid w:val="00C21C22"/>
    <w:rsid w:val="00C238BE"/>
    <w:rsid w:val="00C26D8E"/>
    <w:rsid w:val="00C323F7"/>
    <w:rsid w:val="00C325BA"/>
    <w:rsid w:val="00C44539"/>
    <w:rsid w:val="00C44E73"/>
    <w:rsid w:val="00C45217"/>
    <w:rsid w:val="00C469C4"/>
    <w:rsid w:val="00C54216"/>
    <w:rsid w:val="00C553E2"/>
    <w:rsid w:val="00C568F0"/>
    <w:rsid w:val="00C56B0B"/>
    <w:rsid w:val="00C56E13"/>
    <w:rsid w:val="00C61FE2"/>
    <w:rsid w:val="00C6279F"/>
    <w:rsid w:val="00C631F0"/>
    <w:rsid w:val="00C63632"/>
    <w:rsid w:val="00C6363E"/>
    <w:rsid w:val="00C63801"/>
    <w:rsid w:val="00C6623E"/>
    <w:rsid w:val="00C7043E"/>
    <w:rsid w:val="00C7178B"/>
    <w:rsid w:val="00C71C07"/>
    <w:rsid w:val="00C738C8"/>
    <w:rsid w:val="00C853C6"/>
    <w:rsid w:val="00C8763D"/>
    <w:rsid w:val="00C90570"/>
    <w:rsid w:val="00C90A55"/>
    <w:rsid w:val="00C90D4A"/>
    <w:rsid w:val="00C91B4D"/>
    <w:rsid w:val="00C95B30"/>
    <w:rsid w:val="00C969C6"/>
    <w:rsid w:val="00C96D98"/>
    <w:rsid w:val="00CA4237"/>
    <w:rsid w:val="00CA7B68"/>
    <w:rsid w:val="00CB1989"/>
    <w:rsid w:val="00CB19FD"/>
    <w:rsid w:val="00CB1B2A"/>
    <w:rsid w:val="00CB3229"/>
    <w:rsid w:val="00CB5299"/>
    <w:rsid w:val="00CB5A92"/>
    <w:rsid w:val="00CC24DC"/>
    <w:rsid w:val="00CC28D2"/>
    <w:rsid w:val="00CC38AD"/>
    <w:rsid w:val="00CC6F41"/>
    <w:rsid w:val="00CD68DB"/>
    <w:rsid w:val="00CE2ED5"/>
    <w:rsid w:val="00CE3859"/>
    <w:rsid w:val="00CE4C3A"/>
    <w:rsid w:val="00CE5A4F"/>
    <w:rsid w:val="00CF350E"/>
    <w:rsid w:val="00CF4471"/>
    <w:rsid w:val="00CF7395"/>
    <w:rsid w:val="00D02AD9"/>
    <w:rsid w:val="00D04744"/>
    <w:rsid w:val="00D063E5"/>
    <w:rsid w:val="00D10DFE"/>
    <w:rsid w:val="00D113FA"/>
    <w:rsid w:val="00D11D7D"/>
    <w:rsid w:val="00D15329"/>
    <w:rsid w:val="00D1722C"/>
    <w:rsid w:val="00D20630"/>
    <w:rsid w:val="00D234D1"/>
    <w:rsid w:val="00D25704"/>
    <w:rsid w:val="00D2596A"/>
    <w:rsid w:val="00D2611F"/>
    <w:rsid w:val="00D26AB7"/>
    <w:rsid w:val="00D27537"/>
    <w:rsid w:val="00D3298D"/>
    <w:rsid w:val="00D32BCE"/>
    <w:rsid w:val="00D35F1B"/>
    <w:rsid w:val="00D36222"/>
    <w:rsid w:val="00D36426"/>
    <w:rsid w:val="00D36651"/>
    <w:rsid w:val="00D42FF6"/>
    <w:rsid w:val="00D44215"/>
    <w:rsid w:val="00D5799E"/>
    <w:rsid w:val="00D60AA1"/>
    <w:rsid w:val="00D6185B"/>
    <w:rsid w:val="00D67058"/>
    <w:rsid w:val="00D72286"/>
    <w:rsid w:val="00D72E04"/>
    <w:rsid w:val="00D74ADC"/>
    <w:rsid w:val="00D93F6F"/>
    <w:rsid w:val="00D954E1"/>
    <w:rsid w:val="00D95E12"/>
    <w:rsid w:val="00D978EE"/>
    <w:rsid w:val="00DA1000"/>
    <w:rsid w:val="00DA2ED1"/>
    <w:rsid w:val="00DA6A38"/>
    <w:rsid w:val="00DB10BA"/>
    <w:rsid w:val="00DB54E0"/>
    <w:rsid w:val="00DC5A39"/>
    <w:rsid w:val="00DD475B"/>
    <w:rsid w:val="00DE0805"/>
    <w:rsid w:val="00DE0E16"/>
    <w:rsid w:val="00DE0F11"/>
    <w:rsid w:val="00DE1303"/>
    <w:rsid w:val="00DE27BC"/>
    <w:rsid w:val="00DF27C7"/>
    <w:rsid w:val="00DF61CB"/>
    <w:rsid w:val="00E01562"/>
    <w:rsid w:val="00E050FC"/>
    <w:rsid w:val="00E06019"/>
    <w:rsid w:val="00E0682F"/>
    <w:rsid w:val="00E06A84"/>
    <w:rsid w:val="00E076DF"/>
    <w:rsid w:val="00E11967"/>
    <w:rsid w:val="00E124B6"/>
    <w:rsid w:val="00E1385C"/>
    <w:rsid w:val="00E151B3"/>
    <w:rsid w:val="00E152BF"/>
    <w:rsid w:val="00E15C5E"/>
    <w:rsid w:val="00E21941"/>
    <w:rsid w:val="00E2209B"/>
    <w:rsid w:val="00E236EC"/>
    <w:rsid w:val="00E23EF2"/>
    <w:rsid w:val="00E25D84"/>
    <w:rsid w:val="00E26988"/>
    <w:rsid w:val="00E272B9"/>
    <w:rsid w:val="00E273F3"/>
    <w:rsid w:val="00E30C47"/>
    <w:rsid w:val="00E318D8"/>
    <w:rsid w:val="00E35F1E"/>
    <w:rsid w:val="00E4076B"/>
    <w:rsid w:val="00E409F6"/>
    <w:rsid w:val="00E409FA"/>
    <w:rsid w:val="00E410F6"/>
    <w:rsid w:val="00E4266C"/>
    <w:rsid w:val="00E43DDF"/>
    <w:rsid w:val="00E464F1"/>
    <w:rsid w:val="00E467D9"/>
    <w:rsid w:val="00E509C1"/>
    <w:rsid w:val="00E5241E"/>
    <w:rsid w:val="00E56171"/>
    <w:rsid w:val="00E575A4"/>
    <w:rsid w:val="00E616FB"/>
    <w:rsid w:val="00E61E06"/>
    <w:rsid w:val="00E62A87"/>
    <w:rsid w:val="00E62B57"/>
    <w:rsid w:val="00E63E6C"/>
    <w:rsid w:val="00E673F2"/>
    <w:rsid w:val="00E718E1"/>
    <w:rsid w:val="00E73B6D"/>
    <w:rsid w:val="00E77D0E"/>
    <w:rsid w:val="00E82404"/>
    <w:rsid w:val="00E839B3"/>
    <w:rsid w:val="00E83AC8"/>
    <w:rsid w:val="00E909A3"/>
    <w:rsid w:val="00E925F1"/>
    <w:rsid w:val="00E952E3"/>
    <w:rsid w:val="00EA27F4"/>
    <w:rsid w:val="00EA68DF"/>
    <w:rsid w:val="00EC1236"/>
    <w:rsid w:val="00EC2C3E"/>
    <w:rsid w:val="00EC2DBB"/>
    <w:rsid w:val="00EC4FF9"/>
    <w:rsid w:val="00EC572B"/>
    <w:rsid w:val="00EC71C3"/>
    <w:rsid w:val="00ED18AB"/>
    <w:rsid w:val="00ED3346"/>
    <w:rsid w:val="00ED4131"/>
    <w:rsid w:val="00ED7B08"/>
    <w:rsid w:val="00EE02E2"/>
    <w:rsid w:val="00EE097A"/>
    <w:rsid w:val="00EE5C92"/>
    <w:rsid w:val="00EE7B3B"/>
    <w:rsid w:val="00EF084F"/>
    <w:rsid w:val="00EF0944"/>
    <w:rsid w:val="00EF0EFF"/>
    <w:rsid w:val="00EF13EB"/>
    <w:rsid w:val="00EF2DFE"/>
    <w:rsid w:val="00EF4FD1"/>
    <w:rsid w:val="00EF50B5"/>
    <w:rsid w:val="00EF5798"/>
    <w:rsid w:val="00EF63F0"/>
    <w:rsid w:val="00EF71D2"/>
    <w:rsid w:val="00F02A18"/>
    <w:rsid w:val="00F03C07"/>
    <w:rsid w:val="00F05289"/>
    <w:rsid w:val="00F0650F"/>
    <w:rsid w:val="00F10686"/>
    <w:rsid w:val="00F17DF3"/>
    <w:rsid w:val="00F203E8"/>
    <w:rsid w:val="00F211B4"/>
    <w:rsid w:val="00F23FE0"/>
    <w:rsid w:val="00F248D8"/>
    <w:rsid w:val="00F25939"/>
    <w:rsid w:val="00F2746A"/>
    <w:rsid w:val="00F31522"/>
    <w:rsid w:val="00F32830"/>
    <w:rsid w:val="00F36A39"/>
    <w:rsid w:val="00F43223"/>
    <w:rsid w:val="00F450F2"/>
    <w:rsid w:val="00F4644B"/>
    <w:rsid w:val="00F53EFD"/>
    <w:rsid w:val="00F5548F"/>
    <w:rsid w:val="00F561D1"/>
    <w:rsid w:val="00F5757A"/>
    <w:rsid w:val="00F61CAB"/>
    <w:rsid w:val="00F630BE"/>
    <w:rsid w:val="00F63A6F"/>
    <w:rsid w:val="00F6464B"/>
    <w:rsid w:val="00F66B06"/>
    <w:rsid w:val="00F66CA6"/>
    <w:rsid w:val="00F6771C"/>
    <w:rsid w:val="00F70D28"/>
    <w:rsid w:val="00F72E5E"/>
    <w:rsid w:val="00F77218"/>
    <w:rsid w:val="00F77380"/>
    <w:rsid w:val="00F813E7"/>
    <w:rsid w:val="00F81542"/>
    <w:rsid w:val="00F903F0"/>
    <w:rsid w:val="00F95B8B"/>
    <w:rsid w:val="00F96984"/>
    <w:rsid w:val="00F97BA9"/>
    <w:rsid w:val="00FA6805"/>
    <w:rsid w:val="00FB02BF"/>
    <w:rsid w:val="00FB4D15"/>
    <w:rsid w:val="00FB5BA1"/>
    <w:rsid w:val="00FB7CFC"/>
    <w:rsid w:val="00FC0981"/>
    <w:rsid w:val="00FC35D7"/>
    <w:rsid w:val="00FC382E"/>
    <w:rsid w:val="00FC529B"/>
    <w:rsid w:val="00FD2009"/>
    <w:rsid w:val="00FD5552"/>
    <w:rsid w:val="00FD6AE0"/>
    <w:rsid w:val="00FD7078"/>
    <w:rsid w:val="00FE2640"/>
    <w:rsid w:val="00FE591F"/>
    <w:rsid w:val="00FF230A"/>
    <w:rsid w:val="00FF4F7B"/>
    <w:rsid w:val="00FF5AD2"/>
    <w:rsid w:val="00FF66B9"/>
    <w:rsid w:val="03B2DD99"/>
    <w:rsid w:val="0601C340"/>
    <w:rsid w:val="06526199"/>
    <w:rsid w:val="0CC1A31D"/>
    <w:rsid w:val="11951440"/>
    <w:rsid w:val="11AC21BF"/>
    <w:rsid w:val="11BBA89C"/>
    <w:rsid w:val="12DBE1CB"/>
    <w:rsid w:val="14B0A9CD"/>
    <w:rsid w:val="17AF52EE"/>
    <w:rsid w:val="17F1925D"/>
    <w:rsid w:val="1881FFFE"/>
    <w:rsid w:val="1AC6EA3B"/>
    <w:rsid w:val="1D50ABC4"/>
    <w:rsid w:val="1D6A17D7"/>
    <w:rsid w:val="208ED567"/>
    <w:rsid w:val="2421A301"/>
    <w:rsid w:val="251D3B91"/>
    <w:rsid w:val="25366B12"/>
    <w:rsid w:val="2C2CB4E6"/>
    <w:rsid w:val="2F0F52D2"/>
    <w:rsid w:val="34A8759F"/>
    <w:rsid w:val="34E5E4A3"/>
    <w:rsid w:val="34FAD93D"/>
    <w:rsid w:val="37358FEA"/>
    <w:rsid w:val="38AB3A04"/>
    <w:rsid w:val="3B0F0C03"/>
    <w:rsid w:val="3B616FA1"/>
    <w:rsid w:val="3C435974"/>
    <w:rsid w:val="3DDF29D5"/>
    <w:rsid w:val="40FFCE44"/>
    <w:rsid w:val="484C8E9B"/>
    <w:rsid w:val="4A609FE4"/>
    <w:rsid w:val="4B733777"/>
    <w:rsid w:val="4BA6D8F1"/>
    <w:rsid w:val="4E5EBE26"/>
    <w:rsid w:val="503BFB6A"/>
    <w:rsid w:val="50732558"/>
    <w:rsid w:val="552D6E1E"/>
    <w:rsid w:val="561E5FAC"/>
    <w:rsid w:val="565B8505"/>
    <w:rsid w:val="56C93E7F"/>
    <w:rsid w:val="56E266DC"/>
    <w:rsid w:val="5733C7C2"/>
    <w:rsid w:val="58834AB3"/>
    <w:rsid w:val="58D3EDA8"/>
    <w:rsid w:val="58D49549"/>
    <w:rsid w:val="5A00DF41"/>
    <w:rsid w:val="5B05E643"/>
    <w:rsid w:val="5C839EB1"/>
    <w:rsid w:val="5D2D182D"/>
    <w:rsid w:val="5DC41D95"/>
    <w:rsid w:val="5E1CB3CA"/>
    <w:rsid w:val="5F3B2BAD"/>
    <w:rsid w:val="5F7F67DC"/>
    <w:rsid w:val="607020C5"/>
    <w:rsid w:val="61EFE5F1"/>
    <w:rsid w:val="63871241"/>
    <w:rsid w:val="638BB652"/>
    <w:rsid w:val="652786B3"/>
    <w:rsid w:val="65B4A641"/>
    <w:rsid w:val="675076A2"/>
    <w:rsid w:val="69217AAB"/>
    <w:rsid w:val="6C570241"/>
    <w:rsid w:val="6C8D6E02"/>
    <w:rsid w:val="7352FB6A"/>
    <w:rsid w:val="73978FCA"/>
    <w:rsid w:val="74E3613C"/>
    <w:rsid w:val="7533602B"/>
    <w:rsid w:val="7B5B5A7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ECB3DC"/>
  <w15:docId w15:val="{B6125E1C-D8B4-484C-B738-40EFE6252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0D0858"/>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qFormat/>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F5 List Paragraph,Bullet Points,MAIN CONTENT,Colorful List - Accent 11,List Paragraph12,PAC HEARING,Párrafo de lista,Recommendation,Recommendati,Recommendatio,List Paragra,Maire,Normal numbered,L1,1st level - Bullet List Paragraph,Bulle,L"/>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645B5B"/>
    <w:pPr>
      <w:numPr>
        <w:numId w:val="8"/>
      </w:numPr>
      <w:spacing w:line="240" w:lineRule="auto"/>
      <w:ind w:left="1548" w:hanging="357"/>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645B5B"/>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0D0858"/>
    <w:pPr>
      <w:keepNext/>
    </w:pPr>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0D0858"/>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paragraph" w:styleId="NormalWeb">
    <w:name w:val="Normal (Web)"/>
    <w:basedOn w:val="Normal"/>
    <w:uiPriority w:val="99"/>
    <w:unhideWhenUsed/>
    <w:rsid w:val="00ED4131"/>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ListParagraphChar">
    <w:name w:val="List Paragraph Char"/>
    <w:aliases w:val="F5 List Paragraph Char,Bullet Points Char,MAIN CONTENT Char,Colorful List - Accent 11 Char,List Paragraph12 Char,PAC HEARING Char,Párrafo de lista Char,Recommendation Char,Recommendati Char,Recommendatio Char,List Paragra Char,L Char"/>
    <w:link w:val="ListParagraph"/>
    <w:uiPriority w:val="34"/>
    <w:qFormat/>
    <w:locked/>
    <w:rsid w:val="009B4E1D"/>
    <w:rPr>
      <w:lang w:val="en-GB"/>
    </w:rPr>
  </w:style>
  <w:style w:type="character" w:styleId="UnresolvedMention">
    <w:name w:val="Unresolved Mention"/>
    <w:basedOn w:val="DefaultParagraphFont"/>
    <w:uiPriority w:val="99"/>
    <w:unhideWhenUsed/>
    <w:rsid w:val="0012352A"/>
    <w:rPr>
      <w:color w:val="605E5C"/>
      <w:shd w:val="clear" w:color="auto" w:fill="E1DFDD"/>
    </w:rPr>
  </w:style>
  <w:style w:type="character" w:styleId="CommentReference">
    <w:name w:val="annotation reference"/>
    <w:basedOn w:val="DefaultParagraphFont"/>
    <w:uiPriority w:val="99"/>
    <w:semiHidden/>
    <w:unhideWhenUsed/>
    <w:locked/>
    <w:rsid w:val="00F5757A"/>
    <w:rPr>
      <w:sz w:val="16"/>
      <w:szCs w:val="16"/>
    </w:rPr>
  </w:style>
  <w:style w:type="paragraph" w:styleId="CommentText">
    <w:name w:val="annotation text"/>
    <w:basedOn w:val="Normal"/>
    <w:link w:val="CommentTextChar"/>
    <w:uiPriority w:val="99"/>
    <w:semiHidden/>
    <w:unhideWhenUsed/>
    <w:locked/>
    <w:rsid w:val="00F5757A"/>
    <w:pPr>
      <w:spacing w:line="240" w:lineRule="auto"/>
    </w:pPr>
    <w:rPr>
      <w:sz w:val="20"/>
      <w:szCs w:val="20"/>
    </w:rPr>
  </w:style>
  <w:style w:type="character" w:customStyle="1" w:styleId="CommentTextChar">
    <w:name w:val="Comment Text Char"/>
    <w:basedOn w:val="DefaultParagraphFont"/>
    <w:link w:val="CommentText"/>
    <w:uiPriority w:val="99"/>
    <w:semiHidden/>
    <w:rsid w:val="00F5757A"/>
    <w:rPr>
      <w:sz w:val="20"/>
      <w:szCs w:val="20"/>
      <w:lang w:val="en-GB"/>
    </w:rPr>
  </w:style>
  <w:style w:type="paragraph" w:styleId="CommentSubject">
    <w:name w:val="annotation subject"/>
    <w:basedOn w:val="CommentText"/>
    <w:next w:val="CommentText"/>
    <w:link w:val="CommentSubjectChar"/>
    <w:uiPriority w:val="99"/>
    <w:semiHidden/>
    <w:unhideWhenUsed/>
    <w:locked/>
    <w:rsid w:val="00F5757A"/>
    <w:rPr>
      <w:b/>
      <w:bCs/>
    </w:rPr>
  </w:style>
  <w:style w:type="character" w:customStyle="1" w:styleId="CommentSubjectChar">
    <w:name w:val="Comment Subject Char"/>
    <w:basedOn w:val="CommentTextChar"/>
    <w:link w:val="CommentSubject"/>
    <w:uiPriority w:val="99"/>
    <w:semiHidden/>
    <w:rsid w:val="00F5757A"/>
    <w:rPr>
      <w:b/>
      <w:bCs/>
      <w:sz w:val="20"/>
      <w:szCs w:val="20"/>
      <w:lang w:val="en-GB"/>
    </w:rPr>
  </w:style>
  <w:style w:type="paragraph" w:styleId="Revision">
    <w:name w:val="Revision"/>
    <w:hidden/>
    <w:uiPriority w:val="71"/>
    <w:semiHidden/>
    <w:rsid w:val="00D42FF6"/>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47909">
      <w:bodyDiv w:val="1"/>
      <w:marLeft w:val="0"/>
      <w:marRight w:val="0"/>
      <w:marTop w:val="0"/>
      <w:marBottom w:val="0"/>
      <w:divBdr>
        <w:top w:val="none" w:sz="0" w:space="0" w:color="auto"/>
        <w:left w:val="none" w:sz="0" w:space="0" w:color="auto"/>
        <w:bottom w:val="none" w:sz="0" w:space="0" w:color="auto"/>
        <w:right w:val="none" w:sz="0" w:space="0" w:color="auto"/>
      </w:divBdr>
    </w:div>
    <w:div w:id="1550917486">
      <w:bodyDiv w:val="1"/>
      <w:marLeft w:val="0"/>
      <w:marRight w:val="0"/>
      <w:marTop w:val="0"/>
      <w:marBottom w:val="0"/>
      <w:divBdr>
        <w:top w:val="none" w:sz="0" w:space="0" w:color="auto"/>
        <w:left w:val="none" w:sz="0" w:space="0" w:color="auto"/>
        <w:bottom w:val="none" w:sz="0" w:space="0" w:color="auto"/>
        <w:right w:val="none" w:sz="0" w:space="0" w:color="auto"/>
      </w:divBdr>
    </w:div>
    <w:div w:id="2080401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2-06-15/debates/10ed5b44-97ae-46cb-ab4c-f87f0aa7c33c/CommonsChamber" TargetMode="External"/><Relationship Id="rId18" Type="http://schemas.openxmlformats.org/officeDocument/2006/relationships/hyperlink" Target="https://bills.parliament.uk/publications/50134/documents/3063"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ansard.parliament.uk/Lords/2023-05-24/debates/2cc16701-0e2d-4179-9c1c-ca8300caa03c/LordsChamber" TargetMode="External"/><Relationship Id="rId7" Type="http://schemas.openxmlformats.org/officeDocument/2006/relationships/styles" Target="styles.xml"/><Relationship Id="rId12" Type="http://schemas.openxmlformats.org/officeDocument/2006/relationships/hyperlink" Target="https://publications.parliament.uk/pa/bills/cbill/58-03/0032/220032.pdf" TargetMode="External"/><Relationship Id="rId17" Type="http://schemas.openxmlformats.org/officeDocument/2006/relationships/hyperlink" Target="https://hansard.parliament.uk/Commons/2023-03-03/debates/478D8CEF-DA78-4DF7-B9AF-ED17ADA393E9/ChildSupportCollection(DomesticAbuse)Bill"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Commons/2023-03-03/debates/478D8CEF-DA78-4DF7-B9AF-ED17ADA393E9/ChildSupportCollection(DomesticAbuse)Bill" TargetMode="External"/><Relationship Id="rId20" Type="http://schemas.openxmlformats.org/officeDocument/2006/relationships/hyperlink" Target="https://hansard.parliament.uk/Lords/2023-04-21/debates/4BC55B9C-41BB-49B2-BF1F-F0844C11D7A7/ChildSupportCollection(DomesticAbuse)Bil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hansard.parliament.uk/lords/2023-05-02/debates/A65FE493-41F9-4603-974D-20ABBFDDBD71/RoyalAssent"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hansard.parliament.uk/Commons/2022-12-14/debates/7d176492-d9ae-42bd-bc9d-4602d564174e/ChildSupportCollection(DomesticAbuse)Bill" TargetMode="External"/><Relationship Id="rId23" Type="http://schemas.openxmlformats.org/officeDocument/2006/relationships/hyperlink" Target="https://hansard.parliament.uk/Commons/2023-05-02/debates/18871A6E-741C-4C6F-A229-6559FADCF6DA/Prayers"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hansard.parliament.uk/Lords/2023-03-06/debates/E5339793-9948-4A2B-9F17-7B1BFCFF1069/ChildSupportCollection(DomesticAbuse)Bil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2-10-28/debates/2C6AD7CB-3D6B-4200-9E13-26FF67074F41/ChildSupportCollection(DomesticAbuse)Bill" TargetMode="External"/><Relationship Id="rId22" Type="http://schemas.openxmlformats.org/officeDocument/2006/relationships/hyperlink" Target="https://hansard.parliament.uk/Lords/2023-06-16/debates/C3D4A4F0-60DE-4CE5-A94B-D2EB605F28BC/ChildSupportCollection(DomesticAbuse)Bill"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046905" w:rsidP="00046905">
          <w:pPr>
            <w:pStyle w:val="CD3D908E5859454DA8862ED367C34F9E"/>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046905">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
      <w:docPartPr>
        <w:name w:val="610041A6FD49429A849B900D8AF0EA66"/>
        <w:category>
          <w:name w:val="General"/>
          <w:gallery w:val="placeholder"/>
        </w:category>
        <w:types>
          <w:type w:val="bbPlcHdr"/>
        </w:types>
        <w:behaviors>
          <w:behavior w:val="content"/>
        </w:behaviors>
        <w:guid w:val="{6F991BA0-6238-45D2-8083-2B7FFF589B12}"/>
      </w:docPartPr>
      <w:docPartBody>
        <w:p w:rsidR="00580F2A" w:rsidRDefault="00580F2A"/>
      </w:docPartBody>
    </w:docPart>
    <w:docPart>
      <w:docPartPr>
        <w:name w:val="B5EF51C4BDFA4A82ADF46B571F2B7298"/>
        <w:category>
          <w:name w:val="General"/>
          <w:gallery w:val="placeholder"/>
        </w:category>
        <w:types>
          <w:type w:val="bbPlcHdr"/>
        </w:types>
        <w:behaviors>
          <w:behavior w:val="content"/>
        </w:behaviors>
        <w:guid w:val="{12421972-A6A3-4208-9FD9-947059A726B5}"/>
      </w:docPartPr>
      <w:docPartBody>
        <w:p w:rsidR="00580F2A" w:rsidRDefault="00580F2A"/>
      </w:docPartBody>
    </w:docPart>
    <w:docPart>
      <w:docPartPr>
        <w:name w:val="37350D8729774ECCA28E5F2C6B3BED6D"/>
        <w:category>
          <w:name w:val="General"/>
          <w:gallery w:val="placeholder"/>
        </w:category>
        <w:types>
          <w:type w:val="bbPlcHdr"/>
        </w:types>
        <w:behaviors>
          <w:behavior w:val="content"/>
        </w:behaviors>
        <w:guid w:val="{4EE75AE7-2872-400D-ABF0-0BB704589C5C}"/>
      </w:docPartPr>
      <w:docPartBody>
        <w:p w:rsidR="000745F2" w:rsidRDefault="000745F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MV Boli"/>
    <w:charset w:val="00"/>
    <w:family w:val="auto"/>
    <w:pitch w:val="default"/>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default"/>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028BE"/>
    <w:multiLevelType w:val="multilevel"/>
    <w:tmpl w:val="9BD2444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01368876">
    <w:abstractNumId w:val="1"/>
  </w:num>
  <w:num w:numId="2" w16cid:durableId="1758750416">
    <w:abstractNumId w:val="0"/>
  </w:num>
  <w:num w:numId="3" w16cid:durableId="2088333655">
    <w:abstractNumId w:val="2"/>
  </w:num>
  <w:num w:numId="4" w16cid:durableId="1870489301">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46905"/>
    <w:rsid w:val="000524A1"/>
    <w:rsid w:val="000745F2"/>
    <w:rsid w:val="000C3F06"/>
    <w:rsid w:val="001200C2"/>
    <w:rsid w:val="00141991"/>
    <w:rsid w:val="00161D68"/>
    <w:rsid w:val="00170C42"/>
    <w:rsid w:val="001A03B5"/>
    <w:rsid w:val="001A3081"/>
    <w:rsid w:val="001B21BF"/>
    <w:rsid w:val="001C5B2C"/>
    <w:rsid w:val="002E36A8"/>
    <w:rsid w:val="0037197D"/>
    <w:rsid w:val="003A0273"/>
    <w:rsid w:val="003A3D5D"/>
    <w:rsid w:val="003E5242"/>
    <w:rsid w:val="003E5FCA"/>
    <w:rsid w:val="00455AEC"/>
    <w:rsid w:val="004910A8"/>
    <w:rsid w:val="00491233"/>
    <w:rsid w:val="004E7F3E"/>
    <w:rsid w:val="00505749"/>
    <w:rsid w:val="00535479"/>
    <w:rsid w:val="0055517D"/>
    <w:rsid w:val="00580F2A"/>
    <w:rsid w:val="006738D2"/>
    <w:rsid w:val="00682B26"/>
    <w:rsid w:val="006F47F9"/>
    <w:rsid w:val="0072134B"/>
    <w:rsid w:val="007258AF"/>
    <w:rsid w:val="0077073A"/>
    <w:rsid w:val="00777260"/>
    <w:rsid w:val="00796867"/>
    <w:rsid w:val="0081343A"/>
    <w:rsid w:val="00846138"/>
    <w:rsid w:val="0085144C"/>
    <w:rsid w:val="0086178D"/>
    <w:rsid w:val="008638A9"/>
    <w:rsid w:val="00875963"/>
    <w:rsid w:val="00877FC6"/>
    <w:rsid w:val="008D64A5"/>
    <w:rsid w:val="00900407"/>
    <w:rsid w:val="0095375F"/>
    <w:rsid w:val="009B0CA8"/>
    <w:rsid w:val="00A2337B"/>
    <w:rsid w:val="00A65B53"/>
    <w:rsid w:val="00A675C6"/>
    <w:rsid w:val="00A732F0"/>
    <w:rsid w:val="00A862F7"/>
    <w:rsid w:val="00AE5C5F"/>
    <w:rsid w:val="00B570B0"/>
    <w:rsid w:val="00BE3A32"/>
    <w:rsid w:val="00C03D15"/>
    <w:rsid w:val="00C20CAA"/>
    <w:rsid w:val="00C44655"/>
    <w:rsid w:val="00C634C3"/>
    <w:rsid w:val="00D140D8"/>
    <w:rsid w:val="00D94424"/>
    <w:rsid w:val="00DB5606"/>
    <w:rsid w:val="00E17A45"/>
    <w:rsid w:val="00E6269C"/>
    <w:rsid w:val="00EE18E9"/>
    <w:rsid w:val="00F251A8"/>
    <w:rsid w:val="00F36607"/>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8638A9"/>
    <w:rPr>
      <w:color w:val="808080"/>
    </w:rPr>
  </w:style>
  <w:style w:type="paragraph" w:customStyle="1" w:styleId="E82D3A18923F41CBA63F45B87893E40A">
    <w:name w:val="E82D3A18923F41CBA63F45B87893E40A"/>
  </w:style>
  <w:style w:type="paragraph" w:customStyle="1" w:styleId="22630BC27A5B4C0F9A412C8D3E205356">
    <w:name w:val="22630BC27A5B4C0F9A412C8D3E205356"/>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CD3D908E5859454DA8862ED367C34F9E">
    <w:name w:val="CD3D908E5859454DA8862ED367C34F9E"/>
    <w:rsid w:val="0004690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2023-06-29T00:00:00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Type3 xmlns="0be738e5-7498-408c-8aec-df36af87b205" xsi:nil="true"/>
    <RON xmlns="0be738e5-7498-408c-8aec-df36af87b205" xsi:nil="true"/>
    <TaxCatchAll xmlns="a04dbe3e-63b4-48d2-9d03-f0eb0c7bc09d" xsi:nil="true"/>
    <Test xmlns="0be738e5-7498-408c-8aec-df36af87b205" xsi:nil="true"/>
    <Martyn xmlns="0be738e5-7498-408c-8aec-df36af87b205" xsi:nil="true"/>
    <Datetime xmlns="0be738e5-7498-408c-8aec-df36af87b205" xsi:nil="true"/>
    <DocumentType_x002d_ProblemDebt xmlns="0be738e5-7498-408c-8aec-df36af87b205" xsi:nil="true"/>
    <lcf76f155ced4ddcb4097134ff3c332f xmlns="0be738e5-7498-408c-8aec-df36af87b205">
      <Terms xmlns="http://schemas.microsoft.com/office/infopath/2007/PartnerControls"/>
    </lcf76f155ced4ddcb4097134ff3c332f>
    <Prefix xmlns="0be738e5-7498-408c-8aec-df36af87b205"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8A14E43771FD744F8EB9B1ED02C619DC" ma:contentTypeVersion="25" ma:contentTypeDescription="Create a new document." ma:contentTypeScope="" ma:versionID="ae9f7b47bcd0193867a905349ab8d6d9">
  <xsd:schema xmlns:xsd="http://www.w3.org/2001/XMLSchema" xmlns:xs="http://www.w3.org/2001/XMLSchema" xmlns:p="http://schemas.microsoft.com/office/2006/metadata/properties" xmlns:ns1="http://schemas.microsoft.com/sharepoint/v3" xmlns:ns2="0be738e5-7498-408c-8aec-df36af87b205" xmlns:ns3="e6c76bc5-ca80-48e7-adc3-e65337b7f6f9" xmlns:ns4="a04dbe3e-63b4-48d2-9d03-f0eb0c7bc09d" targetNamespace="http://schemas.microsoft.com/office/2006/metadata/properties" ma:root="true" ma:fieldsID="c58a8648b51e02a062997979a397db15" ns1:_="" ns2:_="" ns3:_="" ns4:_="">
    <xsd:import namespace="http://schemas.microsoft.com/sharepoint/v3"/>
    <xsd:import namespace="0be738e5-7498-408c-8aec-df36af87b205"/>
    <xsd:import namespace="e6c76bc5-ca80-48e7-adc3-e65337b7f6f9"/>
    <xsd:import namespace="a04dbe3e-63b4-48d2-9d03-f0eb0c7bc09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artyn" minOccurs="0"/>
                <xsd:element ref="ns2:lcf76f155ced4ddcb4097134ff3c332f" minOccurs="0"/>
                <xsd:element ref="ns4:TaxCatchAll" minOccurs="0"/>
                <xsd:element ref="ns2:Datetime" minOccurs="0"/>
                <xsd:element ref="ns2:RON" minOccurs="0"/>
                <xsd:element ref="ns2:Prefix" minOccurs="0"/>
                <xsd:element ref="ns2:Test" minOccurs="0"/>
                <xsd:element ref="ns2:DocumentType_x002d_ProblemDebt" minOccurs="0"/>
                <xsd:element ref="ns2:DocumentType3"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e738e5-7498-408c-8aec-df36af87b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artyn" ma:index="21" nillable="true" ma:displayName="Martyn" ma:format="Dropdown" ma:internalName="Martyn">
      <xsd:simpleType>
        <xsd:restriction base="dms:Choice">
          <xsd:enumeration value="New"/>
          <xsd:enumeration value="Old"/>
          <xsd:enumeration value="Very Old"/>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33ebcec-c535-4b75-bbfd-3283b9d6285a" ma:termSetId="09814cd3-568e-fe90-9814-8d621ff8fb84" ma:anchorId="fba54fb3-c3e1-fe81-a776-ca4b69148c4d" ma:open="true" ma:isKeyword="false">
      <xsd:complexType>
        <xsd:sequence>
          <xsd:element ref="pc:Terms" minOccurs="0" maxOccurs="1"/>
        </xsd:sequence>
      </xsd:complexType>
    </xsd:element>
    <xsd:element name="Datetime" ma:index="25" nillable="true" ma:displayName="Date time" ma:format="DateOnly" ma:internalName="Datetime">
      <xsd:simpleType>
        <xsd:restriction base="dms:DateTime"/>
      </xsd:simpleType>
    </xsd:element>
    <xsd:element name="RON" ma:index="26" nillable="true" ma:displayName="RON" ma:description="registry office number" ma:format="Dropdown" ma:internalName="RON">
      <xsd:simpleType>
        <xsd:restriction base="dms:Text">
          <xsd:maxLength value="255"/>
        </xsd:restriction>
      </xsd:simpleType>
    </xsd:element>
    <xsd:element name="Prefix" ma:index="27" nillable="true" ma:displayName="Prefix" ma:description="team prefix" ma:format="Dropdown" ma:internalName="Prefix">
      <xsd:simpleType>
        <xsd:restriction base="dms:Note">
          <xsd:maxLength value="255"/>
        </xsd:restriction>
      </xsd:simpleType>
    </xsd:element>
    <xsd:element name="Test" ma:index="28" nillable="true" ma:displayName="Test" ma:description="Test" ma:format="Dropdown" ma:internalName="Test">
      <xsd:simpleType>
        <xsd:restriction base="dms:Text">
          <xsd:maxLength value="255"/>
        </xsd:restriction>
      </xsd:simpleType>
    </xsd:element>
    <xsd:element name="DocumentType_x002d_ProblemDebt" ma:index="29" nillable="true" ma:displayName="Document Type - Problem Debt" ma:format="Dropdown" ma:internalName="DocumentType_x002d_ProblemDebt">
      <xsd:simpleType>
        <xsd:restriction base="dms:Choice">
          <xsd:enumeration value="Info gathering/Lit reviewing"/>
          <xsd:enumeration value="Research &amp; Analysis"/>
          <xsd:enumeration value="Consultation-stakeholders"/>
          <xsd:enumeration value="Approval by SLT-consider Reg File"/>
          <xsd:enumeration value="Decision by SoS"/>
        </xsd:restriction>
      </xsd:simpleType>
    </xsd:element>
    <xsd:element name="DocumentType3" ma:index="30" nillable="true" ma:displayName="Document Type 3" ma:format="Dropdown" ma:internalName="DocumentType3">
      <xsd:simpleType>
        <xsd:union memberTypes="dms:Text">
          <xsd:simpleType>
            <xsd:restriction base="dms:Choice">
              <xsd:enumeration value="Approval by SLT (file in RP register)"/>
              <xsd:enumeration value="Consultation-stakeholders"/>
              <xsd:enumeration value="Decisions by SoS (file in RF registry)"/>
              <xsd:enumeration value="Implementation-Bills, legislation, Ops Plan"/>
              <xsd:enumeration value="Info gathering and Lit Review"/>
              <xsd:enumeration value="Research and Analysi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6bc5-ca80-48e7-adc3-e65337b7f6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04dbe3e-63b4-48d2-9d03-f0eb0c7bc09d"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792ce31e-c7bd-4338-aa2f-e41573a49100}" ma:internalName="TaxCatchAll" ma:showField="CatchAllData" ma:web="e6c76bc5-ca80-48e7-adc3-e65337b7f6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CB6B25-82E3-41EF-A49D-63672415EDDB}">
  <ds:schemaRefs>
    <ds:schemaRef ds:uri="http://schemas.microsoft.com/sharepoint/v3/contenttype/forms"/>
  </ds:schemaRefs>
</ds:datastoreItem>
</file>

<file path=customXml/itemProps3.xml><?xml version="1.0" encoding="utf-8"?>
<ds:datastoreItem xmlns:ds="http://schemas.openxmlformats.org/officeDocument/2006/customXml" ds:itemID="{3EABE646-10AC-4DF6-A7C7-FA8B471C74DB}">
  <ds:schemaRefs>
    <ds:schemaRef ds:uri="http://schemas.microsoft.com/office/2006/metadata/properties"/>
    <ds:schemaRef ds:uri="http://schemas.microsoft.com/office/infopath/2007/PartnerControls"/>
    <ds:schemaRef ds:uri="http://schemas.microsoft.com/sharepoint/v3"/>
    <ds:schemaRef ds:uri="0be738e5-7498-408c-8aec-df36af87b205"/>
    <ds:schemaRef ds:uri="a04dbe3e-63b4-48d2-9d03-f0eb0c7bc09d"/>
  </ds:schemaRefs>
</ds:datastoreItem>
</file>

<file path=customXml/itemProps4.xml><?xml version="1.0" encoding="utf-8"?>
<ds:datastoreItem xmlns:ds="http://schemas.openxmlformats.org/officeDocument/2006/customXml" ds:itemID="{58AC4682-516F-47E2-ADCB-13F0A68A552C}">
  <ds:schemaRefs>
    <ds:schemaRef ds:uri="http://schemas.openxmlformats.org/officeDocument/2006/bibliography"/>
  </ds:schemaRefs>
</ds:datastoreItem>
</file>

<file path=customXml/itemProps5.xml><?xml version="1.0" encoding="utf-8"?>
<ds:datastoreItem xmlns:ds="http://schemas.openxmlformats.org/officeDocument/2006/customXml" ds:itemID="{EBB67D7D-FAC1-403A-B061-96BAD93AEC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be738e5-7498-408c-8aec-df36af87b205"/>
    <ds:schemaRef ds:uri="e6c76bc5-ca80-48e7-adc3-e65337b7f6f9"/>
    <ds:schemaRef ds:uri="a04dbe3e-63b4-48d2-9d03-f0eb0c7bc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2044</Words>
  <Characters>12788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Child Support Collection (Domestic Abuse)</vt:lpstr>
    </vt:vector>
  </TitlesOfParts>
  <Manager/>
  <Company>Department for Work and Pensions</Company>
  <LinksUpToDate>false</LinksUpToDate>
  <CharactersWithSpaces>14803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 Support Collection (Domestic Abuse)</dc:title>
  <dc:subject/>
  <dc:creator>Guidance</dc:creator>
  <cp:keywords>v.1.5.2</cp:keywords>
  <dc:description>Template last amended 01/02/2016</dc:description>
  <cp:lastModifiedBy>Townsend, Molly</cp:lastModifiedBy>
  <cp:revision>5</cp:revision>
  <cp:lastPrinted>2023-03-24T11:04:00Z</cp:lastPrinted>
  <dcterms:created xsi:type="dcterms:W3CDTF">2023-07-05T09:52:00Z</dcterms:created>
  <dcterms:modified xsi:type="dcterms:W3CDTF">2023-07-06T09:55:00Z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0x0101008A14E43771FD744F8EB9B1ED02C619DC</vt:lpwstr>
  </property>
  <property fmtid="{D5CDD505-2E9C-101B-9397-08002B2CF9AE}" pid="3" name="_dlc_DocIdItemGuid">
    <vt:lpwstr>cec1d56a-acec-4fc3-9a67-034531cf3424</vt:lpwstr>
  </property>
  <property fmtid="{D5CDD505-2E9C-101B-9397-08002B2CF9AE}" pid="4" name="RMKeyword2">
    <vt:lpwstr>8;#Business Management|7f7b59c4-7207-4b06-ab52-b126be635b85</vt:lpwstr>
  </property>
  <property fmtid="{D5CDD505-2E9C-101B-9397-08002B2CF9AE}" pid="5" name="ProtectiveMarking">
    <vt:lpwstr>4;#Restricted|03fb2ae6-3ed1-4e8a-b2d7-d39355e21de7</vt:lpwstr>
  </property>
  <property fmtid="{D5CDD505-2E9C-101B-9397-08002B2CF9AE}" pid="6" name="MSIP_Label_a8f77787-5df4-43b6-a2a8-8d8b678a318b_Enabled">
    <vt:lpwstr>true</vt:lpwstr>
  </property>
  <property fmtid="{D5CDD505-2E9C-101B-9397-08002B2CF9AE}" pid="7" name="MSIP_Label_a8f77787-5df4-43b6-a2a8-8d8b678a318b_SetDate">
    <vt:lpwstr>2023-03-24T10:56:22Z</vt:lpwstr>
  </property>
  <property fmtid="{D5CDD505-2E9C-101B-9397-08002B2CF9AE}" pid="8" name="MSIP_Label_a8f77787-5df4-43b6-a2a8-8d8b678a318b_Method">
    <vt:lpwstr>Standard</vt:lpwstr>
  </property>
  <property fmtid="{D5CDD505-2E9C-101B-9397-08002B2CF9AE}" pid="9" name="MSIP_Label_a8f77787-5df4-43b6-a2a8-8d8b678a318b_Name">
    <vt:lpwstr>a8f77787-5df4-43b6-a2a8-8d8b678a318b</vt:lpwstr>
  </property>
  <property fmtid="{D5CDD505-2E9C-101B-9397-08002B2CF9AE}" pid="10" name="MSIP_Label_a8f77787-5df4-43b6-a2a8-8d8b678a318b_SiteId">
    <vt:lpwstr>1ce6dd9e-b337-4088-be5e-8dbbec04b34a</vt:lpwstr>
  </property>
  <property fmtid="{D5CDD505-2E9C-101B-9397-08002B2CF9AE}" pid="11" name="MSIP_Label_a8f77787-5df4-43b6-a2a8-8d8b678a318b_ActionId">
    <vt:lpwstr>bd6a26e8-75f2-49b6-b665-90c16c650d26</vt:lpwstr>
  </property>
  <property fmtid="{D5CDD505-2E9C-101B-9397-08002B2CF9AE}" pid="12" name="MSIP_Label_a8f77787-5df4-43b6-a2a8-8d8b678a318b_ContentBits">
    <vt:lpwstr>0</vt:lpwstr>
  </property>
  <property fmtid="{D5CDD505-2E9C-101B-9397-08002B2CF9AE}" pid="13" name="MediaServiceImageTags">
    <vt:lpwstr/>
  </property>
  <property fmtid="{D5CDD505-2E9C-101B-9397-08002B2CF9AE}" pid="14" name="MSIP_Label_61c22e59-6e76-40e7-9277-37c464fc6354_Enabled">
    <vt:lpwstr>true</vt:lpwstr>
  </property>
  <property fmtid="{D5CDD505-2E9C-101B-9397-08002B2CF9AE}" pid="15" name="MSIP_Label_61c22e59-6e76-40e7-9277-37c464fc6354_SetDate">
    <vt:lpwstr>2023-07-05T09:36:04Z</vt:lpwstr>
  </property>
  <property fmtid="{D5CDD505-2E9C-101B-9397-08002B2CF9AE}" pid="16" name="MSIP_Label_61c22e59-6e76-40e7-9277-37c464fc6354_Method">
    <vt:lpwstr>Privileged</vt:lpwstr>
  </property>
  <property fmtid="{D5CDD505-2E9C-101B-9397-08002B2CF9AE}" pid="17" name="MSIP_Label_61c22e59-6e76-40e7-9277-37c464fc6354_Name">
    <vt:lpwstr>OFFICIAL</vt:lpwstr>
  </property>
  <property fmtid="{D5CDD505-2E9C-101B-9397-08002B2CF9AE}" pid="18" name="MSIP_Label_61c22e59-6e76-40e7-9277-37c464fc6354_SiteId">
    <vt:lpwstr>f99512c1-fd9f-4475-9896-9a0b3cdc50ec</vt:lpwstr>
  </property>
  <property fmtid="{D5CDD505-2E9C-101B-9397-08002B2CF9AE}" pid="19" name="MSIP_Label_61c22e59-6e76-40e7-9277-37c464fc6354_ActionId">
    <vt:lpwstr>c912d426-f11d-4767-a30f-ee0849f84f72</vt:lpwstr>
  </property>
  <property fmtid="{D5CDD505-2E9C-101B-9397-08002B2CF9AE}" pid="20" name="MSIP_Label_61c22e59-6e76-40e7-9277-37c464fc6354_ContentBits">
    <vt:lpwstr>0</vt:lpwstr>
  </property>
</Properties>
</file>