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07E91" w14:textId="1E545C1D" w:rsidR="001B6A41" w:rsidRDefault="00492458" w:rsidP="00584C57">
      <w:pPr>
        <w:pStyle w:val="StyleENBilltitleText1"/>
      </w:pPr>
      <w:r>
        <w:t>NORTHERN IRELAND BUDGET (No. 2) ACT 2023</w:t>
      </w:r>
    </w:p>
    <w:p w14:paraId="66B44FF3" w14:textId="77777777" w:rsidR="001B6A41" w:rsidRDefault="00492458" w:rsidP="00584C57">
      <w:pPr>
        <w:pStyle w:val="ENnotestitle"/>
      </w:pPr>
      <w:r>
        <w:t xml:space="preserve">EXPLANATORY NOTES </w:t>
      </w:r>
    </w:p>
    <w:p w14:paraId="2E6BFDDC" w14:textId="77777777" w:rsidR="001B6A41" w:rsidRDefault="00492458" w:rsidP="009A264F">
      <w:pPr>
        <w:pStyle w:val="ENHeading1Unindexed"/>
      </w:pPr>
      <w:r w:rsidRPr="009A264F">
        <w:rPr>
          <w:rFonts w:ascii="Arial" w:hAnsi="Arial" w:cs="Arial"/>
        </w:rPr>
        <w:t>What these notes do</w:t>
      </w:r>
      <w:r>
        <w:t> </w:t>
      </w:r>
    </w:p>
    <w:p w14:paraId="7FF6BFED" w14:textId="14670201" w:rsidR="001B6A41" w:rsidRDefault="00492458" w:rsidP="009A264F">
      <w:pPr>
        <w:pStyle w:val="ENIntroText"/>
      </w:pPr>
      <w:r>
        <w:t>These Explanatory Notes relate to the Northern Ireland Budget (No. 2) Act</w:t>
      </w:r>
      <w:r w:rsidR="00D415BF">
        <w:t xml:space="preserve"> 2023</w:t>
      </w:r>
      <w:r>
        <w:t xml:space="preserve"> which received Royal Assent on 1</w:t>
      </w:r>
      <w:r w:rsidR="00D415BF">
        <w:t>8</w:t>
      </w:r>
      <w:r>
        <w:t xml:space="preserve"> September 2023</w:t>
      </w:r>
      <w:r w:rsidR="00D415BF">
        <w:t xml:space="preserve"> (c. 43)</w:t>
      </w:r>
      <w:r>
        <w:t xml:space="preserve">. </w:t>
      </w:r>
    </w:p>
    <w:p w14:paraId="382DF397" w14:textId="77777777" w:rsidR="001B6A41" w:rsidRDefault="00492458" w:rsidP="009A264F">
      <w:pPr>
        <w:pStyle w:val="StyleENIntroTextBulletedLatinPalatinoLinotype-Roman"/>
      </w:pPr>
      <w:r>
        <w:t xml:space="preserve">These Explanatory Notes have been prepared by the Northern Ireland Office </w:t>
      </w:r>
      <w:proofErr w:type="gramStart"/>
      <w:r>
        <w:t>in order to</w:t>
      </w:r>
      <w:proofErr w:type="gramEnd"/>
      <w:r>
        <w:t xml:space="preserve"> assist the reader of the Act. They do not form part of the Act and have not been endorsed by Parliament.</w:t>
      </w:r>
    </w:p>
    <w:p w14:paraId="55E6B182" w14:textId="77777777" w:rsidR="001B6A41" w:rsidRDefault="00492458" w:rsidP="009A264F">
      <w:pPr>
        <w:pStyle w:val="StyleENIntroTextBulletedLatinPalatinoLinotype-Roman"/>
      </w:pPr>
      <w:r>
        <w:t xml:space="preserve">These Explanatory Notes explain what each part of the Act will mean in practice, provide background information on the development of </w:t>
      </w:r>
      <w:proofErr w:type="gramStart"/>
      <w:r>
        <w:t>policy</w:t>
      </w:r>
      <w:proofErr w:type="gramEnd"/>
      <w:r>
        <w:t xml:space="preserve"> and provide additional information on how the Act will affect existing legislation in this area. </w:t>
      </w:r>
    </w:p>
    <w:p w14:paraId="0E34B746" w14:textId="77777777" w:rsidR="001B6A41" w:rsidRDefault="00492458" w:rsidP="009A264F">
      <w:pPr>
        <w:pStyle w:val="StyleENIntroTextBulletedLatinPalatinoLinotype-Roman"/>
      </w:pPr>
      <w:r>
        <w:t>These Explanatory Notes might best be read alongside the Act. They are not, and are not intended to be, a comprehensive description of the Act.</w:t>
      </w:r>
    </w:p>
    <w:p w14:paraId="1767B340" w14:textId="77777777" w:rsidR="001B6A41" w:rsidRDefault="001B6A41">
      <w:pPr>
        <w:keepNext/>
        <w:keepLines/>
        <w:widowControl w:val="0"/>
        <w:spacing w:after="240" w:line="288" w:lineRule="auto"/>
        <w:rPr>
          <w:rFonts w:ascii="Palatino Linotype" w:eastAsia="Palatino Linotype" w:hAnsi="Palatino Linotype" w:cs="Palatino Linotype"/>
          <w:sz w:val="20"/>
          <w:szCs w:val="20"/>
        </w:rPr>
      </w:pPr>
    </w:p>
    <w:p w14:paraId="1D308023" w14:textId="77777777" w:rsidR="00584C57" w:rsidRDefault="00E94535" w:rsidP="00E94535">
      <w:pPr>
        <w:spacing w:after="0"/>
        <w:rPr>
          <w:rFonts w:ascii="Palatino Linotype" w:eastAsia="Palatino Linotype" w:hAnsi="Palatino Linotype" w:cs="Palatino Linotype"/>
          <w:b/>
          <w:color w:val="0076BF"/>
          <w:sz w:val="32"/>
          <w:szCs w:val="32"/>
        </w:rPr>
        <w:sectPr w:rsidR="00584C57">
          <w:headerReference w:type="default" r:id="rId8"/>
          <w:footerReference w:type="default" r:id="rId9"/>
          <w:footerReference w:type="first" r:id="rId10"/>
          <w:pgSz w:w="11909" w:h="16834"/>
          <w:pgMar w:top="1440" w:right="1440" w:bottom="1440" w:left="1440" w:header="720" w:footer="720" w:gutter="0"/>
          <w:pgNumType w:start="1"/>
          <w:cols w:space="720"/>
        </w:sectPr>
      </w:pPr>
      <w:r>
        <w:rPr>
          <w:rFonts w:ascii="Palatino Linotype" w:eastAsia="Palatino Linotype" w:hAnsi="Palatino Linotype" w:cs="Palatino Linotype"/>
          <w:b/>
          <w:color w:val="0076BF"/>
          <w:sz w:val="32"/>
          <w:szCs w:val="32"/>
        </w:rPr>
        <w:br w:type="page"/>
      </w:r>
    </w:p>
    <w:p w14:paraId="41315751" w14:textId="2C1D4FA4" w:rsidR="001B6A41" w:rsidRPr="009A264F" w:rsidRDefault="00492458" w:rsidP="009A264F">
      <w:pPr>
        <w:pStyle w:val="ENHeading1Unindexed"/>
        <w:rPr>
          <w:rFonts w:ascii="Arial" w:eastAsia="Palatino Linotype" w:hAnsi="Arial" w:cs="Arial"/>
          <w:color w:val="0070C0"/>
          <w:sz w:val="36"/>
        </w:rPr>
      </w:pPr>
      <w:r w:rsidRPr="009A264F">
        <w:rPr>
          <w:rFonts w:ascii="Arial" w:eastAsia="Palatino Linotype" w:hAnsi="Arial" w:cs="Arial"/>
        </w:rPr>
        <w:lastRenderedPageBreak/>
        <w:t>Table of Contents</w:t>
      </w:r>
    </w:p>
    <w:tbl>
      <w:tblPr>
        <w:tblW w:w="0" w:type="auto"/>
        <w:tblLook w:val="04A0" w:firstRow="1" w:lastRow="0" w:firstColumn="1" w:lastColumn="0" w:noHBand="0" w:noVBand="1"/>
      </w:tblPr>
      <w:tblGrid>
        <w:gridCol w:w="4517"/>
        <w:gridCol w:w="4512"/>
      </w:tblGrid>
      <w:tr w:rsidR="009A264F" w:rsidRPr="00A64BF2" w14:paraId="44F6BF51" w14:textId="77777777" w:rsidTr="00791585">
        <w:tc>
          <w:tcPr>
            <w:tcW w:w="4643" w:type="dxa"/>
            <w:shd w:val="clear" w:color="auto" w:fill="auto"/>
          </w:tcPr>
          <w:p w14:paraId="2240982A" w14:textId="77777777" w:rsidR="009A264F" w:rsidRPr="00A64BF2" w:rsidRDefault="009A264F" w:rsidP="00791585">
            <w:pPr>
              <w:pStyle w:val="StyleTOC1Bold"/>
              <w:jc w:val="left"/>
              <w:rPr>
                <w:b/>
              </w:rPr>
            </w:pPr>
            <w:r w:rsidRPr="00A64BF2">
              <w:rPr>
                <w:b/>
              </w:rPr>
              <w:t>Subject</w:t>
            </w:r>
          </w:p>
        </w:tc>
        <w:tc>
          <w:tcPr>
            <w:tcW w:w="4644" w:type="dxa"/>
            <w:shd w:val="clear" w:color="auto" w:fill="auto"/>
          </w:tcPr>
          <w:p w14:paraId="231A59E1" w14:textId="77777777" w:rsidR="009A264F" w:rsidRPr="00A64BF2" w:rsidRDefault="009A264F" w:rsidP="00791585">
            <w:pPr>
              <w:pStyle w:val="StyleTOC1BoldRight"/>
              <w:rPr>
                <w:b/>
              </w:rPr>
            </w:pPr>
            <w:r w:rsidRPr="00A64BF2">
              <w:rPr>
                <w:b/>
              </w:rPr>
              <w:t>Page of these Notes</w:t>
            </w:r>
          </w:p>
        </w:tc>
      </w:tr>
    </w:tbl>
    <w:sdt>
      <w:sdtPr>
        <w:rPr>
          <w:rFonts w:asciiTheme="minorHAnsi" w:hAnsiTheme="minorHAnsi"/>
          <w:b w:val="0"/>
          <w:bCs w:val="0"/>
          <w:sz w:val="22"/>
          <w:szCs w:val="22"/>
        </w:rPr>
        <w:id w:val="-1600628379"/>
        <w:docPartObj>
          <w:docPartGallery w:val="Table of Contents"/>
          <w:docPartUnique/>
        </w:docPartObj>
      </w:sdtPr>
      <w:sdtEndPr>
        <w:rPr>
          <w:rFonts w:ascii="Palatino Linotype" w:hAnsi="Palatino Linotype"/>
          <w:b/>
          <w:bCs/>
          <w:sz w:val="28"/>
          <w:szCs w:val="20"/>
        </w:rPr>
      </w:sdtEndPr>
      <w:sdtContent>
        <w:p w14:paraId="4E682D91" w14:textId="1F526C85" w:rsidR="00D70B15" w:rsidRDefault="007536CD">
          <w:pPr>
            <w:pStyle w:val="TOC1"/>
            <w:rPr>
              <w:rFonts w:asciiTheme="minorHAnsi" w:hAnsiTheme="minorHAnsi" w:cstheme="minorBidi"/>
              <w:b w:val="0"/>
              <w:bCs w:val="0"/>
              <w:noProof/>
              <w:sz w:val="22"/>
              <w:szCs w:val="22"/>
              <w:lang w:eastAsia="en-GB"/>
            </w:rPr>
          </w:pPr>
          <w:r>
            <w:rPr>
              <w:rStyle w:val="Hyperlink"/>
            </w:rPr>
            <w:fldChar w:fldCharType="begin"/>
          </w:r>
          <w:r>
            <w:rPr>
              <w:rStyle w:val="Hyperlink"/>
            </w:rPr>
            <w:instrText xml:space="preserve"> TOC \o "1-3" \h \z \t "H: Subheading 4,4" </w:instrText>
          </w:r>
          <w:r>
            <w:rPr>
              <w:rStyle w:val="Hyperlink"/>
            </w:rPr>
            <w:fldChar w:fldCharType="separate"/>
          </w:r>
          <w:hyperlink w:anchor="_Toc146031335" w:history="1">
            <w:r w:rsidR="00D70B15" w:rsidRPr="007C3D54">
              <w:rPr>
                <w:rStyle w:val="Hyperlink"/>
                <w:noProof/>
              </w:rPr>
              <w:t>Overview of the Act</w:t>
            </w:r>
            <w:r w:rsidR="00D70B15">
              <w:rPr>
                <w:noProof/>
                <w:webHidden/>
              </w:rPr>
              <w:tab/>
            </w:r>
            <w:r w:rsidR="00D70B15">
              <w:rPr>
                <w:noProof/>
                <w:webHidden/>
              </w:rPr>
              <w:fldChar w:fldCharType="begin"/>
            </w:r>
            <w:r w:rsidR="00D70B15">
              <w:rPr>
                <w:noProof/>
                <w:webHidden/>
              </w:rPr>
              <w:instrText xml:space="preserve"> PAGEREF _Toc146031335 \h </w:instrText>
            </w:r>
            <w:r w:rsidR="00D70B15">
              <w:rPr>
                <w:noProof/>
                <w:webHidden/>
              </w:rPr>
            </w:r>
            <w:r w:rsidR="00D70B15">
              <w:rPr>
                <w:noProof/>
                <w:webHidden/>
              </w:rPr>
              <w:fldChar w:fldCharType="separate"/>
            </w:r>
            <w:r w:rsidR="00D70B15">
              <w:rPr>
                <w:noProof/>
                <w:webHidden/>
              </w:rPr>
              <w:t>3</w:t>
            </w:r>
            <w:r w:rsidR="00D70B15">
              <w:rPr>
                <w:noProof/>
                <w:webHidden/>
              </w:rPr>
              <w:fldChar w:fldCharType="end"/>
            </w:r>
          </w:hyperlink>
        </w:p>
        <w:p w14:paraId="0DA8E294" w14:textId="17472FA1" w:rsidR="00D70B15" w:rsidRDefault="00D70B15">
          <w:pPr>
            <w:pStyle w:val="TOC1"/>
            <w:rPr>
              <w:rFonts w:asciiTheme="minorHAnsi" w:hAnsiTheme="minorHAnsi" w:cstheme="minorBidi"/>
              <w:b w:val="0"/>
              <w:bCs w:val="0"/>
              <w:noProof/>
              <w:sz w:val="22"/>
              <w:szCs w:val="22"/>
              <w:lang w:eastAsia="en-GB"/>
            </w:rPr>
          </w:pPr>
          <w:hyperlink w:anchor="_Toc146031336" w:history="1">
            <w:r w:rsidRPr="007C3D54">
              <w:rPr>
                <w:rStyle w:val="Hyperlink"/>
                <w:noProof/>
              </w:rPr>
              <w:t>Policy background</w:t>
            </w:r>
            <w:r>
              <w:rPr>
                <w:noProof/>
                <w:webHidden/>
              </w:rPr>
              <w:tab/>
            </w:r>
            <w:r>
              <w:rPr>
                <w:noProof/>
                <w:webHidden/>
              </w:rPr>
              <w:fldChar w:fldCharType="begin"/>
            </w:r>
            <w:r>
              <w:rPr>
                <w:noProof/>
                <w:webHidden/>
              </w:rPr>
              <w:instrText xml:space="preserve"> PAGEREF _Toc146031336 \h </w:instrText>
            </w:r>
            <w:r>
              <w:rPr>
                <w:noProof/>
                <w:webHidden/>
              </w:rPr>
            </w:r>
            <w:r>
              <w:rPr>
                <w:noProof/>
                <w:webHidden/>
              </w:rPr>
              <w:fldChar w:fldCharType="separate"/>
            </w:r>
            <w:r>
              <w:rPr>
                <w:noProof/>
                <w:webHidden/>
              </w:rPr>
              <w:t>3</w:t>
            </w:r>
            <w:r>
              <w:rPr>
                <w:noProof/>
                <w:webHidden/>
              </w:rPr>
              <w:fldChar w:fldCharType="end"/>
            </w:r>
          </w:hyperlink>
        </w:p>
        <w:p w14:paraId="23090582" w14:textId="21D97793" w:rsidR="00D70B15" w:rsidRDefault="00D70B15">
          <w:pPr>
            <w:pStyle w:val="TOC1"/>
            <w:rPr>
              <w:rFonts w:asciiTheme="minorHAnsi" w:hAnsiTheme="minorHAnsi" w:cstheme="minorBidi"/>
              <w:b w:val="0"/>
              <w:bCs w:val="0"/>
              <w:noProof/>
              <w:sz w:val="22"/>
              <w:szCs w:val="22"/>
              <w:lang w:eastAsia="en-GB"/>
            </w:rPr>
          </w:pPr>
          <w:hyperlink w:anchor="_Toc146031337" w:history="1">
            <w:r w:rsidRPr="007C3D54">
              <w:rPr>
                <w:rStyle w:val="Hyperlink"/>
                <w:noProof/>
              </w:rPr>
              <w:t>Legal background</w:t>
            </w:r>
            <w:r>
              <w:rPr>
                <w:noProof/>
                <w:webHidden/>
              </w:rPr>
              <w:tab/>
            </w:r>
            <w:r>
              <w:rPr>
                <w:noProof/>
                <w:webHidden/>
              </w:rPr>
              <w:fldChar w:fldCharType="begin"/>
            </w:r>
            <w:r>
              <w:rPr>
                <w:noProof/>
                <w:webHidden/>
              </w:rPr>
              <w:instrText xml:space="preserve"> PAGEREF _Toc146031337 \h </w:instrText>
            </w:r>
            <w:r>
              <w:rPr>
                <w:noProof/>
                <w:webHidden/>
              </w:rPr>
            </w:r>
            <w:r>
              <w:rPr>
                <w:noProof/>
                <w:webHidden/>
              </w:rPr>
              <w:fldChar w:fldCharType="separate"/>
            </w:r>
            <w:r>
              <w:rPr>
                <w:noProof/>
                <w:webHidden/>
              </w:rPr>
              <w:t>3</w:t>
            </w:r>
            <w:r>
              <w:rPr>
                <w:noProof/>
                <w:webHidden/>
              </w:rPr>
              <w:fldChar w:fldCharType="end"/>
            </w:r>
          </w:hyperlink>
        </w:p>
        <w:p w14:paraId="2C25197B" w14:textId="6D23593E" w:rsidR="00D70B15" w:rsidRDefault="00D70B15">
          <w:pPr>
            <w:pStyle w:val="TOC1"/>
            <w:rPr>
              <w:rFonts w:asciiTheme="minorHAnsi" w:hAnsiTheme="minorHAnsi" w:cstheme="minorBidi"/>
              <w:b w:val="0"/>
              <w:bCs w:val="0"/>
              <w:noProof/>
              <w:sz w:val="22"/>
              <w:szCs w:val="22"/>
              <w:lang w:eastAsia="en-GB"/>
            </w:rPr>
          </w:pPr>
          <w:hyperlink w:anchor="_Toc146031338" w:history="1">
            <w:r w:rsidRPr="007C3D54">
              <w:rPr>
                <w:rStyle w:val="Hyperlink"/>
                <w:noProof/>
              </w:rPr>
              <w:t>Territorial extent and application</w:t>
            </w:r>
            <w:r>
              <w:rPr>
                <w:noProof/>
                <w:webHidden/>
              </w:rPr>
              <w:tab/>
            </w:r>
            <w:r>
              <w:rPr>
                <w:noProof/>
                <w:webHidden/>
              </w:rPr>
              <w:fldChar w:fldCharType="begin"/>
            </w:r>
            <w:r>
              <w:rPr>
                <w:noProof/>
                <w:webHidden/>
              </w:rPr>
              <w:instrText xml:space="preserve"> PAGEREF _Toc146031338 \h </w:instrText>
            </w:r>
            <w:r>
              <w:rPr>
                <w:noProof/>
                <w:webHidden/>
              </w:rPr>
            </w:r>
            <w:r>
              <w:rPr>
                <w:noProof/>
                <w:webHidden/>
              </w:rPr>
              <w:fldChar w:fldCharType="separate"/>
            </w:r>
            <w:r>
              <w:rPr>
                <w:noProof/>
                <w:webHidden/>
              </w:rPr>
              <w:t>4</w:t>
            </w:r>
            <w:r>
              <w:rPr>
                <w:noProof/>
                <w:webHidden/>
              </w:rPr>
              <w:fldChar w:fldCharType="end"/>
            </w:r>
          </w:hyperlink>
        </w:p>
        <w:p w14:paraId="264F4194" w14:textId="1922A33D" w:rsidR="00D70B15" w:rsidRDefault="00D70B15">
          <w:pPr>
            <w:pStyle w:val="TOC1"/>
            <w:rPr>
              <w:rFonts w:asciiTheme="minorHAnsi" w:hAnsiTheme="minorHAnsi" w:cstheme="minorBidi"/>
              <w:b w:val="0"/>
              <w:bCs w:val="0"/>
              <w:noProof/>
              <w:sz w:val="22"/>
              <w:szCs w:val="22"/>
              <w:lang w:eastAsia="en-GB"/>
            </w:rPr>
          </w:pPr>
          <w:hyperlink w:anchor="_Toc146031339" w:history="1">
            <w:r w:rsidRPr="007C3D54">
              <w:rPr>
                <w:rStyle w:val="Hyperlink"/>
                <w:noProof/>
              </w:rPr>
              <w:t>Commentary on provisions of Act </w:t>
            </w:r>
            <w:r>
              <w:rPr>
                <w:noProof/>
                <w:webHidden/>
              </w:rPr>
              <w:tab/>
            </w:r>
            <w:r>
              <w:rPr>
                <w:noProof/>
                <w:webHidden/>
              </w:rPr>
              <w:fldChar w:fldCharType="begin"/>
            </w:r>
            <w:r>
              <w:rPr>
                <w:noProof/>
                <w:webHidden/>
              </w:rPr>
              <w:instrText xml:space="preserve"> PAGEREF _Toc146031339 \h </w:instrText>
            </w:r>
            <w:r>
              <w:rPr>
                <w:noProof/>
                <w:webHidden/>
              </w:rPr>
            </w:r>
            <w:r>
              <w:rPr>
                <w:noProof/>
                <w:webHidden/>
              </w:rPr>
              <w:fldChar w:fldCharType="separate"/>
            </w:r>
            <w:r>
              <w:rPr>
                <w:noProof/>
                <w:webHidden/>
              </w:rPr>
              <w:t>4</w:t>
            </w:r>
            <w:r>
              <w:rPr>
                <w:noProof/>
                <w:webHidden/>
              </w:rPr>
              <w:fldChar w:fldCharType="end"/>
            </w:r>
          </w:hyperlink>
        </w:p>
        <w:p w14:paraId="49937F97" w14:textId="7022412E" w:rsidR="00D70B15" w:rsidRDefault="00D70B15">
          <w:pPr>
            <w:pStyle w:val="TOC4"/>
            <w:tabs>
              <w:tab w:val="right" w:pos="9019"/>
            </w:tabs>
            <w:rPr>
              <w:rFonts w:cstheme="minorBidi"/>
              <w:noProof/>
              <w:sz w:val="22"/>
              <w:szCs w:val="22"/>
              <w:lang w:eastAsia="en-GB"/>
            </w:rPr>
          </w:pPr>
          <w:hyperlink w:anchor="_Toc146031340" w:history="1">
            <w:r w:rsidRPr="007C3D54">
              <w:rPr>
                <w:rStyle w:val="Hyperlink"/>
                <w:rFonts w:eastAsia="Palatino Linotype"/>
                <w:noProof/>
              </w:rPr>
              <w:t>Sections 1 and 2: Use of resources and limits on use of resources</w:t>
            </w:r>
            <w:r>
              <w:rPr>
                <w:noProof/>
                <w:webHidden/>
              </w:rPr>
              <w:tab/>
            </w:r>
            <w:r>
              <w:rPr>
                <w:noProof/>
                <w:webHidden/>
              </w:rPr>
              <w:fldChar w:fldCharType="begin"/>
            </w:r>
            <w:r>
              <w:rPr>
                <w:noProof/>
                <w:webHidden/>
              </w:rPr>
              <w:instrText xml:space="preserve"> PAGEREF _Toc146031340 \h </w:instrText>
            </w:r>
            <w:r>
              <w:rPr>
                <w:noProof/>
                <w:webHidden/>
              </w:rPr>
            </w:r>
            <w:r>
              <w:rPr>
                <w:noProof/>
                <w:webHidden/>
              </w:rPr>
              <w:fldChar w:fldCharType="separate"/>
            </w:r>
            <w:r>
              <w:rPr>
                <w:noProof/>
                <w:webHidden/>
              </w:rPr>
              <w:t>4</w:t>
            </w:r>
            <w:r>
              <w:rPr>
                <w:noProof/>
                <w:webHidden/>
              </w:rPr>
              <w:fldChar w:fldCharType="end"/>
            </w:r>
          </w:hyperlink>
        </w:p>
        <w:p w14:paraId="3A929FDE" w14:textId="6B256F2D" w:rsidR="00D70B15" w:rsidRDefault="00D70B15">
          <w:pPr>
            <w:pStyle w:val="TOC4"/>
            <w:tabs>
              <w:tab w:val="right" w:pos="9019"/>
            </w:tabs>
            <w:rPr>
              <w:rFonts w:cstheme="minorBidi"/>
              <w:noProof/>
              <w:sz w:val="22"/>
              <w:szCs w:val="22"/>
              <w:lang w:eastAsia="en-GB"/>
            </w:rPr>
          </w:pPr>
          <w:hyperlink w:anchor="_Toc146031341" w:history="1">
            <w:r w:rsidRPr="007C3D54">
              <w:rPr>
                <w:rStyle w:val="Hyperlink"/>
                <w:rFonts w:eastAsia="Palatino Linotype" w:cs="Palatino Linotype"/>
                <w:noProof/>
              </w:rPr>
              <w:t xml:space="preserve">Sections 3 and 4: Issue </w:t>
            </w:r>
            <w:r w:rsidRPr="007C3D54">
              <w:rPr>
                <w:rStyle w:val="Hyperlink"/>
                <w:rFonts w:eastAsia="Palatino Linotype"/>
                <w:noProof/>
              </w:rPr>
              <w:t>and</w:t>
            </w:r>
            <w:r w:rsidRPr="007C3D54">
              <w:rPr>
                <w:rStyle w:val="Hyperlink"/>
                <w:rFonts w:eastAsia="Palatino Linotype" w:cs="Palatino Linotype"/>
                <w:noProof/>
              </w:rPr>
              <w:t xml:space="preserve"> use of sums out of the Consolidated Fund (of Northern Ireland)</w:t>
            </w:r>
            <w:r>
              <w:rPr>
                <w:noProof/>
                <w:webHidden/>
              </w:rPr>
              <w:tab/>
            </w:r>
            <w:r>
              <w:rPr>
                <w:noProof/>
                <w:webHidden/>
              </w:rPr>
              <w:fldChar w:fldCharType="begin"/>
            </w:r>
            <w:r>
              <w:rPr>
                <w:noProof/>
                <w:webHidden/>
              </w:rPr>
              <w:instrText xml:space="preserve"> PAGEREF _Toc146031341 \h </w:instrText>
            </w:r>
            <w:r>
              <w:rPr>
                <w:noProof/>
                <w:webHidden/>
              </w:rPr>
            </w:r>
            <w:r>
              <w:rPr>
                <w:noProof/>
                <w:webHidden/>
              </w:rPr>
              <w:fldChar w:fldCharType="separate"/>
            </w:r>
            <w:r>
              <w:rPr>
                <w:noProof/>
                <w:webHidden/>
              </w:rPr>
              <w:t>4</w:t>
            </w:r>
            <w:r>
              <w:rPr>
                <w:noProof/>
                <w:webHidden/>
              </w:rPr>
              <w:fldChar w:fldCharType="end"/>
            </w:r>
          </w:hyperlink>
        </w:p>
        <w:p w14:paraId="260BE396" w14:textId="1B657DAD" w:rsidR="00D70B15" w:rsidRDefault="00D70B15">
          <w:pPr>
            <w:pStyle w:val="TOC4"/>
            <w:tabs>
              <w:tab w:val="right" w:pos="9019"/>
            </w:tabs>
            <w:rPr>
              <w:rFonts w:cstheme="minorBidi"/>
              <w:noProof/>
              <w:sz w:val="22"/>
              <w:szCs w:val="22"/>
              <w:lang w:eastAsia="en-GB"/>
            </w:rPr>
          </w:pPr>
          <w:hyperlink w:anchor="_Toc146031342" w:history="1">
            <w:r w:rsidRPr="007C3D54">
              <w:rPr>
                <w:rStyle w:val="Hyperlink"/>
                <w:rFonts w:eastAsia="Palatino Linotype" w:cs="Palatino Linotype"/>
                <w:noProof/>
              </w:rPr>
              <w:t xml:space="preserve">Section 5: Power of </w:t>
            </w:r>
            <w:r w:rsidRPr="007C3D54">
              <w:rPr>
                <w:rStyle w:val="Hyperlink"/>
                <w:rFonts w:eastAsia="Palatino Linotype"/>
                <w:noProof/>
              </w:rPr>
              <w:t>the</w:t>
            </w:r>
            <w:r w:rsidRPr="007C3D54">
              <w:rPr>
                <w:rStyle w:val="Hyperlink"/>
                <w:rFonts w:eastAsia="Palatino Linotype" w:cs="Palatino Linotype"/>
                <w:noProof/>
              </w:rPr>
              <w:t xml:space="preserve"> Department of Finance to borrow</w:t>
            </w:r>
            <w:r>
              <w:rPr>
                <w:noProof/>
                <w:webHidden/>
              </w:rPr>
              <w:tab/>
            </w:r>
            <w:r>
              <w:rPr>
                <w:noProof/>
                <w:webHidden/>
              </w:rPr>
              <w:fldChar w:fldCharType="begin"/>
            </w:r>
            <w:r>
              <w:rPr>
                <w:noProof/>
                <w:webHidden/>
              </w:rPr>
              <w:instrText xml:space="preserve"> PAGEREF _Toc146031342 \h </w:instrText>
            </w:r>
            <w:r>
              <w:rPr>
                <w:noProof/>
                <w:webHidden/>
              </w:rPr>
            </w:r>
            <w:r>
              <w:rPr>
                <w:noProof/>
                <w:webHidden/>
              </w:rPr>
              <w:fldChar w:fldCharType="separate"/>
            </w:r>
            <w:r>
              <w:rPr>
                <w:noProof/>
                <w:webHidden/>
              </w:rPr>
              <w:t>4</w:t>
            </w:r>
            <w:r>
              <w:rPr>
                <w:noProof/>
                <w:webHidden/>
              </w:rPr>
              <w:fldChar w:fldCharType="end"/>
            </w:r>
          </w:hyperlink>
        </w:p>
        <w:p w14:paraId="3126C676" w14:textId="0CCA469C" w:rsidR="00D70B15" w:rsidRDefault="00D70B15">
          <w:pPr>
            <w:pStyle w:val="TOC4"/>
            <w:tabs>
              <w:tab w:val="right" w:pos="9019"/>
            </w:tabs>
            <w:rPr>
              <w:rFonts w:cstheme="minorBidi"/>
              <w:noProof/>
              <w:sz w:val="22"/>
              <w:szCs w:val="22"/>
              <w:lang w:eastAsia="en-GB"/>
            </w:rPr>
          </w:pPr>
          <w:hyperlink w:anchor="_Toc146031343" w:history="1">
            <w:r w:rsidRPr="007C3D54">
              <w:rPr>
                <w:rStyle w:val="Hyperlink"/>
                <w:rFonts w:eastAsia="Palatino Linotype" w:cs="Palatino Linotype"/>
                <w:noProof/>
              </w:rPr>
              <w:t>Section 6: Use of Income</w:t>
            </w:r>
            <w:r>
              <w:rPr>
                <w:noProof/>
                <w:webHidden/>
              </w:rPr>
              <w:tab/>
            </w:r>
            <w:r>
              <w:rPr>
                <w:noProof/>
                <w:webHidden/>
              </w:rPr>
              <w:fldChar w:fldCharType="begin"/>
            </w:r>
            <w:r>
              <w:rPr>
                <w:noProof/>
                <w:webHidden/>
              </w:rPr>
              <w:instrText xml:space="preserve"> PAGEREF _Toc146031343 \h </w:instrText>
            </w:r>
            <w:r>
              <w:rPr>
                <w:noProof/>
                <w:webHidden/>
              </w:rPr>
            </w:r>
            <w:r>
              <w:rPr>
                <w:noProof/>
                <w:webHidden/>
              </w:rPr>
              <w:fldChar w:fldCharType="separate"/>
            </w:r>
            <w:r>
              <w:rPr>
                <w:noProof/>
                <w:webHidden/>
              </w:rPr>
              <w:t>4</w:t>
            </w:r>
            <w:r>
              <w:rPr>
                <w:noProof/>
                <w:webHidden/>
              </w:rPr>
              <w:fldChar w:fldCharType="end"/>
            </w:r>
          </w:hyperlink>
        </w:p>
        <w:p w14:paraId="379875F5" w14:textId="37E8507C" w:rsidR="00D70B15" w:rsidRDefault="00D70B15">
          <w:pPr>
            <w:pStyle w:val="TOC4"/>
            <w:tabs>
              <w:tab w:val="right" w:pos="9019"/>
            </w:tabs>
            <w:rPr>
              <w:rFonts w:cstheme="minorBidi"/>
              <w:noProof/>
              <w:sz w:val="22"/>
              <w:szCs w:val="22"/>
              <w:lang w:eastAsia="en-GB"/>
            </w:rPr>
          </w:pPr>
          <w:hyperlink w:anchor="_Toc146031344" w:history="1">
            <w:r w:rsidRPr="007C3D54">
              <w:rPr>
                <w:rStyle w:val="Hyperlink"/>
                <w:rFonts w:eastAsia="Palatino Linotype" w:cs="Palatino Linotype"/>
                <w:noProof/>
              </w:rPr>
              <w:t>Section 7: Act to take effect as if it were a Budget Act of the Assembly etc.</w:t>
            </w:r>
            <w:r>
              <w:rPr>
                <w:noProof/>
                <w:webHidden/>
              </w:rPr>
              <w:tab/>
            </w:r>
            <w:r>
              <w:rPr>
                <w:noProof/>
                <w:webHidden/>
              </w:rPr>
              <w:fldChar w:fldCharType="begin"/>
            </w:r>
            <w:r>
              <w:rPr>
                <w:noProof/>
                <w:webHidden/>
              </w:rPr>
              <w:instrText xml:space="preserve"> PAGEREF _Toc146031344 \h </w:instrText>
            </w:r>
            <w:r>
              <w:rPr>
                <w:noProof/>
                <w:webHidden/>
              </w:rPr>
            </w:r>
            <w:r>
              <w:rPr>
                <w:noProof/>
                <w:webHidden/>
              </w:rPr>
              <w:fldChar w:fldCharType="separate"/>
            </w:r>
            <w:r>
              <w:rPr>
                <w:noProof/>
                <w:webHidden/>
              </w:rPr>
              <w:t>4</w:t>
            </w:r>
            <w:r>
              <w:rPr>
                <w:noProof/>
                <w:webHidden/>
              </w:rPr>
              <w:fldChar w:fldCharType="end"/>
            </w:r>
          </w:hyperlink>
        </w:p>
        <w:p w14:paraId="6EF210B7" w14:textId="797687A7" w:rsidR="00D70B15" w:rsidRDefault="00D70B15">
          <w:pPr>
            <w:pStyle w:val="TOC4"/>
            <w:tabs>
              <w:tab w:val="right" w:pos="9019"/>
            </w:tabs>
            <w:rPr>
              <w:rFonts w:cstheme="minorBidi"/>
              <w:noProof/>
              <w:sz w:val="22"/>
              <w:szCs w:val="22"/>
              <w:lang w:eastAsia="en-GB"/>
            </w:rPr>
          </w:pPr>
          <w:hyperlink w:anchor="_Toc146031345" w:history="1">
            <w:r w:rsidRPr="007C3D54">
              <w:rPr>
                <w:rStyle w:val="Hyperlink"/>
                <w:rFonts w:eastAsia="Palatino Linotype" w:cs="Palatino Linotype"/>
                <w:noProof/>
              </w:rPr>
              <w:t>Sections 8 and 9: Interpretation and Short title</w:t>
            </w:r>
            <w:r>
              <w:rPr>
                <w:noProof/>
                <w:webHidden/>
              </w:rPr>
              <w:tab/>
            </w:r>
            <w:r>
              <w:rPr>
                <w:noProof/>
                <w:webHidden/>
              </w:rPr>
              <w:fldChar w:fldCharType="begin"/>
            </w:r>
            <w:r>
              <w:rPr>
                <w:noProof/>
                <w:webHidden/>
              </w:rPr>
              <w:instrText xml:space="preserve"> PAGEREF _Toc146031345 \h </w:instrText>
            </w:r>
            <w:r>
              <w:rPr>
                <w:noProof/>
                <w:webHidden/>
              </w:rPr>
            </w:r>
            <w:r>
              <w:rPr>
                <w:noProof/>
                <w:webHidden/>
              </w:rPr>
              <w:fldChar w:fldCharType="separate"/>
            </w:r>
            <w:r>
              <w:rPr>
                <w:noProof/>
                <w:webHidden/>
              </w:rPr>
              <w:t>5</w:t>
            </w:r>
            <w:r>
              <w:rPr>
                <w:noProof/>
                <w:webHidden/>
              </w:rPr>
              <w:fldChar w:fldCharType="end"/>
            </w:r>
          </w:hyperlink>
        </w:p>
        <w:p w14:paraId="57783F14" w14:textId="123444BD" w:rsidR="00D70B15" w:rsidRDefault="00D70B15">
          <w:pPr>
            <w:pStyle w:val="TOC4"/>
            <w:tabs>
              <w:tab w:val="right" w:pos="9019"/>
            </w:tabs>
            <w:rPr>
              <w:rFonts w:cstheme="minorBidi"/>
              <w:noProof/>
              <w:sz w:val="22"/>
              <w:szCs w:val="22"/>
              <w:lang w:eastAsia="en-GB"/>
            </w:rPr>
          </w:pPr>
          <w:hyperlink w:anchor="_Toc146031346" w:history="1">
            <w:r w:rsidRPr="007C3D54">
              <w:rPr>
                <w:rStyle w:val="Hyperlink"/>
                <w:rFonts w:eastAsia="Palatino Linotype" w:cs="Palatino Linotype"/>
                <w:noProof/>
              </w:rPr>
              <w:t>Schedule: Part 1 – Authorised Amounts</w:t>
            </w:r>
            <w:r>
              <w:rPr>
                <w:noProof/>
                <w:webHidden/>
              </w:rPr>
              <w:tab/>
            </w:r>
            <w:r>
              <w:rPr>
                <w:noProof/>
                <w:webHidden/>
              </w:rPr>
              <w:fldChar w:fldCharType="begin"/>
            </w:r>
            <w:r>
              <w:rPr>
                <w:noProof/>
                <w:webHidden/>
              </w:rPr>
              <w:instrText xml:space="preserve"> PAGEREF _Toc146031346 \h </w:instrText>
            </w:r>
            <w:r>
              <w:rPr>
                <w:noProof/>
                <w:webHidden/>
              </w:rPr>
            </w:r>
            <w:r>
              <w:rPr>
                <w:noProof/>
                <w:webHidden/>
              </w:rPr>
              <w:fldChar w:fldCharType="separate"/>
            </w:r>
            <w:r>
              <w:rPr>
                <w:noProof/>
                <w:webHidden/>
              </w:rPr>
              <w:t>5</w:t>
            </w:r>
            <w:r>
              <w:rPr>
                <w:noProof/>
                <w:webHidden/>
              </w:rPr>
              <w:fldChar w:fldCharType="end"/>
            </w:r>
          </w:hyperlink>
        </w:p>
        <w:p w14:paraId="3B18D32F" w14:textId="3CC6E422" w:rsidR="00D70B15" w:rsidRDefault="00D70B15">
          <w:pPr>
            <w:pStyle w:val="TOC4"/>
            <w:tabs>
              <w:tab w:val="right" w:pos="9019"/>
            </w:tabs>
            <w:rPr>
              <w:rFonts w:cstheme="minorBidi"/>
              <w:noProof/>
              <w:sz w:val="22"/>
              <w:szCs w:val="22"/>
              <w:lang w:eastAsia="en-GB"/>
            </w:rPr>
          </w:pPr>
          <w:hyperlink w:anchor="_Toc146031347" w:history="1">
            <w:r w:rsidRPr="007C3D54">
              <w:rPr>
                <w:rStyle w:val="Hyperlink"/>
                <w:rFonts w:eastAsia="Palatino Linotype" w:cs="Palatino Linotype"/>
                <w:noProof/>
              </w:rPr>
              <w:t>Schedule: Part 2 – Expenditure</w:t>
            </w:r>
            <w:r>
              <w:rPr>
                <w:noProof/>
                <w:webHidden/>
              </w:rPr>
              <w:tab/>
            </w:r>
            <w:r>
              <w:rPr>
                <w:noProof/>
                <w:webHidden/>
              </w:rPr>
              <w:fldChar w:fldCharType="begin"/>
            </w:r>
            <w:r>
              <w:rPr>
                <w:noProof/>
                <w:webHidden/>
              </w:rPr>
              <w:instrText xml:space="preserve"> PAGEREF _Toc146031347 \h </w:instrText>
            </w:r>
            <w:r>
              <w:rPr>
                <w:noProof/>
                <w:webHidden/>
              </w:rPr>
            </w:r>
            <w:r>
              <w:rPr>
                <w:noProof/>
                <w:webHidden/>
              </w:rPr>
              <w:fldChar w:fldCharType="separate"/>
            </w:r>
            <w:r>
              <w:rPr>
                <w:noProof/>
                <w:webHidden/>
              </w:rPr>
              <w:t>5</w:t>
            </w:r>
            <w:r>
              <w:rPr>
                <w:noProof/>
                <w:webHidden/>
              </w:rPr>
              <w:fldChar w:fldCharType="end"/>
            </w:r>
          </w:hyperlink>
        </w:p>
        <w:p w14:paraId="426A81A6" w14:textId="3B38C735" w:rsidR="00D70B15" w:rsidRDefault="00D70B15">
          <w:pPr>
            <w:pStyle w:val="TOC4"/>
            <w:tabs>
              <w:tab w:val="right" w:pos="9019"/>
            </w:tabs>
            <w:rPr>
              <w:rFonts w:cstheme="minorBidi"/>
              <w:noProof/>
              <w:sz w:val="22"/>
              <w:szCs w:val="22"/>
              <w:lang w:eastAsia="en-GB"/>
            </w:rPr>
          </w:pPr>
          <w:hyperlink w:anchor="_Toc146031348" w:history="1">
            <w:r w:rsidRPr="007C3D54">
              <w:rPr>
                <w:rStyle w:val="Hyperlink"/>
                <w:rFonts w:eastAsia="Palatino Linotype" w:cs="Palatino Linotype"/>
                <w:noProof/>
              </w:rPr>
              <w:t>Schedule: Part 3 – Income</w:t>
            </w:r>
            <w:r>
              <w:rPr>
                <w:noProof/>
                <w:webHidden/>
              </w:rPr>
              <w:tab/>
            </w:r>
            <w:r>
              <w:rPr>
                <w:noProof/>
                <w:webHidden/>
              </w:rPr>
              <w:fldChar w:fldCharType="begin"/>
            </w:r>
            <w:r>
              <w:rPr>
                <w:noProof/>
                <w:webHidden/>
              </w:rPr>
              <w:instrText xml:space="preserve"> PAGEREF _Toc146031348 \h </w:instrText>
            </w:r>
            <w:r>
              <w:rPr>
                <w:noProof/>
                <w:webHidden/>
              </w:rPr>
            </w:r>
            <w:r>
              <w:rPr>
                <w:noProof/>
                <w:webHidden/>
              </w:rPr>
              <w:fldChar w:fldCharType="separate"/>
            </w:r>
            <w:r>
              <w:rPr>
                <w:noProof/>
                <w:webHidden/>
              </w:rPr>
              <w:t>5</w:t>
            </w:r>
            <w:r>
              <w:rPr>
                <w:noProof/>
                <w:webHidden/>
              </w:rPr>
              <w:fldChar w:fldCharType="end"/>
            </w:r>
          </w:hyperlink>
        </w:p>
        <w:p w14:paraId="0AFC9367" w14:textId="7095B4F8" w:rsidR="00D70B15" w:rsidRDefault="00D70B15">
          <w:pPr>
            <w:pStyle w:val="TOC1"/>
            <w:rPr>
              <w:rFonts w:asciiTheme="minorHAnsi" w:hAnsiTheme="minorHAnsi" w:cstheme="minorBidi"/>
              <w:b w:val="0"/>
              <w:bCs w:val="0"/>
              <w:noProof/>
              <w:sz w:val="22"/>
              <w:szCs w:val="22"/>
              <w:lang w:eastAsia="en-GB"/>
            </w:rPr>
          </w:pPr>
          <w:hyperlink w:anchor="_Toc146031349" w:history="1">
            <w:r w:rsidRPr="007C3D54">
              <w:rPr>
                <w:rStyle w:val="Hyperlink"/>
                <w:noProof/>
              </w:rPr>
              <w:t>Commencement</w:t>
            </w:r>
            <w:r>
              <w:rPr>
                <w:noProof/>
                <w:webHidden/>
              </w:rPr>
              <w:tab/>
            </w:r>
            <w:r>
              <w:rPr>
                <w:noProof/>
                <w:webHidden/>
              </w:rPr>
              <w:fldChar w:fldCharType="begin"/>
            </w:r>
            <w:r>
              <w:rPr>
                <w:noProof/>
                <w:webHidden/>
              </w:rPr>
              <w:instrText xml:space="preserve"> PAGEREF _Toc146031349 \h </w:instrText>
            </w:r>
            <w:r>
              <w:rPr>
                <w:noProof/>
                <w:webHidden/>
              </w:rPr>
            </w:r>
            <w:r>
              <w:rPr>
                <w:noProof/>
                <w:webHidden/>
              </w:rPr>
              <w:fldChar w:fldCharType="separate"/>
            </w:r>
            <w:r>
              <w:rPr>
                <w:noProof/>
                <w:webHidden/>
              </w:rPr>
              <w:t>5</w:t>
            </w:r>
            <w:r>
              <w:rPr>
                <w:noProof/>
                <w:webHidden/>
              </w:rPr>
              <w:fldChar w:fldCharType="end"/>
            </w:r>
          </w:hyperlink>
        </w:p>
        <w:p w14:paraId="16AF7E95" w14:textId="328B3B80" w:rsidR="00D70B15" w:rsidRDefault="00D70B15">
          <w:pPr>
            <w:pStyle w:val="TOC1"/>
            <w:rPr>
              <w:rFonts w:asciiTheme="minorHAnsi" w:hAnsiTheme="minorHAnsi" w:cstheme="minorBidi"/>
              <w:b w:val="0"/>
              <w:bCs w:val="0"/>
              <w:noProof/>
              <w:sz w:val="22"/>
              <w:szCs w:val="22"/>
              <w:lang w:eastAsia="en-GB"/>
            </w:rPr>
          </w:pPr>
          <w:hyperlink w:anchor="_Toc146031350" w:history="1">
            <w:r w:rsidRPr="007C3D54">
              <w:rPr>
                <w:rStyle w:val="Hyperlink"/>
                <w:noProof/>
              </w:rPr>
              <w:t>Related documents</w:t>
            </w:r>
            <w:r>
              <w:rPr>
                <w:noProof/>
                <w:webHidden/>
              </w:rPr>
              <w:tab/>
            </w:r>
            <w:r>
              <w:rPr>
                <w:noProof/>
                <w:webHidden/>
              </w:rPr>
              <w:fldChar w:fldCharType="begin"/>
            </w:r>
            <w:r>
              <w:rPr>
                <w:noProof/>
                <w:webHidden/>
              </w:rPr>
              <w:instrText xml:space="preserve"> PAGEREF _Toc146031350 \h </w:instrText>
            </w:r>
            <w:r>
              <w:rPr>
                <w:noProof/>
                <w:webHidden/>
              </w:rPr>
            </w:r>
            <w:r>
              <w:rPr>
                <w:noProof/>
                <w:webHidden/>
              </w:rPr>
              <w:fldChar w:fldCharType="separate"/>
            </w:r>
            <w:r>
              <w:rPr>
                <w:noProof/>
                <w:webHidden/>
              </w:rPr>
              <w:t>5</w:t>
            </w:r>
            <w:r>
              <w:rPr>
                <w:noProof/>
                <w:webHidden/>
              </w:rPr>
              <w:fldChar w:fldCharType="end"/>
            </w:r>
          </w:hyperlink>
        </w:p>
        <w:p w14:paraId="6597DB64" w14:textId="5EC2D39E" w:rsidR="00D70B15" w:rsidRDefault="00D70B15">
          <w:pPr>
            <w:pStyle w:val="TOC1"/>
            <w:rPr>
              <w:rFonts w:asciiTheme="minorHAnsi" w:hAnsiTheme="minorHAnsi" w:cstheme="minorBidi"/>
              <w:b w:val="0"/>
              <w:bCs w:val="0"/>
              <w:noProof/>
              <w:sz w:val="22"/>
              <w:szCs w:val="22"/>
              <w:lang w:eastAsia="en-GB"/>
            </w:rPr>
          </w:pPr>
          <w:hyperlink w:anchor="_Toc146031351" w:history="1">
            <w:r w:rsidRPr="007C3D54">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_Toc146031351 \h </w:instrText>
            </w:r>
            <w:r>
              <w:rPr>
                <w:noProof/>
                <w:webHidden/>
              </w:rPr>
            </w:r>
            <w:r>
              <w:rPr>
                <w:noProof/>
                <w:webHidden/>
              </w:rPr>
              <w:fldChar w:fldCharType="separate"/>
            </w:r>
            <w:r>
              <w:rPr>
                <w:noProof/>
                <w:webHidden/>
              </w:rPr>
              <w:t>6</w:t>
            </w:r>
            <w:r>
              <w:rPr>
                <w:noProof/>
                <w:webHidden/>
              </w:rPr>
              <w:fldChar w:fldCharType="end"/>
            </w:r>
          </w:hyperlink>
        </w:p>
        <w:p w14:paraId="0DC86D30" w14:textId="573548FF" w:rsidR="00D70B15" w:rsidRDefault="00D70B15">
          <w:pPr>
            <w:pStyle w:val="TOC1"/>
            <w:rPr>
              <w:rFonts w:asciiTheme="minorHAnsi" w:hAnsiTheme="minorHAnsi" w:cstheme="minorBidi"/>
              <w:b w:val="0"/>
              <w:bCs w:val="0"/>
              <w:noProof/>
              <w:sz w:val="22"/>
              <w:szCs w:val="22"/>
              <w:lang w:eastAsia="en-GB"/>
            </w:rPr>
          </w:pPr>
          <w:hyperlink w:anchor="_Toc146031352" w:history="1">
            <w:r w:rsidRPr="007C3D54">
              <w:rPr>
                <w:rStyle w:val="Hyperlink"/>
                <w:noProof/>
              </w:rPr>
              <w:t>Annex B – Hansard References</w:t>
            </w:r>
            <w:r>
              <w:rPr>
                <w:noProof/>
                <w:webHidden/>
              </w:rPr>
              <w:tab/>
            </w:r>
            <w:r>
              <w:rPr>
                <w:noProof/>
                <w:webHidden/>
              </w:rPr>
              <w:fldChar w:fldCharType="begin"/>
            </w:r>
            <w:r>
              <w:rPr>
                <w:noProof/>
                <w:webHidden/>
              </w:rPr>
              <w:instrText xml:space="preserve"> PAGEREF _Toc146031352 \h </w:instrText>
            </w:r>
            <w:r>
              <w:rPr>
                <w:noProof/>
                <w:webHidden/>
              </w:rPr>
            </w:r>
            <w:r>
              <w:rPr>
                <w:noProof/>
                <w:webHidden/>
              </w:rPr>
              <w:fldChar w:fldCharType="separate"/>
            </w:r>
            <w:r>
              <w:rPr>
                <w:noProof/>
                <w:webHidden/>
              </w:rPr>
              <w:t>7</w:t>
            </w:r>
            <w:r>
              <w:rPr>
                <w:noProof/>
                <w:webHidden/>
              </w:rPr>
              <w:fldChar w:fldCharType="end"/>
            </w:r>
          </w:hyperlink>
        </w:p>
        <w:p w14:paraId="6E2406E9" w14:textId="5D118674" w:rsidR="001B6A41" w:rsidRDefault="007536CD" w:rsidP="007536CD">
          <w:pPr>
            <w:pStyle w:val="TOC1"/>
            <w:rPr>
              <w:b w:val="0"/>
              <w:color w:val="000000"/>
            </w:rPr>
          </w:pPr>
          <w:r>
            <w:rPr>
              <w:rStyle w:val="Hyperlink"/>
            </w:rPr>
            <w:fldChar w:fldCharType="end"/>
          </w:r>
        </w:p>
      </w:sdtContent>
    </w:sdt>
    <w:p w14:paraId="257DE934" w14:textId="77777777" w:rsidR="001B6A41" w:rsidRDefault="00492458" w:rsidP="009A264F">
      <w:pPr>
        <w:rPr>
          <w:rFonts w:ascii="Palatino Linotype" w:eastAsia="Palatino Linotype" w:hAnsi="Palatino Linotype" w:cs="Palatino Linotype"/>
          <w:color w:val="0070C0"/>
          <w:sz w:val="36"/>
          <w:szCs w:val="36"/>
        </w:rPr>
      </w:pPr>
      <w:bookmarkStart w:id="0" w:name="_gjdgxs" w:colFirst="0" w:colLast="0"/>
      <w:bookmarkEnd w:id="0"/>
      <w:r>
        <w:br w:type="page"/>
      </w:r>
    </w:p>
    <w:p w14:paraId="6A6839D8" w14:textId="5D8DC788" w:rsidR="001B6A41" w:rsidRDefault="00492458">
      <w:pPr>
        <w:pStyle w:val="Heading1"/>
        <w:rPr>
          <w:b w:val="0"/>
          <w:szCs w:val="36"/>
        </w:rPr>
      </w:pPr>
      <w:bookmarkStart w:id="1" w:name="_Toc146031335"/>
      <w:r>
        <w:rPr>
          <w:szCs w:val="36"/>
        </w:rPr>
        <w:lastRenderedPageBreak/>
        <w:t>Overview of the Act</w:t>
      </w:r>
      <w:bookmarkEnd w:id="1"/>
    </w:p>
    <w:p w14:paraId="3B7FF806" w14:textId="77777777" w:rsidR="001B6A41" w:rsidRDefault="00492458" w:rsidP="009A264F">
      <w:pPr>
        <w:pStyle w:val="ParaNumbered"/>
      </w:pPr>
      <w:r>
        <w:rPr>
          <w:rFonts w:eastAsia="Palatino Linotype"/>
        </w:rPr>
        <w:t>This Budget legislation authorises Northern Ireland departments and certain other bodies to incur expenditure and use resources for the financial year ending on 31 March 2024.</w:t>
      </w:r>
    </w:p>
    <w:p w14:paraId="375ACEE1" w14:textId="23977E93" w:rsidR="001B6A41" w:rsidRDefault="00492458">
      <w:pPr>
        <w:pStyle w:val="Heading1"/>
        <w:rPr>
          <w:b w:val="0"/>
          <w:szCs w:val="36"/>
        </w:rPr>
      </w:pPr>
      <w:bookmarkStart w:id="2" w:name="_Toc146031336"/>
      <w:r>
        <w:rPr>
          <w:szCs w:val="36"/>
        </w:rPr>
        <w:t>Policy background</w:t>
      </w:r>
      <w:bookmarkEnd w:id="2"/>
    </w:p>
    <w:p w14:paraId="31BF5944" w14:textId="77777777" w:rsidR="001B6A41" w:rsidRDefault="00492458" w:rsidP="009A264F">
      <w:pPr>
        <w:pStyle w:val="ParaNumbered"/>
      </w:pPr>
      <w:r>
        <w:rPr>
          <w:rFonts w:eastAsia="Palatino Linotype" w:cs="Palatino Linotype"/>
          <w:szCs w:val="20"/>
        </w:rPr>
        <w:t xml:space="preserve">Ordinarily the passage of a Budget Act to authorise the issue of sums from the Consolidated Fund of Northern Ireland would be taken through the Northern Ireland Assembly following the </w:t>
      </w:r>
      <w:r w:rsidRPr="009A264F">
        <w:rPr>
          <w:rFonts w:eastAsia="Palatino Linotype"/>
        </w:rPr>
        <w:t>agreement</w:t>
      </w:r>
      <w:r>
        <w:rPr>
          <w:rFonts w:eastAsia="Palatino Linotype" w:cs="Palatino Linotype"/>
          <w:szCs w:val="20"/>
        </w:rPr>
        <w:t xml:space="preserve"> of a budget by the Northern Ireland Executive and its approval by the Assembly. However, there have been no functioning devolved institutions in Northern Ireland since 3 February 2022, when the then First Minister of Northern Ireland resigned, which also resulted in the deputy First Minister ceasing to hold office. The Executive failed to form after the 5 May 2022 Assembly elections, and the subsequent failures to elect a </w:t>
      </w:r>
      <w:proofErr w:type="gramStart"/>
      <w:r>
        <w:rPr>
          <w:rFonts w:eastAsia="Palatino Linotype" w:cs="Palatino Linotype"/>
          <w:szCs w:val="20"/>
        </w:rPr>
        <w:t>Speaker</w:t>
      </w:r>
      <w:proofErr w:type="gramEnd"/>
      <w:r>
        <w:rPr>
          <w:rFonts w:eastAsia="Palatino Linotype" w:cs="Palatino Linotype"/>
          <w:szCs w:val="20"/>
        </w:rPr>
        <w:t xml:space="preserve"> means that the Assembly cannot conduct any business, so it falls to Parliament to legislate to provide authority for departmental expenditure in Northern Ireland.</w:t>
      </w:r>
    </w:p>
    <w:p w14:paraId="14D06324" w14:textId="77777777" w:rsidR="001B6A41" w:rsidRPr="009A264F" w:rsidRDefault="00492458" w:rsidP="009A264F">
      <w:pPr>
        <w:pStyle w:val="ParaNumbered"/>
        <w:rPr>
          <w:rFonts w:eastAsia="Palatino Linotype" w:cs="Palatino Linotype"/>
          <w:szCs w:val="20"/>
        </w:rPr>
      </w:pPr>
      <w:r>
        <w:rPr>
          <w:rFonts w:eastAsia="Palatino Linotype" w:cs="Palatino Linotype"/>
          <w:szCs w:val="20"/>
        </w:rPr>
        <w:t xml:space="preserve">In the continued absence of the Northern Ireland Executive, the Secretary of State for Northern Ireland set out draft budget allocations for the 2023-24 financial year (the Budget) in a Written Ministerial Statement to Parliament on 27 April 2023. It is necessary to introduce legislation to put the budget allocations on a legal footing and authorise the issue of sums to, and use of resources by, Northern Ireland departments for the full financial year ending 31 March 2024. It will provide certainty for the Northern Ireland departments </w:t>
      </w:r>
      <w:proofErr w:type="gramStart"/>
      <w:r>
        <w:rPr>
          <w:rFonts w:eastAsia="Palatino Linotype" w:cs="Palatino Linotype"/>
          <w:szCs w:val="20"/>
        </w:rPr>
        <w:t>in order to</w:t>
      </w:r>
      <w:proofErr w:type="gramEnd"/>
      <w:r>
        <w:rPr>
          <w:rFonts w:eastAsia="Palatino Linotype" w:cs="Palatino Linotype"/>
          <w:szCs w:val="20"/>
        </w:rPr>
        <w:t xml:space="preserve"> protect public finances and maintain the delivery of Northern Ireland’s public services. This Budget will require devolved spending decisions to be made by senior officers of Northern Ireland departments in respect of which provision is made in the Northern Ireland (Executive Formation etc) Act 2022.</w:t>
      </w:r>
    </w:p>
    <w:p w14:paraId="197822F7" w14:textId="77777777" w:rsidR="001B6A41" w:rsidRPr="009A264F" w:rsidRDefault="00492458" w:rsidP="009A264F">
      <w:pPr>
        <w:pStyle w:val="ParaNumbered"/>
        <w:rPr>
          <w:rFonts w:eastAsia="Palatino Linotype" w:cs="Palatino Linotype"/>
          <w:szCs w:val="20"/>
        </w:rPr>
      </w:pPr>
      <w:r>
        <w:rPr>
          <w:rFonts w:eastAsia="Palatino Linotype" w:cs="Palatino Linotype"/>
          <w:szCs w:val="20"/>
        </w:rPr>
        <w:t>The Northern Ireland Budget Act 2023, which received Royal Assent on 8 February 2023, included a Vote on Account (</w:t>
      </w:r>
      <w:proofErr w:type="spellStart"/>
      <w:r>
        <w:rPr>
          <w:rFonts w:eastAsia="Palatino Linotype" w:cs="Palatino Linotype"/>
          <w:szCs w:val="20"/>
        </w:rPr>
        <w:t>VoA</w:t>
      </w:r>
      <w:proofErr w:type="spellEnd"/>
      <w:r>
        <w:rPr>
          <w:rFonts w:eastAsia="Palatino Linotype" w:cs="Palatino Linotype"/>
          <w:szCs w:val="20"/>
        </w:rPr>
        <w:t xml:space="preserve">) which has allowed Northern Ireland departments and other bodies to continue to deliver services into the current financial year 2023-24, up to a limit of approximately 65% of the previous year’s (2022-23) budget. The </w:t>
      </w:r>
      <w:proofErr w:type="spellStart"/>
      <w:r>
        <w:rPr>
          <w:rFonts w:eastAsia="Palatino Linotype" w:cs="Palatino Linotype"/>
          <w:szCs w:val="20"/>
        </w:rPr>
        <w:t>VoA</w:t>
      </w:r>
      <w:proofErr w:type="spellEnd"/>
      <w:r>
        <w:rPr>
          <w:rFonts w:eastAsia="Palatino Linotype" w:cs="Palatino Linotype"/>
          <w:szCs w:val="20"/>
        </w:rPr>
        <w:t xml:space="preserve"> ensures that there has been technical access to cash and provides legal authority for the Northern Ireland Civil Service (NICS) to use this money to deliver public services pending the passing of a further Northern Ireland Budget Act for the full 2023-24 year.</w:t>
      </w:r>
    </w:p>
    <w:p w14:paraId="30E20AC3" w14:textId="77777777" w:rsidR="001B6A41" w:rsidRPr="009A264F" w:rsidRDefault="00492458" w:rsidP="009A264F">
      <w:pPr>
        <w:pStyle w:val="ParaNumbered"/>
        <w:rPr>
          <w:rFonts w:eastAsia="Palatino Linotype" w:cs="Palatino Linotype"/>
          <w:szCs w:val="20"/>
        </w:rPr>
      </w:pPr>
      <w:r>
        <w:rPr>
          <w:rFonts w:eastAsia="Palatino Linotype" w:cs="Palatino Linotype"/>
          <w:szCs w:val="20"/>
        </w:rPr>
        <w:t>This Act is a necessary step to ensure that public services can continue to be provided in Northern Ireland.</w:t>
      </w:r>
    </w:p>
    <w:p w14:paraId="6AC3BB0C" w14:textId="77777777" w:rsidR="001B6A41" w:rsidRDefault="00492458" w:rsidP="009A264F">
      <w:pPr>
        <w:pStyle w:val="ParaNumbered"/>
      </w:pPr>
      <w:bookmarkStart w:id="3" w:name="_3znysh7" w:colFirst="0" w:colLast="0"/>
      <w:bookmarkEnd w:id="3"/>
      <w:r>
        <w:rPr>
          <w:rFonts w:eastAsia="Palatino Linotype" w:cs="Palatino Linotype"/>
          <w:szCs w:val="20"/>
        </w:rPr>
        <w:t xml:space="preserve">No new money will be allocated </w:t>
      </w:r>
      <w:proofErr w:type="gramStart"/>
      <w:r>
        <w:rPr>
          <w:rFonts w:eastAsia="Palatino Linotype" w:cs="Palatino Linotype"/>
          <w:szCs w:val="20"/>
        </w:rPr>
        <w:t>as a result of</w:t>
      </w:r>
      <w:proofErr w:type="gramEnd"/>
      <w:r>
        <w:rPr>
          <w:rFonts w:eastAsia="Palatino Linotype" w:cs="Palatino Linotype"/>
          <w:szCs w:val="20"/>
        </w:rPr>
        <w:t xml:space="preserve"> the Act. </w:t>
      </w:r>
      <w:proofErr w:type="gramStart"/>
      <w:r>
        <w:rPr>
          <w:rFonts w:eastAsia="Palatino Linotype" w:cs="Palatino Linotype"/>
          <w:szCs w:val="20"/>
        </w:rPr>
        <w:t>Instead</w:t>
      </w:r>
      <w:proofErr w:type="gramEnd"/>
      <w:r>
        <w:rPr>
          <w:rFonts w:eastAsia="Palatino Linotype" w:cs="Palatino Linotype"/>
          <w:szCs w:val="20"/>
        </w:rPr>
        <w:t xml:space="preserve"> it will appropriate sums provided to the Consolidated Fund of Northern Ireland through the UK Estimates process, together with revenue generated within Northern Ireland under the Assembly’s devolved powers.</w:t>
      </w:r>
    </w:p>
    <w:p w14:paraId="71EB9DE3" w14:textId="083B7231" w:rsidR="001B6A41" w:rsidRDefault="00492458">
      <w:pPr>
        <w:pStyle w:val="Heading1"/>
        <w:spacing w:before="200"/>
        <w:rPr>
          <w:sz w:val="20"/>
          <w:szCs w:val="20"/>
        </w:rPr>
      </w:pPr>
      <w:bookmarkStart w:id="4" w:name="_Toc146031337"/>
      <w:r>
        <w:rPr>
          <w:szCs w:val="36"/>
        </w:rPr>
        <w:t>Legal background</w:t>
      </w:r>
      <w:bookmarkEnd w:id="4"/>
    </w:p>
    <w:p w14:paraId="77150832" w14:textId="77777777" w:rsidR="001B6A41" w:rsidRDefault="00492458" w:rsidP="009A264F">
      <w:pPr>
        <w:pStyle w:val="ParaNumbered"/>
      </w:pPr>
      <w:r>
        <w:rPr>
          <w:rFonts w:eastAsia="Palatino Linotype" w:cs="Palatino Linotype"/>
          <w:szCs w:val="20"/>
        </w:rPr>
        <w:t xml:space="preserve">In the continuing absence of a Northern Ireland Executive, and the consequent inability of the Northern Ireland Assembly to pass a Budget Act, this Act provides the required authorisations and appropriations, based on the Budget statement announced in Parliament </w:t>
      </w:r>
      <w:r>
        <w:rPr>
          <w:rFonts w:eastAsia="Palatino Linotype" w:cs="Palatino Linotype"/>
          <w:szCs w:val="20"/>
        </w:rPr>
        <w:lastRenderedPageBreak/>
        <w:t xml:space="preserve">by the Secretary of State on 27 April 2023. Specific provision is made for the authorisations and limits set by the Act to take effect as if they were contained in an Act of the NI Assembly and for estimates laid before Parliament to take effect as if they had been approved by the Assembly. </w:t>
      </w:r>
    </w:p>
    <w:p w14:paraId="7CE85461" w14:textId="77777777" w:rsidR="001B6A41" w:rsidRDefault="00492458" w:rsidP="00463E2B">
      <w:pPr>
        <w:pStyle w:val="Heading1"/>
        <w:rPr>
          <w:sz w:val="20"/>
          <w:szCs w:val="20"/>
        </w:rPr>
      </w:pPr>
      <w:bookmarkStart w:id="5" w:name="_Toc146031338"/>
      <w:r>
        <w:t>Territorial extent and application</w:t>
      </w:r>
      <w:bookmarkEnd w:id="5"/>
    </w:p>
    <w:p w14:paraId="77FA14EE" w14:textId="77777777" w:rsidR="001B6A41" w:rsidRDefault="00492458" w:rsidP="009A264F">
      <w:pPr>
        <w:pStyle w:val="ParaNumbered"/>
      </w:pPr>
      <w:r>
        <w:rPr>
          <w:rFonts w:eastAsia="Palatino Linotype" w:cs="Palatino Linotype"/>
          <w:szCs w:val="20"/>
        </w:rPr>
        <w:t>The Act extends across the United Kingdom but applies only to Northern Ireland. See the table in Annex A for a summary of the position regarding territorial extent and application in the United Kingdom.</w:t>
      </w:r>
    </w:p>
    <w:p w14:paraId="5001ECDD" w14:textId="6E20EBA9" w:rsidR="001B6A41" w:rsidRDefault="00492458">
      <w:pPr>
        <w:pStyle w:val="Heading1"/>
        <w:widowControl w:val="0"/>
        <w:spacing w:after="150" w:line="288" w:lineRule="auto"/>
        <w:jc w:val="both"/>
      </w:pPr>
      <w:bookmarkStart w:id="6" w:name="_Toc146031339"/>
      <w:r>
        <w:rPr>
          <w:szCs w:val="36"/>
        </w:rPr>
        <w:t>Commentary on provisions of Act </w:t>
      </w:r>
      <w:bookmarkEnd w:id="6"/>
    </w:p>
    <w:p w14:paraId="74E8C49B" w14:textId="77777777" w:rsidR="001B6A41" w:rsidRDefault="00492458" w:rsidP="009A264F">
      <w:pPr>
        <w:pStyle w:val="HSubheading4"/>
        <w:rPr>
          <w:rFonts w:eastAsia="Palatino Linotype"/>
        </w:rPr>
      </w:pPr>
      <w:bookmarkStart w:id="7" w:name="_Toc146031340"/>
      <w:r>
        <w:rPr>
          <w:rFonts w:eastAsia="Palatino Linotype"/>
        </w:rPr>
        <w:t>Sections 1 and 2: Use of resources and limits on use of resources</w:t>
      </w:r>
      <w:bookmarkEnd w:id="7"/>
    </w:p>
    <w:p w14:paraId="20CB64D9" w14:textId="77777777" w:rsidR="001B6A41" w:rsidRDefault="00492458" w:rsidP="009A264F">
      <w:pPr>
        <w:pStyle w:val="ParaNumbered"/>
      </w:pPr>
      <w:bookmarkStart w:id="8" w:name="_1t3h5sf" w:colFirst="0" w:colLast="0"/>
      <w:bookmarkEnd w:id="8"/>
      <w:r>
        <w:rPr>
          <w:rFonts w:eastAsia="Palatino Linotype" w:cs="Palatino Linotype"/>
          <w:szCs w:val="20"/>
        </w:rPr>
        <w:t>Sections 1 and 2 authorise the use of resources by Northern Ireland departments and other specified public bodies amounting to £27,403,514,000 in the year ending 31 March 2024 for the purposes specified in Part 2 of the Schedule and subject to the limits set out in subsections (4) to (7) of Section 2. The authorisations in Sections 1 and 2 supersede those made by sections 8 and 9 of the Northern Ireland Budget Act 2023.</w:t>
      </w:r>
    </w:p>
    <w:p w14:paraId="35E89A18" w14:textId="77777777" w:rsidR="001B6A41" w:rsidRDefault="00492458" w:rsidP="009A264F">
      <w:pPr>
        <w:pStyle w:val="HSubheading4"/>
        <w:rPr>
          <w:rFonts w:eastAsia="Palatino Linotype" w:cs="Palatino Linotype"/>
          <w:sz w:val="20"/>
          <w:szCs w:val="20"/>
        </w:rPr>
      </w:pPr>
      <w:bookmarkStart w:id="9" w:name="_4d34og8" w:colFirst="0" w:colLast="0"/>
      <w:bookmarkStart w:id="10" w:name="_Toc146031341"/>
      <w:bookmarkEnd w:id="9"/>
      <w:r>
        <w:rPr>
          <w:rFonts w:eastAsia="Palatino Linotype" w:cs="Palatino Linotype"/>
        </w:rPr>
        <w:t xml:space="preserve">Sections 3 and 4: Issue </w:t>
      </w:r>
      <w:r w:rsidRPr="009A264F">
        <w:rPr>
          <w:rFonts w:eastAsia="Palatino Linotype"/>
        </w:rPr>
        <w:t>and</w:t>
      </w:r>
      <w:r>
        <w:rPr>
          <w:rFonts w:eastAsia="Palatino Linotype" w:cs="Palatino Linotype"/>
        </w:rPr>
        <w:t xml:space="preserve"> use of sums out of the Consolidated Fund (of Northern Ireland)</w:t>
      </w:r>
      <w:bookmarkEnd w:id="10"/>
      <w:r>
        <w:rPr>
          <w:rFonts w:eastAsia="Palatino Linotype" w:cs="Palatino Linotype"/>
        </w:rPr>
        <w:t xml:space="preserve"> </w:t>
      </w:r>
    </w:p>
    <w:p w14:paraId="376C6C93" w14:textId="77777777" w:rsidR="001B6A41" w:rsidRDefault="00492458" w:rsidP="009A264F">
      <w:pPr>
        <w:pStyle w:val="ParaNumbered"/>
      </w:pPr>
      <w:bookmarkStart w:id="11" w:name="_2s8eyo1" w:colFirst="0" w:colLast="0"/>
      <w:bookmarkEnd w:id="11"/>
      <w:r>
        <w:rPr>
          <w:rFonts w:eastAsia="Palatino Linotype" w:cs="Palatino Linotype"/>
          <w:szCs w:val="20"/>
        </w:rPr>
        <w:t>The purpose of Sections 3 and 4 is to authorise the Northern Ireland Department of Finance to issue out of the Consolidated Fund of Northern Ireland the sum of £22,790,893,000 for the purposes set out in Part 2 of the Schedule. The authorisations in Sections 3 and 4 supersede the authorisations made by sections 10 and 11 of the Northern Ireland Budget Act 2023.</w:t>
      </w:r>
    </w:p>
    <w:p w14:paraId="558E25C8" w14:textId="77777777" w:rsidR="001B6A41" w:rsidRDefault="00492458" w:rsidP="009A264F">
      <w:pPr>
        <w:pStyle w:val="HSubheading4"/>
        <w:rPr>
          <w:rFonts w:eastAsia="Palatino Linotype" w:cs="Palatino Linotype"/>
        </w:rPr>
      </w:pPr>
      <w:bookmarkStart w:id="12" w:name="_17dp8vu" w:colFirst="0" w:colLast="0"/>
      <w:bookmarkStart w:id="13" w:name="_Toc146031342"/>
      <w:bookmarkEnd w:id="12"/>
      <w:r>
        <w:rPr>
          <w:rFonts w:eastAsia="Palatino Linotype" w:cs="Palatino Linotype"/>
        </w:rPr>
        <w:t xml:space="preserve">Section 5: Power of </w:t>
      </w:r>
      <w:r w:rsidRPr="009A264F">
        <w:rPr>
          <w:rFonts w:eastAsia="Palatino Linotype"/>
        </w:rPr>
        <w:t>the</w:t>
      </w:r>
      <w:r>
        <w:rPr>
          <w:rFonts w:eastAsia="Palatino Linotype" w:cs="Palatino Linotype"/>
        </w:rPr>
        <w:t xml:space="preserve"> Department of Finance to </w:t>
      </w:r>
      <w:proofErr w:type="gramStart"/>
      <w:r>
        <w:rPr>
          <w:rFonts w:eastAsia="Palatino Linotype" w:cs="Palatino Linotype"/>
        </w:rPr>
        <w:t>borrow</w:t>
      </w:r>
      <w:bookmarkEnd w:id="13"/>
      <w:proofErr w:type="gramEnd"/>
    </w:p>
    <w:p w14:paraId="494C5674" w14:textId="77777777" w:rsidR="001B6A41" w:rsidRDefault="00492458" w:rsidP="009A264F">
      <w:pPr>
        <w:pStyle w:val="ParaNumbered"/>
      </w:pPr>
      <w:r>
        <w:rPr>
          <w:rFonts w:eastAsia="Palatino Linotype" w:cs="Palatino Linotype"/>
          <w:szCs w:val="20"/>
        </w:rPr>
        <w:t>Section 5 authorises the temporary borrowing by the Northern Ireland Department of Finance of £11,395,447,000 approximately half the sum covered by Section 3. This is a normal safeguard against the possibility of a temporary deficiency arising in the Consolidated Fund of Northern Ireland and any such borrowing is to be repaid by 31 March 2024.</w:t>
      </w:r>
    </w:p>
    <w:p w14:paraId="109D7018" w14:textId="77777777" w:rsidR="001B6A41" w:rsidRDefault="00492458" w:rsidP="009A264F">
      <w:pPr>
        <w:pStyle w:val="HSubheading4"/>
        <w:rPr>
          <w:rFonts w:eastAsia="Palatino Linotype" w:cs="Palatino Linotype"/>
        </w:rPr>
      </w:pPr>
      <w:bookmarkStart w:id="14" w:name="_Toc146031343"/>
      <w:r>
        <w:rPr>
          <w:rFonts w:eastAsia="Palatino Linotype" w:cs="Palatino Linotype"/>
        </w:rPr>
        <w:t>Section 6: Use of Income</w:t>
      </w:r>
      <w:bookmarkEnd w:id="14"/>
    </w:p>
    <w:p w14:paraId="02E1F4EE" w14:textId="77777777" w:rsidR="001B6A41" w:rsidRDefault="00492458" w:rsidP="009A264F">
      <w:pPr>
        <w:pStyle w:val="ParaNumbered"/>
      </w:pPr>
      <w:r>
        <w:rPr>
          <w:rFonts w:eastAsia="Palatino Linotype" w:cs="Palatino Linotype"/>
          <w:szCs w:val="20"/>
        </w:rPr>
        <w:t>Section 6 authorises the use of income by Northern Ireland departments and other specified public bodies from the sources specified in Part 3 of the Schedule, for the purposes specified in Part 2 of the Schedule in the year ending 31 March 2024. That is subject to limits on how income may be used set out in subsections (2) to (5).</w:t>
      </w:r>
    </w:p>
    <w:p w14:paraId="317E0862" w14:textId="77777777" w:rsidR="001B6A41" w:rsidRDefault="00492458" w:rsidP="009A264F">
      <w:pPr>
        <w:pStyle w:val="HSubheading4"/>
        <w:rPr>
          <w:rFonts w:eastAsia="Palatino Linotype" w:cs="Palatino Linotype"/>
        </w:rPr>
      </w:pPr>
      <w:bookmarkStart w:id="15" w:name="_Toc146031344"/>
      <w:r>
        <w:rPr>
          <w:rFonts w:eastAsia="Palatino Linotype" w:cs="Palatino Linotype"/>
        </w:rPr>
        <w:t>Section 7: Act to take effect as if it were a Budget Act of the Assembly etc.</w:t>
      </w:r>
      <w:bookmarkEnd w:id="15"/>
    </w:p>
    <w:p w14:paraId="4B145ABD" w14:textId="105871C6" w:rsidR="001B6A41" w:rsidRDefault="00492458" w:rsidP="009A264F">
      <w:pPr>
        <w:pStyle w:val="ParaNumbered"/>
      </w:pPr>
      <w:r>
        <w:rPr>
          <w:rFonts w:eastAsia="Palatino Linotype" w:cs="Palatino Linotype"/>
          <w:szCs w:val="20"/>
        </w:rPr>
        <w:t>Section 7 provides for the authorisations and limits in the Act to have the same effect as if they were contained in a Budget Act of the Northern Ireland Assembly.</w:t>
      </w:r>
      <w:r>
        <w:rPr>
          <w:rFonts w:eastAsia="Palatino Linotype" w:cs="Palatino Linotype"/>
        </w:rPr>
        <w:t xml:space="preserve"> </w:t>
      </w:r>
      <w:r>
        <w:rPr>
          <w:rFonts w:eastAsia="Palatino Linotype" w:cs="Palatino Linotype"/>
          <w:szCs w:val="20"/>
        </w:rPr>
        <w:t xml:space="preserve">It also modifies references in other pieces of legislation to the Northern Ireland Estimates which would normally form part of the Assembly’s supply process, including the consideration of the </w:t>
      </w:r>
      <w:r>
        <w:rPr>
          <w:rFonts w:eastAsia="Palatino Linotype" w:cs="Palatino Linotype"/>
          <w:szCs w:val="20"/>
        </w:rPr>
        <w:lastRenderedPageBreak/>
        <w:t>estimates by the Assembly’s committees and the approval of the estimates document by a vote in the Assembly. For those purposes the Estimates document, which was laid before Parliament on 3 July 2023, is deemed equivalent to those Assembly processes. Section 7(3) would require the Northern Ireland Audit Office and the Northern Ireland Public Service Ombudsman to prepare their accounts in accordance with the Estimates laid before Parliament.</w:t>
      </w:r>
    </w:p>
    <w:p w14:paraId="66E9EBE9" w14:textId="77777777" w:rsidR="001B6A41" w:rsidRDefault="00492458" w:rsidP="009A264F">
      <w:pPr>
        <w:pStyle w:val="HSubheading4"/>
        <w:rPr>
          <w:rFonts w:eastAsia="Palatino Linotype" w:cs="Palatino Linotype"/>
        </w:rPr>
      </w:pPr>
      <w:bookmarkStart w:id="16" w:name="_Toc146031345"/>
      <w:r>
        <w:rPr>
          <w:rFonts w:eastAsia="Palatino Linotype" w:cs="Palatino Linotype"/>
        </w:rPr>
        <w:t>Sections 8 and 9: Interpretation and Short title</w:t>
      </w:r>
      <w:bookmarkEnd w:id="16"/>
    </w:p>
    <w:p w14:paraId="370C2F06" w14:textId="77777777" w:rsidR="001B6A41" w:rsidRDefault="00492458" w:rsidP="009A264F">
      <w:pPr>
        <w:pStyle w:val="ParaNumbered"/>
      </w:pPr>
      <w:r>
        <w:rPr>
          <w:rFonts w:eastAsia="Palatino Linotype" w:cs="Palatino Linotype"/>
          <w:sz w:val="14"/>
          <w:szCs w:val="14"/>
        </w:rPr>
        <w:t xml:space="preserve"> </w:t>
      </w:r>
      <w:r>
        <w:rPr>
          <w:rFonts w:eastAsia="Palatino Linotype" w:cs="Palatino Linotype"/>
          <w:szCs w:val="20"/>
        </w:rPr>
        <w:t>These provisions are self-explanatory.</w:t>
      </w:r>
    </w:p>
    <w:p w14:paraId="6974C9CD" w14:textId="77777777" w:rsidR="001B6A41" w:rsidRDefault="00492458" w:rsidP="009A264F">
      <w:pPr>
        <w:pStyle w:val="HSubheading4"/>
        <w:rPr>
          <w:rFonts w:eastAsia="Palatino Linotype" w:cs="Palatino Linotype"/>
          <w:sz w:val="20"/>
          <w:szCs w:val="20"/>
        </w:rPr>
      </w:pPr>
      <w:bookmarkStart w:id="17" w:name="_Toc146031346"/>
      <w:r>
        <w:rPr>
          <w:rFonts w:eastAsia="Palatino Linotype" w:cs="Palatino Linotype"/>
        </w:rPr>
        <w:t>Schedule: Part 1 – Authorised Amounts</w:t>
      </w:r>
      <w:bookmarkEnd w:id="17"/>
    </w:p>
    <w:p w14:paraId="406EA865" w14:textId="77777777" w:rsidR="001B6A41" w:rsidRDefault="00492458" w:rsidP="009A264F">
      <w:pPr>
        <w:pStyle w:val="ParaNumbered"/>
      </w:pPr>
      <w:r>
        <w:rPr>
          <w:rFonts w:eastAsia="Palatino Linotype" w:cs="Palatino Linotype"/>
          <w:szCs w:val="20"/>
        </w:rPr>
        <w:t xml:space="preserve">For each Department, Part 1 of the Schedule sets out the </w:t>
      </w:r>
      <w:proofErr w:type="gramStart"/>
      <w:r>
        <w:rPr>
          <w:rFonts w:eastAsia="Palatino Linotype" w:cs="Palatino Linotype"/>
          <w:szCs w:val="20"/>
        </w:rPr>
        <w:t>amount</w:t>
      </w:r>
      <w:proofErr w:type="gramEnd"/>
      <w:r>
        <w:rPr>
          <w:rFonts w:eastAsia="Palatino Linotype" w:cs="Palatino Linotype"/>
          <w:szCs w:val="20"/>
        </w:rPr>
        <w:t xml:space="preserve"> of resources authorised for use by each Northern Ireland department and other public bodies (Sections 1 and 2) and the sums of money granted to each Northern Ireland department and other bodies (Sections 3 and 4) for the year ending 31 March 2024.</w:t>
      </w:r>
    </w:p>
    <w:p w14:paraId="703F0C3F" w14:textId="77777777" w:rsidR="001B6A41" w:rsidRDefault="00492458" w:rsidP="009A264F">
      <w:pPr>
        <w:pStyle w:val="HSubheading4"/>
        <w:rPr>
          <w:rFonts w:eastAsia="Palatino Linotype" w:cs="Palatino Linotype"/>
        </w:rPr>
      </w:pPr>
      <w:bookmarkStart w:id="18" w:name="_Toc146031347"/>
      <w:r>
        <w:rPr>
          <w:rFonts w:eastAsia="Palatino Linotype" w:cs="Palatino Linotype"/>
        </w:rPr>
        <w:t>Schedule: Part 2 – Expenditure</w:t>
      </w:r>
      <w:bookmarkEnd w:id="18"/>
    </w:p>
    <w:p w14:paraId="3DC5B9C2" w14:textId="77777777" w:rsidR="001B6A41" w:rsidRDefault="00492458" w:rsidP="009A264F">
      <w:pPr>
        <w:pStyle w:val="ParaNumbered"/>
      </w:pPr>
      <w:r>
        <w:rPr>
          <w:rFonts w:eastAsia="Palatino Linotype" w:cs="Palatino Linotype"/>
          <w:szCs w:val="20"/>
        </w:rPr>
        <w:t>For each Department, Part 2 of the Schedule sets out the purposes for which resources (Section 2) and money (Section 4) can be used by each Northern Ireland department and other bodies for the year ending 31 March 2024.</w:t>
      </w:r>
    </w:p>
    <w:p w14:paraId="65741E77" w14:textId="77777777" w:rsidR="001B6A41" w:rsidRDefault="00492458" w:rsidP="009A264F">
      <w:pPr>
        <w:pStyle w:val="HSubheading4"/>
        <w:rPr>
          <w:rFonts w:eastAsia="Palatino Linotype" w:cs="Palatino Linotype"/>
        </w:rPr>
      </w:pPr>
      <w:bookmarkStart w:id="19" w:name="_Toc146031348"/>
      <w:r>
        <w:rPr>
          <w:rFonts w:eastAsia="Palatino Linotype" w:cs="Palatino Linotype"/>
        </w:rPr>
        <w:t>Schedule: Part 3 – Income</w:t>
      </w:r>
      <w:bookmarkEnd w:id="19"/>
    </w:p>
    <w:p w14:paraId="32C1B703" w14:textId="77777777" w:rsidR="001B6A41" w:rsidRDefault="00492458" w:rsidP="009A264F">
      <w:pPr>
        <w:pStyle w:val="ParaNumbered"/>
      </w:pPr>
      <w:r>
        <w:rPr>
          <w:rFonts w:eastAsia="Palatino Linotype" w:cs="Palatino Linotype"/>
          <w:szCs w:val="20"/>
        </w:rPr>
        <w:t>For each Department, Part 3 of the Schedule sets out the sources from which income can be used by each Northern Ireland department and other body for the year ending 31 March 2024.</w:t>
      </w:r>
    </w:p>
    <w:p w14:paraId="4C96CAA0" w14:textId="0CD28D99" w:rsidR="001B6A41" w:rsidRDefault="00492458">
      <w:pPr>
        <w:pStyle w:val="Heading1"/>
        <w:rPr>
          <w:b w:val="0"/>
          <w:szCs w:val="36"/>
        </w:rPr>
      </w:pPr>
      <w:bookmarkStart w:id="20" w:name="_Toc146031349"/>
      <w:r>
        <w:rPr>
          <w:szCs w:val="36"/>
        </w:rPr>
        <w:t>Commencement</w:t>
      </w:r>
      <w:bookmarkEnd w:id="20"/>
    </w:p>
    <w:p w14:paraId="4FE8427A" w14:textId="77777777" w:rsidR="001B6A41" w:rsidRDefault="00492458" w:rsidP="009A264F">
      <w:pPr>
        <w:pStyle w:val="ParaNumbered"/>
      </w:pPr>
      <w:r>
        <w:rPr>
          <w:rFonts w:eastAsia="Palatino Linotype" w:cs="Palatino Linotype"/>
          <w:szCs w:val="20"/>
        </w:rPr>
        <w:t>The Act will come into force on Royal Assent.</w:t>
      </w:r>
    </w:p>
    <w:p w14:paraId="7E8EF40B" w14:textId="65D2DCDC" w:rsidR="001B6A41" w:rsidRDefault="00492458">
      <w:pPr>
        <w:pStyle w:val="Heading1"/>
        <w:rPr>
          <w:b w:val="0"/>
          <w:szCs w:val="36"/>
        </w:rPr>
      </w:pPr>
      <w:bookmarkStart w:id="21" w:name="_Toc146031350"/>
      <w:r>
        <w:rPr>
          <w:szCs w:val="36"/>
        </w:rPr>
        <w:t>Related documents</w:t>
      </w:r>
      <w:bookmarkEnd w:id="21"/>
    </w:p>
    <w:p w14:paraId="4D35573C" w14:textId="77777777" w:rsidR="001B6A41" w:rsidRDefault="00492458" w:rsidP="009A264F">
      <w:pPr>
        <w:pStyle w:val="ParaNumbered"/>
      </w:pPr>
      <w:r>
        <w:rPr>
          <w:rFonts w:eastAsia="Palatino Linotype" w:cs="Palatino Linotype"/>
          <w:szCs w:val="20"/>
        </w:rPr>
        <w:t>The following documents are relevant to the Act and can be read at the stated locations:</w:t>
      </w:r>
    </w:p>
    <w:p w14:paraId="325D73C5" w14:textId="04ED9AFA" w:rsidR="009A264F" w:rsidRDefault="00492458" w:rsidP="009A264F">
      <w:pPr>
        <w:pStyle w:val="ParaBulleted"/>
        <w:rPr>
          <w:rFonts w:eastAsia="Palatino Linotype"/>
        </w:rPr>
      </w:pPr>
      <w:r>
        <w:rPr>
          <w:rFonts w:eastAsia="Palatino Linotype"/>
        </w:rPr>
        <w:t xml:space="preserve">Northern Ireland Finances 2023 - Statement made on 27 April 2023 by the Secretary of State for Northern Ireland: </w:t>
      </w:r>
      <w:hyperlink r:id="rId11">
        <w:r>
          <w:rPr>
            <w:rFonts w:eastAsia="Palatino Linotype"/>
            <w:color w:val="0000FF"/>
            <w:u w:val="single"/>
          </w:rPr>
          <w:t>https://questions-statements.parliament.uk/written-statements/detail/2023-04-27/hcws748</w:t>
        </w:r>
      </w:hyperlink>
      <w:r>
        <w:rPr>
          <w:rFonts w:eastAsia="Palatino Linotype"/>
        </w:rPr>
        <w:t xml:space="preserve"> </w:t>
      </w:r>
      <w:bookmarkStart w:id="22" w:name="_1ksv4uv" w:colFirst="0" w:colLast="0"/>
      <w:bookmarkEnd w:id="22"/>
    </w:p>
    <w:p w14:paraId="31F7A7D0" w14:textId="490A2841" w:rsidR="001B6A41" w:rsidRPr="009A264F" w:rsidRDefault="009A264F" w:rsidP="009A264F">
      <w:pPr>
        <w:spacing w:after="0"/>
        <w:rPr>
          <w:rFonts w:ascii="Palatino Linotype" w:eastAsia="Palatino Linotype" w:hAnsi="Palatino Linotype" w:cs="PalatinoLinotype-Roman"/>
          <w:color w:val="000000"/>
          <w:sz w:val="20"/>
          <w:szCs w:val="24"/>
          <w:lang w:val="en-US"/>
        </w:rPr>
      </w:pPr>
      <w:r>
        <w:rPr>
          <w:rFonts w:eastAsia="Palatino Linotype"/>
        </w:rPr>
        <w:br w:type="page"/>
      </w:r>
    </w:p>
    <w:p w14:paraId="462F19BE" w14:textId="7A997CD2" w:rsidR="001B6A41" w:rsidRDefault="00492458">
      <w:pPr>
        <w:pStyle w:val="Heading1"/>
        <w:rPr>
          <w:b w:val="0"/>
          <w:szCs w:val="36"/>
        </w:rPr>
      </w:pPr>
      <w:bookmarkStart w:id="23" w:name="_Toc146031351"/>
      <w:r>
        <w:rPr>
          <w:szCs w:val="36"/>
        </w:rPr>
        <w:lastRenderedPageBreak/>
        <w:t>Annex A - Territorial extent and application in the United Kingdom</w:t>
      </w:r>
      <w:bookmarkEnd w:id="23"/>
    </w:p>
    <w:p w14:paraId="17FB6B50" w14:textId="77777777" w:rsidR="001B6A41" w:rsidRDefault="00492458" w:rsidP="009A264F">
      <w:pPr>
        <w:pStyle w:val="ParaNumbered"/>
      </w:pPr>
      <w:r>
        <w:rPr>
          <w:rFonts w:eastAsia="Palatino Linotype" w:cs="Palatino Linotype"/>
          <w:szCs w:val="20"/>
        </w:rPr>
        <w:t xml:space="preserve">The Act extends across the United Kingdom but applies only to Northern Ireland. </w:t>
      </w:r>
    </w:p>
    <w:tbl>
      <w:tblPr>
        <w:tblStyle w:val="a"/>
        <w:tblW w:w="6653"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1408"/>
        <w:gridCol w:w="1276"/>
        <w:gridCol w:w="1134"/>
        <w:gridCol w:w="1275"/>
        <w:gridCol w:w="1560"/>
      </w:tblGrid>
      <w:tr w:rsidR="00E94535" w14:paraId="36EDF800" w14:textId="77777777" w:rsidTr="00900491">
        <w:trPr>
          <w:trHeight w:val="966"/>
          <w:jc w:val="center"/>
        </w:trPr>
        <w:tc>
          <w:tcPr>
            <w:tcW w:w="1408" w:type="dxa"/>
          </w:tcPr>
          <w:p w14:paraId="23509503" w14:textId="01FCA76A" w:rsidR="00900491" w:rsidRPr="00900491" w:rsidRDefault="00E94535" w:rsidP="00900491">
            <w:pPr>
              <w:widowControl w:val="0"/>
              <w:spacing w:after="120" w:line="288" w:lineRule="auto"/>
              <w:rPr>
                <w:rFonts w:ascii="Arial" w:hAnsi="Arial" w:cs="PalatinoLinotype-Bold"/>
                <w:b/>
                <w:bCs/>
                <w:color w:val="000000"/>
                <w:sz w:val="16"/>
              </w:rPr>
            </w:pPr>
            <w:r w:rsidRPr="009A264F">
              <w:rPr>
                <w:rStyle w:val="TTableHeadings"/>
              </w:rPr>
              <w:t>Provision</w:t>
            </w:r>
          </w:p>
        </w:tc>
        <w:tc>
          <w:tcPr>
            <w:tcW w:w="1276" w:type="dxa"/>
          </w:tcPr>
          <w:p w14:paraId="6571495D" w14:textId="77777777" w:rsidR="00E94535" w:rsidRPr="009A264F" w:rsidRDefault="00E94535">
            <w:pPr>
              <w:widowControl w:val="0"/>
              <w:spacing w:after="120" w:line="288" w:lineRule="auto"/>
              <w:rPr>
                <w:rStyle w:val="TTableHeadings"/>
              </w:rPr>
            </w:pPr>
            <w:r w:rsidRPr="009A264F">
              <w:rPr>
                <w:rStyle w:val="TTableHeadings"/>
              </w:rPr>
              <w:t>Extends to E &amp; W and applies to England?</w:t>
            </w:r>
          </w:p>
        </w:tc>
        <w:tc>
          <w:tcPr>
            <w:tcW w:w="1134" w:type="dxa"/>
          </w:tcPr>
          <w:p w14:paraId="4618543E" w14:textId="77777777" w:rsidR="00E94535" w:rsidRPr="009A264F" w:rsidRDefault="00E94535">
            <w:pPr>
              <w:widowControl w:val="0"/>
              <w:spacing w:after="120" w:line="288" w:lineRule="auto"/>
              <w:rPr>
                <w:rStyle w:val="TTableHeadings"/>
              </w:rPr>
            </w:pPr>
            <w:r w:rsidRPr="009A264F">
              <w:rPr>
                <w:rStyle w:val="TTableHeadings"/>
              </w:rPr>
              <w:t>Extends to E &amp; W and applies to Wales?</w:t>
            </w:r>
          </w:p>
        </w:tc>
        <w:tc>
          <w:tcPr>
            <w:tcW w:w="1275" w:type="dxa"/>
          </w:tcPr>
          <w:p w14:paraId="2E64B819" w14:textId="77777777" w:rsidR="00E94535" w:rsidRPr="009A264F" w:rsidRDefault="00E94535">
            <w:pPr>
              <w:widowControl w:val="0"/>
              <w:spacing w:after="120" w:line="288" w:lineRule="auto"/>
              <w:rPr>
                <w:rStyle w:val="TTableHeadings"/>
              </w:rPr>
            </w:pPr>
            <w:r w:rsidRPr="009A264F">
              <w:rPr>
                <w:rStyle w:val="TTableHeadings"/>
              </w:rPr>
              <w:t>Extends and applies to Scotland?</w:t>
            </w:r>
          </w:p>
        </w:tc>
        <w:tc>
          <w:tcPr>
            <w:tcW w:w="1560" w:type="dxa"/>
          </w:tcPr>
          <w:p w14:paraId="68F76E4C" w14:textId="77777777" w:rsidR="00E94535" w:rsidRPr="009A264F" w:rsidRDefault="00E94535">
            <w:pPr>
              <w:widowControl w:val="0"/>
              <w:spacing w:after="120" w:line="288" w:lineRule="auto"/>
              <w:rPr>
                <w:rStyle w:val="TTableHeadings"/>
              </w:rPr>
            </w:pPr>
            <w:r w:rsidRPr="009A264F">
              <w:rPr>
                <w:rStyle w:val="TTableHeadings"/>
              </w:rPr>
              <w:t>Extends and applies to Northern Ireland?</w:t>
            </w:r>
          </w:p>
        </w:tc>
      </w:tr>
      <w:tr w:rsidR="00E94535" w14:paraId="3C329861" w14:textId="77777777" w:rsidTr="00900491">
        <w:trPr>
          <w:trHeight w:val="360"/>
          <w:jc w:val="center"/>
        </w:trPr>
        <w:tc>
          <w:tcPr>
            <w:tcW w:w="1408" w:type="dxa"/>
            <w:vAlign w:val="center"/>
          </w:tcPr>
          <w:p w14:paraId="1C17D6F5" w14:textId="45BAF997" w:rsidR="00E94535" w:rsidRPr="009A264F" w:rsidRDefault="00E94535" w:rsidP="009A264F">
            <w:pPr>
              <w:pStyle w:val="TTableText"/>
              <w:rPr>
                <w:rFonts w:cs="Arial"/>
                <w:szCs w:val="16"/>
              </w:rPr>
            </w:pPr>
            <w:r w:rsidRPr="009A264F">
              <w:rPr>
                <w:rFonts w:cs="Arial"/>
                <w:szCs w:val="16"/>
              </w:rPr>
              <w:t>Section</w:t>
            </w:r>
            <w:r>
              <w:rPr>
                <w:rFonts w:cs="Arial"/>
                <w:szCs w:val="16"/>
              </w:rPr>
              <w:t>s 1-9</w:t>
            </w:r>
          </w:p>
        </w:tc>
        <w:tc>
          <w:tcPr>
            <w:tcW w:w="1276" w:type="dxa"/>
            <w:vAlign w:val="center"/>
          </w:tcPr>
          <w:p w14:paraId="6C189CE0" w14:textId="6AEDF41D" w:rsidR="00E94535" w:rsidRPr="009A264F" w:rsidRDefault="00E94535" w:rsidP="009A264F">
            <w:pPr>
              <w:pStyle w:val="TTableText"/>
              <w:rPr>
                <w:rFonts w:cs="Arial"/>
                <w:szCs w:val="16"/>
              </w:rPr>
            </w:pPr>
            <w:r w:rsidRPr="009A264F">
              <w:rPr>
                <w:rFonts w:eastAsia="Palatino Linotype" w:cs="Arial"/>
                <w:szCs w:val="16"/>
              </w:rPr>
              <w:t>No</w:t>
            </w:r>
          </w:p>
        </w:tc>
        <w:tc>
          <w:tcPr>
            <w:tcW w:w="1134" w:type="dxa"/>
            <w:vAlign w:val="center"/>
          </w:tcPr>
          <w:p w14:paraId="285E7DD7" w14:textId="4CB506BB" w:rsidR="00E94535" w:rsidRPr="009A264F" w:rsidRDefault="00E94535" w:rsidP="009A264F">
            <w:pPr>
              <w:pStyle w:val="TTableText"/>
              <w:rPr>
                <w:rFonts w:cs="Arial"/>
                <w:szCs w:val="16"/>
              </w:rPr>
            </w:pPr>
            <w:r w:rsidRPr="009A264F">
              <w:rPr>
                <w:rFonts w:eastAsia="Palatino Linotype" w:cs="Arial"/>
                <w:szCs w:val="16"/>
              </w:rPr>
              <w:t>No</w:t>
            </w:r>
          </w:p>
        </w:tc>
        <w:tc>
          <w:tcPr>
            <w:tcW w:w="1275" w:type="dxa"/>
            <w:vAlign w:val="center"/>
          </w:tcPr>
          <w:p w14:paraId="421A39EE" w14:textId="64B5AAB4" w:rsidR="00E94535" w:rsidRPr="009A264F" w:rsidRDefault="00E94535" w:rsidP="009A264F">
            <w:pPr>
              <w:pStyle w:val="TTableText"/>
              <w:rPr>
                <w:rFonts w:cs="Arial"/>
                <w:szCs w:val="16"/>
              </w:rPr>
            </w:pPr>
            <w:r w:rsidRPr="009A264F">
              <w:rPr>
                <w:rFonts w:eastAsia="Palatino Linotype" w:cs="Arial"/>
                <w:szCs w:val="16"/>
              </w:rPr>
              <w:t>No</w:t>
            </w:r>
          </w:p>
        </w:tc>
        <w:tc>
          <w:tcPr>
            <w:tcW w:w="1560" w:type="dxa"/>
            <w:vAlign w:val="center"/>
          </w:tcPr>
          <w:p w14:paraId="68323034" w14:textId="699F031F" w:rsidR="00E94535" w:rsidRPr="009A264F" w:rsidRDefault="00E94535" w:rsidP="009A264F">
            <w:pPr>
              <w:pStyle w:val="TTableText"/>
              <w:rPr>
                <w:rFonts w:cs="Arial"/>
                <w:szCs w:val="16"/>
              </w:rPr>
            </w:pPr>
            <w:r w:rsidRPr="009A264F">
              <w:rPr>
                <w:rFonts w:eastAsia="Palatino Linotype" w:cs="Arial"/>
                <w:szCs w:val="16"/>
              </w:rPr>
              <w:t>Yes</w:t>
            </w:r>
          </w:p>
        </w:tc>
      </w:tr>
      <w:tr w:rsidR="00E94535" w14:paraId="608EDA5A" w14:textId="77777777" w:rsidTr="00900491">
        <w:trPr>
          <w:trHeight w:val="360"/>
          <w:jc w:val="center"/>
        </w:trPr>
        <w:tc>
          <w:tcPr>
            <w:tcW w:w="1408" w:type="dxa"/>
            <w:vAlign w:val="center"/>
          </w:tcPr>
          <w:p w14:paraId="7C0C91EF" w14:textId="77777777" w:rsidR="00E94535" w:rsidRPr="009A264F" w:rsidRDefault="00E94535" w:rsidP="009A264F">
            <w:pPr>
              <w:pStyle w:val="TTableText"/>
              <w:rPr>
                <w:rFonts w:cs="Arial"/>
                <w:szCs w:val="16"/>
              </w:rPr>
            </w:pPr>
            <w:r w:rsidRPr="009A264F">
              <w:rPr>
                <w:rFonts w:eastAsia="Palatino Linotype" w:cs="Arial"/>
                <w:szCs w:val="16"/>
              </w:rPr>
              <w:t xml:space="preserve">Schedule </w:t>
            </w:r>
          </w:p>
        </w:tc>
        <w:tc>
          <w:tcPr>
            <w:tcW w:w="1276" w:type="dxa"/>
            <w:vAlign w:val="center"/>
          </w:tcPr>
          <w:p w14:paraId="09476FB8" w14:textId="77777777" w:rsidR="00E94535" w:rsidRPr="009A264F" w:rsidRDefault="00E94535" w:rsidP="009A264F">
            <w:pPr>
              <w:pStyle w:val="TTableText"/>
              <w:rPr>
                <w:rFonts w:cs="Arial"/>
                <w:szCs w:val="16"/>
              </w:rPr>
            </w:pPr>
            <w:r w:rsidRPr="009A264F">
              <w:rPr>
                <w:rFonts w:eastAsia="Palatino Linotype" w:cs="Arial"/>
                <w:szCs w:val="16"/>
              </w:rPr>
              <w:t>No</w:t>
            </w:r>
          </w:p>
        </w:tc>
        <w:tc>
          <w:tcPr>
            <w:tcW w:w="1134" w:type="dxa"/>
            <w:vAlign w:val="center"/>
          </w:tcPr>
          <w:p w14:paraId="14959CEB" w14:textId="77777777" w:rsidR="00E94535" w:rsidRPr="009A264F" w:rsidRDefault="00E94535" w:rsidP="009A264F">
            <w:pPr>
              <w:pStyle w:val="TTableText"/>
              <w:rPr>
                <w:rFonts w:cs="Arial"/>
                <w:szCs w:val="16"/>
              </w:rPr>
            </w:pPr>
            <w:r w:rsidRPr="009A264F">
              <w:rPr>
                <w:rFonts w:eastAsia="Palatino Linotype" w:cs="Arial"/>
                <w:szCs w:val="16"/>
              </w:rPr>
              <w:t>No</w:t>
            </w:r>
          </w:p>
        </w:tc>
        <w:tc>
          <w:tcPr>
            <w:tcW w:w="1275" w:type="dxa"/>
            <w:vAlign w:val="center"/>
          </w:tcPr>
          <w:p w14:paraId="4AB1AA41" w14:textId="77777777" w:rsidR="00E94535" w:rsidRPr="009A264F" w:rsidRDefault="00E94535" w:rsidP="009A264F">
            <w:pPr>
              <w:pStyle w:val="TTableText"/>
              <w:rPr>
                <w:rFonts w:cs="Arial"/>
                <w:szCs w:val="16"/>
              </w:rPr>
            </w:pPr>
            <w:r w:rsidRPr="009A264F">
              <w:rPr>
                <w:rFonts w:eastAsia="Palatino Linotype" w:cs="Arial"/>
                <w:szCs w:val="16"/>
              </w:rPr>
              <w:t>No</w:t>
            </w:r>
          </w:p>
        </w:tc>
        <w:tc>
          <w:tcPr>
            <w:tcW w:w="1560" w:type="dxa"/>
            <w:vAlign w:val="center"/>
          </w:tcPr>
          <w:p w14:paraId="1CDD5303" w14:textId="77777777" w:rsidR="00E94535" w:rsidRPr="009A264F" w:rsidRDefault="00E94535" w:rsidP="009A264F">
            <w:pPr>
              <w:pStyle w:val="TTableText"/>
              <w:rPr>
                <w:rFonts w:cs="Arial"/>
                <w:szCs w:val="16"/>
              </w:rPr>
            </w:pPr>
            <w:r w:rsidRPr="009A264F">
              <w:rPr>
                <w:rFonts w:eastAsia="Palatino Linotype" w:cs="Arial"/>
                <w:szCs w:val="16"/>
              </w:rPr>
              <w:t>Yes</w:t>
            </w:r>
          </w:p>
        </w:tc>
      </w:tr>
    </w:tbl>
    <w:p w14:paraId="00BCE556" w14:textId="54E38D93" w:rsidR="00E94535" w:rsidRDefault="00E94535">
      <w:pPr>
        <w:rPr>
          <w:rFonts w:ascii="Palatino Linotype" w:eastAsia="Palatino Linotype" w:hAnsi="Palatino Linotype" w:cs="Palatino Linotype"/>
          <w:sz w:val="20"/>
          <w:szCs w:val="20"/>
        </w:rPr>
      </w:pPr>
      <w:bookmarkStart w:id="24" w:name="_2jxsxqh" w:colFirst="0" w:colLast="0"/>
      <w:bookmarkEnd w:id="24"/>
    </w:p>
    <w:p w14:paraId="38BB1359" w14:textId="77777777" w:rsidR="00E94535" w:rsidRDefault="00E94535">
      <w:pPr>
        <w:spacing w:after="0"/>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br w:type="page"/>
      </w:r>
    </w:p>
    <w:p w14:paraId="5809EB1D" w14:textId="77777777" w:rsidR="00900491" w:rsidRPr="00900491" w:rsidRDefault="00900491" w:rsidP="00900491">
      <w:pPr>
        <w:pStyle w:val="Heading1"/>
        <w:rPr>
          <w:szCs w:val="36"/>
        </w:rPr>
      </w:pPr>
      <w:bookmarkStart w:id="25" w:name="_Toc146031352"/>
      <w:r w:rsidRPr="00900491">
        <w:rPr>
          <w:szCs w:val="36"/>
        </w:rPr>
        <w:lastRenderedPageBreak/>
        <w:t>Annex B – Hansard References</w:t>
      </w:r>
      <w:bookmarkEnd w:id="25"/>
    </w:p>
    <w:p w14:paraId="0F8D9413" w14:textId="77777777" w:rsidR="00900491" w:rsidRPr="00900491" w:rsidRDefault="00900491" w:rsidP="00900491">
      <w:pPr>
        <w:pStyle w:val="ParaNumbered"/>
        <w:rPr>
          <w:rFonts w:eastAsia="Palatino Linotype" w:cs="Palatino Linotype"/>
          <w:szCs w:val="20"/>
        </w:rPr>
      </w:pPr>
      <w:r>
        <w:rPr>
          <w:rFonts w:eastAsia="Palatino Linotype" w:cs="Palatino Linotype"/>
          <w:szCs w:val="20"/>
        </w:rPr>
        <w:t xml:space="preserve">The following table sets out the dates and Hansard references for each stage of the Act's passage through Parliament. </w:t>
      </w:r>
    </w:p>
    <w:tbl>
      <w:tblPr>
        <w:tblW w:w="9285"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4A0" w:firstRow="1" w:lastRow="0" w:firstColumn="1" w:lastColumn="0" w:noHBand="0" w:noVBand="1"/>
      </w:tblPr>
      <w:tblGrid>
        <w:gridCol w:w="2517"/>
        <w:gridCol w:w="2126"/>
        <w:gridCol w:w="4642"/>
      </w:tblGrid>
      <w:tr w:rsidR="00900491" w14:paraId="1303E75C" w14:textId="77777777" w:rsidTr="00900491">
        <w:trPr>
          <w:tblHeader/>
          <w:jc w:val="center"/>
        </w:trPr>
        <w:tc>
          <w:tcPr>
            <w:tcW w:w="2518" w:type="dxa"/>
            <w:tcBorders>
              <w:top w:val="single" w:sz="8" w:space="0" w:color="0070C0"/>
              <w:left w:val="single" w:sz="8" w:space="0" w:color="0070C0"/>
              <w:bottom w:val="single" w:sz="4" w:space="0" w:color="0070C0"/>
              <w:right w:val="single" w:sz="4" w:space="0" w:color="0070C0"/>
            </w:tcBorders>
            <w:hideMark/>
          </w:tcPr>
          <w:p w14:paraId="45765CE4" w14:textId="77777777" w:rsidR="00900491" w:rsidRPr="00900491" w:rsidRDefault="00900491">
            <w:pPr>
              <w:widowControl w:val="0"/>
              <w:spacing w:after="120" w:line="288" w:lineRule="auto"/>
              <w:rPr>
                <w:rStyle w:val="TTableHeadings"/>
                <w:bCs w:val="0"/>
                <w:szCs w:val="20"/>
              </w:rPr>
            </w:pPr>
            <w:r w:rsidRPr="00900491">
              <w:rPr>
                <w:rStyle w:val="TTableHeadings"/>
                <w:bCs w:val="0"/>
                <w:szCs w:val="20"/>
              </w:rPr>
              <w:t>Stage</w:t>
            </w:r>
          </w:p>
        </w:tc>
        <w:tc>
          <w:tcPr>
            <w:tcW w:w="2126" w:type="dxa"/>
            <w:tcBorders>
              <w:top w:val="single" w:sz="8" w:space="0" w:color="0070C0"/>
              <w:left w:val="single" w:sz="4" w:space="0" w:color="0070C0"/>
              <w:bottom w:val="single" w:sz="4" w:space="0" w:color="0070C0"/>
              <w:right w:val="single" w:sz="4" w:space="0" w:color="0070C0"/>
            </w:tcBorders>
            <w:hideMark/>
          </w:tcPr>
          <w:p w14:paraId="68D6754F" w14:textId="77777777" w:rsidR="00900491" w:rsidRPr="00900491" w:rsidRDefault="00900491">
            <w:pPr>
              <w:widowControl w:val="0"/>
              <w:spacing w:after="120" w:line="288" w:lineRule="auto"/>
              <w:rPr>
                <w:rStyle w:val="TTableHeadings"/>
                <w:bCs w:val="0"/>
                <w:szCs w:val="20"/>
              </w:rPr>
            </w:pPr>
            <w:r w:rsidRPr="00900491">
              <w:rPr>
                <w:rStyle w:val="TTableHeadings"/>
                <w:bCs w:val="0"/>
                <w:szCs w:val="20"/>
              </w:rPr>
              <w:t>Date</w:t>
            </w:r>
          </w:p>
        </w:tc>
        <w:tc>
          <w:tcPr>
            <w:tcW w:w="4643" w:type="dxa"/>
            <w:tcBorders>
              <w:top w:val="single" w:sz="8" w:space="0" w:color="0070C0"/>
              <w:left w:val="single" w:sz="4" w:space="0" w:color="0070C0"/>
              <w:bottom w:val="single" w:sz="4" w:space="0" w:color="0070C0"/>
              <w:right w:val="single" w:sz="8" w:space="0" w:color="0070C0"/>
            </w:tcBorders>
            <w:hideMark/>
          </w:tcPr>
          <w:p w14:paraId="065F59C7" w14:textId="77777777" w:rsidR="00900491" w:rsidRPr="00900491" w:rsidRDefault="00900491">
            <w:pPr>
              <w:widowControl w:val="0"/>
              <w:spacing w:after="120" w:line="288" w:lineRule="auto"/>
              <w:rPr>
                <w:rStyle w:val="TTableHeadings"/>
                <w:bCs w:val="0"/>
                <w:szCs w:val="20"/>
              </w:rPr>
            </w:pPr>
            <w:r w:rsidRPr="00900491">
              <w:rPr>
                <w:rStyle w:val="TTableHeadings"/>
                <w:bCs w:val="0"/>
                <w:szCs w:val="20"/>
              </w:rPr>
              <w:t>Hansard Reference</w:t>
            </w:r>
          </w:p>
        </w:tc>
      </w:tr>
      <w:tr w:rsidR="00900491" w14:paraId="0C8F402F" w14:textId="77777777" w:rsidTr="00900491">
        <w:trPr>
          <w:tblHeader/>
          <w:jc w:val="center"/>
        </w:trPr>
        <w:tc>
          <w:tcPr>
            <w:tcW w:w="9287" w:type="dxa"/>
            <w:gridSpan w:val="3"/>
            <w:tcBorders>
              <w:top w:val="single" w:sz="4" w:space="0" w:color="0070C0"/>
              <w:left w:val="single" w:sz="8" w:space="0" w:color="0070C0"/>
              <w:bottom w:val="single" w:sz="4" w:space="0" w:color="0070C0"/>
              <w:right w:val="single" w:sz="8" w:space="0" w:color="0070C0"/>
            </w:tcBorders>
            <w:hideMark/>
          </w:tcPr>
          <w:p w14:paraId="17CF7384" w14:textId="77777777" w:rsidR="00900491" w:rsidRDefault="00900491">
            <w:pPr>
              <w:widowControl w:val="0"/>
              <w:spacing w:after="120" w:line="288" w:lineRule="auto"/>
              <w:rPr>
                <w:i/>
                <w:sz w:val="16"/>
                <w:szCs w:val="16"/>
              </w:rPr>
            </w:pPr>
            <w:r>
              <w:rPr>
                <w:i/>
                <w:sz w:val="16"/>
                <w:szCs w:val="16"/>
              </w:rPr>
              <w:t>House of Commons</w:t>
            </w:r>
          </w:p>
        </w:tc>
      </w:tr>
      <w:tr w:rsidR="00900491" w14:paraId="12ED6F4E" w14:textId="77777777" w:rsidTr="00900491">
        <w:trPr>
          <w:tblHeader/>
          <w:jc w:val="center"/>
        </w:trPr>
        <w:tc>
          <w:tcPr>
            <w:tcW w:w="2518" w:type="dxa"/>
            <w:tcBorders>
              <w:top w:val="single" w:sz="4" w:space="0" w:color="0070C0"/>
              <w:left w:val="single" w:sz="8" w:space="0" w:color="0070C0"/>
              <w:bottom w:val="single" w:sz="4" w:space="0" w:color="0070C0"/>
              <w:right w:val="single" w:sz="4" w:space="0" w:color="0070C0"/>
            </w:tcBorders>
            <w:hideMark/>
          </w:tcPr>
          <w:p w14:paraId="6E9E0B83" w14:textId="77777777" w:rsidR="00900491" w:rsidRDefault="00900491">
            <w:pPr>
              <w:widowControl w:val="0"/>
              <w:spacing w:after="120" w:line="288" w:lineRule="auto"/>
              <w:rPr>
                <w:sz w:val="16"/>
                <w:szCs w:val="16"/>
              </w:rPr>
            </w:pPr>
            <w:r>
              <w:rPr>
                <w:sz w:val="16"/>
                <w:szCs w:val="16"/>
              </w:rPr>
              <w:t>Introduction</w:t>
            </w:r>
          </w:p>
        </w:tc>
        <w:tc>
          <w:tcPr>
            <w:tcW w:w="2126" w:type="dxa"/>
            <w:tcBorders>
              <w:top w:val="single" w:sz="4" w:space="0" w:color="0070C0"/>
              <w:left w:val="single" w:sz="4" w:space="0" w:color="0070C0"/>
              <w:bottom w:val="single" w:sz="4" w:space="0" w:color="0070C0"/>
              <w:right w:val="single" w:sz="4" w:space="0" w:color="0070C0"/>
            </w:tcBorders>
            <w:hideMark/>
          </w:tcPr>
          <w:p w14:paraId="402C8285" w14:textId="77777777" w:rsidR="00900491" w:rsidRDefault="00900491">
            <w:pPr>
              <w:widowControl w:val="0"/>
              <w:spacing w:after="120" w:line="288" w:lineRule="auto"/>
              <w:rPr>
                <w:sz w:val="16"/>
                <w:szCs w:val="16"/>
              </w:rPr>
            </w:pPr>
            <w:r>
              <w:rPr>
                <w:sz w:val="16"/>
                <w:szCs w:val="16"/>
              </w:rPr>
              <w:t>29 June 2023</w:t>
            </w:r>
          </w:p>
        </w:tc>
        <w:tc>
          <w:tcPr>
            <w:tcW w:w="4643" w:type="dxa"/>
            <w:tcBorders>
              <w:top w:val="single" w:sz="4" w:space="0" w:color="0070C0"/>
              <w:left w:val="single" w:sz="4" w:space="0" w:color="0070C0"/>
              <w:bottom w:val="single" w:sz="4" w:space="0" w:color="0070C0"/>
              <w:right w:val="single" w:sz="8" w:space="0" w:color="0070C0"/>
            </w:tcBorders>
            <w:hideMark/>
          </w:tcPr>
          <w:p w14:paraId="069811BF" w14:textId="77777777" w:rsidR="00900491" w:rsidRDefault="00900491">
            <w:pPr>
              <w:widowControl w:val="0"/>
              <w:spacing w:after="120" w:line="288" w:lineRule="auto"/>
              <w:rPr>
                <w:sz w:val="16"/>
                <w:szCs w:val="16"/>
              </w:rPr>
            </w:pPr>
            <w:hyperlink r:id="rId12" w:anchor="contribution-BBCD72AC-2B58-4B91-809D-8786F2469AC0" w:history="1">
              <w:r>
                <w:rPr>
                  <w:rStyle w:val="Hyperlink"/>
                  <w:color w:val="1155CC"/>
                  <w:sz w:val="16"/>
                  <w:szCs w:val="16"/>
                </w:rPr>
                <w:t>Vol. 73</w:t>
              </w:r>
              <w:r>
                <w:rPr>
                  <w:rStyle w:val="Hyperlink"/>
                  <w:color w:val="1155CC"/>
                  <w:sz w:val="16"/>
                  <w:szCs w:val="16"/>
                </w:rPr>
                <w:t>5</w:t>
              </w:r>
              <w:r>
                <w:rPr>
                  <w:rStyle w:val="Hyperlink"/>
                  <w:color w:val="1155CC"/>
                  <w:sz w:val="16"/>
                  <w:szCs w:val="16"/>
                </w:rPr>
                <w:t>. Col. 438</w:t>
              </w:r>
            </w:hyperlink>
          </w:p>
        </w:tc>
      </w:tr>
      <w:tr w:rsidR="00900491" w14:paraId="0BF1B094" w14:textId="77777777" w:rsidTr="00900491">
        <w:trPr>
          <w:tblHeader/>
          <w:jc w:val="center"/>
        </w:trPr>
        <w:tc>
          <w:tcPr>
            <w:tcW w:w="2518" w:type="dxa"/>
            <w:tcBorders>
              <w:top w:val="single" w:sz="4" w:space="0" w:color="0070C0"/>
              <w:left w:val="single" w:sz="8" w:space="0" w:color="0070C0"/>
              <w:bottom w:val="single" w:sz="4" w:space="0" w:color="0070C0"/>
              <w:right w:val="single" w:sz="4" w:space="0" w:color="0070C0"/>
            </w:tcBorders>
            <w:hideMark/>
          </w:tcPr>
          <w:p w14:paraId="39D3CF8A" w14:textId="77777777" w:rsidR="00900491" w:rsidRDefault="00900491">
            <w:pPr>
              <w:widowControl w:val="0"/>
              <w:spacing w:after="120" w:line="288" w:lineRule="auto"/>
              <w:rPr>
                <w:sz w:val="16"/>
                <w:szCs w:val="16"/>
              </w:rPr>
            </w:pPr>
            <w:r>
              <w:rPr>
                <w:sz w:val="16"/>
                <w:szCs w:val="16"/>
              </w:rPr>
              <w:t>Second Reading</w:t>
            </w:r>
          </w:p>
        </w:tc>
        <w:tc>
          <w:tcPr>
            <w:tcW w:w="2126" w:type="dxa"/>
            <w:tcBorders>
              <w:top w:val="single" w:sz="4" w:space="0" w:color="0070C0"/>
              <w:left w:val="single" w:sz="4" w:space="0" w:color="0070C0"/>
              <w:bottom w:val="single" w:sz="4" w:space="0" w:color="0070C0"/>
              <w:right w:val="single" w:sz="4" w:space="0" w:color="0070C0"/>
            </w:tcBorders>
            <w:hideMark/>
          </w:tcPr>
          <w:p w14:paraId="0DCDB08F" w14:textId="77777777" w:rsidR="00900491" w:rsidRDefault="00900491">
            <w:pPr>
              <w:widowControl w:val="0"/>
              <w:spacing w:after="120" w:line="288" w:lineRule="auto"/>
              <w:rPr>
                <w:sz w:val="16"/>
                <w:szCs w:val="16"/>
              </w:rPr>
            </w:pPr>
            <w:r>
              <w:rPr>
                <w:sz w:val="16"/>
                <w:szCs w:val="16"/>
              </w:rPr>
              <w:t>10 July 2023</w:t>
            </w:r>
          </w:p>
        </w:tc>
        <w:tc>
          <w:tcPr>
            <w:tcW w:w="4643" w:type="dxa"/>
            <w:tcBorders>
              <w:top w:val="single" w:sz="4" w:space="0" w:color="0070C0"/>
              <w:left w:val="single" w:sz="4" w:space="0" w:color="0070C0"/>
              <w:bottom w:val="single" w:sz="4" w:space="0" w:color="0070C0"/>
              <w:right w:val="single" w:sz="8" w:space="0" w:color="0070C0"/>
            </w:tcBorders>
            <w:hideMark/>
          </w:tcPr>
          <w:p w14:paraId="26FB261B" w14:textId="77777777" w:rsidR="00900491" w:rsidRDefault="00900491">
            <w:pPr>
              <w:widowControl w:val="0"/>
              <w:spacing w:after="120" w:line="288" w:lineRule="auto"/>
              <w:rPr>
                <w:sz w:val="16"/>
                <w:szCs w:val="16"/>
              </w:rPr>
            </w:pPr>
            <w:hyperlink r:id="rId13" w:history="1">
              <w:r>
                <w:rPr>
                  <w:rStyle w:val="Hyperlink"/>
                  <w:color w:val="1155CC"/>
                  <w:sz w:val="16"/>
                  <w:szCs w:val="16"/>
                </w:rPr>
                <w:t>Vol. 736 Col. 1</w:t>
              </w:r>
              <w:r>
                <w:rPr>
                  <w:rStyle w:val="Hyperlink"/>
                  <w:color w:val="1155CC"/>
                  <w:sz w:val="16"/>
                  <w:szCs w:val="16"/>
                </w:rPr>
                <w:t>0</w:t>
              </w:r>
              <w:r>
                <w:rPr>
                  <w:rStyle w:val="Hyperlink"/>
                  <w:color w:val="1155CC"/>
                  <w:sz w:val="16"/>
                  <w:szCs w:val="16"/>
                </w:rPr>
                <w:t>1</w:t>
              </w:r>
            </w:hyperlink>
          </w:p>
        </w:tc>
      </w:tr>
      <w:tr w:rsidR="00900491" w14:paraId="67ED4517" w14:textId="77777777" w:rsidTr="00900491">
        <w:trPr>
          <w:tblHeader/>
          <w:jc w:val="center"/>
        </w:trPr>
        <w:tc>
          <w:tcPr>
            <w:tcW w:w="2518" w:type="dxa"/>
            <w:tcBorders>
              <w:top w:val="single" w:sz="4" w:space="0" w:color="0070C0"/>
              <w:left w:val="single" w:sz="8" w:space="0" w:color="0070C0"/>
              <w:bottom w:val="single" w:sz="4" w:space="0" w:color="0070C0"/>
              <w:right w:val="single" w:sz="4" w:space="0" w:color="0070C0"/>
            </w:tcBorders>
            <w:hideMark/>
          </w:tcPr>
          <w:p w14:paraId="520FDE47" w14:textId="77777777" w:rsidR="00900491" w:rsidRDefault="00900491">
            <w:pPr>
              <w:widowControl w:val="0"/>
              <w:spacing w:after="120" w:line="288" w:lineRule="auto"/>
              <w:rPr>
                <w:sz w:val="16"/>
                <w:szCs w:val="16"/>
              </w:rPr>
            </w:pPr>
            <w:r>
              <w:rPr>
                <w:sz w:val="16"/>
                <w:szCs w:val="16"/>
              </w:rPr>
              <w:t>Committee of the Whole House</w:t>
            </w:r>
          </w:p>
        </w:tc>
        <w:tc>
          <w:tcPr>
            <w:tcW w:w="2126" w:type="dxa"/>
            <w:tcBorders>
              <w:top w:val="single" w:sz="4" w:space="0" w:color="0070C0"/>
              <w:left w:val="single" w:sz="4" w:space="0" w:color="0070C0"/>
              <w:bottom w:val="single" w:sz="4" w:space="0" w:color="0070C0"/>
              <w:right w:val="single" w:sz="4" w:space="0" w:color="0070C0"/>
            </w:tcBorders>
            <w:hideMark/>
          </w:tcPr>
          <w:p w14:paraId="45CF32B1" w14:textId="3B1D96AE" w:rsidR="00900491" w:rsidRDefault="00900491">
            <w:pPr>
              <w:widowControl w:val="0"/>
              <w:spacing w:after="120" w:line="288" w:lineRule="auto"/>
              <w:rPr>
                <w:sz w:val="16"/>
                <w:szCs w:val="16"/>
              </w:rPr>
            </w:pPr>
            <w:r>
              <w:rPr>
                <w:sz w:val="16"/>
                <w:szCs w:val="16"/>
              </w:rPr>
              <w:t>4 September 2023</w:t>
            </w:r>
          </w:p>
        </w:tc>
        <w:tc>
          <w:tcPr>
            <w:tcW w:w="4643" w:type="dxa"/>
            <w:tcBorders>
              <w:top w:val="single" w:sz="4" w:space="0" w:color="0070C0"/>
              <w:left w:val="single" w:sz="4" w:space="0" w:color="0070C0"/>
              <w:bottom w:val="single" w:sz="4" w:space="0" w:color="0070C0"/>
              <w:right w:val="single" w:sz="8" w:space="0" w:color="0070C0"/>
            </w:tcBorders>
            <w:hideMark/>
          </w:tcPr>
          <w:p w14:paraId="38D89588" w14:textId="77777777" w:rsidR="00900491" w:rsidRDefault="00900491">
            <w:pPr>
              <w:widowControl w:val="0"/>
              <w:spacing w:after="120" w:line="288" w:lineRule="auto"/>
              <w:rPr>
                <w:sz w:val="16"/>
                <w:szCs w:val="16"/>
              </w:rPr>
            </w:pPr>
            <w:hyperlink r:id="rId14" w:history="1">
              <w:r>
                <w:rPr>
                  <w:rStyle w:val="Hyperlink"/>
                  <w:color w:val="1155CC"/>
                  <w:sz w:val="16"/>
                  <w:szCs w:val="16"/>
                </w:rPr>
                <w:t>Vol. 737 Col 1</w:t>
              </w:r>
              <w:r>
                <w:rPr>
                  <w:rStyle w:val="Hyperlink"/>
                  <w:color w:val="1155CC"/>
                  <w:sz w:val="16"/>
                  <w:szCs w:val="16"/>
                </w:rPr>
                <w:t>4</w:t>
              </w:r>
              <w:r>
                <w:rPr>
                  <w:rStyle w:val="Hyperlink"/>
                  <w:color w:val="1155CC"/>
                  <w:sz w:val="16"/>
                  <w:szCs w:val="16"/>
                </w:rPr>
                <w:t>0</w:t>
              </w:r>
            </w:hyperlink>
          </w:p>
        </w:tc>
      </w:tr>
      <w:tr w:rsidR="00900491" w14:paraId="0876021E" w14:textId="77777777" w:rsidTr="00900491">
        <w:trPr>
          <w:tblHeader/>
          <w:jc w:val="center"/>
        </w:trPr>
        <w:tc>
          <w:tcPr>
            <w:tcW w:w="2518" w:type="dxa"/>
            <w:tcBorders>
              <w:top w:val="single" w:sz="4" w:space="0" w:color="0070C0"/>
              <w:left w:val="single" w:sz="8" w:space="0" w:color="0070C0"/>
              <w:bottom w:val="single" w:sz="4" w:space="0" w:color="0070C0"/>
              <w:right w:val="single" w:sz="4" w:space="0" w:color="0070C0"/>
            </w:tcBorders>
            <w:hideMark/>
          </w:tcPr>
          <w:p w14:paraId="14807686" w14:textId="77777777" w:rsidR="00900491" w:rsidRDefault="00900491">
            <w:pPr>
              <w:widowControl w:val="0"/>
              <w:spacing w:after="120" w:line="288" w:lineRule="auto"/>
              <w:rPr>
                <w:sz w:val="16"/>
                <w:szCs w:val="16"/>
              </w:rPr>
            </w:pPr>
            <w:r>
              <w:rPr>
                <w:sz w:val="16"/>
                <w:szCs w:val="16"/>
              </w:rPr>
              <w:t>Third Reading</w:t>
            </w:r>
          </w:p>
        </w:tc>
        <w:tc>
          <w:tcPr>
            <w:tcW w:w="2126" w:type="dxa"/>
            <w:tcBorders>
              <w:top w:val="single" w:sz="4" w:space="0" w:color="0070C0"/>
              <w:left w:val="single" w:sz="4" w:space="0" w:color="0070C0"/>
              <w:bottom w:val="single" w:sz="4" w:space="0" w:color="0070C0"/>
              <w:right w:val="single" w:sz="4" w:space="0" w:color="0070C0"/>
            </w:tcBorders>
            <w:hideMark/>
          </w:tcPr>
          <w:p w14:paraId="1F4FAD20" w14:textId="470F903F" w:rsidR="00900491" w:rsidRDefault="00900491">
            <w:pPr>
              <w:widowControl w:val="0"/>
              <w:spacing w:after="120" w:line="288" w:lineRule="auto"/>
              <w:rPr>
                <w:sz w:val="16"/>
                <w:szCs w:val="16"/>
              </w:rPr>
            </w:pPr>
            <w:r>
              <w:rPr>
                <w:sz w:val="16"/>
                <w:szCs w:val="16"/>
              </w:rPr>
              <w:t>4 September 2023</w:t>
            </w:r>
          </w:p>
        </w:tc>
        <w:tc>
          <w:tcPr>
            <w:tcW w:w="4643" w:type="dxa"/>
            <w:tcBorders>
              <w:top w:val="single" w:sz="4" w:space="0" w:color="0070C0"/>
              <w:left w:val="single" w:sz="4" w:space="0" w:color="0070C0"/>
              <w:bottom w:val="single" w:sz="4" w:space="0" w:color="0070C0"/>
              <w:right w:val="single" w:sz="8" w:space="0" w:color="0070C0"/>
            </w:tcBorders>
            <w:hideMark/>
          </w:tcPr>
          <w:p w14:paraId="4EB1722D" w14:textId="77777777" w:rsidR="00900491" w:rsidRDefault="00900491">
            <w:pPr>
              <w:widowControl w:val="0"/>
              <w:spacing w:after="120" w:line="288" w:lineRule="auto"/>
              <w:rPr>
                <w:sz w:val="16"/>
                <w:szCs w:val="16"/>
              </w:rPr>
            </w:pPr>
            <w:hyperlink r:id="rId15" w:anchor="contribution-728CBA96-61FF-41D4-AC34-4CD6F6152D66" w:history="1">
              <w:r>
                <w:rPr>
                  <w:rStyle w:val="Hyperlink"/>
                  <w:color w:val="1155CC"/>
                  <w:sz w:val="16"/>
                  <w:szCs w:val="16"/>
                </w:rPr>
                <w:t xml:space="preserve">Vol. 737 Col </w:t>
              </w:r>
              <w:r>
                <w:rPr>
                  <w:rStyle w:val="Hyperlink"/>
                  <w:color w:val="1155CC"/>
                  <w:sz w:val="16"/>
                  <w:szCs w:val="16"/>
                </w:rPr>
                <w:t>1</w:t>
              </w:r>
              <w:r>
                <w:rPr>
                  <w:rStyle w:val="Hyperlink"/>
                  <w:color w:val="1155CC"/>
                  <w:sz w:val="16"/>
                  <w:szCs w:val="16"/>
                </w:rPr>
                <w:t>44</w:t>
              </w:r>
            </w:hyperlink>
          </w:p>
        </w:tc>
      </w:tr>
      <w:tr w:rsidR="00900491" w14:paraId="3DA34AAC" w14:textId="77777777" w:rsidTr="00900491">
        <w:trPr>
          <w:tblHeader/>
          <w:jc w:val="center"/>
        </w:trPr>
        <w:tc>
          <w:tcPr>
            <w:tcW w:w="9287" w:type="dxa"/>
            <w:gridSpan w:val="3"/>
            <w:tcBorders>
              <w:top w:val="single" w:sz="4" w:space="0" w:color="0070C0"/>
              <w:left w:val="single" w:sz="8" w:space="0" w:color="0070C0"/>
              <w:bottom w:val="single" w:sz="4" w:space="0" w:color="0070C0"/>
              <w:right w:val="single" w:sz="8" w:space="0" w:color="0070C0"/>
            </w:tcBorders>
            <w:hideMark/>
          </w:tcPr>
          <w:p w14:paraId="323BDD3D" w14:textId="77777777" w:rsidR="00900491" w:rsidRDefault="00900491">
            <w:pPr>
              <w:widowControl w:val="0"/>
              <w:spacing w:after="120" w:line="288" w:lineRule="auto"/>
              <w:rPr>
                <w:i/>
                <w:sz w:val="16"/>
                <w:szCs w:val="16"/>
              </w:rPr>
            </w:pPr>
            <w:r>
              <w:rPr>
                <w:i/>
                <w:sz w:val="16"/>
                <w:szCs w:val="16"/>
              </w:rPr>
              <w:t>House of Lords</w:t>
            </w:r>
          </w:p>
        </w:tc>
      </w:tr>
      <w:tr w:rsidR="00900491" w14:paraId="48FB7EC7" w14:textId="77777777" w:rsidTr="00900491">
        <w:trPr>
          <w:tblHeader/>
          <w:jc w:val="center"/>
        </w:trPr>
        <w:tc>
          <w:tcPr>
            <w:tcW w:w="2518" w:type="dxa"/>
            <w:tcBorders>
              <w:top w:val="single" w:sz="4" w:space="0" w:color="0070C0"/>
              <w:left w:val="single" w:sz="8" w:space="0" w:color="0070C0"/>
              <w:bottom w:val="single" w:sz="4" w:space="0" w:color="0070C0"/>
              <w:right w:val="single" w:sz="4" w:space="0" w:color="0070C0"/>
            </w:tcBorders>
            <w:hideMark/>
          </w:tcPr>
          <w:p w14:paraId="3C747656" w14:textId="77777777" w:rsidR="00900491" w:rsidRDefault="00900491">
            <w:pPr>
              <w:widowControl w:val="0"/>
              <w:spacing w:after="120" w:line="288" w:lineRule="auto"/>
              <w:rPr>
                <w:sz w:val="16"/>
                <w:szCs w:val="16"/>
              </w:rPr>
            </w:pPr>
            <w:r>
              <w:rPr>
                <w:sz w:val="16"/>
                <w:szCs w:val="16"/>
              </w:rPr>
              <w:t>Introduction</w:t>
            </w:r>
          </w:p>
        </w:tc>
        <w:tc>
          <w:tcPr>
            <w:tcW w:w="2126" w:type="dxa"/>
            <w:tcBorders>
              <w:top w:val="single" w:sz="4" w:space="0" w:color="0070C0"/>
              <w:left w:val="single" w:sz="4" w:space="0" w:color="0070C0"/>
              <w:bottom w:val="single" w:sz="4" w:space="0" w:color="0070C0"/>
              <w:right w:val="single" w:sz="4" w:space="0" w:color="0070C0"/>
            </w:tcBorders>
            <w:hideMark/>
          </w:tcPr>
          <w:p w14:paraId="5AEC9084" w14:textId="77777777" w:rsidR="00900491" w:rsidRDefault="00900491">
            <w:pPr>
              <w:widowControl w:val="0"/>
              <w:spacing w:after="120" w:line="288" w:lineRule="auto"/>
              <w:rPr>
                <w:sz w:val="16"/>
                <w:szCs w:val="16"/>
              </w:rPr>
            </w:pPr>
            <w:r>
              <w:rPr>
                <w:sz w:val="16"/>
                <w:szCs w:val="16"/>
              </w:rPr>
              <w:t>5 September 2023</w:t>
            </w:r>
          </w:p>
        </w:tc>
        <w:tc>
          <w:tcPr>
            <w:tcW w:w="4643" w:type="dxa"/>
            <w:tcBorders>
              <w:top w:val="single" w:sz="4" w:space="0" w:color="0070C0"/>
              <w:left w:val="single" w:sz="4" w:space="0" w:color="0070C0"/>
              <w:bottom w:val="single" w:sz="4" w:space="0" w:color="0070C0"/>
              <w:right w:val="single" w:sz="8" w:space="0" w:color="0070C0"/>
            </w:tcBorders>
            <w:hideMark/>
          </w:tcPr>
          <w:p w14:paraId="4070F889" w14:textId="77777777" w:rsidR="00900491" w:rsidRDefault="00900491">
            <w:pPr>
              <w:widowControl w:val="0"/>
              <w:spacing w:after="120" w:line="288" w:lineRule="auto"/>
              <w:rPr>
                <w:sz w:val="16"/>
                <w:szCs w:val="16"/>
              </w:rPr>
            </w:pPr>
            <w:hyperlink r:id="rId16" w:history="1">
              <w:r>
                <w:rPr>
                  <w:rStyle w:val="Hyperlink"/>
                  <w:color w:val="1155CC"/>
                  <w:sz w:val="16"/>
                  <w:szCs w:val="16"/>
                </w:rPr>
                <w:t xml:space="preserve">Vol. 832 Col </w:t>
              </w:r>
              <w:r>
                <w:rPr>
                  <w:rStyle w:val="Hyperlink"/>
                  <w:color w:val="1155CC"/>
                  <w:sz w:val="16"/>
                  <w:szCs w:val="16"/>
                </w:rPr>
                <w:t>3</w:t>
              </w:r>
              <w:r>
                <w:rPr>
                  <w:rStyle w:val="Hyperlink"/>
                  <w:color w:val="1155CC"/>
                  <w:sz w:val="16"/>
                  <w:szCs w:val="16"/>
                </w:rPr>
                <w:t>23</w:t>
              </w:r>
            </w:hyperlink>
          </w:p>
        </w:tc>
      </w:tr>
      <w:tr w:rsidR="00900491" w14:paraId="4E702742" w14:textId="77777777" w:rsidTr="00900491">
        <w:trPr>
          <w:tblHeader/>
          <w:jc w:val="center"/>
        </w:trPr>
        <w:tc>
          <w:tcPr>
            <w:tcW w:w="2518" w:type="dxa"/>
            <w:tcBorders>
              <w:top w:val="single" w:sz="4" w:space="0" w:color="0070C0"/>
              <w:left w:val="single" w:sz="8" w:space="0" w:color="0070C0"/>
              <w:bottom w:val="single" w:sz="4" w:space="0" w:color="0070C0"/>
              <w:right w:val="single" w:sz="4" w:space="0" w:color="0070C0"/>
            </w:tcBorders>
            <w:hideMark/>
          </w:tcPr>
          <w:p w14:paraId="733B7E6B" w14:textId="77777777" w:rsidR="00900491" w:rsidRDefault="00900491">
            <w:pPr>
              <w:widowControl w:val="0"/>
              <w:spacing w:after="120" w:line="288" w:lineRule="auto"/>
              <w:rPr>
                <w:sz w:val="16"/>
                <w:szCs w:val="16"/>
              </w:rPr>
            </w:pPr>
            <w:r>
              <w:rPr>
                <w:sz w:val="16"/>
                <w:szCs w:val="16"/>
              </w:rPr>
              <w:t>Second Reading</w:t>
            </w:r>
          </w:p>
        </w:tc>
        <w:tc>
          <w:tcPr>
            <w:tcW w:w="2126" w:type="dxa"/>
            <w:tcBorders>
              <w:top w:val="single" w:sz="4" w:space="0" w:color="0070C0"/>
              <w:left w:val="single" w:sz="4" w:space="0" w:color="0070C0"/>
              <w:bottom w:val="single" w:sz="4" w:space="0" w:color="0070C0"/>
              <w:right w:val="single" w:sz="4" w:space="0" w:color="0070C0"/>
            </w:tcBorders>
            <w:hideMark/>
          </w:tcPr>
          <w:p w14:paraId="4C6DBED0" w14:textId="77777777" w:rsidR="00900491" w:rsidRDefault="00900491">
            <w:pPr>
              <w:widowControl w:val="0"/>
              <w:spacing w:after="120" w:line="288" w:lineRule="auto"/>
              <w:rPr>
                <w:sz w:val="16"/>
                <w:szCs w:val="16"/>
              </w:rPr>
            </w:pPr>
            <w:r>
              <w:rPr>
                <w:sz w:val="16"/>
                <w:szCs w:val="16"/>
              </w:rPr>
              <w:t>14 September 2023</w:t>
            </w:r>
          </w:p>
        </w:tc>
        <w:tc>
          <w:tcPr>
            <w:tcW w:w="4643" w:type="dxa"/>
            <w:tcBorders>
              <w:top w:val="single" w:sz="4" w:space="0" w:color="0070C0"/>
              <w:left w:val="single" w:sz="4" w:space="0" w:color="0070C0"/>
              <w:bottom w:val="single" w:sz="4" w:space="0" w:color="0070C0"/>
              <w:right w:val="single" w:sz="8" w:space="0" w:color="0070C0"/>
            </w:tcBorders>
            <w:hideMark/>
          </w:tcPr>
          <w:p w14:paraId="293E19CA" w14:textId="77777777" w:rsidR="00900491" w:rsidRDefault="00900491">
            <w:pPr>
              <w:widowControl w:val="0"/>
              <w:spacing w:after="120" w:line="288" w:lineRule="auto"/>
              <w:rPr>
                <w:sz w:val="16"/>
                <w:szCs w:val="16"/>
              </w:rPr>
            </w:pPr>
            <w:hyperlink r:id="rId17" w:history="1">
              <w:r>
                <w:rPr>
                  <w:rStyle w:val="Hyperlink"/>
                  <w:color w:val="1155CC"/>
                  <w:sz w:val="16"/>
                  <w:szCs w:val="16"/>
                </w:rPr>
                <w:t xml:space="preserve">Vol. 832 Col. </w:t>
              </w:r>
              <w:r>
                <w:rPr>
                  <w:rStyle w:val="Hyperlink"/>
                  <w:color w:val="1155CC"/>
                  <w:sz w:val="16"/>
                  <w:szCs w:val="16"/>
                </w:rPr>
                <w:t>1</w:t>
              </w:r>
              <w:r>
                <w:rPr>
                  <w:rStyle w:val="Hyperlink"/>
                  <w:color w:val="1155CC"/>
                  <w:sz w:val="16"/>
                  <w:szCs w:val="16"/>
                </w:rPr>
                <w:t>132</w:t>
              </w:r>
            </w:hyperlink>
          </w:p>
        </w:tc>
      </w:tr>
      <w:tr w:rsidR="00900491" w14:paraId="4FE05565" w14:textId="77777777" w:rsidTr="00900491">
        <w:trPr>
          <w:tblHeader/>
          <w:jc w:val="center"/>
        </w:trPr>
        <w:tc>
          <w:tcPr>
            <w:tcW w:w="2518" w:type="dxa"/>
            <w:tcBorders>
              <w:top w:val="single" w:sz="4" w:space="0" w:color="0070C0"/>
              <w:left w:val="single" w:sz="8" w:space="0" w:color="0070C0"/>
              <w:bottom w:val="single" w:sz="4" w:space="0" w:color="0070C0"/>
              <w:right w:val="single" w:sz="4" w:space="0" w:color="0070C0"/>
            </w:tcBorders>
            <w:hideMark/>
          </w:tcPr>
          <w:p w14:paraId="3F9EF6C1" w14:textId="77777777" w:rsidR="00900491" w:rsidRDefault="00900491">
            <w:pPr>
              <w:widowControl w:val="0"/>
              <w:spacing w:after="120" w:line="288" w:lineRule="auto"/>
              <w:rPr>
                <w:sz w:val="16"/>
                <w:szCs w:val="16"/>
              </w:rPr>
            </w:pPr>
            <w:r>
              <w:rPr>
                <w:sz w:val="16"/>
                <w:szCs w:val="16"/>
              </w:rPr>
              <w:t>Third Reading</w:t>
            </w:r>
          </w:p>
        </w:tc>
        <w:tc>
          <w:tcPr>
            <w:tcW w:w="2126" w:type="dxa"/>
            <w:tcBorders>
              <w:top w:val="single" w:sz="4" w:space="0" w:color="0070C0"/>
              <w:left w:val="single" w:sz="4" w:space="0" w:color="0070C0"/>
              <w:bottom w:val="single" w:sz="4" w:space="0" w:color="0070C0"/>
              <w:right w:val="single" w:sz="4" w:space="0" w:color="0070C0"/>
            </w:tcBorders>
            <w:hideMark/>
          </w:tcPr>
          <w:p w14:paraId="506D138B" w14:textId="77777777" w:rsidR="00900491" w:rsidRDefault="00900491">
            <w:pPr>
              <w:widowControl w:val="0"/>
              <w:spacing w:after="120" w:line="288" w:lineRule="auto"/>
              <w:rPr>
                <w:sz w:val="16"/>
                <w:szCs w:val="16"/>
              </w:rPr>
            </w:pPr>
            <w:r>
              <w:rPr>
                <w:sz w:val="16"/>
                <w:szCs w:val="16"/>
              </w:rPr>
              <w:t>14 September 2023</w:t>
            </w:r>
          </w:p>
        </w:tc>
        <w:tc>
          <w:tcPr>
            <w:tcW w:w="4643" w:type="dxa"/>
            <w:tcBorders>
              <w:top w:val="single" w:sz="4" w:space="0" w:color="0070C0"/>
              <w:left w:val="single" w:sz="4" w:space="0" w:color="0070C0"/>
              <w:bottom w:val="single" w:sz="4" w:space="0" w:color="0070C0"/>
              <w:right w:val="single" w:sz="8" w:space="0" w:color="0070C0"/>
            </w:tcBorders>
            <w:hideMark/>
          </w:tcPr>
          <w:p w14:paraId="039395A4" w14:textId="77777777" w:rsidR="00900491" w:rsidRDefault="00900491">
            <w:pPr>
              <w:widowControl w:val="0"/>
              <w:spacing w:after="120" w:line="288" w:lineRule="auto"/>
              <w:rPr>
                <w:sz w:val="16"/>
                <w:szCs w:val="16"/>
              </w:rPr>
            </w:pPr>
            <w:hyperlink r:id="rId18" w:history="1">
              <w:r>
                <w:rPr>
                  <w:rStyle w:val="Hyperlink"/>
                  <w:color w:val="1155CC"/>
                  <w:sz w:val="16"/>
                  <w:szCs w:val="16"/>
                </w:rPr>
                <w:t>Vol. 832 Col. 1</w:t>
              </w:r>
              <w:r>
                <w:rPr>
                  <w:rStyle w:val="Hyperlink"/>
                  <w:color w:val="1155CC"/>
                  <w:sz w:val="16"/>
                  <w:szCs w:val="16"/>
                </w:rPr>
                <w:t>1</w:t>
              </w:r>
              <w:r>
                <w:rPr>
                  <w:rStyle w:val="Hyperlink"/>
                  <w:color w:val="1155CC"/>
                  <w:sz w:val="16"/>
                  <w:szCs w:val="16"/>
                </w:rPr>
                <w:t>58</w:t>
              </w:r>
            </w:hyperlink>
          </w:p>
        </w:tc>
      </w:tr>
      <w:tr w:rsidR="00900491" w14:paraId="06B56940" w14:textId="77777777" w:rsidTr="00900491">
        <w:trPr>
          <w:tblHeader/>
          <w:jc w:val="center"/>
        </w:trPr>
        <w:tc>
          <w:tcPr>
            <w:tcW w:w="2518" w:type="dxa"/>
            <w:vMerge w:val="restart"/>
            <w:tcBorders>
              <w:top w:val="single" w:sz="4" w:space="0" w:color="0070C0"/>
              <w:left w:val="single" w:sz="8" w:space="0" w:color="0070C0"/>
              <w:bottom w:val="single" w:sz="8" w:space="0" w:color="0070C0"/>
              <w:right w:val="single" w:sz="4" w:space="0" w:color="0070C0"/>
            </w:tcBorders>
            <w:hideMark/>
          </w:tcPr>
          <w:p w14:paraId="6C38F2F5" w14:textId="77777777" w:rsidR="00900491" w:rsidRDefault="00900491">
            <w:pPr>
              <w:widowControl w:val="0"/>
              <w:spacing w:after="120" w:line="288" w:lineRule="auto"/>
              <w:rPr>
                <w:sz w:val="16"/>
                <w:szCs w:val="16"/>
              </w:rPr>
            </w:pPr>
            <w:r>
              <w:rPr>
                <w:sz w:val="16"/>
                <w:szCs w:val="16"/>
              </w:rPr>
              <w:t>Royal Assent</w:t>
            </w:r>
          </w:p>
        </w:tc>
        <w:tc>
          <w:tcPr>
            <w:tcW w:w="2126" w:type="dxa"/>
            <w:vMerge w:val="restart"/>
            <w:tcBorders>
              <w:top w:val="single" w:sz="4" w:space="0" w:color="0070C0"/>
              <w:left w:val="single" w:sz="4" w:space="0" w:color="0070C0"/>
              <w:bottom w:val="single" w:sz="8" w:space="0" w:color="0070C0"/>
              <w:right w:val="single" w:sz="4" w:space="0" w:color="0070C0"/>
            </w:tcBorders>
            <w:hideMark/>
          </w:tcPr>
          <w:p w14:paraId="5FCD9717" w14:textId="77777777" w:rsidR="00900491" w:rsidRDefault="00900491">
            <w:pPr>
              <w:widowControl w:val="0"/>
              <w:spacing w:after="120" w:line="288" w:lineRule="auto"/>
              <w:rPr>
                <w:sz w:val="16"/>
                <w:szCs w:val="16"/>
              </w:rPr>
            </w:pPr>
            <w:r>
              <w:rPr>
                <w:sz w:val="16"/>
                <w:szCs w:val="16"/>
              </w:rPr>
              <w:t>19 September 2023</w:t>
            </w:r>
          </w:p>
        </w:tc>
        <w:tc>
          <w:tcPr>
            <w:tcW w:w="4643" w:type="dxa"/>
            <w:tcBorders>
              <w:top w:val="single" w:sz="4" w:space="0" w:color="0070C0"/>
              <w:left w:val="single" w:sz="4" w:space="0" w:color="0070C0"/>
              <w:bottom w:val="single" w:sz="4" w:space="0" w:color="0070C0"/>
              <w:right w:val="single" w:sz="8" w:space="0" w:color="0070C0"/>
            </w:tcBorders>
            <w:hideMark/>
          </w:tcPr>
          <w:p w14:paraId="6D2A3162" w14:textId="77777777" w:rsidR="00900491" w:rsidRDefault="00900491">
            <w:pPr>
              <w:widowControl w:val="0"/>
              <w:spacing w:after="120" w:line="288" w:lineRule="auto"/>
              <w:rPr>
                <w:sz w:val="16"/>
                <w:szCs w:val="16"/>
              </w:rPr>
            </w:pPr>
            <w:hyperlink r:id="rId19" w:anchor="contribution-70B4EB52-1C5A-4179-8766-0F1D514888D2" w:history="1">
              <w:r>
                <w:rPr>
                  <w:rStyle w:val="Hyperlink"/>
                  <w:color w:val="1155CC"/>
                  <w:sz w:val="16"/>
                  <w:szCs w:val="16"/>
                </w:rPr>
                <w:t>House of Commo</w:t>
              </w:r>
              <w:r>
                <w:rPr>
                  <w:rStyle w:val="Hyperlink"/>
                  <w:color w:val="1155CC"/>
                  <w:sz w:val="16"/>
                  <w:szCs w:val="16"/>
                </w:rPr>
                <w:t>n</w:t>
              </w:r>
              <w:r>
                <w:rPr>
                  <w:rStyle w:val="Hyperlink"/>
                  <w:color w:val="1155CC"/>
                  <w:sz w:val="16"/>
                  <w:szCs w:val="16"/>
                </w:rPr>
                <w:t>s Vol. 737 Col. 1155</w:t>
              </w:r>
            </w:hyperlink>
          </w:p>
        </w:tc>
      </w:tr>
      <w:tr w:rsidR="00900491" w14:paraId="3518E1B8" w14:textId="77777777" w:rsidTr="00900491">
        <w:trPr>
          <w:tblHeader/>
          <w:jc w:val="center"/>
        </w:trPr>
        <w:tc>
          <w:tcPr>
            <w:tcW w:w="9287" w:type="dxa"/>
            <w:vMerge/>
            <w:tcBorders>
              <w:top w:val="single" w:sz="4" w:space="0" w:color="0070C0"/>
              <w:left w:val="single" w:sz="8" w:space="0" w:color="0070C0"/>
              <w:bottom w:val="single" w:sz="8" w:space="0" w:color="0070C0"/>
              <w:right w:val="single" w:sz="4" w:space="0" w:color="0070C0"/>
            </w:tcBorders>
            <w:vAlign w:val="center"/>
            <w:hideMark/>
          </w:tcPr>
          <w:p w14:paraId="78937E69" w14:textId="77777777" w:rsidR="00900491" w:rsidRDefault="00900491">
            <w:pPr>
              <w:rPr>
                <w:sz w:val="16"/>
                <w:szCs w:val="16"/>
              </w:rPr>
            </w:pPr>
          </w:p>
        </w:tc>
        <w:tc>
          <w:tcPr>
            <w:tcW w:w="2126" w:type="dxa"/>
            <w:vMerge/>
            <w:tcBorders>
              <w:top w:val="single" w:sz="4" w:space="0" w:color="0070C0"/>
              <w:left w:val="single" w:sz="4" w:space="0" w:color="0070C0"/>
              <w:bottom w:val="single" w:sz="8" w:space="0" w:color="0070C0"/>
              <w:right w:val="single" w:sz="4" w:space="0" w:color="0070C0"/>
            </w:tcBorders>
            <w:vAlign w:val="center"/>
            <w:hideMark/>
          </w:tcPr>
          <w:p w14:paraId="4D656AE5" w14:textId="77777777" w:rsidR="00900491" w:rsidRDefault="00900491">
            <w:pPr>
              <w:rPr>
                <w:sz w:val="16"/>
                <w:szCs w:val="16"/>
              </w:rPr>
            </w:pPr>
          </w:p>
        </w:tc>
        <w:tc>
          <w:tcPr>
            <w:tcW w:w="4643" w:type="dxa"/>
            <w:tcBorders>
              <w:top w:val="single" w:sz="4" w:space="0" w:color="0070C0"/>
              <w:left w:val="single" w:sz="4" w:space="0" w:color="0070C0"/>
              <w:bottom w:val="single" w:sz="8" w:space="0" w:color="0070C0"/>
              <w:right w:val="single" w:sz="8" w:space="0" w:color="0070C0"/>
            </w:tcBorders>
            <w:hideMark/>
          </w:tcPr>
          <w:p w14:paraId="46C2AAA2" w14:textId="77777777" w:rsidR="00900491" w:rsidRDefault="00900491">
            <w:pPr>
              <w:widowControl w:val="0"/>
              <w:spacing w:after="120" w:line="288" w:lineRule="auto"/>
              <w:rPr>
                <w:sz w:val="16"/>
                <w:szCs w:val="16"/>
              </w:rPr>
            </w:pPr>
            <w:hyperlink r:id="rId20" w:history="1">
              <w:r>
                <w:rPr>
                  <w:rStyle w:val="Hyperlink"/>
                  <w:color w:val="1155CC"/>
                  <w:sz w:val="16"/>
                  <w:szCs w:val="16"/>
                </w:rPr>
                <w:t>House of Lords Vo</w:t>
              </w:r>
              <w:r>
                <w:rPr>
                  <w:rStyle w:val="Hyperlink"/>
                  <w:color w:val="1155CC"/>
                  <w:sz w:val="16"/>
                  <w:szCs w:val="16"/>
                </w:rPr>
                <w:t>l</w:t>
              </w:r>
              <w:r>
                <w:rPr>
                  <w:rStyle w:val="Hyperlink"/>
                  <w:color w:val="1155CC"/>
                  <w:sz w:val="16"/>
                  <w:szCs w:val="16"/>
                </w:rPr>
                <w:t>. 832 Col. 1319</w:t>
              </w:r>
            </w:hyperlink>
          </w:p>
        </w:tc>
      </w:tr>
    </w:tbl>
    <w:p w14:paraId="75A84ECA" w14:textId="77777777" w:rsidR="001B6A41" w:rsidRDefault="001B6A41">
      <w:pPr>
        <w:rPr>
          <w:rFonts w:ascii="Palatino Linotype" w:eastAsia="Palatino Linotype" w:hAnsi="Palatino Linotype" w:cs="Palatino Linotype"/>
          <w:sz w:val="20"/>
          <w:szCs w:val="20"/>
        </w:rPr>
      </w:pPr>
      <w:bookmarkStart w:id="26" w:name="_2s8tbax5fvdj"/>
      <w:bookmarkEnd w:id="26"/>
    </w:p>
    <w:sectPr w:rsidR="001B6A41">
      <w:footerReference w:type="default" r:id="rId21"/>
      <w:type w:val="continuous"/>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F4D6B" w14:textId="77777777" w:rsidR="00606832" w:rsidRDefault="00492458">
      <w:pPr>
        <w:spacing w:after="0" w:line="240" w:lineRule="auto"/>
      </w:pPr>
      <w:r>
        <w:separator/>
      </w:r>
    </w:p>
  </w:endnote>
  <w:endnote w:type="continuationSeparator" w:id="0">
    <w:p w14:paraId="1AA60D55" w14:textId="77777777" w:rsidR="00606832" w:rsidRDefault="00492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RdgSwift-Regular">
    <w:altName w:val="Times New Roman"/>
    <w:charset w:val="00"/>
    <w:family w:val="auto"/>
    <w:pitch w:val="variable"/>
    <w:sig w:usb0="00000001" w:usb1="4000204A" w:usb2="00000000" w:usb3="00000000" w:csb0="0000009B" w:csb1="00000000"/>
  </w:font>
  <w:font w:name="Tahoma">
    <w:panose1 w:val="020B0604030504040204"/>
    <w:charset w:val="00"/>
    <w:family w:val="swiss"/>
    <w:pitch w:val="variable"/>
    <w:sig w:usb0="E1002EFF" w:usb1="C000605B" w:usb2="00000029" w:usb3="00000000" w:csb0="000101FF" w:csb1="00000000"/>
  </w:font>
  <w:font w:name="HelveticaNeue-Bold">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456F6" w14:textId="77777777" w:rsidR="00584C57" w:rsidRDefault="00584C57">
    <w:pPr>
      <w:jc w:val="center"/>
    </w:pPr>
  </w:p>
  <w:p w14:paraId="4C566AF7" w14:textId="2DAC9771" w:rsidR="001B6A41" w:rsidRPr="009C0AF4" w:rsidRDefault="00584C57" w:rsidP="00584C57">
    <w:pPr>
      <w:pStyle w:val="Footer"/>
      <w:rPr>
        <w:rFonts w:asciiTheme="majorHAnsi" w:hAnsiTheme="majorHAnsi" w:cstheme="majorHAnsi"/>
      </w:rPr>
    </w:pPr>
    <w:r w:rsidRPr="009C0AF4">
      <w:rPr>
        <w:rFonts w:asciiTheme="majorHAnsi" w:hAnsiTheme="majorHAnsi" w:cstheme="majorHAnsi"/>
      </w:rPr>
      <w:t xml:space="preserve">c. 43–EN </w:t>
    </w:r>
  </w:p>
  <w:p w14:paraId="2A525442" w14:textId="77777777" w:rsidR="001B6A41" w:rsidRDefault="001B6A41" w:rsidP="00584C57">
    <w:pPr>
      <w:widowControl w:val="0"/>
      <w:pBdr>
        <w:top w:val="nil"/>
        <w:left w:val="nil"/>
        <w:bottom w:val="nil"/>
        <w:right w:val="nil"/>
        <w:between w:val="nil"/>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5EB03" w14:textId="77777777" w:rsidR="001B6A41" w:rsidRDefault="001B6A41">
    <w:pPr>
      <w:jc w:val="center"/>
      <w:rPr>
        <w:rFonts w:ascii="Calibri" w:eastAsia="Calibri" w:hAnsi="Calibri" w:cs="Calibri"/>
        <w:sz w:val="20"/>
        <w:szCs w:val="20"/>
      </w:rPr>
    </w:pPr>
  </w:p>
  <w:tbl>
    <w:tblPr>
      <w:tblStyle w:val="a0"/>
      <w:tblW w:w="8153" w:type="dxa"/>
      <w:jc w:val="center"/>
      <w:tblBorders>
        <w:top w:val="nil"/>
        <w:left w:val="nil"/>
        <w:bottom w:val="nil"/>
        <w:right w:val="nil"/>
        <w:insideH w:val="nil"/>
        <w:insideV w:val="nil"/>
      </w:tblBorders>
      <w:tblLayout w:type="fixed"/>
      <w:tblLook w:val="0400" w:firstRow="0" w:lastRow="0" w:firstColumn="0" w:lastColumn="0" w:noHBand="0" w:noVBand="1"/>
    </w:tblPr>
    <w:tblGrid>
      <w:gridCol w:w="4076"/>
      <w:gridCol w:w="4077"/>
    </w:tblGrid>
    <w:tr w:rsidR="001B6A41" w14:paraId="5CBB102A" w14:textId="77777777">
      <w:trPr>
        <w:jc w:val="center"/>
      </w:trPr>
      <w:tc>
        <w:tcPr>
          <w:tcW w:w="4076" w:type="dxa"/>
        </w:tcPr>
        <w:p w14:paraId="2FC5DAD6" w14:textId="77777777" w:rsidR="001B6A41" w:rsidRDefault="00492458">
          <w:pPr>
            <w:tabs>
              <w:tab w:val="center" w:pos="4320"/>
              <w:tab w:val="right" w:pos="8640"/>
            </w:tabs>
            <w:rPr>
              <w:rFonts w:ascii="Calibri" w:eastAsia="Calibri" w:hAnsi="Calibri" w:cs="Calibri"/>
            </w:rPr>
          </w:pPr>
          <w:r>
            <w:rPr>
              <w:rFonts w:ascii="Calibri" w:eastAsia="Calibri" w:hAnsi="Calibri" w:cs="Calibri"/>
            </w:rPr>
            <w:t>HL Act [</w:t>
          </w:r>
          <w:r>
            <w:rPr>
              <w:rFonts w:ascii="Calibri" w:eastAsia="Calibri" w:hAnsi="Calibri" w:cs="Calibri"/>
              <w:highlight w:val="yellow"/>
            </w:rPr>
            <w:t>XX</w:t>
          </w:r>
          <w:r>
            <w:rPr>
              <w:rFonts w:ascii="Calibri" w:eastAsia="Calibri" w:hAnsi="Calibri" w:cs="Calibri"/>
            </w:rPr>
            <w:t>]–EN</w:t>
          </w:r>
        </w:p>
      </w:tc>
      <w:tc>
        <w:tcPr>
          <w:tcW w:w="4077" w:type="dxa"/>
        </w:tcPr>
        <w:p w14:paraId="54690A40" w14:textId="77777777" w:rsidR="001B6A41" w:rsidRDefault="00492458">
          <w:pPr>
            <w:tabs>
              <w:tab w:val="center" w:pos="4320"/>
              <w:tab w:val="right" w:pos="8640"/>
            </w:tabs>
            <w:jc w:val="right"/>
            <w:rPr>
              <w:rFonts w:ascii="Calibri" w:eastAsia="Calibri" w:hAnsi="Calibri" w:cs="Calibri"/>
            </w:rPr>
          </w:pPr>
          <w:r>
            <w:rPr>
              <w:rFonts w:ascii="Calibri" w:eastAsia="Calibri" w:hAnsi="Calibri" w:cs="Calibri"/>
              <w:color w:val="808080"/>
            </w:rPr>
            <w:t>[58/3</w:t>
          </w:r>
          <w:r>
            <w:rPr>
              <w:rFonts w:ascii="Calibri" w:eastAsia="Calibri" w:hAnsi="Calibri" w:cs="Calibri"/>
            </w:rPr>
            <w:t>]</w:t>
          </w:r>
        </w:p>
      </w:tc>
    </w:tr>
  </w:tbl>
  <w:p w14:paraId="0F681013" w14:textId="77777777" w:rsidR="001B6A41" w:rsidRDefault="00492458">
    <w:pPr>
      <w:jc w:val="center"/>
      <w:rPr>
        <w:rFonts w:ascii="Calibri" w:eastAsia="Calibri" w:hAnsi="Calibri" w:cs="Calibri"/>
        <w:sz w:val="20"/>
        <w:szCs w:val="20"/>
      </w:rPr>
    </w:pPr>
    <w:r>
      <w:fldChar w:fldCharType="begin"/>
    </w:r>
    <w:r>
      <w:instrText>PAGE</w:instrText>
    </w:r>
    <w:r w:rsidR="00D70B15">
      <w:fldChar w:fldCharType="separate"/>
    </w:r>
    <w:r>
      <w:fldChar w:fldCharType="end"/>
    </w:r>
  </w:p>
  <w:p w14:paraId="263D6333" w14:textId="77777777" w:rsidR="001B6A41" w:rsidRDefault="001B6A41">
    <w:pPr>
      <w:tabs>
        <w:tab w:val="center" w:pos="4320"/>
        <w:tab w:val="right" w:pos="8640"/>
      </w:tabs>
      <w:jc w:val="both"/>
    </w:pPr>
  </w:p>
  <w:p w14:paraId="1C135B25" w14:textId="77777777" w:rsidR="001B6A41" w:rsidRDefault="001B6A4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3AC59" w14:textId="77777777" w:rsidR="00584C57" w:rsidRDefault="00584C57">
    <w:pPr>
      <w:tabs>
        <w:tab w:val="center" w:pos="4320"/>
        <w:tab w:val="right" w:pos="8640"/>
      </w:tabs>
      <w:rPr>
        <w:rFonts w:ascii="Calibri" w:eastAsia="Calibri" w:hAnsi="Calibri" w:cs="Calibri"/>
        <w:i/>
        <w:sz w:val="20"/>
        <w:szCs w:val="20"/>
      </w:rPr>
    </w:pPr>
  </w:p>
  <w:p w14:paraId="28B7D948" w14:textId="77777777" w:rsidR="00584C57" w:rsidRDefault="00584C57">
    <w:pPr>
      <w:tabs>
        <w:tab w:val="center" w:pos="4320"/>
        <w:tab w:val="right" w:pos="8640"/>
      </w:tabs>
      <w:rPr>
        <w:shd w:val="clear" w:color="auto" w:fill="FF9900"/>
      </w:rPr>
    </w:pPr>
    <w:r w:rsidRPr="00584C57">
      <w:rPr>
        <w:rFonts w:ascii="Calibri" w:eastAsia="Calibri" w:hAnsi="Calibri" w:cs="Calibri"/>
        <w:i/>
        <w:sz w:val="20"/>
        <w:szCs w:val="20"/>
      </w:rPr>
      <w:t>These Explanatory Notes relate to the Northern Ireland Budget (No. 2) Act 2023, which received Royal Assent on 18 September 2023 (c. 43).</w:t>
    </w:r>
  </w:p>
  <w:p w14:paraId="0A931979" w14:textId="54B5B373" w:rsidR="00584C57" w:rsidRPr="004B5252" w:rsidRDefault="00584C57" w:rsidP="004B5252">
    <w:pPr>
      <w:jc w:val="center"/>
      <w:rPr>
        <w:rFonts w:asciiTheme="majorHAnsi" w:hAnsiTheme="majorHAnsi" w:cstheme="majorHAnsi"/>
      </w:rPr>
    </w:pPr>
    <w:r w:rsidRPr="004B5252">
      <w:rPr>
        <w:rFonts w:asciiTheme="majorHAnsi" w:hAnsiTheme="majorHAnsi" w:cstheme="majorHAnsi"/>
      </w:rPr>
      <w:fldChar w:fldCharType="begin"/>
    </w:r>
    <w:r w:rsidRPr="004B5252">
      <w:rPr>
        <w:rFonts w:asciiTheme="majorHAnsi" w:hAnsiTheme="majorHAnsi" w:cstheme="majorHAnsi"/>
      </w:rPr>
      <w:instrText>PAGE</w:instrText>
    </w:r>
    <w:r w:rsidRPr="004B5252">
      <w:rPr>
        <w:rFonts w:asciiTheme="majorHAnsi" w:hAnsiTheme="majorHAnsi" w:cstheme="majorHAnsi"/>
      </w:rPr>
      <w:fldChar w:fldCharType="separate"/>
    </w:r>
    <w:r w:rsidRPr="004B5252">
      <w:rPr>
        <w:rFonts w:asciiTheme="majorHAnsi" w:hAnsiTheme="majorHAnsi" w:cstheme="majorHAnsi"/>
        <w:noProof/>
      </w:rPr>
      <w:t>1</w:t>
    </w:r>
    <w:r w:rsidRPr="004B5252">
      <w:rPr>
        <w:rFonts w:asciiTheme="majorHAnsi" w:hAnsiTheme="majorHAnsi" w:cstheme="majorHAns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41BDCC" w14:textId="77777777" w:rsidR="00606832" w:rsidRDefault="00492458">
      <w:pPr>
        <w:spacing w:after="0" w:line="240" w:lineRule="auto"/>
      </w:pPr>
      <w:r>
        <w:separator/>
      </w:r>
    </w:p>
  </w:footnote>
  <w:footnote w:type="continuationSeparator" w:id="0">
    <w:p w14:paraId="0CB720A8" w14:textId="77777777" w:rsidR="00606832" w:rsidRDefault="004924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159BA" w14:textId="77777777" w:rsidR="001B6A41" w:rsidRDefault="001B6A41">
    <w:pPr>
      <w:pBdr>
        <w:top w:val="nil"/>
        <w:left w:val="nil"/>
        <w:bottom w:val="nil"/>
        <w:right w:val="nil"/>
        <w:between w:val="nil"/>
      </w:pBdr>
      <w:tabs>
        <w:tab w:val="center" w:pos="4513"/>
        <w:tab w:val="right" w:pos="9026"/>
      </w:tabs>
      <w:spacing w:line="240" w:lineRule="auto"/>
    </w:pPr>
  </w:p>
  <w:p w14:paraId="760C3478" w14:textId="77777777" w:rsidR="001B6A41" w:rsidRDefault="001B6A41">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28173C8E"/>
    <w:multiLevelType w:val="hybridMultilevel"/>
    <w:tmpl w:val="527A9504"/>
    <w:lvl w:ilvl="0" w:tplc="521A031C">
      <w:start w:val="1"/>
      <w:numFmt w:val="decimal"/>
      <w:pStyle w:val="ParaNumbered"/>
      <w:lvlText w:val="%1 "/>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 w15:restartNumberingAfterBreak="0">
    <w:nsid w:val="37C41B3B"/>
    <w:multiLevelType w:val="multilevel"/>
    <w:tmpl w:val="C96E2290"/>
    <w:lvl w:ilvl="0">
      <w:start w:val="1"/>
      <w:numFmt w:val="bullet"/>
      <w:lvlText w:val="●"/>
      <w:lvlJc w:val="left"/>
      <w:pPr>
        <w:ind w:left="1854" w:hanging="360"/>
      </w:pPr>
      <w:rPr>
        <w:rFonts w:ascii="Noto Sans Symbols" w:eastAsia="Noto Sans Symbols" w:hAnsi="Noto Sans Symbols" w:cs="Noto Sans Symbols"/>
        <w:color w:val="4F81BD"/>
        <w:sz w:val="32"/>
        <w:szCs w:val="32"/>
        <w:u w:val="none"/>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4" w15:restartNumberingAfterBreak="0">
    <w:nsid w:val="486A4291"/>
    <w:multiLevelType w:val="multilevel"/>
    <w:tmpl w:val="F5042C5E"/>
    <w:lvl w:ilvl="0">
      <w:start w:val="1"/>
      <w:numFmt w:val="decimal"/>
      <w:lvlText w:val="%1 "/>
      <w:lvlJc w:val="left"/>
      <w:pPr>
        <w:ind w:left="720" w:hanging="360"/>
      </w:pPr>
      <w:rPr>
        <w:rFonts w:ascii="Palatino Linotype" w:eastAsia="Palatino Linotype" w:hAnsi="Palatino Linotype" w:cs="Palatino Linotype"/>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C356D43"/>
    <w:multiLevelType w:val="multilevel"/>
    <w:tmpl w:val="D5CEF9CA"/>
    <w:lvl w:ilvl="0">
      <w:start w:val="1"/>
      <w:numFmt w:val="bullet"/>
      <w:lvlText w:val="●"/>
      <w:lvlJc w:val="left"/>
      <w:pPr>
        <w:ind w:left="720" w:hanging="360"/>
      </w:pPr>
      <w:rPr>
        <w:rFonts w:ascii="Noto Sans Symbols" w:eastAsia="Noto Sans Symbols" w:hAnsi="Noto Sans Symbols" w:cs="Noto Sans Symbols"/>
        <w:color w:val="548DD4"/>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0"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044140245">
    <w:abstractNumId w:val="6"/>
  </w:num>
  <w:num w:numId="2" w16cid:durableId="871461970">
    <w:abstractNumId w:val="3"/>
  </w:num>
  <w:num w:numId="3" w16cid:durableId="7484488">
    <w:abstractNumId w:val="4"/>
  </w:num>
  <w:num w:numId="4" w16cid:durableId="2021082170">
    <w:abstractNumId w:val="0"/>
  </w:num>
  <w:num w:numId="5" w16cid:durableId="651838478">
    <w:abstractNumId w:val="5"/>
  </w:num>
  <w:num w:numId="6" w16cid:durableId="383678395">
    <w:abstractNumId w:val="7"/>
  </w:num>
  <w:num w:numId="7" w16cid:durableId="109865934">
    <w:abstractNumId w:val="8"/>
  </w:num>
  <w:num w:numId="8" w16cid:durableId="2053189742">
    <w:abstractNumId w:val="10"/>
  </w:num>
  <w:num w:numId="9" w16cid:durableId="721754045">
    <w:abstractNumId w:val="1"/>
  </w:num>
  <w:num w:numId="10" w16cid:durableId="1891727946">
    <w:abstractNumId w:val="9"/>
  </w:num>
  <w:num w:numId="11" w16cid:durableId="815604806">
    <w:abstractNumId w:val="2"/>
  </w:num>
  <w:num w:numId="12" w16cid:durableId="978221672">
    <w:abstractNumId w:val="7"/>
  </w:num>
  <w:num w:numId="13" w16cid:durableId="1099524832">
    <w:abstractNumId w:val="7"/>
  </w:num>
  <w:num w:numId="14" w16cid:durableId="935210310">
    <w:abstractNumId w:val="0"/>
  </w:num>
  <w:num w:numId="15" w16cid:durableId="438569387">
    <w:abstractNumId w:val="5"/>
  </w:num>
  <w:num w:numId="16" w16cid:durableId="513571452">
    <w:abstractNumId w:val="7"/>
  </w:num>
  <w:num w:numId="17" w16cid:durableId="947856551">
    <w:abstractNumId w:val="8"/>
  </w:num>
  <w:num w:numId="18" w16cid:durableId="1649019875">
    <w:abstractNumId w:val="10"/>
  </w:num>
  <w:num w:numId="19" w16cid:durableId="675420029">
    <w:abstractNumId w:val="1"/>
  </w:num>
  <w:num w:numId="20" w16cid:durableId="1547257173">
    <w:abstractNumId w:val="9"/>
  </w:num>
  <w:num w:numId="21" w16cid:durableId="543981409">
    <w:abstractNumId w:val="2"/>
  </w:num>
  <w:num w:numId="22" w16cid:durableId="45640284">
    <w:abstractNumId w:val="7"/>
  </w:num>
  <w:num w:numId="23" w16cid:durableId="430734962">
    <w:abstractNumId w:val="7"/>
  </w:num>
  <w:num w:numId="24" w16cid:durableId="892890059">
    <w:abstractNumId w:val="1"/>
  </w:num>
  <w:num w:numId="25" w16cid:durableId="940259641">
    <w:abstractNumId w:val="1"/>
  </w:num>
  <w:num w:numId="26" w16cid:durableId="627933088">
    <w:abstractNumId w:val="1"/>
  </w:num>
  <w:num w:numId="27" w16cid:durableId="832598357">
    <w:abstractNumId w:val="1"/>
  </w:num>
  <w:num w:numId="28" w16cid:durableId="2011788258">
    <w:abstractNumId w:val="1"/>
  </w:num>
  <w:num w:numId="29" w16cid:durableId="242689122">
    <w:abstractNumId w:val="1"/>
  </w:num>
  <w:num w:numId="30" w16cid:durableId="1565948934">
    <w:abstractNumId w:val="1"/>
  </w:num>
  <w:num w:numId="31" w16cid:durableId="1227104550">
    <w:abstractNumId w:val="1"/>
  </w:num>
  <w:num w:numId="32" w16cid:durableId="952784176">
    <w:abstractNumId w:val="1"/>
  </w:num>
  <w:num w:numId="33" w16cid:durableId="996420190">
    <w:abstractNumId w:val="1"/>
  </w:num>
  <w:num w:numId="34" w16cid:durableId="1469935914">
    <w:abstractNumId w:val="1"/>
  </w:num>
  <w:num w:numId="35" w16cid:durableId="222180053">
    <w:abstractNumId w:val="1"/>
  </w:num>
  <w:num w:numId="36" w16cid:durableId="360908124">
    <w:abstractNumId w:val="1"/>
  </w:num>
  <w:num w:numId="37" w16cid:durableId="953055330">
    <w:abstractNumId w:val="1"/>
  </w:num>
  <w:num w:numId="38" w16cid:durableId="1902713973">
    <w:abstractNumId w:val="1"/>
  </w:num>
  <w:num w:numId="39" w16cid:durableId="600915544">
    <w:abstractNumId w:val="1"/>
  </w:num>
  <w:num w:numId="40" w16cid:durableId="1392461508">
    <w:abstractNumId w:val="1"/>
  </w:num>
  <w:num w:numId="41" w16cid:durableId="1459180998">
    <w:abstractNumId w:val="1"/>
  </w:num>
  <w:num w:numId="42" w16cid:durableId="1883012336">
    <w:abstractNumId w:val="1"/>
  </w:num>
  <w:num w:numId="43" w16cid:durableId="363486698">
    <w:abstractNumId w:val="1"/>
  </w:num>
  <w:num w:numId="44" w16cid:durableId="1054163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A41"/>
    <w:rsid w:val="00000149"/>
    <w:rsid w:val="001B6A41"/>
    <w:rsid w:val="00463E2B"/>
    <w:rsid w:val="00492458"/>
    <w:rsid w:val="004B5252"/>
    <w:rsid w:val="00584C57"/>
    <w:rsid w:val="00606832"/>
    <w:rsid w:val="00677C86"/>
    <w:rsid w:val="007536CD"/>
    <w:rsid w:val="00804F76"/>
    <w:rsid w:val="008D6FCE"/>
    <w:rsid w:val="00900491"/>
    <w:rsid w:val="00915974"/>
    <w:rsid w:val="009A264F"/>
    <w:rsid w:val="009C0AF4"/>
    <w:rsid w:val="009E3FA6"/>
    <w:rsid w:val="00C33316"/>
    <w:rsid w:val="00C52DCC"/>
    <w:rsid w:val="00D415BF"/>
    <w:rsid w:val="00D70B15"/>
    <w:rsid w:val="00E81CBF"/>
    <w:rsid w:val="00E94535"/>
    <w:rsid w:val="00F323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B497F4A"/>
  <w15:docId w15:val="{5ED3416F-19E8-4159-BBBC-BFFAB8557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94535"/>
    <w:pPr>
      <w:spacing w:after="200"/>
    </w:pPr>
    <w:rPr>
      <w:rFonts w:asciiTheme="minorHAnsi" w:eastAsiaTheme="minorEastAsia" w:hAnsiTheme="minorHAnsi" w:cs="Times New Roman"/>
      <w:lang w:eastAsia="en-US"/>
    </w:rPr>
  </w:style>
  <w:style w:type="paragraph" w:styleId="Heading1">
    <w:name w:val="heading 1"/>
    <w:basedOn w:val="Normal"/>
    <w:next w:val="ParaNumbered"/>
    <w:link w:val="Heading1Char"/>
    <w:uiPriority w:val="9"/>
    <w:qFormat/>
    <w:rsid w:val="00584C57"/>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584C57"/>
    <w:pPr>
      <w:spacing w:before="240"/>
      <w:outlineLvl w:val="1"/>
    </w:pPr>
    <w:rPr>
      <w:sz w:val="32"/>
      <w:szCs w:val="32"/>
    </w:rPr>
  </w:style>
  <w:style w:type="paragraph" w:styleId="Heading3">
    <w:name w:val="heading 3"/>
    <w:basedOn w:val="Heading2"/>
    <w:next w:val="ParaNumbered"/>
    <w:link w:val="Heading3Char"/>
    <w:uiPriority w:val="9"/>
    <w:unhideWhenUsed/>
    <w:qFormat/>
    <w:rsid w:val="00584C57"/>
    <w:pPr>
      <w:spacing w:before="180"/>
      <w:ind w:firstLine="1"/>
      <w:outlineLvl w:val="2"/>
    </w:pPr>
    <w:rPr>
      <w:sz w:val="28"/>
    </w:rPr>
  </w:style>
  <w:style w:type="paragraph" w:styleId="Heading4">
    <w:name w:val="heading 4"/>
    <w:basedOn w:val="Heading3"/>
    <w:next w:val="ParaNumbered"/>
    <w:link w:val="Heading4Char"/>
    <w:uiPriority w:val="9"/>
    <w:unhideWhenUsed/>
    <w:qFormat/>
    <w:rsid w:val="00584C57"/>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584C57"/>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rsid w:val="00584C57"/>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semiHidden/>
    <w:unhideWhenUsed/>
    <w:qFormat/>
    <w:rsid w:val="00584C57"/>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semiHidden/>
    <w:unhideWhenUsed/>
    <w:qFormat/>
    <w:rsid w:val="00584C57"/>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semiHidden/>
    <w:unhideWhenUsed/>
    <w:qFormat/>
    <w:rsid w:val="00584C57"/>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584C57"/>
    <w:pPr>
      <w:pBdr>
        <w:bottom w:val="single" w:sz="4" w:space="1" w:color="auto"/>
      </w:pBdr>
      <w:spacing w:line="240" w:lineRule="auto"/>
      <w:contextualSpacing/>
    </w:pPr>
    <w:rPr>
      <w:rFonts w:asciiTheme="majorHAnsi" w:eastAsiaTheme="majorEastAsia" w:hAnsiTheme="majorHAnsi"/>
      <w:spacing w:val="5"/>
      <w:sz w:val="52"/>
      <w:szCs w:val="52"/>
    </w:rPr>
  </w:style>
  <w:style w:type="paragraph" w:styleId="Subtitle">
    <w:name w:val="Subtitle"/>
    <w:basedOn w:val="Normal"/>
    <w:next w:val="Normal"/>
    <w:link w:val="SubtitleChar"/>
    <w:uiPriority w:val="11"/>
    <w:rsid w:val="00584C57"/>
    <w:pPr>
      <w:spacing w:after="600"/>
    </w:pPr>
    <w:rPr>
      <w:rFonts w:asciiTheme="majorHAnsi" w:eastAsiaTheme="majorEastAsia" w:hAnsiTheme="majorHAnsi"/>
      <w:i/>
      <w:iCs/>
      <w:spacing w:val="13"/>
      <w:sz w:val="24"/>
      <w:szCs w:val="24"/>
    </w:rPr>
  </w:style>
  <w:style w:type="table" w:customStyle="1" w:styleId="a">
    <w:basedOn w:val="TableNormal"/>
    <w:pPr>
      <w:spacing w:line="240" w:lineRule="auto"/>
    </w:pPr>
    <w:rPr>
      <w:rFonts w:ascii="Palatino Linotype" w:eastAsia="Palatino Linotype" w:hAnsi="Palatino Linotype" w:cs="Palatino Linotype"/>
      <w:sz w:val="20"/>
      <w:szCs w:val="20"/>
    </w:rPr>
    <w:tblPr>
      <w:tblStyleRowBandSize w:val="1"/>
      <w:tblStyleColBandSize w:val="1"/>
      <w:tblCellMar>
        <w:left w:w="115" w:type="dxa"/>
        <w:right w:w="115" w:type="dxa"/>
      </w:tblCellMar>
    </w:tblPr>
  </w:style>
  <w:style w:type="table" w:customStyle="1" w:styleId="a0">
    <w:basedOn w:val="TableNormal"/>
    <w:pPr>
      <w:spacing w:line="240" w:lineRule="auto"/>
    </w:pPr>
    <w:rPr>
      <w:rFonts w:ascii="Palatino Linotype" w:eastAsia="Palatino Linotype" w:hAnsi="Palatino Linotype" w:cs="Palatino Linotype"/>
      <w:sz w:val="20"/>
      <w:szCs w:val="20"/>
    </w:rPr>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584C57"/>
    <w:pPr>
      <w:tabs>
        <w:tab w:val="center" w:pos="4320"/>
        <w:tab w:val="right" w:pos="8640"/>
      </w:tabs>
    </w:pPr>
  </w:style>
  <w:style w:type="character" w:customStyle="1" w:styleId="HeaderChar">
    <w:name w:val="Header Char"/>
    <w:basedOn w:val="DefaultParagraphFont"/>
    <w:link w:val="Header"/>
    <w:uiPriority w:val="99"/>
    <w:rsid w:val="00584C57"/>
    <w:rPr>
      <w:rFonts w:asciiTheme="minorHAnsi" w:eastAsiaTheme="minorEastAsia" w:hAnsiTheme="minorHAnsi" w:cs="Times New Roman"/>
      <w:lang w:eastAsia="en-US"/>
    </w:rPr>
  </w:style>
  <w:style w:type="paragraph" w:styleId="Footer">
    <w:name w:val="footer"/>
    <w:basedOn w:val="Normal"/>
    <w:link w:val="FooterChar"/>
    <w:uiPriority w:val="99"/>
    <w:unhideWhenUsed/>
    <w:rsid w:val="00584C57"/>
    <w:pPr>
      <w:tabs>
        <w:tab w:val="center" w:pos="4320"/>
        <w:tab w:val="right" w:pos="8640"/>
      </w:tabs>
    </w:pPr>
    <w:rPr>
      <w:sz w:val="20"/>
    </w:rPr>
  </w:style>
  <w:style w:type="character" w:customStyle="1" w:styleId="FooterChar">
    <w:name w:val="Footer Char"/>
    <w:basedOn w:val="DefaultParagraphFont"/>
    <w:link w:val="Footer"/>
    <w:uiPriority w:val="99"/>
    <w:rsid w:val="00584C57"/>
    <w:rPr>
      <w:rFonts w:asciiTheme="minorHAnsi" w:eastAsiaTheme="minorEastAsia" w:hAnsiTheme="minorHAnsi" w:cs="Times New Roman"/>
      <w:sz w:val="20"/>
      <w:lang w:eastAsia="en-US"/>
    </w:rPr>
  </w:style>
  <w:style w:type="paragraph" w:customStyle="1" w:styleId="NoParagraphStyle">
    <w:name w:val="[No Paragraph Style]"/>
    <w:link w:val="NoParagraphStyleChar"/>
    <w:locked/>
    <w:rsid w:val="00584C57"/>
    <w:pPr>
      <w:widowControl w:val="0"/>
      <w:autoSpaceDE w:val="0"/>
      <w:autoSpaceDN w:val="0"/>
      <w:adjustRightInd w:val="0"/>
      <w:spacing w:after="200" w:line="288" w:lineRule="auto"/>
      <w:textAlignment w:val="center"/>
    </w:pPr>
    <w:rPr>
      <w:rFonts w:ascii="RdgSwift-Regular" w:eastAsiaTheme="minorEastAsia" w:hAnsi="RdgSwift-Regular" w:cs="RdgSwift-Regular"/>
      <w:color w:val="000000"/>
      <w:sz w:val="20"/>
      <w:szCs w:val="24"/>
      <w:lang w:val="en-US" w:eastAsia="en-US"/>
    </w:rPr>
  </w:style>
  <w:style w:type="character" w:customStyle="1" w:styleId="NoParagraphStyleChar">
    <w:name w:val="[No Paragraph Style] Char"/>
    <w:basedOn w:val="DefaultParagraphFont"/>
    <w:link w:val="NoParagraphStyle"/>
    <w:locked/>
    <w:rsid w:val="00584C57"/>
    <w:rPr>
      <w:rFonts w:ascii="RdgSwift-Regular" w:eastAsiaTheme="minorEastAsia" w:hAnsi="RdgSwift-Regular" w:cs="RdgSwift-Regular"/>
      <w:color w:val="000000"/>
      <w:sz w:val="20"/>
      <w:szCs w:val="24"/>
      <w:lang w:val="en-US" w:eastAsia="en-US"/>
    </w:rPr>
  </w:style>
  <w:style w:type="paragraph" w:customStyle="1" w:styleId="BackPageText">
    <w:name w:val="BackPageText"/>
    <w:basedOn w:val="Normal"/>
    <w:link w:val="BackPageTextChar"/>
    <w:qFormat/>
    <w:locked/>
    <w:rsid w:val="00584C57"/>
  </w:style>
  <w:style w:type="character" w:customStyle="1" w:styleId="BackPageTextChar">
    <w:name w:val="BackPageText Char"/>
    <w:basedOn w:val="DefaultParagraphFont"/>
    <w:link w:val="BackPageText"/>
    <w:locked/>
    <w:rsid w:val="00584C57"/>
    <w:rPr>
      <w:rFonts w:asciiTheme="minorHAnsi" w:eastAsiaTheme="minorEastAsia" w:hAnsiTheme="minorHAnsi" w:cs="Times New Roman"/>
      <w:lang w:eastAsia="en-US"/>
    </w:rPr>
  </w:style>
  <w:style w:type="paragraph" w:styleId="BalloonText">
    <w:name w:val="Balloon Text"/>
    <w:basedOn w:val="Normal"/>
    <w:link w:val="BalloonTextChar"/>
    <w:uiPriority w:val="99"/>
    <w:semiHidden/>
    <w:unhideWhenUsed/>
    <w:rsid w:val="00584C57"/>
    <w:rPr>
      <w:rFonts w:ascii="Tahoma" w:hAnsi="Tahoma" w:cs="Tahoma"/>
      <w:sz w:val="16"/>
      <w:szCs w:val="16"/>
    </w:rPr>
  </w:style>
  <w:style w:type="character" w:customStyle="1" w:styleId="BalloonTextChar">
    <w:name w:val="Balloon Text Char"/>
    <w:basedOn w:val="DefaultParagraphFont"/>
    <w:link w:val="BalloonText"/>
    <w:uiPriority w:val="99"/>
    <w:semiHidden/>
    <w:rsid w:val="00584C57"/>
    <w:rPr>
      <w:rFonts w:ascii="Tahoma" w:eastAsiaTheme="minorEastAsia" w:hAnsi="Tahoma" w:cs="Tahoma"/>
      <w:sz w:val="16"/>
      <w:szCs w:val="16"/>
      <w:lang w:eastAsia="en-US"/>
    </w:rPr>
  </w:style>
  <w:style w:type="character" w:customStyle="1" w:styleId="blue">
    <w:name w:val="blue"/>
    <w:uiPriority w:val="99"/>
    <w:locked/>
    <w:rsid w:val="00584C57"/>
    <w:rPr>
      <w:color w:val="0076BF"/>
    </w:rPr>
  </w:style>
  <w:style w:type="character" w:styleId="BookTitle">
    <w:name w:val="Book Title"/>
    <w:basedOn w:val="DefaultParagraphFont"/>
    <w:uiPriority w:val="33"/>
    <w:rsid w:val="00584C57"/>
    <w:rPr>
      <w:i/>
      <w:smallCaps/>
      <w:spacing w:val="5"/>
    </w:rPr>
  </w:style>
  <w:style w:type="character" w:customStyle="1" w:styleId="CDefault">
    <w:name w:val="C: Default"/>
    <w:basedOn w:val="DefaultParagraphFont"/>
    <w:uiPriority w:val="1"/>
    <w:qFormat/>
    <w:rsid w:val="00584C57"/>
    <w:rPr>
      <w:rFonts w:cs="Times New Roman"/>
    </w:rPr>
  </w:style>
  <w:style w:type="character" w:customStyle="1" w:styleId="CBold">
    <w:name w:val="C: Bold"/>
    <w:basedOn w:val="CDefault"/>
    <w:uiPriority w:val="1"/>
    <w:qFormat/>
    <w:rsid w:val="00584C57"/>
    <w:rPr>
      <w:rFonts w:cs="Times New Roman"/>
      <w:b/>
    </w:rPr>
  </w:style>
  <w:style w:type="character" w:customStyle="1" w:styleId="CBoldItalic">
    <w:name w:val="C: BoldItalic"/>
    <w:basedOn w:val="CDefault"/>
    <w:uiPriority w:val="1"/>
    <w:qFormat/>
    <w:rsid w:val="00584C57"/>
    <w:rPr>
      <w:rFonts w:cs="Times New Roman"/>
      <w:b/>
      <w:i/>
    </w:rPr>
  </w:style>
  <w:style w:type="character" w:customStyle="1" w:styleId="CBoldUnderlined">
    <w:name w:val="C: BoldUnderlined"/>
    <w:basedOn w:val="CDefault"/>
    <w:uiPriority w:val="1"/>
    <w:qFormat/>
    <w:rsid w:val="00584C57"/>
    <w:rPr>
      <w:rFonts w:cs="Times New Roman"/>
      <w:b/>
      <w:u w:val="single"/>
    </w:rPr>
  </w:style>
  <w:style w:type="character" w:customStyle="1" w:styleId="CItalic">
    <w:name w:val="C: Italic"/>
    <w:basedOn w:val="CDefault"/>
    <w:uiPriority w:val="1"/>
    <w:qFormat/>
    <w:rsid w:val="00584C57"/>
    <w:rPr>
      <w:rFonts w:cs="Times New Roman"/>
      <w:i/>
    </w:rPr>
  </w:style>
  <w:style w:type="character" w:customStyle="1" w:styleId="CItalicUnderlined">
    <w:name w:val="C: ItalicUnderlined"/>
    <w:basedOn w:val="CDefault"/>
    <w:uiPriority w:val="1"/>
    <w:qFormat/>
    <w:rsid w:val="00584C57"/>
    <w:rPr>
      <w:rFonts w:cs="Times New Roman"/>
      <w:i/>
      <w:u w:val="single"/>
    </w:rPr>
  </w:style>
  <w:style w:type="character" w:customStyle="1" w:styleId="CUnderlined">
    <w:name w:val="C: Underlined"/>
    <w:basedOn w:val="CDefault"/>
    <w:uiPriority w:val="1"/>
    <w:qFormat/>
    <w:rsid w:val="00584C57"/>
    <w:rPr>
      <w:rFonts w:cs="Times New Roman"/>
      <w:u w:val="single"/>
    </w:rPr>
  </w:style>
  <w:style w:type="character" w:customStyle="1" w:styleId="CapitalisedStyle">
    <w:name w:val="Capitalised Style"/>
    <w:basedOn w:val="DefaultParagraphFont"/>
    <w:uiPriority w:val="1"/>
    <w:locked/>
    <w:rsid w:val="00584C57"/>
    <w:rPr>
      <w:rFonts w:cs="Times New Roman"/>
      <w:caps/>
    </w:rPr>
  </w:style>
  <w:style w:type="character" w:customStyle="1" w:styleId="CapitalisedStyle1">
    <w:name w:val="Capitalised Style 1"/>
    <w:basedOn w:val="DefaultParagraphFont"/>
    <w:uiPriority w:val="1"/>
    <w:locked/>
    <w:rsid w:val="00584C57"/>
    <w:rPr>
      <w:rFonts w:cs="Times New Roman"/>
      <w:caps/>
    </w:rPr>
  </w:style>
  <w:style w:type="paragraph" w:styleId="Caption">
    <w:name w:val="caption"/>
    <w:basedOn w:val="Normal"/>
    <w:next w:val="Normal"/>
    <w:uiPriority w:val="35"/>
    <w:semiHidden/>
    <w:unhideWhenUsed/>
    <w:rsid w:val="00584C57"/>
    <w:rPr>
      <w:caps/>
      <w:spacing w:val="10"/>
      <w:sz w:val="18"/>
      <w:szCs w:val="18"/>
    </w:rPr>
  </w:style>
  <w:style w:type="character" w:customStyle="1" w:styleId="Heading1Char">
    <w:name w:val="Heading 1 Char"/>
    <w:basedOn w:val="DefaultParagraphFont"/>
    <w:link w:val="Heading1"/>
    <w:uiPriority w:val="9"/>
    <w:locked/>
    <w:rsid w:val="00584C57"/>
    <w:rPr>
      <w:rFonts w:eastAsiaTheme="majorEastAsia" w:cs="Times New Roman"/>
      <w:b/>
      <w:bCs/>
      <w:color w:val="0070C0"/>
      <w:sz w:val="36"/>
      <w:szCs w:val="28"/>
      <w:lang w:eastAsia="en-US"/>
    </w:rPr>
  </w:style>
  <w:style w:type="character" w:customStyle="1" w:styleId="Heading2Char">
    <w:name w:val="Heading 2 Char"/>
    <w:basedOn w:val="DefaultParagraphFont"/>
    <w:link w:val="Heading2"/>
    <w:uiPriority w:val="9"/>
    <w:locked/>
    <w:rsid w:val="00584C57"/>
    <w:rPr>
      <w:rFonts w:eastAsiaTheme="majorEastAsia" w:cs="Times New Roman"/>
      <w:b/>
      <w:bCs/>
      <w:color w:val="0070C0"/>
      <w:sz w:val="32"/>
      <w:szCs w:val="32"/>
      <w:lang w:eastAsia="en-US"/>
    </w:rPr>
  </w:style>
  <w:style w:type="character" w:customStyle="1" w:styleId="Heading3Char">
    <w:name w:val="Heading 3 Char"/>
    <w:basedOn w:val="DefaultParagraphFont"/>
    <w:link w:val="Heading3"/>
    <w:uiPriority w:val="9"/>
    <w:locked/>
    <w:rsid w:val="00584C57"/>
    <w:rPr>
      <w:rFonts w:eastAsiaTheme="majorEastAsia" w:cs="Times New Roman"/>
      <w:b/>
      <w:bCs/>
      <w:color w:val="0070C0"/>
      <w:sz w:val="28"/>
      <w:szCs w:val="32"/>
      <w:lang w:eastAsia="en-US"/>
    </w:rPr>
  </w:style>
  <w:style w:type="character" w:customStyle="1" w:styleId="Heading4Char">
    <w:name w:val="Heading 4 Char"/>
    <w:basedOn w:val="DefaultParagraphFont"/>
    <w:link w:val="Heading4"/>
    <w:uiPriority w:val="9"/>
    <w:locked/>
    <w:rsid w:val="00584C57"/>
    <w:rPr>
      <w:rFonts w:ascii="Palatino Linotype" w:eastAsiaTheme="majorEastAsia" w:hAnsi="Palatino Linotype" w:cs="Times New Roman"/>
      <w:bCs/>
      <w:color w:val="0070C0"/>
      <w:sz w:val="24"/>
      <w:szCs w:val="32"/>
      <w:lang w:eastAsia="en-US"/>
    </w:rPr>
  </w:style>
  <w:style w:type="paragraph" w:customStyle="1" w:styleId="HSubheading4">
    <w:name w:val="H: Subheading 4"/>
    <w:basedOn w:val="Heading4"/>
    <w:next w:val="ParaNumbered"/>
    <w:link w:val="HSubheading4Char"/>
    <w:qFormat/>
    <w:rsid w:val="00584C57"/>
    <w:rPr>
      <w:szCs w:val="24"/>
    </w:rPr>
  </w:style>
  <w:style w:type="character" w:customStyle="1" w:styleId="HSubheading4Char">
    <w:name w:val="H: Subheading 4 Char"/>
    <w:basedOn w:val="Heading3Char"/>
    <w:link w:val="HSubheading4"/>
    <w:locked/>
    <w:rsid w:val="00584C57"/>
    <w:rPr>
      <w:rFonts w:ascii="Palatino Linotype" w:eastAsiaTheme="majorEastAsia" w:hAnsi="Palatino Linotype" w:cs="Times New Roman"/>
      <w:b w:val="0"/>
      <w:bCs/>
      <w:color w:val="0070C0"/>
      <w:sz w:val="24"/>
      <w:szCs w:val="24"/>
      <w:lang w:eastAsia="en-US"/>
    </w:rPr>
  </w:style>
  <w:style w:type="paragraph" w:customStyle="1" w:styleId="deletedsectionheading">
    <w:name w:val="deleted section heading"/>
    <w:basedOn w:val="HSubheading4"/>
    <w:link w:val="deletedsectionheadingChar"/>
    <w:locked/>
    <w:rsid w:val="00584C57"/>
    <w:rPr>
      <w:b/>
    </w:rPr>
  </w:style>
  <w:style w:type="character" w:customStyle="1" w:styleId="deletedsectionheadingChar">
    <w:name w:val="deleted section heading Char"/>
    <w:basedOn w:val="HSubheading4Char"/>
    <w:link w:val="deletedsectionheading"/>
    <w:locked/>
    <w:rsid w:val="00584C57"/>
    <w:rPr>
      <w:rFonts w:ascii="Palatino Linotype" w:eastAsiaTheme="majorEastAsia" w:hAnsi="Palatino Linotype" w:cs="Times New Roman"/>
      <w:b/>
      <w:bCs/>
      <w:color w:val="0070C0"/>
      <w:sz w:val="24"/>
      <w:szCs w:val="24"/>
      <w:lang w:eastAsia="en-US"/>
    </w:rPr>
  </w:style>
  <w:style w:type="character" w:styleId="Emphasis">
    <w:name w:val="Emphasis"/>
    <w:basedOn w:val="DefaultParagraphFont"/>
    <w:uiPriority w:val="20"/>
    <w:rsid w:val="00584C57"/>
    <w:rPr>
      <w:b/>
      <w:i/>
      <w:spacing w:val="10"/>
      <w:shd w:val="clear" w:color="auto" w:fill="auto"/>
    </w:rPr>
  </w:style>
  <w:style w:type="paragraph" w:customStyle="1" w:styleId="ENBilltitle">
    <w:name w:val="EN Bill title"/>
    <w:basedOn w:val="NoParagraphStyle"/>
    <w:uiPriority w:val="99"/>
    <w:locked/>
    <w:rsid w:val="00584C57"/>
    <w:pPr>
      <w:suppressAutoHyphens/>
      <w:spacing w:after="240" w:line="480" w:lineRule="atLeast"/>
    </w:pPr>
    <w:rPr>
      <w:rFonts w:ascii="Arial" w:hAnsi="Arial" w:cs="HelveticaNeue-Bold"/>
      <w:b/>
      <w:bCs/>
      <w:caps/>
      <w:spacing w:val="2"/>
      <w:sz w:val="44"/>
      <w:szCs w:val="48"/>
    </w:rPr>
  </w:style>
  <w:style w:type="character" w:customStyle="1" w:styleId="ENbodyboldemphasis">
    <w:name w:val="EN body bold emphasis"/>
    <w:uiPriority w:val="99"/>
    <w:locked/>
    <w:rsid w:val="00584C57"/>
    <w:rPr>
      <w:rFonts w:ascii="Palatino Linotype" w:hAnsi="Palatino Linotype"/>
      <w:b/>
    </w:rPr>
  </w:style>
  <w:style w:type="paragraph" w:customStyle="1" w:styleId="ENBodyText">
    <w:name w:val="EN Body Text"/>
    <w:basedOn w:val="NoParagraphStyle"/>
    <w:link w:val="ENBodyTextChar"/>
    <w:uiPriority w:val="99"/>
    <w:locked/>
    <w:rsid w:val="00584C57"/>
    <w:pPr>
      <w:suppressAutoHyphens/>
      <w:spacing w:after="150" w:line="300" w:lineRule="atLeast"/>
    </w:pPr>
    <w:rPr>
      <w:rFonts w:ascii="Palatino Linotype" w:hAnsi="Palatino Linotype" w:cs="PalatinoLinotype-Roman"/>
    </w:rPr>
  </w:style>
  <w:style w:type="character" w:customStyle="1" w:styleId="ENBodyTextChar">
    <w:name w:val="EN Body Text Char"/>
    <w:basedOn w:val="NoParagraphStyleChar"/>
    <w:link w:val="ENBodyText"/>
    <w:uiPriority w:val="99"/>
    <w:locked/>
    <w:rsid w:val="00584C57"/>
    <w:rPr>
      <w:rFonts w:ascii="Palatino Linotype" w:eastAsiaTheme="minorEastAsia" w:hAnsi="Palatino Linotype" w:cs="PalatinoLinotype-Roman"/>
      <w:color w:val="000000"/>
      <w:sz w:val="20"/>
      <w:szCs w:val="24"/>
      <w:lang w:val="en-US" w:eastAsia="en-US"/>
    </w:rPr>
  </w:style>
  <w:style w:type="paragraph" w:customStyle="1" w:styleId="ENBodyTextBullets">
    <w:name w:val="EN Body Text + Bullets"/>
    <w:basedOn w:val="NoParagraphStyle"/>
    <w:link w:val="ENBodyTextBulletsChar"/>
    <w:uiPriority w:val="99"/>
    <w:locked/>
    <w:rsid w:val="00584C57"/>
    <w:pPr>
      <w:numPr>
        <w:numId w:val="14"/>
      </w:numPr>
      <w:suppressAutoHyphens/>
      <w:spacing w:after="150" w:line="300" w:lineRule="atLeast"/>
    </w:pPr>
    <w:rPr>
      <w:rFonts w:ascii="Palatino Linotype" w:hAnsi="Palatino Linotype" w:cs="PalatinoLinotype-Roman"/>
    </w:rPr>
  </w:style>
  <w:style w:type="character" w:customStyle="1" w:styleId="ENBodyTextBulletsChar">
    <w:name w:val="EN Body Text + Bullets Char"/>
    <w:basedOn w:val="NoParagraphStyleChar"/>
    <w:link w:val="ENBodyTextBullets"/>
    <w:uiPriority w:val="99"/>
    <w:locked/>
    <w:rsid w:val="00584C57"/>
    <w:rPr>
      <w:rFonts w:ascii="Palatino Linotype" w:eastAsiaTheme="minorEastAsia" w:hAnsi="Palatino Linotype" w:cs="PalatinoLinotype-Roman"/>
      <w:color w:val="000000"/>
      <w:sz w:val="20"/>
      <w:szCs w:val="24"/>
      <w:lang w:val="en-US" w:eastAsia="en-US"/>
    </w:rPr>
  </w:style>
  <w:style w:type="paragraph" w:customStyle="1" w:styleId="ENBodyTextNumbered">
    <w:name w:val="EN Body Text + Numbered"/>
    <w:basedOn w:val="NoParagraphStyle"/>
    <w:link w:val="ENBodyTextNumberedChar"/>
    <w:uiPriority w:val="99"/>
    <w:locked/>
    <w:rsid w:val="00584C57"/>
    <w:pPr>
      <w:suppressAutoHyphens/>
      <w:spacing w:after="150" w:line="300" w:lineRule="atLeast"/>
      <w:ind w:left="600" w:hanging="600"/>
    </w:pPr>
    <w:rPr>
      <w:rFonts w:ascii="Palatino Linotype" w:hAnsi="Palatino Linotype" w:cs="PalatinoLinotype-Roman"/>
    </w:rPr>
  </w:style>
  <w:style w:type="character" w:customStyle="1" w:styleId="ENBodyTextNumberedChar">
    <w:name w:val="EN Body Text + Numbered Char"/>
    <w:basedOn w:val="NoParagraphStyleChar"/>
    <w:link w:val="ENBodyTextNumbered"/>
    <w:uiPriority w:val="99"/>
    <w:locked/>
    <w:rsid w:val="00584C57"/>
    <w:rPr>
      <w:rFonts w:ascii="Palatino Linotype" w:eastAsiaTheme="minorEastAsia" w:hAnsi="Palatino Linotype" w:cs="PalatinoLinotype-Roman"/>
      <w:color w:val="000000"/>
      <w:sz w:val="20"/>
      <w:szCs w:val="24"/>
      <w:lang w:val="en-US" w:eastAsia="en-US"/>
    </w:rPr>
  </w:style>
  <w:style w:type="paragraph" w:customStyle="1" w:styleId="ENbodytextsub-bulletENmaintext">
    <w:name w:val="EN body text sub-bullet (EN main text)"/>
    <w:basedOn w:val="NoParagraphStyle"/>
    <w:uiPriority w:val="99"/>
    <w:locked/>
    <w:rsid w:val="00584C57"/>
    <w:pPr>
      <w:numPr>
        <w:numId w:val="15"/>
      </w:numPr>
      <w:suppressAutoHyphens/>
      <w:spacing w:after="150" w:line="300" w:lineRule="atLeast"/>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584C57"/>
    <w:pPr>
      <w:suppressAutoHyphens/>
      <w:spacing w:after="150" w:line="300" w:lineRule="atLeast"/>
      <w:ind w:left="600"/>
    </w:pPr>
    <w:rPr>
      <w:rFonts w:ascii="Palatino Linotype" w:hAnsi="Palatino Linotype" w:cs="PalatinoLinotype-Roman"/>
    </w:rPr>
  </w:style>
  <w:style w:type="paragraph" w:customStyle="1" w:styleId="ENexampleheading5Tables">
    <w:name w:val="EN example heading 5 (Tables"/>
    <w:aliases w:val="captions1,examples)1"/>
    <w:basedOn w:val="NoParagraphStyle"/>
    <w:uiPriority w:val="99"/>
    <w:locked/>
    <w:rsid w:val="00584C57"/>
    <w:pPr>
      <w:keepNext/>
      <w:keepLines/>
      <w:suppressAutoHyphens/>
      <w:spacing w:before="180" w:after="180" w:line="300" w:lineRule="atLeast"/>
    </w:pPr>
    <w:rPr>
      <w:rFonts w:ascii="Arial" w:hAnsi="Arial" w:cs="HelveticaNeue"/>
      <w:color w:val="0076BF"/>
      <w:sz w:val="26"/>
      <w:szCs w:val="26"/>
    </w:rPr>
  </w:style>
  <w:style w:type="paragraph" w:customStyle="1" w:styleId="ENFootnotetextENotherfeatures">
    <w:name w:val="EN Footnote text (EN other features)"/>
    <w:basedOn w:val="Normal"/>
    <w:uiPriority w:val="99"/>
    <w:locked/>
    <w:rsid w:val="00584C57"/>
    <w:pPr>
      <w:keepLines/>
      <w:suppressAutoHyphens/>
      <w:spacing w:after="80" w:line="240" w:lineRule="auto"/>
      <w:ind w:left="284" w:hanging="284"/>
    </w:pPr>
    <w:rPr>
      <w:rFonts w:ascii="Arial" w:hAnsi="Arial" w:cs="HelveticaNeue"/>
      <w:sz w:val="12"/>
      <w:szCs w:val="19"/>
    </w:rPr>
  </w:style>
  <w:style w:type="table" w:customStyle="1" w:styleId="ENGeneralTable">
    <w:name w:val="EN General Table"/>
    <w:basedOn w:val="TableNormal"/>
    <w:uiPriority w:val="99"/>
    <w:qFormat/>
    <w:rsid w:val="00584C57"/>
    <w:pPr>
      <w:spacing w:line="240" w:lineRule="auto"/>
    </w:pPr>
    <w:rPr>
      <w:rFonts w:eastAsiaTheme="minorEastAsia" w:cs="Times New Roman"/>
      <w:sz w:val="16"/>
      <w:lang w:val="en-US" w:eastAsia="en-US"/>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paragraph" w:customStyle="1" w:styleId="ENHeading1Category">
    <w:name w:val="EN Heading (1) : Category"/>
    <w:basedOn w:val="NoParagraphStyle"/>
    <w:link w:val="ENHeading1CategoryChar"/>
    <w:uiPriority w:val="99"/>
    <w:locked/>
    <w:rsid w:val="00584C57"/>
    <w:pPr>
      <w:keepNext/>
      <w:keepLines/>
      <w:suppressAutoHyphens/>
      <w:spacing w:before="480" w:after="240" w:line="480" w:lineRule="atLeast"/>
    </w:pPr>
    <w:rPr>
      <w:rFonts w:cs="HelveticaNeue-Bold"/>
      <w:b/>
      <w:bCs/>
      <w:color w:val="0076BF"/>
      <w:sz w:val="36"/>
      <w:szCs w:val="36"/>
    </w:rPr>
  </w:style>
  <w:style w:type="character" w:customStyle="1" w:styleId="ENHeading1CategoryChar">
    <w:name w:val="EN Heading (1) : Category Char"/>
    <w:basedOn w:val="NoParagraphStyleChar"/>
    <w:link w:val="ENHeading1Category"/>
    <w:uiPriority w:val="99"/>
    <w:locked/>
    <w:rsid w:val="00584C57"/>
    <w:rPr>
      <w:rFonts w:ascii="RdgSwift-Regular" w:eastAsiaTheme="minorEastAsia" w:hAnsi="RdgSwift-Regular" w:cs="HelveticaNeue-Bold"/>
      <w:b/>
      <w:bCs/>
      <w:color w:val="0076BF"/>
      <w:sz w:val="36"/>
      <w:szCs w:val="36"/>
      <w:lang w:val="en-US" w:eastAsia="en-US"/>
    </w:rPr>
  </w:style>
  <w:style w:type="paragraph" w:customStyle="1" w:styleId="ENHeading1Unindexed">
    <w:name w:val="EN Heading (1) : Unindexed"/>
    <w:basedOn w:val="ENHeading1Category"/>
    <w:link w:val="WhatthesenotesdoChar"/>
    <w:locked/>
    <w:rsid w:val="00584C57"/>
    <w:rPr>
      <w:sz w:val="32"/>
    </w:rPr>
  </w:style>
  <w:style w:type="character" w:customStyle="1" w:styleId="WhatthesenotesdoChar">
    <w:name w:val="Whatthesenotesdo Char"/>
    <w:basedOn w:val="ENHeading1CategoryChar"/>
    <w:link w:val="ENHeading1Unindexed"/>
    <w:locked/>
    <w:rsid w:val="00584C57"/>
    <w:rPr>
      <w:rFonts w:ascii="RdgSwift-Regular" w:eastAsiaTheme="minorEastAsia" w:hAnsi="RdgSwift-Regular" w:cs="HelveticaNeue-Bold"/>
      <w:b/>
      <w:bCs/>
      <w:color w:val="0076BF"/>
      <w:sz w:val="32"/>
      <w:szCs w:val="36"/>
      <w:lang w:val="en-US" w:eastAsia="en-US"/>
    </w:rPr>
  </w:style>
  <w:style w:type="paragraph" w:customStyle="1" w:styleId="ENHeading3ClauseSchedule">
    <w:name w:val="EN Heading (3) : Clause + Schedule"/>
    <w:basedOn w:val="NoParagraphStyle"/>
    <w:uiPriority w:val="99"/>
    <w:locked/>
    <w:rsid w:val="00584C57"/>
    <w:pPr>
      <w:keepNext/>
      <w:keepLines/>
      <w:suppressAutoHyphens/>
      <w:spacing w:before="180" w:after="180" w:line="360" w:lineRule="atLeast"/>
    </w:pPr>
    <w:rPr>
      <w:rFonts w:ascii="Arial" w:hAnsi="Arial" w:cs="HelveticaNeue-Bold"/>
      <w:b/>
      <w:bCs/>
      <w:color w:val="0076BF"/>
      <w:sz w:val="28"/>
      <w:szCs w:val="28"/>
    </w:rPr>
  </w:style>
  <w:style w:type="paragraph" w:customStyle="1" w:styleId="ENIntroText">
    <w:name w:val="EN Intro Text"/>
    <w:basedOn w:val="ENBodyText"/>
    <w:link w:val="ENIntroTextChar"/>
    <w:locked/>
    <w:rsid w:val="00584C57"/>
  </w:style>
  <w:style w:type="character" w:customStyle="1" w:styleId="ENIntroTextChar">
    <w:name w:val="EN Intro Text Char"/>
    <w:basedOn w:val="ENBodyTextChar"/>
    <w:link w:val="ENIntroText"/>
    <w:locked/>
    <w:rsid w:val="00584C57"/>
    <w:rPr>
      <w:rFonts w:ascii="Palatino Linotype" w:eastAsiaTheme="minorEastAsia" w:hAnsi="Palatino Linotype" w:cs="PalatinoLinotype-Roman"/>
      <w:color w:val="000000"/>
      <w:sz w:val="20"/>
      <w:szCs w:val="24"/>
      <w:lang w:val="en-US" w:eastAsia="en-US"/>
    </w:rPr>
  </w:style>
  <w:style w:type="paragraph" w:customStyle="1" w:styleId="ENIntroTextBulleted">
    <w:name w:val="EN Intro Text (Bulleted)"/>
    <w:basedOn w:val="ENBodyTextBullets"/>
    <w:link w:val="ENIntroTextBulletedChar"/>
    <w:locked/>
    <w:rsid w:val="00584C57"/>
    <w:pPr>
      <w:numPr>
        <w:numId w:val="23"/>
      </w:numPr>
    </w:pPr>
  </w:style>
  <w:style w:type="character" w:customStyle="1" w:styleId="ENIntroTextBulletedChar">
    <w:name w:val="EN Intro Text (Bulleted) Char"/>
    <w:basedOn w:val="ENBodyTextBulletsChar"/>
    <w:link w:val="ENIntroTextBulleted"/>
    <w:locked/>
    <w:rsid w:val="00584C57"/>
    <w:rPr>
      <w:rFonts w:ascii="Palatino Linotype" w:eastAsiaTheme="minorEastAsia" w:hAnsi="Palatino Linotype" w:cs="PalatinoLinotype-Roman"/>
      <w:color w:val="000000"/>
      <w:sz w:val="20"/>
      <w:szCs w:val="24"/>
      <w:lang w:val="en-US" w:eastAsia="en-US"/>
    </w:rPr>
  </w:style>
  <w:style w:type="paragraph" w:customStyle="1" w:styleId="ENnotestitle">
    <w:name w:val="EN notes title"/>
    <w:basedOn w:val="NoParagraphStyle"/>
    <w:uiPriority w:val="99"/>
    <w:locked/>
    <w:rsid w:val="00584C57"/>
    <w:pPr>
      <w:suppressAutoHyphens/>
      <w:spacing w:after="720" w:line="480" w:lineRule="atLeast"/>
    </w:pPr>
    <w:rPr>
      <w:rFonts w:ascii="Arial" w:hAnsi="Arial" w:cs="HelveticaNeue"/>
      <w:caps/>
      <w:spacing w:val="2"/>
      <w:sz w:val="44"/>
      <w:szCs w:val="48"/>
    </w:rPr>
  </w:style>
  <w:style w:type="paragraph" w:customStyle="1" w:styleId="ENpartheading3ENHeadings">
    <w:name w:val="EN part heading 3 (EN Headings)"/>
    <w:basedOn w:val="NoParagraphStyle"/>
    <w:uiPriority w:val="99"/>
    <w:locked/>
    <w:rsid w:val="00584C57"/>
    <w:pPr>
      <w:keepNext/>
      <w:keepLines/>
      <w:suppressAutoHyphens/>
      <w:spacing w:before="480" w:after="240" w:line="480" w:lineRule="atLeast"/>
    </w:pPr>
    <w:rPr>
      <w:rFonts w:ascii="Arial" w:hAnsi="Arial" w:cs="HelveticaNeue-Bold"/>
      <w:b/>
      <w:bCs/>
      <w:color w:val="0076BF"/>
      <w:sz w:val="32"/>
      <w:szCs w:val="32"/>
    </w:rPr>
  </w:style>
  <w:style w:type="paragraph" w:customStyle="1" w:styleId="ENRunningfooterENotherfeatures">
    <w:name w:val="EN Running footer (EN other features)"/>
    <w:basedOn w:val="NoParagraphStyle"/>
    <w:uiPriority w:val="99"/>
    <w:locked/>
    <w:rsid w:val="00584C57"/>
    <w:pPr>
      <w:tabs>
        <w:tab w:val="center" w:pos="4300"/>
      </w:tabs>
      <w:suppressAutoHyphens/>
      <w:spacing w:after="150" w:line="240" w:lineRule="atLeast"/>
    </w:pPr>
    <w:rPr>
      <w:rFonts w:ascii="Arial" w:hAnsi="Arial" w:cs="HelveticaNeue-Italic"/>
      <w:i/>
      <w:iCs/>
      <w:sz w:val="18"/>
      <w:szCs w:val="18"/>
    </w:rPr>
  </w:style>
  <w:style w:type="paragraph" w:customStyle="1" w:styleId="ENtableheadingsTables">
    <w:name w:val="EN table headings (Tables"/>
    <w:aliases w:val="captions,examples)"/>
    <w:basedOn w:val="NoParagraphStyle"/>
    <w:uiPriority w:val="99"/>
    <w:locked/>
    <w:rsid w:val="00584C57"/>
    <w:pPr>
      <w:suppressAutoHyphens/>
      <w:spacing w:before="120" w:after="120" w:line="240" w:lineRule="atLeast"/>
    </w:pPr>
    <w:rPr>
      <w:rFonts w:ascii="Arial" w:hAnsi="Arial" w:cs="HelveticaNeue-Bold"/>
      <w:b/>
      <w:bCs/>
      <w:szCs w:val="20"/>
    </w:rPr>
  </w:style>
  <w:style w:type="paragraph" w:customStyle="1" w:styleId="ENtablenumberedtextTables">
    <w:name w:val="EN table numbered text (Tables"/>
    <w:aliases w:val="captions3,examples)3"/>
    <w:basedOn w:val="NoParagraphStyle"/>
    <w:uiPriority w:val="99"/>
    <w:locked/>
    <w:rsid w:val="00584C57"/>
    <w:pPr>
      <w:suppressAutoHyphens/>
      <w:spacing w:after="120" w:line="240" w:lineRule="atLeast"/>
      <w:ind w:left="360" w:hanging="360"/>
    </w:pPr>
    <w:rPr>
      <w:rFonts w:ascii="Arial" w:hAnsi="Arial" w:cs="HelveticaNeue"/>
      <w:szCs w:val="20"/>
    </w:rPr>
  </w:style>
  <w:style w:type="paragraph" w:customStyle="1" w:styleId="ENtabletext">
    <w:name w:val="EN table text"/>
    <w:basedOn w:val="NoParagraphStyle"/>
    <w:uiPriority w:val="99"/>
    <w:rsid w:val="00584C57"/>
    <w:pPr>
      <w:suppressAutoHyphens/>
      <w:spacing w:after="120" w:line="240" w:lineRule="atLeast"/>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584C57"/>
    <w:pPr>
      <w:numPr>
        <w:numId w:val="17"/>
      </w:numPr>
      <w:suppressAutoHyphens/>
      <w:spacing w:after="120" w:line="240" w:lineRule="atLeast"/>
    </w:pPr>
    <w:rPr>
      <w:rFonts w:ascii="Arial" w:hAnsi="Arial" w:cs="HelveticaNeue"/>
      <w:szCs w:val="20"/>
    </w:rPr>
  </w:style>
  <w:style w:type="character" w:styleId="EndnoteReference">
    <w:name w:val="endnote reference"/>
    <w:basedOn w:val="DefaultParagraphFont"/>
    <w:uiPriority w:val="99"/>
    <w:unhideWhenUsed/>
    <w:rsid w:val="00584C57"/>
    <w:rPr>
      <w:rFonts w:cs="Times New Roman"/>
      <w:vertAlign w:val="superscript"/>
    </w:rPr>
  </w:style>
  <w:style w:type="table" w:customStyle="1" w:styleId="EN-ExampleRefTable">
    <w:name w:val="EN-Example/Ref Table"/>
    <w:basedOn w:val="TableNormal"/>
    <w:uiPriority w:val="99"/>
    <w:rsid w:val="00584C57"/>
    <w:pPr>
      <w:spacing w:line="240" w:lineRule="auto"/>
    </w:pPr>
    <w:rPr>
      <w:rFonts w:ascii="Palatino Linotype" w:eastAsiaTheme="minorEastAsia" w:hAnsi="Palatino Linotype" w:cs="Times New Roman"/>
      <w:sz w:val="20"/>
      <w:lang w:val="en-US" w:eastAsia="en-US"/>
    </w:rPr>
    <w:tblPr>
      <w:jc w:val="center"/>
      <w:tblBorders>
        <w:top w:val="single" w:sz="8" w:space="0" w:color="0070C0"/>
        <w:left w:val="single" w:sz="8" w:space="0" w:color="0070C0"/>
        <w:bottom w:val="single" w:sz="8" w:space="0" w:color="0070C0"/>
        <w:right w:val="single" w:sz="8" w:space="0" w:color="0070C0"/>
      </w:tblBorders>
    </w:tblPr>
    <w:trPr>
      <w:jc w:val="center"/>
    </w:trPr>
  </w:style>
  <w:style w:type="character" w:styleId="FollowedHyperlink">
    <w:name w:val="FollowedHyperlink"/>
    <w:basedOn w:val="DefaultParagraphFont"/>
    <w:uiPriority w:val="99"/>
    <w:semiHidden/>
    <w:unhideWhenUsed/>
    <w:rsid w:val="00584C57"/>
    <w:rPr>
      <w:color w:val="800080"/>
      <w:u w:val="single"/>
    </w:rPr>
  </w:style>
  <w:style w:type="character" w:customStyle="1" w:styleId="FooterText">
    <w:name w:val="Footer Text"/>
    <w:basedOn w:val="DefaultParagraphFont"/>
    <w:uiPriority w:val="1"/>
    <w:qFormat/>
    <w:locked/>
    <w:rsid w:val="00584C57"/>
    <w:rPr>
      <w:rFonts w:asciiTheme="minorHAnsi" w:hAnsiTheme="minorHAnsi" w:cs="Times New Roman"/>
      <w:i/>
      <w:color w:val="auto"/>
      <w:sz w:val="20"/>
    </w:rPr>
  </w:style>
  <w:style w:type="character" w:customStyle="1" w:styleId="footnotenumber">
    <w:name w:val="footnote number"/>
    <w:uiPriority w:val="99"/>
    <w:locked/>
    <w:rsid w:val="00584C57"/>
    <w:rPr>
      <w:rFonts w:ascii="Arial" w:hAnsi="Arial"/>
      <w:sz w:val="19"/>
      <w:vertAlign w:val="superscript"/>
    </w:rPr>
  </w:style>
  <w:style w:type="character" w:styleId="FootnoteReference">
    <w:name w:val="footnote reference"/>
    <w:basedOn w:val="DefaultParagraphFont"/>
    <w:uiPriority w:val="99"/>
    <w:unhideWhenUsed/>
    <w:qFormat/>
    <w:rsid w:val="00584C57"/>
    <w:rPr>
      <w:rFonts w:cs="Times New Roman"/>
      <w:vertAlign w:val="superscript"/>
    </w:rPr>
  </w:style>
  <w:style w:type="paragraph" w:styleId="FootnoteText">
    <w:name w:val="footnote text"/>
    <w:aliases w:val="F: Footnote Text"/>
    <w:basedOn w:val="Normal"/>
    <w:link w:val="FootnoteTextChar"/>
    <w:uiPriority w:val="99"/>
    <w:unhideWhenUsed/>
    <w:qFormat/>
    <w:rsid w:val="00584C57"/>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584C57"/>
    <w:rPr>
      <w:rFonts w:asciiTheme="minorHAnsi" w:eastAsiaTheme="minorEastAsia" w:hAnsiTheme="minorHAnsi" w:cs="Times New Roman"/>
      <w:sz w:val="18"/>
      <w:szCs w:val="20"/>
      <w:lang w:eastAsia="en-US"/>
    </w:rPr>
  </w:style>
  <w:style w:type="paragraph" w:customStyle="1" w:styleId="HSubheading2">
    <w:name w:val="H: Subheading 2"/>
    <w:basedOn w:val="Heading2"/>
    <w:next w:val="ParaNumbered"/>
    <w:link w:val="HSubheading2Char"/>
    <w:qFormat/>
    <w:rsid w:val="00584C57"/>
  </w:style>
  <w:style w:type="character" w:customStyle="1" w:styleId="HSubheading2Char">
    <w:name w:val="H: Subheading 2 Char"/>
    <w:basedOn w:val="HSubheading3Char"/>
    <w:link w:val="HSubheading2"/>
    <w:locked/>
    <w:rsid w:val="00584C57"/>
    <w:rPr>
      <w:rFonts w:eastAsiaTheme="majorEastAsia" w:cs="Times New Roman"/>
      <w:b/>
      <w:bCs/>
      <w:color w:val="0070C0"/>
      <w:sz w:val="32"/>
      <w:szCs w:val="32"/>
      <w:lang w:eastAsia="en-US"/>
    </w:rPr>
  </w:style>
  <w:style w:type="paragraph" w:customStyle="1" w:styleId="HSubheading3">
    <w:name w:val="H: Subheading 3"/>
    <w:basedOn w:val="Heading3"/>
    <w:next w:val="ParaNumbered"/>
    <w:link w:val="HSubheading3Char"/>
    <w:qFormat/>
    <w:rsid w:val="00584C57"/>
    <w:pPr>
      <w:ind w:firstLine="0"/>
    </w:pPr>
    <w:rPr>
      <w:szCs w:val="28"/>
    </w:rPr>
  </w:style>
  <w:style w:type="character" w:customStyle="1" w:styleId="HSubheading3Char">
    <w:name w:val="H: Subheading 3 Char"/>
    <w:basedOn w:val="Heading2Char"/>
    <w:link w:val="HSubheading3"/>
    <w:locked/>
    <w:rsid w:val="00584C57"/>
    <w:rPr>
      <w:rFonts w:eastAsiaTheme="majorEastAsia" w:cs="Times New Roman"/>
      <w:b/>
      <w:bCs/>
      <w:color w:val="0070C0"/>
      <w:sz w:val="28"/>
      <w:szCs w:val="28"/>
      <w:lang w:eastAsia="en-US"/>
    </w:rPr>
  </w:style>
  <w:style w:type="character" w:customStyle="1" w:styleId="Heading5Char">
    <w:name w:val="Heading 5 Char"/>
    <w:basedOn w:val="DefaultParagraphFont"/>
    <w:link w:val="Heading5"/>
    <w:uiPriority w:val="9"/>
    <w:semiHidden/>
    <w:locked/>
    <w:rsid w:val="00584C57"/>
    <w:rPr>
      <w:rFonts w:ascii="Palatino Linotype" w:eastAsiaTheme="majorEastAsia" w:hAnsi="Palatino Linotype" w:cs="Times New Roman"/>
      <w:b/>
      <w:bCs/>
      <w:color w:val="000000" w:themeColor="text1"/>
      <w:szCs w:val="32"/>
      <w:u w:val="single"/>
      <w:lang w:eastAsia="en-US"/>
    </w:rPr>
  </w:style>
  <w:style w:type="paragraph" w:customStyle="1" w:styleId="HSubheading5">
    <w:name w:val="H: Subheading 5"/>
    <w:basedOn w:val="Heading5"/>
    <w:next w:val="ParaNumbered"/>
    <w:link w:val="HSubheading5Char"/>
    <w:qFormat/>
    <w:rsid w:val="00584C57"/>
  </w:style>
  <w:style w:type="character" w:customStyle="1" w:styleId="HSubheading5Char">
    <w:name w:val="H: Subheading 5 Char"/>
    <w:basedOn w:val="Heading5Char"/>
    <w:link w:val="HSubheading5"/>
    <w:locked/>
    <w:rsid w:val="00584C57"/>
    <w:rPr>
      <w:rFonts w:ascii="Palatino Linotype" w:eastAsiaTheme="majorEastAsia" w:hAnsi="Palatino Linotype" w:cs="Times New Roman"/>
      <w:b/>
      <w:bCs/>
      <w:color w:val="000000" w:themeColor="text1"/>
      <w:szCs w:val="32"/>
      <w:u w:val="single"/>
      <w:lang w:eastAsia="en-US"/>
    </w:rPr>
  </w:style>
  <w:style w:type="character" w:customStyle="1" w:styleId="Heading6Char">
    <w:name w:val="Heading 6 Char"/>
    <w:basedOn w:val="DefaultParagraphFont"/>
    <w:link w:val="Heading6"/>
    <w:uiPriority w:val="9"/>
    <w:semiHidden/>
    <w:locked/>
    <w:rsid w:val="00584C57"/>
    <w:rPr>
      <w:rFonts w:asciiTheme="majorHAnsi" w:eastAsiaTheme="majorEastAsia" w:hAnsiTheme="majorHAnsi" w:cs="Times New Roman"/>
      <w:b/>
      <w:bCs/>
      <w:i/>
      <w:iCs/>
      <w:color w:val="7F7F7F" w:themeColor="text1" w:themeTint="80"/>
      <w:lang w:eastAsia="en-US"/>
    </w:rPr>
  </w:style>
  <w:style w:type="character" w:customStyle="1" w:styleId="Heading7Char">
    <w:name w:val="Heading 7 Char"/>
    <w:basedOn w:val="DefaultParagraphFont"/>
    <w:link w:val="Heading7"/>
    <w:uiPriority w:val="9"/>
    <w:semiHidden/>
    <w:rsid w:val="00584C57"/>
    <w:rPr>
      <w:rFonts w:asciiTheme="majorHAnsi" w:eastAsiaTheme="majorEastAsia" w:hAnsiTheme="majorHAnsi" w:cs="Times New Roman"/>
      <w:i/>
      <w:iCs/>
      <w:lang w:eastAsia="en-US"/>
    </w:rPr>
  </w:style>
  <w:style w:type="character" w:customStyle="1" w:styleId="Heading8Char">
    <w:name w:val="Heading 8 Char"/>
    <w:basedOn w:val="DefaultParagraphFont"/>
    <w:link w:val="Heading8"/>
    <w:uiPriority w:val="9"/>
    <w:semiHidden/>
    <w:rsid w:val="00584C57"/>
    <w:rPr>
      <w:rFonts w:asciiTheme="majorHAnsi" w:eastAsiaTheme="majorEastAsia" w:hAnsiTheme="majorHAnsi" w:cs="Times New Roman"/>
      <w:sz w:val="20"/>
      <w:szCs w:val="20"/>
      <w:lang w:eastAsia="en-US"/>
    </w:rPr>
  </w:style>
  <w:style w:type="character" w:customStyle="1" w:styleId="Heading9Char">
    <w:name w:val="Heading 9 Char"/>
    <w:basedOn w:val="DefaultParagraphFont"/>
    <w:link w:val="Heading9"/>
    <w:uiPriority w:val="9"/>
    <w:semiHidden/>
    <w:rsid w:val="00584C57"/>
    <w:rPr>
      <w:rFonts w:asciiTheme="majorHAnsi" w:eastAsiaTheme="majorEastAsia" w:hAnsiTheme="majorHAnsi" w:cs="Times New Roman"/>
      <w:i/>
      <w:iCs/>
      <w:spacing w:val="5"/>
      <w:sz w:val="20"/>
      <w:szCs w:val="20"/>
      <w:lang w:eastAsia="en-US"/>
    </w:rPr>
  </w:style>
  <w:style w:type="character" w:styleId="Hyperlink">
    <w:name w:val="Hyperlink"/>
    <w:basedOn w:val="DefaultParagraphFont"/>
    <w:uiPriority w:val="99"/>
    <w:rsid w:val="00584C57"/>
    <w:rPr>
      <w:color w:val="0070C0"/>
      <w:w w:val="100"/>
      <w:u w:val="single" w:color="0070C0"/>
    </w:rPr>
  </w:style>
  <w:style w:type="character" w:styleId="IntenseEmphasis">
    <w:name w:val="Intense Emphasis"/>
    <w:basedOn w:val="DefaultParagraphFont"/>
    <w:uiPriority w:val="21"/>
    <w:rsid w:val="00584C57"/>
    <w:rPr>
      <w:b/>
    </w:rPr>
  </w:style>
  <w:style w:type="paragraph" w:styleId="IntenseQuote">
    <w:name w:val="Intense Quote"/>
    <w:basedOn w:val="Normal"/>
    <w:next w:val="Normal"/>
    <w:link w:val="IntenseQuoteChar"/>
    <w:uiPriority w:val="30"/>
    <w:rsid w:val="00584C57"/>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584C57"/>
    <w:rPr>
      <w:rFonts w:asciiTheme="minorHAnsi" w:eastAsiaTheme="minorEastAsia" w:hAnsiTheme="minorHAnsi" w:cs="Times New Roman"/>
      <w:b/>
      <w:bCs/>
      <w:i/>
      <w:iCs/>
      <w:lang w:eastAsia="en-US"/>
    </w:rPr>
  </w:style>
  <w:style w:type="character" w:styleId="IntenseReference">
    <w:name w:val="Intense Reference"/>
    <w:basedOn w:val="DefaultParagraphFont"/>
    <w:uiPriority w:val="32"/>
    <w:rsid w:val="00584C57"/>
    <w:rPr>
      <w:smallCaps/>
      <w:spacing w:val="5"/>
      <w:u w:val="single"/>
    </w:rPr>
  </w:style>
  <w:style w:type="paragraph" w:styleId="ListParagraph">
    <w:name w:val="List Paragraph"/>
    <w:basedOn w:val="Normal"/>
    <w:uiPriority w:val="34"/>
    <w:rsid w:val="00584C57"/>
    <w:pPr>
      <w:ind w:left="720"/>
      <w:contextualSpacing/>
    </w:pPr>
  </w:style>
  <w:style w:type="paragraph" w:customStyle="1" w:styleId="MinisterialSign-offName">
    <w:name w:val="Ministerial Sign-off Name"/>
    <w:basedOn w:val="NoParagraphStyle"/>
    <w:link w:val="MinisterialSign-offNameChar"/>
    <w:uiPriority w:val="99"/>
    <w:locked/>
    <w:rsid w:val="00584C57"/>
    <w:pPr>
      <w:suppressAutoHyphens/>
      <w:spacing w:before="300" w:line="300" w:lineRule="atLeast"/>
    </w:pPr>
    <w:rPr>
      <w:rFonts w:ascii="Palatino Linotype" w:hAnsi="Palatino Linotype" w:cs="PalatinoLinotype-Bold"/>
      <w:b/>
      <w:bCs/>
    </w:rPr>
  </w:style>
  <w:style w:type="character" w:customStyle="1" w:styleId="MinisterialSign-offNameChar">
    <w:name w:val="Ministerial Sign-off Name Char"/>
    <w:basedOn w:val="NoParagraphStyleChar"/>
    <w:link w:val="MinisterialSign-offName"/>
    <w:uiPriority w:val="99"/>
    <w:locked/>
    <w:rsid w:val="00584C57"/>
    <w:rPr>
      <w:rFonts w:ascii="Palatino Linotype" w:eastAsiaTheme="minorEastAsia" w:hAnsi="Palatino Linotype" w:cs="PalatinoLinotype-Bold"/>
      <w:b/>
      <w:bCs/>
      <w:color w:val="000000"/>
      <w:sz w:val="20"/>
      <w:szCs w:val="24"/>
      <w:lang w:val="en-US" w:eastAsia="en-US"/>
    </w:rPr>
  </w:style>
  <w:style w:type="paragraph" w:customStyle="1" w:styleId="MinisterialSignoff">
    <w:name w:val="Ministerial Sign off"/>
    <w:basedOn w:val="MinisterialSign-offName"/>
    <w:link w:val="MinisterialSignoffChar"/>
    <w:locked/>
    <w:rsid w:val="00584C57"/>
  </w:style>
  <w:style w:type="character" w:customStyle="1" w:styleId="MinisterialSignoffChar">
    <w:name w:val="Ministerial Sign off Char"/>
    <w:basedOn w:val="MinisterialSign-offNameChar"/>
    <w:link w:val="MinisterialSignoff"/>
    <w:locked/>
    <w:rsid w:val="00584C57"/>
    <w:rPr>
      <w:rFonts w:ascii="Palatino Linotype" w:eastAsiaTheme="minorEastAsia" w:hAnsi="Palatino Linotype" w:cs="PalatinoLinotype-Bold"/>
      <w:b/>
      <w:bCs/>
      <w:color w:val="000000"/>
      <w:sz w:val="20"/>
      <w:szCs w:val="24"/>
      <w:lang w:val="en-US" w:eastAsia="en-US"/>
    </w:rPr>
  </w:style>
  <w:style w:type="paragraph" w:customStyle="1" w:styleId="MinisterialSign-offTitleDate">
    <w:name w:val="Ministerial Sign-off Title+Date"/>
    <w:basedOn w:val="NoParagraphStyle"/>
    <w:uiPriority w:val="99"/>
    <w:locked/>
    <w:rsid w:val="00584C57"/>
    <w:pPr>
      <w:suppressAutoHyphens/>
      <w:spacing w:line="300" w:lineRule="atLeast"/>
    </w:pPr>
    <w:rPr>
      <w:rFonts w:ascii="Palatino Linotype" w:hAnsi="Palatino Linotype" w:cs="PalatinoLinotype-Bold"/>
      <w:b/>
      <w:bCs/>
    </w:rPr>
  </w:style>
  <w:style w:type="paragraph" w:customStyle="1" w:styleId="MinisterialStatementText">
    <w:name w:val="Ministerial Statement Text"/>
    <w:basedOn w:val="ENBodyText"/>
    <w:link w:val="MinisterialStatementTextChar"/>
    <w:locked/>
    <w:rsid w:val="00584C57"/>
  </w:style>
  <w:style w:type="character" w:customStyle="1" w:styleId="MinisterialStatementTextChar">
    <w:name w:val="Ministerial Statement Text Char"/>
    <w:basedOn w:val="ENBodyTextChar"/>
    <w:link w:val="MinisterialStatementText"/>
    <w:locked/>
    <w:rsid w:val="00584C57"/>
    <w:rPr>
      <w:rFonts w:ascii="Palatino Linotype" w:eastAsiaTheme="minorEastAsia" w:hAnsi="Palatino Linotype" w:cs="PalatinoLinotype-Roman"/>
      <w:color w:val="000000"/>
      <w:sz w:val="20"/>
      <w:szCs w:val="24"/>
      <w:lang w:val="en-US" w:eastAsia="en-US"/>
    </w:rPr>
  </w:style>
  <w:style w:type="paragraph" w:styleId="NoSpacing">
    <w:name w:val="No Spacing"/>
    <w:basedOn w:val="Normal"/>
    <w:link w:val="NoSpacingChar"/>
    <w:uiPriority w:val="1"/>
    <w:rsid w:val="00584C57"/>
    <w:pPr>
      <w:spacing w:after="0" w:line="240" w:lineRule="auto"/>
    </w:pPr>
  </w:style>
  <w:style w:type="character" w:customStyle="1" w:styleId="NoSpacingChar">
    <w:name w:val="No Spacing Char"/>
    <w:basedOn w:val="DefaultParagraphFont"/>
    <w:link w:val="NoSpacing"/>
    <w:uiPriority w:val="1"/>
    <w:locked/>
    <w:rsid w:val="00584C57"/>
    <w:rPr>
      <w:rFonts w:asciiTheme="minorHAnsi" w:eastAsiaTheme="minorEastAsia" w:hAnsiTheme="minorHAnsi" w:cs="Times New Roman"/>
      <w:lang w:eastAsia="en-US"/>
    </w:rPr>
  </w:style>
  <w:style w:type="character" w:styleId="PageNumber">
    <w:name w:val="page number"/>
    <w:basedOn w:val="DefaultParagraphFont"/>
    <w:uiPriority w:val="99"/>
    <w:semiHidden/>
    <w:unhideWhenUsed/>
    <w:rsid w:val="00584C57"/>
  </w:style>
  <w:style w:type="paragraph" w:customStyle="1" w:styleId="ParaMainText">
    <w:name w:val="Para: Main Text"/>
    <w:basedOn w:val="ENBodyText"/>
    <w:link w:val="ParaMainTextChar"/>
    <w:qFormat/>
    <w:rsid w:val="00584C57"/>
  </w:style>
  <w:style w:type="character" w:customStyle="1" w:styleId="ParaMainTextChar">
    <w:name w:val="Para: Main Text Char"/>
    <w:basedOn w:val="ENBodyTextChar"/>
    <w:link w:val="ParaMainText"/>
    <w:locked/>
    <w:rsid w:val="00584C57"/>
    <w:rPr>
      <w:rFonts w:ascii="Palatino Linotype" w:eastAsiaTheme="minorEastAsia" w:hAnsi="Palatino Linotype" w:cs="PalatinoLinotype-Roman"/>
      <w:color w:val="000000"/>
      <w:sz w:val="20"/>
      <w:szCs w:val="24"/>
      <w:lang w:val="en-US" w:eastAsia="en-US"/>
    </w:rPr>
  </w:style>
  <w:style w:type="paragraph" w:customStyle="1" w:styleId="ParaBulleted">
    <w:name w:val="Para: Bulleted"/>
    <w:basedOn w:val="ParaMainText"/>
    <w:link w:val="ParaBulletedChar"/>
    <w:qFormat/>
    <w:rsid w:val="00584C57"/>
    <w:pPr>
      <w:numPr>
        <w:numId w:val="18"/>
      </w:numPr>
    </w:pPr>
  </w:style>
  <w:style w:type="character" w:customStyle="1" w:styleId="ParaBulletedChar">
    <w:name w:val="Para: Bulleted Char"/>
    <w:basedOn w:val="ENBodyTextBulletsChar"/>
    <w:link w:val="ParaBulleted"/>
    <w:locked/>
    <w:rsid w:val="00584C57"/>
    <w:rPr>
      <w:rFonts w:ascii="Palatino Linotype" w:eastAsiaTheme="minorEastAsia" w:hAnsi="Palatino Linotype" w:cs="PalatinoLinotype-Roman"/>
      <w:color w:val="000000"/>
      <w:sz w:val="20"/>
      <w:szCs w:val="24"/>
      <w:lang w:val="en-US" w:eastAsia="en-US"/>
    </w:rPr>
  </w:style>
  <w:style w:type="paragraph" w:customStyle="1" w:styleId="ParaNumbered">
    <w:name w:val="Para: Numbered"/>
    <w:basedOn w:val="ParaMainText"/>
    <w:link w:val="ParaNumberedChar"/>
    <w:qFormat/>
    <w:rsid w:val="00584C57"/>
    <w:pPr>
      <w:numPr>
        <w:numId w:val="19"/>
      </w:numPr>
      <w:spacing w:line="200" w:lineRule="atLeast"/>
    </w:pPr>
  </w:style>
  <w:style w:type="character" w:customStyle="1" w:styleId="ParaNumberedChar">
    <w:name w:val="Para: Numbered Char"/>
    <w:basedOn w:val="ENBodyTextNumberedChar"/>
    <w:link w:val="ParaNumbered"/>
    <w:locked/>
    <w:rsid w:val="00584C57"/>
    <w:rPr>
      <w:rFonts w:ascii="Palatino Linotype" w:eastAsiaTheme="minorEastAsia" w:hAnsi="Palatino Linotype" w:cs="PalatinoLinotype-Roman"/>
      <w:color w:val="000000"/>
      <w:sz w:val="20"/>
      <w:szCs w:val="24"/>
      <w:lang w:val="en-US" w:eastAsia="en-US"/>
    </w:rPr>
  </w:style>
  <w:style w:type="character" w:styleId="PlaceholderText">
    <w:name w:val="Placeholder Text"/>
    <w:basedOn w:val="DefaultParagraphFont"/>
    <w:uiPriority w:val="99"/>
    <w:unhideWhenUsed/>
    <w:rsid w:val="00584C57"/>
    <w:rPr>
      <w:rFonts w:cs="Times New Roman"/>
      <w:color w:val="808080"/>
    </w:rPr>
  </w:style>
  <w:style w:type="paragraph" w:styleId="Quote">
    <w:name w:val="Quote"/>
    <w:basedOn w:val="Normal"/>
    <w:next w:val="Normal"/>
    <w:link w:val="QuoteChar"/>
    <w:uiPriority w:val="29"/>
    <w:rsid w:val="00584C57"/>
    <w:pPr>
      <w:spacing w:before="200" w:after="0"/>
      <w:ind w:left="360" w:right="360"/>
    </w:pPr>
    <w:rPr>
      <w:i/>
      <w:iCs/>
    </w:rPr>
  </w:style>
  <w:style w:type="character" w:customStyle="1" w:styleId="QuoteChar">
    <w:name w:val="Quote Char"/>
    <w:basedOn w:val="DefaultParagraphFont"/>
    <w:link w:val="Quote"/>
    <w:uiPriority w:val="29"/>
    <w:rsid w:val="00584C57"/>
    <w:rPr>
      <w:rFonts w:asciiTheme="minorHAnsi" w:eastAsiaTheme="minorEastAsia" w:hAnsiTheme="minorHAnsi" w:cs="Times New Roman"/>
      <w:i/>
      <w:iCs/>
      <w:lang w:eastAsia="en-US"/>
    </w:rPr>
  </w:style>
  <w:style w:type="paragraph" w:customStyle="1" w:styleId="ReferenceExample">
    <w:name w:val="Reference/Example"/>
    <w:basedOn w:val="HSubheading4"/>
    <w:next w:val="ParaMainText"/>
    <w:link w:val="ReferenceExampleChar"/>
    <w:qFormat/>
    <w:rsid w:val="00584C57"/>
    <w:pPr>
      <w:spacing w:line="240" w:lineRule="auto"/>
    </w:pPr>
  </w:style>
  <w:style w:type="character" w:customStyle="1" w:styleId="ReferenceExampleChar">
    <w:name w:val="Reference/Example Char"/>
    <w:basedOn w:val="HSubheading4Char"/>
    <w:link w:val="ReferenceExample"/>
    <w:locked/>
    <w:rsid w:val="00584C57"/>
    <w:rPr>
      <w:rFonts w:ascii="Palatino Linotype" w:eastAsiaTheme="majorEastAsia" w:hAnsi="Palatino Linotype" w:cs="Times New Roman"/>
      <w:b w:val="0"/>
      <w:bCs/>
      <w:color w:val="0070C0"/>
      <w:sz w:val="24"/>
      <w:szCs w:val="24"/>
      <w:lang w:eastAsia="en-US"/>
    </w:rPr>
  </w:style>
  <w:style w:type="paragraph" w:customStyle="1" w:styleId="ScheduleHeading">
    <w:name w:val="Schedule Heading"/>
    <w:basedOn w:val="Heading3"/>
    <w:link w:val="ScheduleHeadingChar"/>
    <w:locked/>
    <w:rsid w:val="00584C57"/>
    <w:pPr>
      <w:numPr>
        <w:numId w:val="20"/>
      </w:numPr>
    </w:pPr>
  </w:style>
  <w:style w:type="character" w:customStyle="1" w:styleId="ScheduleHeadingChar">
    <w:name w:val="Schedule Heading Char"/>
    <w:basedOn w:val="Heading2Char"/>
    <w:link w:val="ScheduleHeading"/>
    <w:locked/>
    <w:rsid w:val="00584C57"/>
    <w:rPr>
      <w:rFonts w:eastAsiaTheme="majorEastAsia" w:cs="Times New Roman"/>
      <w:b/>
      <w:bCs/>
      <w:color w:val="0070C0"/>
      <w:sz w:val="28"/>
      <w:szCs w:val="32"/>
      <w:lang w:eastAsia="en-US"/>
    </w:rPr>
  </w:style>
  <w:style w:type="paragraph" w:customStyle="1" w:styleId="SectionHeading">
    <w:name w:val="Section Heading"/>
    <w:basedOn w:val="Heading4"/>
    <w:link w:val="SectionHeadingChar"/>
    <w:locked/>
    <w:rsid w:val="00584C57"/>
    <w:pPr>
      <w:numPr>
        <w:numId w:val="21"/>
      </w:numPr>
    </w:pPr>
  </w:style>
  <w:style w:type="character" w:customStyle="1" w:styleId="SectionHeadingChar">
    <w:name w:val="Section Heading Char"/>
    <w:basedOn w:val="HSubheading4Char"/>
    <w:link w:val="SectionHeading"/>
    <w:locked/>
    <w:rsid w:val="00584C57"/>
    <w:rPr>
      <w:rFonts w:ascii="Palatino Linotype" w:eastAsiaTheme="majorEastAsia" w:hAnsi="Palatino Linotype" w:cs="Times New Roman"/>
      <w:b w:val="0"/>
      <w:bCs/>
      <w:color w:val="0070C0"/>
      <w:sz w:val="24"/>
      <w:szCs w:val="32"/>
      <w:lang w:eastAsia="en-US"/>
    </w:rPr>
  </w:style>
  <w:style w:type="character" w:styleId="Strong">
    <w:name w:val="Strong"/>
    <w:basedOn w:val="DefaultParagraphFont"/>
    <w:uiPriority w:val="22"/>
    <w:rsid w:val="00584C57"/>
    <w:rPr>
      <w:b/>
    </w:rPr>
  </w:style>
  <w:style w:type="character" w:customStyle="1" w:styleId="StyleLatinArial">
    <w:name w:val="Style (Latin) Arial"/>
    <w:aliases w:val="18 pt Bold Blue"/>
    <w:basedOn w:val="DefaultParagraphFont"/>
    <w:rsid w:val="00584C57"/>
    <w:rPr>
      <w:rFonts w:ascii="Arial" w:hAnsi="Arial" w:cs="Times New Roman"/>
      <w:b/>
      <w:bCs/>
      <w:color w:val="0070C0"/>
      <w:sz w:val="36"/>
    </w:rPr>
  </w:style>
  <w:style w:type="character" w:customStyle="1" w:styleId="StyleLatinPalatinoLinotype10ptBlack">
    <w:name w:val="Style (Latin) Palatino Linotype 10 pt Black"/>
    <w:basedOn w:val="DefaultParagraphFont"/>
    <w:rsid w:val="00584C57"/>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584C57"/>
    <w:pPr>
      <w:ind w:firstLine="720"/>
    </w:pPr>
    <w:rPr>
      <w:rFonts w:ascii="Palatino Linotype" w:hAnsi="Palatino Linotype"/>
      <w:sz w:val="20"/>
      <w:szCs w:val="20"/>
    </w:rPr>
  </w:style>
  <w:style w:type="character" w:customStyle="1" w:styleId="StyleLatinPalatinoLinotype-Roman10pt">
    <w:name w:val="Style (Latin) PalatinoLinotype-Roman 10 pt"/>
    <w:basedOn w:val="DefaultParagraphFont"/>
    <w:rsid w:val="00584C57"/>
    <w:rPr>
      <w:rFonts w:ascii="Palatino Linotype" w:hAnsi="Palatino Linotype" w:cs="Times New Roman"/>
      <w:sz w:val="20"/>
    </w:rPr>
  </w:style>
  <w:style w:type="paragraph" w:customStyle="1" w:styleId="StyleENBilltitleLatinPalatinoLinotype12ptNotBo">
    <w:name w:val="Style EN Bill title + (Latin) Palatino Linotype 12 pt Not Bo..."/>
    <w:basedOn w:val="ENBilltitle"/>
    <w:rsid w:val="00584C57"/>
    <w:rPr>
      <w:rFonts w:ascii="Palatino Linotype" w:hAnsi="Palatino Linotype"/>
      <w:b w:val="0"/>
      <w:bCs w:val="0"/>
      <w:caps w:val="0"/>
      <w:spacing w:val="0"/>
      <w:sz w:val="20"/>
    </w:rPr>
  </w:style>
  <w:style w:type="paragraph" w:customStyle="1" w:styleId="StyleENBilltitleText1">
    <w:name w:val="Style EN Bill title + Text 1"/>
    <w:basedOn w:val="ENBilltitle"/>
    <w:rsid w:val="00584C57"/>
    <w:rPr>
      <w:color w:val="000000" w:themeColor="text1"/>
    </w:rPr>
  </w:style>
  <w:style w:type="paragraph" w:customStyle="1" w:styleId="StyleENIntroTextBulletedLatinPalatinoLinotype-Roman">
    <w:name w:val="Style EN Intro Text (Bulleted) + (Latin) Palatino Linotype-Roman"/>
    <w:basedOn w:val="ENIntroTextBulleted"/>
    <w:rsid w:val="00584C57"/>
  </w:style>
  <w:style w:type="paragraph" w:customStyle="1" w:styleId="StyleENIntroTextBulletedText1">
    <w:name w:val="Style EN Intro Text (Bulleted) + Text 1"/>
    <w:basedOn w:val="ENIntroTextBulleted"/>
    <w:rsid w:val="00584C57"/>
    <w:rPr>
      <w:color w:val="000000" w:themeColor="text1"/>
    </w:rPr>
  </w:style>
  <w:style w:type="paragraph" w:customStyle="1" w:styleId="StyleENIntroTextLatinPalatinoLinotypeAuto">
    <w:name w:val="Style EN Intro Text + (Latin) Palatino Linotype Auto"/>
    <w:basedOn w:val="ENIntroText"/>
    <w:rsid w:val="00584C57"/>
    <w:rPr>
      <w:color w:val="auto"/>
    </w:rPr>
  </w:style>
  <w:style w:type="paragraph" w:customStyle="1" w:styleId="StyleENIntroTextLatinPalatinoLinotype-Roman">
    <w:name w:val="Style EN Intro Text + (Latin) Palatino Linotype-Roman"/>
    <w:basedOn w:val="ENIntroText"/>
    <w:rsid w:val="00584C57"/>
  </w:style>
  <w:style w:type="paragraph" w:customStyle="1" w:styleId="StyleENIntroText16pt">
    <w:name w:val="Style EN Intro Text + 16 pt"/>
    <w:basedOn w:val="ENIntroText"/>
    <w:rsid w:val="00584C57"/>
  </w:style>
  <w:style w:type="paragraph" w:customStyle="1" w:styleId="StyleMainTextBoldAllcapsExpandedby01pt">
    <w:name w:val="Style Main Text + Bold All caps Expanded by  0.1 pt"/>
    <w:basedOn w:val="ParaMainText"/>
    <w:rsid w:val="00584C57"/>
    <w:rPr>
      <w:b/>
      <w:bCs/>
      <w:caps/>
      <w:spacing w:val="2"/>
    </w:rPr>
  </w:style>
  <w:style w:type="character" w:customStyle="1" w:styleId="StylePlaceholderTextLatinHelveticaNeue-Bold22ptBoldT">
    <w:name w:val="Style Placeholder Text + (Latin) HelveticaNeue-Bold 22 pt Bold T..."/>
    <w:basedOn w:val="PlaceholderText"/>
    <w:rsid w:val="00584C57"/>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584C57"/>
    <w:rPr>
      <w:rFonts w:ascii="Palatino Linotype" w:hAnsi="Palatino Linotype" w:cs="Times New Roman"/>
      <w:color w:val="auto"/>
      <w:sz w:val="20"/>
    </w:rPr>
  </w:style>
  <w:style w:type="character" w:customStyle="1" w:styleId="StylePlaceholderTextLatinPalatinoLinotype-Roman10pt">
    <w:name w:val="Style Placeholder Text + (Latin) Palatino Linotype-Roman 10 pt"/>
    <w:basedOn w:val="PlaceholderText"/>
    <w:rsid w:val="00584C57"/>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584C57"/>
    <w:rPr>
      <w:color w:val="808080" w:themeColor="background1" w:themeShade="80"/>
    </w:rPr>
  </w:style>
  <w:style w:type="paragraph" w:styleId="TOC1">
    <w:name w:val="toc 1"/>
    <w:basedOn w:val="Normal"/>
    <w:next w:val="Normal"/>
    <w:autoRedefine/>
    <w:uiPriority w:val="39"/>
    <w:unhideWhenUsed/>
    <w:rsid w:val="00584C57"/>
    <w:pPr>
      <w:tabs>
        <w:tab w:val="right" w:pos="9061"/>
      </w:tabs>
      <w:spacing w:before="120" w:after="120"/>
      <w:jc w:val="right"/>
    </w:pPr>
    <w:rPr>
      <w:rFonts w:ascii="Palatino Linotype" w:hAnsi="Palatino Linotype"/>
      <w:b/>
      <w:bCs/>
      <w:sz w:val="28"/>
      <w:szCs w:val="20"/>
    </w:rPr>
  </w:style>
  <w:style w:type="paragraph" w:customStyle="1" w:styleId="StyleTOC112pt">
    <w:name w:val="Style TOC 1 + 12 pt"/>
    <w:basedOn w:val="TOC1"/>
    <w:rsid w:val="00584C57"/>
    <w:rPr>
      <w:bCs w:val="0"/>
      <w:sz w:val="20"/>
    </w:rPr>
  </w:style>
  <w:style w:type="paragraph" w:customStyle="1" w:styleId="StyleTOC1Bold">
    <w:name w:val="Style TOC 1 + Bold"/>
    <w:basedOn w:val="TOC1"/>
    <w:rsid w:val="00584C57"/>
    <w:rPr>
      <w:b w:val="0"/>
      <w:sz w:val="24"/>
    </w:rPr>
  </w:style>
  <w:style w:type="paragraph" w:customStyle="1" w:styleId="StyleTOC1BoldRight">
    <w:name w:val="Style TOC 1 + Bold Right"/>
    <w:basedOn w:val="TOC1"/>
    <w:rsid w:val="00584C57"/>
    <w:rPr>
      <w:b w:val="0"/>
      <w:sz w:val="24"/>
    </w:rPr>
  </w:style>
  <w:style w:type="character" w:customStyle="1" w:styleId="Style1">
    <w:name w:val="Style1"/>
    <w:basedOn w:val="DefaultParagraphFont"/>
    <w:uiPriority w:val="1"/>
    <w:locked/>
    <w:rsid w:val="00584C57"/>
    <w:rPr>
      <w:rFonts w:cs="Times New Roman"/>
      <w:caps/>
      <w:sz w:val="24"/>
    </w:rPr>
  </w:style>
  <w:style w:type="character" w:customStyle="1" w:styleId="Style2">
    <w:name w:val="Style2"/>
    <w:basedOn w:val="DefaultParagraphFont"/>
    <w:uiPriority w:val="1"/>
    <w:locked/>
    <w:rsid w:val="00584C57"/>
    <w:rPr>
      <w:rFonts w:cs="Times New Roman"/>
    </w:rPr>
  </w:style>
  <w:style w:type="character" w:customStyle="1" w:styleId="Style3">
    <w:name w:val="Style3"/>
    <w:basedOn w:val="DefaultParagraphFont"/>
    <w:uiPriority w:val="1"/>
    <w:locked/>
    <w:rsid w:val="00584C57"/>
    <w:rPr>
      <w:rFonts w:cs="Times New Roman"/>
      <w:color w:val="808080" w:themeColor="background1" w:themeShade="80"/>
    </w:rPr>
  </w:style>
  <w:style w:type="character" w:customStyle="1" w:styleId="SubtitleChar">
    <w:name w:val="Subtitle Char"/>
    <w:basedOn w:val="DefaultParagraphFont"/>
    <w:link w:val="Subtitle"/>
    <w:uiPriority w:val="11"/>
    <w:locked/>
    <w:rsid w:val="00584C57"/>
    <w:rPr>
      <w:rFonts w:asciiTheme="majorHAnsi" w:eastAsiaTheme="majorEastAsia" w:hAnsiTheme="majorHAnsi" w:cs="Times New Roman"/>
      <w:i/>
      <w:iCs/>
      <w:spacing w:val="13"/>
      <w:sz w:val="24"/>
      <w:szCs w:val="24"/>
      <w:lang w:eastAsia="en-US"/>
    </w:rPr>
  </w:style>
  <w:style w:type="character" w:styleId="SubtleEmphasis">
    <w:name w:val="Subtle Emphasis"/>
    <w:basedOn w:val="DefaultParagraphFont"/>
    <w:uiPriority w:val="19"/>
    <w:rsid w:val="00584C57"/>
    <w:rPr>
      <w:i/>
    </w:rPr>
  </w:style>
  <w:style w:type="character" w:styleId="SubtleReference">
    <w:name w:val="Subtle Reference"/>
    <w:basedOn w:val="DefaultParagraphFont"/>
    <w:uiPriority w:val="31"/>
    <w:rsid w:val="00584C57"/>
    <w:rPr>
      <w:smallCaps/>
    </w:rPr>
  </w:style>
  <w:style w:type="character" w:customStyle="1" w:styleId="TTableHeadings">
    <w:name w:val="T: Table Headings"/>
    <w:basedOn w:val="ENbodyboldemphasis"/>
    <w:qFormat/>
    <w:rsid w:val="00584C57"/>
    <w:rPr>
      <w:rFonts w:ascii="Arial" w:hAnsi="Arial" w:cs="PalatinoLinotype-Bold"/>
      <w:b/>
      <w:bCs/>
      <w:color w:val="000000"/>
      <w:sz w:val="16"/>
    </w:rPr>
  </w:style>
  <w:style w:type="paragraph" w:customStyle="1" w:styleId="TTableText">
    <w:name w:val="T: Table Text"/>
    <w:basedOn w:val="ENtabletext"/>
    <w:qFormat/>
    <w:rsid w:val="00584C57"/>
    <w:rPr>
      <w:sz w:val="16"/>
    </w:rPr>
  </w:style>
  <w:style w:type="table" w:styleId="TableGrid">
    <w:name w:val="Table Grid"/>
    <w:basedOn w:val="TableNormal"/>
    <w:uiPriority w:val="59"/>
    <w:rsid w:val="00584C57"/>
    <w:pPr>
      <w:spacing w:after="200"/>
    </w:pPr>
    <w:rPr>
      <w:rFonts w:asciiTheme="minorHAnsi" w:eastAsiaTheme="minorEastAsia" w:hAnsiTheme="minorHAnsi"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locked/>
    <w:rsid w:val="00584C57"/>
    <w:rPr>
      <w:rFonts w:asciiTheme="majorHAnsi" w:eastAsiaTheme="majorEastAsia" w:hAnsiTheme="majorHAnsi" w:cs="Times New Roman"/>
      <w:spacing w:val="5"/>
      <w:sz w:val="52"/>
      <w:szCs w:val="52"/>
      <w:lang w:eastAsia="en-US"/>
    </w:rPr>
  </w:style>
  <w:style w:type="paragraph" w:styleId="TOC2">
    <w:name w:val="toc 2"/>
    <w:basedOn w:val="Normal"/>
    <w:next w:val="Normal"/>
    <w:autoRedefine/>
    <w:uiPriority w:val="39"/>
    <w:unhideWhenUsed/>
    <w:rsid w:val="00584C57"/>
    <w:pPr>
      <w:spacing w:after="0"/>
    </w:pPr>
    <w:rPr>
      <w:rFonts w:ascii="Palatino Linotype" w:hAnsi="Palatino Linotype"/>
      <w:sz w:val="24"/>
      <w:szCs w:val="20"/>
    </w:rPr>
  </w:style>
  <w:style w:type="paragraph" w:styleId="TOC3">
    <w:name w:val="toc 3"/>
    <w:basedOn w:val="Normal"/>
    <w:next w:val="Normal"/>
    <w:autoRedefine/>
    <w:uiPriority w:val="39"/>
    <w:unhideWhenUsed/>
    <w:rsid w:val="00584C57"/>
    <w:pPr>
      <w:spacing w:after="0"/>
    </w:pPr>
    <w:rPr>
      <w:rFonts w:ascii="Palatino Linotype" w:hAnsi="Palatino Linotype"/>
      <w:iCs/>
      <w:sz w:val="20"/>
      <w:szCs w:val="20"/>
    </w:rPr>
  </w:style>
  <w:style w:type="paragraph" w:styleId="TOC4">
    <w:name w:val="toc 4"/>
    <w:basedOn w:val="Normal"/>
    <w:next w:val="Normal"/>
    <w:autoRedefine/>
    <w:uiPriority w:val="39"/>
    <w:unhideWhenUsed/>
    <w:rsid w:val="00584C57"/>
    <w:pPr>
      <w:spacing w:after="0"/>
      <w:ind w:left="660"/>
    </w:pPr>
    <w:rPr>
      <w:sz w:val="18"/>
      <w:szCs w:val="18"/>
    </w:rPr>
  </w:style>
  <w:style w:type="paragraph" w:styleId="TOC5">
    <w:name w:val="toc 5"/>
    <w:basedOn w:val="Normal"/>
    <w:next w:val="Normal"/>
    <w:autoRedefine/>
    <w:uiPriority w:val="39"/>
    <w:unhideWhenUsed/>
    <w:rsid w:val="00584C57"/>
    <w:pPr>
      <w:spacing w:after="0"/>
      <w:ind w:left="880"/>
    </w:pPr>
    <w:rPr>
      <w:sz w:val="18"/>
      <w:szCs w:val="18"/>
    </w:rPr>
  </w:style>
  <w:style w:type="paragraph" w:styleId="TOC6">
    <w:name w:val="toc 6"/>
    <w:basedOn w:val="Normal"/>
    <w:next w:val="Normal"/>
    <w:autoRedefine/>
    <w:uiPriority w:val="39"/>
    <w:unhideWhenUsed/>
    <w:rsid w:val="00584C57"/>
    <w:pPr>
      <w:spacing w:after="0"/>
      <w:ind w:left="1100"/>
    </w:pPr>
    <w:rPr>
      <w:sz w:val="18"/>
      <w:szCs w:val="18"/>
    </w:rPr>
  </w:style>
  <w:style w:type="paragraph" w:styleId="TOC7">
    <w:name w:val="toc 7"/>
    <w:basedOn w:val="Normal"/>
    <w:next w:val="Normal"/>
    <w:autoRedefine/>
    <w:uiPriority w:val="39"/>
    <w:unhideWhenUsed/>
    <w:rsid w:val="00584C57"/>
    <w:pPr>
      <w:spacing w:after="0"/>
      <w:ind w:left="1320"/>
    </w:pPr>
    <w:rPr>
      <w:sz w:val="18"/>
      <w:szCs w:val="18"/>
    </w:rPr>
  </w:style>
  <w:style w:type="paragraph" w:styleId="TOC8">
    <w:name w:val="toc 8"/>
    <w:basedOn w:val="Normal"/>
    <w:next w:val="Normal"/>
    <w:autoRedefine/>
    <w:uiPriority w:val="39"/>
    <w:unhideWhenUsed/>
    <w:rsid w:val="00584C57"/>
    <w:pPr>
      <w:spacing w:after="0"/>
      <w:ind w:left="1540"/>
    </w:pPr>
    <w:rPr>
      <w:sz w:val="18"/>
      <w:szCs w:val="18"/>
    </w:rPr>
  </w:style>
  <w:style w:type="paragraph" w:styleId="TOC9">
    <w:name w:val="toc 9"/>
    <w:basedOn w:val="Normal"/>
    <w:next w:val="Normal"/>
    <w:autoRedefine/>
    <w:uiPriority w:val="39"/>
    <w:unhideWhenUsed/>
    <w:rsid w:val="00584C57"/>
    <w:pPr>
      <w:spacing w:after="0"/>
      <w:ind w:left="1760"/>
    </w:pPr>
    <w:rPr>
      <w:sz w:val="18"/>
      <w:szCs w:val="18"/>
    </w:rPr>
  </w:style>
  <w:style w:type="paragraph" w:styleId="TOCHeading">
    <w:name w:val="TOC Heading"/>
    <w:basedOn w:val="Heading1"/>
    <w:next w:val="Normal"/>
    <w:uiPriority w:val="39"/>
    <w:unhideWhenUsed/>
    <w:qFormat/>
    <w:rsid w:val="00584C57"/>
    <w:pPr>
      <w:outlineLvl w:val="9"/>
    </w:pPr>
  </w:style>
  <w:style w:type="paragraph" w:customStyle="1" w:styleId="TOCHeading1">
    <w:name w:val="TOC Heading1"/>
    <w:basedOn w:val="ENHeading1Category"/>
    <w:link w:val="ToCHeadingChar"/>
    <w:rsid w:val="00584C57"/>
  </w:style>
  <w:style w:type="character" w:customStyle="1" w:styleId="ToCHeadingChar">
    <w:name w:val="ToC Heading Char"/>
    <w:basedOn w:val="ENHeading1CategoryChar"/>
    <w:link w:val="TOCHeading1"/>
    <w:locked/>
    <w:rsid w:val="00584C57"/>
    <w:rPr>
      <w:rFonts w:ascii="RdgSwift-Regular" w:eastAsiaTheme="minorEastAsia" w:hAnsi="RdgSwift-Regular" w:cs="HelveticaNeue-Bold"/>
      <w:b/>
      <w:bCs/>
      <w:color w:val="0076BF"/>
      <w:sz w:val="36"/>
      <w:szCs w:val="36"/>
      <w:lang w:val="en-US" w:eastAsia="en-US"/>
    </w:rPr>
  </w:style>
  <w:style w:type="character" w:styleId="CommentReference">
    <w:name w:val="annotation reference"/>
    <w:basedOn w:val="DefaultParagraphFont"/>
    <w:uiPriority w:val="99"/>
    <w:semiHidden/>
    <w:unhideWhenUsed/>
    <w:rsid w:val="00C33316"/>
    <w:rPr>
      <w:sz w:val="16"/>
      <w:szCs w:val="16"/>
    </w:rPr>
  </w:style>
  <w:style w:type="paragraph" w:styleId="CommentText">
    <w:name w:val="annotation text"/>
    <w:basedOn w:val="Normal"/>
    <w:link w:val="CommentTextChar"/>
    <w:uiPriority w:val="99"/>
    <w:unhideWhenUsed/>
    <w:rsid w:val="00C33316"/>
    <w:pPr>
      <w:spacing w:line="240" w:lineRule="auto"/>
    </w:pPr>
    <w:rPr>
      <w:sz w:val="20"/>
      <w:szCs w:val="20"/>
    </w:rPr>
  </w:style>
  <w:style w:type="character" w:customStyle="1" w:styleId="CommentTextChar">
    <w:name w:val="Comment Text Char"/>
    <w:basedOn w:val="DefaultParagraphFont"/>
    <w:link w:val="CommentText"/>
    <w:uiPriority w:val="99"/>
    <w:rsid w:val="00C33316"/>
    <w:rPr>
      <w:rFonts w:asciiTheme="minorHAnsi" w:eastAsiaTheme="minorEastAsia" w:hAnsiTheme="minorHAnsi"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C33316"/>
    <w:rPr>
      <w:b/>
      <w:bCs/>
    </w:rPr>
  </w:style>
  <w:style w:type="character" w:customStyle="1" w:styleId="CommentSubjectChar">
    <w:name w:val="Comment Subject Char"/>
    <w:basedOn w:val="CommentTextChar"/>
    <w:link w:val="CommentSubject"/>
    <w:uiPriority w:val="99"/>
    <w:semiHidden/>
    <w:rsid w:val="00C33316"/>
    <w:rPr>
      <w:rFonts w:asciiTheme="minorHAnsi" w:eastAsiaTheme="minorEastAsia" w:hAnsiTheme="minorHAnsi" w:cs="Times New Roman"/>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7634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hansard.parliament.uk/Commons/2023-07-10/debates/535D30A9-7738-4B77-A70D-14D8806BF2A0/NorthernIrelandBudget(No2)Bill" TargetMode="External"/><Relationship Id="rId18" Type="http://schemas.openxmlformats.org/officeDocument/2006/relationships/hyperlink" Target="https://hansard.parliament.uk/Lords/2023-09-14/debates/4DB02710-0FCB-4174-AD41-FF66A14B2837/NorthernIrelandBudget(No2)Bill"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hansard.parliament.uk/commons/2023-06-29/debates/8AD2CB57-7BC3-43F9-945D-E16373A503C5/BusinessOfTheHouse" TargetMode="External"/><Relationship Id="rId17" Type="http://schemas.openxmlformats.org/officeDocument/2006/relationships/hyperlink" Target="https://hansard.parliament.uk/Lords/2023-09-14/debates/4DB02710-0FCB-4174-AD41-FF66A14B2837/NorthernIrelandBudget(No2)Bill" TargetMode="External"/><Relationship Id="rId2" Type="http://schemas.openxmlformats.org/officeDocument/2006/relationships/numbering" Target="numbering.xml"/><Relationship Id="rId16" Type="http://schemas.openxmlformats.org/officeDocument/2006/relationships/hyperlink" Target="https://hansard.parliament.uk/lords/2023-09-05/debates/F2C6146B-D84D-4539-BBCA-93AABB0E96A1/NorthernIrelandBudget(No2)Bill" TargetMode="External"/><Relationship Id="rId20" Type="http://schemas.openxmlformats.org/officeDocument/2006/relationships/hyperlink" Target="https://hansard.parliament.uk/lords/2023-09-18/debates/AE90E920-0456-4461-9CF5-F554EC835F21/RoyalAss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questions-statements.parliament.uk/written-statements/detail/2023-04-27/hcws748" TargetMode="External"/><Relationship Id="rId5" Type="http://schemas.openxmlformats.org/officeDocument/2006/relationships/webSettings" Target="webSettings.xml"/><Relationship Id="rId15" Type="http://schemas.openxmlformats.org/officeDocument/2006/relationships/hyperlink" Target="https://hansard.parliament.uk/commons/2023-09-04/debates/B5804B6D-4BA7-4EF6-85A6-F19DD7C5770B/NorthernIrelandBudget(No2)Bill" TargetMode="Externa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hansard.parliament.uk/commons/2023-09-18/debates/6EEECE60-7E8E-4F55-8901-32EEE1536F6C/UKAutomotiveIndustry"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hansard.parliament.uk/commons/2023-09-04/debates/B5804B6D-4BA7-4EF6-85A6-F19DD7C5770B/NorthernIrelandBudget(No2)Bil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01FCFD-A98E-4ED4-AEED-799CDECC0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1920</Words>
  <Characters>10944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Barnard, Kirstin</dc:creator>
  <cp:lastModifiedBy>Barnard, Kirstin</cp:lastModifiedBy>
  <cp:revision>7</cp:revision>
  <dcterms:created xsi:type="dcterms:W3CDTF">2023-09-19T14:05:00Z</dcterms:created>
  <dcterms:modified xsi:type="dcterms:W3CDTF">2023-09-19T14:55:00Z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2023-09-19T11:12:42Z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b7acae47-56f2-424b-9af0-032b86fb4f73</vt:lpwstr>
  </property>
  <property fmtid="{D5CDD505-2E9C-101B-9397-08002B2CF9AE}" pid="8" name="MSIP_Label_61c22e59-6e76-40e7-9277-37c464fc6354_ContentBits">
    <vt:lpwstr>0</vt:lpwstr>
  </property>
</Properties>
</file>