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86DEA" w14:textId="3CC6C19F" w:rsidR="00E718E1" w:rsidRPr="00CA4237" w:rsidRDefault="00227CF7" w:rsidP="0067758B">
      <w:pPr>
        <w:pStyle w:val="StyleENBilltitleText1"/>
        <w:rPr>
          <w:color w:val="auto"/>
          <w:lang w:val="en-GB"/>
        </w:rPr>
      </w:pPr>
      <w:r w:rsidRPr="00227CF7">
        <w:rPr>
          <w:color w:val="auto"/>
        </w:rPr>
        <w:t xml:space="preserve">Non-Domestic Rating (Multipliers and Private Schools) Act 2025 </w:t>
      </w:r>
    </w:p>
    <w:p w14:paraId="69286DEB"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69286DEC"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059AA4AE" w14:textId="7ECE6092" w:rsidR="00227CF7" w:rsidRPr="00227CF7" w:rsidRDefault="00227CF7" w:rsidP="00227CF7">
      <w:pPr>
        <w:pStyle w:val="StyleStyleENIntroTextLatinPalatinoLinotype-RomanBackg"/>
        <w:rPr>
          <w:color w:val="auto"/>
        </w:rPr>
      </w:pPr>
      <w:r w:rsidRPr="00227CF7">
        <w:rPr>
          <w:color w:val="auto"/>
        </w:rPr>
        <w:t xml:space="preserve">These Explanatory Notes relate to the Non-Domestic Rating (Multipliers and Private Schools) Act 2025 which received Royal Assent on 3 April 2025 (c. </w:t>
      </w:r>
      <w:r>
        <w:rPr>
          <w:color w:val="auto"/>
        </w:rPr>
        <w:t>12</w:t>
      </w:r>
      <w:r w:rsidRPr="00227CF7">
        <w:rPr>
          <w:color w:val="auto"/>
        </w:rPr>
        <w:t>)</w:t>
      </w:r>
    </w:p>
    <w:p w14:paraId="27847F16" w14:textId="77777777" w:rsidR="00227CF7" w:rsidRPr="00227CF7" w:rsidRDefault="00227CF7" w:rsidP="00227CF7">
      <w:pPr>
        <w:pStyle w:val="StyleENIntroTextBulletedLatinPalatinoLinotype-Roman"/>
        <w:rPr>
          <w:color w:val="auto"/>
        </w:rPr>
      </w:pPr>
      <w:r w:rsidRPr="00227CF7">
        <w:rPr>
          <w:color w:val="auto"/>
        </w:rPr>
        <w:t xml:space="preserve">These Explanatory Notes have been prepared by the Ministry of Housing, Communities and Local Government </w:t>
      </w:r>
      <w:proofErr w:type="gramStart"/>
      <w:r w:rsidRPr="00227CF7">
        <w:rPr>
          <w:color w:val="auto"/>
        </w:rPr>
        <w:t>in order to</w:t>
      </w:r>
      <w:proofErr w:type="gramEnd"/>
      <w:r w:rsidRPr="00227CF7">
        <w:rPr>
          <w:color w:val="auto"/>
        </w:rPr>
        <w:t xml:space="preserve"> assist the reader to understand the Act. They do not form part of the Act and have not been endorsed by Parliament.</w:t>
      </w:r>
    </w:p>
    <w:p w14:paraId="210C2B3D" w14:textId="77777777" w:rsidR="00227CF7" w:rsidRPr="00227CF7" w:rsidRDefault="00227CF7" w:rsidP="00227CF7">
      <w:pPr>
        <w:pStyle w:val="StyleENIntroTextBulletedLatinPalatinoLinotype-Roman"/>
        <w:rPr>
          <w:color w:val="auto"/>
        </w:rPr>
      </w:pPr>
      <w:r w:rsidRPr="00227CF7">
        <w:rPr>
          <w:color w:val="auto"/>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6AE37822" w14:textId="77777777" w:rsidR="00227CF7" w:rsidRPr="00227CF7" w:rsidRDefault="00227CF7" w:rsidP="00227CF7">
      <w:pPr>
        <w:pStyle w:val="StyleENIntroTextBulletedLatinPalatinoLinotype-Roman"/>
        <w:rPr>
          <w:color w:val="auto"/>
        </w:rPr>
      </w:pPr>
      <w:r w:rsidRPr="00227CF7">
        <w:rPr>
          <w:color w:val="auto"/>
        </w:rPr>
        <w:t>These Explanatory Notes might best be read alongside the Act. They are not, and are not intended to be, a comprehensive description of the Act.</w:t>
      </w:r>
    </w:p>
    <w:p w14:paraId="1F48C5AF" w14:textId="77777777" w:rsidR="00227CF7" w:rsidRDefault="00227CF7" w:rsidP="00EC4FF9">
      <w:pPr>
        <w:pStyle w:val="ENHeading1Unindexed"/>
        <w:rPr>
          <w:lang w:val="en-GB"/>
        </w:rPr>
      </w:pPr>
    </w:p>
    <w:p w14:paraId="044AC685" w14:textId="77777777" w:rsidR="00227CF7" w:rsidRPr="00227CF7" w:rsidRDefault="00227CF7" w:rsidP="00227CF7"/>
    <w:p w14:paraId="19763FF1" w14:textId="77777777" w:rsidR="00227CF7" w:rsidRPr="00227CF7" w:rsidRDefault="00227CF7" w:rsidP="00227CF7"/>
    <w:p w14:paraId="05780A3D" w14:textId="77777777" w:rsidR="00227CF7" w:rsidRPr="00227CF7" w:rsidRDefault="00227CF7" w:rsidP="00227CF7"/>
    <w:p w14:paraId="0E9ACB2B" w14:textId="77777777" w:rsidR="00227CF7" w:rsidRPr="00227CF7" w:rsidRDefault="00227CF7" w:rsidP="00227CF7"/>
    <w:p w14:paraId="7EC88F48" w14:textId="77777777" w:rsidR="00227CF7" w:rsidRPr="00227CF7" w:rsidRDefault="00227CF7" w:rsidP="00227CF7"/>
    <w:p w14:paraId="49AC39D3" w14:textId="77777777" w:rsidR="00227CF7" w:rsidRPr="00227CF7" w:rsidRDefault="00227CF7" w:rsidP="00227CF7"/>
    <w:p w14:paraId="16F82862" w14:textId="77777777" w:rsidR="00227CF7" w:rsidRPr="00227CF7" w:rsidRDefault="00227CF7" w:rsidP="00227CF7"/>
    <w:p w14:paraId="1C33A302" w14:textId="77777777" w:rsidR="00227CF7" w:rsidRPr="00227CF7" w:rsidRDefault="00227CF7" w:rsidP="00227CF7"/>
    <w:p w14:paraId="3F19C745" w14:textId="77777777" w:rsidR="00227CF7" w:rsidRPr="00227CF7" w:rsidRDefault="00227CF7" w:rsidP="00227CF7"/>
    <w:p w14:paraId="6CBF6929" w14:textId="77777777" w:rsidR="00227CF7" w:rsidRPr="00227CF7" w:rsidRDefault="00227CF7" w:rsidP="00227CF7"/>
    <w:p w14:paraId="52B32E6E" w14:textId="777BC6DB" w:rsidR="00227CF7" w:rsidRPr="00227CF7" w:rsidRDefault="00227CF7" w:rsidP="00227CF7">
      <w:pPr>
        <w:tabs>
          <w:tab w:val="left" w:pos="2400"/>
        </w:tabs>
      </w:pPr>
      <w:r>
        <w:tab/>
      </w:r>
    </w:p>
    <w:p w14:paraId="69286DF1" w14:textId="3F091FA8" w:rsidR="00C54216" w:rsidRPr="00CA4237" w:rsidRDefault="000815DA" w:rsidP="00EC4FF9">
      <w:pPr>
        <w:pStyle w:val="ENHeading1Unindexed"/>
        <w:rPr>
          <w:lang w:val="en-GB"/>
        </w:rPr>
      </w:pPr>
      <w:r w:rsidRPr="00227CF7">
        <w:br w:type="page"/>
      </w:r>
      <w:r w:rsidR="00EC4FF9" w:rsidRPr="00CA4237">
        <w:rPr>
          <w:lang w:val="en-GB"/>
        </w:rPr>
        <w:lastRenderedPageBreak/>
        <w:t>Table of C</w:t>
      </w:r>
      <w:r w:rsidR="00E718E1" w:rsidRPr="00CA4237">
        <w:rPr>
          <w:lang w:val="en-GB"/>
        </w:rPr>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tr w:rsidR="00EC4FF9" w:rsidRPr="00AE5693" w14:paraId="69286DF4" w14:textId="77777777" w:rsidTr="00EC4FF9">
        <w:tc>
          <w:tcPr>
            <w:tcW w:w="4643" w:type="dxa"/>
          </w:tcPr>
          <w:p w14:paraId="69286DF2" w14:textId="77777777" w:rsidR="00EC4FF9" w:rsidRPr="00AE5693" w:rsidRDefault="00EC4FF9" w:rsidP="0067758B">
            <w:pPr>
              <w:pStyle w:val="StyleTOC1Bold"/>
              <w:jc w:val="left"/>
              <w:rPr>
                <w:b/>
              </w:rPr>
            </w:pPr>
            <w:r w:rsidRPr="00AE5693">
              <w:rPr>
                <w:b/>
              </w:rPr>
              <w:t>Subject</w:t>
            </w:r>
          </w:p>
        </w:tc>
        <w:tc>
          <w:tcPr>
            <w:tcW w:w="4644" w:type="dxa"/>
          </w:tcPr>
          <w:p w14:paraId="69286DF3" w14:textId="77777777" w:rsidR="00EC4FF9" w:rsidRPr="00AE5693" w:rsidRDefault="00EC4FF9" w:rsidP="0067758B">
            <w:pPr>
              <w:pStyle w:val="StyleTOC1BoldRight"/>
              <w:rPr>
                <w:b/>
              </w:rPr>
            </w:pPr>
            <w:r w:rsidRPr="00AE5693">
              <w:rPr>
                <w:b/>
              </w:rPr>
              <w:t>Page of these Notes</w:t>
            </w:r>
          </w:p>
        </w:tc>
      </w:tr>
    </w:tbl>
    <w:p w14:paraId="5FCD654D" w14:textId="52ED75EA" w:rsidR="00227CF7" w:rsidRDefault="00970E42">
      <w:pPr>
        <w:pStyle w:val="TOC1"/>
        <w:rPr>
          <w:rFonts w:asciiTheme="minorHAnsi" w:hAnsiTheme="minorHAnsi" w:cstheme="minorBidi"/>
          <w:b w:val="0"/>
          <w:bCs w:val="0"/>
          <w:noProof/>
          <w:kern w:val="2"/>
          <w:sz w:val="24"/>
          <w:szCs w:val="24"/>
          <w:lang w:eastAsia="en-GB"/>
          <w14:ligatures w14:val="standardContextual"/>
        </w:rPr>
      </w:pPr>
      <w:r>
        <w:fldChar w:fldCharType="begin"/>
      </w:r>
      <w:r>
        <w:instrText xml:space="preserve"> TOC \o "1-3" \h \z \t "Heading 4,4,Heading 5,5,H: Subheading 4,4,Section Heading,4,H: Subheading 5,5" </w:instrText>
      </w:r>
      <w:r>
        <w:fldChar w:fldCharType="separate"/>
      </w:r>
      <w:hyperlink w:anchor="_Toc197509803" w:history="1">
        <w:r w:rsidR="00227CF7" w:rsidRPr="00FA1F75">
          <w:rPr>
            <w:rStyle w:val="Hyperlink"/>
            <w:noProof/>
          </w:rPr>
          <w:t>Overview of the Act</w:t>
        </w:r>
        <w:r w:rsidR="00227CF7">
          <w:rPr>
            <w:noProof/>
            <w:webHidden/>
          </w:rPr>
          <w:tab/>
        </w:r>
        <w:r w:rsidR="00227CF7">
          <w:rPr>
            <w:noProof/>
            <w:webHidden/>
          </w:rPr>
          <w:fldChar w:fldCharType="begin"/>
        </w:r>
        <w:r w:rsidR="00227CF7">
          <w:rPr>
            <w:noProof/>
            <w:webHidden/>
          </w:rPr>
          <w:instrText xml:space="preserve"> PAGEREF _Toc197509803 \h </w:instrText>
        </w:r>
        <w:r w:rsidR="00227CF7">
          <w:rPr>
            <w:noProof/>
            <w:webHidden/>
          </w:rPr>
        </w:r>
        <w:r w:rsidR="00227CF7">
          <w:rPr>
            <w:noProof/>
            <w:webHidden/>
          </w:rPr>
          <w:fldChar w:fldCharType="separate"/>
        </w:r>
        <w:r w:rsidR="00227CF7">
          <w:rPr>
            <w:noProof/>
            <w:webHidden/>
          </w:rPr>
          <w:t>2</w:t>
        </w:r>
        <w:r w:rsidR="00227CF7">
          <w:rPr>
            <w:noProof/>
            <w:webHidden/>
          </w:rPr>
          <w:fldChar w:fldCharType="end"/>
        </w:r>
      </w:hyperlink>
    </w:p>
    <w:p w14:paraId="65B42FB5" w14:textId="3879D5D6"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04" w:history="1">
        <w:r w:rsidRPr="00FA1F75">
          <w:rPr>
            <w:rStyle w:val="Hyperlink"/>
            <w:noProof/>
          </w:rPr>
          <w:t>Policy background</w:t>
        </w:r>
        <w:r>
          <w:rPr>
            <w:noProof/>
            <w:webHidden/>
          </w:rPr>
          <w:tab/>
        </w:r>
        <w:r>
          <w:rPr>
            <w:noProof/>
            <w:webHidden/>
          </w:rPr>
          <w:fldChar w:fldCharType="begin"/>
        </w:r>
        <w:r>
          <w:rPr>
            <w:noProof/>
            <w:webHidden/>
          </w:rPr>
          <w:instrText xml:space="preserve"> PAGEREF _Toc197509804 \h </w:instrText>
        </w:r>
        <w:r>
          <w:rPr>
            <w:noProof/>
            <w:webHidden/>
          </w:rPr>
        </w:r>
        <w:r>
          <w:rPr>
            <w:noProof/>
            <w:webHidden/>
          </w:rPr>
          <w:fldChar w:fldCharType="separate"/>
        </w:r>
        <w:r>
          <w:rPr>
            <w:noProof/>
            <w:webHidden/>
          </w:rPr>
          <w:t>2</w:t>
        </w:r>
        <w:r>
          <w:rPr>
            <w:noProof/>
            <w:webHidden/>
          </w:rPr>
          <w:fldChar w:fldCharType="end"/>
        </w:r>
      </w:hyperlink>
    </w:p>
    <w:p w14:paraId="4C9732CE" w14:textId="74CC49A7" w:rsidR="00227CF7" w:rsidRDefault="00227CF7">
      <w:pPr>
        <w:pStyle w:val="TOC2"/>
        <w:tabs>
          <w:tab w:val="right" w:pos="9061"/>
        </w:tabs>
        <w:rPr>
          <w:rFonts w:asciiTheme="minorHAnsi" w:hAnsiTheme="minorHAnsi" w:cstheme="minorBidi"/>
          <w:noProof/>
          <w:kern w:val="2"/>
          <w:szCs w:val="24"/>
          <w:lang w:eastAsia="en-GB"/>
          <w14:ligatures w14:val="standardContextual"/>
        </w:rPr>
      </w:pPr>
      <w:hyperlink w:anchor="_Toc197509805" w:history="1">
        <w:r w:rsidRPr="00FA1F75">
          <w:rPr>
            <w:rStyle w:val="Hyperlink"/>
            <w:noProof/>
          </w:rPr>
          <w:t>Business Rates</w:t>
        </w:r>
        <w:r>
          <w:rPr>
            <w:noProof/>
            <w:webHidden/>
          </w:rPr>
          <w:tab/>
        </w:r>
        <w:r>
          <w:rPr>
            <w:noProof/>
            <w:webHidden/>
          </w:rPr>
          <w:fldChar w:fldCharType="begin"/>
        </w:r>
        <w:r>
          <w:rPr>
            <w:noProof/>
            <w:webHidden/>
          </w:rPr>
          <w:instrText xml:space="preserve"> PAGEREF _Toc197509805 \h </w:instrText>
        </w:r>
        <w:r>
          <w:rPr>
            <w:noProof/>
            <w:webHidden/>
          </w:rPr>
        </w:r>
        <w:r>
          <w:rPr>
            <w:noProof/>
            <w:webHidden/>
          </w:rPr>
          <w:fldChar w:fldCharType="separate"/>
        </w:r>
        <w:r>
          <w:rPr>
            <w:noProof/>
            <w:webHidden/>
          </w:rPr>
          <w:t>2</w:t>
        </w:r>
        <w:r>
          <w:rPr>
            <w:noProof/>
            <w:webHidden/>
          </w:rPr>
          <w:fldChar w:fldCharType="end"/>
        </w:r>
      </w:hyperlink>
    </w:p>
    <w:p w14:paraId="5F84F2EF" w14:textId="0A7592C4" w:rsidR="00227CF7" w:rsidRDefault="00227CF7">
      <w:pPr>
        <w:pStyle w:val="TOC2"/>
        <w:tabs>
          <w:tab w:val="right" w:pos="9061"/>
        </w:tabs>
        <w:rPr>
          <w:rFonts w:asciiTheme="minorHAnsi" w:hAnsiTheme="minorHAnsi" w:cstheme="minorBidi"/>
          <w:noProof/>
          <w:kern w:val="2"/>
          <w:szCs w:val="24"/>
          <w:lang w:eastAsia="en-GB"/>
          <w14:ligatures w14:val="standardContextual"/>
        </w:rPr>
      </w:pPr>
      <w:hyperlink w:anchor="_Toc197509806" w:history="1">
        <w:r w:rsidRPr="00FA1F75">
          <w:rPr>
            <w:rStyle w:val="Hyperlink"/>
            <w:noProof/>
          </w:rPr>
          <w:t>Additional Multipliers for England</w:t>
        </w:r>
        <w:r>
          <w:rPr>
            <w:noProof/>
            <w:webHidden/>
          </w:rPr>
          <w:tab/>
        </w:r>
        <w:r>
          <w:rPr>
            <w:noProof/>
            <w:webHidden/>
          </w:rPr>
          <w:fldChar w:fldCharType="begin"/>
        </w:r>
        <w:r>
          <w:rPr>
            <w:noProof/>
            <w:webHidden/>
          </w:rPr>
          <w:instrText xml:space="preserve"> PAGEREF _Toc197509806 \h </w:instrText>
        </w:r>
        <w:r>
          <w:rPr>
            <w:noProof/>
            <w:webHidden/>
          </w:rPr>
        </w:r>
        <w:r>
          <w:rPr>
            <w:noProof/>
            <w:webHidden/>
          </w:rPr>
          <w:fldChar w:fldCharType="separate"/>
        </w:r>
        <w:r>
          <w:rPr>
            <w:noProof/>
            <w:webHidden/>
          </w:rPr>
          <w:t>3</w:t>
        </w:r>
        <w:r>
          <w:rPr>
            <w:noProof/>
            <w:webHidden/>
          </w:rPr>
          <w:fldChar w:fldCharType="end"/>
        </w:r>
      </w:hyperlink>
    </w:p>
    <w:p w14:paraId="0A689C76" w14:textId="12FE7728" w:rsidR="00227CF7" w:rsidRDefault="00227CF7">
      <w:pPr>
        <w:pStyle w:val="TOC2"/>
        <w:tabs>
          <w:tab w:val="right" w:pos="9061"/>
        </w:tabs>
        <w:rPr>
          <w:rFonts w:asciiTheme="minorHAnsi" w:hAnsiTheme="minorHAnsi" w:cstheme="minorBidi"/>
          <w:noProof/>
          <w:kern w:val="2"/>
          <w:szCs w:val="24"/>
          <w:lang w:eastAsia="en-GB"/>
          <w14:ligatures w14:val="standardContextual"/>
        </w:rPr>
      </w:pPr>
      <w:hyperlink w:anchor="_Toc197509807" w:history="1">
        <w:r w:rsidRPr="00FA1F75">
          <w:rPr>
            <w:rStyle w:val="Hyperlink"/>
            <w:noProof/>
          </w:rPr>
          <w:t>Removal of relief for private schools in England</w:t>
        </w:r>
        <w:r>
          <w:rPr>
            <w:noProof/>
            <w:webHidden/>
          </w:rPr>
          <w:tab/>
        </w:r>
        <w:r>
          <w:rPr>
            <w:noProof/>
            <w:webHidden/>
          </w:rPr>
          <w:fldChar w:fldCharType="begin"/>
        </w:r>
        <w:r>
          <w:rPr>
            <w:noProof/>
            <w:webHidden/>
          </w:rPr>
          <w:instrText xml:space="preserve"> PAGEREF _Toc197509807 \h </w:instrText>
        </w:r>
        <w:r>
          <w:rPr>
            <w:noProof/>
            <w:webHidden/>
          </w:rPr>
        </w:r>
        <w:r>
          <w:rPr>
            <w:noProof/>
            <w:webHidden/>
          </w:rPr>
          <w:fldChar w:fldCharType="separate"/>
        </w:r>
        <w:r>
          <w:rPr>
            <w:noProof/>
            <w:webHidden/>
          </w:rPr>
          <w:t>4</w:t>
        </w:r>
        <w:r>
          <w:rPr>
            <w:noProof/>
            <w:webHidden/>
          </w:rPr>
          <w:fldChar w:fldCharType="end"/>
        </w:r>
      </w:hyperlink>
    </w:p>
    <w:p w14:paraId="6A4701FA" w14:textId="49B2E6B0"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08" w:history="1">
        <w:r w:rsidRPr="00FA1F75">
          <w:rPr>
            <w:rStyle w:val="Hyperlink"/>
            <w:noProof/>
          </w:rPr>
          <w:t>Legal background</w:t>
        </w:r>
        <w:r>
          <w:rPr>
            <w:noProof/>
            <w:webHidden/>
          </w:rPr>
          <w:tab/>
        </w:r>
        <w:r>
          <w:rPr>
            <w:noProof/>
            <w:webHidden/>
          </w:rPr>
          <w:fldChar w:fldCharType="begin"/>
        </w:r>
        <w:r>
          <w:rPr>
            <w:noProof/>
            <w:webHidden/>
          </w:rPr>
          <w:instrText xml:space="preserve"> PAGEREF _Toc197509808 \h </w:instrText>
        </w:r>
        <w:r>
          <w:rPr>
            <w:noProof/>
            <w:webHidden/>
          </w:rPr>
        </w:r>
        <w:r>
          <w:rPr>
            <w:noProof/>
            <w:webHidden/>
          </w:rPr>
          <w:fldChar w:fldCharType="separate"/>
        </w:r>
        <w:r>
          <w:rPr>
            <w:noProof/>
            <w:webHidden/>
          </w:rPr>
          <w:t>4</w:t>
        </w:r>
        <w:r>
          <w:rPr>
            <w:noProof/>
            <w:webHidden/>
          </w:rPr>
          <w:fldChar w:fldCharType="end"/>
        </w:r>
      </w:hyperlink>
    </w:p>
    <w:p w14:paraId="4123CCFB" w14:textId="77589466"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09" w:history="1">
        <w:r w:rsidRPr="00FA1F75">
          <w:rPr>
            <w:rStyle w:val="Hyperlink"/>
            <w:noProof/>
          </w:rPr>
          <w:t>Territorial extent and application</w:t>
        </w:r>
        <w:r>
          <w:rPr>
            <w:noProof/>
            <w:webHidden/>
          </w:rPr>
          <w:tab/>
        </w:r>
        <w:r>
          <w:rPr>
            <w:noProof/>
            <w:webHidden/>
          </w:rPr>
          <w:fldChar w:fldCharType="begin"/>
        </w:r>
        <w:r>
          <w:rPr>
            <w:noProof/>
            <w:webHidden/>
          </w:rPr>
          <w:instrText xml:space="preserve"> PAGEREF _Toc197509809 \h </w:instrText>
        </w:r>
        <w:r>
          <w:rPr>
            <w:noProof/>
            <w:webHidden/>
          </w:rPr>
        </w:r>
        <w:r>
          <w:rPr>
            <w:noProof/>
            <w:webHidden/>
          </w:rPr>
          <w:fldChar w:fldCharType="separate"/>
        </w:r>
        <w:r>
          <w:rPr>
            <w:noProof/>
            <w:webHidden/>
          </w:rPr>
          <w:t>4</w:t>
        </w:r>
        <w:r>
          <w:rPr>
            <w:noProof/>
            <w:webHidden/>
          </w:rPr>
          <w:fldChar w:fldCharType="end"/>
        </w:r>
      </w:hyperlink>
    </w:p>
    <w:p w14:paraId="157B8803" w14:textId="23A6F7A9"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10" w:history="1">
        <w:r w:rsidRPr="00FA1F75">
          <w:rPr>
            <w:rStyle w:val="Hyperlink"/>
            <w:noProof/>
          </w:rPr>
          <w:t>Commentary on provisions of Act</w:t>
        </w:r>
        <w:r>
          <w:rPr>
            <w:noProof/>
            <w:webHidden/>
          </w:rPr>
          <w:tab/>
        </w:r>
        <w:r>
          <w:rPr>
            <w:noProof/>
            <w:webHidden/>
          </w:rPr>
          <w:fldChar w:fldCharType="begin"/>
        </w:r>
        <w:r>
          <w:rPr>
            <w:noProof/>
            <w:webHidden/>
          </w:rPr>
          <w:instrText xml:space="preserve"> PAGEREF _Toc197509810 \h </w:instrText>
        </w:r>
        <w:r>
          <w:rPr>
            <w:noProof/>
            <w:webHidden/>
          </w:rPr>
        </w:r>
        <w:r>
          <w:rPr>
            <w:noProof/>
            <w:webHidden/>
          </w:rPr>
          <w:fldChar w:fldCharType="separate"/>
        </w:r>
        <w:r>
          <w:rPr>
            <w:noProof/>
            <w:webHidden/>
          </w:rPr>
          <w:t>6</w:t>
        </w:r>
        <w:r>
          <w:rPr>
            <w:noProof/>
            <w:webHidden/>
          </w:rPr>
          <w:fldChar w:fldCharType="end"/>
        </w:r>
      </w:hyperlink>
    </w:p>
    <w:p w14:paraId="3F1D91DD" w14:textId="55549421" w:rsidR="00227CF7" w:rsidRDefault="00227CF7">
      <w:pPr>
        <w:pStyle w:val="TOC2"/>
        <w:tabs>
          <w:tab w:val="right" w:pos="9061"/>
        </w:tabs>
        <w:rPr>
          <w:rFonts w:asciiTheme="minorHAnsi" w:hAnsiTheme="minorHAnsi" w:cstheme="minorBidi"/>
          <w:noProof/>
          <w:kern w:val="2"/>
          <w:szCs w:val="24"/>
          <w:lang w:eastAsia="en-GB"/>
          <w14:ligatures w14:val="standardContextual"/>
        </w:rPr>
      </w:pPr>
      <w:hyperlink w:anchor="_Toc197509811" w:history="1">
        <w:r w:rsidRPr="00FA1F75">
          <w:rPr>
            <w:rStyle w:val="Hyperlink"/>
            <w:noProof/>
          </w:rPr>
          <w:t>Additional multipliers for England</w:t>
        </w:r>
        <w:r>
          <w:rPr>
            <w:noProof/>
            <w:webHidden/>
          </w:rPr>
          <w:tab/>
        </w:r>
        <w:r>
          <w:rPr>
            <w:noProof/>
            <w:webHidden/>
          </w:rPr>
          <w:fldChar w:fldCharType="begin"/>
        </w:r>
        <w:r>
          <w:rPr>
            <w:noProof/>
            <w:webHidden/>
          </w:rPr>
          <w:instrText xml:space="preserve"> PAGEREF _Toc197509811 \h </w:instrText>
        </w:r>
        <w:r>
          <w:rPr>
            <w:noProof/>
            <w:webHidden/>
          </w:rPr>
        </w:r>
        <w:r>
          <w:rPr>
            <w:noProof/>
            <w:webHidden/>
          </w:rPr>
          <w:fldChar w:fldCharType="separate"/>
        </w:r>
        <w:r>
          <w:rPr>
            <w:noProof/>
            <w:webHidden/>
          </w:rPr>
          <w:t>6</w:t>
        </w:r>
        <w:r>
          <w:rPr>
            <w:noProof/>
            <w:webHidden/>
          </w:rPr>
          <w:fldChar w:fldCharType="end"/>
        </w:r>
      </w:hyperlink>
    </w:p>
    <w:p w14:paraId="6C719CA8" w14:textId="55412E0F" w:rsidR="00227CF7" w:rsidRDefault="00227CF7">
      <w:pPr>
        <w:pStyle w:val="TOC4"/>
        <w:tabs>
          <w:tab w:val="right" w:pos="9061"/>
        </w:tabs>
        <w:rPr>
          <w:rFonts w:cstheme="minorBidi"/>
          <w:noProof/>
          <w:kern w:val="2"/>
          <w:sz w:val="24"/>
          <w:szCs w:val="24"/>
          <w:lang w:eastAsia="en-GB"/>
          <w14:ligatures w14:val="standardContextual"/>
        </w:rPr>
      </w:pPr>
      <w:hyperlink w:anchor="_Toc197509812" w:history="1">
        <w:r w:rsidRPr="00FA1F75">
          <w:rPr>
            <w:rStyle w:val="Hyperlink"/>
            <w:noProof/>
          </w:rPr>
          <w:t>Section 1: Determination of additional multipliers</w:t>
        </w:r>
        <w:r>
          <w:rPr>
            <w:noProof/>
            <w:webHidden/>
          </w:rPr>
          <w:tab/>
        </w:r>
        <w:r>
          <w:rPr>
            <w:noProof/>
            <w:webHidden/>
          </w:rPr>
          <w:fldChar w:fldCharType="begin"/>
        </w:r>
        <w:r>
          <w:rPr>
            <w:noProof/>
            <w:webHidden/>
          </w:rPr>
          <w:instrText xml:space="preserve"> PAGEREF _Toc197509812 \h </w:instrText>
        </w:r>
        <w:r>
          <w:rPr>
            <w:noProof/>
            <w:webHidden/>
          </w:rPr>
        </w:r>
        <w:r>
          <w:rPr>
            <w:noProof/>
            <w:webHidden/>
          </w:rPr>
          <w:fldChar w:fldCharType="separate"/>
        </w:r>
        <w:r>
          <w:rPr>
            <w:noProof/>
            <w:webHidden/>
          </w:rPr>
          <w:t>6</w:t>
        </w:r>
        <w:r>
          <w:rPr>
            <w:noProof/>
            <w:webHidden/>
          </w:rPr>
          <w:fldChar w:fldCharType="end"/>
        </w:r>
      </w:hyperlink>
    </w:p>
    <w:p w14:paraId="5D93BCE9" w14:textId="22928999" w:rsidR="00227CF7" w:rsidRDefault="00227CF7">
      <w:pPr>
        <w:pStyle w:val="TOC4"/>
        <w:tabs>
          <w:tab w:val="right" w:pos="9061"/>
        </w:tabs>
        <w:rPr>
          <w:rFonts w:cstheme="minorBidi"/>
          <w:noProof/>
          <w:kern w:val="2"/>
          <w:sz w:val="24"/>
          <w:szCs w:val="24"/>
          <w:lang w:eastAsia="en-GB"/>
          <w14:ligatures w14:val="standardContextual"/>
        </w:rPr>
      </w:pPr>
      <w:hyperlink w:anchor="_Toc197509813" w:history="1">
        <w:r w:rsidRPr="00FA1F75">
          <w:rPr>
            <w:rStyle w:val="Hyperlink"/>
            <w:noProof/>
          </w:rPr>
          <w:t>Section 2: Special authority multipliers</w:t>
        </w:r>
        <w:r>
          <w:rPr>
            <w:noProof/>
            <w:webHidden/>
          </w:rPr>
          <w:tab/>
        </w:r>
        <w:r>
          <w:rPr>
            <w:noProof/>
            <w:webHidden/>
          </w:rPr>
          <w:fldChar w:fldCharType="begin"/>
        </w:r>
        <w:r>
          <w:rPr>
            <w:noProof/>
            <w:webHidden/>
          </w:rPr>
          <w:instrText xml:space="preserve"> PAGEREF _Toc197509813 \h </w:instrText>
        </w:r>
        <w:r>
          <w:rPr>
            <w:noProof/>
            <w:webHidden/>
          </w:rPr>
        </w:r>
        <w:r>
          <w:rPr>
            <w:noProof/>
            <w:webHidden/>
          </w:rPr>
          <w:fldChar w:fldCharType="separate"/>
        </w:r>
        <w:r>
          <w:rPr>
            <w:noProof/>
            <w:webHidden/>
          </w:rPr>
          <w:t>7</w:t>
        </w:r>
        <w:r>
          <w:rPr>
            <w:noProof/>
            <w:webHidden/>
          </w:rPr>
          <w:fldChar w:fldCharType="end"/>
        </w:r>
      </w:hyperlink>
    </w:p>
    <w:p w14:paraId="07C3156F" w14:textId="46CB34BF" w:rsidR="00227CF7" w:rsidRDefault="00227CF7">
      <w:pPr>
        <w:pStyle w:val="TOC4"/>
        <w:tabs>
          <w:tab w:val="right" w:pos="9061"/>
        </w:tabs>
        <w:rPr>
          <w:rFonts w:cstheme="minorBidi"/>
          <w:noProof/>
          <w:kern w:val="2"/>
          <w:sz w:val="24"/>
          <w:szCs w:val="24"/>
          <w:lang w:eastAsia="en-GB"/>
          <w14:ligatures w14:val="standardContextual"/>
        </w:rPr>
      </w:pPr>
      <w:hyperlink w:anchor="_Toc197509814" w:history="1">
        <w:r w:rsidRPr="00FA1F75">
          <w:rPr>
            <w:rStyle w:val="Hyperlink"/>
            <w:noProof/>
          </w:rPr>
          <w:t>Section 3: Application of multipliers</w:t>
        </w:r>
        <w:r>
          <w:rPr>
            <w:noProof/>
            <w:webHidden/>
          </w:rPr>
          <w:tab/>
        </w:r>
        <w:r>
          <w:rPr>
            <w:noProof/>
            <w:webHidden/>
          </w:rPr>
          <w:fldChar w:fldCharType="begin"/>
        </w:r>
        <w:r>
          <w:rPr>
            <w:noProof/>
            <w:webHidden/>
          </w:rPr>
          <w:instrText xml:space="preserve"> PAGEREF _Toc197509814 \h </w:instrText>
        </w:r>
        <w:r>
          <w:rPr>
            <w:noProof/>
            <w:webHidden/>
          </w:rPr>
        </w:r>
        <w:r>
          <w:rPr>
            <w:noProof/>
            <w:webHidden/>
          </w:rPr>
          <w:fldChar w:fldCharType="separate"/>
        </w:r>
        <w:r>
          <w:rPr>
            <w:noProof/>
            <w:webHidden/>
          </w:rPr>
          <w:t>7</w:t>
        </w:r>
        <w:r>
          <w:rPr>
            <w:noProof/>
            <w:webHidden/>
          </w:rPr>
          <w:fldChar w:fldCharType="end"/>
        </w:r>
      </w:hyperlink>
    </w:p>
    <w:p w14:paraId="6219EE2E" w14:textId="5ECE93C1" w:rsidR="00227CF7" w:rsidRDefault="00227CF7">
      <w:pPr>
        <w:pStyle w:val="TOC4"/>
        <w:tabs>
          <w:tab w:val="right" w:pos="9061"/>
        </w:tabs>
        <w:rPr>
          <w:rFonts w:cstheme="minorBidi"/>
          <w:noProof/>
          <w:kern w:val="2"/>
          <w:sz w:val="24"/>
          <w:szCs w:val="24"/>
          <w:lang w:eastAsia="en-GB"/>
          <w14:ligatures w14:val="standardContextual"/>
        </w:rPr>
      </w:pPr>
      <w:hyperlink w:anchor="_Toc197509815" w:history="1">
        <w:r w:rsidRPr="00FA1F75">
          <w:rPr>
            <w:rStyle w:val="Hyperlink"/>
            <w:noProof/>
          </w:rPr>
          <w:t>Section 4: Consequential amendments</w:t>
        </w:r>
        <w:r>
          <w:rPr>
            <w:noProof/>
            <w:webHidden/>
          </w:rPr>
          <w:tab/>
        </w:r>
        <w:r>
          <w:rPr>
            <w:noProof/>
            <w:webHidden/>
          </w:rPr>
          <w:fldChar w:fldCharType="begin"/>
        </w:r>
        <w:r>
          <w:rPr>
            <w:noProof/>
            <w:webHidden/>
          </w:rPr>
          <w:instrText xml:space="preserve"> PAGEREF _Toc197509815 \h </w:instrText>
        </w:r>
        <w:r>
          <w:rPr>
            <w:noProof/>
            <w:webHidden/>
          </w:rPr>
        </w:r>
        <w:r>
          <w:rPr>
            <w:noProof/>
            <w:webHidden/>
          </w:rPr>
          <w:fldChar w:fldCharType="separate"/>
        </w:r>
        <w:r>
          <w:rPr>
            <w:noProof/>
            <w:webHidden/>
          </w:rPr>
          <w:t>8</w:t>
        </w:r>
        <w:r>
          <w:rPr>
            <w:noProof/>
            <w:webHidden/>
          </w:rPr>
          <w:fldChar w:fldCharType="end"/>
        </w:r>
      </w:hyperlink>
    </w:p>
    <w:p w14:paraId="17D35705" w14:textId="3820B321" w:rsidR="00227CF7" w:rsidRDefault="00227CF7">
      <w:pPr>
        <w:pStyle w:val="TOC2"/>
        <w:tabs>
          <w:tab w:val="right" w:pos="9061"/>
        </w:tabs>
        <w:rPr>
          <w:rFonts w:asciiTheme="minorHAnsi" w:hAnsiTheme="minorHAnsi" w:cstheme="minorBidi"/>
          <w:noProof/>
          <w:kern w:val="2"/>
          <w:szCs w:val="24"/>
          <w:lang w:eastAsia="en-GB"/>
          <w14:ligatures w14:val="standardContextual"/>
        </w:rPr>
      </w:pPr>
      <w:hyperlink w:anchor="_Toc197509816" w:history="1">
        <w:r w:rsidRPr="00FA1F75">
          <w:rPr>
            <w:rStyle w:val="Hyperlink"/>
            <w:noProof/>
          </w:rPr>
          <w:t>Removal of relief for private schools in England</w:t>
        </w:r>
        <w:r>
          <w:rPr>
            <w:noProof/>
            <w:webHidden/>
          </w:rPr>
          <w:tab/>
        </w:r>
        <w:r>
          <w:rPr>
            <w:noProof/>
            <w:webHidden/>
          </w:rPr>
          <w:fldChar w:fldCharType="begin"/>
        </w:r>
        <w:r>
          <w:rPr>
            <w:noProof/>
            <w:webHidden/>
          </w:rPr>
          <w:instrText xml:space="preserve"> PAGEREF _Toc197509816 \h </w:instrText>
        </w:r>
        <w:r>
          <w:rPr>
            <w:noProof/>
            <w:webHidden/>
          </w:rPr>
        </w:r>
        <w:r>
          <w:rPr>
            <w:noProof/>
            <w:webHidden/>
          </w:rPr>
          <w:fldChar w:fldCharType="separate"/>
        </w:r>
        <w:r>
          <w:rPr>
            <w:noProof/>
            <w:webHidden/>
          </w:rPr>
          <w:t>8</w:t>
        </w:r>
        <w:r>
          <w:rPr>
            <w:noProof/>
            <w:webHidden/>
          </w:rPr>
          <w:fldChar w:fldCharType="end"/>
        </w:r>
      </w:hyperlink>
    </w:p>
    <w:p w14:paraId="21BE1B68" w14:textId="1B9F45A1" w:rsidR="00227CF7" w:rsidRDefault="00227CF7">
      <w:pPr>
        <w:pStyle w:val="TOC4"/>
        <w:tabs>
          <w:tab w:val="right" w:pos="9061"/>
        </w:tabs>
        <w:rPr>
          <w:rFonts w:cstheme="minorBidi"/>
          <w:noProof/>
          <w:kern w:val="2"/>
          <w:sz w:val="24"/>
          <w:szCs w:val="24"/>
          <w:lang w:eastAsia="en-GB"/>
          <w14:ligatures w14:val="standardContextual"/>
        </w:rPr>
      </w:pPr>
      <w:hyperlink w:anchor="_Toc197509817" w:history="1">
        <w:r w:rsidRPr="00FA1F75">
          <w:rPr>
            <w:rStyle w:val="Hyperlink"/>
            <w:noProof/>
          </w:rPr>
          <w:t>Section 5: Removal of relief</w:t>
        </w:r>
        <w:r>
          <w:rPr>
            <w:noProof/>
            <w:webHidden/>
          </w:rPr>
          <w:tab/>
        </w:r>
        <w:r>
          <w:rPr>
            <w:noProof/>
            <w:webHidden/>
          </w:rPr>
          <w:fldChar w:fldCharType="begin"/>
        </w:r>
        <w:r>
          <w:rPr>
            <w:noProof/>
            <w:webHidden/>
          </w:rPr>
          <w:instrText xml:space="preserve"> PAGEREF _Toc197509817 \h </w:instrText>
        </w:r>
        <w:r>
          <w:rPr>
            <w:noProof/>
            <w:webHidden/>
          </w:rPr>
        </w:r>
        <w:r>
          <w:rPr>
            <w:noProof/>
            <w:webHidden/>
          </w:rPr>
          <w:fldChar w:fldCharType="separate"/>
        </w:r>
        <w:r>
          <w:rPr>
            <w:noProof/>
            <w:webHidden/>
          </w:rPr>
          <w:t>8</w:t>
        </w:r>
        <w:r>
          <w:rPr>
            <w:noProof/>
            <w:webHidden/>
          </w:rPr>
          <w:fldChar w:fldCharType="end"/>
        </w:r>
      </w:hyperlink>
    </w:p>
    <w:p w14:paraId="152E2E4A" w14:textId="03A00E56" w:rsidR="00227CF7" w:rsidRDefault="00227CF7">
      <w:pPr>
        <w:pStyle w:val="TOC2"/>
        <w:tabs>
          <w:tab w:val="right" w:pos="9061"/>
        </w:tabs>
        <w:rPr>
          <w:rFonts w:asciiTheme="minorHAnsi" w:hAnsiTheme="minorHAnsi" w:cstheme="minorBidi"/>
          <w:noProof/>
          <w:kern w:val="2"/>
          <w:szCs w:val="24"/>
          <w:lang w:eastAsia="en-GB"/>
          <w14:ligatures w14:val="standardContextual"/>
        </w:rPr>
      </w:pPr>
      <w:hyperlink w:anchor="_Toc197509818" w:history="1">
        <w:r w:rsidRPr="00FA1F75">
          <w:rPr>
            <w:rStyle w:val="Hyperlink"/>
            <w:noProof/>
          </w:rPr>
          <w:t>Final provisions</w:t>
        </w:r>
        <w:r>
          <w:rPr>
            <w:noProof/>
            <w:webHidden/>
          </w:rPr>
          <w:tab/>
        </w:r>
        <w:r>
          <w:rPr>
            <w:noProof/>
            <w:webHidden/>
          </w:rPr>
          <w:fldChar w:fldCharType="begin"/>
        </w:r>
        <w:r>
          <w:rPr>
            <w:noProof/>
            <w:webHidden/>
          </w:rPr>
          <w:instrText xml:space="preserve"> PAGEREF _Toc197509818 \h </w:instrText>
        </w:r>
        <w:r>
          <w:rPr>
            <w:noProof/>
            <w:webHidden/>
          </w:rPr>
        </w:r>
        <w:r>
          <w:rPr>
            <w:noProof/>
            <w:webHidden/>
          </w:rPr>
          <w:fldChar w:fldCharType="separate"/>
        </w:r>
        <w:r>
          <w:rPr>
            <w:noProof/>
            <w:webHidden/>
          </w:rPr>
          <w:t>10</w:t>
        </w:r>
        <w:r>
          <w:rPr>
            <w:noProof/>
            <w:webHidden/>
          </w:rPr>
          <w:fldChar w:fldCharType="end"/>
        </w:r>
      </w:hyperlink>
    </w:p>
    <w:p w14:paraId="27B287A1" w14:textId="2BB036E0" w:rsidR="00227CF7" w:rsidRDefault="00227CF7">
      <w:pPr>
        <w:pStyle w:val="TOC4"/>
        <w:tabs>
          <w:tab w:val="right" w:pos="9061"/>
        </w:tabs>
        <w:rPr>
          <w:rFonts w:cstheme="minorBidi"/>
          <w:noProof/>
          <w:kern w:val="2"/>
          <w:sz w:val="24"/>
          <w:szCs w:val="24"/>
          <w:lang w:eastAsia="en-GB"/>
          <w14:ligatures w14:val="standardContextual"/>
        </w:rPr>
      </w:pPr>
      <w:hyperlink w:anchor="_Toc197509819" w:history="1">
        <w:r w:rsidRPr="00FA1F75">
          <w:rPr>
            <w:rStyle w:val="Hyperlink"/>
            <w:noProof/>
          </w:rPr>
          <w:t>Section 6: Commencement</w:t>
        </w:r>
        <w:r>
          <w:rPr>
            <w:noProof/>
            <w:webHidden/>
          </w:rPr>
          <w:tab/>
        </w:r>
        <w:r>
          <w:rPr>
            <w:noProof/>
            <w:webHidden/>
          </w:rPr>
          <w:fldChar w:fldCharType="begin"/>
        </w:r>
        <w:r>
          <w:rPr>
            <w:noProof/>
            <w:webHidden/>
          </w:rPr>
          <w:instrText xml:space="preserve"> PAGEREF _Toc197509819 \h </w:instrText>
        </w:r>
        <w:r>
          <w:rPr>
            <w:noProof/>
            <w:webHidden/>
          </w:rPr>
        </w:r>
        <w:r>
          <w:rPr>
            <w:noProof/>
            <w:webHidden/>
          </w:rPr>
          <w:fldChar w:fldCharType="separate"/>
        </w:r>
        <w:r>
          <w:rPr>
            <w:noProof/>
            <w:webHidden/>
          </w:rPr>
          <w:t>10</w:t>
        </w:r>
        <w:r>
          <w:rPr>
            <w:noProof/>
            <w:webHidden/>
          </w:rPr>
          <w:fldChar w:fldCharType="end"/>
        </w:r>
      </w:hyperlink>
    </w:p>
    <w:p w14:paraId="0709EE8E" w14:textId="1E3552A9" w:rsidR="00227CF7" w:rsidRDefault="00227CF7">
      <w:pPr>
        <w:pStyle w:val="TOC4"/>
        <w:tabs>
          <w:tab w:val="right" w:pos="9061"/>
        </w:tabs>
        <w:rPr>
          <w:rFonts w:cstheme="minorBidi"/>
          <w:noProof/>
          <w:kern w:val="2"/>
          <w:sz w:val="24"/>
          <w:szCs w:val="24"/>
          <w:lang w:eastAsia="en-GB"/>
          <w14:ligatures w14:val="standardContextual"/>
        </w:rPr>
      </w:pPr>
      <w:hyperlink w:anchor="_Toc197509820" w:history="1">
        <w:r w:rsidRPr="00FA1F75">
          <w:rPr>
            <w:rStyle w:val="Hyperlink"/>
            <w:noProof/>
          </w:rPr>
          <w:t>Section 7: Short title</w:t>
        </w:r>
        <w:r>
          <w:rPr>
            <w:noProof/>
            <w:webHidden/>
          </w:rPr>
          <w:tab/>
        </w:r>
        <w:r>
          <w:rPr>
            <w:noProof/>
            <w:webHidden/>
          </w:rPr>
          <w:fldChar w:fldCharType="begin"/>
        </w:r>
        <w:r>
          <w:rPr>
            <w:noProof/>
            <w:webHidden/>
          </w:rPr>
          <w:instrText xml:space="preserve"> PAGEREF _Toc197509820 \h </w:instrText>
        </w:r>
        <w:r>
          <w:rPr>
            <w:noProof/>
            <w:webHidden/>
          </w:rPr>
        </w:r>
        <w:r>
          <w:rPr>
            <w:noProof/>
            <w:webHidden/>
          </w:rPr>
          <w:fldChar w:fldCharType="separate"/>
        </w:r>
        <w:r>
          <w:rPr>
            <w:noProof/>
            <w:webHidden/>
          </w:rPr>
          <w:t>10</w:t>
        </w:r>
        <w:r>
          <w:rPr>
            <w:noProof/>
            <w:webHidden/>
          </w:rPr>
          <w:fldChar w:fldCharType="end"/>
        </w:r>
      </w:hyperlink>
    </w:p>
    <w:p w14:paraId="23116081" w14:textId="50A8131F"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21" w:history="1">
        <w:r w:rsidRPr="00FA1F75">
          <w:rPr>
            <w:rStyle w:val="Hyperlink"/>
            <w:noProof/>
          </w:rPr>
          <w:t>Commencement</w:t>
        </w:r>
        <w:r>
          <w:rPr>
            <w:noProof/>
            <w:webHidden/>
          </w:rPr>
          <w:tab/>
        </w:r>
        <w:r>
          <w:rPr>
            <w:noProof/>
            <w:webHidden/>
          </w:rPr>
          <w:fldChar w:fldCharType="begin"/>
        </w:r>
        <w:r>
          <w:rPr>
            <w:noProof/>
            <w:webHidden/>
          </w:rPr>
          <w:instrText xml:space="preserve"> PAGEREF _Toc197509821 \h </w:instrText>
        </w:r>
        <w:r>
          <w:rPr>
            <w:noProof/>
            <w:webHidden/>
          </w:rPr>
        </w:r>
        <w:r>
          <w:rPr>
            <w:noProof/>
            <w:webHidden/>
          </w:rPr>
          <w:fldChar w:fldCharType="separate"/>
        </w:r>
        <w:r>
          <w:rPr>
            <w:noProof/>
            <w:webHidden/>
          </w:rPr>
          <w:t>10</w:t>
        </w:r>
        <w:r>
          <w:rPr>
            <w:noProof/>
            <w:webHidden/>
          </w:rPr>
          <w:fldChar w:fldCharType="end"/>
        </w:r>
      </w:hyperlink>
    </w:p>
    <w:p w14:paraId="6CB00110" w14:textId="03DE9FEA"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22" w:history="1">
        <w:r w:rsidRPr="00FA1F75">
          <w:rPr>
            <w:rStyle w:val="Hyperlink"/>
            <w:noProof/>
          </w:rPr>
          <w:t>Related documents</w:t>
        </w:r>
        <w:r>
          <w:rPr>
            <w:noProof/>
            <w:webHidden/>
          </w:rPr>
          <w:tab/>
        </w:r>
        <w:r>
          <w:rPr>
            <w:noProof/>
            <w:webHidden/>
          </w:rPr>
          <w:fldChar w:fldCharType="begin"/>
        </w:r>
        <w:r>
          <w:rPr>
            <w:noProof/>
            <w:webHidden/>
          </w:rPr>
          <w:instrText xml:space="preserve"> PAGEREF _Toc197509822 \h </w:instrText>
        </w:r>
        <w:r>
          <w:rPr>
            <w:noProof/>
            <w:webHidden/>
          </w:rPr>
        </w:r>
        <w:r>
          <w:rPr>
            <w:noProof/>
            <w:webHidden/>
          </w:rPr>
          <w:fldChar w:fldCharType="separate"/>
        </w:r>
        <w:r>
          <w:rPr>
            <w:noProof/>
            <w:webHidden/>
          </w:rPr>
          <w:t>10</w:t>
        </w:r>
        <w:r>
          <w:rPr>
            <w:noProof/>
            <w:webHidden/>
          </w:rPr>
          <w:fldChar w:fldCharType="end"/>
        </w:r>
      </w:hyperlink>
    </w:p>
    <w:p w14:paraId="3725B89A" w14:textId="3D109539"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23" w:history="1">
        <w:r w:rsidRPr="00FA1F75">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_Toc197509823 \h </w:instrText>
        </w:r>
        <w:r>
          <w:rPr>
            <w:noProof/>
            <w:webHidden/>
          </w:rPr>
        </w:r>
        <w:r>
          <w:rPr>
            <w:noProof/>
            <w:webHidden/>
          </w:rPr>
          <w:fldChar w:fldCharType="separate"/>
        </w:r>
        <w:r>
          <w:rPr>
            <w:noProof/>
            <w:webHidden/>
          </w:rPr>
          <w:t>11</w:t>
        </w:r>
        <w:r>
          <w:rPr>
            <w:noProof/>
            <w:webHidden/>
          </w:rPr>
          <w:fldChar w:fldCharType="end"/>
        </w:r>
      </w:hyperlink>
    </w:p>
    <w:p w14:paraId="3D27B41A" w14:textId="1BD28AC1"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24" w:history="1">
        <w:r w:rsidRPr="00FA1F75">
          <w:rPr>
            <w:rStyle w:val="Hyperlink"/>
            <w:noProof/>
          </w:rPr>
          <w:t>Annex B - Hansard References</w:t>
        </w:r>
        <w:r>
          <w:rPr>
            <w:noProof/>
            <w:webHidden/>
          </w:rPr>
          <w:tab/>
        </w:r>
        <w:r>
          <w:rPr>
            <w:noProof/>
            <w:webHidden/>
          </w:rPr>
          <w:fldChar w:fldCharType="begin"/>
        </w:r>
        <w:r>
          <w:rPr>
            <w:noProof/>
            <w:webHidden/>
          </w:rPr>
          <w:instrText xml:space="preserve"> PAGEREF _Toc197509824 \h </w:instrText>
        </w:r>
        <w:r>
          <w:rPr>
            <w:noProof/>
            <w:webHidden/>
          </w:rPr>
        </w:r>
        <w:r>
          <w:rPr>
            <w:noProof/>
            <w:webHidden/>
          </w:rPr>
          <w:fldChar w:fldCharType="separate"/>
        </w:r>
        <w:r>
          <w:rPr>
            <w:noProof/>
            <w:webHidden/>
          </w:rPr>
          <w:t>12</w:t>
        </w:r>
        <w:r>
          <w:rPr>
            <w:noProof/>
            <w:webHidden/>
          </w:rPr>
          <w:fldChar w:fldCharType="end"/>
        </w:r>
      </w:hyperlink>
    </w:p>
    <w:p w14:paraId="37352037" w14:textId="4EBCA118" w:rsidR="00227CF7" w:rsidRDefault="00227CF7">
      <w:pPr>
        <w:pStyle w:val="TOC1"/>
        <w:rPr>
          <w:rFonts w:asciiTheme="minorHAnsi" w:hAnsiTheme="minorHAnsi" w:cstheme="minorBidi"/>
          <w:b w:val="0"/>
          <w:bCs w:val="0"/>
          <w:noProof/>
          <w:kern w:val="2"/>
          <w:sz w:val="24"/>
          <w:szCs w:val="24"/>
          <w:lang w:eastAsia="en-GB"/>
          <w14:ligatures w14:val="standardContextual"/>
        </w:rPr>
      </w:pPr>
      <w:hyperlink w:anchor="_Toc197509825" w:history="1">
        <w:r w:rsidRPr="00FA1F75">
          <w:rPr>
            <w:rStyle w:val="Hyperlink"/>
            <w:noProof/>
          </w:rPr>
          <w:t>Annex C - Progress of Bill Table</w:t>
        </w:r>
        <w:r>
          <w:rPr>
            <w:noProof/>
            <w:webHidden/>
          </w:rPr>
          <w:tab/>
        </w:r>
        <w:r>
          <w:rPr>
            <w:noProof/>
            <w:webHidden/>
          </w:rPr>
          <w:fldChar w:fldCharType="begin"/>
        </w:r>
        <w:r>
          <w:rPr>
            <w:noProof/>
            <w:webHidden/>
          </w:rPr>
          <w:instrText xml:space="preserve"> PAGEREF _Toc197509825 \h </w:instrText>
        </w:r>
        <w:r>
          <w:rPr>
            <w:noProof/>
            <w:webHidden/>
          </w:rPr>
        </w:r>
        <w:r>
          <w:rPr>
            <w:noProof/>
            <w:webHidden/>
          </w:rPr>
          <w:fldChar w:fldCharType="separate"/>
        </w:r>
        <w:r>
          <w:rPr>
            <w:noProof/>
            <w:webHidden/>
          </w:rPr>
          <w:t>13</w:t>
        </w:r>
        <w:r>
          <w:rPr>
            <w:noProof/>
            <w:webHidden/>
          </w:rPr>
          <w:fldChar w:fldCharType="end"/>
        </w:r>
      </w:hyperlink>
    </w:p>
    <w:p w14:paraId="5AFD7135" w14:textId="0C219E7F" w:rsidR="00BA793E" w:rsidRPr="0014449B" w:rsidRDefault="00970E42" w:rsidP="00BA793E">
      <w:pPr>
        <w:pStyle w:val="Heading1"/>
      </w:pPr>
      <w:r>
        <w:fldChar w:fldCharType="end"/>
      </w:r>
      <w:r w:rsidR="000815DA" w:rsidRPr="00CA4237">
        <w:br w:type="page"/>
      </w:r>
      <w:bookmarkStart w:id="0" w:name="_Toc197509803"/>
      <w:r w:rsidR="00BA793E" w:rsidRPr="0065033F">
        <w:lastRenderedPageBreak/>
        <w:t xml:space="preserve">Overview of the </w:t>
      </w:r>
      <w:r w:rsidR="00BA793E" w:rsidRPr="0014449B">
        <w:t>Act</w:t>
      </w:r>
      <w:bookmarkEnd w:id="0"/>
    </w:p>
    <w:p w14:paraId="47ECE641" w14:textId="77777777" w:rsidR="00BA793E" w:rsidRPr="0014449B" w:rsidRDefault="00BA793E" w:rsidP="00BA793E">
      <w:pPr>
        <w:pStyle w:val="ParaNumbered"/>
      </w:pPr>
      <w:r w:rsidRPr="0065033F">
        <w:t xml:space="preserve">This </w:t>
      </w:r>
      <w:r w:rsidRPr="0014449B">
        <w:t>Act amends the non-domestic rating system in England to:</w:t>
      </w:r>
    </w:p>
    <w:p w14:paraId="664A29F2" w14:textId="77777777" w:rsidR="00BA793E" w:rsidRPr="0014449B" w:rsidRDefault="00BA793E" w:rsidP="00BA793E">
      <w:pPr>
        <w:pStyle w:val="ParaNumbered"/>
        <w:numPr>
          <w:ilvl w:val="1"/>
          <w:numId w:val="5"/>
        </w:numPr>
      </w:pPr>
      <w:r w:rsidRPr="0014449B">
        <w:t>enable the introduction of new multipliers (i.e. tax rates). The Act introduces powers to create new lower multipliers for qualifying retail, hospitality and leisure properties and higher multipliers for high value properties, and</w:t>
      </w:r>
    </w:p>
    <w:p w14:paraId="46381D0E" w14:textId="77777777" w:rsidR="00BA793E" w:rsidRPr="0014449B" w:rsidRDefault="00BA793E" w:rsidP="00BA793E">
      <w:pPr>
        <w:pStyle w:val="ParaNumbered"/>
        <w:numPr>
          <w:ilvl w:val="1"/>
          <w:numId w:val="5"/>
        </w:numPr>
      </w:pPr>
      <w:r w:rsidRPr="0014449B">
        <w:t>removes the eligibility of private schools that are charities for charitable business rate relief.</w:t>
      </w:r>
    </w:p>
    <w:p w14:paraId="71BF6A64" w14:textId="77777777" w:rsidR="00BA793E" w:rsidRPr="0014449B" w:rsidRDefault="00BA793E" w:rsidP="00BA793E">
      <w:pPr>
        <w:pStyle w:val="Heading1"/>
      </w:pPr>
      <w:bookmarkStart w:id="1" w:name="_Toc194573296"/>
      <w:bookmarkStart w:id="2" w:name="_Toc197507626"/>
      <w:bookmarkStart w:id="3" w:name="_Toc197509804"/>
      <w:r w:rsidRPr="0065033F">
        <w:t>Policy background</w:t>
      </w:r>
      <w:bookmarkEnd w:id="1"/>
      <w:bookmarkEnd w:id="2"/>
      <w:bookmarkEnd w:id="3"/>
    </w:p>
    <w:p w14:paraId="57616308" w14:textId="77777777" w:rsidR="00BA793E" w:rsidRPr="0014449B" w:rsidRDefault="00BA793E" w:rsidP="00BA793E">
      <w:pPr>
        <w:pStyle w:val="Heading2"/>
      </w:pPr>
      <w:bookmarkStart w:id="4" w:name="_Toc194489728"/>
      <w:bookmarkStart w:id="5" w:name="_Toc194489792"/>
      <w:bookmarkStart w:id="6" w:name="_Toc194573303"/>
      <w:bookmarkStart w:id="7" w:name="_Toc194573297"/>
      <w:bookmarkStart w:id="8" w:name="_Toc197507627"/>
      <w:bookmarkStart w:id="9" w:name="_Toc197509805"/>
      <w:r w:rsidRPr="0065033F">
        <w:t>Business Rates</w:t>
      </w:r>
      <w:bookmarkEnd w:id="4"/>
      <w:bookmarkEnd w:id="5"/>
      <w:bookmarkEnd w:id="6"/>
      <w:bookmarkEnd w:id="7"/>
      <w:bookmarkEnd w:id="8"/>
      <w:bookmarkEnd w:id="9"/>
      <w:r w:rsidRPr="0065033F">
        <w:t xml:space="preserve"> </w:t>
      </w:r>
    </w:p>
    <w:p w14:paraId="4E21088A" w14:textId="77777777" w:rsidR="00BA793E" w:rsidRPr="0014449B" w:rsidRDefault="00BA793E" w:rsidP="00BA793E">
      <w:pPr>
        <w:pStyle w:val="ParaNumbered"/>
      </w:pPr>
      <w:r w:rsidRPr="0065033F">
        <w:t xml:space="preserve">Part </w:t>
      </w:r>
      <w:r w:rsidRPr="0014449B">
        <w:t xml:space="preserve">3 of the Local Government Finance Act 1988 (“the 1988 Act”) deals with non-domestic rating in England and Wales (often known as “business rates”). Business rates are a property tax paid by occupiers and owners of non-domestic properties. Units of property subject to business rates are called “hereditaments”.  </w:t>
      </w:r>
    </w:p>
    <w:p w14:paraId="64517FC8" w14:textId="77777777" w:rsidR="00BA793E" w:rsidRPr="0014449B" w:rsidRDefault="00BA793E" w:rsidP="00BA793E">
      <w:pPr>
        <w:pStyle w:val="ParaNumbered"/>
      </w:pPr>
      <w:r w:rsidRPr="0065033F">
        <w:t xml:space="preserve">Liability for business rates is based upon the </w:t>
      </w:r>
      <w:proofErr w:type="spellStart"/>
      <w:r w:rsidRPr="0065033F">
        <w:t>rateable</w:t>
      </w:r>
      <w:proofErr w:type="spellEnd"/>
      <w:r w:rsidRPr="0065033F">
        <w:t xml:space="preserve"> value of </w:t>
      </w:r>
      <w:r w:rsidRPr="0014449B">
        <w:t xml:space="preserve">the hereditament which, broadly speaking, is its annual rental value. </w:t>
      </w:r>
      <w:proofErr w:type="spellStart"/>
      <w:r w:rsidRPr="0014449B">
        <w:t>Rateable</w:t>
      </w:r>
      <w:proofErr w:type="spellEnd"/>
      <w:r w:rsidRPr="0014449B">
        <w:t xml:space="preserve"> values are set by the Valuation Office Agency (VOA) and appear on non-domestic rating lists. There is a rating list for each billing authority and a central rating list held by the Secretary of State (typically containing network hereditaments which span many billing authority areas).</w:t>
      </w:r>
      <w:r w:rsidRPr="0014449B">
        <w:rPr>
          <w:rStyle w:val="FootnoteReference"/>
        </w:rPr>
        <w:footnoteReference w:id="1"/>
      </w:r>
      <w:r w:rsidRPr="0014449B">
        <w:t xml:space="preserve"> A business rates bill is determined by multiplying the </w:t>
      </w:r>
      <w:proofErr w:type="spellStart"/>
      <w:r w:rsidRPr="0014449B">
        <w:t>rateable</w:t>
      </w:r>
      <w:proofErr w:type="spellEnd"/>
      <w:r w:rsidRPr="0014449B">
        <w:t xml:space="preserve"> value of the hereditament by the applicable business rates multiplier. </w:t>
      </w:r>
    </w:p>
    <w:p w14:paraId="259FF9D8" w14:textId="77777777" w:rsidR="00BA793E" w:rsidRPr="0014449B" w:rsidRDefault="00BA793E" w:rsidP="00BA793E">
      <w:pPr>
        <w:pStyle w:val="ParaNumbered"/>
      </w:pPr>
      <w:r w:rsidRPr="0065033F">
        <w:t>As business rates is devolved, multipliers are set by the UK Government in England, and by the Scottish and Welsh Governments in Scotland</w:t>
      </w:r>
      <w:r w:rsidRPr="0014449B">
        <w:t xml:space="preserve"> and Wales respectively.</w:t>
      </w:r>
      <w:r w:rsidRPr="0014449B">
        <w:rPr>
          <w:rStyle w:val="FootnoteReference"/>
        </w:rPr>
        <w:footnoteReference w:id="2"/>
      </w:r>
      <w:r w:rsidRPr="0014449B">
        <w:t xml:space="preserve"> In Northern Ireland, the Northern Ireland Executive and the district councils set separate rating multipliers, with the full rate collected by the Land and Property Services. The provisions in this Act concern England only.   </w:t>
      </w:r>
    </w:p>
    <w:p w14:paraId="05409350" w14:textId="77777777" w:rsidR="00BA793E" w:rsidRPr="0014449B" w:rsidRDefault="00BA793E" w:rsidP="00BA793E">
      <w:pPr>
        <w:pStyle w:val="ParaNumbered"/>
      </w:pPr>
      <w:r>
        <w:t>Prior to the changes made by this Act</w:t>
      </w:r>
      <w:r w:rsidRPr="0014449B">
        <w:t xml:space="preserve"> coming into effect from April 2026, in England there were two non-domestic rating multipliers – the non-domestic rating multiplier and the small business non-domestic rating multiplier. The non-domestic rating multiplier is applicable to hereditaments with a </w:t>
      </w:r>
      <w:proofErr w:type="spellStart"/>
      <w:r w:rsidRPr="0014449B">
        <w:t>rateable</w:t>
      </w:r>
      <w:proofErr w:type="spellEnd"/>
      <w:r w:rsidRPr="0014449B">
        <w:t xml:space="preserve"> value of £51,000 and above and for 2024/25 is set at 0.546. The small business non-domestic rating multiplier is applicable to hereditaments with a </w:t>
      </w:r>
      <w:proofErr w:type="spellStart"/>
      <w:r w:rsidRPr="0014449B">
        <w:t>rateable</w:t>
      </w:r>
      <w:proofErr w:type="spellEnd"/>
      <w:r w:rsidRPr="0014449B">
        <w:t xml:space="preserve"> value of £50,999 and under and for 2024/25 is set at 0.499. This Act enables the introduction of new additional multipliers from April 2026.</w:t>
      </w:r>
    </w:p>
    <w:p w14:paraId="19600E40" w14:textId="77777777" w:rsidR="00BA793E" w:rsidRPr="0014449B" w:rsidRDefault="00BA793E" w:rsidP="00BA793E">
      <w:pPr>
        <w:pStyle w:val="ParaNumbered"/>
      </w:pPr>
      <w:r w:rsidRPr="0065033F">
        <w:t>Ratepayers</w:t>
      </w:r>
      <w:r w:rsidRPr="0014449B">
        <w:t xml:space="preserve"> in England may be eligible for a range of different reliefs from business rates such </w:t>
      </w:r>
      <w:r w:rsidRPr="0014449B">
        <w:lastRenderedPageBreak/>
        <w:t>as small business rate relief, improvement relief and retail, hospitality and leisure relief.</w:t>
      </w:r>
      <w:r w:rsidRPr="0014449B">
        <w:rPr>
          <w:rStyle w:val="FootnoteReference"/>
        </w:rPr>
        <w:footnoteReference w:id="3"/>
      </w:r>
      <w:r w:rsidRPr="0014449B">
        <w:t xml:space="preserve"> Some reliefs are mandatory and provided for in legislation, whereas others are given at the discretion of the billing authority. One such mandatory relief is for charities which are entitled to 80% relief on occupied properties and 100% relief on unoccupied properties, including private schools where they are charities.    </w:t>
      </w:r>
    </w:p>
    <w:p w14:paraId="150F6AD8" w14:textId="77777777" w:rsidR="00BA793E" w:rsidRPr="0014449B" w:rsidRDefault="00BA793E" w:rsidP="00BA793E">
      <w:pPr>
        <w:pStyle w:val="ParaNumbered"/>
      </w:pPr>
      <w:r w:rsidRPr="0065033F">
        <w:t xml:space="preserve">In addition, </w:t>
      </w:r>
      <w:r w:rsidRPr="0014449B">
        <w:t>a hereditament, or part of a hereditament, may be exempt from business rates and as such excluded from paying business rates altogether. Exemptions exist for hereditaments such as agricultural land and places of religious worship.</w:t>
      </w:r>
      <w:r w:rsidRPr="0014449B">
        <w:rPr>
          <w:rStyle w:val="FootnoteReference"/>
        </w:rPr>
        <w:footnoteReference w:id="4"/>
      </w:r>
      <w:r w:rsidRPr="0014449B">
        <w:t xml:space="preserve"> Exemptions are applied by the VOA. </w:t>
      </w:r>
    </w:p>
    <w:p w14:paraId="0B829FC9" w14:textId="77777777" w:rsidR="00BA793E" w:rsidRPr="0014449B" w:rsidRDefault="00BA793E" w:rsidP="00BA793E">
      <w:pPr>
        <w:pStyle w:val="ParaNumbered"/>
      </w:pPr>
      <w:r w:rsidRPr="0065033F">
        <w:t xml:space="preserve">One such exemption is for </w:t>
      </w:r>
      <w:r w:rsidRPr="0014449B">
        <w:t xml:space="preserve">hereditaments or parts of a hereditament used wholly for the training or welfare of disabled people. Under this exemption, schools or dedicated parts of schools, including private schools, which are adapted and catering specifically for disabled people may be exempt from business rates.   </w:t>
      </w:r>
    </w:p>
    <w:p w14:paraId="2D38A827" w14:textId="77777777" w:rsidR="00BA793E" w:rsidRPr="0014449B" w:rsidRDefault="00BA793E" w:rsidP="00BA793E">
      <w:pPr>
        <w:pStyle w:val="Heading2"/>
      </w:pPr>
      <w:bookmarkStart w:id="10" w:name="_Toc194489729"/>
      <w:bookmarkStart w:id="11" w:name="_Toc194489793"/>
      <w:bookmarkStart w:id="12" w:name="_Toc194573304"/>
      <w:bookmarkStart w:id="13" w:name="_Toc194573298"/>
      <w:bookmarkStart w:id="14" w:name="_Toc197507628"/>
      <w:bookmarkStart w:id="15" w:name="_Toc197509806"/>
      <w:r w:rsidRPr="00C9461B">
        <w:t>Additional Multipliers for England</w:t>
      </w:r>
      <w:bookmarkEnd w:id="10"/>
      <w:bookmarkEnd w:id="11"/>
      <w:bookmarkEnd w:id="12"/>
      <w:bookmarkEnd w:id="14"/>
      <w:bookmarkEnd w:id="15"/>
    </w:p>
    <w:bookmarkEnd w:id="13"/>
    <w:p w14:paraId="7197BA9B" w14:textId="77777777" w:rsidR="00BA793E" w:rsidRPr="0014449B" w:rsidRDefault="00BA793E" w:rsidP="00BA793E">
      <w:pPr>
        <w:pStyle w:val="ParaNumbered"/>
      </w:pPr>
      <w:r w:rsidRPr="0065033F">
        <w:t>At</w:t>
      </w:r>
      <w:r w:rsidRPr="0014449B">
        <w:t xml:space="preserve"> the Autumn Budget on 30 October 2024 the Chancellor of the Exchequer announced that the government will create a fairer business rates system that protects the high street, supports investment, and is fit for the 21st century.</w:t>
      </w:r>
      <w:r w:rsidRPr="0014449B">
        <w:rPr>
          <w:rStyle w:val="FootnoteReference"/>
        </w:rPr>
        <w:footnoteReference w:id="5"/>
      </w:r>
      <w:r w:rsidRPr="0014449B">
        <w:t> As a first step the government announced:</w:t>
      </w:r>
    </w:p>
    <w:p w14:paraId="64DEAF5D" w14:textId="77777777" w:rsidR="00BA793E" w:rsidRPr="0014449B" w:rsidRDefault="00BA793E" w:rsidP="00BA793E">
      <w:pPr>
        <w:pStyle w:val="ParaNumbered"/>
        <w:numPr>
          <w:ilvl w:val="1"/>
          <w:numId w:val="5"/>
        </w:numPr>
      </w:pPr>
      <w:r w:rsidRPr="0065033F">
        <w:t xml:space="preserve">an intention to introduce </w:t>
      </w:r>
      <w:r w:rsidRPr="0014449B">
        <w:t xml:space="preserve">through primary legislation permanently lower multipliers for qualifying retail, hospitality and leisure properties under £500,000 </w:t>
      </w:r>
      <w:proofErr w:type="spellStart"/>
      <w:r w:rsidRPr="0014449B">
        <w:t>rateable</w:t>
      </w:r>
      <w:proofErr w:type="spellEnd"/>
      <w:r w:rsidRPr="0014449B">
        <w:t xml:space="preserve"> value from April 2026/27,</w:t>
      </w:r>
    </w:p>
    <w:p w14:paraId="4DFA61B8" w14:textId="77777777" w:rsidR="00BA793E" w:rsidRPr="0014449B" w:rsidRDefault="00BA793E" w:rsidP="00BA793E">
      <w:pPr>
        <w:pStyle w:val="ParaNumbered"/>
        <w:numPr>
          <w:ilvl w:val="1"/>
          <w:numId w:val="5"/>
        </w:numPr>
      </w:pPr>
      <w:r w:rsidRPr="0065033F">
        <w:t xml:space="preserve">an intention to fund this sustainably </w:t>
      </w:r>
      <w:r w:rsidRPr="0014449B">
        <w:t xml:space="preserve">by introducing through primary legislation higher multipliers on properties with </w:t>
      </w:r>
      <w:proofErr w:type="spellStart"/>
      <w:r w:rsidRPr="0014449B">
        <w:t>rateable</w:t>
      </w:r>
      <w:proofErr w:type="spellEnd"/>
      <w:r w:rsidRPr="0014449B">
        <w:t xml:space="preserve"> value £500,000 or more, which includes </w:t>
      </w:r>
      <w:proofErr w:type="gramStart"/>
      <w:r w:rsidRPr="0014449B">
        <w:t>the majority of</w:t>
      </w:r>
      <w:proofErr w:type="gramEnd"/>
      <w:r w:rsidRPr="0014449B">
        <w:t xml:space="preserve"> large distribution warehouses including those used by online giants,</w:t>
      </w:r>
    </w:p>
    <w:p w14:paraId="1983AF01" w14:textId="77777777" w:rsidR="00BA793E" w:rsidRPr="0014449B" w:rsidRDefault="00BA793E" w:rsidP="00BA793E">
      <w:pPr>
        <w:pStyle w:val="ParaNumbered"/>
        <w:numPr>
          <w:ilvl w:val="1"/>
          <w:numId w:val="5"/>
        </w:numPr>
      </w:pPr>
      <w:r w:rsidRPr="0065033F">
        <w:t xml:space="preserve">support for </w:t>
      </w:r>
      <w:r w:rsidRPr="0014449B">
        <w:t>qualifying retail, hospitality and leisure properties in the interim period leading up to the new permanent multipliers by providing 40% relief to such businesses on their business rates in 2025/26, up to a cash cap of £110,000 per business (delivered using existing legislation), and</w:t>
      </w:r>
    </w:p>
    <w:p w14:paraId="6BDD8710" w14:textId="77777777" w:rsidR="00BA793E" w:rsidRPr="0014449B" w:rsidRDefault="00BA793E" w:rsidP="00BA793E">
      <w:pPr>
        <w:pStyle w:val="ParaNumbered"/>
        <w:numPr>
          <w:ilvl w:val="1"/>
          <w:numId w:val="5"/>
        </w:numPr>
      </w:pPr>
      <w:r w:rsidRPr="0065033F">
        <w:t>p</w:t>
      </w:r>
      <w:r w:rsidRPr="0014449B">
        <w:t xml:space="preserve">rotection of the smallest properties by freezing the small business multiplier in 2025/26, protecting over a million properties from inflationary bill increases (delivered using existing legislation). </w:t>
      </w:r>
    </w:p>
    <w:p w14:paraId="2C935884" w14:textId="77777777" w:rsidR="00BA793E" w:rsidRPr="0014449B" w:rsidRDefault="00BA793E" w:rsidP="00BA793E">
      <w:pPr>
        <w:pStyle w:val="ParaNumbered"/>
      </w:pPr>
      <w:r w:rsidRPr="0065033F">
        <w:t xml:space="preserve">Accordingly, this </w:t>
      </w:r>
      <w:r w:rsidRPr="0014449B">
        <w:t>Act creates powers to enable the introduction of additional multipliers:</w:t>
      </w:r>
    </w:p>
    <w:p w14:paraId="2BB7826B" w14:textId="77777777" w:rsidR="00BA793E" w:rsidRPr="0014449B" w:rsidRDefault="00BA793E" w:rsidP="00BA793E">
      <w:pPr>
        <w:pStyle w:val="ParaNumbered"/>
        <w:numPr>
          <w:ilvl w:val="1"/>
          <w:numId w:val="5"/>
        </w:numPr>
      </w:pPr>
      <w:r w:rsidRPr="0065033F">
        <w:t xml:space="preserve">new </w:t>
      </w:r>
      <w:r w:rsidRPr="0014449B">
        <w:t>lower multipliers for qualifying retail, hospitality and leisure hereditaments, and</w:t>
      </w:r>
    </w:p>
    <w:p w14:paraId="3A12FAC5" w14:textId="77777777" w:rsidR="00BA793E" w:rsidRPr="0014449B" w:rsidRDefault="00BA793E" w:rsidP="00BA793E">
      <w:pPr>
        <w:pStyle w:val="ParaNumbered"/>
        <w:numPr>
          <w:ilvl w:val="1"/>
          <w:numId w:val="5"/>
        </w:numPr>
      </w:pPr>
      <w:r w:rsidRPr="0065033F">
        <w:lastRenderedPageBreak/>
        <w:t xml:space="preserve">new </w:t>
      </w:r>
      <w:r w:rsidRPr="0014449B">
        <w:t xml:space="preserve">higher multipliers for hereditaments with a </w:t>
      </w:r>
      <w:proofErr w:type="spellStart"/>
      <w:r w:rsidRPr="0014449B">
        <w:t>rateable</w:t>
      </w:r>
      <w:proofErr w:type="spellEnd"/>
      <w:r w:rsidRPr="0014449B">
        <w:t xml:space="preserve"> value of £500,000 or more.   </w:t>
      </w:r>
    </w:p>
    <w:p w14:paraId="052B1E61" w14:textId="77777777" w:rsidR="00BA793E" w:rsidRPr="00C9461B" w:rsidRDefault="00BA793E" w:rsidP="00BA793E">
      <w:pPr>
        <w:pStyle w:val="Heading2"/>
      </w:pPr>
      <w:bookmarkStart w:id="16" w:name="_Toc194489730"/>
      <w:bookmarkStart w:id="17" w:name="_Toc194489794"/>
      <w:bookmarkStart w:id="18" w:name="_Toc194573305"/>
      <w:bookmarkStart w:id="19" w:name="_Toc194573299"/>
      <w:bookmarkStart w:id="20" w:name="_Toc197507629"/>
      <w:bookmarkStart w:id="21" w:name="_Toc197509807"/>
      <w:r w:rsidRPr="00C9461B">
        <w:t>Removal of relief for private schools in England</w:t>
      </w:r>
      <w:bookmarkEnd w:id="16"/>
      <w:bookmarkEnd w:id="17"/>
      <w:bookmarkEnd w:id="18"/>
      <w:bookmarkEnd w:id="20"/>
      <w:bookmarkEnd w:id="21"/>
    </w:p>
    <w:bookmarkEnd w:id="19"/>
    <w:p w14:paraId="6239154D" w14:textId="77777777" w:rsidR="00BA793E" w:rsidRPr="0014449B" w:rsidRDefault="00BA793E" w:rsidP="00BA793E">
      <w:pPr>
        <w:pStyle w:val="ParaNumbered"/>
      </w:pPr>
      <w:r w:rsidRPr="0065033F">
        <w:t xml:space="preserve">On 29 July, the government announced that, as of 1 January 2025, all education, boarding, and vocational training provided for a charge by a private school in the UK will be subject to VAT at the standard rate of 20 per cent. Any fees paid from 29 July 2024 relating to the term starting in January 2025 onwards will be subject to VAT. The government also announced that schools in England with charitable status would lose their eligibility </w:t>
      </w:r>
      <w:r w:rsidRPr="0014449B">
        <w:t xml:space="preserve">for business rates charitable rate relief from April 2025, subject to Parliamentary passage of the legislation.  </w:t>
      </w:r>
    </w:p>
    <w:p w14:paraId="42F30F4D" w14:textId="77777777" w:rsidR="00BA793E" w:rsidRPr="0014449B" w:rsidRDefault="00BA793E" w:rsidP="00BA793E">
      <w:pPr>
        <w:pStyle w:val="ParaNumbered"/>
      </w:pPr>
      <w:r w:rsidRPr="0065033F">
        <w:t xml:space="preserve">Full </w:t>
      </w:r>
      <w:r w:rsidRPr="0014449B">
        <w:t>details were set out in a technical consultation that was published on 29 July 2024 which noted the removal of the charitable rate relief for eligible private schools would come into effect from April 2025.</w:t>
      </w:r>
      <w:r w:rsidRPr="0014449B">
        <w:rPr>
          <w:rStyle w:val="FootnoteReference"/>
        </w:rPr>
        <w:footnoteReference w:id="6"/>
      </w:r>
      <w:r w:rsidRPr="0014449B">
        <w:t xml:space="preserve"> A response to this consultation was published by the Government on 30 October 2024.</w:t>
      </w:r>
      <w:r w:rsidRPr="0014449B">
        <w:rPr>
          <w:rStyle w:val="FootnoteReference"/>
        </w:rPr>
        <w:footnoteReference w:id="7"/>
      </w:r>
      <w:r w:rsidRPr="0014449B">
        <w:t xml:space="preserve"> The Act implements the government’s policy to end the charitable rate relief for eligible private schools (i.e. those that are charities).</w:t>
      </w:r>
    </w:p>
    <w:p w14:paraId="019EDF22" w14:textId="77777777" w:rsidR="00BA793E" w:rsidRPr="0014449B" w:rsidRDefault="00BA793E" w:rsidP="00BA793E">
      <w:pPr>
        <w:pStyle w:val="ParaNumbered"/>
      </w:pPr>
      <w:r w:rsidRPr="0065033F">
        <w:t xml:space="preserve">In the </w:t>
      </w:r>
      <w:r w:rsidRPr="0014449B">
        <w:t xml:space="preserve">technical consultation the government recognised that some pupils have special educational needs that can only be met in a private school and that they would consider how to address the potential impact of the removal of charitable rate relief on such schools. The government therefore confirmed in its response to the technical consultation that private schools wholly or mainly concerned with the provision of education to children with an Education, Health and Care Plan will, where charities, retain their charitable rate relief.  </w:t>
      </w:r>
    </w:p>
    <w:p w14:paraId="46E2CCE1" w14:textId="77777777" w:rsidR="00BA793E" w:rsidRPr="0014449B" w:rsidRDefault="00BA793E" w:rsidP="00BA793E">
      <w:pPr>
        <w:pStyle w:val="Heading1"/>
      </w:pPr>
      <w:bookmarkStart w:id="22" w:name="_Toc194573300"/>
      <w:bookmarkStart w:id="23" w:name="_Toc197507630"/>
      <w:bookmarkStart w:id="24" w:name="_Toc197509808"/>
      <w:r w:rsidRPr="00C9461B">
        <w:t>Legal background</w:t>
      </w:r>
      <w:bookmarkEnd w:id="22"/>
      <w:bookmarkEnd w:id="23"/>
      <w:bookmarkEnd w:id="24"/>
    </w:p>
    <w:p w14:paraId="05DAB00E" w14:textId="77777777" w:rsidR="00BA793E" w:rsidRPr="0014449B" w:rsidRDefault="00BA793E" w:rsidP="00BA793E">
      <w:pPr>
        <w:pStyle w:val="ParaNumbered"/>
      </w:pPr>
      <w:r w:rsidRPr="0065033F">
        <w:t xml:space="preserve">Part 3 of the 1988 Act concerns non-domestic rating. Sections 41 and 52 of the 1988 Act require new local and central rating lists to be compiled and maintained by Valuation Officers. Sections 42 and 53 require those rating lists to show hereditaments and their </w:t>
      </w:r>
      <w:proofErr w:type="spellStart"/>
      <w:r w:rsidRPr="0065033F">
        <w:t>rateable</w:t>
      </w:r>
      <w:proofErr w:type="spellEnd"/>
      <w:r w:rsidRPr="0065033F">
        <w:t xml:space="preserve"> values. Sections 43</w:t>
      </w:r>
      <w:r w:rsidRPr="0014449B">
        <w:t xml:space="preserve"> (and Schedule 4ZA), 45 (and Schedule 4ZB) and 54 (and Schedule 5A) concern the liability for non-domestic rates. Section 47 allows billing authorities to use their discretionary relief powers to set a lower chargeable amount. Schedule 7 concerns the calculation of multipliers.  </w:t>
      </w:r>
      <w:r w:rsidRPr="0014449B" w:rsidDel="00EE3F1F">
        <w:t xml:space="preserve"> </w:t>
      </w:r>
    </w:p>
    <w:p w14:paraId="31A0BFA3" w14:textId="77777777" w:rsidR="00BA793E" w:rsidRPr="0014449B" w:rsidRDefault="00BA793E" w:rsidP="00BA793E">
      <w:pPr>
        <w:pStyle w:val="Heading1"/>
      </w:pPr>
      <w:bookmarkStart w:id="25" w:name="_4d34og8" w:colFirst="0" w:colLast="0"/>
      <w:bookmarkStart w:id="26" w:name="_2s8eyo1" w:colFirst="0" w:colLast="0"/>
      <w:bookmarkStart w:id="27" w:name="_Toc197507631"/>
      <w:bookmarkStart w:id="28" w:name="_Toc197509809"/>
      <w:bookmarkEnd w:id="25"/>
      <w:bookmarkEnd w:id="26"/>
      <w:r w:rsidRPr="00C9461B">
        <w:t>Territorial extent and application</w:t>
      </w:r>
      <w:bookmarkEnd w:id="27"/>
      <w:bookmarkEnd w:id="28"/>
    </w:p>
    <w:p w14:paraId="7EE48CAE" w14:textId="77777777" w:rsidR="00BA793E" w:rsidRPr="0014449B" w:rsidRDefault="00BA793E" w:rsidP="00BA793E">
      <w:pPr>
        <w:pStyle w:val="ParaNumbered"/>
      </w:pPr>
      <w:r w:rsidRPr="0065033F">
        <w:t>Business rates policy is fully devolved. A common legal framework for business rates, in the form of the 1988</w:t>
      </w:r>
      <w:r w:rsidRPr="0014449B">
        <w:t xml:space="preserve"> Act, extends to England and Wales. The provisions of the Act extend to England and Wales but apply to England only.</w:t>
      </w:r>
    </w:p>
    <w:p w14:paraId="20F5DF75" w14:textId="77777777" w:rsidR="00BA793E" w:rsidRPr="0014449B" w:rsidRDefault="00BA793E" w:rsidP="00BA793E">
      <w:pPr>
        <w:pStyle w:val="ParaNumbered"/>
      </w:pPr>
      <w:r w:rsidRPr="0065033F">
        <w:lastRenderedPageBreak/>
        <w:t xml:space="preserve">See the table in Annex A for a summary of the position regarding territorial extent and application in the United Kingdom. </w:t>
      </w:r>
    </w:p>
    <w:p w14:paraId="138A42E1" w14:textId="77777777" w:rsidR="00BA793E" w:rsidRPr="0014449B" w:rsidRDefault="00BA793E" w:rsidP="00BA793E">
      <w:r w:rsidRPr="0065033F">
        <w:br w:type="page"/>
      </w:r>
    </w:p>
    <w:p w14:paraId="3A346E22" w14:textId="77777777" w:rsidR="00BA793E" w:rsidRPr="0014449B" w:rsidRDefault="00BA793E" w:rsidP="00BA793E">
      <w:pPr>
        <w:pStyle w:val="Heading1"/>
      </w:pPr>
      <w:bookmarkStart w:id="29" w:name="_Toc197507632"/>
      <w:bookmarkStart w:id="30" w:name="_Toc197509810"/>
      <w:r w:rsidRPr="00C9461B">
        <w:lastRenderedPageBreak/>
        <w:t xml:space="preserve">Commentary on provisions of </w:t>
      </w:r>
      <w:r w:rsidRPr="0014449B">
        <w:t>Act</w:t>
      </w:r>
      <w:r w:rsidRPr="0014449B">
        <w:t> </w:t>
      </w:r>
      <w:bookmarkEnd w:id="29"/>
      <w:bookmarkEnd w:id="30"/>
    </w:p>
    <w:p w14:paraId="0871D144" w14:textId="77777777" w:rsidR="00BA793E" w:rsidRPr="00C9461B" w:rsidRDefault="00BA793E" w:rsidP="00BA793E">
      <w:pPr>
        <w:pStyle w:val="Heading2"/>
      </w:pPr>
      <w:bookmarkStart w:id="31" w:name="_2jxsxqh" w:colFirst="0" w:colLast="0"/>
      <w:bookmarkStart w:id="32" w:name="_3j2qqm3" w:colFirst="0" w:colLast="0"/>
      <w:bookmarkStart w:id="33" w:name="_Toc194489734"/>
      <w:bookmarkStart w:id="34" w:name="_Toc194489798"/>
      <w:bookmarkStart w:id="35" w:name="_Toc194573309"/>
      <w:bookmarkStart w:id="36" w:name="_Toc197507633"/>
      <w:bookmarkStart w:id="37" w:name="_Toc197509811"/>
      <w:bookmarkEnd w:id="31"/>
      <w:bookmarkEnd w:id="32"/>
      <w:r w:rsidRPr="00C9461B">
        <w:t>Additional multipliers for England</w:t>
      </w:r>
      <w:bookmarkEnd w:id="33"/>
      <w:bookmarkEnd w:id="34"/>
      <w:bookmarkEnd w:id="35"/>
      <w:bookmarkEnd w:id="36"/>
      <w:bookmarkEnd w:id="37"/>
    </w:p>
    <w:p w14:paraId="1175D90D" w14:textId="77777777" w:rsidR="00BA793E" w:rsidRPr="0014449B" w:rsidRDefault="00BA793E" w:rsidP="00BA793E">
      <w:pPr>
        <w:pStyle w:val="HSubheading4"/>
      </w:pPr>
      <w:bookmarkStart w:id="38" w:name="_Toc197509812"/>
      <w:r w:rsidRPr="0014449B">
        <w:t>Section 1: Determination of additional multipliers</w:t>
      </w:r>
      <w:bookmarkEnd w:id="38"/>
      <w:r w:rsidRPr="0014449B">
        <w:t xml:space="preserve"> </w:t>
      </w:r>
    </w:p>
    <w:p w14:paraId="711475CD" w14:textId="77777777" w:rsidR="00BA793E" w:rsidRPr="0014449B" w:rsidRDefault="00BA793E" w:rsidP="00BA793E">
      <w:pPr>
        <w:pStyle w:val="ParaNumbered"/>
      </w:pPr>
      <w:r w:rsidRPr="00F67FE9">
        <w:t>Section</w:t>
      </w:r>
      <w:r w:rsidRPr="0014449B">
        <w:t xml:space="preserve"> 1 of the Act amends Part A1 of Schedule 7 to the 1988 Act to enable new non-domestic rating multipliers Prior to the changes made by this Act coming into effect from April 2026, </w:t>
      </w:r>
      <w:proofErr w:type="gramStart"/>
      <w:r w:rsidRPr="0014449B">
        <w:t>there  are</w:t>
      </w:r>
      <w:proofErr w:type="gramEnd"/>
      <w:r w:rsidRPr="0014449B">
        <w:t xml:space="preserve"> two multipliers (i.e. tax rates) for non-domestic rating in England: the non-domestic rating multiplier and the small business non-domestic rating multiplier. Rules for the calculation of these multipliers are in Part A1 of Schedule 7 to the 1988 Act. Section 1(1) of the Act provides for Part A1 to be amended by Section 1 to enable the introduction of additional multipliers. </w:t>
      </w:r>
    </w:p>
    <w:p w14:paraId="38F82E83" w14:textId="77777777" w:rsidR="00BA793E" w:rsidRPr="0014449B" w:rsidRDefault="00BA793E" w:rsidP="00BA793E">
      <w:pPr>
        <w:pStyle w:val="ParaNumbered"/>
      </w:pPr>
      <w:r w:rsidRPr="0065033F">
        <w:t>Section</w:t>
      </w:r>
      <w:r w:rsidRPr="0014449B">
        <w:t xml:space="preserve"> 1(2) amends Part A1 of Schedule 7 to the 1988 Act to enable provision to be made in Regulations for the calculation of additional multipliers under powers in a new Chapter 3A. Provisions concerning the application of those multipliers to </w:t>
      </w:r>
      <w:proofErr w:type="gramStart"/>
      <w:r w:rsidRPr="0014449B">
        <w:t>particular hereditaments</w:t>
      </w:r>
      <w:proofErr w:type="gramEnd"/>
      <w:r w:rsidRPr="0014449B">
        <w:t xml:space="preserve"> appear later in the Act at Section 3. </w:t>
      </w:r>
    </w:p>
    <w:p w14:paraId="241D26F1" w14:textId="77777777" w:rsidR="00BA793E" w:rsidRPr="0014449B" w:rsidRDefault="00BA793E" w:rsidP="00BA793E">
      <w:pPr>
        <w:pStyle w:val="ParaNumbered"/>
      </w:pPr>
      <w:r w:rsidRPr="0065033F">
        <w:t>Section</w:t>
      </w:r>
      <w:r w:rsidRPr="0014449B">
        <w:t xml:space="preserve"> 1(3) introduces the new Chapter 3A into Part A1 of Schedule 7 which contains powers for the Treasury to set higher and lower multipliers. Under the three charging Schedules to the 1988 Act, the chargeable amount is found by multiplying the </w:t>
      </w:r>
      <w:proofErr w:type="spellStart"/>
      <w:r w:rsidRPr="0014449B">
        <w:t>rateable</w:t>
      </w:r>
      <w:proofErr w:type="spellEnd"/>
      <w:r w:rsidRPr="0014449B">
        <w:t xml:space="preserve"> value for the hereditament (or in relation to the central list the ratepayer) by the relevant multiplier.</w:t>
      </w:r>
      <w:r w:rsidRPr="0014449B">
        <w:rPr>
          <w:rStyle w:val="FootnoteReference"/>
        </w:rPr>
        <w:footnoteReference w:id="8"/>
      </w:r>
      <w:r w:rsidRPr="0014449B">
        <w:t xml:space="preserve"> Multipliers are therefore expressed as a number – for example the small business non-domestic rating multiplier for 2024/25 is 0.499.</w:t>
      </w:r>
      <w:r w:rsidRPr="0014449B">
        <w:rPr>
          <w:rStyle w:val="FootnoteReference"/>
        </w:rPr>
        <w:footnoteReference w:id="9"/>
      </w:r>
    </w:p>
    <w:p w14:paraId="0D6BACBE" w14:textId="77777777" w:rsidR="00BA793E" w:rsidRPr="0014449B" w:rsidRDefault="00BA793E" w:rsidP="00BA793E">
      <w:pPr>
        <w:pStyle w:val="ParaNumbered"/>
      </w:pPr>
      <w:r w:rsidRPr="0065033F">
        <w:t xml:space="preserve">The new </w:t>
      </w:r>
      <w:r w:rsidRPr="0014449B">
        <w:t xml:space="preserve">paragraph A6A(1)(a) of Schedule 7 contains a power for the Treasury, by regulations, to introduce multipliers which are higher than the non-domestic rating multiplier for that year but not more than 0.1 higher. There is no limit on the number of higher multipliers. </w:t>
      </w:r>
    </w:p>
    <w:p w14:paraId="76CEA98C" w14:textId="77777777" w:rsidR="00BA793E" w:rsidRPr="0014449B" w:rsidRDefault="00BA793E" w:rsidP="00BA793E">
      <w:pPr>
        <w:pStyle w:val="ParaNumbered"/>
      </w:pPr>
      <w:r w:rsidRPr="0014449B">
        <w:t xml:space="preserve">The new paragraph A6A(1)(b) contains a power for the Treasury to make provision for additional multipliers which are lower than the non-domestic rating multiplier for that year but not more than 0.2 lower than the small business non-domestic rating multiplier for that year. The new paragraph A6A(2)(a) provides that there cannot be more than two lower multipliers. However, the new paragraph A6A(2)(b) provides that these multipliers may be adjusted to vary in level for properties which are occupied (and therefore whose bills are determined under Schedule 4ZA of the 1988 Act), unoccupied (Schedule 4ZB of the 1988 Act) or on the central rating list (Schedule 5A). </w:t>
      </w:r>
    </w:p>
    <w:p w14:paraId="714B465C" w14:textId="77777777" w:rsidR="00BA793E" w:rsidRPr="0014449B" w:rsidRDefault="00BA793E" w:rsidP="00BA793E">
      <w:pPr>
        <w:pStyle w:val="ParaNumbered"/>
      </w:pPr>
      <w:r w:rsidRPr="0065033F">
        <w:t>Section</w:t>
      </w:r>
      <w:r w:rsidRPr="0014449B">
        <w:t xml:space="preserve"> 1(4) amends Chapter 4 of Schedule 7 to the 1988 Act to ensure that existing provisions concerning how multipliers should be calculated and the giving of notice of those multipliers </w:t>
      </w:r>
      <w:r w:rsidRPr="0014449B">
        <w:lastRenderedPageBreak/>
        <w:t>apply to the additional multipliers.</w:t>
      </w:r>
    </w:p>
    <w:p w14:paraId="6FD723D7" w14:textId="77777777" w:rsidR="00BA793E" w:rsidRPr="0014449B" w:rsidRDefault="00BA793E" w:rsidP="00BA793E">
      <w:pPr>
        <w:pStyle w:val="ParaNumbered"/>
      </w:pPr>
      <w:r w:rsidRPr="0065033F">
        <w:t>Section</w:t>
      </w:r>
      <w:r w:rsidRPr="0014449B">
        <w:t xml:space="preserve"> 1(5) amends chapter 6 of Schedule 7 to the 1988 Act to set the parliamentary process for approving the regulations made under the powers introduced by Section 1. Regulations making provision for the higher multipliers cannot be made unless a draft has been approved by the House of Commons (i.e. affirmative resolution Commons only procedure).  Regulations making provision for the lower multipliers are subject to annulment in pursuance of a resolution of the House of Commons (i.e. negative resolution Commons only procedure).</w:t>
      </w:r>
    </w:p>
    <w:p w14:paraId="2B86E904" w14:textId="77777777" w:rsidR="00BA793E" w:rsidRPr="0014449B" w:rsidRDefault="00BA793E" w:rsidP="00BA793E">
      <w:pPr>
        <w:pStyle w:val="HSubheading4"/>
      </w:pPr>
      <w:bookmarkStart w:id="39" w:name="_Toc197509813"/>
      <w:r w:rsidRPr="0014449B">
        <w:t>Section 2: Special authority multipliers</w:t>
      </w:r>
      <w:bookmarkEnd w:id="39"/>
    </w:p>
    <w:p w14:paraId="71A6064F" w14:textId="77777777" w:rsidR="00BA793E" w:rsidRPr="0014449B" w:rsidRDefault="00BA793E" w:rsidP="00BA793E">
      <w:pPr>
        <w:pStyle w:val="ParaNumbered"/>
      </w:pPr>
      <w:r w:rsidRPr="0065033F">
        <w:t>Section</w:t>
      </w:r>
      <w:r w:rsidRPr="0014449B">
        <w:t xml:space="preserve"> 2 makes provision for additional multipliers in a special authority. Part 2 of Schedule 7 to the 1988 Act concerns the multipliers set by a special authority. A special authority is defined in section 144(6) to the 1988 Act as one which on 1 April 1986 had a population of less than 10,000 and a total </w:t>
      </w:r>
      <w:proofErr w:type="spellStart"/>
      <w:r w:rsidRPr="0014449B">
        <w:t>rateable</w:t>
      </w:r>
      <w:proofErr w:type="spellEnd"/>
      <w:r w:rsidRPr="0014449B">
        <w:t xml:space="preserve"> value per population number of more than £10,000. In practice only the City of London Corporation meets this test and is a special authority. </w:t>
      </w:r>
    </w:p>
    <w:p w14:paraId="094CE5F6" w14:textId="77777777" w:rsidR="00BA793E" w:rsidRPr="0014449B" w:rsidRDefault="00BA793E" w:rsidP="00BA793E">
      <w:pPr>
        <w:pStyle w:val="ParaNumbered"/>
      </w:pPr>
      <w:r w:rsidRPr="0065033F">
        <w:t>Section</w:t>
      </w:r>
      <w:r w:rsidRPr="0014449B">
        <w:t xml:space="preserve"> 2 amends Part 2 of Schedule 7 to the 1988 Act to allow for the additional multipliers in the City of London. Section 2(2) amends Part 2 of Schedule 7 to insert the new paragraph 9B. This provides a new power for the Treasury to make provision about additional multipliers in the City of London where they have exercised the same powers (as provided in Section 1) in respect of the rest of England. These powers for the City of London are, in effect, subject to the same limits as those in England:</w:t>
      </w:r>
    </w:p>
    <w:p w14:paraId="661EB926" w14:textId="77777777" w:rsidR="00BA793E" w:rsidRPr="0014449B" w:rsidRDefault="00BA793E" w:rsidP="00BA793E">
      <w:pPr>
        <w:pStyle w:val="ParaNumbered"/>
        <w:numPr>
          <w:ilvl w:val="1"/>
          <w:numId w:val="5"/>
        </w:numPr>
      </w:pPr>
      <w:r w:rsidRPr="0065033F">
        <w:t xml:space="preserve">the new </w:t>
      </w:r>
      <w:r w:rsidRPr="0014449B">
        <w:t>sub paragraph 9B(1)(a)(</w:t>
      </w:r>
      <w:proofErr w:type="spellStart"/>
      <w:r w:rsidRPr="0014449B">
        <w:t>i</w:t>
      </w:r>
      <w:proofErr w:type="spellEnd"/>
      <w:r w:rsidRPr="0014449B">
        <w:t>) provides that higher multipliers in the City of London cannot be more than 0.1 higher than the City of London’s non-domestic rating multiplier, and</w:t>
      </w:r>
    </w:p>
    <w:p w14:paraId="43B1DC24" w14:textId="77777777" w:rsidR="00BA793E" w:rsidRPr="0014449B" w:rsidRDefault="00BA793E" w:rsidP="00BA793E">
      <w:pPr>
        <w:pStyle w:val="ParaNumbered"/>
        <w:numPr>
          <w:ilvl w:val="1"/>
          <w:numId w:val="5"/>
        </w:numPr>
      </w:pPr>
      <w:r w:rsidRPr="0065033F">
        <w:t>the new sub-paragraph 9B(</w:t>
      </w:r>
      <w:r w:rsidRPr="0014449B">
        <w:t>1)(a)(ii) provides that the lower multipliers in the City of London cannot be more than 0.2 lower than the City of London’s small business non-domestic rating multiplier.</w:t>
      </w:r>
    </w:p>
    <w:p w14:paraId="19573C27" w14:textId="77777777" w:rsidR="00BA793E" w:rsidRPr="0014449B" w:rsidRDefault="00BA793E" w:rsidP="00BA793E">
      <w:pPr>
        <w:pStyle w:val="ParaNumbered"/>
      </w:pPr>
      <w:r w:rsidRPr="0065033F">
        <w:t>The parliamentary proce</w:t>
      </w:r>
      <w:r w:rsidRPr="0014449B">
        <w:t>dures for these powers in Section 2 in respect of the City of London also replicate those for the powers in England in Section 1. Under the new sub-paragraph 9</w:t>
      </w:r>
      <w:proofErr w:type="gramStart"/>
      <w:r w:rsidRPr="0014449B">
        <w:t>B(</w:t>
      </w:r>
      <w:proofErr w:type="gramEnd"/>
      <w:r w:rsidRPr="0014449B">
        <w:t>3) regulations making provision for higher multipliers in the City of London cannot be made unless a draft has been approved by the House of Commons (i.e. affirmative resolution Commons only procedure). Under the new sub-paragraph 9</w:t>
      </w:r>
      <w:proofErr w:type="gramStart"/>
      <w:r w:rsidRPr="0014449B">
        <w:t>B(</w:t>
      </w:r>
      <w:proofErr w:type="gramEnd"/>
      <w:r w:rsidRPr="0014449B">
        <w:t xml:space="preserve">4) regulations making provision for the lower multipliers in the City of London are subject to annulment in pursuance of a resolution of the House of Commons (i.e. negative resolution Commons only procedure).  </w:t>
      </w:r>
    </w:p>
    <w:p w14:paraId="42AB6D4C" w14:textId="77777777" w:rsidR="00BA793E" w:rsidRPr="0014449B" w:rsidRDefault="00BA793E" w:rsidP="00BA793E">
      <w:pPr>
        <w:pStyle w:val="HSubheading4"/>
      </w:pPr>
      <w:bookmarkStart w:id="40" w:name="_Toc197509814"/>
      <w:r w:rsidRPr="0014449B">
        <w:t>Section 3: Application of multipliers</w:t>
      </w:r>
      <w:bookmarkEnd w:id="40"/>
    </w:p>
    <w:p w14:paraId="458CE13D" w14:textId="77777777" w:rsidR="00BA793E" w:rsidRPr="0014449B" w:rsidRDefault="00BA793E" w:rsidP="00BA793E">
      <w:pPr>
        <w:pStyle w:val="ParaNumbered"/>
      </w:pPr>
      <w:r w:rsidRPr="0065033F">
        <w:t>Section</w:t>
      </w:r>
      <w:r w:rsidRPr="0014449B">
        <w:t xml:space="preserve"> 3 makes provision for the application of the additional multipliers. Whilst the provisions for setting multipliers are in Schedule 7 to the 1988 Act, provisions regarding the hereditaments to which those multipliers are applied are found in the three charging schedules. Section 3(1) provides that Section 3 amends the charging Schedules to make provision for the application of the additional multipliers.  </w:t>
      </w:r>
    </w:p>
    <w:p w14:paraId="48A9B8D3" w14:textId="77777777" w:rsidR="00BA793E" w:rsidRPr="0014449B" w:rsidRDefault="00BA793E" w:rsidP="00BA793E">
      <w:pPr>
        <w:pStyle w:val="ParaNumbered"/>
      </w:pPr>
      <w:r w:rsidRPr="0065033F">
        <w:t>Section</w:t>
      </w:r>
      <w:r w:rsidRPr="0014449B">
        <w:t xml:space="preserve"> 3(2) amends Schedule 4ZA to provide rules and powers for determining when the additional multipliers should apply to occupied hereditaments on local rating lists:</w:t>
      </w:r>
    </w:p>
    <w:p w14:paraId="3224646C" w14:textId="77777777" w:rsidR="00BA793E" w:rsidRPr="0014449B" w:rsidRDefault="00BA793E" w:rsidP="00BA793E">
      <w:pPr>
        <w:pStyle w:val="ParaNumbered"/>
        <w:numPr>
          <w:ilvl w:val="1"/>
          <w:numId w:val="5"/>
        </w:numPr>
      </w:pPr>
      <w:r w:rsidRPr="0065033F">
        <w:t>Section</w:t>
      </w:r>
      <w:r w:rsidRPr="0014449B">
        <w:t xml:space="preserve"> 3(2)(a) amends paragraph 10(9) of Schedule 4ZA to add to the existing powers which allows the Treasury to determine when the two existing multipliers should apply. As a result, Treasury </w:t>
      </w:r>
      <w:proofErr w:type="gramStart"/>
      <w:r w:rsidRPr="0014449B">
        <w:t>is able to</w:t>
      </w:r>
      <w:proofErr w:type="gramEnd"/>
      <w:r w:rsidRPr="0014449B">
        <w:t xml:space="preserve"> determine by regulations when the additional multipliers apply for calculating chargeable amounts for occupied hereditaments on local rating lists,</w:t>
      </w:r>
    </w:p>
    <w:p w14:paraId="392D610C" w14:textId="77777777" w:rsidR="00BA793E" w:rsidRPr="0014449B" w:rsidRDefault="00BA793E" w:rsidP="00BA793E">
      <w:pPr>
        <w:pStyle w:val="ParaNumbered"/>
        <w:numPr>
          <w:ilvl w:val="1"/>
          <w:numId w:val="5"/>
        </w:numPr>
      </w:pPr>
      <w:r w:rsidRPr="0065033F">
        <w:lastRenderedPageBreak/>
        <w:t>Section</w:t>
      </w:r>
      <w:r w:rsidRPr="0014449B">
        <w:t xml:space="preserve"> 3(2)(b) inserts into paragraph 10 of Schedule 4ZA:</w:t>
      </w:r>
    </w:p>
    <w:p w14:paraId="1CF0CCB9" w14:textId="77777777" w:rsidR="00BA793E" w:rsidRPr="0014449B" w:rsidRDefault="00BA793E" w:rsidP="00BA793E">
      <w:pPr>
        <w:pStyle w:val="ParaNumbered"/>
        <w:numPr>
          <w:ilvl w:val="2"/>
          <w:numId w:val="5"/>
        </w:numPr>
      </w:pPr>
      <w:r w:rsidRPr="0065033F">
        <w:t xml:space="preserve">the new sub-paragraph </w:t>
      </w:r>
      <w:r w:rsidRPr="0014449B">
        <w:t xml:space="preserve">9B which provides that the higher multipliers can only apply to hereditaments with a </w:t>
      </w:r>
      <w:proofErr w:type="spellStart"/>
      <w:r w:rsidRPr="0014449B">
        <w:t>rateable</w:t>
      </w:r>
      <w:proofErr w:type="spellEnd"/>
      <w:r w:rsidRPr="0014449B">
        <w:t xml:space="preserve"> value of £500,000 or above and that the lower multipliers can only apply to qualifying retail, hospitality and leisure hereditaments, and</w:t>
      </w:r>
    </w:p>
    <w:p w14:paraId="5CEA93FF" w14:textId="77777777" w:rsidR="00BA793E" w:rsidRPr="0014449B" w:rsidRDefault="00BA793E" w:rsidP="00BA793E">
      <w:pPr>
        <w:pStyle w:val="ParaNumbered"/>
        <w:numPr>
          <w:ilvl w:val="2"/>
          <w:numId w:val="5"/>
        </w:numPr>
      </w:pPr>
      <w:r w:rsidRPr="0065033F">
        <w:t xml:space="preserve">the new sub-paragraph </w:t>
      </w:r>
      <w:r w:rsidRPr="0014449B">
        <w:t>9C provides a power for the Treasury to define the meaning of qualifying retail, hospitality and leisure hereditament. The government intends to define qualifying retail, hospitality and leisure hereditament to broadly align with the definition in the current Retail, Hospitality and Leisure Relief Scheme.</w:t>
      </w:r>
      <w:r w:rsidRPr="0014449B">
        <w:rPr>
          <w:rStyle w:val="FootnoteReference"/>
        </w:rPr>
        <w:footnoteReference w:id="10"/>
      </w:r>
      <w:r w:rsidRPr="0014449B">
        <w:t xml:space="preserve"> </w:t>
      </w:r>
    </w:p>
    <w:p w14:paraId="2E3C7FB8" w14:textId="77777777" w:rsidR="00BA793E" w:rsidRPr="0014449B" w:rsidRDefault="00BA793E" w:rsidP="00BA793E">
      <w:pPr>
        <w:pStyle w:val="ParaNumbered"/>
        <w:numPr>
          <w:ilvl w:val="1"/>
          <w:numId w:val="5"/>
        </w:numPr>
      </w:pPr>
      <w:r w:rsidRPr="0065033F">
        <w:t>Section</w:t>
      </w:r>
      <w:r w:rsidRPr="0014449B">
        <w:t xml:space="preserve"> 3(2)(c) amends paragraph 10(10) of Schedule 4ZA to make clear that those regulations may </w:t>
      </w:r>
      <w:proofErr w:type="gramStart"/>
      <w:r w:rsidRPr="0014449B">
        <w:t>make reference</w:t>
      </w:r>
      <w:proofErr w:type="gramEnd"/>
      <w:r w:rsidRPr="0014449B">
        <w:t xml:space="preserve"> to the description of the hereditament in the local non-domestic rating list in addition to the other factors already listed at paragraph 10(10).</w:t>
      </w:r>
    </w:p>
    <w:p w14:paraId="61FC86C4" w14:textId="77777777" w:rsidR="00BA793E" w:rsidRPr="0014449B" w:rsidRDefault="00BA793E" w:rsidP="00BA793E">
      <w:pPr>
        <w:pStyle w:val="ParaNumbered"/>
      </w:pPr>
      <w:r w:rsidRPr="0065033F">
        <w:t>Section</w:t>
      </w:r>
      <w:r w:rsidRPr="0014449B">
        <w:t xml:space="preserve"> 3(3) makes the same provision as Section 3(2) only in respect of Schedule 4ZB concerning unoccupied hereditaments on local rating lists. Section 3(4) makes the same provision as Section 3(2) only in respect of hereditaments on the central rating list.    </w:t>
      </w:r>
    </w:p>
    <w:p w14:paraId="2FCAEDA3" w14:textId="77777777" w:rsidR="00BA793E" w:rsidRPr="0014449B" w:rsidRDefault="00BA793E" w:rsidP="00BA793E">
      <w:pPr>
        <w:pStyle w:val="HSubheading4"/>
      </w:pPr>
      <w:bookmarkStart w:id="41" w:name="_Toc197509815"/>
      <w:r w:rsidRPr="0014449B">
        <w:t>Section 4: Consequential amendments</w:t>
      </w:r>
      <w:bookmarkEnd w:id="41"/>
    </w:p>
    <w:p w14:paraId="170B574A" w14:textId="77777777" w:rsidR="00BA793E" w:rsidRPr="0014449B" w:rsidRDefault="00BA793E" w:rsidP="00BA793E">
      <w:pPr>
        <w:pStyle w:val="ParaNumbered"/>
      </w:pPr>
      <w:r w:rsidRPr="0065033F">
        <w:t>Section</w:t>
      </w:r>
      <w:r w:rsidRPr="0014449B">
        <w:t xml:space="preserve"> 4 makes consequential amendments to the 1988 Act.  </w:t>
      </w:r>
    </w:p>
    <w:p w14:paraId="292079E4" w14:textId="77777777" w:rsidR="00BA793E" w:rsidRPr="00C9461B" w:rsidRDefault="00BA793E" w:rsidP="00BA793E">
      <w:pPr>
        <w:pStyle w:val="Heading2"/>
      </w:pPr>
      <w:bookmarkStart w:id="42" w:name="_Toc194489735"/>
      <w:bookmarkStart w:id="43" w:name="_Toc194489799"/>
      <w:bookmarkStart w:id="44" w:name="_Toc194573310"/>
      <w:bookmarkStart w:id="45" w:name="_Toc197507634"/>
      <w:bookmarkStart w:id="46" w:name="_Toc197509816"/>
      <w:r w:rsidRPr="00C9461B">
        <w:t>Removal of relief for private schools in England</w:t>
      </w:r>
      <w:bookmarkEnd w:id="42"/>
      <w:bookmarkEnd w:id="43"/>
      <w:bookmarkEnd w:id="44"/>
      <w:bookmarkEnd w:id="45"/>
      <w:bookmarkEnd w:id="46"/>
    </w:p>
    <w:p w14:paraId="5DF0E8A8" w14:textId="77777777" w:rsidR="00BA793E" w:rsidRPr="0014449B" w:rsidRDefault="00BA793E" w:rsidP="00BA793E">
      <w:pPr>
        <w:pStyle w:val="HSubheading4"/>
      </w:pPr>
      <w:bookmarkStart w:id="47" w:name="_Toc197509817"/>
      <w:r w:rsidRPr="0014449B">
        <w:t>Section 5: Removal of relief</w:t>
      </w:r>
      <w:bookmarkEnd w:id="47"/>
      <w:r w:rsidRPr="0014449B">
        <w:t xml:space="preserve"> </w:t>
      </w:r>
    </w:p>
    <w:p w14:paraId="7E1A6425" w14:textId="77777777" w:rsidR="00BA793E" w:rsidRPr="0014449B" w:rsidRDefault="00BA793E" w:rsidP="00BA793E">
      <w:pPr>
        <w:pStyle w:val="ParaNumbered"/>
      </w:pPr>
      <w:r w:rsidRPr="0065033F">
        <w:t>Section</w:t>
      </w:r>
      <w:r w:rsidRPr="0014449B">
        <w:t xml:space="preserve"> 5 of the Act amends Part 3 of the 1988 Act to remove certain private schools from any entitlement to charitable rate relief. Subsection 5(2) removes the relief for occupied private schools and subsection 5(3) removes the relief for unoccupied private schools.</w:t>
      </w:r>
    </w:p>
    <w:p w14:paraId="5580EDF4" w14:textId="77777777" w:rsidR="00BA793E" w:rsidRPr="0014449B" w:rsidRDefault="00BA793E" w:rsidP="00BA793E">
      <w:pPr>
        <w:pStyle w:val="ParaNumbered"/>
      </w:pPr>
      <w:r w:rsidRPr="0065033F">
        <w:t xml:space="preserve">The rules for charitable rate relief for occupied </w:t>
      </w:r>
      <w:r w:rsidRPr="0014449B">
        <w:t>hereditaments are found in paragraph 2 of Schedule 4ZA to the 1988 Act. These provide that hereditaments occupied by a charity and wholly or mainly used for charitable purposes are entitled to 80% rate relief. Subsection 5(2) of the Act amends paragraph 2 of Schedule 4ZA to insert new sub-paragraphs (3) to (7).</w:t>
      </w:r>
    </w:p>
    <w:p w14:paraId="4E359610" w14:textId="77777777" w:rsidR="00BA793E" w:rsidRPr="0014449B" w:rsidRDefault="00BA793E" w:rsidP="00BA793E">
      <w:pPr>
        <w:pStyle w:val="ParaNumbered"/>
      </w:pPr>
      <w:r w:rsidRPr="0065033F">
        <w:t>The new sub-paragraph 2(3) of Schedule 4ZA excludes from charitable rate relief a hereditament wholly or mainly used for the purposes of carrying on a private school. This include</w:t>
      </w:r>
      <w:r w:rsidRPr="0014449B">
        <w:t xml:space="preserve">s hereditaments which are themselves being directly used for education at a private school (such as classrooms, halls and sports facilities) but also hereditaments used for administrative and ancillary uses (such as offices or storage) provided they are also used for the purpose of carrying on a private school.    </w:t>
      </w:r>
    </w:p>
    <w:p w14:paraId="78CAB748" w14:textId="77777777" w:rsidR="00BA793E" w:rsidRPr="0014449B" w:rsidRDefault="00BA793E" w:rsidP="00BA793E">
      <w:pPr>
        <w:pStyle w:val="ParaNumbered"/>
      </w:pPr>
      <w:r w:rsidRPr="0065033F">
        <w:t xml:space="preserve">The meaning of private school is defined in the new sub-paragraph 2(4) of Schedule 4ZA and comprises two parts covering schools for pupils of compulsory school age (sub-paragraph </w:t>
      </w:r>
      <w:r w:rsidRPr="0065033F">
        <w:lastRenderedPageBreak/>
        <w:t xml:space="preserve">2(4)(a)) and institutions for pupils over compulsory school age and under 19 (sub-paragraph 2(4)(b)).        </w:t>
      </w:r>
    </w:p>
    <w:p w14:paraId="13E62C56" w14:textId="77777777" w:rsidR="00BA793E" w:rsidRPr="0014449B" w:rsidRDefault="00BA793E" w:rsidP="00BA793E">
      <w:pPr>
        <w:pStyle w:val="ParaNumbered"/>
      </w:pPr>
      <w:r w:rsidRPr="0065033F">
        <w:t>For compulsory school age provision, the sub-paragraph 2(4)(a) of Schedule 4ZA defines a private school as a school where full</w:t>
      </w:r>
      <w:r w:rsidRPr="0014449B">
        <w:t>-time education is provided for pupils of compulsory school age, fees or other consideration are payable for that education and it is not a nursery school. This test of fees or other consideration being payable for that education follows the test adopted in the Finance Act 2025 in respect of removing the Value Added Tax exemption that private schools benefitted from in respect of education, vocational training and boarding services.</w:t>
      </w:r>
      <w:r w:rsidRPr="0014449B">
        <w:rPr>
          <w:rStyle w:val="FootnoteReference"/>
        </w:rPr>
        <w:footnoteReference w:id="11"/>
      </w:r>
      <w:r w:rsidRPr="0014449B">
        <w:t xml:space="preserve"> This includes consideration for education such as gifts, bequests and other referrals of value. The fees or other consideration may be payable by private individuals or bodies or the state but does not include block grant (such as are paid by the Department for Education to fund Academies).  </w:t>
      </w:r>
    </w:p>
    <w:p w14:paraId="003F975E" w14:textId="77777777" w:rsidR="00BA793E" w:rsidRPr="0014449B" w:rsidRDefault="00BA793E" w:rsidP="00BA793E">
      <w:pPr>
        <w:pStyle w:val="ParaNumbered"/>
      </w:pPr>
      <w:r w:rsidRPr="0065033F">
        <w:t>The definition of private school excludes nursery schools which are defined in the Education Act 1996 as a school wholly or mainly for the purpose of providing education for children who have attained the age of two but are under compulsory school age</w:t>
      </w:r>
      <w:r w:rsidRPr="0014449B">
        <w:t>.</w:t>
      </w:r>
      <w:r w:rsidRPr="0014449B">
        <w:rPr>
          <w:rStyle w:val="FootnoteReference"/>
        </w:rPr>
        <w:footnoteReference w:id="12"/>
      </w:r>
      <w:r w:rsidRPr="0014449B">
        <w:t xml:space="preserve"> This exclusion ensures that standalone private nurseries </w:t>
      </w:r>
      <w:proofErr w:type="gramStart"/>
      <w:r w:rsidRPr="0014449B">
        <w:t>are not be</w:t>
      </w:r>
      <w:proofErr w:type="gramEnd"/>
      <w:r w:rsidRPr="0014449B">
        <w:t xml:space="preserve"> affected by the Act even if they have a few pupils of compulsory school age. However, private schools providing education to pupils of compulsory school age which also incorporate some nursery classes will lose their entitlement to charitable rate relief entirely.  </w:t>
      </w:r>
    </w:p>
    <w:p w14:paraId="229EA680" w14:textId="77777777" w:rsidR="00BA793E" w:rsidRPr="0014449B" w:rsidRDefault="00BA793E" w:rsidP="00BA793E">
      <w:pPr>
        <w:pStyle w:val="ParaNumbered"/>
      </w:pPr>
      <w:r w:rsidRPr="0065033F">
        <w:t>For education provision for persons over compulsory school age but under 19, the new sub-paragraph 2(4)(b) of Schedule 4Z</w:t>
      </w:r>
      <w:r w:rsidRPr="0014449B">
        <w:t>A defines a private school as an institution providing education for such persons provided that the institution:</w:t>
      </w:r>
    </w:p>
    <w:p w14:paraId="3B663C91" w14:textId="77777777" w:rsidR="00BA793E" w:rsidRPr="0014449B" w:rsidRDefault="00BA793E" w:rsidP="00BA793E">
      <w:pPr>
        <w:pStyle w:val="ParaNumbered"/>
        <w:numPr>
          <w:ilvl w:val="1"/>
          <w:numId w:val="5"/>
        </w:numPr>
      </w:pPr>
      <w:r w:rsidRPr="0065033F">
        <w:t xml:space="preserve">is </w:t>
      </w:r>
      <w:r w:rsidRPr="0014449B">
        <w:t xml:space="preserve">wholly or mainly concerned with education suitable to the requirements of such persons. Typically, this will be A levels, BTEC Level 3, T levels or equivalent courses of the type provided at, for example, a sixth form college, </w:t>
      </w:r>
    </w:p>
    <w:p w14:paraId="5C2E5426" w14:textId="77777777" w:rsidR="00BA793E" w:rsidRPr="0014449B" w:rsidRDefault="00BA793E" w:rsidP="00BA793E">
      <w:pPr>
        <w:pStyle w:val="ParaNumbered"/>
        <w:numPr>
          <w:ilvl w:val="1"/>
          <w:numId w:val="5"/>
        </w:numPr>
      </w:pPr>
      <w:r w:rsidRPr="0065033F">
        <w:t xml:space="preserve">is </w:t>
      </w:r>
      <w:r w:rsidRPr="0014449B">
        <w:t xml:space="preserve">providing full-time education to persons over compulsory school age but under 19,  </w:t>
      </w:r>
    </w:p>
    <w:p w14:paraId="785F2EF6" w14:textId="77777777" w:rsidR="00BA793E" w:rsidRPr="0014449B" w:rsidRDefault="00BA793E" w:rsidP="00BA793E">
      <w:pPr>
        <w:pStyle w:val="ParaNumbered"/>
        <w:numPr>
          <w:ilvl w:val="1"/>
          <w:numId w:val="5"/>
        </w:numPr>
      </w:pPr>
      <w:r w:rsidRPr="0065033F">
        <w:t xml:space="preserve">provides </w:t>
      </w:r>
      <w:r w:rsidRPr="0014449B">
        <w:t>education to the persons in (b) which is wholly or mainly funded by fees or other consideration. As discussed above, institutions where the persons referred to in (b) above are wholly or mainly funded by block grants from the state, such as state funded Colleges of Further Education, are therefore outside of scope and will retain any charitable rate relief, and</w:t>
      </w:r>
    </w:p>
    <w:p w14:paraId="7699888D" w14:textId="77777777" w:rsidR="00BA793E" w:rsidRPr="0014449B" w:rsidRDefault="00BA793E" w:rsidP="00BA793E">
      <w:pPr>
        <w:pStyle w:val="ParaNumbered"/>
        <w:numPr>
          <w:ilvl w:val="1"/>
          <w:numId w:val="5"/>
        </w:numPr>
      </w:pPr>
      <w:r w:rsidRPr="0065033F">
        <w:t xml:space="preserve">is not an independent </w:t>
      </w:r>
      <w:r w:rsidRPr="0014449B">
        <w:t xml:space="preserve">training or learning provider. </w:t>
      </w:r>
    </w:p>
    <w:p w14:paraId="7B188CB8" w14:textId="77777777" w:rsidR="00BA793E" w:rsidRPr="0014449B" w:rsidRDefault="00BA793E" w:rsidP="00BA793E">
      <w:pPr>
        <w:pStyle w:val="ParaNumbered"/>
      </w:pPr>
      <w:r w:rsidRPr="0065033F">
        <w:t>The new sub-paragraph 2(5) of Schedule 4ZA excludes from the definition of private school, an institution which is wholly or mainly concerned with providing full-time education to pupils with an Education</w:t>
      </w:r>
      <w:r w:rsidRPr="0014449B">
        <w:t xml:space="preserve">, Health and Care Plan (“EHC Plan”).    </w:t>
      </w:r>
    </w:p>
    <w:p w14:paraId="77DB66A7" w14:textId="77777777" w:rsidR="00BA793E" w:rsidRPr="0014449B" w:rsidRDefault="00BA793E" w:rsidP="00BA793E">
      <w:pPr>
        <w:pStyle w:val="ParaNumbered"/>
      </w:pPr>
      <w:r w:rsidRPr="0065033F">
        <w:t>The new sub-paragraph</w:t>
      </w:r>
      <w:r w:rsidRPr="0014449B">
        <w:t xml:space="preserve"> 2(6) of Schedule 4ZA defines independent training or learning </w:t>
      </w:r>
      <w:r w:rsidRPr="0014449B">
        <w:lastRenderedPageBreak/>
        <w:t xml:space="preserve">provider for the purposes of its exclusion, in the new sub-paragraph 2(4)(b)(iv), from the meaning of a private school. Independent training or learning providers supply state funded training and education to those above compulsory school age and are, therefore, akin to state funded colleges of further education. They are therefore defined in sub-paragraph 2(6) as an institution providing such education or training under contract with the Secretary of State where the Secretary of State pays the fees.    </w:t>
      </w:r>
    </w:p>
    <w:p w14:paraId="36FDFF97" w14:textId="77777777" w:rsidR="00BA793E" w:rsidRPr="0014449B" w:rsidRDefault="00BA793E" w:rsidP="00BA793E">
      <w:pPr>
        <w:pStyle w:val="ParaNumbered"/>
      </w:pPr>
      <w:r w:rsidRPr="0065033F">
        <w:t>The new sub-paragraph 2(</w:t>
      </w:r>
      <w:r w:rsidRPr="0014449B">
        <w:t xml:space="preserve">7) of Schedule 4ZA defines for the purposes of sub-paragraph 2(4) and (5) “compulsory school age”, “EHC Plan”, “nursery school”, “pupil” and “school” by reference to their meaning in the Education Act 1996.  </w:t>
      </w:r>
    </w:p>
    <w:p w14:paraId="4943257D" w14:textId="77777777" w:rsidR="00BA793E" w:rsidRPr="0014449B" w:rsidRDefault="00BA793E" w:rsidP="00BA793E">
      <w:pPr>
        <w:pStyle w:val="ParaNumbered"/>
      </w:pPr>
      <w:r w:rsidRPr="0065033F">
        <w:t xml:space="preserve">The rules for charitable </w:t>
      </w:r>
      <w:r w:rsidRPr="0014449B">
        <w:t xml:space="preserve">rate relief for unoccupied hereditaments are found in paragraph 2 of Schedule 4ZB to the 1988 Act. These provide that a hereditament owned by a charity which it appears that when next in use will be wholly or mainly used for charitable purposes is entitled to 100% rate relief. Section 5(3) of the Act amends paragraph 2 of Schedule 4ZB to insert new sub-paragraphs 2A and 2B. Sub-paragraph 2A provides that charitable rate relief does not apply to an unoccupied hereditament if it appears that when next in use the hereditament will be wholly or mainly used for the purposes of carrying on a private school. Sub-paragraph 2B provides that the meaning of “private school” has the same meaning as in paragraph 2 of Schedule 4ZA – i.e. the same meaning as applicable for occupied hereditaments.  </w:t>
      </w:r>
    </w:p>
    <w:p w14:paraId="3001F9E3" w14:textId="77777777" w:rsidR="00BA793E" w:rsidRPr="00C9461B" w:rsidRDefault="00BA793E" w:rsidP="00BA793E">
      <w:pPr>
        <w:pStyle w:val="Heading2"/>
      </w:pPr>
      <w:bookmarkStart w:id="48" w:name="_Toc194489736"/>
      <w:bookmarkStart w:id="49" w:name="_Toc194489800"/>
      <w:bookmarkStart w:id="50" w:name="_Toc194573311"/>
      <w:bookmarkStart w:id="51" w:name="_Toc197507635"/>
      <w:bookmarkStart w:id="52" w:name="_Toc197509818"/>
      <w:r w:rsidRPr="00C9461B">
        <w:t>Final provisions</w:t>
      </w:r>
      <w:bookmarkEnd w:id="48"/>
      <w:bookmarkEnd w:id="49"/>
      <w:bookmarkEnd w:id="50"/>
      <w:bookmarkEnd w:id="51"/>
      <w:bookmarkEnd w:id="52"/>
    </w:p>
    <w:p w14:paraId="56DC4C42" w14:textId="77777777" w:rsidR="00BA793E" w:rsidRPr="0014449B" w:rsidRDefault="00BA793E" w:rsidP="00BA793E">
      <w:pPr>
        <w:pStyle w:val="HSubheading4"/>
      </w:pPr>
      <w:bookmarkStart w:id="53" w:name="_Toc197509819"/>
      <w:r w:rsidRPr="0014449B">
        <w:t>Section 6: Commencement</w:t>
      </w:r>
      <w:bookmarkEnd w:id="53"/>
      <w:r w:rsidRPr="0014449B">
        <w:t xml:space="preserve"> </w:t>
      </w:r>
    </w:p>
    <w:p w14:paraId="5C66752A" w14:textId="77777777" w:rsidR="00BA793E" w:rsidRPr="0014449B" w:rsidRDefault="00BA793E" w:rsidP="00BA793E">
      <w:pPr>
        <w:pStyle w:val="ParaNumbered"/>
      </w:pPr>
      <w:r w:rsidRPr="0065033F">
        <w:t>Section</w:t>
      </w:r>
      <w:r w:rsidRPr="0014449B">
        <w:t xml:space="preserve"> 6(1) provides that the provisions for additional multipliers take effect from 1 April 2026. This does not prevent regulations being made before 1 April 2026 under a power in sections 1 to 4. </w:t>
      </w:r>
    </w:p>
    <w:p w14:paraId="61A9A964" w14:textId="77777777" w:rsidR="00BA793E" w:rsidRPr="0014449B" w:rsidRDefault="00BA793E" w:rsidP="00BA793E">
      <w:pPr>
        <w:pStyle w:val="ParaNumbered"/>
      </w:pPr>
      <w:r w:rsidRPr="0065033F">
        <w:t>Section</w:t>
      </w:r>
      <w:r w:rsidRPr="0014449B">
        <w:t xml:space="preserve"> 6(2) provides that the removal of charitable relief for private schools comes into force on 1 April 2025.  </w:t>
      </w:r>
    </w:p>
    <w:p w14:paraId="44D45910" w14:textId="77777777" w:rsidR="00BA793E" w:rsidRPr="0014449B" w:rsidRDefault="00BA793E" w:rsidP="00BA793E">
      <w:pPr>
        <w:pStyle w:val="HSubheading4"/>
      </w:pPr>
      <w:bookmarkStart w:id="54" w:name="_Toc197509820"/>
      <w:r w:rsidRPr="0014449B">
        <w:t>Section 7: Short title</w:t>
      </w:r>
      <w:bookmarkEnd w:id="54"/>
    </w:p>
    <w:p w14:paraId="21699EB2" w14:textId="77777777" w:rsidR="00BA793E" w:rsidRPr="0014449B" w:rsidRDefault="00BA793E" w:rsidP="00BA793E">
      <w:pPr>
        <w:pStyle w:val="ParaNumbered"/>
      </w:pPr>
      <w:r w:rsidRPr="0065033F">
        <w:t>Section</w:t>
      </w:r>
      <w:r w:rsidRPr="0014449B">
        <w:t xml:space="preserve"> 7 provides for the short title of the Act.</w:t>
      </w:r>
    </w:p>
    <w:p w14:paraId="6BF9CB02" w14:textId="77777777" w:rsidR="00BA793E" w:rsidRPr="00C9461B" w:rsidRDefault="00BA793E" w:rsidP="00BA793E">
      <w:pPr>
        <w:pStyle w:val="Heading1"/>
      </w:pPr>
      <w:bookmarkStart w:id="55" w:name="_Toc197507636"/>
      <w:bookmarkStart w:id="56" w:name="_Toc197509821"/>
      <w:r w:rsidRPr="00C9461B">
        <w:t>Commencement</w:t>
      </w:r>
      <w:bookmarkEnd w:id="55"/>
      <w:bookmarkEnd w:id="56"/>
    </w:p>
    <w:p w14:paraId="68EDFC57" w14:textId="77777777" w:rsidR="00BA793E" w:rsidRPr="0014449B" w:rsidRDefault="00BA793E" w:rsidP="00BA793E">
      <w:pPr>
        <w:pStyle w:val="ParaNumbered"/>
      </w:pPr>
      <w:r w:rsidRPr="0065033F">
        <w:t>T</w:t>
      </w:r>
      <w:r w:rsidRPr="0014449B">
        <w:t xml:space="preserve">he Act received Royal Assent on 3 April 2025. The amendments made by sections 1 to 4 (to provide for additional multipliers) have effect for financial years from 1 April 2026 and Section 5 (removal of relief for private schools) for financial years from 1 April 2025. </w:t>
      </w:r>
    </w:p>
    <w:p w14:paraId="1994A6F7" w14:textId="77777777" w:rsidR="00BA793E" w:rsidRPr="0014449B" w:rsidRDefault="00BA793E" w:rsidP="00BA793E">
      <w:pPr>
        <w:pStyle w:val="Heading1"/>
      </w:pPr>
      <w:bookmarkStart w:id="57" w:name="_Toc197507638"/>
      <w:bookmarkStart w:id="58" w:name="_Toc197509822"/>
      <w:r w:rsidRPr="00C9461B">
        <w:t>Related documents</w:t>
      </w:r>
      <w:bookmarkEnd w:id="57"/>
      <w:bookmarkEnd w:id="58"/>
    </w:p>
    <w:p w14:paraId="76D62187" w14:textId="77777777" w:rsidR="00BA793E" w:rsidRPr="0014449B" w:rsidRDefault="00BA793E" w:rsidP="00227CF7">
      <w:pPr>
        <w:pStyle w:val="ParaNumbered"/>
      </w:pPr>
      <w:r w:rsidRPr="0014449B">
        <w:t>The following documents are relevant to the Act and can be read at the stated locations:</w:t>
      </w:r>
    </w:p>
    <w:p w14:paraId="0FD1230B" w14:textId="77777777" w:rsidR="00BA793E" w:rsidRPr="0014449B" w:rsidRDefault="00BA793E" w:rsidP="00BA793E">
      <w:pPr>
        <w:pStyle w:val="ParaBulleted"/>
      </w:pPr>
      <w:r w:rsidRPr="0014449B">
        <w:t>VAT on Private School Fees &amp; Removing the Charitable Rates Relief for Private Schools. Consultation and Government response</w:t>
      </w:r>
      <w:r>
        <w:br/>
      </w:r>
      <w:hyperlink r:id="rId9" w:history="1">
        <w:r w:rsidRPr="00DD5D59">
          <w:rPr>
            <w:rStyle w:val="Hyperlink"/>
          </w:rPr>
          <w:t>https://www.gov.uk/government/publications/vat-on-private-school-fees-removing-the-charitable-rates-relief-for-private-schools</w:t>
        </w:r>
      </w:hyperlink>
      <w:r>
        <w:t xml:space="preserve"> </w:t>
      </w:r>
    </w:p>
    <w:p w14:paraId="01CA2A49" w14:textId="328CDAA4" w:rsidR="00BA793E" w:rsidRPr="0014449B" w:rsidRDefault="00BA793E" w:rsidP="00BA793E">
      <w:pPr>
        <w:pStyle w:val="ParaBulleted"/>
      </w:pPr>
      <w:r w:rsidRPr="0014449B">
        <w:t>Transforming Business Rates. A policy paper</w:t>
      </w:r>
      <w:r>
        <w:br/>
      </w:r>
      <w:hyperlink r:id="rId10" w:history="1">
        <w:r w:rsidRPr="008938A7">
          <w:rPr>
            <w:rStyle w:val="Hyperlink"/>
          </w:rPr>
          <w:t>https://www.gov.uk/government/publications/transforming-business-rates</w:t>
        </w:r>
      </w:hyperlink>
      <w:r>
        <w:t xml:space="preserve"> </w:t>
      </w:r>
      <w:bookmarkStart w:id="59" w:name="_147n2zr" w:colFirst="0" w:colLast="0"/>
      <w:bookmarkEnd w:id="59"/>
    </w:p>
    <w:p w14:paraId="43C4E373" w14:textId="77777777" w:rsidR="00BA793E" w:rsidRPr="0014449B" w:rsidRDefault="00BA793E" w:rsidP="00BA793E">
      <w:pPr>
        <w:pStyle w:val="Heading1"/>
      </w:pPr>
      <w:bookmarkStart w:id="60" w:name="_Toc194489741"/>
      <w:bookmarkStart w:id="61" w:name="_Toc197507639"/>
      <w:bookmarkStart w:id="62" w:name="_Toc197509823"/>
      <w:r w:rsidRPr="001456D1">
        <w:lastRenderedPageBreak/>
        <w:t>Annex A - Territorial extent and application in the United Kingdom</w:t>
      </w:r>
      <w:bookmarkEnd w:id="60"/>
      <w:bookmarkEnd w:id="61"/>
      <w:bookmarkEnd w:id="62"/>
    </w:p>
    <w:tbl>
      <w:tblPr>
        <w:tblpPr w:leftFromText="180" w:rightFromText="180" w:vertAnchor="text" w:horzAnchor="margin" w:tblpY="166"/>
        <w:tblW w:w="7920"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437"/>
        <w:gridCol w:w="1637"/>
        <w:gridCol w:w="1331"/>
        <w:gridCol w:w="1480"/>
        <w:gridCol w:w="2035"/>
      </w:tblGrid>
      <w:tr w:rsidR="00BA793E" w:rsidRPr="0065033F" w14:paraId="17210F96" w14:textId="77777777" w:rsidTr="00021CCA">
        <w:trPr>
          <w:trHeight w:val="675"/>
          <w:tblHeader/>
        </w:trPr>
        <w:tc>
          <w:tcPr>
            <w:tcW w:w="1437" w:type="dxa"/>
          </w:tcPr>
          <w:p w14:paraId="73567DB5" w14:textId="77777777" w:rsidR="00BA793E" w:rsidRPr="0014449B" w:rsidRDefault="00BA793E" w:rsidP="00021CCA">
            <w:r>
              <w:t>Provision</w:t>
            </w:r>
          </w:p>
        </w:tc>
        <w:tc>
          <w:tcPr>
            <w:tcW w:w="1637" w:type="dxa"/>
          </w:tcPr>
          <w:p w14:paraId="58216BCF" w14:textId="77777777" w:rsidR="00BA793E" w:rsidRPr="0014449B" w:rsidRDefault="00BA793E" w:rsidP="00021CCA">
            <w:r w:rsidRPr="0014449B">
              <w:t>Extends to E &amp; W and applies to England?</w:t>
            </w:r>
          </w:p>
        </w:tc>
        <w:tc>
          <w:tcPr>
            <w:tcW w:w="1331" w:type="dxa"/>
          </w:tcPr>
          <w:p w14:paraId="1531C323" w14:textId="77777777" w:rsidR="00BA793E" w:rsidRPr="0014449B" w:rsidRDefault="00BA793E" w:rsidP="00021CCA">
            <w:r w:rsidRPr="0014449B">
              <w:t>Extends to E &amp; W and applies to Wales?</w:t>
            </w:r>
          </w:p>
        </w:tc>
        <w:tc>
          <w:tcPr>
            <w:tcW w:w="1480" w:type="dxa"/>
          </w:tcPr>
          <w:p w14:paraId="3117CE83" w14:textId="77777777" w:rsidR="00BA793E" w:rsidRPr="0014449B" w:rsidRDefault="00BA793E" w:rsidP="00021CCA">
            <w:r w:rsidRPr="0014449B">
              <w:t>Extends and applies to Scotland?</w:t>
            </w:r>
          </w:p>
        </w:tc>
        <w:tc>
          <w:tcPr>
            <w:tcW w:w="2035" w:type="dxa"/>
          </w:tcPr>
          <w:p w14:paraId="795A454A" w14:textId="77777777" w:rsidR="00BA793E" w:rsidRPr="0014449B" w:rsidRDefault="00BA793E" w:rsidP="00021CCA">
            <w:r w:rsidRPr="0014449B">
              <w:t>Extends and applies to Northern Ireland?</w:t>
            </w:r>
          </w:p>
        </w:tc>
      </w:tr>
      <w:tr w:rsidR="00BA793E" w:rsidRPr="0065033F" w14:paraId="600B6520" w14:textId="77777777" w:rsidTr="00021CCA">
        <w:trPr>
          <w:trHeight w:val="220"/>
        </w:trPr>
        <w:tc>
          <w:tcPr>
            <w:tcW w:w="1437" w:type="dxa"/>
          </w:tcPr>
          <w:p w14:paraId="6A5FAFF4" w14:textId="77777777" w:rsidR="00BA793E" w:rsidRPr="0014449B" w:rsidRDefault="00BA793E" w:rsidP="00021CCA">
            <w:r w:rsidRPr="0014449B">
              <w:t>Additional multipliers for England</w:t>
            </w:r>
          </w:p>
          <w:p w14:paraId="73EE01E6" w14:textId="77777777" w:rsidR="00BA793E" w:rsidRPr="0014449B" w:rsidRDefault="00BA793E" w:rsidP="00021CCA">
            <w:r w:rsidRPr="0014449B">
              <w:t>Section 1</w:t>
            </w:r>
          </w:p>
          <w:p w14:paraId="0CCBC1BB" w14:textId="77777777" w:rsidR="00BA793E" w:rsidRPr="0014449B" w:rsidRDefault="00BA793E" w:rsidP="00021CCA">
            <w:r w:rsidRPr="0014449B">
              <w:t>Section 2</w:t>
            </w:r>
          </w:p>
          <w:p w14:paraId="7FD3C912" w14:textId="77777777" w:rsidR="00BA793E" w:rsidRPr="0014449B" w:rsidRDefault="00BA793E" w:rsidP="00021CCA">
            <w:r w:rsidRPr="0014449B">
              <w:t>Section 3</w:t>
            </w:r>
          </w:p>
          <w:p w14:paraId="7AD5A2D5" w14:textId="77777777" w:rsidR="00BA793E" w:rsidRPr="0014449B" w:rsidRDefault="00BA793E" w:rsidP="00021CCA">
            <w:r w:rsidRPr="0014449B">
              <w:t>Section 4</w:t>
            </w:r>
          </w:p>
        </w:tc>
        <w:tc>
          <w:tcPr>
            <w:tcW w:w="1637" w:type="dxa"/>
          </w:tcPr>
          <w:p w14:paraId="70D4C9C6" w14:textId="77777777" w:rsidR="00BA793E" w:rsidRPr="0014449B" w:rsidRDefault="00BA793E" w:rsidP="00021CCA"/>
          <w:p w14:paraId="2E4DAFA3" w14:textId="77777777" w:rsidR="00BA793E" w:rsidRPr="0014449B" w:rsidRDefault="00BA793E" w:rsidP="00021CCA"/>
          <w:p w14:paraId="7557B9AF" w14:textId="77777777" w:rsidR="00BA793E" w:rsidRPr="0014449B" w:rsidRDefault="00BA793E" w:rsidP="00021CCA">
            <w:r w:rsidRPr="0014449B">
              <w:t>Yes</w:t>
            </w:r>
          </w:p>
          <w:p w14:paraId="417B54A0" w14:textId="77777777" w:rsidR="00BA793E" w:rsidRPr="0014449B" w:rsidRDefault="00BA793E" w:rsidP="00021CCA">
            <w:r w:rsidRPr="0014449B">
              <w:t>Yes</w:t>
            </w:r>
          </w:p>
          <w:p w14:paraId="336A6740" w14:textId="77777777" w:rsidR="00BA793E" w:rsidRPr="0014449B" w:rsidRDefault="00BA793E" w:rsidP="00021CCA">
            <w:r w:rsidRPr="0014449B">
              <w:t>Yes</w:t>
            </w:r>
          </w:p>
          <w:p w14:paraId="1407D606" w14:textId="77777777" w:rsidR="00BA793E" w:rsidRPr="0014449B" w:rsidRDefault="00BA793E" w:rsidP="00021CCA">
            <w:r w:rsidRPr="0014449B">
              <w:t>Yes</w:t>
            </w:r>
          </w:p>
        </w:tc>
        <w:tc>
          <w:tcPr>
            <w:tcW w:w="1331" w:type="dxa"/>
          </w:tcPr>
          <w:p w14:paraId="0BAA5A82" w14:textId="77777777" w:rsidR="00BA793E" w:rsidRPr="0014449B" w:rsidRDefault="00BA793E" w:rsidP="00021CCA"/>
          <w:p w14:paraId="215ED4CA" w14:textId="77777777" w:rsidR="00BA793E" w:rsidRPr="0014449B" w:rsidRDefault="00BA793E" w:rsidP="00021CCA"/>
          <w:p w14:paraId="4E161FA0" w14:textId="77777777" w:rsidR="00BA793E" w:rsidRPr="0014449B" w:rsidRDefault="00BA793E" w:rsidP="00021CCA">
            <w:r w:rsidRPr="0014449B">
              <w:t>No</w:t>
            </w:r>
          </w:p>
          <w:p w14:paraId="41C81996" w14:textId="77777777" w:rsidR="00BA793E" w:rsidRPr="0014449B" w:rsidRDefault="00BA793E" w:rsidP="00021CCA">
            <w:r w:rsidRPr="0014449B">
              <w:t>No</w:t>
            </w:r>
          </w:p>
          <w:p w14:paraId="348A6EE0" w14:textId="77777777" w:rsidR="00BA793E" w:rsidRPr="0014449B" w:rsidRDefault="00BA793E" w:rsidP="00021CCA">
            <w:r w:rsidRPr="0014449B">
              <w:t>No</w:t>
            </w:r>
          </w:p>
          <w:p w14:paraId="3DCC69FB" w14:textId="77777777" w:rsidR="00BA793E" w:rsidRPr="0014449B" w:rsidRDefault="00BA793E" w:rsidP="00021CCA">
            <w:r w:rsidRPr="0014449B">
              <w:t>No</w:t>
            </w:r>
          </w:p>
        </w:tc>
        <w:tc>
          <w:tcPr>
            <w:tcW w:w="1480" w:type="dxa"/>
          </w:tcPr>
          <w:p w14:paraId="660A9D85" w14:textId="77777777" w:rsidR="00BA793E" w:rsidRPr="0014449B" w:rsidRDefault="00BA793E" w:rsidP="00021CCA"/>
          <w:p w14:paraId="4049E144" w14:textId="77777777" w:rsidR="00BA793E" w:rsidRPr="0014449B" w:rsidRDefault="00BA793E" w:rsidP="00021CCA"/>
          <w:p w14:paraId="6D53C165" w14:textId="77777777" w:rsidR="00BA793E" w:rsidRPr="0014449B" w:rsidRDefault="00BA793E" w:rsidP="00021CCA">
            <w:r w:rsidRPr="0014449B">
              <w:t>No</w:t>
            </w:r>
          </w:p>
          <w:p w14:paraId="412F3BC6" w14:textId="77777777" w:rsidR="00BA793E" w:rsidRPr="0014449B" w:rsidRDefault="00BA793E" w:rsidP="00021CCA">
            <w:r w:rsidRPr="0014449B">
              <w:t>No</w:t>
            </w:r>
          </w:p>
          <w:p w14:paraId="4C14ECFA" w14:textId="77777777" w:rsidR="00BA793E" w:rsidRPr="0014449B" w:rsidRDefault="00BA793E" w:rsidP="00021CCA">
            <w:r w:rsidRPr="0014449B">
              <w:t>No</w:t>
            </w:r>
          </w:p>
          <w:p w14:paraId="59D408B0" w14:textId="77777777" w:rsidR="00BA793E" w:rsidRPr="0014449B" w:rsidRDefault="00BA793E" w:rsidP="00021CCA">
            <w:r w:rsidRPr="0014449B">
              <w:t>No</w:t>
            </w:r>
          </w:p>
        </w:tc>
        <w:tc>
          <w:tcPr>
            <w:tcW w:w="2035" w:type="dxa"/>
          </w:tcPr>
          <w:p w14:paraId="365E27EC" w14:textId="77777777" w:rsidR="00BA793E" w:rsidRPr="0014449B" w:rsidRDefault="00BA793E" w:rsidP="00021CCA"/>
          <w:p w14:paraId="552E565C" w14:textId="77777777" w:rsidR="00BA793E" w:rsidRPr="0014449B" w:rsidRDefault="00BA793E" w:rsidP="00021CCA"/>
          <w:p w14:paraId="6DB3E827" w14:textId="77777777" w:rsidR="00BA793E" w:rsidRPr="0014449B" w:rsidRDefault="00BA793E" w:rsidP="00021CCA">
            <w:r w:rsidRPr="0014449B">
              <w:t>No</w:t>
            </w:r>
          </w:p>
          <w:p w14:paraId="29DE0D1E" w14:textId="77777777" w:rsidR="00BA793E" w:rsidRPr="0014449B" w:rsidRDefault="00BA793E" w:rsidP="00021CCA">
            <w:r w:rsidRPr="0014449B">
              <w:t>No</w:t>
            </w:r>
          </w:p>
          <w:p w14:paraId="46A9EF92" w14:textId="77777777" w:rsidR="00BA793E" w:rsidRPr="0014449B" w:rsidRDefault="00BA793E" w:rsidP="00021CCA">
            <w:r w:rsidRPr="0014449B">
              <w:t>No</w:t>
            </w:r>
          </w:p>
          <w:p w14:paraId="00588C4F" w14:textId="77777777" w:rsidR="00BA793E" w:rsidRPr="0014449B" w:rsidRDefault="00BA793E" w:rsidP="00021CCA">
            <w:r w:rsidRPr="0014449B">
              <w:t>No</w:t>
            </w:r>
          </w:p>
        </w:tc>
      </w:tr>
      <w:tr w:rsidR="00BA793E" w:rsidRPr="0065033F" w14:paraId="3C84644F" w14:textId="77777777" w:rsidTr="00021CCA">
        <w:trPr>
          <w:trHeight w:val="220"/>
        </w:trPr>
        <w:tc>
          <w:tcPr>
            <w:tcW w:w="1437" w:type="dxa"/>
          </w:tcPr>
          <w:p w14:paraId="30335FD5" w14:textId="77777777" w:rsidR="00BA793E" w:rsidRPr="0014449B" w:rsidRDefault="00BA793E" w:rsidP="00021CCA">
            <w:r w:rsidRPr="0014449B">
              <w:t>Removal of relief for private schools in England</w:t>
            </w:r>
          </w:p>
          <w:p w14:paraId="454BE6CF" w14:textId="51AD4F98" w:rsidR="00BA793E" w:rsidRPr="0014449B" w:rsidRDefault="00BA793E" w:rsidP="00021CCA">
            <w:r w:rsidRPr="0014449B">
              <w:t>Section 5</w:t>
            </w:r>
          </w:p>
        </w:tc>
        <w:tc>
          <w:tcPr>
            <w:tcW w:w="1637" w:type="dxa"/>
          </w:tcPr>
          <w:p w14:paraId="0BE27848" w14:textId="77777777" w:rsidR="00BA793E" w:rsidRPr="0014449B" w:rsidRDefault="00BA793E" w:rsidP="00021CCA"/>
          <w:p w14:paraId="0A2D16E9" w14:textId="77777777" w:rsidR="00BA793E" w:rsidRPr="0014449B" w:rsidRDefault="00BA793E" w:rsidP="00021CCA"/>
          <w:p w14:paraId="7ED49752" w14:textId="77777777" w:rsidR="00BA793E" w:rsidRPr="0014449B" w:rsidRDefault="00BA793E" w:rsidP="00021CCA"/>
          <w:p w14:paraId="3CBE2B36" w14:textId="77777777" w:rsidR="00BA793E" w:rsidRPr="0014449B" w:rsidRDefault="00BA793E" w:rsidP="00021CCA"/>
          <w:p w14:paraId="38CB32F8" w14:textId="586995CB" w:rsidR="00BA793E" w:rsidRPr="0014449B" w:rsidRDefault="00BA793E" w:rsidP="00021CCA">
            <w:r w:rsidRPr="0014449B">
              <w:t>Yes</w:t>
            </w:r>
          </w:p>
        </w:tc>
        <w:tc>
          <w:tcPr>
            <w:tcW w:w="1331" w:type="dxa"/>
          </w:tcPr>
          <w:p w14:paraId="666F392C" w14:textId="77777777" w:rsidR="00BA793E" w:rsidRPr="0014449B" w:rsidRDefault="00BA793E" w:rsidP="00021CCA"/>
          <w:p w14:paraId="53F12819" w14:textId="77777777" w:rsidR="00BA793E" w:rsidRPr="0014449B" w:rsidRDefault="00BA793E" w:rsidP="00021CCA"/>
          <w:p w14:paraId="659C1C20" w14:textId="77777777" w:rsidR="00BA793E" w:rsidRPr="0014449B" w:rsidRDefault="00BA793E" w:rsidP="00021CCA"/>
          <w:p w14:paraId="30EFD7AF" w14:textId="77777777" w:rsidR="00BA793E" w:rsidRPr="0014449B" w:rsidRDefault="00BA793E" w:rsidP="00021CCA"/>
          <w:p w14:paraId="7C32292A" w14:textId="77777777" w:rsidR="00BA793E" w:rsidRPr="0014449B" w:rsidRDefault="00BA793E" w:rsidP="00021CCA">
            <w:r w:rsidRPr="0014449B">
              <w:t>No</w:t>
            </w:r>
          </w:p>
        </w:tc>
        <w:tc>
          <w:tcPr>
            <w:tcW w:w="1480" w:type="dxa"/>
          </w:tcPr>
          <w:p w14:paraId="2B62333C" w14:textId="77777777" w:rsidR="00BA793E" w:rsidRPr="0014449B" w:rsidRDefault="00BA793E" w:rsidP="00021CCA"/>
          <w:p w14:paraId="71544BC0" w14:textId="77777777" w:rsidR="00BA793E" w:rsidRPr="0014449B" w:rsidRDefault="00BA793E" w:rsidP="00021CCA"/>
          <w:p w14:paraId="49EB057A" w14:textId="77777777" w:rsidR="00BA793E" w:rsidRPr="0014449B" w:rsidRDefault="00BA793E" w:rsidP="00021CCA"/>
          <w:p w14:paraId="583DF58E" w14:textId="77777777" w:rsidR="00BA793E" w:rsidRPr="0014449B" w:rsidRDefault="00BA793E" w:rsidP="00021CCA"/>
          <w:p w14:paraId="5C02396D" w14:textId="77777777" w:rsidR="00BA793E" w:rsidRPr="0014449B" w:rsidRDefault="00BA793E" w:rsidP="00021CCA">
            <w:r w:rsidRPr="0014449B">
              <w:t>No</w:t>
            </w:r>
          </w:p>
        </w:tc>
        <w:tc>
          <w:tcPr>
            <w:tcW w:w="2035" w:type="dxa"/>
          </w:tcPr>
          <w:p w14:paraId="5C61F991" w14:textId="77777777" w:rsidR="00BA793E" w:rsidRPr="0014449B" w:rsidRDefault="00BA793E" w:rsidP="00021CCA"/>
          <w:p w14:paraId="35B009E4" w14:textId="77777777" w:rsidR="00BA793E" w:rsidRPr="0014449B" w:rsidRDefault="00BA793E" w:rsidP="00021CCA"/>
          <w:p w14:paraId="3D783DFB" w14:textId="77777777" w:rsidR="00BA793E" w:rsidRPr="0014449B" w:rsidRDefault="00BA793E" w:rsidP="00021CCA"/>
          <w:p w14:paraId="48EE8AF8" w14:textId="77777777" w:rsidR="00BA793E" w:rsidRPr="0014449B" w:rsidRDefault="00BA793E" w:rsidP="00021CCA"/>
          <w:p w14:paraId="02561C32" w14:textId="77777777" w:rsidR="00BA793E" w:rsidRPr="0014449B" w:rsidRDefault="00BA793E" w:rsidP="00021CCA">
            <w:r w:rsidRPr="0014449B">
              <w:t>No</w:t>
            </w:r>
          </w:p>
        </w:tc>
      </w:tr>
    </w:tbl>
    <w:p w14:paraId="3E0902BE" w14:textId="77777777" w:rsidR="00BA793E" w:rsidRDefault="00BA793E" w:rsidP="00BA793E">
      <w:pPr>
        <w:rPr>
          <w:rFonts w:ascii="Arial" w:eastAsiaTheme="majorEastAsia" w:hAnsi="Arial" w:cstheme="majorBidi"/>
          <w:b/>
          <w:bCs/>
          <w:color w:val="0070C0"/>
          <w:sz w:val="32"/>
          <w:szCs w:val="32"/>
        </w:rPr>
      </w:pPr>
      <w:r>
        <w:rPr>
          <w:rFonts w:ascii="Arial" w:eastAsiaTheme="majorEastAsia" w:hAnsi="Arial" w:cstheme="majorBidi"/>
          <w:b/>
          <w:bCs/>
          <w:color w:val="0070C0"/>
          <w:sz w:val="32"/>
          <w:szCs w:val="32"/>
        </w:rPr>
        <w:br w:type="page"/>
      </w:r>
    </w:p>
    <w:p w14:paraId="7ABB0DE8" w14:textId="77777777" w:rsidR="00BA793E" w:rsidRPr="0014449B" w:rsidRDefault="00BA793E" w:rsidP="00BA793E">
      <w:pPr>
        <w:pStyle w:val="Heading1"/>
      </w:pPr>
      <w:bookmarkStart w:id="63" w:name="_Toc181347486"/>
      <w:bookmarkStart w:id="64" w:name="_Toc197507641"/>
      <w:bookmarkStart w:id="65" w:name="_Toc197509824"/>
      <w:r>
        <w:lastRenderedPageBreak/>
        <w:t>Annex B - Hansard References</w:t>
      </w:r>
      <w:bookmarkEnd w:id="63"/>
      <w:bookmarkEnd w:id="64"/>
      <w:bookmarkEnd w:id="65"/>
    </w:p>
    <w:p w14:paraId="75118A25" w14:textId="77777777" w:rsidR="00BA793E" w:rsidRPr="0014449B" w:rsidRDefault="00BA793E" w:rsidP="00227CF7">
      <w:pPr>
        <w:pStyle w:val="ParaNumbered"/>
      </w:pPr>
      <w:r w:rsidRPr="0014449B">
        <w:t xml:space="preserve">The following table sets out the dates and Hansard references for each stage of the Act's passage through Parliament. </w:t>
      </w:r>
    </w:p>
    <w:tbl>
      <w:tblPr>
        <w:tblW w:w="7059"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665"/>
        <w:gridCol w:w="1716"/>
        <w:gridCol w:w="2678"/>
      </w:tblGrid>
      <w:tr w:rsidR="00BA793E" w14:paraId="190D3C30" w14:textId="77777777" w:rsidTr="00021CCA">
        <w:trPr>
          <w:tblHeader/>
          <w:jc w:val="center"/>
        </w:trPr>
        <w:tc>
          <w:tcPr>
            <w:tcW w:w="2665" w:type="dxa"/>
          </w:tcPr>
          <w:p w14:paraId="3CED99DD" w14:textId="77777777" w:rsidR="00BA793E" w:rsidRPr="0014449B" w:rsidRDefault="00BA793E" w:rsidP="00021CCA">
            <w:pPr>
              <w:rPr>
                <w:rStyle w:val="TTableHeadings"/>
              </w:rPr>
            </w:pPr>
            <w:r w:rsidRPr="0014449B">
              <w:rPr>
                <w:rStyle w:val="TTableHeadings"/>
              </w:rPr>
              <w:t>Stage</w:t>
            </w:r>
          </w:p>
        </w:tc>
        <w:tc>
          <w:tcPr>
            <w:tcW w:w="1716" w:type="dxa"/>
          </w:tcPr>
          <w:p w14:paraId="023486D6" w14:textId="77777777" w:rsidR="00BA793E" w:rsidRPr="0014449B" w:rsidRDefault="00BA793E" w:rsidP="00021CCA">
            <w:pPr>
              <w:rPr>
                <w:rStyle w:val="TTableHeadings"/>
              </w:rPr>
            </w:pPr>
            <w:r w:rsidRPr="0014449B">
              <w:rPr>
                <w:rStyle w:val="TTableHeadings"/>
              </w:rPr>
              <w:t>Date</w:t>
            </w:r>
          </w:p>
        </w:tc>
        <w:tc>
          <w:tcPr>
            <w:tcW w:w="2678" w:type="dxa"/>
          </w:tcPr>
          <w:p w14:paraId="34256129" w14:textId="77777777" w:rsidR="00BA793E" w:rsidRPr="0014449B" w:rsidRDefault="00BA793E" w:rsidP="00021CCA">
            <w:pPr>
              <w:rPr>
                <w:rStyle w:val="TTableHeadings"/>
              </w:rPr>
            </w:pPr>
            <w:r w:rsidRPr="0014449B">
              <w:rPr>
                <w:rStyle w:val="TTableHeadings"/>
              </w:rPr>
              <w:t>Hansard Reference</w:t>
            </w:r>
          </w:p>
        </w:tc>
      </w:tr>
      <w:tr w:rsidR="00BA793E" w14:paraId="1CAF3320" w14:textId="77777777" w:rsidTr="00021CCA">
        <w:trPr>
          <w:jc w:val="center"/>
        </w:trPr>
        <w:tc>
          <w:tcPr>
            <w:tcW w:w="7059" w:type="dxa"/>
            <w:gridSpan w:val="3"/>
          </w:tcPr>
          <w:p w14:paraId="2BCAC333" w14:textId="77777777" w:rsidR="00BA793E" w:rsidRPr="0014449B" w:rsidRDefault="00BA793E" w:rsidP="00021CCA">
            <w:pPr>
              <w:pStyle w:val="TTableText"/>
            </w:pPr>
            <w:r w:rsidRPr="0014449B">
              <w:t>House of Commons</w:t>
            </w:r>
          </w:p>
        </w:tc>
      </w:tr>
      <w:tr w:rsidR="00BA793E" w14:paraId="6C715AE2" w14:textId="77777777" w:rsidTr="00021CCA">
        <w:trPr>
          <w:jc w:val="center"/>
        </w:trPr>
        <w:tc>
          <w:tcPr>
            <w:tcW w:w="2665" w:type="dxa"/>
          </w:tcPr>
          <w:p w14:paraId="084923ED" w14:textId="77777777" w:rsidR="00BA793E" w:rsidRPr="0014449B" w:rsidRDefault="00BA793E" w:rsidP="00021CCA">
            <w:pPr>
              <w:pStyle w:val="TTableText"/>
            </w:pPr>
            <w:r w:rsidRPr="0014449B">
              <w:t>Introduction</w:t>
            </w:r>
          </w:p>
        </w:tc>
        <w:tc>
          <w:tcPr>
            <w:tcW w:w="1716" w:type="dxa"/>
          </w:tcPr>
          <w:p w14:paraId="78F3F1A4" w14:textId="77777777" w:rsidR="00BA793E" w:rsidRPr="0014449B" w:rsidRDefault="00BA793E" w:rsidP="00021CCA">
            <w:pPr>
              <w:pStyle w:val="TTableText"/>
            </w:pPr>
            <w:r w:rsidRPr="0014449B">
              <w:t>13 November 2024</w:t>
            </w:r>
          </w:p>
        </w:tc>
        <w:tc>
          <w:tcPr>
            <w:tcW w:w="2678" w:type="dxa"/>
          </w:tcPr>
          <w:p w14:paraId="418A29C6" w14:textId="77777777" w:rsidR="00BA793E" w:rsidRPr="0014449B" w:rsidRDefault="00BA793E" w:rsidP="00021CCA">
            <w:pPr>
              <w:pStyle w:val="TTableText"/>
            </w:pPr>
          </w:p>
        </w:tc>
      </w:tr>
      <w:tr w:rsidR="00BA793E" w14:paraId="5D5C3615" w14:textId="77777777" w:rsidTr="00021CCA">
        <w:trPr>
          <w:jc w:val="center"/>
        </w:trPr>
        <w:tc>
          <w:tcPr>
            <w:tcW w:w="2665" w:type="dxa"/>
          </w:tcPr>
          <w:p w14:paraId="53B874A8" w14:textId="77777777" w:rsidR="00BA793E" w:rsidRPr="0014449B" w:rsidRDefault="00BA793E" w:rsidP="00021CCA">
            <w:pPr>
              <w:pStyle w:val="TTableText"/>
            </w:pPr>
            <w:r w:rsidRPr="0014449B">
              <w:t>Second Reading</w:t>
            </w:r>
          </w:p>
        </w:tc>
        <w:tc>
          <w:tcPr>
            <w:tcW w:w="1716" w:type="dxa"/>
          </w:tcPr>
          <w:p w14:paraId="666021E0" w14:textId="77777777" w:rsidR="00BA793E" w:rsidRPr="0014449B" w:rsidRDefault="00BA793E" w:rsidP="00021CCA">
            <w:pPr>
              <w:pStyle w:val="TTableText"/>
            </w:pPr>
            <w:r w:rsidRPr="0014449B">
              <w:t>25 November 2024</w:t>
            </w:r>
          </w:p>
        </w:tc>
        <w:tc>
          <w:tcPr>
            <w:tcW w:w="2678" w:type="dxa"/>
          </w:tcPr>
          <w:p w14:paraId="11008E35" w14:textId="77777777" w:rsidR="00BA793E" w:rsidRPr="0014449B" w:rsidRDefault="00BA793E" w:rsidP="00021CCA">
            <w:pPr>
              <w:pStyle w:val="TTableText"/>
            </w:pPr>
            <w:hyperlink r:id="rId11" w:history="1">
              <w:r w:rsidRPr="0014449B">
                <w:rPr>
                  <w:rStyle w:val="Hyperlink"/>
                </w:rPr>
                <w:t>Vol. 575 Col. 552-606</w:t>
              </w:r>
            </w:hyperlink>
          </w:p>
        </w:tc>
      </w:tr>
      <w:tr w:rsidR="00BA793E" w14:paraId="162D55A4" w14:textId="77777777" w:rsidTr="00021CCA">
        <w:trPr>
          <w:jc w:val="center"/>
        </w:trPr>
        <w:tc>
          <w:tcPr>
            <w:tcW w:w="2665" w:type="dxa"/>
          </w:tcPr>
          <w:p w14:paraId="3593B1A0" w14:textId="77777777" w:rsidR="00BA793E" w:rsidRPr="0014449B" w:rsidRDefault="00BA793E" w:rsidP="00021CCA">
            <w:pPr>
              <w:pStyle w:val="TTableText"/>
            </w:pPr>
            <w:r w:rsidRPr="0014449B">
              <w:t>Public Bill Committee – 1st Sitting</w:t>
            </w:r>
          </w:p>
        </w:tc>
        <w:tc>
          <w:tcPr>
            <w:tcW w:w="1716" w:type="dxa"/>
          </w:tcPr>
          <w:p w14:paraId="7E121379" w14:textId="77777777" w:rsidR="00BA793E" w:rsidRPr="0014449B" w:rsidRDefault="00BA793E" w:rsidP="00021CCA">
            <w:pPr>
              <w:pStyle w:val="TTableText"/>
            </w:pPr>
            <w:r w:rsidRPr="0014449B">
              <w:t>11 December 2024</w:t>
            </w:r>
          </w:p>
        </w:tc>
        <w:tc>
          <w:tcPr>
            <w:tcW w:w="2678" w:type="dxa"/>
          </w:tcPr>
          <w:p w14:paraId="16820CAF" w14:textId="77777777" w:rsidR="00BA793E" w:rsidRPr="0014449B" w:rsidRDefault="00BA793E" w:rsidP="00021CCA">
            <w:pPr>
              <w:pStyle w:val="TTableText"/>
            </w:pPr>
            <w:hyperlink r:id="rId12" w:history="1">
              <w:r w:rsidRPr="0014449B">
                <w:rPr>
                  <w:rStyle w:val="Hyperlink"/>
                </w:rPr>
                <w:t>Col. 1-34</w:t>
              </w:r>
            </w:hyperlink>
          </w:p>
        </w:tc>
      </w:tr>
      <w:tr w:rsidR="00BA793E" w14:paraId="2D5E834E" w14:textId="77777777" w:rsidTr="00021CCA">
        <w:trPr>
          <w:jc w:val="center"/>
        </w:trPr>
        <w:tc>
          <w:tcPr>
            <w:tcW w:w="2665" w:type="dxa"/>
          </w:tcPr>
          <w:p w14:paraId="643B33AA" w14:textId="77777777" w:rsidR="00BA793E" w:rsidRPr="0014449B" w:rsidRDefault="00BA793E" w:rsidP="00021CCA">
            <w:pPr>
              <w:pStyle w:val="TTableText"/>
            </w:pPr>
            <w:r w:rsidRPr="0014449B">
              <w:t xml:space="preserve">Public Bill Committee – 2nd Sitting </w:t>
            </w:r>
          </w:p>
        </w:tc>
        <w:tc>
          <w:tcPr>
            <w:tcW w:w="1716" w:type="dxa"/>
          </w:tcPr>
          <w:p w14:paraId="4E39FEB6" w14:textId="77777777" w:rsidR="00BA793E" w:rsidRPr="0014449B" w:rsidRDefault="00BA793E" w:rsidP="00021CCA">
            <w:pPr>
              <w:pStyle w:val="TTableText"/>
            </w:pPr>
            <w:r w:rsidRPr="0014449B">
              <w:t>11 December 2024</w:t>
            </w:r>
          </w:p>
        </w:tc>
        <w:tc>
          <w:tcPr>
            <w:tcW w:w="2678" w:type="dxa"/>
          </w:tcPr>
          <w:p w14:paraId="21ED72EC" w14:textId="77777777" w:rsidR="00BA793E" w:rsidRPr="0014449B" w:rsidRDefault="00BA793E" w:rsidP="00021CCA">
            <w:pPr>
              <w:pStyle w:val="TTableText"/>
            </w:pPr>
            <w:hyperlink r:id="rId13" w:history="1">
              <w:r w:rsidRPr="0014449B">
                <w:rPr>
                  <w:rStyle w:val="Hyperlink"/>
                </w:rPr>
                <w:t>Col. 35-80</w:t>
              </w:r>
            </w:hyperlink>
          </w:p>
        </w:tc>
      </w:tr>
      <w:tr w:rsidR="00BA793E" w14:paraId="0BA47BA4" w14:textId="77777777" w:rsidTr="00021CCA">
        <w:trPr>
          <w:jc w:val="center"/>
        </w:trPr>
        <w:tc>
          <w:tcPr>
            <w:tcW w:w="2665" w:type="dxa"/>
          </w:tcPr>
          <w:p w14:paraId="1DE00A53" w14:textId="77777777" w:rsidR="00BA793E" w:rsidRPr="0014449B" w:rsidRDefault="00BA793E" w:rsidP="00021CCA">
            <w:pPr>
              <w:pStyle w:val="TTableText"/>
            </w:pPr>
            <w:r w:rsidRPr="0014449B">
              <w:t>Public Bill Committee – 3rd</w:t>
            </w:r>
            <w:r w:rsidRPr="0014449B" w:rsidDel="00ED79AC">
              <w:t xml:space="preserve"> </w:t>
            </w:r>
            <w:r w:rsidRPr="0014449B">
              <w:t>Sitting</w:t>
            </w:r>
          </w:p>
        </w:tc>
        <w:tc>
          <w:tcPr>
            <w:tcW w:w="1716" w:type="dxa"/>
          </w:tcPr>
          <w:p w14:paraId="36F8D477" w14:textId="77777777" w:rsidR="00BA793E" w:rsidRPr="0014449B" w:rsidRDefault="00BA793E" w:rsidP="00021CCA">
            <w:pPr>
              <w:pStyle w:val="TTableText"/>
            </w:pPr>
            <w:r w:rsidRPr="0014449B">
              <w:t>12 December 2024</w:t>
            </w:r>
          </w:p>
        </w:tc>
        <w:tc>
          <w:tcPr>
            <w:tcW w:w="2678" w:type="dxa"/>
          </w:tcPr>
          <w:p w14:paraId="02FBA98F" w14:textId="77777777" w:rsidR="00BA793E" w:rsidRPr="0014449B" w:rsidRDefault="00BA793E" w:rsidP="00021CCA">
            <w:pPr>
              <w:pStyle w:val="TTableText"/>
            </w:pPr>
            <w:hyperlink r:id="rId14" w:history="1">
              <w:r w:rsidRPr="0014449B">
                <w:rPr>
                  <w:rStyle w:val="Hyperlink"/>
                </w:rPr>
                <w:t>Col. 81-114</w:t>
              </w:r>
            </w:hyperlink>
            <w:r w:rsidRPr="0014449B">
              <w:t xml:space="preserve"> </w:t>
            </w:r>
          </w:p>
        </w:tc>
      </w:tr>
      <w:tr w:rsidR="00BA793E" w14:paraId="0609DECD" w14:textId="77777777" w:rsidTr="00021CCA">
        <w:trPr>
          <w:jc w:val="center"/>
        </w:trPr>
        <w:tc>
          <w:tcPr>
            <w:tcW w:w="2665" w:type="dxa"/>
          </w:tcPr>
          <w:p w14:paraId="4027E7E5" w14:textId="77777777" w:rsidR="00BA793E" w:rsidRPr="0014449B" w:rsidRDefault="00BA793E" w:rsidP="00021CCA">
            <w:pPr>
              <w:pStyle w:val="TTableText"/>
            </w:pPr>
            <w:r w:rsidRPr="0014449B">
              <w:t>Report and Third Reading</w:t>
            </w:r>
          </w:p>
        </w:tc>
        <w:tc>
          <w:tcPr>
            <w:tcW w:w="1716" w:type="dxa"/>
          </w:tcPr>
          <w:p w14:paraId="55F81831" w14:textId="77777777" w:rsidR="00BA793E" w:rsidRPr="0014449B" w:rsidRDefault="00BA793E" w:rsidP="00021CCA">
            <w:pPr>
              <w:pStyle w:val="TTableText"/>
            </w:pPr>
            <w:r w:rsidRPr="0014449B">
              <w:t>15 December 2024</w:t>
            </w:r>
          </w:p>
        </w:tc>
        <w:tc>
          <w:tcPr>
            <w:tcW w:w="2678" w:type="dxa"/>
          </w:tcPr>
          <w:p w14:paraId="29C502D1" w14:textId="77777777" w:rsidR="00BA793E" w:rsidRPr="0014449B" w:rsidRDefault="00BA793E" w:rsidP="00021CCA">
            <w:pPr>
              <w:pStyle w:val="TTableText"/>
            </w:pPr>
            <w:hyperlink r:id="rId15" w:anchor="contribution-135040ED-0297-4286-A3FC-2D12DFAFAC77" w:history="1">
              <w:r w:rsidRPr="0014449B">
                <w:rPr>
                  <w:rStyle w:val="Hyperlink"/>
                </w:rPr>
                <w:t>Vol. 760 Col. 397-446</w:t>
              </w:r>
            </w:hyperlink>
          </w:p>
        </w:tc>
      </w:tr>
      <w:tr w:rsidR="00BA793E" w14:paraId="13E32FF0" w14:textId="77777777" w:rsidTr="00021CCA">
        <w:trPr>
          <w:jc w:val="center"/>
        </w:trPr>
        <w:tc>
          <w:tcPr>
            <w:tcW w:w="7059" w:type="dxa"/>
            <w:gridSpan w:val="3"/>
          </w:tcPr>
          <w:p w14:paraId="43B50DE7" w14:textId="77777777" w:rsidR="00BA793E" w:rsidRPr="0014449B" w:rsidRDefault="00BA793E" w:rsidP="00021CCA">
            <w:pPr>
              <w:pStyle w:val="TTableText"/>
            </w:pPr>
            <w:r w:rsidRPr="0014449B">
              <w:t>House of Lords</w:t>
            </w:r>
          </w:p>
        </w:tc>
      </w:tr>
      <w:tr w:rsidR="00BA793E" w14:paraId="25C3EA06" w14:textId="77777777" w:rsidTr="00021CCA">
        <w:trPr>
          <w:jc w:val="center"/>
        </w:trPr>
        <w:tc>
          <w:tcPr>
            <w:tcW w:w="2665" w:type="dxa"/>
          </w:tcPr>
          <w:p w14:paraId="0DB2B593" w14:textId="77777777" w:rsidR="00BA793E" w:rsidRPr="0014449B" w:rsidRDefault="00BA793E" w:rsidP="00021CCA">
            <w:pPr>
              <w:pStyle w:val="TTableText"/>
            </w:pPr>
            <w:r w:rsidRPr="0014449B">
              <w:t>Introduction</w:t>
            </w:r>
          </w:p>
        </w:tc>
        <w:tc>
          <w:tcPr>
            <w:tcW w:w="1716" w:type="dxa"/>
          </w:tcPr>
          <w:p w14:paraId="1BEC8266" w14:textId="77777777" w:rsidR="00BA793E" w:rsidRPr="0014449B" w:rsidRDefault="00BA793E" w:rsidP="00021CCA">
            <w:pPr>
              <w:pStyle w:val="TTableText"/>
            </w:pPr>
            <w:r w:rsidRPr="0014449B">
              <w:t>16 January 2025</w:t>
            </w:r>
          </w:p>
        </w:tc>
        <w:tc>
          <w:tcPr>
            <w:tcW w:w="2678" w:type="dxa"/>
          </w:tcPr>
          <w:p w14:paraId="5B534D28" w14:textId="77777777" w:rsidR="00BA793E" w:rsidRPr="0014449B" w:rsidRDefault="00BA793E" w:rsidP="00021CCA">
            <w:pPr>
              <w:pStyle w:val="TTableText"/>
            </w:pPr>
            <w:hyperlink r:id="rId16" w:history="1">
              <w:r w:rsidRPr="0014449B">
                <w:rPr>
                  <w:rStyle w:val="Hyperlink"/>
                </w:rPr>
                <w:t>Vol. 842</w:t>
              </w:r>
            </w:hyperlink>
            <w:r w:rsidRPr="0014449B">
              <w:t xml:space="preserve"> </w:t>
            </w:r>
          </w:p>
        </w:tc>
      </w:tr>
      <w:tr w:rsidR="00BA793E" w14:paraId="06843EA9" w14:textId="77777777" w:rsidTr="00021CCA">
        <w:trPr>
          <w:jc w:val="center"/>
        </w:trPr>
        <w:tc>
          <w:tcPr>
            <w:tcW w:w="2665" w:type="dxa"/>
          </w:tcPr>
          <w:p w14:paraId="67F5B0A2" w14:textId="77777777" w:rsidR="00BA793E" w:rsidRPr="0014449B" w:rsidRDefault="00BA793E" w:rsidP="00021CCA">
            <w:pPr>
              <w:pStyle w:val="TTableText"/>
            </w:pPr>
            <w:r w:rsidRPr="0014449B">
              <w:t>Second Reading</w:t>
            </w:r>
          </w:p>
        </w:tc>
        <w:tc>
          <w:tcPr>
            <w:tcW w:w="1716" w:type="dxa"/>
          </w:tcPr>
          <w:p w14:paraId="5786297E" w14:textId="77777777" w:rsidR="00BA793E" w:rsidRPr="0014449B" w:rsidRDefault="00BA793E" w:rsidP="00021CCA">
            <w:pPr>
              <w:pStyle w:val="TTableText"/>
            </w:pPr>
            <w:r w:rsidRPr="0014449B">
              <w:t>29 January 2025</w:t>
            </w:r>
          </w:p>
        </w:tc>
        <w:tc>
          <w:tcPr>
            <w:tcW w:w="2678" w:type="dxa"/>
          </w:tcPr>
          <w:p w14:paraId="50F29D2A" w14:textId="77777777" w:rsidR="00BA793E" w:rsidRPr="0014449B" w:rsidRDefault="00BA793E" w:rsidP="00021CCA">
            <w:pPr>
              <w:pStyle w:val="TTableText"/>
            </w:pPr>
            <w:hyperlink r:id="rId17" w:history="1">
              <w:r w:rsidRPr="0014449B">
                <w:rPr>
                  <w:rStyle w:val="Hyperlink"/>
                </w:rPr>
                <w:t>Vol. 843 Col. 302-335</w:t>
              </w:r>
            </w:hyperlink>
          </w:p>
        </w:tc>
      </w:tr>
      <w:tr w:rsidR="00BA793E" w14:paraId="0143ECA9" w14:textId="77777777" w:rsidTr="00021CCA">
        <w:trPr>
          <w:jc w:val="center"/>
        </w:trPr>
        <w:tc>
          <w:tcPr>
            <w:tcW w:w="2665" w:type="dxa"/>
          </w:tcPr>
          <w:p w14:paraId="1A648A2D" w14:textId="77777777" w:rsidR="00BA793E" w:rsidRPr="0014449B" w:rsidRDefault="00BA793E" w:rsidP="00021CCA">
            <w:pPr>
              <w:pStyle w:val="TTableText"/>
            </w:pPr>
            <w:r w:rsidRPr="0014449B">
              <w:t>Grand Committee – Day 1</w:t>
            </w:r>
          </w:p>
        </w:tc>
        <w:tc>
          <w:tcPr>
            <w:tcW w:w="1716" w:type="dxa"/>
          </w:tcPr>
          <w:p w14:paraId="1E159D57" w14:textId="77777777" w:rsidR="00BA793E" w:rsidRPr="0014449B" w:rsidRDefault="00BA793E" w:rsidP="00021CCA">
            <w:pPr>
              <w:pStyle w:val="TTableText"/>
            </w:pPr>
            <w:r w:rsidRPr="0014449B">
              <w:t>24 February 2025</w:t>
            </w:r>
          </w:p>
        </w:tc>
        <w:tc>
          <w:tcPr>
            <w:tcW w:w="2678" w:type="dxa"/>
          </w:tcPr>
          <w:p w14:paraId="3E41E6E6" w14:textId="77777777" w:rsidR="00BA793E" w:rsidRPr="0014449B" w:rsidRDefault="00BA793E" w:rsidP="00021CCA">
            <w:pPr>
              <w:pStyle w:val="TTableText"/>
            </w:pPr>
            <w:hyperlink r:id="rId18" w:history="1">
              <w:r w:rsidRPr="0014449B">
                <w:rPr>
                  <w:rStyle w:val="Hyperlink"/>
                </w:rPr>
                <w:t>Vol. 843 Col. 432GC-486GC</w:t>
              </w:r>
            </w:hyperlink>
          </w:p>
        </w:tc>
      </w:tr>
      <w:tr w:rsidR="00BA793E" w14:paraId="25AD77A8" w14:textId="77777777" w:rsidTr="00021CCA">
        <w:trPr>
          <w:jc w:val="center"/>
        </w:trPr>
        <w:tc>
          <w:tcPr>
            <w:tcW w:w="2665" w:type="dxa"/>
          </w:tcPr>
          <w:p w14:paraId="25DAC079" w14:textId="77777777" w:rsidR="00BA793E" w:rsidRPr="0014449B" w:rsidRDefault="00BA793E" w:rsidP="00021CCA">
            <w:pPr>
              <w:pStyle w:val="TTableText"/>
            </w:pPr>
            <w:r w:rsidRPr="0014449B">
              <w:t>Grand Committee – Day 2</w:t>
            </w:r>
          </w:p>
        </w:tc>
        <w:tc>
          <w:tcPr>
            <w:tcW w:w="1716" w:type="dxa"/>
          </w:tcPr>
          <w:p w14:paraId="5416BAD2" w14:textId="77777777" w:rsidR="00BA793E" w:rsidRPr="0014449B" w:rsidRDefault="00BA793E" w:rsidP="00021CCA">
            <w:pPr>
              <w:pStyle w:val="TTableText"/>
            </w:pPr>
            <w:r w:rsidRPr="0014449B">
              <w:t>27 February 2025</w:t>
            </w:r>
          </w:p>
        </w:tc>
        <w:tc>
          <w:tcPr>
            <w:tcW w:w="2678" w:type="dxa"/>
          </w:tcPr>
          <w:p w14:paraId="0709FFF8" w14:textId="77777777" w:rsidR="00BA793E" w:rsidRPr="0014449B" w:rsidRDefault="00BA793E" w:rsidP="00021CCA">
            <w:pPr>
              <w:pStyle w:val="TTableText"/>
            </w:pPr>
            <w:hyperlink r:id="rId19" w:history="1">
              <w:r w:rsidRPr="0014449B">
                <w:rPr>
                  <w:rStyle w:val="Hyperlink"/>
                </w:rPr>
                <w:t>Vol.843 Col. 530GC-586GC</w:t>
              </w:r>
            </w:hyperlink>
          </w:p>
        </w:tc>
      </w:tr>
      <w:tr w:rsidR="00BA793E" w14:paraId="2830E6FC" w14:textId="77777777" w:rsidTr="00021CCA">
        <w:trPr>
          <w:jc w:val="center"/>
        </w:trPr>
        <w:tc>
          <w:tcPr>
            <w:tcW w:w="2665" w:type="dxa"/>
          </w:tcPr>
          <w:p w14:paraId="0AD4221B" w14:textId="77777777" w:rsidR="00BA793E" w:rsidRPr="0014449B" w:rsidRDefault="00BA793E" w:rsidP="00021CCA">
            <w:pPr>
              <w:pStyle w:val="TTableText"/>
            </w:pPr>
            <w:r w:rsidRPr="0014449B">
              <w:t xml:space="preserve">Report </w:t>
            </w:r>
          </w:p>
        </w:tc>
        <w:tc>
          <w:tcPr>
            <w:tcW w:w="1716" w:type="dxa"/>
          </w:tcPr>
          <w:p w14:paraId="072D1086" w14:textId="77777777" w:rsidR="00BA793E" w:rsidRPr="0014449B" w:rsidRDefault="00BA793E" w:rsidP="00021CCA">
            <w:pPr>
              <w:pStyle w:val="TTableText"/>
            </w:pPr>
            <w:r w:rsidRPr="0014449B">
              <w:t>18 March 2025</w:t>
            </w:r>
          </w:p>
        </w:tc>
        <w:tc>
          <w:tcPr>
            <w:tcW w:w="2678" w:type="dxa"/>
          </w:tcPr>
          <w:p w14:paraId="66DF8652" w14:textId="77777777" w:rsidR="00BA793E" w:rsidRPr="0014449B" w:rsidRDefault="00BA793E" w:rsidP="00021CCA">
            <w:pPr>
              <w:pStyle w:val="TTableText"/>
            </w:pPr>
            <w:hyperlink r:id="rId20" w:history="1">
              <w:r w:rsidRPr="0014449B">
                <w:rPr>
                  <w:rStyle w:val="Hyperlink"/>
                </w:rPr>
                <w:t>Vol. 844 Col. 1126-1189</w:t>
              </w:r>
            </w:hyperlink>
          </w:p>
        </w:tc>
      </w:tr>
      <w:tr w:rsidR="00BA793E" w14:paraId="123CBE0C" w14:textId="77777777" w:rsidTr="00021CCA">
        <w:trPr>
          <w:jc w:val="center"/>
        </w:trPr>
        <w:tc>
          <w:tcPr>
            <w:tcW w:w="2665" w:type="dxa"/>
          </w:tcPr>
          <w:p w14:paraId="771A1A4D" w14:textId="77777777" w:rsidR="00BA793E" w:rsidRPr="0014449B" w:rsidRDefault="00BA793E" w:rsidP="00021CCA">
            <w:pPr>
              <w:pStyle w:val="TTableText"/>
            </w:pPr>
            <w:r w:rsidRPr="0014449B">
              <w:t>Third Reading</w:t>
            </w:r>
          </w:p>
        </w:tc>
        <w:tc>
          <w:tcPr>
            <w:tcW w:w="1716" w:type="dxa"/>
          </w:tcPr>
          <w:p w14:paraId="3F6FE420" w14:textId="77777777" w:rsidR="00BA793E" w:rsidRPr="0014449B" w:rsidRDefault="00BA793E" w:rsidP="00021CCA">
            <w:pPr>
              <w:pStyle w:val="TTableText"/>
            </w:pPr>
            <w:r w:rsidRPr="0014449B">
              <w:t>24 March 2025</w:t>
            </w:r>
          </w:p>
        </w:tc>
        <w:tc>
          <w:tcPr>
            <w:tcW w:w="2678" w:type="dxa"/>
          </w:tcPr>
          <w:p w14:paraId="428F65AF" w14:textId="77777777" w:rsidR="00BA793E" w:rsidRPr="0014449B" w:rsidRDefault="00BA793E" w:rsidP="00021CCA">
            <w:pPr>
              <w:pStyle w:val="TTableText"/>
            </w:pPr>
            <w:hyperlink r:id="rId21" w:history="1">
              <w:r w:rsidRPr="0014449B">
                <w:rPr>
                  <w:rStyle w:val="Hyperlink"/>
                </w:rPr>
                <w:t>Vol. 844 Col. 1456-1459</w:t>
              </w:r>
            </w:hyperlink>
          </w:p>
        </w:tc>
      </w:tr>
      <w:tr w:rsidR="00BA793E" w14:paraId="75CFCCDF" w14:textId="77777777" w:rsidTr="00021CCA">
        <w:trPr>
          <w:jc w:val="center"/>
        </w:trPr>
        <w:tc>
          <w:tcPr>
            <w:tcW w:w="2665" w:type="dxa"/>
          </w:tcPr>
          <w:p w14:paraId="3F53932C" w14:textId="77777777" w:rsidR="00BA793E" w:rsidRPr="0014449B" w:rsidRDefault="00BA793E" w:rsidP="00021CCA">
            <w:pPr>
              <w:pStyle w:val="TTableText"/>
            </w:pPr>
            <w:r w:rsidRPr="0014449B">
              <w:t>Commons Consideration of Lords Amendments (1)</w:t>
            </w:r>
          </w:p>
        </w:tc>
        <w:tc>
          <w:tcPr>
            <w:tcW w:w="1716" w:type="dxa"/>
          </w:tcPr>
          <w:p w14:paraId="0441DD66" w14:textId="77777777" w:rsidR="00BA793E" w:rsidRPr="0014449B" w:rsidRDefault="00BA793E" w:rsidP="00021CCA">
            <w:pPr>
              <w:pStyle w:val="TTableText"/>
            </w:pPr>
            <w:r w:rsidRPr="0014449B">
              <w:t>25 March 2025</w:t>
            </w:r>
          </w:p>
        </w:tc>
        <w:tc>
          <w:tcPr>
            <w:tcW w:w="2678" w:type="dxa"/>
          </w:tcPr>
          <w:p w14:paraId="6DD7406F" w14:textId="77777777" w:rsidR="00BA793E" w:rsidRPr="0014449B" w:rsidRDefault="00BA793E" w:rsidP="00021CCA">
            <w:pPr>
              <w:pStyle w:val="TTableText"/>
            </w:pPr>
            <w:hyperlink r:id="rId22" w:history="1">
              <w:r w:rsidRPr="0014449B">
                <w:rPr>
                  <w:rStyle w:val="Hyperlink"/>
                </w:rPr>
                <w:t>Vol. 764 Col. 832-868</w:t>
              </w:r>
            </w:hyperlink>
          </w:p>
        </w:tc>
      </w:tr>
      <w:tr w:rsidR="00BA793E" w14:paraId="28DC78B9" w14:textId="77777777" w:rsidTr="00021CCA">
        <w:trPr>
          <w:jc w:val="center"/>
        </w:trPr>
        <w:tc>
          <w:tcPr>
            <w:tcW w:w="2665" w:type="dxa"/>
          </w:tcPr>
          <w:p w14:paraId="3FF36C3D" w14:textId="77777777" w:rsidR="00BA793E" w:rsidRPr="0014449B" w:rsidRDefault="00BA793E" w:rsidP="00021CCA">
            <w:pPr>
              <w:pStyle w:val="TTableText"/>
            </w:pPr>
            <w:r w:rsidRPr="0014449B">
              <w:t>Lords Consideration of Commons amendments and reasons (1)</w:t>
            </w:r>
          </w:p>
        </w:tc>
        <w:tc>
          <w:tcPr>
            <w:tcW w:w="1716" w:type="dxa"/>
          </w:tcPr>
          <w:p w14:paraId="788C4948" w14:textId="77777777" w:rsidR="00BA793E" w:rsidRPr="0014449B" w:rsidRDefault="00BA793E" w:rsidP="00021CCA">
            <w:pPr>
              <w:pStyle w:val="TTableText"/>
            </w:pPr>
            <w:r w:rsidRPr="0014449B">
              <w:t>26 March 2025</w:t>
            </w:r>
          </w:p>
        </w:tc>
        <w:tc>
          <w:tcPr>
            <w:tcW w:w="2678" w:type="dxa"/>
          </w:tcPr>
          <w:p w14:paraId="38E4494A" w14:textId="77777777" w:rsidR="00BA793E" w:rsidRPr="0014449B" w:rsidRDefault="00BA793E" w:rsidP="00021CCA">
            <w:pPr>
              <w:pStyle w:val="TTableText"/>
            </w:pPr>
            <w:hyperlink r:id="rId23" w:history="1">
              <w:r w:rsidRPr="0014449B">
                <w:rPr>
                  <w:rStyle w:val="Hyperlink"/>
                </w:rPr>
                <w:t>Vol. 844 Col. 1690-1718</w:t>
              </w:r>
            </w:hyperlink>
          </w:p>
        </w:tc>
      </w:tr>
      <w:tr w:rsidR="00BA793E" w14:paraId="246F807F" w14:textId="77777777" w:rsidTr="00021CCA">
        <w:trPr>
          <w:jc w:val="center"/>
        </w:trPr>
        <w:tc>
          <w:tcPr>
            <w:tcW w:w="2665" w:type="dxa"/>
          </w:tcPr>
          <w:p w14:paraId="2D1006B5" w14:textId="77777777" w:rsidR="00BA793E" w:rsidRPr="0014449B" w:rsidRDefault="00BA793E" w:rsidP="00021CCA">
            <w:pPr>
              <w:pStyle w:val="TTableText"/>
            </w:pPr>
            <w:r w:rsidRPr="0014449B">
              <w:t>Commons Consideration of Lords Amendments (2)</w:t>
            </w:r>
          </w:p>
        </w:tc>
        <w:tc>
          <w:tcPr>
            <w:tcW w:w="1716" w:type="dxa"/>
          </w:tcPr>
          <w:p w14:paraId="5ADE1BC1" w14:textId="77777777" w:rsidR="00BA793E" w:rsidRPr="0014449B" w:rsidRDefault="00BA793E" w:rsidP="00021CCA">
            <w:pPr>
              <w:pStyle w:val="TTableText"/>
            </w:pPr>
            <w:r w:rsidRPr="0014449B">
              <w:t>31 March 2025</w:t>
            </w:r>
          </w:p>
        </w:tc>
        <w:tc>
          <w:tcPr>
            <w:tcW w:w="2678" w:type="dxa"/>
          </w:tcPr>
          <w:p w14:paraId="15DB9854" w14:textId="77777777" w:rsidR="00BA793E" w:rsidRPr="0014449B" w:rsidRDefault="00BA793E" w:rsidP="00021CCA">
            <w:pPr>
              <w:pStyle w:val="TTableText"/>
            </w:pPr>
            <w:hyperlink r:id="rId24" w:history="1">
              <w:r w:rsidRPr="0014449B">
                <w:rPr>
                  <w:rStyle w:val="Hyperlink"/>
                </w:rPr>
                <w:t>Vol. 765 Col. 55-77</w:t>
              </w:r>
            </w:hyperlink>
          </w:p>
        </w:tc>
      </w:tr>
      <w:tr w:rsidR="00BA793E" w14:paraId="46D9CDAF" w14:textId="77777777" w:rsidTr="00021CCA">
        <w:trPr>
          <w:jc w:val="center"/>
        </w:trPr>
        <w:tc>
          <w:tcPr>
            <w:tcW w:w="2665" w:type="dxa"/>
          </w:tcPr>
          <w:p w14:paraId="64A14188" w14:textId="77777777" w:rsidR="00BA793E" w:rsidRPr="0014449B" w:rsidRDefault="00BA793E" w:rsidP="00021CCA">
            <w:pPr>
              <w:pStyle w:val="TTableText"/>
            </w:pPr>
            <w:r w:rsidRPr="0014449B">
              <w:t>Lords Consideration of Commons amendments and reasons (2)</w:t>
            </w:r>
          </w:p>
        </w:tc>
        <w:tc>
          <w:tcPr>
            <w:tcW w:w="1716" w:type="dxa"/>
          </w:tcPr>
          <w:p w14:paraId="195BDD7E" w14:textId="77777777" w:rsidR="00BA793E" w:rsidRPr="0014449B" w:rsidRDefault="00BA793E" w:rsidP="00021CCA">
            <w:pPr>
              <w:pStyle w:val="TTableText"/>
            </w:pPr>
            <w:r w:rsidRPr="0014449B">
              <w:t>1 April 2025</w:t>
            </w:r>
          </w:p>
        </w:tc>
        <w:tc>
          <w:tcPr>
            <w:tcW w:w="2678" w:type="dxa"/>
          </w:tcPr>
          <w:p w14:paraId="744CF181" w14:textId="77777777" w:rsidR="00BA793E" w:rsidRPr="0014449B" w:rsidRDefault="00BA793E" w:rsidP="00021CCA">
            <w:pPr>
              <w:pStyle w:val="TTableText"/>
            </w:pPr>
            <w:hyperlink r:id="rId25" w:history="1">
              <w:r w:rsidRPr="0014449B">
                <w:rPr>
                  <w:rStyle w:val="Hyperlink"/>
                </w:rPr>
                <w:t>Vol. 845 Col. 130-135</w:t>
              </w:r>
            </w:hyperlink>
          </w:p>
        </w:tc>
      </w:tr>
      <w:tr w:rsidR="00BA793E" w14:paraId="7D323169" w14:textId="77777777" w:rsidTr="00021CCA">
        <w:trPr>
          <w:jc w:val="center"/>
        </w:trPr>
        <w:tc>
          <w:tcPr>
            <w:tcW w:w="2665" w:type="dxa"/>
            <w:vMerge w:val="restart"/>
          </w:tcPr>
          <w:p w14:paraId="2CB49B1A" w14:textId="77777777" w:rsidR="00BA793E" w:rsidRPr="0014449B" w:rsidRDefault="00BA793E" w:rsidP="00021CCA">
            <w:pPr>
              <w:pStyle w:val="TTableText"/>
            </w:pPr>
            <w:r w:rsidRPr="0014449B">
              <w:t>Royal Assent</w:t>
            </w:r>
          </w:p>
        </w:tc>
        <w:tc>
          <w:tcPr>
            <w:tcW w:w="1716" w:type="dxa"/>
            <w:vMerge w:val="restart"/>
          </w:tcPr>
          <w:p w14:paraId="27AEF6D5" w14:textId="77777777" w:rsidR="00BA793E" w:rsidRPr="0014449B" w:rsidRDefault="00BA793E" w:rsidP="00021CCA">
            <w:pPr>
              <w:pStyle w:val="TTableText"/>
            </w:pPr>
            <w:r w:rsidRPr="0014449B">
              <w:t>3 April 2025</w:t>
            </w:r>
          </w:p>
        </w:tc>
        <w:tc>
          <w:tcPr>
            <w:tcW w:w="2678" w:type="dxa"/>
          </w:tcPr>
          <w:p w14:paraId="7E4020AB" w14:textId="77777777" w:rsidR="00BA793E" w:rsidRPr="0014449B" w:rsidRDefault="00BA793E" w:rsidP="00021CCA">
            <w:pPr>
              <w:pStyle w:val="TTableText"/>
            </w:pPr>
            <w:hyperlink r:id="rId26" w:history="1">
              <w:r w:rsidRPr="0014449B">
                <w:rPr>
                  <w:rStyle w:val="Hyperlink"/>
                </w:rPr>
                <w:t>House of Commons Vol.  765</w:t>
              </w:r>
            </w:hyperlink>
            <w:r w:rsidRPr="0014449B">
              <w:t xml:space="preserve"> </w:t>
            </w:r>
          </w:p>
        </w:tc>
      </w:tr>
      <w:tr w:rsidR="00BA793E" w14:paraId="515B36EB" w14:textId="77777777" w:rsidTr="00021CCA">
        <w:trPr>
          <w:jc w:val="center"/>
        </w:trPr>
        <w:tc>
          <w:tcPr>
            <w:tcW w:w="2665" w:type="dxa"/>
            <w:vMerge/>
          </w:tcPr>
          <w:p w14:paraId="099E7B90" w14:textId="77777777" w:rsidR="00BA793E" w:rsidRPr="0014449B" w:rsidRDefault="00BA793E" w:rsidP="00021CCA">
            <w:pPr>
              <w:pStyle w:val="TTableText"/>
            </w:pPr>
          </w:p>
        </w:tc>
        <w:tc>
          <w:tcPr>
            <w:tcW w:w="1716" w:type="dxa"/>
            <w:vMerge/>
          </w:tcPr>
          <w:p w14:paraId="1FF704E1" w14:textId="77777777" w:rsidR="00BA793E" w:rsidRPr="0014449B" w:rsidRDefault="00BA793E" w:rsidP="00021CCA">
            <w:pPr>
              <w:pStyle w:val="TTableText"/>
            </w:pPr>
          </w:p>
        </w:tc>
        <w:tc>
          <w:tcPr>
            <w:tcW w:w="2678" w:type="dxa"/>
          </w:tcPr>
          <w:p w14:paraId="6282DCBD" w14:textId="77777777" w:rsidR="00BA793E" w:rsidRPr="0014449B" w:rsidRDefault="00BA793E" w:rsidP="00021CCA">
            <w:pPr>
              <w:pStyle w:val="TTableText"/>
            </w:pPr>
            <w:hyperlink r:id="rId27" w:history="1">
              <w:r w:rsidRPr="0014449B">
                <w:rPr>
                  <w:rStyle w:val="Hyperlink"/>
                </w:rPr>
                <w:t>House of Lords Vol. 845</w:t>
              </w:r>
            </w:hyperlink>
            <w:r w:rsidRPr="0014449B">
              <w:t xml:space="preserve"> </w:t>
            </w:r>
          </w:p>
        </w:tc>
      </w:tr>
    </w:tbl>
    <w:p w14:paraId="3356C3AB" w14:textId="77777777" w:rsidR="00BA793E" w:rsidRPr="0014449B" w:rsidRDefault="00BA793E" w:rsidP="00BA793E">
      <w:r>
        <w:br w:type="page"/>
      </w:r>
    </w:p>
    <w:p w14:paraId="229D38FC" w14:textId="77777777" w:rsidR="00BA793E" w:rsidRPr="00AE02A1" w:rsidRDefault="00BA793E" w:rsidP="00BA793E">
      <w:pPr>
        <w:pStyle w:val="Heading1"/>
      </w:pPr>
      <w:bookmarkStart w:id="66" w:name="_Toc197507642"/>
      <w:bookmarkStart w:id="67" w:name="_Toc197509825"/>
      <w:r>
        <w:lastRenderedPageBreak/>
        <w:t>Annex C - Progress of Bill Table</w:t>
      </w:r>
      <w:bookmarkEnd w:id="66"/>
      <w:bookmarkEnd w:id="67"/>
    </w:p>
    <w:p w14:paraId="049FE86D" w14:textId="77777777" w:rsidR="00BA793E" w:rsidRPr="0014449B" w:rsidRDefault="00BA793E" w:rsidP="00227CF7">
      <w:pPr>
        <w:pStyle w:val="ParaNumbered"/>
      </w:pPr>
      <w:r w:rsidRPr="0014449B">
        <w:t xml:space="preserve">This Annex shows how each section and Schedule of the Act was numbered during the passage of the Bill through Parliament. </w:t>
      </w:r>
    </w:p>
    <w:tbl>
      <w:tblPr>
        <w:tblW w:w="9764"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911"/>
        <w:gridCol w:w="1264"/>
        <w:gridCol w:w="1265"/>
        <w:gridCol w:w="1265"/>
        <w:gridCol w:w="1264"/>
        <w:gridCol w:w="1265"/>
        <w:gridCol w:w="1265"/>
        <w:gridCol w:w="1265"/>
      </w:tblGrid>
      <w:tr w:rsidR="00BA793E" w:rsidRPr="00BA793E" w14:paraId="52300FF9" w14:textId="77777777" w:rsidTr="00BA793E">
        <w:trPr>
          <w:trHeight w:val="1271"/>
          <w:tblHeader/>
          <w:jc w:val="center"/>
        </w:trPr>
        <w:tc>
          <w:tcPr>
            <w:tcW w:w="911" w:type="dxa"/>
            <w:vAlign w:val="center"/>
          </w:tcPr>
          <w:p w14:paraId="05A45F04" w14:textId="77777777" w:rsidR="00BA793E" w:rsidRPr="00BA793E" w:rsidRDefault="00BA793E" w:rsidP="00227CF7">
            <w:pPr>
              <w:spacing w:after="160"/>
              <w:rPr>
                <w:b/>
                <w:bCs/>
                <w:sz w:val="18"/>
                <w:szCs w:val="18"/>
              </w:rPr>
            </w:pPr>
            <w:r w:rsidRPr="00BA793E">
              <w:rPr>
                <w:b/>
                <w:bCs/>
                <w:sz w:val="18"/>
                <w:szCs w:val="18"/>
              </w:rPr>
              <w:t>Section of the Act</w:t>
            </w:r>
          </w:p>
        </w:tc>
        <w:tc>
          <w:tcPr>
            <w:tcW w:w="1264" w:type="dxa"/>
            <w:vAlign w:val="center"/>
          </w:tcPr>
          <w:p w14:paraId="0DDDBF86" w14:textId="77777777" w:rsidR="00BA793E" w:rsidRPr="00BA793E" w:rsidRDefault="00BA793E" w:rsidP="00227CF7">
            <w:pPr>
              <w:spacing w:after="160"/>
              <w:rPr>
                <w:b/>
                <w:bCs/>
                <w:sz w:val="18"/>
                <w:szCs w:val="18"/>
              </w:rPr>
            </w:pPr>
            <w:r w:rsidRPr="00BA793E">
              <w:rPr>
                <w:b/>
                <w:bCs/>
                <w:sz w:val="18"/>
                <w:szCs w:val="18"/>
              </w:rPr>
              <w:t>Bill as introduced in the Commons – 1st Reading</w:t>
            </w:r>
          </w:p>
        </w:tc>
        <w:tc>
          <w:tcPr>
            <w:tcW w:w="1265" w:type="dxa"/>
            <w:vAlign w:val="center"/>
          </w:tcPr>
          <w:p w14:paraId="0F092B75" w14:textId="77777777" w:rsidR="00BA793E" w:rsidRPr="00BA793E" w:rsidRDefault="00BA793E" w:rsidP="00227CF7">
            <w:pPr>
              <w:spacing w:after="160"/>
              <w:rPr>
                <w:b/>
                <w:bCs/>
                <w:sz w:val="18"/>
                <w:szCs w:val="18"/>
              </w:rPr>
            </w:pPr>
            <w:r w:rsidRPr="00BA793E">
              <w:rPr>
                <w:b/>
                <w:bCs/>
                <w:sz w:val="18"/>
                <w:szCs w:val="18"/>
              </w:rPr>
              <w:t>Bill as introduced in the Commons – 2nd Reading</w:t>
            </w:r>
          </w:p>
        </w:tc>
        <w:tc>
          <w:tcPr>
            <w:tcW w:w="1265" w:type="dxa"/>
            <w:vAlign w:val="center"/>
          </w:tcPr>
          <w:p w14:paraId="6DD4EEAF" w14:textId="77777777" w:rsidR="00BA793E" w:rsidRPr="00BA793E" w:rsidRDefault="00BA793E" w:rsidP="00227CF7">
            <w:pPr>
              <w:spacing w:after="160"/>
              <w:rPr>
                <w:b/>
                <w:bCs/>
                <w:sz w:val="18"/>
                <w:szCs w:val="18"/>
              </w:rPr>
            </w:pPr>
            <w:r w:rsidRPr="00BA793E">
              <w:rPr>
                <w:b/>
                <w:bCs/>
                <w:sz w:val="18"/>
                <w:szCs w:val="18"/>
              </w:rPr>
              <w:t>Bill as introduced in Committee in the Commons – 1st Sitting</w:t>
            </w:r>
          </w:p>
        </w:tc>
        <w:tc>
          <w:tcPr>
            <w:tcW w:w="1264" w:type="dxa"/>
            <w:vAlign w:val="center"/>
          </w:tcPr>
          <w:p w14:paraId="1CD59ED8" w14:textId="77777777" w:rsidR="00BA793E" w:rsidRPr="00BA793E" w:rsidRDefault="00BA793E" w:rsidP="00227CF7">
            <w:pPr>
              <w:spacing w:after="160"/>
              <w:rPr>
                <w:b/>
                <w:bCs/>
                <w:sz w:val="18"/>
                <w:szCs w:val="18"/>
              </w:rPr>
            </w:pPr>
            <w:r w:rsidRPr="00BA793E">
              <w:rPr>
                <w:b/>
                <w:bCs/>
                <w:sz w:val="18"/>
                <w:szCs w:val="18"/>
              </w:rPr>
              <w:t>Bill as introduced in Committee in the Commons – 2nd Sitting</w:t>
            </w:r>
          </w:p>
        </w:tc>
        <w:tc>
          <w:tcPr>
            <w:tcW w:w="1265" w:type="dxa"/>
            <w:vAlign w:val="center"/>
          </w:tcPr>
          <w:p w14:paraId="4A3B9444" w14:textId="77777777" w:rsidR="00BA793E" w:rsidRPr="00BA793E" w:rsidRDefault="00BA793E" w:rsidP="00227CF7">
            <w:pPr>
              <w:spacing w:after="160"/>
              <w:rPr>
                <w:b/>
                <w:bCs/>
                <w:sz w:val="18"/>
                <w:szCs w:val="18"/>
              </w:rPr>
            </w:pPr>
            <w:r w:rsidRPr="00BA793E">
              <w:rPr>
                <w:b/>
                <w:bCs/>
                <w:sz w:val="18"/>
                <w:szCs w:val="18"/>
              </w:rPr>
              <w:t>Bill as introduced in Committee in the Commons – 3rd Sitting</w:t>
            </w:r>
          </w:p>
        </w:tc>
        <w:tc>
          <w:tcPr>
            <w:tcW w:w="1265" w:type="dxa"/>
          </w:tcPr>
          <w:p w14:paraId="6AB3DFB3" w14:textId="77777777" w:rsidR="00BA793E" w:rsidRPr="00BA793E" w:rsidRDefault="00BA793E" w:rsidP="00227CF7">
            <w:pPr>
              <w:spacing w:after="160"/>
              <w:rPr>
                <w:b/>
                <w:bCs/>
                <w:sz w:val="18"/>
                <w:szCs w:val="18"/>
              </w:rPr>
            </w:pPr>
            <w:r w:rsidRPr="00BA793E">
              <w:rPr>
                <w:b/>
                <w:bCs/>
                <w:sz w:val="18"/>
                <w:szCs w:val="18"/>
              </w:rPr>
              <w:t xml:space="preserve">Bill as introduced at Report Stage in the Commons </w:t>
            </w:r>
          </w:p>
        </w:tc>
        <w:tc>
          <w:tcPr>
            <w:tcW w:w="1265" w:type="dxa"/>
            <w:vAlign w:val="center"/>
          </w:tcPr>
          <w:p w14:paraId="1199BE8E" w14:textId="77777777" w:rsidR="00BA793E" w:rsidRPr="00BA793E" w:rsidRDefault="00BA793E" w:rsidP="00227CF7">
            <w:pPr>
              <w:spacing w:after="160"/>
              <w:rPr>
                <w:b/>
                <w:bCs/>
                <w:sz w:val="18"/>
                <w:szCs w:val="18"/>
              </w:rPr>
            </w:pPr>
            <w:r w:rsidRPr="00BA793E">
              <w:rPr>
                <w:b/>
                <w:bCs/>
                <w:sz w:val="18"/>
                <w:szCs w:val="18"/>
              </w:rPr>
              <w:t>Bill as introduced in the Commons – 3rd Reading</w:t>
            </w:r>
          </w:p>
        </w:tc>
      </w:tr>
      <w:tr w:rsidR="00BA793E" w:rsidRPr="00BA793E" w14:paraId="17BC4C19" w14:textId="77777777" w:rsidTr="00BA793E">
        <w:trPr>
          <w:trHeight w:val="1052"/>
          <w:jc w:val="center"/>
        </w:trPr>
        <w:tc>
          <w:tcPr>
            <w:tcW w:w="911" w:type="dxa"/>
            <w:vAlign w:val="center"/>
          </w:tcPr>
          <w:p w14:paraId="18E19AC0" w14:textId="77777777" w:rsidR="00BA793E" w:rsidRPr="00BA793E" w:rsidRDefault="00BA793E" w:rsidP="00227CF7">
            <w:pPr>
              <w:spacing w:after="160"/>
              <w:rPr>
                <w:sz w:val="18"/>
                <w:szCs w:val="18"/>
              </w:rPr>
            </w:pPr>
            <w:r w:rsidRPr="00BA793E">
              <w:rPr>
                <w:sz w:val="18"/>
                <w:szCs w:val="18"/>
              </w:rPr>
              <w:t>Section 1</w:t>
            </w:r>
          </w:p>
        </w:tc>
        <w:tc>
          <w:tcPr>
            <w:tcW w:w="1264" w:type="dxa"/>
            <w:vAlign w:val="center"/>
          </w:tcPr>
          <w:p w14:paraId="21FA82AE" w14:textId="77777777" w:rsidR="00BA793E" w:rsidRPr="00BA793E" w:rsidRDefault="00BA793E" w:rsidP="00227CF7">
            <w:pPr>
              <w:spacing w:after="160"/>
              <w:rPr>
                <w:sz w:val="18"/>
                <w:szCs w:val="18"/>
              </w:rPr>
            </w:pPr>
            <w:r w:rsidRPr="00BA793E">
              <w:rPr>
                <w:sz w:val="18"/>
                <w:szCs w:val="18"/>
              </w:rPr>
              <w:t>Clause 1 – Determination of additional multipliers</w:t>
            </w:r>
          </w:p>
        </w:tc>
        <w:tc>
          <w:tcPr>
            <w:tcW w:w="1265" w:type="dxa"/>
            <w:vAlign w:val="center"/>
          </w:tcPr>
          <w:p w14:paraId="22741944" w14:textId="77777777" w:rsidR="00BA793E" w:rsidRPr="00BA793E" w:rsidRDefault="00BA793E" w:rsidP="00227CF7">
            <w:pPr>
              <w:spacing w:after="160"/>
              <w:rPr>
                <w:sz w:val="18"/>
                <w:szCs w:val="18"/>
              </w:rPr>
            </w:pPr>
            <w:r w:rsidRPr="00BA793E">
              <w:rPr>
                <w:sz w:val="18"/>
                <w:szCs w:val="18"/>
              </w:rPr>
              <w:t>Clause 1 – Determination of additional multipliers</w:t>
            </w:r>
          </w:p>
        </w:tc>
        <w:tc>
          <w:tcPr>
            <w:tcW w:w="1265" w:type="dxa"/>
            <w:vAlign w:val="center"/>
          </w:tcPr>
          <w:p w14:paraId="5AFA0730" w14:textId="77777777" w:rsidR="00BA793E" w:rsidRPr="00BA793E" w:rsidRDefault="00BA793E" w:rsidP="00227CF7">
            <w:pPr>
              <w:spacing w:after="160"/>
              <w:rPr>
                <w:sz w:val="18"/>
                <w:szCs w:val="18"/>
              </w:rPr>
            </w:pPr>
            <w:r w:rsidRPr="00BA793E">
              <w:rPr>
                <w:sz w:val="18"/>
                <w:szCs w:val="18"/>
              </w:rPr>
              <w:t>Clause 1 – Determination of additional multipliers</w:t>
            </w:r>
          </w:p>
        </w:tc>
        <w:tc>
          <w:tcPr>
            <w:tcW w:w="1264" w:type="dxa"/>
            <w:vAlign w:val="center"/>
          </w:tcPr>
          <w:p w14:paraId="44F2B333" w14:textId="77777777" w:rsidR="00BA793E" w:rsidRPr="00BA793E" w:rsidRDefault="00BA793E" w:rsidP="00227CF7">
            <w:pPr>
              <w:spacing w:after="160"/>
              <w:rPr>
                <w:sz w:val="18"/>
                <w:szCs w:val="18"/>
              </w:rPr>
            </w:pPr>
            <w:r w:rsidRPr="00BA793E">
              <w:rPr>
                <w:sz w:val="18"/>
                <w:szCs w:val="18"/>
              </w:rPr>
              <w:t>Clause 1 – Determination of additional multipliers</w:t>
            </w:r>
          </w:p>
        </w:tc>
        <w:tc>
          <w:tcPr>
            <w:tcW w:w="1265" w:type="dxa"/>
            <w:vAlign w:val="center"/>
          </w:tcPr>
          <w:p w14:paraId="2DD1818C" w14:textId="77777777" w:rsidR="00BA793E" w:rsidRPr="00BA793E" w:rsidRDefault="00BA793E" w:rsidP="00227CF7">
            <w:pPr>
              <w:spacing w:after="160"/>
              <w:rPr>
                <w:sz w:val="18"/>
                <w:szCs w:val="18"/>
              </w:rPr>
            </w:pPr>
            <w:r w:rsidRPr="00BA793E">
              <w:rPr>
                <w:sz w:val="18"/>
                <w:szCs w:val="18"/>
              </w:rPr>
              <w:t>Clause 1 – Determination of additional multipliers</w:t>
            </w:r>
          </w:p>
        </w:tc>
        <w:tc>
          <w:tcPr>
            <w:tcW w:w="1265" w:type="dxa"/>
            <w:vAlign w:val="center"/>
          </w:tcPr>
          <w:p w14:paraId="59639F6A" w14:textId="77777777" w:rsidR="00BA793E" w:rsidRPr="00BA793E" w:rsidRDefault="00BA793E" w:rsidP="00227CF7">
            <w:pPr>
              <w:spacing w:after="160"/>
              <w:rPr>
                <w:sz w:val="18"/>
                <w:szCs w:val="18"/>
              </w:rPr>
            </w:pPr>
            <w:r w:rsidRPr="00BA793E">
              <w:rPr>
                <w:sz w:val="18"/>
                <w:szCs w:val="18"/>
              </w:rPr>
              <w:t>Clause 1 – Determination of additional multipliers</w:t>
            </w:r>
          </w:p>
        </w:tc>
        <w:tc>
          <w:tcPr>
            <w:tcW w:w="1265" w:type="dxa"/>
            <w:vAlign w:val="center"/>
          </w:tcPr>
          <w:p w14:paraId="5DE79141" w14:textId="77777777" w:rsidR="00BA793E" w:rsidRPr="00BA793E" w:rsidRDefault="00BA793E" w:rsidP="00227CF7">
            <w:pPr>
              <w:spacing w:after="160"/>
              <w:rPr>
                <w:sz w:val="18"/>
                <w:szCs w:val="18"/>
              </w:rPr>
            </w:pPr>
            <w:r w:rsidRPr="00BA793E">
              <w:rPr>
                <w:sz w:val="18"/>
                <w:szCs w:val="18"/>
              </w:rPr>
              <w:t>Clause 1 – Determination of additional multipliers</w:t>
            </w:r>
          </w:p>
        </w:tc>
      </w:tr>
      <w:tr w:rsidR="00BA793E" w:rsidRPr="00BA793E" w14:paraId="61896391" w14:textId="77777777" w:rsidTr="00BA793E">
        <w:trPr>
          <w:trHeight w:val="1042"/>
          <w:jc w:val="center"/>
        </w:trPr>
        <w:tc>
          <w:tcPr>
            <w:tcW w:w="911" w:type="dxa"/>
            <w:vAlign w:val="center"/>
          </w:tcPr>
          <w:p w14:paraId="2DC01A9F" w14:textId="77777777" w:rsidR="00BA793E" w:rsidRPr="00BA793E" w:rsidRDefault="00BA793E" w:rsidP="00227CF7">
            <w:pPr>
              <w:spacing w:after="160"/>
              <w:rPr>
                <w:sz w:val="18"/>
                <w:szCs w:val="18"/>
              </w:rPr>
            </w:pPr>
            <w:r w:rsidRPr="00BA793E">
              <w:rPr>
                <w:sz w:val="18"/>
                <w:szCs w:val="18"/>
              </w:rPr>
              <w:t>Section 2</w:t>
            </w:r>
          </w:p>
        </w:tc>
        <w:tc>
          <w:tcPr>
            <w:tcW w:w="1264" w:type="dxa"/>
            <w:vAlign w:val="center"/>
          </w:tcPr>
          <w:p w14:paraId="3DCA20CD" w14:textId="77777777" w:rsidR="00BA793E" w:rsidRPr="00BA793E" w:rsidRDefault="00BA793E" w:rsidP="00227CF7">
            <w:pPr>
              <w:spacing w:after="160"/>
              <w:rPr>
                <w:sz w:val="18"/>
                <w:szCs w:val="18"/>
              </w:rPr>
            </w:pPr>
            <w:r w:rsidRPr="00BA793E">
              <w:rPr>
                <w:sz w:val="18"/>
                <w:szCs w:val="18"/>
              </w:rPr>
              <w:t>Clause 2 – Special authority multipliers</w:t>
            </w:r>
          </w:p>
        </w:tc>
        <w:tc>
          <w:tcPr>
            <w:tcW w:w="1265" w:type="dxa"/>
            <w:vAlign w:val="center"/>
          </w:tcPr>
          <w:p w14:paraId="0E59268D" w14:textId="77777777" w:rsidR="00BA793E" w:rsidRPr="00BA793E" w:rsidRDefault="00BA793E" w:rsidP="00227CF7">
            <w:pPr>
              <w:spacing w:after="160"/>
              <w:rPr>
                <w:sz w:val="18"/>
                <w:szCs w:val="18"/>
              </w:rPr>
            </w:pPr>
            <w:r w:rsidRPr="00BA793E">
              <w:rPr>
                <w:sz w:val="18"/>
                <w:szCs w:val="18"/>
              </w:rPr>
              <w:t>Clause 2 – Special authority multipliers</w:t>
            </w:r>
          </w:p>
        </w:tc>
        <w:tc>
          <w:tcPr>
            <w:tcW w:w="1265" w:type="dxa"/>
            <w:vAlign w:val="center"/>
          </w:tcPr>
          <w:p w14:paraId="0D28AD0B" w14:textId="77777777" w:rsidR="00BA793E" w:rsidRPr="00BA793E" w:rsidRDefault="00BA793E" w:rsidP="00227CF7">
            <w:pPr>
              <w:spacing w:after="160"/>
              <w:rPr>
                <w:sz w:val="18"/>
                <w:szCs w:val="18"/>
              </w:rPr>
            </w:pPr>
            <w:r w:rsidRPr="00BA793E">
              <w:rPr>
                <w:sz w:val="18"/>
                <w:szCs w:val="18"/>
              </w:rPr>
              <w:t>Clause 2 – Special authority multipliers</w:t>
            </w:r>
          </w:p>
        </w:tc>
        <w:tc>
          <w:tcPr>
            <w:tcW w:w="1264" w:type="dxa"/>
            <w:vAlign w:val="center"/>
          </w:tcPr>
          <w:p w14:paraId="6C832CDA" w14:textId="77777777" w:rsidR="00BA793E" w:rsidRPr="00BA793E" w:rsidRDefault="00BA793E" w:rsidP="00227CF7">
            <w:pPr>
              <w:spacing w:after="160"/>
              <w:rPr>
                <w:sz w:val="18"/>
                <w:szCs w:val="18"/>
              </w:rPr>
            </w:pPr>
            <w:r w:rsidRPr="00BA793E">
              <w:rPr>
                <w:sz w:val="18"/>
                <w:szCs w:val="18"/>
              </w:rPr>
              <w:t>Clause 2 – Special authority multipliers</w:t>
            </w:r>
          </w:p>
        </w:tc>
        <w:tc>
          <w:tcPr>
            <w:tcW w:w="1265" w:type="dxa"/>
            <w:vAlign w:val="center"/>
          </w:tcPr>
          <w:p w14:paraId="7F5C8753" w14:textId="77777777" w:rsidR="00BA793E" w:rsidRPr="00BA793E" w:rsidRDefault="00BA793E" w:rsidP="00227CF7">
            <w:pPr>
              <w:spacing w:after="160"/>
              <w:rPr>
                <w:sz w:val="18"/>
                <w:szCs w:val="18"/>
              </w:rPr>
            </w:pPr>
            <w:r w:rsidRPr="00BA793E">
              <w:rPr>
                <w:sz w:val="18"/>
                <w:szCs w:val="18"/>
              </w:rPr>
              <w:t>Clause 2 – Special authority multipliers</w:t>
            </w:r>
          </w:p>
        </w:tc>
        <w:tc>
          <w:tcPr>
            <w:tcW w:w="1265" w:type="dxa"/>
            <w:vAlign w:val="center"/>
          </w:tcPr>
          <w:p w14:paraId="1BC07D28" w14:textId="77777777" w:rsidR="00BA793E" w:rsidRPr="00BA793E" w:rsidRDefault="00BA793E" w:rsidP="00227CF7">
            <w:pPr>
              <w:spacing w:after="160"/>
              <w:rPr>
                <w:sz w:val="18"/>
                <w:szCs w:val="18"/>
              </w:rPr>
            </w:pPr>
            <w:r w:rsidRPr="00BA793E">
              <w:rPr>
                <w:sz w:val="18"/>
                <w:szCs w:val="18"/>
              </w:rPr>
              <w:t>Clause 2 – Special authority multipliers</w:t>
            </w:r>
          </w:p>
        </w:tc>
        <w:tc>
          <w:tcPr>
            <w:tcW w:w="1265" w:type="dxa"/>
            <w:vAlign w:val="center"/>
          </w:tcPr>
          <w:p w14:paraId="428E20B4" w14:textId="77777777" w:rsidR="00BA793E" w:rsidRPr="00BA793E" w:rsidRDefault="00BA793E" w:rsidP="00227CF7">
            <w:pPr>
              <w:spacing w:after="160"/>
              <w:rPr>
                <w:sz w:val="18"/>
                <w:szCs w:val="18"/>
              </w:rPr>
            </w:pPr>
            <w:r w:rsidRPr="00BA793E">
              <w:rPr>
                <w:sz w:val="18"/>
                <w:szCs w:val="18"/>
              </w:rPr>
              <w:t>Clause 2 – Special authority multipliers</w:t>
            </w:r>
          </w:p>
        </w:tc>
      </w:tr>
      <w:tr w:rsidR="00BA793E" w:rsidRPr="00BA793E" w14:paraId="6F63F407" w14:textId="77777777" w:rsidTr="00BA793E">
        <w:trPr>
          <w:trHeight w:val="813"/>
          <w:jc w:val="center"/>
        </w:trPr>
        <w:tc>
          <w:tcPr>
            <w:tcW w:w="911" w:type="dxa"/>
            <w:vAlign w:val="center"/>
          </w:tcPr>
          <w:p w14:paraId="6EBDAB22" w14:textId="77777777" w:rsidR="00BA793E" w:rsidRPr="00BA793E" w:rsidRDefault="00BA793E" w:rsidP="00227CF7">
            <w:pPr>
              <w:spacing w:after="160"/>
              <w:rPr>
                <w:sz w:val="18"/>
                <w:szCs w:val="18"/>
              </w:rPr>
            </w:pPr>
            <w:r w:rsidRPr="00BA793E">
              <w:rPr>
                <w:sz w:val="18"/>
                <w:szCs w:val="18"/>
              </w:rPr>
              <w:t>Section 3</w:t>
            </w:r>
          </w:p>
        </w:tc>
        <w:tc>
          <w:tcPr>
            <w:tcW w:w="1264" w:type="dxa"/>
            <w:vAlign w:val="center"/>
          </w:tcPr>
          <w:p w14:paraId="7D5B220C" w14:textId="77777777" w:rsidR="00BA793E" w:rsidRPr="00BA793E" w:rsidRDefault="00BA793E" w:rsidP="00227CF7">
            <w:pPr>
              <w:spacing w:after="160"/>
              <w:rPr>
                <w:sz w:val="18"/>
                <w:szCs w:val="18"/>
              </w:rPr>
            </w:pPr>
            <w:r w:rsidRPr="00BA793E">
              <w:rPr>
                <w:sz w:val="18"/>
                <w:szCs w:val="18"/>
              </w:rPr>
              <w:t>Clause 3 – Applications of multipliers</w:t>
            </w:r>
          </w:p>
        </w:tc>
        <w:tc>
          <w:tcPr>
            <w:tcW w:w="1265" w:type="dxa"/>
            <w:vAlign w:val="center"/>
          </w:tcPr>
          <w:p w14:paraId="2C361960" w14:textId="77777777" w:rsidR="00BA793E" w:rsidRPr="00BA793E" w:rsidRDefault="00BA793E" w:rsidP="00227CF7">
            <w:pPr>
              <w:spacing w:after="160"/>
              <w:rPr>
                <w:sz w:val="18"/>
                <w:szCs w:val="18"/>
              </w:rPr>
            </w:pPr>
            <w:r w:rsidRPr="00BA793E">
              <w:rPr>
                <w:sz w:val="18"/>
                <w:szCs w:val="18"/>
              </w:rPr>
              <w:t>Clause 3 – Applications of multipliers</w:t>
            </w:r>
          </w:p>
        </w:tc>
        <w:tc>
          <w:tcPr>
            <w:tcW w:w="1265" w:type="dxa"/>
            <w:vAlign w:val="center"/>
          </w:tcPr>
          <w:p w14:paraId="32784AD2" w14:textId="77777777" w:rsidR="00BA793E" w:rsidRPr="00BA793E" w:rsidRDefault="00BA793E" w:rsidP="00227CF7">
            <w:pPr>
              <w:spacing w:after="160"/>
              <w:rPr>
                <w:sz w:val="18"/>
                <w:szCs w:val="18"/>
              </w:rPr>
            </w:pPr>
            <w:r w:rsidRPr="00BA793E">
              <w:rPr>
                <w:sz w:val="18"/>
                <w:szCs w:val="18"/>
              </w:rPr>
              <w:t>Clause 3 – Applications of multipliers</w:t>
            </w:r>
          </w:p>
        </w:tc>
        <w:tc>
          <w:tcPr>
            <w:tcW w:w="1264" w:type="dxa"/>
            <w:vAlign w:val="center"/>
          </w:tcPr>
          <w:p w14:paraId="4BDB370D" w14:textId="77777777" w:rsidR="00BA793E" w:rsidRPr="00BA793E" w:rsidRDefault="00BA793E" w:rsidP="00227CF7">
            <w:pPr>
              <w:spacing w:after="160"/>
              <w:rPr>
                <w:sz w:val="18"/>
                <w:szCs w:val="18"/>
              </w:rPr>
            </w:pPr>
            <w:r w:rsidRPr="00BA793E">
              <w:rPr>
                <w:sz w:val="18"/>
                <w:szCs w:val="18"/>
              </w:rPr>
              <w:t>Clause 3 – Applications of multipliers</w:t>
            </w:r>
          </w:p>
        </w:tc>
        <w:tc>
          <w:tcPr>
            <w:tcW w:w="1265" w:type="dxa"/>
            <w:vAlign w:val="center"/>
          </w:tcPr>
          <w:p w14:paraId="33DBC29E" w14:textId="77777777" w:rsidR="00BA793E" w:rsidRPr="00BA793E" w:rsidRDefault="00BA793E" w:rsidP="00227CF7">
            <w:pPr>
              <w:spacing w:after="160"/>
              <w:rPr>
                <w:sz w:val="18"/>
                <w:szCs w:val="18"/>
              </w:rPr>
            </w:pPr>
            <w:r w:rsidRPr="00BA793E">
              <w:rPr>
                <w:sz w:val="18"/>
                <w:szCs w:val="18"/>
              </w:rPr>
              <w:t>Clause 3 – Applications of multipliers</w:t>
            </w:r>
          </w:p>
        </w:tc>
        <w:tc>
          <w:tcPr>
            <w:tcW w:w="1265" w:type="dxa"/>
            <w:vAlign w:val="center"/>
          </w:tcPr>
          <w:p w14:paraId="10C5F986" w14:textId="77777777" w:rsidR="00BA793E" w:rsidRPr="00BA793E" w:rsidRDefault="00BA793E" w:rsidP="00227CF7">
            <w:pPr>
              <w:spacing w:after="160"/>
              <w:rPr>
                <w:sz w:val="18"/>
                <w:szCs w:val="18"/>
              </w:rPr>
            </w:pPr>
            <w:r w:rsidRPr="00BA793E">
              <w:rPr>
                <w:sz w:val="18"/>
                <w:szCs w:val="18"/>
              </w:rPr>
              <w:t>Clause 3 – Applications of multipliers</w:t>
            </w:r>
          </w:p>
        </w:tc>
        <w:tc>
          <w:tcPr>
            <w:tcW w:w="1265" w:type="dxa"/>
            <w:vAlign w:val="center"/>
          </w:tcPr>
          <w:p w14:paraId="16024028" w14:textId="77777777" w:rsidR="00BA793E" w:rsidRPr="00BA793E" w:rsidRDefault="00BA793E" w:rsidP="00227CF7">
            <w:pPr>
              <w:spacing w:after="160"/>
              <w:rPr>
                <w:sz w:val="18"/>
                <w:szCs w:val="18"/>
              </w:rPr>
            </w:pPr>
            <w:r w:rsidRPr="00BA793E">
              <w:rPr>
                <w:sz w:val="18"/>
                <w:szCs w:val="18"/>
              </w:rPr>
              <w:t>Clause 3 – Applications of multipliers</w:t>
            </w:r>
          </w:p>
        </w:tc>
      </w:tr>
      <w:tr w:rsidR="00BA793E" w:rsidRPr="00BA793E" w14:paraId="4F0CDC6F" w14:textId="77777777" w:rsidTr="00BA793E">
        <w:trPr>
          <w:trHeight w:val="813"/>
          <w:jc w:val="center"/>
        </w:trPr>
        <w:tc>
          <w:tcPr>
            <w:tcW w:w="911" w:type="dxa"/>
            <w:vAlign w:val="center"/>
          </w:tcPr>
          <w:p w14:paraId="6895A4E8" w14:textId="77777777" w:rsidR="00BA793E" w:rsidRPr="00BA793E" w:rsidRDefault="00BA793E" w:rsidP="00227CF7">
            <w:pPr>
              <w:spacing w:after="160"/>
              <w:rPr>
                <w:sz w:val="18"/>
                <w:szCs w:val="18"/>
              </w:rPr>
            </w:pPr>
            <w:r w:rsidRPr="00BA793E">
              <w:rPr>
                <w:sz w:val="18"/>
                <w:szCs w:val="18"/>
              </w:rPr>
              <w:t>Section 4</w:t>
            </w:r>
          </w:p>
        </w:tc>
        <w:tc>
          <w:tcPr>
            <w:tcW w:w="1264" w:type="dxa"/>
            <w:vAlign w:val="center"/>
          </w:tcPr>
          <w:p w14:paraId="4FE43591" w14:textId="77777777" w:rsidR="00BA793E" w:rsidRPr="00BA793E" w:rsidRDefault="00BA793E" w:rsidP="00227CF7">
            <w:pPr>
              <w:spacing w:after="160"/>
              <w:rPr>
                <w:sz w:val="18"/>
                <w:szCs w:val="18"/>
              </w:rPr>
            </w:pPr>
            <w:r w:rsidRPr="00BA793E">
              <w:rPr>
                <w:sz w:val="18"/>
                <w:szCs w:val="18"/>
              </w:rPr>
              <w:t>Clause 4 – Consequential Amendments</w:t>
            </w:r>
          </w:p>
        </w:tc>
        <w:tc>
          <w:tcPr>
            <w:tcW w:w="1265" w:type="dxa"/>
            <w:vAlign w:val="center"/>
          </w:tcPr>
          <w:p w14:paraId="00E7DAFD" w14:textId="77777777" w:rsidR="00BA793E" w:rsidRPr="00BA793E" w:rsidRDefault="00BA793E" w:rsidP="00227CF7">
            <w:pPr>
              <w:spacing w:after="160"/>
              <w:rPr>
                <w:sz w:val="18"/>
                <w:szCs w:val="18"/>
              </w:rPr>
            </w:pPr>
            <w:r w:rsidRPr="00BA793E">
              <w:rPr>
                <w:sz w:val="18"/>
                <w:szCs w:val="18"/>
              </w:rPr>
              <w:t>Clause 4 – Consequential Amendments</w:t>
            </w:r>
          </w:p>
        </w:tc>
        <w:tc>
          <w:tcPr>
            <w:tcW w:w="1265" w:type="dxa"/>
            <w:vAlign w:val="center"/>
          </w:tcPr>
          <w:p w14:paraId="59C8D12F" w14:textId="77777777" w:rsidR="00BA793E" w:rsidRPr="00BA793E" w:rsidRDefault="00BA793E" w:rsidP="00227CF7">
            <w:pPr>
              <w:spacing w:after="160"/>
              <w:rPr>
                <w:sz w:val="18"/>
                <w:szCs w:val="18"/>
              </w:rPr>
            </w:pPr>
            <w:r w:rsidRPr="00BA793E">
              <w:rPr>
                <w:sz w:val="18"/>
                <w:szCs w:val="18"/>
              </w:rPr>
              <w:t>Clause 4 – Consequential Amendments</w:t>
            </w:r>
          </w:p>
        </w:tc>
        <w:tc>
          <w:tcPr>
            <w:tcW w:w="1264" w:type="dxa"/>
            <w:vAlign w:val="center"/>
          </w:tcPr>
          <w:p w14:paraId="080DD78A" w14:textId="77777777" w:rsidR="00BA793E" w:rsidRPr="00BA793E" w:rsidRDefault="00BA793E" w:rsidP="00227CF7">
            <w:pPr>
              <w:spacing w:after="160"/>
              <w:rPr>
                <w:sz w:val="18"/>
                <w:szCs w:val="18"/>
              </w:rPr>
            </w:pPr>
            <w:r w:rsidRPr="00BA793E">
              <w:rPr>
                <w:sz w:val="18"/>
                <w:szCs w:val="18"/>
              </w:rPr>
              <w:t>Clause 4 – Consequential Amendments</w:t>
            </w:r>
          </w:p>
        </w:tc>
        <w:tc>
          <w:tcPr>
            <w:tcW w:w="1265" w:type="dxa"/>
            <w:vAlign w:val="center"/>
          </w:tcPr>
          <w:p w14:paraId="16127172" w14:textId="77777777" w:rsidR="00BA793E" w:rsidRPr="00BA793E" w:rsidRDefault="00BA793E" w:rsidP="00227CF7">
            <w:pPr>
              <w:spacing w:after="160"/>
              <w:rPr>
                <w:sz w:val="18"/>
                <w:szCs w:val="18"/>
              </w:rPr>
            </w:pPr>
            <w:r w:rsidRPr="00BA793E">
              <w:rPr>
                <w:sz w:val="18"/>
                <w:szCs w:val="18"/>
              </w:rPr>
              <w:t>Clause 4 – Consequential Amendments</w:t>
            </w:r>
          </w:p>
        </w:tc>
        <w:tc>
          <w:tcPr>
            <w:tcW w:w="1265" w:type="dxa"/>
            <w:vAlign w:val="center"/>
          </w:tcPr>
          <w:p w14:paraId="5C96F19D" w14:textId="77777777" w:rsidR="00BA793E" w:rsidRPr="00BA793E" w:rsidRDefault="00BA793E" w:rsidP="00227CF7">
            <w:pPr>
              <w:spacing w:after="160"/>
              <w:rPr>
                <w:sz w:val="18"/>
                <w:szCs w:val="18"/>
              </w:rPr>
            </w:pPr>
            <w:r w:rsidRPr="00BA793E">
              <w:rPr>
                <w:sz w:val="18"/>
                <w:szCs w:val="18"/>
              </w:rPr>
              <w:t>Clause 4 – Consequential Amendments</w:t>
            </w:r>
          </w:p>
        </w:tc>
        <w:tc>
          <w:tcPr>
            <w:tcW w:w="1265" w:type="dxa"/>
            <w:vAlign w:val="center"/>
          </w:tcPr>
          <w:p w14:paraId="25BFEDA7" w14:textId="77777777" w:rsidR="00BA793E" w:rsidRPr="00BA793E" w:rsidRDefault="00BA793E" w:rsidP="00227CF7">
            <w:pPr>
              <w:spacing w:after="160"/>
              <w:rPr>
                <w:sz w:val="18"/>
                <w:szCs w:val="18"/>
              </w:rPr>
            </w:pPr>
            <w:r w:rsidRPr="00BA793E">
              <w:rPr>
                <w:sz w:val="18"/>
                <w:szCs w:val="18"/>
              </w:rPr>
              <w:t>Clause 4 – Consequential Amendments</w:t>
            </w:r>
          </w:p>
        </w:tc>
      </w:tr>
      <w:tr w:rsidR="00BA793E" w:rsidRPr="00BA793E" w14:paraId="636C7AFD" w14:textId="77777777" w:rsidTr="00BA793E">
        <w:trPr>
          <w:trHeight w:val="823"/>
          <w:jc w:val="center"/>
        </w:trPr>
        <w:tc>
          <w:tcPr>
            <w:tcW w:w="911" w:type="dxa"/>
            <w:vAlign w:val="center"/>
          </w:tcPr>
          <w:p w14:paraId="3B717414" w14:textId="77777777" w:rsidR="00BA793E" w:rsidRPr="00BA793E" w:rsidRDefault="00BA793E" w:rsidP="00227CF7">
            <w:pPr>
              <w:spacing w:after="160"/>
              <w:rPr>
                <w:sz w:val="18"/>
                <w:szCs w:val="18"/>
              </w:rPr>
            </w:pPr>
            <w:r w:rsidRPr="00BA793E">
              <w:rPr>
                <w:sz w:val="18"/>
                <w:szCs w:val="18"/>
              </w:rPr>
              <w:t>Section 5</w:t>
            </w:r>
          </w:p>
        </w:tc>
        <w:tc>
          <w:tcPr>
            <w:tcW w:w="1264" w:type="dxa"/>
            <w:vAlign w:val="center"/>
          </w:tcPr>
          <w:p w14:paraId="0A7EF05F" w14:textId="77777777" w:rsidR="00BA793E" w:rsidRPr="00BA793E" w:rsidRDefault="00BA793E" w:rsidP="00227CF7">
            <w:pPr>
              <w:spacing w:after="160"/>
              <w:rPr>
                <w:sz w:val="18"/>
                <w:szCs w:val="18"/>
              </w:rPr>
            </w:pPr>
            <w:r w:rsidRPr="00BA793E">
              <w:rPr>
                <w:sz w:val="18"/>
                <w:szCs w:val="18"/>
              </w:rPr>
              <w:t>Clause 5 – Removal of relief</w:t>
            </w:r>
          </w:p>
        </w:tc>
        <w:tc>
          <w:tcPr>
            <w:tcW w:w="1265" w:type="dxa"/>
            <w:vAlign w:val="center"/>
          </w:tcPr>
          <w:p w14:paraId="42D81C77" w14:textId="77777777" w:rsidR="00BA793E" w:rsidRPr="00BA793E" w:rsidRDefault="00BA793E" w:rsidP="00227CF7">
            <w:pPr>
              <w:spacing w:after="160"/>
              <w:rPr>
                <w:sz w:val="18"/>
                <w:szCs w:val="18"/>
              </w:rPr>
            </w:pPr>
            <w:r w:rsidRPr="00BA793E">
              <w:rPr>
                <w:sz w:val="18"/>
                <w:szCs w:val="18"/>
              </w:rPr>
              <w:t>Clause 5 – Removal of relief</w:t>
            </w:r>
          </w:p>
        </w:tc>
        <w:tc>
          <w:tcPr>
            <w:tcW w:w="1265" w:type="dxa"/>
            <w:vAlign w:val="center"/>
          </w:tcPr>
          <w:p w14:paraId="77C8E4A8" w14:textId="77777777" w:rsidR="00BA793E" w:rsidRPr="00BA793E" w:rsidRDefault="00BA793E" w:rsidP="00227CF7">
            <w:pPr>
              <w:spacing w:after="160"/>
              <w:rPr>
                <w:sz w:val="18"/>
                <w:szCs w:val="18"/>
              </w:rPr>
            </w:pPr>
            <w:r w:rsidRPr="00BA793E">
              <w:rPr>
                <w:sz w:val="18"/>
                <w:szCs w:val="18"/>
              </w:rPr>
              <w:t>Clause 5 – Removal of relief</w:t>
            </w:r>
          </w:p>
        </w:tc>
        <w:tc>
          <w:tcPr>
            <w:tcW w:w="1264" w:type="dxa"/>
            <w:vAlign w:val="center"/>
          </w:tcPr>
          <w:p w14:paraId="70F902A8" w14:textId="77777777" w:rsidR="00BA793E" w:rsidRPr="00BA793E" w:rsidRDefault="00BA793E" w:rsidP="00227CF7">
            <w:pPr>
              <w:spacing w:after="160"/>
              <w:rPr>
                <w:sz w:val="18"/>
                <w:szCs w:val="18"/>
              </w:rPr>
            </w:pPr>
            <w:r w:rsidRPr="00BA793E">
              <w:rPr>
                <w:sz w:val="18"/>
                <w:szCs w:val="18"/>
              </w:rPr>
              <w:t>Clause 5 – Removal of relief</w:t>
            </w:r>
          </w:p>
        </w:tc>
        <w:tc>
          <w:tcPr>
            <w:tcW w:w="1265" w:type="dxa"/>
            <w:vAlign w:val="center"/>
          </w:tcPr>
          <w:p w14:paraId="1BE7CA2A" w14:textId="77777777" w:rsidR="00BA793E" w:rsidRPr="00BA793E" w:rsidRDefault="00BA793E" w:rsidP="00227CF7">
            <w:pPr>
              <w:spacing w:after="160"/>
              <w:rPr>
                <w:sz w:val="18"/>
                <w:szCs w:val="18"/>
              </w:rPr>
            </w:pPr>
            <w:r w:rsidRPr="00BA793E">
              <w:rPr>
                <w:sz w:val="18"/>
                <w:szCs w:val="18"/>
              </w:rPr>
              <w:t>Clause 5 – Removal of relief</w:t>
            </w:r>
          </w:p>
        </w:tc>
        <w:tc>
          <w:tcPr>
            <w:tcW w:w="1265" w:type="dxa"/>
            <w:vAlign w:val="center"/>
          </w:tcPr>
          <w:p w14:paraId="26436CB9" w14:textId="77777777" w:rsidR="00BA793E" w:rsidRPr="00BA793E" w:rsidRDefault="00BA793E" w:rsidP="00227CF7">
            <w:pPr>
              <w:spacing w:after="160"/>
              <w:rPr>
                <w:sz w:val="18"/>
                <w:szCs w:val="18"/>
              </w:rPr>
            </w:pPr>
            <w:r w:rsidRPr="00BA793E">
              <w:rPr>
                <w:sz w:val="18"/>
                <w:szCs w:val="18"/>
              </w:rPr>
              <w:t>Clause 5 – Removal of relief</w:t>
            </w:r>
          </w:p>
        </w:tc>
        <w:tc>
          <w:tcPr>
            <w:tcW w:w="1265" w:type="dxa"/>
            <w:vAlign w:val="center"/>
          </w:tcPr>
          <w:p w14:paraId="03AEC948" w14:textId="77777777" w:rsidR="00BA793E" w:rsidRPr="00BA793E" w:rsidRDefault="00BA793E" w:rsidP="00227CF7">
            <w:pPr>
              <w:spacing w:after="160"/>
              <w:rPr>
                <w:sz w:val="18"/>
                <w:szCs w:val="18"/>
              </w:rPr>
            </w:pPr>
            <w:r w:rsidRPr="00BA793E">
              <w:rPr>
                <w:sz w:val="18"/>
                <w:szCs w:val="18"/>
              </w:rPr>
              <w:t>Clause 5 – Removal of relief</w:t>
            </w:r>
          </w:p>
        </w:tc>
      </w:tr>
      <w:tr w:rsidR="00BA793E" w:rsidRPr="00BA793E" w14:paraId="40D05C59" w14:textId="77777777" w:rsidTr="00BA793E">
        <w:trPr>
          <w:trHeight w:val="1042"/>
          <w:jc w:val="center"/>
        </w:trPr>
        <w:tc>
          <w:tcPr>
            <w:tcW w:w="911" w:type="dxa"/>
            <w:vAlign w:val="center"/>
          </w:tcPr>
          <w:p w14:paraId="53B71FB7" w14:textId="77777777" w:rsidR="00BA793E" w:rsidRPr="00BA793E" w:rsidRDefault="00BA793E" w:rsidP="00227CF7">
            <w:pPr>
              <w:spacing w:after="160"/>
              <w:rPr>
                <w:sz w:val="18"/>
                <w:szCs w:val="18"/>
              </w:rPr>
            </w:pPr>
            <w:r w:rsidRPr="00BA793E">
              <w:rPr>
                <w:sz w:val="18"/>
                <w:szCs w:val="18"/>
              </w:rPr>
              <w:t>Section 6</w:t>
            </w:r>
          </w:p>
        </w:tc>
        <w:tc>
          <w:tcPr>
            <w:tcW w:w="1264" w:type="dxa"/>
            <w:vAlign w:val="center"/>
          </w:tcPr>
          <w:p w14:paraId="33488739" w14:textId="77777777" w:rsidR="00BA793E" w:rsidRPr="00BA793E" w:rsidRDefault="00BA793E" w:rsidP="00227CF7">
            <w:pPr>
              <w:spacing w:after="160"/>
              <w:rPr>
                <w:sz w:val="18"/>
                <w:szCs w:val="18"/>
              </w:rPr>
            </w:pPr>
            <w:r w:rsidRPr="00BA793E">
              <w:rPr>
                <w:sz w:val="18"/>
                <w:szCs w:val="18"/>
              </w:rPr>
              <w:t>Clause 6 – Commencement</w:t>
            </w:r>
          </w:p>
        </w:tc>
        <w:tc>
          <w:tcPr>
            <w:tcW w:w="1265" w:type="dxa"/>
            <w:vAlign w:val="center"/>
          </w:tcPr>
          <w:p w14:paraId="00786416" w14:textId="77777777" w:rsidR="00BA793E" w:rsidRPr="00BA793E" w:rsidRDefault="00BA793E" w:rsidP="00227CF7">
            <w:pPr>
              <w:spacing w:after="160"/>
              <w:rPr>
                <w:sz w:val="18"/>
                <w:szCs w:val="18"/>
              </w:rPr>
            </w:pPr>
            <w:r w:rsidRPr="00BA793E">
              <w:rPr>
                <w:sz w:val="18"/>
                <w:szCs w:val="18"/>
              </w:rPr>
              <w:t>Clause 6 – Commencement</w:t>
            </w:r>
          </w:p>
        </w:tc>
        <w:tc>
          <w:tcPr>
            <w:tcW w:w="1265" w:type="dxa"/>
            <w:vAlign w:val="center"/>
          </w:tcPr>
          <w:p w14:paraId="25A45352" w14:textId="77777777" w:rsidR="00BA793E" w:rsidRPr="00BA793E" w:rsidRDefault="00BA793E" w:rsidP="00227CF7">
            <w:pPr>
              <w:spacing w:after="160"/>
              <w:rPr>
                <w:sz w:val="18"/>
                <w:szCs w:val="18"/>
              </w:rPr>
            </w:pPr>
            <w:r w:rsidRPr="00BA793E">
              <w:rPr>
                <w:sz w:val="18"/>
                <w:szCs w:val="18"/>
              </w:rPr>
              <w:t>Clause 6 – Commencement</w:t>
            </w:r>
          </w:p>
        </w:tc>
        <w:tc>
          <w:tcPr>
            <w:tcW w:w="1264" w:type="dxa"/>
            <w:vAlign w:val="center"/>
          </w:tcPr>
          <w:p w14:paraId="2C1D3487" w14:textId="77777777" w:rsidR="00BA793E" w:rsidRPr="00BA793E" w:rsidRDefault="00BA793E" w:rsidP="00227CF7">
            <w:pPr>
              <w:spacing w:after="160"/>
              <w:rPr>
                <w:sz w:val="18"/>
                <w:szCs w:val="18"/>
              </w:rPr>
            </w:pPr>
            <w:r w:rsidRPr="00BA793E">
              <w:rPr>
                <w:sz w:val="18"/>
                <w:szCs w:val="18"/>
              </w:rPr>
              <w:t>Clause 6 – Commencement</w:t>
            </w:r>
          </w:p>
        </w:tc>
        <w:tc>
          <w:tcPr>
            <w:tcW w:w="1265" w:type="dxa"/>
            <w:vAlign w:val="center"/>
          </w:tcPr>
          <w:p w14:paraId="7774E5CF" w14:textId="77777777" w:rsidR="00BA793E" w:rsidRPr="00BA793E" w:rsidRDefault="00BA793E" w:rsidP="00227CF7">
            <w:pPr>
              <w:spacing w:after="160"/>
              <w:rPr>
                <w:sz w:val="18"/>
                <w:szCs w:val="18"/>
              </w:rPr>
            </w:pPr>
            <w:r w:rsidRPr="00BA793E">
              <w:rPr>
                <w:sz w:val="18"/>
                <w:szCs w:val="18"/>
              </w:rPr>
              <w:t>Clause 6 – Commencement</w:t>
            </w:r>
          </w:p>
        </w:tc>
        <w:tc>
          <w:tcPr>
            <w:tcW w:w="1265" w:type="dxa"/>
            <w:vAlign w:val="center"/>
          </w:tcPr>
          <w:p w14:paraId="5AA138AF" w14:textId="77777777" w:rsidR="00BA793E" w:rsidRPr="00BA793E" w:rsidRDefault="00BA793E" w:rsidP="00227CF7">
            <w:pPr>
              <w:spacing w:after="160"/>
              <w:rPr>
                <w:sz w:val="18"/>
                <w:szCs w:val="18"/>
              </w:rPr>
            </w:pPr>
            <w:r w:rsidRPr="00BA793E">
              <w:rPr>
                <w:sz w:val="18"/>
                <w:szCs w:val="18"/>
              </w:rPr>
              <w:t>Clause 6 – Commencement</w:t>
            </w:r>
          </w:p>
        </w:tc>
        <w:tc>
          <w:tcPr>
            <w:tcW w:w="1265" w:type="dxa"/>
            <w:vAlign w:val="center"/>
          </w:tcPr>
          <w:p w14:paraId="76088B2E" w14:textId="77777777" w:rsidR="00BA793E" w:rsidRPr="00BA793E" w:rsidRDefault="00BA793E" w:rsidP="00227CF7">
            <w:pPr>
              <w:spacing w:after="160"/>
              <w:rPr>
                <w:sz w:val="18"/>
                <w:szCs w:val="18"/>
              </w:rPr>
            </w:pPr>
            <w:r w:rsidRPr="00BA793E">
              <w:rPr>
                <w:sz w:val="18"/>
                <w:szCs w:val="18"/>
              </w:rPr>
              <w:t>Clause 6 – Commencement</w:t>
            </w:r>
          </w:p>
        </w:tc>
      </w:tr>
      <w:tr w:rsidR="00BA793E" w:rsidRPr="00BA793E" w14:paraId="6EC22D83" w14:textId="77777777" w:rsidTr="00BA793E">
        <w:trPr>
          <w:trHeight w:val="583"/>
          <w:jc w:val="center"/>
        </w:trPr>
        <w:tc>
          <w:tcPr>
            <w:tcW w:w="911" w:type="dxa"/>
            <w:vAlign w:val="center"/>
          </w:tcPr>
          <w:p w14:paraId="147386E5" w14:textId="77777777" w:rsidR="00BA793E" w:rsidRPr="00BA793E" w:rsidRDefault="00BA793E" w:rsidP="00227CF7">
            <w:pPr>
              <w:spacing w:after="160"/>
              <w:rPr>
                <w:sz w:val="18"/>
                <w:szCs w:val="18"/>
              </w:rPr>
            </w:pPr>
            <w:r w:rsidRPr="00BA793E">
              <w:rPr>
                <w:sz w:val="18"/>
                <w:szCs w:val="18"/>
              </w:rPr>
              <w:t>Section 7</w:t>
            </w:r>
          </w:p>
        </w:tc>
        <w:tc>
          <w:tcPr>
            <w:tcW w:w="1264" w:type="dxa"/>
            <w:vAlign w:val="center"/>
          </w:tcPr>
          <w:p w14:paraId="2F0ABA63" w14:textId="77777777" w:rsidR="00BA793E" w:rsidRPr="00BA793E" w:rsidRDefault="00BA793E" w:rsidP="00227CF7">
            <w:pPr>
              <w:spacing w:after="160"/>
              <w:rPr>
                <w:sz w:val="18"/>
                <w:szCs w:val="18"/>
              </w:rPr>
            </w:pPr>
            <w:r w:rsidRPr="00BA793E">
              <w:rPr>
                <w:sz w:val="18"/>
                <w:szCs w:val="18"/>
              </w:rPr>
              <w:t>Clause 7 – Short title</w:t>
            </w:r>
          </w:p>
        </w:tc>
        <w:tc>
          <w:tcPr>
            <w:tcW w:w="1265" w:type="dxa"/>
            <w:vAlign w:val="center"/>
          </w:tcPr>
          <w:p w14:paraId="499D2E79" w14:textId="77777777" w:rsidR="00BA793E" w:rsidRPr="00BA793E" w:rsidRDefault="00BA793E" w:rsidP="00227CF7">
            <w:pPr>
              <w:spacing w:after="160"/>
              <w:rPr>
                <w:sz w:val="18"/>
                <w:szCs w:val="18"/>
              </w:rPr>
            </w:pPr>
            <w:r w:rsidRPr="00BA793E">
              <w:rPr>
                <w:sz w:val="18"/>
                <w:szCs w:val="18"/>
              </w:rPr>
              <w:t>Clause 7 – Short title</w:t>
            </w:r>
          </w:p>
        </w:tc>
        <w:tc>
          <w:tcPr>
            <w:tcW w:w="1265" w:type="dxa"/>
            <w:vAlign w:val="center"/>
          </w:tcPr>
          <w:p w14:paraId="2E0CAEE0" w14:textId="77777777" w:rsidR="00BA793E" w:rsidRPr="00BA793E" w:rsidRDefault="00BA793E" w:rsidP="00227CF7">
            <w:pPr>
              <w:spacing w:after="160"/>
              <w:rPr>
                <w:sz w:val="18"/>
                <w:szCs w:val="18"/>
              </w:rPr>
            </w:pPr>
            <w:r w:rsidRPr="00BA793E">
              <w:rPr>
                <w:sz w:val="18"/>
                <w:szCs w:val="18"/>
              </w:rPr>
              <w:t>Clause 7 – Short title</w:t>
            </w:r>
          </w:p>
        </w:tc>
        <w:tc>
          <w:tcPr>
            <w:tcW w:w="1264" w:type="dxa"/>
            <w:vAlign w:val="center"/>
          </w:tcPr>
          <w:p w14:paraId="379D95D3" w14:textId="77777777" w:rsidR="00BA793E" w:rsidRPr="00BA793E" w:rsidRDefault="00BA793E" w:rsidP="00227CF7">
            <w:pPr>
              <w:spacing w:after="160"/>
              <w:rPr>
                <w:sz w:val="18"/>
                <w:szCs w:val="18"/>
              </w:rPr>
            </w:pPr>
            <w:r w:rsidRPr="00BA793E">
              <w:rPr>
                <w:sz w:val="18"/>
                <w:szCs w:val="18"/>
              </w:rPr>
              <w:t>Clause 7 – Short title</w:t>
            </w:r>
          </w:p>
        </w:tc>
        <w:tc>
          <w:tcPr>
            <w:tcW w:w="1265" w:type="dxa"/>
            <w:vAlign w:val="center"/>
          </w:tcPr>
          <w:p w14:paraId="3389A050" w14:textId="77777777" w:rsidR="00BA793E" w:rsidRPr="00BA793E" w:rsidRDefault="00BA793E" w:rsidP="00227CF7">
            <w:pPr>
              <w:spacing w:after="160"/>
              <w:rPr>
                <w:sz w:val="18"/>
                <w:szCs w:val="18"/>
              </w:rPr>
            </w:pPr>
            <w:r w:rsidRPr="00BA793E">
              <w:rPr>
                <w:sz w:val="18"/>
                <w:szCs w:val="18"/>
              </w:rPr>
              <w:t>Clause 7 – Short title</w:t>
            </w:r>
          </w:p>
        </w:tc>
        <w:tc>
          <w:tcPr>
            <w:tcW w:w="1265" w:type="dxa"/>
            <w:vAlign w:val="center"/>
          </w:tcPr>
          <w:p w14:paraId="41D7DCAD" w14:textId="77777777" w:rsidR="00BA793E" w:rsidRPr="00BA793E" w:rsidRDefault="00BA793E" w:rsidP="00227CF7">
            <w:pPr>
              <w:spacing w:after="160"/>
              <w:rPr>
                <w:sz w:val="18"/>
                <w:szCs w:val="18"/>
              </w:rPr>
            </w:pPr>
            <w:r w:rsidRPr="00BA793E">
              <w:rPr>
                <w:sz w:val="18"/>
                <w:szCs w:val="18"/>
              </w:rPr>
              <w:t>Clause 7 – Short title</w:t>
            </w:r>
          </w:p>
        </w:tc>
        <w:tc>
          <w:tcPr>
            <w:tcW w:w="1265" w:type="dxa"/>
            <w:vAlign w:val="center"/>
          </w:tcPr>
          <w:p w14:paraId="1139BADB" w14:textId="77777777" w:rsidR="00BA793E" w:rsidRPr="00BA793E" w:rsidRDefault="00BA793E" w:rsidP="00227CF7">
            <w:pPr>
              <w:spacing w:after="160"/>
              <w:rPr>
                <w:sz w:val="18"/>
                <w:szCs w:val="18"/>
              </w:rPr>
            </w:pPr>
            <w:r w:rsidRPr="00BA793E">
              <w:rPr>
                <w:sz w:val="18"/>
                <w:szCs w:val="18"/>
              </w:rPr>
              <w:t>Clause 7 – Short title</w:t>
            </w:r>
          </w:p>
        </w:tc>
      </w:tr>
      <w:tr w:rsidR="00BA793E" w:rsidRPr="00BA793E" w14:paraId="006BA56D" w14:textId="77777777" w:rsidTr="00BA793E">
        <w:trPr>
          <w:trHeight w:val="4148"/>
          <w:jc w:val="center"/>
        </w:trPr>
        <w:tc>
          <w:tcPr>
            <w:tcW w:w="911" w:type="dxa"/>
            <w:vAlign w:val="center"/>
          </w:tcPr>
          <w:p w14:paraId="2A58DF25" w14:textId="77777777" w:rsidR="00BA793E" w:rsidRPr="00BA793E" w:rsidRDefault="00BA793E" w:rsidP="00227CF7">
            <w:pPr>
              <w:spacing w:after="160"/>
              <w:rPr>
                <w:sz w:val="18"/>
                <w:szCs w:val="18"/>
              </w:rPr>
            </w:pPr>
            <w:r w:rsidRPr="00BA793E">
              <w:rPr>
                <w:sz w:val="18"/>
                <w:szCs w:val="18"/>
              </w:rPr>
              <w:t>Links and Reference</w:t>
            </w:r>
          </w:p>
        </w:tc>
        <w:tc>
          <w:tcPr>
            <w:tcW w:w="1264" w:type="dxa"/>
          </w:tcPr>
          <w:p w14:paraId="2E755F4A" w14:textId="77777777" w:rsidR="00BA793E" w:rsidRPr="00BA793E" w:rsidRDefault="00BA793E" w:rsidP="00227CF7">
            <w:pPr>
              <w:spacing w:after="160"/>
              <w:rPr>
                <w:sz w:val="18"/>
                <w:szCs w:val="18"/>
              </w:rPr>
            </w:pPr>
            <w:r w:rsidRPr="00BA793E">
              <w:rPr>
                <w:sz w:val="18"/>
                <w:szCs w:val="18"/>
              </w:rPr>
              <w:t xml:space="preserve">The Bill introduced to the Commons: </w:t>
            </w:r>
            <w:hyperlink r:id="rId28" w:history="1">
              <w:r w:rsidRPr="00BA793E">
                <w:rPr>
                  <w:rStyle w:val="Hyperlink"/>
                  <w:sz w:val="18"/>
                  <w:szCs w:val="18"/>
                </w:rPr>
                <w:t>Non-Domestic Rating (Multipliers and Private Schools) Bill</w:t>
              </w:r>
            </w:hyperlink>
          </w:p>
          <w:p w14:paraId="67D57358" w14:textId="77777777" w:rsidR="00BA793E" w:rsidRPr="00BA793E" w:rsidRDefault="00BA793E" w:rsidP="00227CF7">
            <w:pPr>
              <w:spacing w:after="160"/>
              <w:rPr>
                <w:sz w:val="18"/>
                <w:szCs w:val="18"/>
              </w:rPr>
            </w:pPr>
          </w:p>
          <w:p w14:paraId="02B6F288" w14:textId="77777777" w:rsidR="00BA793E" w:rsidRPr="00BA793E" w:rsidRDefault="00BA793E" w:rsidP="00227CF7">
            <w:pPr>
              <w:spacing w:after="160"/>
              <w:rPr>
                <w:sz w:val="18"/>
                <w:szCs w:val="18"/>
              </w:rPr>
            </w:pPr>
            <w:hyperlink r:id="rId29">
              <w:r w:rsidRPr="00BA793E">
                <w:rPr>
                  <w:rStyle w:val="Hyperlink"/>
                  <w:sz w:val="18"/>
                  <w:szCs w:val="18"/>
                </w:rPr>
                <w:t xml:space="preserve">Non-Domestic Rating (Multipliers and Private Schools) Bill </w:t>
              </w:r>
              <w:r w:rsidRPr="00BA793E">
                <w:rPr>
                  <w:rStyle w:val="Hyperlink"/>
                  <w:sz w:val="18"/>
                  <w:szCs w:val="18"/>
                </w:rPr>
                <w:lastRenderedPageBreak/>
                <w:t>1st reading 13/11/2024</w:t>
              </w:r>
            </w:hyperlink>
          </w:p>
          <w:p w14:paraId="3F82ECAD" w14:textId="77777777" w:rsidR="00BA793E" w:rsidRPr="00BA793E" w:rsidRDefault="00BA793E" w:rsidP="00227CF7">
            <w:pPr>
              <w:spacing w:after="160"/>
              <w:rPr>
                <w:sz w:val="18"/>
                <w:szCs w:val="18"/>
              </w:rPr>
            </w:pPr>
          </w:p>
          <w:p w14:paraId="1CBE7534" w14:textId="77777777" w:rsidR="00BA793E" w:rsidRPr="00BA793E" w:rsidRDefault="00BA793E" w:rsidP="00227CF7">
            <w:pPr>
              <w:spacing w:after="160"/>
              <w:rPr>
                <w:sz w:val="18"/>
                <w:szCs w:val="18"/>
              </w:rPr>
            </w:pPr>
            <w:hyperlink r:id="rId30" w:history="1">
              <w:r w:rsidRPr="00BA793E">
                <w:rPr>
                  <w:rStyle w:val="Hyperlink"/>
                  <w:sz w:val="18"/>
                  <w:szCs w:val="18"/>
                </w:rPr>
                <w:t>Briefing Paper</w:t>
              </w:r>
            </w:hyperlink>
          </w:p>
        </w:tc>
        <w:tc>
          <w:tcPr>
            <w:tcW w:w="1265" w:type="dxa"/>
          </w:tcPr>
          <w:p w14:paraId="51A319E4" w14:textId="77777777" w:rsidR="00BA793E" w:rsidRPr="00BA793E" w:rsidRDefault="00BA793E" w:rsidP="00227CF7">
            <w:pPr>
              <w:spacing w:after="160"/>
              <w:rPr>
                <w:sz w:val="18"/>
                <w:szCs w:val="18"/>
              </w:rPr>
            </w:pPr>
          </w:p>
        </w:tc>
        <w:tc>
          <w:tcPr>
            <w:tcW w:w="1265" w:type="dxa"/>
          </w:tcPr>
          <w:p w14:paraId="79251D09" w14:textId="77777777" w:rsidR="00BA793E" w:rsidRPr="00BA793E" w:rsidRDefault="00BA793E" w:rsidP="00227CF7">
            <w:pPr>
              <w:spacing w:after="160"/>
              <w:rPr>
                <w:sz w:val="18"/>
                <w:szCs w:val="18"/>
              </w:rPr>
            </w:pPr>
            <w:hyperlink r:id="rId31" w:history="1">
              <w:r w:rsidRPr="00BA793E">
                <w:rPr>
                  <w:rStyle w:val="Hyperlink"/>
                  <w:sz w:val="18"/>
                  <w:szCs w:val="18"/>
                </w:rPr>
                <w:t>Committee Businesses</w:t>
              </w:r>
            </w:hyperlink>
          </w:p>
          <w:p w14:paraId="1FD7E0FA" w14:textId="77777777" w:rsidR="00BA793E" w:rsidRPr="00BA793E" w:rsidRDefault="00BA793E" w:rsidP="00227CF7">
            <w:pPr>
              <w:spacing w:after="160"/>
              <w:rPr>
                <w:sz w:val="18"/>
                <w:szCs w:val="18"/>
              </w:rPr>
            </w:pPr>
          </w:p>
          <w:p w14:paraId="37DE904B" w14:textId="77777777" w:rsidR="00BA793E" w:rsidRPr="00BA793E" w:rsidRDefault="00BA793E" w:rsidP="00227CF7">
            <w:pPr>
              <w:spacing w:after="160"/>
              <w:rPr>
                <w:sz w:val="18"/>
                <w:szCs w:val="18"/>
              </w:rPr>
            </w:pPr>
            <w:hyperlink r:id="rId32" w:history="1">
              <w:r w:rsidRPr="00BA793E">
                <w:rPr>
                  <w:rStyle w:val="Hyperlink"/>
                  <w:sz w:val="18"/>
                  <w:szCs w:val="18"/>
                </w:rPr>
                <w:t>Committee Amendment Paper</w:t>
              </w:r>
            </w:hyperlink>
          </w:p>
          <w:p w14:paraId="70524CEF" w14:textId="77777777" w:rsidR="00BA793E" w:rsidRPr="00BA793E" w:rsidRDefault="00BA793E" w:rsidP="00227CF7">
            <w:pPr>
              <w:spacing w:after="160"/>
              <w:rPr>
                <w:sz w:val="18"/>
                <w:szCs w:val="18"/>
              </w:rPr>
            </w:pPr>
          </w:p>
          <w:p w14:paraId="205E55CD" w14:textId="77777777" w:rsidR="00BA793E" w:rsidRPr="00BA793E" w:rsidRDefault="00BA793E" w:rsidP="00227CF7">
            <w:pPr>
              <w:spacing w:after="160"/>
              <w:rPr>
                <w:sz w:val="18"/>
                <w:szCs w:val="18"/>
              </w:rPr>
            </w:pPr>
            <w:hyperlink r:id="rId33" w:history="1">
              <w:r w:rsidRPr="00BA793E">
                <w:rPr>
                  <w:rStyle w:val="Hyperlink"/>
                  <w:sz w:val="18"/>
                  <w:szCs w:val="18"/>
                </w:rPr>
                <w:t xml:space="preserve">11 December 2024 - Non-Domestic Rating (Multipliers and Private Schools) Bill - </w:t>
              </w:r>
              <w:r w:rsidRPr="00BA793E">
                <w:rPr>
                  <w:rStyle w:val="Hyperlink"/>
                  <w:sz w:val="18"/>
                  <w:szCs w:val="18"/>
                </w:rPr>
                <w:lastRenderedPageBreak/>
                <w:t>Formal meeting - Committees - UK Parliament</w:t>
              </w:r>
            </w:hyperlink>
          </w:p>
        </w:tc>
        <w:tc>
          <w:tcPr>
            <w:tcW w:w="1264" w:type="dxa"/>
          </w:tcPr>
          <w:p w14:paraId="5E0E5F61" w14:textId="77777777" w:rsidR="00BA793E" w:rsidRPr="00BA793E" w:rsidDel="008C1477" w:rsidRDefault="00BA793E" w:rsidP="00227CF7">
            <w:pPr>
              <w:spacing w:after="160"/>
              <w:rPr>
                <w:sz w:val="18"/>
                <w:szCs w:val="18"/>
              </w:rPr>
            </w:pPr>
            <w:hyperlink r:id="rId34" w:history="1">
              <w:r w:rsidRPr="00BA793E">
                <w:rPr>
                  <w:sz w:val="18"/>
                  <w:szCs w:val="18"/>
                </w:rPr>
                <w:t>11 December 2024 - Further to consider the Bill - Oral evidence - Committees - UK Parliament</w:t>
              </w:r>
            </w:hyperlink>
          </w:p>
        </w:tc>
        <w:tc>
          <w:tcPr>
            <w:tcW w:w="1265" w:type="dxa"/>
          </w:tcPr>
          <w:p w14:paraId="686DF822" w14:textId="77777777" w:rsidR="00BA793E" w:rsidRPr="00BA793E" w:rsidRDefault="00BA793E" w:rsidP="00227CF7">
            <w:pPr>
              <w:spacing w:after="160"/>
              <w:rPr>
                <w:sz w:val="18"/>
                <w:szCs w:val="18"/>
              </w:rPr>
            </w:pPr>
            <w:hyperlink r:id="rId35" w:history="1">
              <w:r w:rsidRPr="00BA793E">
                <w:rPr>
                  <w:rStyle w:val="Hyperlink"/>
                  <w:sz w:val="18"/>
                  <w:szCs w:val="18"/>
                </w:rPr>
                <w:t>Commons Committee Decisions</w:t>
              </w:r>
            </w:hyperlink>
          </w:p>
          <w:p w14:paraId="5DD51FC5" w14:textId="77777777" w:rsidR="00BA793E" w:rsidRPr="00BA793E" w:rsidRDefault="00BA793E" w:rsidP="00227CF7">
            <w:pPr>
              <w:spacing w:after="160"/>
              <w:rPr>
                <w:sz w:val="18"/>
                <w:szCs w:val="18"/>
              </w:rPr>
            </w:pPr>
          </w:p>
          <w:p w14:paraId="5430A63A" w14:textId="77777777" w:rsidR="00BA793E" w:rsidRPr="00BA793E" w:rsidRDefault="00BA793E" w:rsidP="00227CF7">
            <w:pPr>
              <w:spacing w:after="160"/>
              <w:rPr>
                <w:sz w:val="18"/>
                <w:szCs w:val="18"/>
              </w:rPr>
            </w:pPr>
            <w:hyperlink r:id="rId36" w:history="1">
              <w:r w:rsidRPr="00BA793E">
                <w:rPr>
                  <w:rStyle w:val="Hyperlink"/>
                  <w:sz w:val="18"/>
                  <w:szCs w:val="18"/>
                </w:rPr>
                <w:t>All proceedings up to 12.12.2024 at Public Bill Committee</w:t>
              </w:r>
            </w:hyperlink>
          </w:p>
        </w:tc>
        <w:tc>
          <w:tcPr>
            <w:tcW w:w="1265" w:type="dxa"/>
          </w:tcPr>
          <w:p w14:paraId="6965DADB" w14:textId="77777777" w:rsidR="00BA793E" w:rsidRPr="00BA793E" w:rsidRDefault="00BA793E" w:rsidP="00227CF7">
            <w:pPr>
              <w:spacing w:after="160"/>
              <w:rPr>
                <w:sz w:val="18"/>
                <w:szCs w:val="18"/>
              </w:rPr>
            </w:pPr>
            <w:hyperlink r:id="rId37" w:history="1">
              <w:r w:rsidRPr="00BA793E">
                <w:rPr>
                  <w:rStyle w:val="Hyperlink"/>
                  <w:sz w:val="18"/>
                  <w:szCs w:val="18"/>
                </w:rPr>
                <w:t xml:space="preserve">Report Stage proceedings as </w:t>
              </w:r>
              <w:proofErr w:type="gramStart"/>
              <w:r w:rsidRPr="00BA793E">
                <w:rPr>
                  <w:rStyle w:val="Hyperlink"/>
                  <w:sz w:val="18"/>
                  <w:szCs w:val="18"/>
                </w:rPr>
                <w:t>at</w:t>
              </w:r>
              <w:proofErr w:type="gramEnd"/>
              <w:r w:rsidRPr="00BA793E">
                <w:rPr>
                  <w:rStyle w:val="Hyperlink"/>
                  <w:sz w:val="18"/>
                  <w:szCs w:val="18"/>
                </w:rPr>
                <w:t xml:space="preserve"> 15 January</w:t>
              </w:r>
            </w:hyperlink>
          </w:p>
        </w:tc>
        <w:tc>
          <w:tcPr>
            <w:tcW w:w="1265" w:type="dxa"/>
          </w:tcPr>
          <w:p w14:paraId="0389F0F5" w14:textId="77777777" w:rsidR="00BA793E" w:rsidRPr="00BA793E" w:rsidRDefault="00BA793E" w:rsidP="00227CF7">
            <w:pPr>
              <w:spacing w:after="160"/>
              <w:rPr>
                <w:sz w:val="18"/>
                <w:szCs w:val="18"/>
              </w:rPr>
            </w:pPr>
          </w:p>
          <w:p w14:paraId="5DEDA1F9" w14:textId="77777777" w:rsidR="00BA793E" w:rsidRPr="00BA793E" w:rsidRDefault="00BA793E" w:rsidP="00227CF7">
            <w:pPr>
              <w:spacing w:after="160"/>
              <w:rPr>
                <w:sz w:val="18"/>
                <w:szCs w:val="18"/>
              </w:rPr>
            </w:pPr>
          </w:p>
        </w:tc>
      </w:tr>
    </w:tbl>
    <w:p w14:paraId="3CB60384" w14:textId="77777777" w:rsidR="00BA793E" w:rsidRDefault="00BA793E" w:rsidP="00BA793E"/>
    <w:p w14:paraId="2DB1AC48" w14:textId="77777777" w:rsidR="00BA793E" w:rsidRDefault="00BA793E" w:rsidP="00BA793E">
      <w:r>
        <w:br w:type="page"/>
      </w:r>
    </w:p>
    <w:tbl>
      <w:tblPr>
        <w:tblW w:w="987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969"/>
        <w:gridCol w:w="1484"/>
        <w:gridCol w:w="1484"/>
        <w:gridCol w:w="1485"/>
        <w:gridCol w:w="1484"/>
        <w:gridCol w:w="1484"/>
        <w:gridCol w:w="1485"/>
      </w:tblGrid>
      <w:tr w:rsidR="00BA793E" w:rsidRPr="00BA793E" w14:paraId="6ABA0B8B" w14:textId="77777777" w:rsidTr="00227CF7">
        <w:trPr>
          <w:trHeight w:val="1138"/>
          <w:tblHeader/>
          <w:jc w:val="center"/>
        </w:trPr>
        <w:tc>
          <w:tcPr>
            <w:tcW w:w="969" w:type="dxa"/>
            <w:vAlign w:val="center"/>
          </w:tcPr>
          <w:p w14:paraId="142B167B" w14:textId="77777777" w:rsidR="00BA793E" w:rsidRPr="00BA793E" w:rsidRDefault="00BA793E" w:rsidP="00021CCA">
            <w:pPr>
              <w:rPr>
                <w:b/>
                <w:bCs/>
                <w:sz w:val="18"/>
                <w:szCs w:val="18"/>
              </w:rPr>
            </w:pPr>
            <w:r w:rsidRPr="00BA793E">
              <w:rPr>
                <w:b/>
                <w:bCs/>
                <w:sz w:val="18"/>
                <w:szCs w:val="18"/>
              </w:rPr>
              <w:lastRenderedPageBreak/>
              <w:t>Section of the Act</w:t>
            </w:r>
          </w:p>
        </w:tc>
        <w:tc>
          <w:tcPr>
            <w:tcW w:w="1484" w:type="dxa"/>
            <w:vAlign w:val="center"/>
          </w:tcPr>
          <w:p w14:paraId="540A3BBB" w14:textId="77777777" w:rsidR="00BA793E" w:rsidRPr="00BA793E" w:rsidRDefault="00BA793E" w:rsidP="00021CCA">
            <w:pPr>
              <w:rPr>
                <w:b/>
                <w:bCs/>
                <w:sz w:val="18"/>
                <w:szCs w:val="18"/>
              </w:rPr>
            </w:pPr>
            <w:r w:rsidRPr="00BA793E">
              <w:rPr>
                <w:b/>
                <w:bCs/>
                <w:sz w:val="18"/>
                <w:szCs w:val="18"/>
              </w:rPr>
              <w:t>Bill as introduced in the Lords – 1st Reading</w:t>
            </w:r>
          </w:p>
        </w:tc>
        <w:tc>
          <w:tcPr>
            <w:tcW w:w="1484" w:type="dxa"/>
          </w:tcPr>
          <w:p w14:paraId="27A266FA" w14:textId="77777777" w:rsidR="00BA793E" w:rsidRPr="00BA793E" w:rsidRDefault="00BA793E" w:rsidP="00021CCA">
            <w:pPr>
              <w:rPr>
                <w:b/>
                <w:bCs/>
                <w:sz w:val="18"/>
                <w:szCs w:val="18"/>
              </w:rPr>
            </w:pPr>
          </w:p>
          <w:p w14:paraId="1C5549D5" w14:textId="77777777" w:rsidR="00BA793E" w:rsidRPr="00BA793E" w:rsidRDefault="00BA793E" w:rsidP="00021CCA">
            <w:pPr>
              <w:rPr>
                <w:b/>
                <w:bCs/>
                <w:sz w:val="18"/>
                <w:szCs w:val="18"/>
              </w:rPr>
            </w:pPr>
            <w:r w:rsidRPr="00BA793E">
              <w:rPr>
                <w:b/>
                <w:bCs/>
                <w:sz w:val="18"/>
                <w:szCs w:val="18"/>
              </w:rPr>
              <w:t>Bill as introduced in the Lords – 2nd Reading</w:t>
            </w:r>
          </w:p>
        </w:tc>
        <w:tc>
          <w:tcPr>
            <w:tcW w:w="1485" w:type="dxa"/>
            <w:vAlign w:val="center"/>
          </w:tcPr>
          <w:p w14:paraId="0EFE2F06" w14:textId="77777777" w:rsidR="00BA793E" w:rsidRPr="00BA793E" w:rsidRDefault="00BA793E" w:rsidP="00021CCA">
            <w:pPr>
              <w:rPr>
                <w:b/>
                <w:bCs/>
                <w:sz w:val="18"/>
                <w:szCs w:val="18"/>
              </w:rPr>
            </w:pPr>
            <w:r w:rsidRPr="00BA793E">
              <w:rPr>
                <w:b/>
                <w:bCs/>
                <w:sz w:val="18"/>
                <w:szCs w:val="18"/>
              </w:rPr>
              <w:t xml:space="preserve">Bill as introduced at Committee in the Lords – 1st Sitting </w:t>
            </w:r>
          </w:p>
        </w:tc>
        <w:tc>
          <w:tcPr>
            <w:tcW w:w="1484" w:type="dxa"/>
            <w:vAlign w:val="center"/>
          </w:tcPr>
          <w:p w14:paraId="485EA6F6" w14:textId="77777777" w:rsidR="00BA793E" w:rsidRPr="00BA793E" w:rsidRDefault="00BA793E" w:rsidP="00021CCA">
            <w:pPr>
              <w:rPr>
                <w:b/>
                <w:bCs/>
                <w:sz w:val="18"/>
                <w:szCs w:val="18"/>
              </w:rPr>
            </w:pPr>
            <w:r w:rsidRPr="00BA793E">
              <w:rPr>
                <w:b/>
                <w:bCs/>
                <w:sz w:val="18"/>
                <w:szCs w:val="18"/>
              </w:rPr>
              <w:t xml:space="preserve">Bill as introduced at Committee in the Lords – 2nd Sitting </w:t>
            </w:r>
          </w:p>
        </w:tc>
        <w:tc>
          <w:tcPr>
            <w:tcW w:w="1484" w:type="dxa"/>
            <w:vAlign w:val="center"/>
          </w:tcPr>
          <w:p w14:paraId="72380487" w14:textId="77777777" w:rsidR="00BA793E" w:rsidRPr="00BA793E" w:rsidRDefault="00BA793E" w:rsidP="00021CCA">
            <w:pPr>
              <w:rPr>
                <w:b/>
                <w:bCs/>
                <w:sz w:val="18"/>
                <w:szCs w:val="18"/>
              </w:rPr>
            </w:pPr>
            <w:r w:rsidRPr="00BA793E">
              <w:rPr>
                <w:b/>
                <w:bCs/>
                <w:sz w:val="18"/>
                <w:szCs w:val="18"/>
              </w:rPr>
              <w:t>Bill as amended at Report Stage in the Lords</w:t>
            </w:r>
          </w:p>
        </w:tc>
        <w:tc>
          <w:tcPr>
            <w:tcW w:w="1485" w:type="dxa"/>
            <w:vAlign w:val="center"/>
          </w:tcPr>
          <w:p w14:paraId="6A12B516" w14:textId="77777777" w:rsidR="00BA793E" w:rsidRPr="00BA793E" w:rsidRDefault="00BA793E" w:rsidP="00021CCA">
            <w:pPr>
              <w:rPr>
                <w:b/>
                <w:bCs/>
                <w:sz w:val="18"/>
                <w:szCs w:val="18"/>
              </w:rPr>
            </w:pPr>
            <w:r w:rsidRPr="00BA793E">
              <w:rPr>
                <w:b/>
                <w:bCs/>
                <w:sz w:val="18"/>
                <w:szCs w:val="18"/>
              </w:rPr>
              <w:t xml:space="preserve">Bill as amended at the Lords Third Reading </w:t>
            </w:r>
          </w:p>
        </w:tc>
      </w:tr>
      <w:tr w:rsidR="00BA793E" w:rsidRPr="00BA793E" w14:paraId="4B422E1D" w14:textId="77777777" w:rsidTr="00227CF7">
        <w:trPr>
          <w:trHeight w:val="1026"/>
          <w:jc w:val="center"/>
        </w:trPr>
        <w:tc>
          <w:tcPr>
            <w:tcW w:w="969" w:type="dxa"/>
            <w:vAlign w:val="center"/>
          </w:tcPr>
          <w:p w14:paraId="7E59CBAD" w14:textId="77777777" w:rsidR="00BA793E" w:rsidRPr="00BA793E" w:rsidRDefault="00BA793E" w:rsidP="00021CCA">
            <w:pPr>
              <w:rPr>
                <w:sz w:val="18"/>
                <w:szCs w:val="18"/>
              </w:rPr>
            </w:pPr>
            <w:r w:rsidRPr="00BA793E">
              <w:rPr>
                <w:sz w:val="18"/>
                <w:szCs w:val="18"/>
              </w:rPr>
              <w:t>Section 1</w:t>
            </w:r>
          </w:p>
        </w:tc>
        <w:tc>
          <w:tcPr>
            <w:tcW w:w="1484" w:type="dxa"/>
            <w:vAlign w:val="center"/>
          </w:tcPr>
          <w:p w14:paraId="55E7B989" w14:textId="77777777" w:rsidR="00BA793E" w:rsidRPr="00BA793E" w:rsidRDefault="00BA793E" w:rsidP="00021CCA">
            <w:pPr>
              <w:rPr>
                <w:sz w:val="18"/>
                <w:szCs w:val="18"/>
              </w:rPr>
            </w:pPr>
            <w:r w:rsidRPr="00BA793E">
              <w:rPr>
                <w:sz w:val="18"/>
                <w:szCs w:val="18"/>
              </w:rPr>
              <w:t>Clause 1 – Determination of additional multipliers</w:t>
            </w:r>
          </w:p>
        </w:tc>
        <w:tc>
          <w:tcPr>
            <w:tcW w:w="1484" w:type="dxa"/>
            <w:vAlign w:val="center"/>
          </w:tcPr>
          <w:p w14:paraId="35C5A931" w14:textId="77777777" w:rsidR="00BA793E" w:rsidRPr="00BA793E" w:rsidRDefault="00BA793E" w:rsidP="00021CCA">
            <w:pPr>
              <w:rPr>
                <w:sz w:val="18"/>
                <w:szCs w:val="18"/>
              </w:rPr>
            </w:pPr>
            <w:r w:rsidRPr="00BA793E">
              <w:rPr>
                <w:sz w:val="18"/>
                <w:szCs w:val="18"/>
              </w:rPr>
              <w:t>Clause 1 – Determination of additional multipliers</w:t>
            </w:r>
          </w:p>
        </w:tc>
        <w:tc>
          <w:tcPr>
            <w:tcW w:w="1485" w:type="dxa"/>
            <w:vAlign w:val="center"/>
          </w:tcPr>
          <w:p w14:paraId="7AF89045" w14:textId="77777777" w:rsidR="00BA793E" w:rsidRPr="00BA793E" w:rsidRDefault="00BA793E" w:rsidP="00021CCA">
            <w:pPr>
              <w:rPr>
                <w:sz w:val="18"/>
                <w:szCs w:val="18"/>
              </w:rPr>
            </w:pPr>
            <w:r w:rsidRPr="00BA793E">
              <w:rPr>
                <w:sz w:val="18"/>
                <w:szCs w:val="18"/>
              </w:rPr>
              <w:t>Clause 1 – Determination of additional multipliers</w:t>
            </w:r>
          </w:p>
        </w:tc>
        <w:tc>
          <w:tcPr>
            <w:tcW w:w="1484" w:type="dxa"/>
            <w:vAlign w:val="center"/>
          </w:tcPr>
          <w:p w14:paraId="2CC38E3F" w14:textId="77777777" w:rsidR="00BA793E" w:rsidRPr="00BA793E" w:rsidRDefault="00BA793E" w:rsidP="00021CCA">
            <w:pPr>
              <w:rPr>
                <w:sz w:val="18"/>
                <w:szCs w:val="18"/>
              </w:rPr>
            </w:pPr>
            <w:r w:rsidRPr="00BA793E">
              <w:rPr>
                <w:sz w:val="18"/>
                <w:szCs w:val="18"/>
              </w:rPr>
              <w:t>Clause 1 – Determination of additional multipliers</w:t>
            </w:r>
          </w:p>
        </w:tc>
        <w:tc>
          <w:tcPr>
            <w:tcW w:w="1484" w:type="dxa"/>
          </w:tcPr>
          <w:p w14:paraId="6534BF02" w14:textId="77777777" w:rsidR="00BA793E" w:rsidRPr="00BA793E" w:rsidRDefault="00BA793E" w:rsidP="00021CCA">
            <w:pPr>
              <w:rPr>
                <w:sz w:val="18"/>
                <w:szCs w:val="18"/>
              </w:rPr>
            </w:pPr>
            <w:r w:rsidRPr="00BA793E">
              <w:rPr>
                <w:sz w:val="18"/>
                <w:szCs w:val="18"/>
              </w:rPr>
              <w:t>Clause 1 – Determination of additional multipliers</w:t>
            </w:r>
          </w:p>
        </w:tc>
        <w:tc>
          <w:tcPr>
            <w:tcW w:w="1485" w:type="dxa"/>
          </w:tcPr>
          <w:p w14:paraId="33908B71" w14:textId="77777777" w:rsidR="00BA793E" w:rsidRPr="00BA793E" w:rsidRDefault="00BA793E" w:rsidP="00021CCA">
            <w:pPr>
              <w:rPr>
                <w:sz w:val="18"/>
                <w:szCs w:val="18"/>
              </w:rPr>
            </w:pPr>
            <w:r w:rsidRPr="00BA793E">
              <w:rPr>
                <w:sz w:val="18"/>
                <w:szCs w:val="18"/>
              </w:rPr>
              <w:t>Clause 1 – Determination of additional multipliers</w:t>
            </w:r>
          </w:p>
        </w:tc>
      </w:tr>
      <w:tr w:rsidR="00BA793E" w:rsidRPr="00BA793E" w14:paraId="0CD1905E" w14:textId="77777777" w:rsidTr="00227CF7">
        <w:trPr>
          <w:trHeight w:val="792"/>
          <w:jc w:val="center"/>
        </w:trPr>
        <w:tc>
          <w:tcPr>
            <w:tcW w:w="969" w:type="dxa"/>
            <w:vAlign w:val="center"/>
          </w:tcPr>
          <w:p w14:paraId="44EFF3FD" w14:textId="77777777" w:rsidR="00BA793E" w:rsidRPr="00BA793E" w:rsidRDefault="00BA793E" w:rsidP="00021CCA">
            <w:pPr>
              <w:rPr>
                <w:sz w:val="18"/>
                <w:szCs w:val="18"/>
              </w:rPr>
            </w:pPr>
            <w:r w:rsidRPr="00BA793E">
              <w:rPr>
                <w:sz w:val="18"/>
                <w:szCs w:val="18"/>
              </w:rPr>
              <w:t>Section 2</w:t>
            </w:r>
          </w:p>
        </w:tc>
        <w:tc>
          <w:tcPr>
            <w:tcW w:w="1484" w:type="dxa"/>
            <w:vAlign w:val="center"/>
          </w:tcPr>
          <w:p w14:paraId="44700880" w14:textId="77777777" w:rsidR="00BA793E" w:rsidRPr="00BA793E" w:rsidRDefault="00BA793E" w:rsidP="00021CCA">
            <w:pPr>
              <w:rPr>
                <w:sz w:val="18"/>
                <w:szCs w:val="18"/>
              </w:rPr>
            </w:pPr>
            <w:r w:rsidRPr="00BA793E">
              <w:rPr>
                <w:sz w:val="18"/>
                <w:szCs w:val="18"/>
              </w:rPr>
              <w:t>Clause 2 – Special authority multipliers</w:t>
            </w:r>
          </w:p>
        </w:tc>
        <w:tc>
          <w:tcPr>
            <w:tcW w:w="1484" w:type="dxa"/>
            <w:vAlign w:val="center"/>
          </w:tcPr>
          <w:p w14:paraId="1902FD4E" w14:textId="77777777" w:rsidR="00BA793E" w:rsidRPr="00BA793E" w:rsidRDefault="00BA793E" w:rsidP="00021CCA">
            <w:pPr>
              <w:rPr>
                <w:sz w:val="18"/>
                <w:szCs w:val="18"/>
              </w:rPr>
            </w:pPr>
            <w:r w:rsidRPr="00BA793E">
              <w:rPr>
                <w:sz w:val="18"/>
                <w:szCs w:val="18"/>
              </w:rPr>
              <w:t>Clause 2 – Special authority multipliers</w:t>
            </w:r>
          </w:p>
        </w:tc>
        <w:tc>
          <w:tcPr>
            <w:tcW w:w="1485" w:type="dxa"/>
            <w:vAlign w:val="center"/>
          </w:tcPr>
          <w:p w14:paraId="22BC54E8" w14:textId="77777777" w:rsidR="00BA793E" w:rsidRPr="00BA793E" w:rsidRDefault="00BA793E" w:rsidP="00021CCA">
            <w:pPr>
              <w:rPr>
                <w:sz w:val="18"/>
                <w:szCs w:val="18"/>
              </w:rPr>
            </w:pPr>
            <w:r w:rsidRPr="00BA793E">
              <w:rPr>
                <w:sz w:val="18"/>
                <w:szCs w:val="18"/>
              </w:rPr>
              <w:t>Clause 2 – Special authority multipliers</w:t>
            </w:r>
          </w:p>
        </w:tc>
        <w:tc>
          <w:tcPr>
            <w:tcW w:w="1484" w:type="dxa"/>
            <w:vAlign w:val="center"/>
          </w:tcPr>
          <w:p w14:paraId="2E120B45" w14:textId="77777777" w:rsidR="00BA793E" w:rsidRPr="00BA793E" w:rsidRDefault="00BA793E" w:rsidP="00021CCA">
            <w:pPr>
              <w:rPr>
                <w:sz w:val="18"/>
                <w:szCs w:val="18"/>
              </w:rPr>
            </w:pPr>
            <w:r w:rsidRPr="00BA793E">
              <w:rPr>
                <w:sz w:val="18"/>
                <w:szCs w:val="18"/>
              </w:rPr>
              <w:t>Clause 2 – Special authority multipliers</w:t>
            </w:r>
          </w:p>
        </w:tc>
        <w:tc>
          <w:tcPr>
            <w:tcW w:w="1484" w:type="dxa"/>
          </w:tcPr>
          <w:p w14:paraId="05471862" w14:textId="77777777" w:rsidR="00BA793E" w:rsidRPr="00BA793E" w:rsidRDefault="00BA793E" w:rsidP="00021CCA">
            <w:pPr>
              <w:rPr>
                <w:sz w:val="18"/>
                <w:szCs w:val="18"/>
              </w:rPr>
            </w:pPr>
            <w:r w:rsidRPr="00BA793E">
              <w:rPr>
                <w:sz w:val="18"/>
                <w:szCs w:val="18"/>
              </w:rPr>
              <w:t>Clause 2 – Special authority multipliers</w:t>
            </w:r>
          </w:p>
        </w:tc>
        <w:tc>
          <w:tcPr>
            <w:tcW w:w="1485" w:type="dxa"/>
          </w:tcPr>
          <w:p w14:paraId="137F1191" w14:textId="77777777" w:rsidR="00BA793E" w:rsidRPr="00BA793E" w:rsidRDefault="00BA793E" w:rsidP="00021CCA">
            <w:pPr>
              <w:rPr>
                <w:sz w:val="18"/>
                <w:szCs w:val="18"/>
              </w:rPr>
            </w:pPr>
            <w:r w:rsidRPr="00BA793E">
              <w:rPr>
                <w:sz w:val="18"/>
                <w:szCs w:val="18"/>
              </w:rPr>
              <w:t>Clause 2 – Special authority multipliers</w:t>
            </w:r>
          </w:p>
        </w:tc>
      </w:tr>
      <w:tr w:rsidR="00BA793E" w:rsidRPr="00BA793E" w14:paraId="4E13FD10" w14:textId="77777777" w:rsidTr="00227CF7">
        <w:trPr>
          <w:trHeight w:val="792"/>
          <w:jc w:val="center"/>
        </w:trPr>
        <w:tc>
          <w:tcPr>
            <w:tcW w:w="969" w:type="dxa"/>
            <w:vAlign w:val="center"/>
          </w:tcPr>
          <w:p w14:paraId="5E9C0B76" w14:textId="77777777" w:rsidR="00BA793E" w:rsidRPr="00BA793E" w:rsidRDefault="00BA793E" w:rsidP="00021CCA">
            <w:pPr>
              <w:rPr>
                <w:sz w:val="18"/>
                <w:szCs w:val="18"/>
              </w:rPr>
            </w:pPr>
            <w:r w:rsidRPr="00BA793E">
              <w:rPr>
                <w:sz w:val="18"/>
                <w:szCs w:val="18"/>
              </w:rPr>
              <w:t>Section 3</w:t>
            </w:r>
          </w:p>
        </w:tc>
        <w:tc>
          <w:tcPr>
            <w:tcW w:w="1484" w:type="dxa"/>
            <w:vAlign w:val="center"/>
          </w:tcPr>
          <w:p w14:paraId="2370993E" w14:textId="77777777" w:rsidR="00BA793E" w:rsidRPr="00BA793E" w:rsidRDefault="00BA793E" w:rsidP="00021CCA">
            <w:pPr>
              <w:rPr>
                <w:sz w:val="18"/>
                <w:szCs w:val="18"/>
              </w:rPr>
            </w:pPr>
            <w:r w:rsidRPr="00BA793E">
              <w:rPr>
                <w:sz w:val="18"/>
                <w:szCs w:val="18"/>
              </w:rPr>
              <w:t>Clause 3 – Applications of multipliers</w:t>
            </w:r>
          </w:p>
        </w:tc>
        <w:tc>
          <w:tcPr>
            <w:tcW w:w="1484" w:type="dxa"/>
            <w:vAlign w:val="center"/>
          </w:tcPr>
          <w:p w14:paraId="31B39E2A" w14:textId="77777777" w:rsidR="00BA793E" w:rsidRPr="00BA793E" w:rsidRDefault="00BA793E" w:rsidP="00021CCA">
            <w:pPr>
              <w:rPr>
                <w:sz w:val="18"/>
                <w:szCs w:val="18"/>
              </w:rPr>
            </w:pPr>
            <w:r w:rsidRPr="00BA793E">
              <w:rPr>
                <w:sz w:val="18"/>
                <w:szCs w:val="18"/>
              </w:rPr>
              <w:t>Clause 3 – Applications of multipliers</w:t>
            </w:r>
          </w:p>
        </w:tc>
        <w:tc>
          <w:tcPr>
            <w:tcW w:w="1485" w:type="dxa"/>
            <w:vAlign w:val="center"/>
          </w:tcPr>
          <w:p w14:paraId="52C78567" w14:textId="77777777" w:rsidR="00BA793E" w:rsidRPr="00BA793E" w:rsidRDefault="00BA793E" w:rsidP="00021CCA">
            <w:pPr>
              <w:rPr>
                <w:sz w:val="18"/>
                <w:szCs w:val="18"/>
              </w:rPr>
            </w:pPr>
            <w:r w:rsidRPr="00BA793E">
              <w:rPr>
                <w:sz w:val="18"/>
                <w:szCs w:val="18"/>
              </w:rPr>
              <w:t>Clause 3 – Applications of multipliers</w:t>
            </w:r>
          </w:p>
        </w:tc>
        <w:tc>
          <w:tcPr>
            <w:tcW w:w="1484" w:type="dxa"/>
            <w:vAlign w:val="center"/>
          </w:tcPr>
          <w:p w14:paraId="4B559995" w14:textId="77777777" w:rsidR="00BA793E" w:rsidRPr="00BA793E" w:rsidRDefault="00BA793E" w:rsidP="00021CCA">
            <w:pPr>
              <w:rPr>
                <w:sz w:val="18"/>
                <w:szCs w:val="18"/>
              </w:rPr>
            </w:pPr>
            <w:r w:rsidRPr="00BA793E">
              <w:rPr>
                <w:sz w:val="18"/>
                <w:szCs w:val="18"/>
              </w:rPr>
              <w:t>Clause 3 – Applications of multipliers</w:t>
            </w:r>
          </w:p>
        </w:tc>
        <w:tc>
          <w:tcPr>
            <w:tcW w:w="1484" w:type="dxa"/>
          </w:tcPr>
          <w:p w14:paraId="2DF1C8D0" w14:textId="77777777" w:rsidR="00BA793E" w:rsidRPr="00BA793E" w:rsidRDefault="00BA793E" w:rsidP="00021CCA">
            <w:pPr>
              <w:rPr>
                <w:sz w:val="18"/>
                <w:szCs w:val="18"/>
              </w:rPr>
            </w:pPr>
            <w:r w:rsidRPr="00BA793E">
              <w:rPr>
                <w:sz w:val="18"/>
                <w:szCs w:val="18"/>
              </w:rPr>
              <w:t>Clause 3 – Applications of multipliers</w:t>
            </w:r>
          </w:p>
        </w:tc>
        <w:tc>
          <w:tcPr>
            <w:tcW w:w="1485" w:type="dxa"/>
          </w:tcPr>
          <w:p w14:paraId="2FB1ABAE" w14:textId="77777777" w:rsidR="00BA793E" w:rsidRPr="00BA793E" w:rsidRDefault="00BA793E" w:rsidP="00021CCA">
            <w:pPr>
              <w:rPr>
                <w:sz w:val="18"/>
                <w:szCs w:val="18"/>
              </w:rPr>
            </w:pPr>
            <w:r w:rsidRPr="00BA793E">
              <w:rPr>
                <w:sz w:val="18"/>
                <w:szCs w:val="18"/>
              </w:rPr>
              <w:t>Clause 3 – Applications of multipliers</w:t>
            </w:r>
          </w:p>
        </w:tc>
      </w:tr>
      <w:tr w:rsidR="00BA793E" w:rsidRPr="00BA793E" w14:paraId="799B843C" w14:textId="77777777" w:rsidTr="00227CF7">
        <w:trPr>
          <w:trHeight w:val="792"/>
          <w:jc w:val="center"/>
        </w:trPr>
        <w:tc>
          <w:tcPr>
            <w:tcW w:w="969" w:type="dxa"/>
            <w:vAlign w:val="center"/>
          </w:tcPr>
          <w:p w14:paraId="6FE03A42" w14:textId="77777777" w:rsidR="00BA793E" w:rsidRPr="00BA793E" w:rsidRDefault="00BA793E" w:rsidP="00021CCA">
            <w:pPr>
              <w:rPr>
                <w:sz w:val="18"/>
                <w:szCs w:val="18"/>
              </w:rPr>
            </w:pPr>
            <w:r w:rsidRPr="00BA793E">
              <w:rPr>
                <w:sz w:val="18"/>
                <w:szCs w:val="18"/>
              </w:rPr>
              <w:t>Section 4</w:t>
            </w:r>
          </w:p>
        </w:tc>
        <w:tc>
          <w:tcPr>
            <w:tcW w:w="1484" w:type="dxa"/>
            <w:vAlign w:val="center"/>
          </w:tcPr>
          <w:p w14:paraId="0827E1F4" w14:textId="77777777" w:rsidR="00BA793E" w:rsidRPr="00BA793E" w:rsidRDefault="00BA793E" w:rsidP="00021CCA">
            <w:pPr>
              <w:rPr>
                <w:sz w:val="18"/>
                <w:szCs w:val="18"/>
              </w:rPr>
            </w:pPr>
            <w:r w:rsidRPr="00BA793E">
              <w:rPr>
                <w:sz w:val="18"/>
                <w:szCs w:val="18"/>
              </w:rPr>
              <w:t>Clause 4 – Consequential Amendments</w:t>
            </w:r>
          </w:p>
        </w:tc>
        <w:tc>
          <w:tcPr>
            <w:tcW w:w="1484" w:type="dxa"/>
            <w:vAlign w:val="center"/>
          </w:tcPr>
          <w:p w14:paraId="7D13F75F" w14:textId="77777777" w:rsidR="00BA793E" w:rsidRPr="00BA793E" w:rsidRDefault="00BA793E" w:rsidP="00021CCA">
            <w:pPr>
              <w:rPr>
                <w:sz w:val="18"/>
                <w:szCs w:val="18"/>
              </w:rPr>
            </w:pPr>
            <w:r w:rsidRPr="00BA793E">
              <w:rPr>
                <w:sz w:val="18"/>
                <w:szCs w:val="18"/>
              </w:rPr>
              <w:t>Clause 4 – Consequential Amendments</w:t>
            </w:r>
          </w:p>
        </w:tc>
        <w:tc>
          <w:tcPr>
            <w:tcW w:w="1485" w:type="dxa"/>
            <w:vAlign w:val="center"/>
          </w:tcPr>
          <w:p w14:paraId="0205FE63" w14:textId="77777777" w:rsidR="00BA793E" w:rsidRPr="00BA793E" w:rsidRDefault="00BA793E" w:rsidP="00021CCA">
            <w:pPr>
              <w:rPr>
                <w:sz w:val="18"/>
                <w:szCs w:val="18"/>
              </w:rPr>
            </w:pPr>
            <w:r w:rsidRPr="00BA793E">
              <w:rPr>
                <w:sz w:val="18"/>
                <w:szCs w:val="18"/>
              </w:rPr>
              <w:t>Clause 4 – Consequential Amendments</w:t>
            </w:r>
          </w:p>
        </w:tc>
        <w:tc>
          <w:tcPr>
            <w:tcW w:w="1484" w:type="dxa"/>
            <w:vAlign w:val="center"/>
          </w:tcPr>
          <w:p w14:paraId="3AFCCDA5" w14:textId="77777777" w:rsidR="00BA793E" w:rsidRPr="00BA793E" w:rsidRDefault="00BA793E" w:rsidP="00021CCA">
            <w:pPr>
              <w:rPr>
                <w:sz w:val="18"/>
                <w:szCs w:val="18"/>
              </w:rPr>
            </w:pPr>
            <w:r w:rsidRPr="00BA793E">
              <w:rPr>
                <w:sz w:val="18"/>
                <w:szCs w:val="18"/>
              </w:rPr>
              <w:t>Clause 4 – Consequential Amendments</w:t>
            </w:r>
          </w:p>
        </w:tc>
        <w:tc>
          <w:tcPr>
            <w:tcW w:w="1484" w:type="dxa"/>
          </w:tcPr>
          <w:p w14:paraId="0F69F6D5" w14:textId="77777777" w:rsidR="00BA793E" w:rsidRPr="00BA793E" w:rsidRDefault="00BA793E" w:rsidP="00021CCA">
            <w:pPr>
              <w:rPr>
                <w:sz w:val="18"/>
                <w:szCs w:val="18"/>
              </w:rPr>
            </w:pPr>
            <w:r w:rsidRPr="00BA793E">
              <w:rPr>
                <w:sz w:val="18"/>
                <w:szCs w:val="18"/>
              </w:rPr>
              <w:t xml:space="preserve">Clause 4 – Consequential Amendments </w:t>
            </w:r>
          </w:p>
        </w:tc>
        <w:tc>
          <w:tcPr>
            <w:tcW w:w="1485" w:type="dxa"/>
          </w:tcPr>
          <w:p w14:paraId="6F2F0339" w14:textId="77777777" w:rsidR="00BA793E" w:rsidRPr="00BA793E" w:rsidRDefault="00BA793E" w:rsidP="00021CCA">
            <w:pPr>
              <w:rPr>
                <w:sz w:val="18"/>
                <w:szCs w:val="18"/>
              </w:rPr>
            </w:pPr>
            <w:r w:rsidRPr="00BA793E">
              <w:rPr>
                <w:sz w:val="18"/>
                <w:szCs w:val="18"/>
              </w:rPr>
              <w:t xml:space="preserve">Clause 4 – Consequential Amendments </w:t>
            </w:r>
          </w:p>
        </w:tc>
      </w:tr>
      <w:tr w:rsidR="00BA793E" w:rsidRPr="00BA793E" w14:paraId="618DE3C7" w14:textId="77777777" w:rsidTr="00227CF7">
        <w:trPr>
          <w:trHeight w:val="803"/>
          <w:jc w:val="center"/>
        </w:trPr>
        <w:tc>
          <w:tcPr>
            <w:tcW w:w="969" w:type="dxa"/>
            <w:vAlign w:val="center"/>
          </w:tcPr>
          <w:p w14:paraId="5E2CEC9A" w14:textId="77777777" w:rsidR="00BA793E" w:rsidRPr="00BA793E" w:rsidRDefault="00BA793E" w:rsidP="00021CCA">
            <w:pPr>
              <w:rPr>
                <w:sz w:val="18"/>
                <w:szCs w:val="18"/>
              </w:rPr>
            </w:pPr>
            <w:r w:rsidRPr="00BA793E">
              <w:rPr>
                <w:sz w:val="18"/>
                <w:szCs w:val="18"/>
              </w:rPr>
              <w:t>Section 5</w:t>
            </w:r>
          </w:p>
        </w:tc>
        <w:tc>
          <w:tcPr>
            <w:tcW w:w="1484" w:type="dxa"/>
            <w:vAlign w:val="center"/>
          </w:tcPr>
          <w:p w14:paraId="7C7DC50E" w14:textId="77777777" w:rsidR="00BA793E" w:rsidRPr="00BA793E" w:rsidRDefault="00BA793E" w:rsidP="00021CCA">
            <w:pPr>
              <w:rPr>
                <w:sz w:val="18"/>
                <w:szCs w:val="18"/>
              </w:rPr>
            </w:pPr>
            <w:r w:rsidRPr="00BA793E">
              <w:rPr>
                <w:sz w:val="18"/>
                <w:szCs w:val="18"/>
              </w:rPr>
              <w:t>Clause 5 – Removal of relief</w:t>
            </w:r>
          </w:p>
        </w:tc>
        <w:tc>
          <w:tcPr>
            <w:tcW w:w="1484" w:type="dxa"/>
            <w:vAlign w:val="center"/>
          </w:tcPr>
          <w:p w14:paraId="7FFDA69D" w14:textId="77777777" w:rsidR="00BA793E" w:rsidRPr="00BA793E" w:rsidRDefault="00BA793E" w:rsidP="00021CCA">
            <w:pPr>
              <w:rPr>
                <w:sz w:val="18"/>
                <w:szCs w:val="18"/>
              </w:rPr>
            </w:pPr>
            <w:r w:rsidRPr="00BA793E">
              <w:rPr>
                <w:sz w:val="18"/>
                <w:szCs w:val="18"/>
              </w:rPr>
              <w:t>Clause 5 – Removal of relief</w:t>
            </w:r>
          </w:p>
        </w:tc>
        <w:tc>
          <w:tcPr>
            <w:tcW w:w="1485" w:type="dxa"/>
            <w:vAlign w:val="center"/>
          </w:tcPr>
          <w:p w14:paraId="40EDD10B" w14:textId="77777777" w:rsidR="00BA793E" w:rsidRPr="00BA793E" w:rsidRDefault="00BA793E" w:rsidP="00021CCA">
            <w:pPr>
              <w:rPr>
                <w:sz w:val="18"/>
                <w:szCs w:val="18"/>
              </w:rPr>
            </w:pPr>
            <w:r w:rsidRPr="00BA793E">
              <w:rPr>
                <w:sz w:val="18"/>
                <w:szCs w:val="18"/>
              </w:rPr>
              <w:t>Clause 5 – Removal of relief</w:t>
            </w:r>
          </w:p>
        </w:tc>
        <w:tc>
          <w:tcPr>
            <w:tcW w:w="1484" w:type="dxa"/>
            <w:vAlign w:val="center"/>
          </w:tcPr>
          <w:p w14:paraId="7E795E25" w14:textId="77777777" w:rsidR="00BA793E" w:rsidRPr="00BA793E" w:rsidRDefault="00BA793E" w:rsidP="00021CCA">
            <w:pPr>
              <w:rPr>
                <w:sz w:val="18"/>
                <w:szCs w:val="18"/>
              </w:rPr>
            </w:pPr>
            <w:r w:rsidRPr="00BA793E">
              <w:rPr>
                <w:sz w:val="18"/>
                <w:szCs w:val="18"/>
              </w:rPr>
              <w:t>Clause 5 – Removal of relief</w:t>
            </w:r>
          </w:p>
        </w:tc>
        <w:tc>
          <w:tcPr>
            <w:tcW w:w="1484" w:type="dxa"/>
          </w:tcPr>
          <w:p w14:paraId="111DB8C4" w14:textId="77777777" w:rsidR="00BA793E" w:rsidRPr="00BA793E" w:rsidRDefault="00BA793E" w:rsidP="00021CCA">
            <w:pPr>
              <w:rPr>
                <w:sz w:val="18"/>
                <w:szCs w:val="18"/>
              </w:rPr>
            </w:pPr>
            <w:r w:rsidRPr="00BA793E">
              <w:rPr>
                <w:sz w:val="18"/>
                <w:szCs w:val="18"/>
              </w:rPr>
              <w:t>New Clause 5 – Review: threshold effect</w:t>
            </w:r>
          </w:p>
        </w:tc>
        <w:tc>
          <w:tcPr>
            <w:tcW w:w="1485" w:type="dxa"/>
          </w:tcPr>
          <w:p w14:paraId="3C45EC7A" w14:textId="77777777" w:rsidR="00BA793E" w:rsidRPr="00BA793E" w:rsidRDefault="00BA793E" w:rsidP="00021CCA">
            <w:pPr>
              <w:rPr>
                <w:sz w:val="18"/>
                <w:szCs w:val="18"/>
              </w:rPr>
            </w:pPr>
            <w:r w:rsidRPr="00BA793E">
              <w:rPr>
                <w:sz w:val="18"/>
                <w:szCs w:val="18"/>
              </w:rPr>
              <w:t>Clause 5 – Review: threshold effect</w:t>
            </w:r>
          </w:p>
        </w:tc>
      </w:tr>
      <w:tr w:rsidR="00BA793E" w:rsidRPr="00BA793E" w14:paraId="4077B0CF" w14:textId="77777777" w:rsidTr="00227CF7">
        <w:trPr>
          <w:trHeight w:val="1240"/>
          <w:jc w:val="center"/>
        </w:trPr>
        <w:tc>
          <w:tcPr>
            <w:tcW w:w="969" w:type="dxa"/>
            <w:vAlign w:val="center"/>
          </w:tcPr>
          <w:p w14:paraId="1B6832DF" w14:textId="77777777" w:rsidR="00BA793E" w:rsidRPr="00BA793E" w:rsidRDefault="00BA793E" w:rsidP="00021CCA">
            <w:pPr>
              <w:rPr>
                <w:sz w:val="18"/>
                <w:szCs w:val="18"/>
              </w:rPr>
            </w:pPr>
            <w:r w:rsidRPr="00BA793E">
              <w:rPr>
                <w:sz w:val="18"/>
                <w:szCs w:val="18"/>
              </w:rPr>
              <w:t>Section 6</w:t>
            </w:r>
          </w:p>
        </w:tc>
        <w:tc>
          <w:tcPr>
            <w:tcW w:w="1484" w:type="dxa"/>
            <w:vAlign w:val="center"/>
          </w:tcPr>
          <w:p w14:paraId="077445DE" w14:textId="77777777" w:rsidR="00BA793E" w:rsidRPr="00BA793E" w:rsidRDefault="00BA793E" w:rsidP="00021CCA">
            <w:pPr>
              <w:rPr>
                <w:sz w:val="18"/>
                <w:szCs w:val="18"/>
              </w:rPr>
            </w:pPr>
            <w:r w:rsidRPr="00BA793E">
              <w:rPr>
                <w:sz w:val="18"/>
                <w:szCs w:val="18"/>
              </w:rPr>
              <w:t>Clause 6 – Commencement</w:t>
            </w:r>
          </w:p>
        </w:tc>
        <w:tc>
          <w:tcPr>
            <w:tcW w:w="1484" w:type="dxa"/>
            <w:vAlign w:val="center"/>
          </w:tcPr>
          <w:p w14:paraId="12A9199D" w14:textId="77777777" w:rsidR="00BA793E" w:rsidRPr="00BA793E" w:rsidRDefault="00BA793E" w:rsidP="00021CCA">
            <w:pPr>
              <w:rPr>
                <w:sz w:val="18"/>
                <w:szCs w:val="18"/>
              </w:rPr>
            </w:pPr>
            <w:r w:rsidRPr="00BA793E">
              <w:rPr>
                <w:sz w:val="18"/>
                <w:szCs w:val="18"/>
              </w:rPr>
              <w:t>Clause 6 – Commencement</w:t>
            </w:r>
          </w:p>
        </w:tc>
        <w:tc>
          <w:tcPr>
            <w:tcW w:w="1485" w:type="dxa"/>
            <w:vAlign w:val="center"/>
          </w:tcPr>
          <w:p w14:paraId="7C4845D7" w14:textId="77777777" w:rsidR="00BA793E" w:rsidRPr="00BA793E" w:rsidRDefault="00BA793E" w:rsidP="00021CCA">
            <w:pPr>
              <w:rPr>
                <w:sz w:val="18"/>
                <w:szCs w:val="18"/>
              </w:rPr>
            </w:pPr>
            <w:r w:rsidRPr="00BA793E">
              <w:rPr>
                <w:sz w:val="18"/>
                <w:szCs w:val="18"/>
              </w:rPr>
              <w:t>Clause 6 – Commencement</w:t>
            </w:r>
          </w:p>
        </w:tc>
        <w:tc>
          <w:tcPr>
            <w:tcW w:w="1484" w:type="dxa"/>
            <w:vAlign w:val="center"/>
          </w:tcPr>
          <w:p w14:paraId="7BAC56F1" w14:textId="77777777" w:rsidR="00BA793E" w:rsidRPr="00BA793E" w:rsidRDefault="00BA793E" w:rsidP="00021CCA">
            <w:pPr>
              <w:rPr>
                <w:sz w:val="18"/>
                <w:szCs w:val="18"/>
              </w:rPr>
            </w:pPr>
            <w:r w:rsidRPr="00BA793E">
              <w:rPr>
                <w:sz w:val="18"/>
                <w:szCs w:val="18"/>
              </w:rPr>
              <w:t>Clause 6 – Commencement</w:t>
            </w:r>
          </w:p>
        </w:tc>
        <w:tc>
          <w:tcPr>
            <w:tcW w:w="1484" w:type="dxa"/>
          </w:tcPr>
          <w:p w14:paraId="1D9055E9" w14:textId="77777777" w:rsidR="00BA793E" w:rsidRPr="00BA793E" w:rsidRDefault="00BA793E" w:rsidP="00021CCA">
            <w:pPr>
              <w:rPr>
                <w:sz w:val="18"/>
                <w:szCs w:val="18"/>
              </w:rPr>
            </w:pPr>
            <w:r w:rsidRPr="00BA793E">
              <w:rPr>
                <w:sz w:val="18"/>
                <w:szCs w:val="18"/>
              </w:rPr>
              <w:t>Clause 6 – Use Class for retail services from fulfilment warehouses</w:t>
            </w:r>
          </w:p>
        </w:tc>
        <w:tc>
          <w:tcPr>
            <w:tcW w:w="1485" w:type="dxa"/>
          </w:tcPr>
          <w:p w14:paraId="453C96F3" w14:textId="77777777" w:rsidR="00BA793E" w:rsidRPr="00BA793E" w:rsidRDefault="00BA793E" w:rsidP="00021CCA">
            <w:pPr>
              <w:rPr>
                <w:sz w:val="18"/>
                <w:szCs w:val="18"/>
              </w:rPr>
            </w:pPr>
            <w:r w:rsidRPr="00BA793E">
              <w:rPr>
                <w:sz w:val="18"/>
                <w:szCs w:val="18"/>
              </w:rPr>
              <w:t>Clause 6 – Use Class for retail services from fulfilment warehouses</w:t>
            </w:r>
          </w:p>
        </w:tc>
      </w:tr>
      <w:tr w:rsidR="00BA793E" w:rsidRPr="00BA793E" w14:paraId="27BFCE12" w14:textId="77777777" w:rsidTr="00227CF7">
        <w:trPr>
          <w:trHeight w:val="569"/>
          <w:jc w:val="center"/>
        </w:trPr>
        <w:tc>
          <w:tcPr>
            <w:tcW w:w="969" w:type="dxa"/>
            <w:vAlign w:val="center"/>
          </w:tcPr>
          <w:p w14:paraId="4AC6C872" w14:textId="77777777" w:rsidR="00BA793E" w:rsidRPr="00BA793E" w:rsidRDefault="00BA793E" w:rsidP="00021CCA">
            <w:pPr>
              <w:rPr>
                <w:sz w:val="18"/>
                <w:szCs w:val="18"/>
              </w:rPr>
            </w:pPr>
            <w:r w:rsidRPr="00BA793E">
              <w:rPr>
                <w:sz w:val="18"/>
                <w:szCs w:val="18"/>
              </w:rPr>
              <w:t>Section 7</w:t>
            </w:r>
          </w:p>
        </w:tc>
        <w:tc>
          <w:tcPr>
            <w:tcW w:w="1484" w:type="dxa"/>
            <w:vAlign w:val="center"/>
          </w:tcPr>
          <w:p w14:paraId="47048FAF" w14:textId="77777777" w:rsidR="00BA793E" w:rsidRPr="00BA793E" w:rsidRDefault="00BA793E" w:rsidP="00021CCA">
            <w:pPr>
              <w:rPr>
                <w:sz w:val="18"/>
                <w:szCs w:val="18"/>
              </w:rPr>
            </w:pPr>
            <w:r w:rsidRPr="00BA793E">
              <w:rPr>
                <w:sz w:val="18"/>
                <w:szCs w:val="18"/>
              </w:rPr>
              <w:t>Clause 7 – Short title</w:t>
            </w:r>
          </w:p>
        </w:tc>
        <w:tc>
          <w:tcPr>
            <w:tcW w:w="1484" w:type="dxa"/>
            <w:vAlign w:val="center"/>
          </w:tcPr>
          <w:p w14:paraId="1509175A" w14:textId="77777777" w:rsidR="00BA793E" w:rsidRPr="00BA793E" w:rsidRDefault="00BA793E" w:rsidP="00021CCA">
            <w:pPr>
              <w:rPr>
                <w:sz w:val="18"/>
                <w:szCs w:val="18"/>
              </w:rPr>
            </w:pPr>
            <w:r w:rsidRPr="00BA793E">
              <w:rPr>
                <w:sz w:val="18"/>
                <w:szCs w:val="18"/>
              </w:rPr>
              <w:t>Clause 7 – Short title</w:t>
            </w:r>
          </w:p>
        </w:tc>
        <w:tc>
          <w:tcPr>
            <w:tcW w:w="1485" w:type="dxa"/>
            <w:vAlign w:val="center"/>
          </w:tcPr>
          <w:p w14:paraId="18D184F4" w14:textId="77777777" w:rsidR="00BA793E" w:rsidRPr="00BA793E" w:rsidRDefault="00BA793E" w:rsidP="00021CCA">
            <w:pPr>
              <w:rPr>
                <w:sz w:val="18"/>
                <w:szCs w:val="18"/>
              </w:rPr>
            </w:pPr>
            <w:r w:rsidRPr="00BA793E">
              <w:rPr>
                <w:sz w:val="18"/>
                <w:szCs w:val="18"/>
              </w:rPr>
              <w:t>Clause 7 – Short title</w:t>
            </w:r>
          </w:p>
        </w:tc>
        <w:tc>
          <w:tcPr>
            <w:tcW w:w="1484" w:type="dxa"/>
            <w:vAlign w:val="center"/>
          </w:tcPr>
          <w:p w14:paraId="38E65364" w14:textId="77777777" w:rsidR="00BA793E" w:rsidRPr="00BA793E" w:rsidRDefault="00BA793E" w:rsidP="00021CCA">
            <w:pPr>
              <w:rPr>
                <w:sz w:val="18"/>
                <w:szCs w:val="18"/>
              </w:rPr>
            </w:pPr>
            <w:r w:rsidRPr="00BA793E">
              <w:rPr>
                <w:sz w:val="18"/>
                <w:szCs w:val="18"/>
              </w:rPr>
              <w:t>Clause 7 – Short title</w:t>
            </w:r>
          </w:p>
        </w:tc>
        <w:tc>
          <w:tcPr>
            <w:tcW w:w="1484" w:type="dxa"/>
          </w:tcPr>
          <w:p w14:paraId="7719F97E" w14:textId="77777777" w:rsidR="00BA793E" w:rsidRPr="00BA793E" w:rsidRDefault="00BA793E" w:rsidP="00021CCA">
            <w:pPr>
              <w:rPr>
                <w:sz w:val="18"/>
                <w:szCs w:val="18"/>
              </w:rPr>
            </w:pPr>
            <w:r w:rsidRPr="00BA793E">
              <w:rPr>
                <w:sz w:val="18"/>
                <w:szCs w:val="18"/>
              </w:rPr>
              <w:t xml:space="preserve">Clause 7 – Commencement </w:t>
            </w:r>
          </w:p>
        </w:tc>
        <w:tc>
          <w:tcPr>
            <w:tcW w:w="1485" w:type="dxa"/>
          </w:tcPr>
          <w:p w14:paraId="3A8552A1" w14:textId="77777777" w:rsidR="00BA793E" w:rsidRPr="00BA793E" w:rsidRDefault="00BA793E" w:rsidP="00021CCA">
            <w:pPr>
              <w:rPr>
                <w:sz w:val="18"/>
                <w:szCs w:val="18"/>
              </w:rPr>
            </w:pPr>
            <w:r w:rsidRPr="00BA793E">
              <w:rPr>
                <w:sz w:val="18"/>
                <w:szCs w:val="18"/>
              </w:rPr>
              <w:t xml:space="preserve">Clause 7 – Commencement </w:t>
            </w:r>
          </w:p>
        </w:tc>
      </w:tr>
      <w:tr w:rsidR="00BA793E" w:rsidRPr="00BA793E" w14:paraId="07ACCEF9" w14:textId="77777777" w:rsidTr="00227CF7">
        <w:trPr>
          <w:trHeight w:val="569"/>
          <w:jc w:val="center"/>
        </w:trPr>
        <w:tc>
          <w:tcPr>
            <w:tcW w:w="969" w:type="dxa"/>
            <w:vAlign w:val="center"/>
          </w:tcPr>
          <w:p w14:paraId="04514B61" w14:textId="77777777" w:rsidR="00BA793E" w:rsidRPr="00BA793E" w:rsidRDefault="00BA793E" w:rsidP="00021CCA">
            <w:pPr>
              <w:rPr>
                <w:sz w:val="18"/>
                <w:szCs w:val="18"/>
              </w:rPr>
            </w:pPr>
            <w:r w:rsidRPr="00BA793E">
              <w:rPr>
                <w:sz w:val="18"/>
                <w:szCs w:val="18"/>
              </w:rPr>
              <w:t xml:space="preserve">Section 8 </w:t>
            </w:r>
          </w:p>
        </w:tc>
        <w:tc>
          <w:tcPr>
            <w:tcW w:w="1484" w:type="dxa"/>
            <w:vAlign w:val="center"/>
          </w:tcPr>
          <w:p w14:paraId="3DC57C9D" w14:textId="77777777" w:rsidR="00BA793E" w:rsidRPr="00BA793E" w:rsidRDefault="00BA793E" w:rsidP="00021CCA">
            <w:pPr>
              <w:rPr>
                <w:sz w:val="18"/>
                <w:szCs w:val="18"/>
              </w:rPr>
            </w:pPr>
          </w:p>
        </w:tc>
        <w:tc>
          <w:tcPr>
            <w:tcW w:w="1484" w:type="dxa"/>
          </w:tcPr>
          <w:p w14:paraId="5C4A6B99" w14:textId="77777777" w:rsidR="00BA793E" w:rsidRPr="00BA793E" w:rsidRDefault="00BA793E" w:rsidP="00021CCA">
            <w:pPr>
              <w:rPr>
                <w:sz w:val="18"/>
                <w:szCs w:val="18"/>
              </w:rPr>
            </w:pPr>
          </w:p>
        </w:tc>
        <w:tc>
          <w:tcPr>
            <w:tcW w:w="1485" w:type="dxa"/>
            <w:vAlign w:val="center"/>
          </w:tcPr>
          <w:p w14:paraId="2E0EC13F" w14:textId="77777777" w:rsidR="00BA793E" w:rsidRPr="00BA793E" w:rsidRDefault="00BA793E" w:rsidP="00021CCA">
            <w:pPr>
              <w:rPr>
                <w:sz w:val="18"/>
                <w:szCs w:val="18"/>
              </w:rPr>
            </w:pPr>
          </w:p>
        </w:tc>
        <w:tc>
          <w:tcPr>
            <w:tcW w:w="1484" w:type="dxa"/>
          </w:tcPr>
          <w:p w14:paraId="0718609D" w14:textId="77777777" w:rsidR="00BA793E" w:rsidRPr="00BA793E" w:rsidRDefault="00BA793E" w:rsidP="00021CCA">
            <w:pPr>
              <w:rPr>
                <w:sz w:val="18"/>
                <w:szCs w:val="18"/>
              </w:rPr>
            </w:pPr>
          </w:p>
        </w:tc>
        <w:tc>
          <w:tcPr>
            <w:tcW w:w="1484" w:type="dxa"/>
          </w:tcPr>
          <w:p w14:paraId="4D3F0887" w14:textId="77777777" w:rsidR="00BA793E" w:rsidRPr="00BA793E" w:rsidRDefault="00BA793E" w:rsidP="00021CCA">
            <w:pPr>
              <w:rPr>
                <w:sz w:val="18"/>
                <w:szCs w:val="18"/>
              </w:rPr>
            </w:pPr>
            <w:r w:rsidRPr="00BA793E">
              <w:rPr>
                <w:sz w:val="18"/>
                <w:szCs w:val="18"/>
              </w:rPr>
              <w:t>Clause 8 – Short title</w:t>
            </w:r>
          </w:p>
        </w:tc>
        <w:tc>
          <w:tcPr>
            <w:tcW w:w="1485" w:type="dxa"/>
          </w:tcPr>
          <w:p w14:paraId="0637044E" w14:textId="77777777" w:rsidR="00BA793E" w:rsidRPr="00BA793E" w:rsidRDefault="00BA793E" w:rsidP="00021CCA">
            <w:pPr>
              <w:rPr>
                <w:sz w:val="18"/>
                <w:szCs w:val="18"/>
              </w:rPr>
            </w:pPr>
            <w:r w:rsidRPr="00BA793E">
              <w:rPr>
                <w:sz w:val="18"/>
                <w:szCs w:val="18"/>
              </w:rPr>
              <w:t>Clause 8 – Short title</w:t>
            </w:r>
          </w:p>
        </w:tc>
      </w:tr>
      <w:tr w:rsidR="00BA793E" w:rsidRPr="00BA793E" w14:paraId="47B05BA8" w14:textId="77777777" w:rsidTr="00227CF7">
        <w:trPr>
          <w:trHeight w:val="3448"/>
          <w:jc w:val="center"/>
        </w:trPr>
        <w:tc>
          <w:tcPr>
            <w:tcW w:w="969" w:type="dxa"/>
            <w:vAlign w:val="center"/>
          </w:tcPr>
          <w:p w14:paraId="0B8CE780" w14:textId="77777777" w:rsidR="00BA793E" w:rsidRPr="00BA793E" w:rsidRDefault="00BA793E" w:rsidP="00021CCA">
            <w:pPr>
              <w:rPr>
                <w:sz w:val="18"/>
                <w:szCs w:val="18"/>
              </w:rPr>
            </w:pPr>
            <w:r w:rsidRPr="00BA793E">
              <w:rPr>
                <w:sz w:val="18"/>
                <w:szCs w:val="18"/>
              </w:rPr>
              <w:t>Hansard Link and Reference</w:t>
            </w:r>
          </w:p>
        </w:tc>
        <w:tc>
          <w:tcPr>
            <w:tcW w:w="1484" w:type="dxa"/>
          </w:tcPr>
          <w:p w14:paraId="3799C017" w14:textId="77777777" w:rsidR="00BA793E" w:rsidRPr="00BA793E" w:rsidRDefault="00BA793E" w:rsidP="00021CCA">
            <w:pPr>
              <w:rPr>
                <w:sz w:val="18"/>
                <w:szCs w:val="18"/>
              </w:rPr>
            </w:pPr>
            <w:r w:rsidRPr="00BA793E">
              <w:rPr>
                <w:sz w:val="18"/>
                <w:szCs w:val="18"/>
              </w:rPr>
              <w:t xml:space="preserve">The Bill introduced to the Lords: </w:t>
            </w:r>
            <w:hyperlink r:id="rId38">
              <w:r w:rsidRPr="00BA793E">
                <w:rPr>
                  <w:rStyle w:val="Hyperlink"/>
                  <w:sz w:val="18"/>
                  <w:szCs w:val="18"/>
                </w:rPr>
                <w:t>Non-Domestic Rating (Multipliers and Private Schools) Bill</w:t>
              </w:r>
            </w:hyperlink>
          </w:p>
          <w:p w14:paraId="4321E9F8" w14:textId="77777777" w:rsidR="00BA793E" w:rsidRPr="00BA793E" w:rsidRDefault="00BA793E" w:rsidP="00021CCA">
            <w:pPr>
              <w:rPr>
                <w:sz w:val="18"/>
                <w:szCs w:val="18"/>
              </w:rPr>
            </w:pPr>
            <w:hyperlink r:id="rId39" w:history="1">
              <w:r w:rsidRPr="00BA793E">
                <w:rPr>
                  <w:rStyle w:val="Hyperlink"/>
                  <w:sz w:val="18"/>
                  <w:szCs w:val="18"/>
                </w:rPr>
                <w:t>First Reading - House of Lords Business - Minutes</w:t>
              </w:r>
            </w:hyperlink>
          </w:p>
          <w:p w14:paraId="0719A99C" w14:textId="77777777" w:rsidR="00BA793E" w:rsidRPr="00BA793E" w:rsidRDefault="00BA793E" w:rsidP="00021CCA">
            <w:pPr>
              <w:rPr>
                <w:sz w:val="18"/>
                <w:szCs w:val="18"/>
              </w:rPr>
            </w:pPr>
            <w:hyperlink r:id="rId40" w:history="1">
              <w:r w:rsidRPr="00BA793E">
                <w:rPr>
                  <w:rStyle w:val="Hyperlink"/>
                  <w:sz w:val="18"/>
                  <w:szCs w:val="18"/>
                </w:rPr>
                <w:t>Lords - Briefing Paper</w:t>
              </w:r>
            </w:hyperlink>
          </w:p>
        </w:tc>
        <w:tc>
          <w:tcPr>
            <w:tcW w:w="1484" w:type="dxa"/>
          </w:tcPr>
          <w:p w14:paraId="7E8C8954" w14:textId="77777777" w:rsidR="00BA793E" w:rsidRPr="00BA793E" w:rsidRDefault="00BA793E" w:rsidP="00021CCA">
            <w:pPr>
              <w:rPr>
                <w:sz w:val="18"/>
                <w:szCs w:val="18"/>
              </w:rPr>
            </w:pPr>
            <w:hyperlink r:id="rId41" w:history="1">
              <w:r w:rsidRPr="00BA793E">
                <w:rPr>
                  <w:rStyle w:val="Hyperlink"/>
                  <w:sz w:val="18"/>
                  <w:szCs w:val="18"/>
                </w:rPr>
                <w:t>Second Reading - House of Lords Business - Minutes</w:t>
              </w:r>
            </w:hyperlink>
          </w:p>
        </w:tc>
        <w:tc>
          <w:tcPr>
            <w:tcW w:w="1485" w:type="dxa"/>
          </w:tcPr>
          <w:p w14:paraId="707D5C8A" w14:textId="77777777" w:rsidR="00BA793E" w:rsidRPr="00BA793E" w:rsidRDefault="00BA793E" w:rsidP="00021CCA">
            <w:pPr>
              <w:rPr>
                <w:sz w:val="18"/>
                <w:szCs w:val="18"/>
              </w:rPr>
            </w:pPr>
            <w:hyperlink r:id="rId42" w:history="1">
              <w:r w:rsidRPr="00BA793E">
                <w:rPr>
                  <w:rStyle w:val="Hyperlink"/>
                  <w:sz w:val="18"/>
                  <w:szCs w:val="18"/>
                </w:rPr>
                <w:t>Grand Committee (day 1) - House of Lords Business - UK Parliament</w:t>
              </w:r>
            </w:hyperlink>
          </w:p>
          <w:p w14:paraId="1454123F" w14:textId="77777777" w:rsidR="00BA793E" w:rsidRPr="00BA793E" w:rsidRDefault="00BA793E" w:rsidP="00021CCA">
            <w:pPr>
              <w:rPr>
                <w:sz w:val="18"/>
                <w:szCs w:val="18"/>
              </w:rPr>
            </w:pPr>
            <w:hyperlink r:id="rId43" w:history="1">
              <w:r w:rsidRPr="00BA793E">
                <w:rPr>
                  <w:rStyle w:val="Hyperlink"/>
                  <w:sz w:val="18"/>
                  <w:szCs w:val="18"/>
                </w:rPr>
                <w:t>Marshalled List of Amendments</w:t>
              </w:r>
            </w:hyperlink>
          </w:p>
        </w:tc>
        <w:tc>
          <w:tcPr>
            <w:tcW w:w="1484" w:type="dxa"/>
          </w:tcPr>
          <w:p w14:paraId="784CB4F4" w14:textId="77777777" w:rsidR="00BA793E" w:rsidRPr="00BA793E" w:rsidRDefault="00BA793E" w:rsidP="00021CCA">
            <w:pPr>
              <w:rPr>
                <w:sz w:val="18"/>
                <w:szCs w:val="18"/>
              </w:rPr>
            </w:pPr>
            <w:hyperlink r:id="rId44" w:history="1">
              <w:r w:rsidRPr="00BA793E">
                <w:rPr>
                  <w:rStyle w:val="Hyperlink"/>
                  <w:sz w:val="18"/>
                  <w:szCs w:val="18"/>
                </w:rPr>
                <w:t>Grand Committee (subsequent day) - House of Lords Business - UK Parliament</w:t>
              </w:r>
            </w:hyperlink>
          </w:p>
          <w:p w14:paraId="31C6EC14" w14:textId="77777777" w:rsidR="00BA793E" w:rsidRPr="00BA793E" w:rsidRDefault="00BA793E" w:rsidP="00021CCA">
            <w:pPr>
              <w:rPr>
                <w:sz w:val="18"/>
                <w:szCs w:val="18"/>
              </w:rPr>
            </w:pPr>
            <w:hyperlink r:id="rId45" w:history="1">
              <w:r w:rsidRPr="00BA793E">
                <w:rPr>
                  <w:rStyle w:val="Hyperlink"/>
                  <w:sz w:val="18"/>
                  <w:szCs w:val="18"/>
                </w:rPr>
                <w:t>Second Marshalled List of Amendments</w:t>
              </w:r>
            </w:hyperlink>
          </w:p>
        </w:tc>
        <w:tc>
          <w:tcPr>
            <w:tcW w:w="1484" w:type="dxa"/>
          </w:tcPr>
          <w:p w14:paraId="375B836C" w14:textId="77777777" w:rsidR="00BA793E" w:rsidRPr="00BA793E" w:rsidRDefault="00BA793E" w:rsidP="00021CCA">
            <w:pPr>
              <w:rPr>
                <w:sz w:val="18"/>
                <w:szCs w:val="18"/>
              </w:rPr>
            </w:pPr>
            <w:r w:rsidRPr="00BA793E">
              <w:rPr>
                <w:sz w:val="18"/>
                <w:szCs w:val="18"/>
              </w:rPr>
              <w:t xml:space="preserve">The Bill as amended at Lords Report: </w:t>
            </w:r>
            <w:hyperlink r:id="rId46">
              <w:r w:rsidRPr="00BA793E">
                <w:rPr>
                  <w:rStyle w:val="Hyperlink"/>
                  <w:sz w:val="18"/>
                  <w:szCs w:val="18"/>
                </w:rPr>
                <w:t>Non-Domestic Rating (Multipliers and Private Schools) Bill</w:t>
              </w:r>
            </w:hyperlink>
          </w:p>
          <w:p w14:paraId="4CCD9D00" w14:textId="77777777" w:rsidR="00BA793E" w:rsidRPr="00BA793E" w:rsidRDefault="00BA793E" w:rsidP="00021CCA">
            <w:pPr>
              <w:rPr>
                <w:sz w:val="18"/>
                <w:szCs w:val="18"/>
              </w:rPr>
            </w:pPr>
            <w:hyperlink r:id="rId47" w:history="1">
              <w:r w:rsidRPr="00BA793E">
                <w:rPr>
                  <w:rStyle w:val="Hyperlink"/>
                  <w:sz w:val="18"/>
                  <w:szCs w:val="18"/>
                </w:rPr>
                <w:t>Report Stage (1st Day) - House of Lords Business - UK Parliament</w:t>
              </w:r>
            </w:hyperlink>
          </w:p>
        </w:tc>
        <w:tc>
          <w:tcPr>
            <w:tcW w:w="1485" w:type="dxa"/>
          </w:tcPr>
          <w:p w14:paraId="070CEFE1" w14:textId="77777777" w:rsidR="00BA793E" w:rsidRPr="00BA793E" w:rsidRDefault="00BA793E" w:rsidP="00021CCA">
            <w:pPr>
              <w:rPr>
                <w:sz w:val="18"/>
                <w:szCs w:val="18"/>
              </w:rPr>
            </w:pPr>
            <w:hyperlink r:id="rId48" w:history="1">
              <w:r w:rsidRPr="00BA793E">
                <w:rPr>
                  <w:rStyle w:val="Hyperlink"/>
                  <w:sz w:val="18"/>
                  <w:szCs w:val="18"/>
                </w:rPr>
                <w:t>Third Reading - House of Lords Business - Minutes</w:t>
              </w:r>
            </w:hyperlink>
          </w:p>
          <w:p w14:paraId="165B4D47" w14:textId="77777777" w:rsidR="00BA793E" w:rsidRPr="00BA793E" w:rsidRDefault="00BA793E" w:rsidP="00021CCA">
            <w:pPr>
              <w:rPr>
                <w:sz w:val="18"/>
                <w:szCs w:val="18"/>
              </w:rPr>
            </w:pPr>
            <w:r w:rsidRPr="00BA793E">
              <w:rPr>
                <w:sz w:val="18"/>
                <w:szCs w:val="18"/>
              </w:rPr>
              <w:t xml:space="preserve">The Lords Amendments made to the Bill: </w:t>
            </w:r>
            <w:hyperlink r:id="rId49" w:history="1">
              <w:r w:rsidRPr="00BA793E">
                <w:rPr>
                  <w:rStyle w:val="Hyperlink"/>
                  <w:sz w:val="18"/>
                  <w:szCs w:val="18"/>
                </w:rPr>
                <w:t>Lords Amendments Marshalled List</w:t>
              </w:r>
            </w:hyperlink>
          </w:p>
        </w:tc>
      </w:tr>
    </w:tbl>
    <w:p w14:paraId="00D0636F" w14:textId="5CF7EAE8" w:rsidR="00BA793E" w:rsidRDefault="00BA793E" w:rsidP="00BA793E"/>
    <w:tbl>
      <w:tblPr>
        <w:tblW w:w="9851"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124"/>
        <w:gridCol w:w="1745"/>
        <w:gridCol w:w="1745"/>
        <w:gridCol w:w="1746"/>
        <w:gridCol w:w="1745"/>
        <w:gridCol w:w="1746"/>
      </w:tblGrid>
      <w:tr w:rsidR="00BA793E" w:rsidRPr="00BA793E" w14:paraId="23379E17" w14:textId="77777777" w:rsidTr="00BA793E">
        <w:trPr>
          <w:trHeight w:val="1333"/>
          <w:tblHeader/>
          <w:jc w:val="center"/>
        </w:trPr>
        <w:tc>
          <w:tcPr>
            <w:tcW w:w="1124" w:type="dxa"/>
            <w:vAlign w:val="center"/>
          </w:tcPr>
          <w:p w14:paraId="558353C4" w14:textId="77777777" w:rsidR="00BA793E" w:rsidRPr="00BA793E" w:rsidRDefault="00BA793E" w:rsidP="00227CF7">
            <w:pPr>
              <w:spacing w:afterLines="160" w:after="384"/>
              <w:contextualSpacing/>
              <w:rPr>
                <w:b/>
                <w:bCs/>
                <w:sz w:val="18"/>
                <w:szCs w:val="18"/>
              </w:rPr>
            </w:pPr>
            <w:r w:rsidRPr="00BA793E">
              <w:rPr>
                <w:b/>
                <w:bCs/>
                <w:sz w:val="18"/>
                <w:szCs w:val="18"/>
              </w:rPr>
              <w:t>Section of the Act</w:t>
            </w:r>
          </w:p>
        </w:tc>
        <w:tc>
          <w:tcPr>
            <w:tcW w:w="1745" w:type="dxa"/>
            <w:vAlign w:val="center"/>
          </w:tcPr>
          <w:p w14:paraId="2A317A1F" w14:textId="77777777" w:rsidR="00BA793E" w:rsidRPr="00BA793E" w:rsidRDefault="00BA793E" w:rsidP="00227CF7">
            <w:pPr>
              <w:spacing w:afterLines="160" w:after="384"/>
              <w:contextualSpacing/>
              <w:rPr>
                <w:b/>
                <w:bCs/>
                <w:sz w:val="18"/>
                <w:szCs w:val="18"/>
              </w:rPr>
            </w:pPr>
            <w:r w:rsidRPr="00BA793E">
              <w:rPr>
                <w:b/>
                <w:bCs/>
                <w:sz w:val="18"/>
                <w:szCs w:val="18"/>
              </w:rPr>
              <w:t>Commons Consideration of Lords amendments (1)</w:t>
            </w:r>
          </w:p>
        </w:tc>
        <w:tc>
          <w:tcPr>
            <w:tcW w:w="1745" w:type="dxa"/>
            <w:vAlign w:val="center"/>
          </w:tcPr>
          <w:p w14:paraId="4726B620" w14:textId="77777777" w:rsidR="00BA793E" w:rsidRPr="00BA793E" w:rsidRDefault="00BA793E" w:rsidP="00227CF7">
            <w:pPr>
              <w:spacing w:afterLines="160" w:after="384"/>
              <w:contextualSpacing/>
              <w:rPr>
                <w:b/>
                <w:bCs/>
                <w:sz w:val="18"/>
                <w:szCs w:val="18"/>
              </w:rPr>
            </w:pPr>
            <w:r w:rsidRPr="00BA793E">
              <w:rPr>
                <w:b/>
                <w:bCs/>
                <w:sz w:val="18"/>
                <w:szCs w:val="18"/>
              </w:rPr>
              <w:t>Bill as amended at Lords Consideration of Commons amendments and reasons (1)</w:t>
            </w:r>
          </w:p>
        </w:tc>
        <w:tc>
          <w:tcPr>
            <w:tcW w:w="1746" w:type="dxa"/>
            <w:vAlign w:val="center"/>
          </w:tcPr>
          <w:p w14:paraId="3325D2AD" w14:textId="77777777" w:rsidR="00BA793E" w:rsidRPr="00BA793E" w:rsidRDefault="00BA793E" w:rsidP="00227CF7">
            <w:pPr>
              <w:spacing w:afterLines="160" w:after="384"/>
              <w:contextualSpacing/>
              <w:rPr>
                <w:b/>
                <w:bCs/>
                <w:sz w:val="18"/>
                <w:szCs w:val="18"/>
              </w:rPr>
            </w:pPr>
            <w:r w:rsidRPr="00BA793E">
              <w:rPr>
                <w:b/>
                <w:bCs/>
                <w:sz w:val="18"/>
                <w:szCs w:val="18"/>
              </w:rPr>
              <w:t>Commons Consideration of Lords amendments (2)</w:t>
            </w:r>
          </w:p>
        </w:tc>
        <w:tc>
          <w:tcPr>
            <w:tcW w:w="1745" w:type="dxa"/>
            <w:vAlign w:val="center"/>
          </w:tcPr>
          <w:p w14:paraId="4D1003A6" w14:textId="77777777" w:rsidR="00BA793E" w:rsidRPr="00BA793E" w:rsidRDefault="00BA793E" w:rsidP="00227CF7">
            <w:pPr>
              <w:spacing w:afterLines="160" w:after="384"/>
              <w:contextualSpacing/>
              <w:rPr>
                <w:b/>
                <w:bCs/>
                <w:sz w:val="18"/>
                <w:szCs w:val="18"/>
              </w:rPr>
            </w:pPr>
            <w:r w:rsidRPr="00BA793E">
              <w:rPr>
                <w:b/>
                <w:bCs/>
                <w:sz w:val="18"/>
                <w:szCs w:val="18"/>
              </w:rPr>
              <w:t>Bill as amended at Lords Consideration of Commons amendments and reasons (2)</w:t>
            </w:r>
          </w:p>
        </w:tc>
        <w:tc>
          <w:tcPr>
            <w:tcW w:w="1746" w:type="dxa"/>
            <w:vAlign w:val="center"/>
          </w:tcPr>
          <w:p w14:paraId="7A68D81C" w14:textId="77777777" w:rsidR="00BA793E" w:rsidRPr="00BA793E" w:rsidRDefault="00BA793E" w:rsidP="00227CF7">
            <w:pPr>
              <w:spacing w:afterLines="160" w:after="384"/>
              <w:contextualSpacing/>
              <w:rPr>
                <w:b/>
                <w:bCs/>
                <w:sz w:val="18"/>
                <w:szCs w:val="18"/>
              </w:rPr>
            </w:pPr>
            <w:r w:rsidRPr="00BA793E">
              <w:rPr>
                <w:b/>
                <w:bCs/>
                <w:sz w:val="18"/>
                <w:szCs w:val="18"/>
              </w:rPr>
              <w:t xml:space="preserve">Royal Assent </w:t>
            </w:r>
          </w:p>
        </w:tc>
      </w:tr>
      <w:tr w:rsidR="00BA793E" w:rsidRPr="00BA793E" w14:paraId="636B103F" w14:textId="77777777" w:rsidTr="00BA793E">
        <w:trPr>
          <w:trHeight w:val="621"/>
          <w:jc w:val="center"/>
        </w:trPr>
        <w:tc>
          <w:tcPr>
            <w:tcW w:w="1124" w:type="dxa"/>
            <w:vAlign w:val="center"/>
          </w:tcPr>
          <w:p w14:paraId="27B88BD5" w14:textId="77777777" w:rsidR="00BA793E" w:rsidRPr="00BA793E" w:rsidRDefault="00BA793E" w:rsidP="00227CF7">
            <w:pPr>
              <w:spacing w:afterLines="160" w:after="384"/>
              <w:contextualSpacing/>
              <w:rPr>
                <w:sz w:val="18"/>
                <w:szCs w:val="18"/>
              </w:rPr>
            </w:pPr>
            <w:r w:rsidRPr="00BA793E">
              <w:rPr>
                <w:sz w:val="18"/>
                <w:szCs w:val="18"/>
              </w:rPr>
              <w:t>Section 1</w:t>
            </w:r>
          </w:p>
        </w:tc>
        <w:tc>
          <w:tcPr>
            <w:tcW w:w="1745" w:type="dxa"/>
          </w:tcPr>
          <w:p w14:paraId="6DD93C0C" w14:textId="77777777" w:rsidR="00BA793E" w:rsidRPr="00BA793E" w:rsidRDefault="00BA793E" w:rsidP="00227CF7">
            <w:pPr>
              <w:spacing w:afterLines="160" w:after="384"/>
              <w:contextualSpacing/>
              <w:rPr>
                <w:sz w:val="18"/>
                <w:szCs w:val="18"/>
              </w:rPr>
            </w:pPr>
            <w:r w:rsidRPr="00BA793E">
              <w:rPr>
                <w:sz w:val="18"/>
                <w:szCs w:val="18"/>
              </w:rPr>
              <w:t>Clause 1 – Determination of additional multipliers</w:t>
            </w:r>
          </w:p>
        </w:tc>
        <w:tc>
          <w:tcPr>
            <w:tcW w:w="1745" w:type="dxa"/>
          </w:tcPr>
          <w:p w14:paraId="41E1981D" w14:textId="77777777" w:rsidR="00BA793E" w:rsidRPr="00BA793E" w:rsidRDefault="00BA793E" w:rsidP="00227CF7">
            <w:pPr>
              <w:spacing w:afterLines="160" w:after="384"/>
              <w:contextualSpacing/>
              <w:rPr>
                <w:sz w:val="18"/>
                <w:szCs w:val="18"/>
              </w:rPr>
            </w:pPr>
            <w:r w:rsidRPr="00BA793E">
              <w:rPr>
                <w:sz w:val="18"/>
                <w:szCs w:val="18"/>
              </w:rPr>
              <w:t>Clause 1 – Determination of additional multipliers</w:t>
            </w:r>
          </w:p>
        </w:tc>
        <w:tc>
          <w:tcPr>
            <w:tcW w:w="1746" w:type="dxa"/>
          </w:tcPr>
          <w:p w14:paraId="06955ED7" w14:textId="77777777" w:rsidR="00BA793E" w:rsidRPr="00BA793E" w:rsidRDefault="00BA793E" w:rsidP="00227CF7">
            <w:pPr>
              <w:spacing w:afterLines="160" w:after="384"/>
              <w:contextualSpacing/>
              <w:rPr>
                <w:sz w:val="18"/>
                <w:szCs w:val="18"/>
              </w:rPr>
            </w:pPr>
            <w:r w:rsidRPr="00BA793E">
              <w:rPr>
                <w:sz w:val="18"/>
                <w:szCs w:val="18"/>
              </w:rPr>
              <w:t>Clause 1 – Determination of additional multipliers</w:t>
            </w:r>
          </w:p>
        </w:tc>
        <w:tc>
          <w:tcPr>
            <w:tcW w:w="1745" w:type="dxa"/>
            <w:vAlign w:val="center"/>
          </w:tcPr>
          <w:p w14:paraId="2B640A77" w14:textId="77777777" w:rsidR="00BA793E" w:rsidRPr="00BA793E" w:rsidRDefault="00BA793E" w:rsidP="00227CF7">
            <w:pPr>
              <w:spacing w:afterLines="160" w:after="384"/>
              <w:contextualSpacing/>
              <w:rPr>
                <w:sz w:val="18"/>
                <w:szCs w:val="18"/>
              </w:rPr>
            </w:pPr>
            <w:r w:rsidRPr="00BA793E">
              <w:rPr>
                <w:sz w:val="18"/>
                <w:szCs w:val="18"/>
              </w:rPr>
              <w:t>Clause 1 – Determination of additional multipliers</w:t>
            </w:r>
          </w:p>
        </w:tc>
        <w:tc>
          <w:tcPr>
            <w:tcW w:w="1746" w:type="dxa"/>
            <w:vAlign w:val="center"/>
          </w:tcPr>
          <w:p w14:paraId="37F23F16" w14:textId="77777777" w:rsidR="00BA793E" w:rsidRPr="00BA793E" w:rsidRDefault="00BA793E" w:rsidP="00227CF7">
            <w:pPr>
              <w:spacing w:afterLines="160" w:after="384"/>
              <w:contextualSpacing/>
              <w:rPr>
                <w:sz w:val="18"/>
                <w:szCs w:val="18"/>
              </w:rPr>
            </w:pPr>
            <w:r w:rsidRPr="00BA793E">
              <w:rPr>
                <w:sz w:val="18"/>
                <w:szCs w:val="18"/>
              </w:rPr>
              <w:t>Clause 1 – Determination of additional multipliers</w:t>
            </w:r>
          </w:p>
        </w:tc>
      </w:tr>
      <w:tr w:rsidR="00BA793E" w:rsidRPr="00BA793E" w14:paraId="748E550B" w14:textId="77777777" w:rsidTr="00BA793E">
        <w:trPr>
          <w:trHeight w:val="621"/>
          <w:jc w:val="center"/>
        </w:trPr>
        <w:tc>
          <w:tcPr>
            <w:tcW w:w="1124" w:type="dxa"/>
            <w:vAlign w:val="center"/>
          </w:tcPr>
          <w:p w14:paraId="1D5B3840" w14:textId="77777777" w:rsidR="00BA793E" w:rsidRPr="00BA793E" w:rsidRDefault="00BA793E" w:rsidP="00227CF7">
            <w:pPr>
              <w:spacing w:afterLines="160" w:after="384"/>
              <w:contextualSpacing/>
              <w:rPr>
                <w:sz w:val="18"/>
                <w:szCs w:val="18"/>
              </w:rPr>
            </w:pPr>
            <w:r w:rsidRPr="00BA793E">
              <w:rPr>
                <w:sz w:val="18"/>
                <w:szCs w:val="18"/>
              </w:rPr>
              <w:t>Section 2</w:t>
            </w:r>
          </w:p>
        </w:tc>
        <w:tc>
          <w:tcPr>
            <w:tcW w:w="1745" w:type="dxa"/>
          </w:tcPr>
          <w:p w14:paraId="4F89B04A" w14:textId="77777777" w:rsidR="00BA793E" w:rsidRPr="00BA793E" w:rsidRDefault="00BA793E" w:rsidP="00227CF7">
            <w:pPr>
              <w:spacing w:afterLines="160" w:after="384"/>
              <w:contextualSpacing/>
              <w:rPr>
                <w:sz w:val="18"/>
                <w:szCs w:val="18"/>
              </w:rPr>
            </w:pPr>
            <w:r w:rsidRPr="00BA793E">
              <w:rPr>
                <w:sz w:val="18"/>
                <w:szCs w:val="18"/>
              </w:rPr>
              <w:t>Clause 2 – Special authority multipliers</w:t>
            </w:r>
          </w:p>
        </w:tc>
        <w:tc>
          <w:tcPr>
            <w:tcW w:w="1745" w:type="dxa"/>
          </w:tcPr>
          <w:p w14:paraId="703CD3D5" w14:textId="77777777" w:rsidR="00BA793E" w:rsidRPr="00BA793E" w:rsidRDefault="00BA793E" w:rsidP="00227CF7">
            <w:pPr>
              <w:spacing w:afterLines="160" w:after="384"/>
              <w:contextualSpacing/>
              <w:rPr>
                <w:sz w:val="18"/>
                <w:szCs w:val="18"/>
              </w:rPr>
            </w:pPr>
            <w:r w:rsidRPr="00BA793E">
              <w:rPr>
                <w:sz w:val="18"/>
                <w:szCs w:val="18"/>
              </w:rPr>
              <w:t>Clause 2 – Special authority multipliers</w:t>
            </w:r>
          </w:p>
        </w:tc>
        <w:tc>
          <w:tcPr>
            <w:tcW w:w="1746" w:type="dxa"/>
          </w:tcPr>
          <w:p w14:paraId="6897811F" w14:textId="77777777" w:rsidR="00BA793E" w:rsidRPr="00BA793E" w:rsidRDefault="00BA793E" w:rsidP="00227CF7">
            <w:pPr>
              <w:spacing w:afterLines="160" w:after="384"/>
              <w:contextualSpacing/>
              <w:rPr>
                <w:sz w:val="18"/>
                <w:szCs w:val="18"/>
              </w:rPr>
            </w:pPr>
            <w:r w:rsidRPr="00BA793E">
              <w:rPr>
                <w:sz w:val="18"/>
                <w:szCs w:val="18"/>
              </w:rPr>
              <w:t>Clause 2 – Special authority multipliers</w:t>
            </w:r>
          </w:p>
        </w:tc>
        <w:tc>
          <w:tcPr>
            <w:tcW w:w="1745" w:type="dxa"/>
            <w:vAlign w:val="center"/>
          </w:tcPr>
          <w:p w14:paraId="17416E16" w14:textId="77777777" w:rsidR="00BA793E" w:rsidRPr="00BA793E" w:rsidRDefault="00BA793E" w:rsidP="00227CF7">
            <w:pPr>
              <w:spacing w:afterLines="160" w:after="384"/>
              <w:contextualSpacing/>
              <w:rPr>
                <w:sz w:val="18"/>
                <w:szCs w:val="18"/>
              </w:rPr>
            </w:pPr>
            <w:r w:rsidRPr="00BA793E">
              <w:rPr>
                <w:sz w:val="18"/>
                <w:szCs w:val="18"/>
              </w:rPr>
              <w:t>Clause 2 – Special authority multipliers</w:t>
            </w:r>
          </w:p>
        </w:tc>
        <w:tc>
          <w:tcPr>
            <w:tcW w:w="1746" w:type="dxa"/>
            <w:vAlign w:val="center"/>
          </w:tcPr>
          <w:p w14:paraId="44290414" w14:textId="77777777" w:rsidR="00BA793E" w:rsidRPr="00BA793E" w:rsidRDefault="00BA793E" w:rsidP="00227CF7">
            <w:pPr>
              <w:spacing w:afterLines="160" w:after="384"/>
              <w:contextualSpacing/>
              <w:rPr>
                <w:sz w:val="18"/>
                <w:szCs w:val="18"/>
              </w:rPr>
            </w:pPr>
            <w:r w:rsidRPr="00BA793E">
              <w:rPr>
                <w:sz w:val="18"/>
                <w:szCs w:val="18"/>
              </w:rPr>
              <w:t>Clause 2 – Special authority multipliers</w:t>
            </w:r>
          </w:p>
        </w:tc>
      </w:tr>
      <w:tr w:rsidR="00BA793E" w:rsidRPr="00BA793E" w14:paraId="36ABE4DC" w14:textId="77777777" w:rsidTr="00BA793E">
        <w:trPr>
          <w:trHeight w:val="640"/>
          <w:jc w:val="center"/>
        </w:trPr>
        <w:tc>
          <w:tcPr>
            <w:tcW w:w="1124" w:type="dxa"/>
            <w:vAlign w:val="center"/>
          </w:tcPr>
          <w:p w14:paraId="136188C6" w14:textId="77777777" w:rsidR="00BA793E" w:rsidRPr="00BA793E" w:rsidRDefault="00BA793E" w:rsidP="00227CF7">
            <w:pPr>
              <w:spacing w:afterLines="160" w:after="384"/>
              <w:contextualSpacing/>
              <w:rPr>
                <w:sz w:val="18"/>
                <w:szCs w:val="18"/>
              </w:rPr>
            </w:pPr>
            <w:r w:rsidRPr="00BA793E">
              <w:rPr>
                <w:sz w:val="18"/>
                <w:szCs w:val="18"/>
              </w:rPr>
              <w:t>Section 3</w:t>
            </w:r>
          </w:p>
        </w:tc>
        <w:tc>
          <w:tcPr>
            <w:tcW w:w="1745" w:type="dxa"/>
          </w:tcPr>
          <w:p w14:paraId="1FC8DE7C" w14:textId="77777777" w:rsidR="00BA793E" w:rsidRPr="00BA793E" w:rsidRDefault="00BA793E" w:rsidP="00227CF7">
            <w:pPr>
              <w:spacing w:afterLines="160" w:after="384"/>
              <w:contextualSpacing/>
              <w:rPr>
                <w:sz w:val="18"/>
                <w:szCs w:val="18"/>
              </w:rPr>
            </w:pPr>
            <w:r w:rsidRPr="00BA793E">
              <w:rPr>
                <w:sz w:val="18"/>
                <w:szCs w:val="18"/>
              </w:rPr>
              <w:t>Clause 3 – Applications of multipliers</w:t>
            </w:r>
          </w:p>
        </w:tc>
        <w:tc>
          <w:tcPr>
            <w:tcW w:w="1745" w:type="dxa"/>
          </w:tcPr>
          <w:p w14:paraId="780C0A9E" w14:textId="77777777" w:rsidR="00BA793E" w:rsidRPr="00BA793E" w:rsidRDefault="00BA793E" w:rsidP="00227CF7">
            <w:pPr>
              <w:spacing w:afterLines="160" w:after="384"/>
              <w:contextualSpacing/>
              <w:rPr>
                <w:sz w:val="18"/>
                <w:szCs w:val="18"/>
              </w:rPr>
            </w:pPr>
            <w:r w:rsidRPr="00BA793E">
              <w:rPr>
                <w:sz w:val="18"/>
                <w:szCs w:val="18"/>
              </w:rPr>
              <w:t>Clause 3 – Applications of multipliers</w:t>
            </w:r>
          </w:p>
        </w:tc>
        <w:tc>
          <w:tcPr>
            <w:tcW w:w="1746" w:type="dxa"/>
          </w:tcPr>
          <w:p w14:paraId="01004BDC" w14:textId="77777777" w:rsidR="00BA793E" w:rsidRPr="00BA793E" w:rsidRDefault="00BA793E" w:rsidP="00227CF7">
            <w:pPr>
              <w:spacing w:afterLines="160" w:after="384"/>
              <w:contextualSpacing/>
              <w:rPr>
                <w:sz w:val="18"/>
                <w:szCs w:val="18"/>
              </w:rPr>
            </w:pPr>
            <w:r w:rsidRPr="00BA793E">
              <w:rPr>
                <w:sz w:val="18"/>
                <w:szCs w:val="18"/>
              </w:rPr>
              <w:t>Clause 3 – Applications of multipliers</w:t>
            </w:r>
          </w:p>
        </w:tc>
        <w:tc>
          <w:tcPr>
            <w:tcW w:w="1745" w:type="dxa"/>
            <w:vAlign w:val="center"/>
          </w:tcPr>
          <w:p w14:paraId="036ADF2A" w14:textId="77777777" w:rsidR="00BA793E" w:rsidRPr="00BA793E" w:rsidRDefault="00BA793E" w:rsidP="00227CF7">
            <w:pPr>
              <w:spacing w:afterLines="160" w:after="384"/>
              <w:contextualSpacing/>
              <w:rPr>
                <w:sz w:val="18"/>
                <w:szCs w:val="18"/>
              </w:rPr>
            </w:pPr>
            <w:r w:rsidRPr="00BA793E">
              <w:rPr>
                <w:sz w:val="18"/>
                <w:szCs w:val="18"/>
              </w:rPr>
              <w:t>Clause 3 – Applications of multipliers</w:t>
            </w:r>
          </w:p>
        </w:tc>
        <w:tc>
          <w:tcPr>
            <w:tcW w:w="1746" w:type="dxa"/>
            <w:vAlign w:val="center"/>
          </w:tcPr>
          <w:p w14:paraId="35FFF021" w14:textId="77777777" w:rsidR="00BA793E" w:rsidRPr="00BA793E" w:rsidRDefault="00BA793E" w:rsidP="00227CF7">
            <w:pPr>
              <w:spacing w:afterLines="160" w:after="384"/>
              <w:contextualSpacing/>
              <w:rPr>
                <w:sz w:val="18"/>
                <w:szCs w:val="18"/>
              </w:rPr>
            </w:pPr>
            <w:r w:rsidRPr="00BA793E">
              <w:rPr>
                <w:sz w:val="18"/>
                <w:szCs w:val="18"/>
              </w:rPr>
              <w:t>Clause 3 – Applications of multipliers</w:t>
            </w:r>
          </w:p>
        </w:tc>
      </w:tr>
      <w:tr w:rsidR="00BA793E" w:rsidRPr="00BA793E" w14:paraId="38E4117A" w14:textId="77777777" w:rsidTr="00BA793E">
        <w:trPr>
          <w:trHeight w:val="621"/>
          <w:jc w:val="center"/>
        </w:trPr>
        <w:tc>
          <w:tcPr>
            <w:tcW w:w="1124" w:type="dxa"/>
            <w:vAlign w:val="center"/>
          </w:tcPr>
          <w:p w14:paraId="7B778F5B" w14:textId="77777777" w:rsidR="00BA793E" w:rsidRPr="00BA793E" w:rsidRDefault="00BA793E" w:rsidP="00227CF7">
            <w:pPr>
              <w:spacing w:afterLines="160" w:after="384"/>
              <w:contextualSpacing/>
              <w:rPr>
                <w:sz w:val="18"/>
                <w:szCs w:val="18"/>
              </w:rPr>
            </w:pPr>
            <w:r w:rsidRPr="00BA793E">
              <w:rPr>
                <w:sz w:val="18"/>
                <w:szCs w:val="18"/>
              </w:rPr>
              <w:t>Section 4</w:t>
            </w:r>
          </w:p>
        </w:tc>
        <w:tc>
          <w:tcPr>
            <w:tcW w:w="1745" w:type="dxa"/>
          </w:tcPr>
          <w:p w14:paraId="34C3822E" w14:textId="77777777" w:rsidR="00BA793E" w:rsidRPr="00BA793E" w:rsidRDefault="00BA793E" w:rsidP="00227CF7">
            <w:pPr>
              <w:spacing w:afterLines="160" w:after="384"/>
              <w:contextualSpacing/>
              <w:rPr>
                <w:sz w:val="18"/>
                <w:szCs w:val="18"/>
              </w:rPr>
            </w:pPr>
            <w:r w:rsidRPr="00BA793E">
              <w:rPr>
                <w:sz w:val="18"/>
                <w:szCs w:val="18"/>
              </w:rPr>
              <w:t xml:space="preserve">Clause 4 – Consequential Amendments </w:t>
            </w:r>
          </w:p>
        </w:tc>
        <w:tc>
          <w:tcPr>
            <w:tcW w:w="1745" w:type="dxa"/>
          </w:tcPr>
          <w:p w14:paraId="4B65FCBF" w14:textId="77777777" w:rsidR="00BA793E" w:rsidRPr="00BA793E" w:rsidRDefault="00BA793E" w:rsidP="00227CF7">
            <w:pPr>
              <w:spacing w:afterLines="160" w:after="384"/>
              <w:contextualSpacing/>
              <w:rPr>
                <w:sz w:val="18"/>
                <w:szCs w:val="18"/>
              </w:rPr>
            </w:pPr>
            <w:r w:rsidRPr="00BA793E">
              <w:rPr>
                <w:sz w:val="18"/>
                <w:szCs w:val="18"/>
              </w:rPr>
              <w:t xml:space="preserve">Clause 4 – Consequential Amendments </w:t>
            </w:r>
          </w:p>
        </w:tc>
        <w:tc>
          <w:tcPr>
            <w:tcW w:w="1746" w:type="dxa"/>
          </w:tcPr>
          <w:p w14:paraId="229E03A8" w14:textId="77777777" w:rsidR="00BA793E" w:rsidRPr="00BA793E" w:rsidRDefault="00BA793E" w:rsidP="00227CF7">
            <w:pPr>
              <w:spacing w:afterLines="160" w:after="384"/>
              <w:contextualSpacing/>
              <w:rPr>
                <w:sz w:val="18"/>
                <w:szCs w:val="18"/>
              </w:rPr>
            </w:pPr>
            <w:r w:rsidRPr="00BA793E">
              <w:rPr>
                <w:sz w:val="18"/>
                <w:szCs w:val="18"/>
              </w:rPr>
              <w:t xml:space="preserve">Clause 4 – Consequential Amendments </w:t>
            </w:r>
          </w:p>
        </w:tc>
        <w:tc>
          <w:tcPr>
            <w:tcW w:w="1745" w:type="dxa"/>
            <w:vAlign w:val="center"/>
          </w:tcPr>
          <w:p w14:paraId="22FEF676" w14:textId="77777777" w:rsidR="00BA793E" w:rsidRPr="00BA793E" w:rsidRDefault="00BA793E" w:rsidP="00227CF7">
            <w:pPr>
              <w:spacing w:afterLines="160" w:after="384"/>
              <w:contextualSpacing/>
              <w:rPr>
                <w:sz w:val="18"/>
                <w:szCs w:val="18"/>
              </w:rPr>
            </w:pPr>
            <w:r w:rsidRPr="00BA793E">
              <w:rPr>
                <w:sz w:val="18"/>
                <w:szCs w:val="18"/>
              </w:rPr>
              <w:t>Clause 4 – Consequential Amendments</w:t>
            </w:r>
          </w:p>
        </w:tc>
        <w:tc>
          <w:tcPr>
            <w:tcW w:w="1746" w:type="dxa"/>
            <w:vAlign w:val="center"/>
          </w:tcPr>
          <w:p w14:paraId="2A41C9B6" w14:textId="77777777" w:rsidR="00BA793E" w:rsidRPr="00BA793E" w:rsidRDefault="00BA793E" w:rsidP="00227CF7">
            <w:pPr>
              <w:spacing w:afterLines="160" w:after="384"/>
              <w:contextualSpacing/>
              <w:rPr>
                <w:sz w:val="18"/>
                <w:szCs w:val="18"/>
              </w:rPr>
            </w:pPr>
            <w:r w:rsidRPr="00BA793E">
              <w:rPr>
                <w:sz w:val="18"/>
                <w:szCs w:val="18"/>
              </w:rPr>
              <w:t>Clause 4 – Consequential Amendments</w:t>
            </w:r>
          </w:p>
        </w:tc>
      </w:tr>
      <w:tr w:rsidR="00BA793E" w:rsidRPr="00BA793E" w14:paraId="67A3307F" w14:textId="77777777" w:rsidTr="00BA793E">
        <w:trPr>
          <w:trHeight w:val="621"/>
          <w:jc w:val="center"/>
        </w:trPr>
        <w:tc>
          <w:tcPr>
            <w:tcW w:w="1124" w:type="dxa"/>
            <w:vAlign w:val="center"/>
          </w:tcPr>
          <w:p w14:paraId="207F3E4D" w14:textId="77777777" w:rsidR="00BA793E" w:rsidRPr="00BA793E" w:rsidRDefault="00BA793E" w:rsidP="00227CF7">
            <w:pPr>
              <w:spacing w:afterLines="160" w:after="384"/>
              <w:contextualSpacing/>
              <w:rPr>
                <w:sz w:val="18"/>
                <w:szCs w:val="18"/>
              </w:rPr>
            </w:pPr>
            <w:r w:rsidRPr="00BA793E">
              <w:rPr>
                <w:sz w:val="18"/>
                <w:szCs w:val="18"/>
              </w:rPr>
              <w:t>Section 5</w:t>
            </w:r>
          </w:p>
        </w:tc>
        <w:tc>
          <w:tcPr>
            <w:tcW w:w="1745" w:type="dxa"/>
          </w:tcPr>
          <w:p w14:paraId="4C85E6AA" w14:textId="77777777" w:rsidR="00BA793E" w:rsidRPr="00BA793E" w:rsidRDefault="00BA793E" w:rsidP="00227CF7">
            <w:pPr>
              <w:spacing w:afterLines="160" w:after="384"/>
              <w:contextualSpacing/>
              <w:rPr>
                <w:sz w:val="18"/>
                <w:szCs w:val="18"/>
              </w:rPr>
            </w:pPr>
            <w:r w:rsidRPr="00BA793E">
              <w:rPr>
                <w:sz w:val="18"/>
                <w:szCs w:val="18"/>
              </w:rPr>
              <w:t>New Clause – Review: threshold effect</w:t>
            </w:r>
          </w:p>
        </w:tc>
        <w:tc>
          <w:tcPr>
            <w:tcW w:w="1745" w:type="dxa"/>
          </w:tcPr>
          <w:p w14:paraId="47EEE7AA" w14:textId="77777777" w:rsidR="00BA793E" w:rsidRPr="00BA793E" w:rsidRDefault="00BA793E" w:rsidP="00227CF7">
            <w:pPr>
              <w:spacing w:afterLines="160" w:after="384"/>
              <w:contextualSpacing/>
              <w:rPr>
                <w:sz w:val="18"/>
                <w:szCs w:val="18"/>
              </w:rPr>
            </w:pPr>
            <w:r w:rsidRPr="00BA793E">
              <w:rPr>
                <w:sz w:val="18"/>
                <w:szCs w:val="18"/>
              </w:rPr>
              <w:t>New Clause – Review: threshold effect</w:t>
            </w:r>
          </w:p>
        </w:tc>
        <w:tc>
          <w:tcPr>
            <w:tcW w:w="1746" w:type="dxa"/>
          </w:tcPr>
          <w:p w14:paraId="333A51C8" w14:textId="77777777" w:rsidR="00BA793E" w:rsidRPr="00BA793E" w:rsidRDefault="00BA793E" w:rsidP="00227CF7">
            <w:pPr>
              <w:spacing w:afterLines="160" w:after="384"/>
              <w:contextualSpacing/>
              <w:rPr>
                <w:sz w:val="18"/>
                <w:szCs w:val="18"/>
              </w:rPr>
            </w:pPr>
            <w:r w:rsidRPr="00BA793E">
              <w:rPr>
                <w:sz w:val="18"/>
                <w:szCs w:val="18"/>
              </w:rPr>
              <w:t>New Clause – Review: threshold effect</w:t>
            </w:r>
          </w:p>
        </w:tc>
        <w:tc>
          <w:tcPr>
            <w:tcW w:w="1745" w:type="dxa"/>
            <w:vAlign w:val="center"/>
          </w:tcPr>
          <w:p w14:paraId="5F602425" w14:textId="77777777" w:rsidR="00BA793E" w:rsidRPr="00BA793E" w:rsidRDefault="00BA793E" w:rsidP="00227CF7">
            <w:pPr>
              <w:spacing w:afterLines="160" w:after="384"/>
              <w:contextualSpacing/>
              <w:rPr>
                <w:sz w:val="18"/>
                <w:szCs w:val="18"/>
              </w:rPr>
            </w:pPr>
            <w:r w:rsidRPr="00BA793E">
              <w:rPr>
                <w:sz w:val="18"/>
                <w:szCs w:val="18"/>
              </w:rPr>
              <w:t>Clause 5 – Removal of relief</w:t>
            </w:r>
          </w:p>
        </w:tc>
        <w:tc>
          <w:tcPr>
            <w:tcW w:w="1746" w:type="dxa"/>
            <w:vAlign w:val="center"/>
          </w:tcPr>
          <w:p w14:paraId="06578C04" w14:textId="77777777" w:rsidR="00BA793E" w:rsidRPr="00BA793E" w:rsidRDefault="00BA793E" w:rsidP="00227CF7">
            <w:pPr>
              <w:spacing w:afterLines="160" w:after="384"/>
              <w:contextualSpacing/>
              <w:rPr>
                <w:sz w:val="18"/>
                <w:szCs w:val="18"/>
              </w:rPr>
            </w:pPr>
            <w:r w:rsidRPr="00BA793E">
              <w:rPr>
                <w:sz w:val="18"/>
                <w:szCs w:val="18"/>
              </w:rPr>
              <w:t>Clause 5 – Removal of relief</w:t>
            </w:r>
          </w:p>
        </w:tc>
      </w:tr>
      <w:tr w:rsidR="00BA793E" w:rsidRPr="00BA793E" w14:paraId="7364E2E6" w14:textId="77777777" w:rsidTr="00BA793E">
        <w:trPr>
          <w:trHeight w:val="1043"/>
          <w:jc w:val="center"/>
        </w:trPr>
        <w:tc>
          <w:tcPr>
            <w:tcW w:w="1124" w:type="dxa"/>
            <w:vAlign w:val="center"/>
          </w:tcPr>
          <w:p w14:paraId="7A885711" w14:textId="77777777" w:rsidR="00BA793E" w:rsidRPr="00BA793E" w:rsidRDefault="00BA793E" w:rsidP="00227CF7">
            <w:pPr>
              <w:spacing w:afterLines="160" w:after="384"/>
              <w:contextualSpacing/>
              <w:rPr>
                <w:sz w:val="18"/>
                <w:szCs w:val="18"/>
              </w:rPr>
            </w:pPr>
            <w:r w:rsidRPr="00BA793E">
              <w:rPr>
                <w:sz w:val="18"/>
                <w:szCs w:val="18"/>
              </w:rPr>
              <w:t>Section 6</w:t>
            </w:r>
          </w:p>
        </w:tc>
        <w:tc>
          <w:tcPr>
            <w:tcW w:w="1745" w:type="dxa"/>
          </w:tcPr>
          <w:p w14:paraId="5B812CB2" w14:textId="77777777" w:rsidR="00BA793E" w:rsidRPr="00BA793E" w:rsidRDefault="00BA793E" w:rsidP="00227CF7">
            <w:pPr>
              <w:spacing w:afterLines="160" w:after="384"/>
              <w:contextualSpacing/>
              <w:rPr>
                <w:sz w:val="18"/>
                <w:szCs w:val="18"/>
              </w:rPr>
            </w:pPr>
            <w:r w:rsidRPr="00BA793E">
              <w:rPr>
                <w:sz w:val="18"/>
                <w:szCs w:val="18"/>
              </w:rPr>
              <w:t>Clause 6 – Use Class for retail services from fulfilment warehouses</w:t>
            </w:r>
          </w:p>
        </w:tc>
        <w:tc>
          <w:tcPr>
            <w:tcW w:w="1745" w:type="dxa"/>
          </w:tcPr>
          <w:p w14:paraId="059C9CE2" w14:textId="77777777" w:rsidR="00BA793E" w:rsidRPr="00BA793E" w:rsidRDefault="00BA793E" w:rsidP="00227CF7">
            <w:pPr>
              <w:spacing w:afterLines="160" w:after="384"/>
              <w:contextualSpacing/>
              <w:rPr>
                <w:sz w:val="18"/>
                <w:szCs w:val="18"/>
              </w:rPr>
            </w:pPr>
            <w:r w:rsidRPr="00BA793E">
              <w:rPr>
                <w:sz w:val="18"/>
                <w:szCs w:val="18"/>
              </w:rPr>
              <w:t>Clause 5 – Removal of Relief</w:t>
            </w:r>
          </w:p>
        </w:tc>
        <w:tc>
          <w:tcPr>
            <w:tcW w:w="1746" w:type="dxa"/>
          </w:tcPr>
          <w:p w14:paraId="643B3303" w14:textId="77777777" w:rsidR="00BA793E" w:rsidRPr="00BA793E" w:rsidRDefault="00BA793E" w:rsidP="00227CF7">
            <w:pPr>
              <w:spacing w:afterLines="160" w:after="384"/>
              <w:contextualSpacing/>
              <w:rPr>
                <w:sz w:val="18"/>
                <w:szCs w:val="18"/>
              </w:rPr>
            </w:pPr>
            <w:r w:rsidRPr="00BA793E">
              <w:rPr>
                <w:sz w:val="18"/>
                <w:szCs w:val="18"/>
              </w:rPr>
              <w:t>Clause 5 – Removal of Relief</w:t>
            </w:r>
          </w:p>
        </w:tc>
        <w:tc>
          <w:tcPr>
            <w:tcW w:w="1745" w:type="dxa"/>
            <w:vAlign w:val="center"/>
          </w:tcPr>
          <w:p w14:paraId="4E20DAAC" w14:textId="77777777" w:rsidR="00BA793E" w:rsidRPr="00BA793E" w:rsidRDefault="00BA793E" w:rsidP="00227CF7">
            <w:pPr>
              <w:spacing w:afterLines="160" w:after="384"/>
              <w:contextualSpacing/>
              <w:rPr>
                <w:sz w:val="18"/>
                <w:szCs w:val="18"/>
              </w:rPr>
            </w:pPr>
            <w:r w:rsidRPr="00BA793E">
              <w:rPr>
                <w:sz w:val="18"/>
                <w:szCs w:val="18"/>
              </w:rPr>
              <w:t>Clause 6 – Commencement</w:t>
            </w:r>
          </w:p>
        </w:tc>
        <w:tc>
          <w:tcPr>
            <w:tcW w:w="1746" w:type="dxa"/>
            <w:vAlign w:val="center"/>
          </w:tcPr>
          <w:p w14:paraId="5D71D77E" w14:textId="77777777" w:rsidR="00BA793E" w:rsidRPr="00BA793E" w:rsidRDefault="00BA793E" w:rsidP="00227CF7">
            <w:pPr>
              <w:spacing w:afterLines="160" w:after="384"/>
              <w:contextualSpacing/>
              <w:rPr>
                <w:sz w:val="18"/>
                <w:szCs w:val="18"/>
              </w:rPr>
            </w:pPr>
            <w:r w:rsidRPr="00BA793E">
              <w:rPr>
                <w:sz w:val="18"/>
                <w:szCs w:val="18"/>
              </w:rPr>
              <w:t>Clause 6 – Commencement</w:t>
            </w:r>
          </w:p>
        </w:tc>
      </w:tr>
      <w:tr w:rsidR="00BA793E" w:rsidRPr="00BA793E" w14:paraId="0303AF6C" w14:textId="77777777" w:rsidTr="00BA793E">
        <w:trPr>
          <w:trHeight w:val="621"/>
          <w:jc w:val="center"/>
        </w:trPr>
        <w:tc>
          <w:tcPr>
            <w:tcW w:w="1124" w:type="dxa"/>
            <w:vAlign w:val="center"/>
          </w:tcPr>
          <w:p w14:paraId="00618180" w14:textId="77777777" w:rsidR="00BA793E" w:rsidRPr="00BA793E" w:rsidRDefault="00BA793E" w:rsidP="00227CF7">
            <w:pPr>
              <w:spacing w:afterLines="160" w:after="384"/>
              <w:contextualSpacing/>
              <w:rPr>
                <w:sz w:val="18"/>
                <w:szCs w:val="18"/>
              </w:rPr>
            </w:pPr>
            <w:r w:rsidRPr="00BA793E">
              <w:rPr>
                <w:sz w:val="18"/>
                <w:szCs w:val="18"/>
              </w:rPr>
              <w:t>Section 7</w:t>
            </w:r>
          </w:p>
        </w:tc>
        <w:tc>
          <w:tcPr>
            <w:tcW w:w="1745" w:type="dxa"/>
          </w:tcPr>
          <w:p w14:paraId="37B1CD5D" w14:textId="77777777" w:rsidR="00BA793E" w:rsidRPr="00BA793E" w:rsidRDefault="00BA793E" w:rsidP="00227CF7">
            <w:pPr>
              <w:spacing w:afterLines="160" w:after="384"/>
              <w:contextualSpacing/>
              <w:rPr>
                <w:sz w:val="18"/>
                <w:szCs w:val="18"/>
              </w:rPr>
            </w:pPr>
            <w:r w:rsidRPr="00BA793E">
              <w:rPr>
                <w:sz w:val="18"/>
                <w:szCs w:val="18"/>
              </w:rPr>
              <w:t xml:space="preserve">Clause 7 – Commencement </w:t>
            </w:r>
          </w:p>
        </w:tc>
        <w:tc>
          <w:tcPr>
            <w:tcW w:w="1745" w:type="dxa"/>
          </w:tcPr>
          <w:p w14:paraId="3B2035AA" w14:textId="77777777" w:rsidR="00BA793E" w:rsidRPr="00BA793E" w:rsidRDefault="00BA793E" w:rsidP="00227CF7">
            <w:pPr>
              <w:spacing w:afterLines="160" w:after="384"/>
              <w:contextualSpacing/>
              <w:rPr>
                <w:sz w:val="18"/>
                <w:szCs w:val="18"/>
              </w:rPr>
            </w:pPr>
            <w:r w:rsidRPr="00BA793E">
              <w:rPr>
                <w:sz w:val="18"/>
                <w:szCs w:val="18"/>
              </w:rPr>
              <w:t xml:space="preserve">Clause 7 – Commencement </w:t>
            </w:r>
          </w:p>
        </w:tc>
        <w:tc>
          <w:tcPr>
            <w:tcW w:w="1746" w:type="dxa"/>
          </w:tcPr>
          <w:p w14:paraId="5DB78A8E" w14:textId="77777777" w:rsidR="00BA793E" w:rsidRPr="00BA793E" w:rsidRDefault="00BA793E" w:rsidP="00227CF7">
            <w:pPr>
              <w:spacing w:afterLines="160" w:after="384"/>
              <w:contextualSpacing/>
              <w:rPr>
                <w:sz w:val="18"/>
                <w:szCs w:val="18"/>
              </w:rPr>
            </w:pPr>
            <w:r w:rsidRPr="00BA793E">
              <w:rPr>
                <w:sz w:val="18"/>
                <w:szCs w:val="18"/>
              </w:rPr>
              <w:t xml:space="preserve">Clause 7 – Commencement </w:t>
            </w:r>
          </w:p>
        </w:tc>
        <w:tc>
          <w:tcPr>
            <w:tcW w:w="1745" w:type="dxa"/>
            <w:vAlign w:val="center"/>
          </w:tcPr>
          <w:p w14:paraId="654B5495" w14:textId="77777777" w:rsidR="00BA793E" w:rsidRPr="00BA793E" w:rsidRDefault="00BA793E" w:rsidP="00227CF7">
            <w:pPr>
              <w:spacing w:afterLines="160" w:after="384"/>
              <w:contextualSpacing/>
              <w:rPr>
                <w:sz w:val="18"/>
                <w:szCs w:val="18"/>
              </w:rPr>
            </w:pPr>
            <w:r w:rsidRPr="00BA793E">
              <w:rPr>
                <w:sz w:val="18"/>
                <w:szCs w:val="18"/>
              </w:rPr>
              <w:t>Clause 7 – Short title</w:t>
            </w:r>
          </w:p>
        </w:tc>
        <w:tc>
          <w:tcPr>
            <w:tcW w:w="1746" w:type="dxa"/>
            <w:vAlign w:val="center"/>
          </w:tcPr>
          <w:p w14:paraId="15F8C0A8" w14:textId="77777777" w:rsidR="00BA793E" w:rsidRPr="00BA793E" w:rsidRDefault="00BA793E" w:rsidP="00227CF7">
            <w:pPr>
              <w:spacing w:afterLines="160" w:after="384"/>
              <w:contextualSpacing/>
              <w:rPr>
                <w:sz w:val="18"/>
                <w:szCs w:val="18"/>
              </w:rPr>
            </w:pPr>
            <w:r w:rsidRPr="00BA793E">
              <w:rPr>
                <w:sz w:val="18"/>
                <w:szCs w:val="18"/>
              </w:rPr>
              <w:t>Clause 7 – Short title</w:t>
            </w:r>
          </w:p>
        </w:tc>
      </w:tr>
      <w:tr w:rsidR="00BA793E" w:rsidRPr="00BA793E" w14:paraId="16D62820" w14:textId="77777777" w:rsidTr="00BA793E">
        <w:trPr>
          <w:trHeight w:val="621"/>
          <w:jc w:val="center"/>
        </w:trPr>
        <w:tc>
          <w:tcPr>
            <w:tcW w:w="1124" w:type="dxa"/>
            <w:vAlign w:val="center"/>
          </w:tcPr>
          <w:p w14:paraId="3F6D732A" w14:textId="77777777" w:rsidR="00BA793E" w:rsidRPr="00BA793E" w:rsidRDefault="00BA793E" w:rsidP="00227CF7">
            <w:pPr>
              <w:spacing w:afterLines="160" w:after="384"/>
              <w:contextualSpacing/>
              <w:rPr>
                <w:sz w:val="18"/>
                <w:szCs w:val="18"/>
              </w:rPr>
            </w:pPr>
            <w:r w:rsidRPr="00BA793E">
              <w:rPr>
                <w:sz w:val="18"/>
                <w:szCs w:val="18"/>
              </w:rPr>
              <w:t xml:space="preserve">Section 8 </w:t>
            </w:r>
          </w:p>
        </w:tc>
        <w:tc>
          <w:tcPr>
            <w:tcW w:w="1745" w:type="dxa"/>
          </w:tcPr>
          <w:p w14:paraId="64E7DD30" w14:textId="77777777" w:rsidR="00BA793E" w:rsidRPr="00BA793E" w:rsidRDefault="00BA793E" w:rsidP="00227CF7">
            <w:pPr>
              <w:spacing w:afterLines="160" w:after="384"/>
              <w:contextualSpacing/>
              <w:rPr>
                <w:sz w:val="18"/>
                <w:szCs w:val="18"/>
              </w:rPr>
            </w:pPr>
            <w:r w:rsidRPr="00BA793E">
              <w:rPr>
                <w:sz w:val="18"/>
                <w:szCs w:val="18"/>
              </w:rPr>
              <w:t>Clause 8 – Short title</w:t>
            </w:r>
          </w:p>
        </w:tc>
        <w:tc>
          <w:tcPr>
            <w:tcW w:w="1745" w:type="dxa"/>
          </w:tcPr>
          <w:p w14:paraId="2E1D5D7E" w14:textId="77777777" w:rsidR="00BA793E" w:rsidRPr="00BA793E" w:rsidRDefault="00BA793E" w:rsidP="00227CF7">
            <w:pPr>
              <w:spacing w:afterLines="160" w:after="384"/>
              <w:contextualSpacing/>
              <w:rPr>
                <w:sz w:val="18"/>
                <w:szCs w:val="18"/>
              </w:rPr>
            </w:pPr>
            <w:r w:rsidRPr="00BA793E">
              <w:rPr>
                <w:sz w:val="18"/>
                <w:szCs w:val="18"/>
              </w:rPr>
              <w:t>Clause 8 – Short title</w:t>
            </w:r>
          </w:p>
        </w:tc>
        <w:tc>
          <w:tcPr>
            <w:tcW w:w="1746" w:type="dxa"/>
          </w:tcPr>
          <w:p w14:paraId="3798898F" w14:textId="77777777" w:rsidR="00BA793E" w:rsidRPr="00BA793E" w:rsidRDefault="00BA793E" w:rsidP="00227CF7">
            <w:pPr>
              <w:spacing w:afterLines="160" w:after="384"/>
              <w:contextualSpacing/>
              <w:rPr>
                <w:sz w:val="18"/>
                <w:szCs w:val="18"/>
              </w:rPr>
            </w:pPr>
            <w:r w:rsidRPr="00BA793E">
              <w:rPr>
                <w:sz w:val="18"/>
                <w:szCs w:val="18"/>
              </w:rPr>
              <w:t>Clause 8 – Short title</w:t>
            </w:r>
          </w:p>
        </w:tc>
        <w:tc>
          <w:tcPr>
            <w:tcW w:w="1745" w:type="dxa"/>
          </w:tcPr>
          <w:p w14:paraId="71E2042B" w14:textId="77777777" w:rsidR="00BA793E" w:rsidRPr="00BA793E" w:rsidRDefault="00BA793E" w:rsidP="00227CF7">
            <w:pPr>
              <w:spacing w:afterLines="160" w:after="384"/>
              <w:contextualSpacing/>
              <w:rPr>
                <w:sz w:val="18"/>
                <w:szCs w:val="18"/>
              </w:rPr>
            </w:pPr>
          </w:p>
        </w:tc>
        <w:tc>
          <w:tcPr>
            <w:tcW w:w="1746" w:type="dxa"/>
          </w:tcPr>
          <w:p w14:paraId="06C6E1EE" w14:textId="77777777" w:rsidR="00BA793E" w:rsidRPr="00BA793E" w:rsidRDefault="00BA793E" w:rsidP="00227CF7">
            <w:pPr>
              <w:spacing w:afterLines="160" w:after="384"/>
              <w:contextualSpacing/>
              <w:rPr>
                <w:sz w:val="18"/>
                <w:szCs w:val="18"/>
              </w:rPr>
            </w:pPr>
          </w:p>
        </w:tc>
      </w:tr>
      <w:tr w:rsidR="00BA793E" w:rsidRPr="00BA793E" w14:paraId="72958C81" w14:textId="77777777" w:rsidTr="00BA793E">
        <w:trPr>
          <w:trHeight w:val="3422"/>
          <w:jc w:val="center"/>
        </w:trPr>
        <w:tc>
          <w:tcPr>
            <w:tcW w:w="1124" w:type="dxa"/>
            <w:vAlign w:val="center"/>
          </w:tcPr>
          <w:p w14:paraId="30CE2419" w14:textId="77777777" w:rsidR="00BA793E" w:rsidRPr="00BA793E" w:rsidRDefault="00BA793E" w:rsidP="00227CF7">
            <w:pPr>
              <w:spacing w:afterLines="160" w:after="384"/>
              <w:contextualSpacing/>
              <w:rPr>
                <w:sz w:val="18"/>
                <w:szCs w:val="18"/>
              </w:rPr>
            </w:pPr>
            <w:r w:rsidRPr="00BA793E">
              <w:rPr>
                <w:sz w:val="18"/>
                <w:szCs w:val="18"/>
              </w:rPr>
              <w:t>Hansard Link and Reference</w:t>
            </w:r>
          </w:p>
        </w:tc>
        <w:tc>
          <w:tcPr>
            <w:tcW w:w="1745" w:type="dxa"/>
          </w:tcPr>
          <w:p w14:paraId="6F4BB011" w14:textId="77777777" w:rsidR="00BA793E" w:rsidRPr="00BA793E" w:rsidRDefault="00BA793E" w:rsidP="00227CF7">
            <w:pPr>
              <w:spacing w:afterLines="160" w:after="384"/>
              <w:contextualSpacing/>
              <w:rPr>
                <w:sz w:val="18"/>
                <w:szCs w:val="18"/>
              </w:rPr>
            </w:pPr>
            <w:r w:rsidRPr="00BA793E">
              <w:rPr>
                <w:sz w:val="18"/>
                <w:szCs w:val="18"/>
              </w:rPr>
              <w:t xml:space="preserve">Commons Reasons: </w:t>
            </w:r>
            <w:hyperlink r:id="rId50">
              <w:r w:rsidRPr="00BA793E">
                <w:rPr>
                  <w:rStyle w:val="Hyperlink"/>
                  <w:sz w:val="18"/>
                  <w:szCs w:val="18"/>
                </w:rPr>
                <w:t>Non-Domestic Rating (Multipliers and Private Schools) Bill</w:t>
              </w:r>
            </w:hyperlink>
          </w:p>
          <w:p w14:paraId="45AE65F9" w14:textId="77777777" w:rsidR="00BA793E" w:rsidRPr="00BA793E" w:rsidRDefault="00BA793E" w:rsidP="00227CF7">
            <w:pPr>
              <w:spacing w:afterLines="160" w:after="384"/>
              <w:contextualSpacing/>
              <w:rPr>
                <w:sz w:val="18"/>
                <w:szCs w:val="18"/>
              </w:rPr>
            </w:pPr>
          </w:p>
          <w:p w14:paraId="4E8AED94" w14:textId="77777777" w:rsidR="00BA793E" w:rsidRPr="00BA793E" w:rsidRDefault="00BA793E" w:rsidP="00227CF7">
            <w:pPr>
              <w:spacing w:afterLines="160" w:after="384"/>
              <w:contextualSpacing/>
              <w:rPr>
                <w:sz w:val="18"/>
                <w:szCs w:val="18"/>
              </w:rPr>
            </w:pPr>
            <w:hyperlink r:id="rId51" w:history="1">
              <w:r w:rsidRPr="00BA793E">
                <w:rPr>
                  <w:rStyle w:val="Hyperlink"/>
                  <w:sz w:val="18"/>
                  <w:szCs w:val="18"/>
                </w:rPr>
                <w:t xml:space="preserve">Commons Consideration of Lords Amendments as </w:t>
              </w:r>
              <w:proofErr w:type="gramStart"/>
              <w:r w:rsidRPr="00BA793E">
                <w:rPr>
                  <w:rStyle w:val="Hyperlink"/>
                  <w:sz w:val="18"/>
                  <w:szCs w:val="18"/>
                </w:rPr>
                <w:t>at</w:t>
              </w:r>
              <w:proofErr w:type="gramEnd"/>
              <w:r w:rsidRPr="00BA793E">
                <w:rPr>
                  <w:rStyle w:val="Hyperlink"/>
                  <w:sz w:val="18"/>
                  <w:szCs w:val="18"/>
                </w:rPr>
                <w:t xml:space="preserve"> 25 March 2025</w:t>
              </w:r>
            </w:hyperlink>
          </w:p>
          <w:p w14:paraId="42C924BA" w14:textId="77777777" w:rsidR="00BA793E" w:rsidRPr="00BA793E" w:rsidRDefault="00BA793E" w:rsidP="00227CF7">
            <w:pPr>
              <w:spacing w:afterLines="160" w:after="384"/>
              <w:contextualSpacing/>
              <w:rPr>
                <w:sz w:val="18"/>
                <w:szCs w:val="18"/>
              </w:rPr>
            </w:pPr>
          </w:p>
          <w:p w14:paraId="3992C4DE" w14:textId="77777777" w:rsidR="00BA793E" w:rsidRPr="00BA793E" w:rsidRDefault="00BA793E" w:rsidP="00227CF7">
            <w:pPr>
              <w:spacing w:afterLines="160" w:after="384"/>
              <w:contextualSpacing/>
              <w:rPr>
                <w:sz w:val="18"/>
                <w:szCs w:val="18"/>
              </w:rPr>
            </w:pPr>
            <w:hyperlink r:id="rId52" w:history="1">
              <w:r w:rsidRPr="00BA793E">
                <w:rPr>
                  <w:rStyle w:val="Hyperlink"/>
                  <w:sz w:val="18"/>
                  <w:szCs w:val="18"/>
                </w:rPr>
                <w:t>Reasons Committee</w:t>
              </w:r>
            </w:hyperlink>
          </w:p>
        </w:tc>
        <w:tc>
          <w:tcPr>
            <w:tcW w:w="1745" w:type="dxa"/>
          </w:tcPr>
          <w:p w14:paraId="4E97558F" w14:textId="77777777" w:rsidR="00BA793E" w:rsidRPr="00BA793E" w:rsidRDefault="00BA793E" w:rsidP="00227CF7">
            <w:pPr>
              <w:spacing w:afterLines="160" w:after="384"/>
              <w:contextualSpacing/>
              <w:rPr>
                <w:sz w:val="18"/>
                <w:szCs w:val="18"/>
              </w:rPr>
            </w:pPr>
            <w:r w:rsidRPr="00BA793E">
              <w:rPr>
                <w:sz w:val="18"/>
                <w:szCs w:val="18"/>
              </w:rPr>
              <w:t xml:space="preserve">Lords Non-Insistence, Amendments In Lieu And Amendments To The Words So Restored To The Bill: </w:t>
            </w:r>
            <w:hyperlink r:id="rId53">
              <w:r w:rsidRPr="00BA793E">
                <w:rPr>
                  <w:rStyle w:val="Hyperlink"/>
                  <w:sz w:val="18"/>
                  <w:szCs w:val="18"/>
                </w:rPr>
                <w:t>Non-Domestic Rating (Multipliers and Private Schools) Bill</w:t>
              </w:r>
            </w:hyperlink>
          </w:p>
          <w:p w14:paraId="77D3585A" w14:textId="77777777" w:rsidR="00BA793E" w:rsidRPr="00BA793E" w:rsidRDefault="00BA793E" w:rsidP="00227CF7">
            <w:pPr>
              <w:spacing w:afterLines="160" w:after="384"/>
              <w:contextualSpacing/>
              <w:rPr>
                <w:sz w:val="18"/>
                <w:szCs w:val="18"/>
              </w:rPr>
            </w:pPr>
            <w:hyperlink r:id="rId54" w:history="1">
              <w:r w:rsidRPr="00BA793E">
                <w:rPr>
                  <w:rStyle w:val="Hyperlink"/>
                  <w:sz w:val="18"/>
                  <w:szCs w:val="18"/>
                </w:rPr>
                <w:t>Consideration of Commons Amendments and/or Reasons - House of Lords Business - Minutes</w:t>
              </w:r>
            </w:hyperlink>
          </w:p>
          <w:p w14:paraId="265DD5E5" w14:textId="77777777" w:rsidR="00BA793E" w:rsidRPr="00BA793E" w:rsidRDefault="00BA793E" w:rsidP="00227CF7">
            <w:pPr>
              <w:spacing w:afterLines="160" w:after="384"/>
              <w:contextualSpacing/>
              <w:rPr>
                <w:sz w:val="18"/>
                <w:szCs w:val="18"/>
              </w:rPr>
            </w:pPr>
            <w:hyperlink r:id="rId55" w:history="1">
              <w:r w:rsidRPr="00BA793E">
                <w:rPr>
                  <w:rStyle w:val="Hyperlink"/>
                  <w:sz w:val="18"/>
                  <w:szCs w:val="18"/>
                </w:rPr>
                <w:t>Marshalled list for Consideration of Commons Reasons</w:t>
              </w:r>
            </w:hyperlink>
          </w:p>
        </w:tc>
        <w:tc>
          <w:tcPr>
            <w:tcW w:w="1746" w:type="dxa"/>
          </w:tcPr>
          <w:p w14:paraId="78E36CC9" w14:textId="77777777" w:rsidR="00BA793E" w:rsidRPr="00BA793E" w:rsidRDefault="00BA793E" w:rsidP="00227CF7">
            <w:pPr>
              <w:spacing w:afterLines="160" w:after="384"/>
              <w:contextualSpacing/>
              <w:rPr>
                <w:sz w:val="18"/>
                <w:szCs w:val="18"/>
              </w:rPr>
            </w:pPr>
            <w:r w:rsidRPr="00BA793E">
              <w:rPr>
                <w:sz w:val="18"/>
                <w:szCs w:val="18"/>
              </w:rPr>
              <w:t xml:space="preserve">Commons Reasons: </w:t>
            </w:r>
            <w:hyperlink r:id="rId56">
              <w:r w:rsidRPr="00BA793E">
                <w:rPr>
                  <w:rStyle w:val="Hyperlink"/>
                  <w:sz w:val="18"/>
                  <w:szCs w:val="18"/>
                </w:rPr>
                <w:t>Non-Domestic Rating (Multipliers and Private Schools) Bill</w:t>
              </w:r>
            </w:hyperlink>
          </w:p>
          <w:p w14:paraId="4397630C" w14:textId="77777777" w:rsidR="00BA793E" w:rsidRPr="00BA793E" w:rsidRDefault="00BA793E" w:rsidP="00227CF7">
            <w:pPr>
              <w:spacing w:afterLines="160" w:after="384"/>
              <w:contextualSpacing/>
              <w:rPr>
                <w:sz w:val="18"/>
                <w:szCs w:val="18"/>
              </w:rPr>
            </w:pPr>
            <w:hyperlink r:id="rId57" w:history="1">
              <w:r w:rsidRPr="00BA793E">
                <w:rPr>
                  <w:rStyle w:val="Hyperlink"/>
                  <w:sz w:val="18"/>
                  <w:szCs w:val="18"/>
                </w:rPr>
                <w:t xml:space="preserve">Commons Consideration of Lords Message as </w:t>
              </w:r>
              <w:proofErr w:type="gramStart"/>
              <w:r w:rsidRPr="00BA793E">
                <w:rPr>
                  <w:rStyle w:val="Hyperlink"/>
                  <w:sz w:val="18"/>
                  <w:szCs w:val="18"/>
                </w:rPr>
                <w:t>at</w:t>
              </w:r>
              <w:proofErr w:type="gramEnd"/>
              <w:r w:rsidRPr="00BA793E">
                <w:rPr>
                  <w:rStyle w:val="Hyperlink"/>
                  <w:sz w:val="18"/>
                  <w:szCs w:val="18"/>
                </w:rPr>
                <w:t xml:space="preserve"> 31 March 2025</w:t>
              </w:r>
            </w:hyperlink>
          </w:p>
          <w:p w14:paraId="21BF8FA3" w14:textId="77777777" w:rsidR="00BA793E" w:rsidRPr="00BA793E" w:rsidRDefault="00BA793E" w:rsidP="00227CF7">
            <w:pPr>
              <w:spacing w:afterLines="160" w:after="384"/>
              <w:contextualSpacing/>
              <w:rPr>
                <w:sz w:val="18"/>
                <w:szCs w:val="18"/>
              </w:rPr>
            </w:pPr>
            <w:hyperlink r:id="rId58" w:history="1">
              <w:r w:rsidRPr="00BA793E">
                <w:rPr>
                  <w:rStyle w:val="Hyperlink"/>
                  <w:sz w:val="18"/>
                  <w:szCs w:val="18"/>
                </w:rPr>
                <w:t>Amendment Grouping 31 March 2025</w:t>
              </w:r>
            </w:hyperlink>
          </w:p>
          <w:p w14:paraId="4CF6369B" w14:textId="77777777" w:rsidR="00BA793E" w:rsidRPr="00BA793E" w:rsidRDefault="00BA793E" w:rsidP="00227CF7">
            <w:pPr>
              <w:spacing w:afterLines="160" w:after="384"/>
              <w:contextualSpacing/>
              <w:rPr>
                <w:sz w:val="18"/>
                <w:szCs w:val="18"/>
              </w:rPr>
            </w:pPr>
            <w:hyperlink r:id="rId59">
              <w:r w:rsidRPr="00BA793E">
                <w:rPr>
                  <w:rStyle w:val="Hyperlink"/>
                  <w:sz w:val="18"/>
                  <w:szCs w:val="18"/>
                </w:rPr>
                <w:t xml:space="preserve">Proceedings on Consideration of Lords Message as </w:t>
              </w:r>
              <w:proofErr w:type="gramStart"/>
              <w:r w:rsidRPr="00BA793E">
                <w:rPr>
                  <w:rStyle w:val="Hyperlink"/>
                  <w:sz w:val="18"/>
                  <w:szCs w:val="18"/>
                </w:rPr>
                <w:t>at</w:t>
              </w:r>
              <w:proofErr w:type="gramEnd"/>
              <w:r w:rsidRPr="00BA793E">
                <w:rPr>
                  <w:rStyle w:val="Hyperlink"/>
                  <w:sz w:val="18"/>
                  <w:szCs w:val="18"/>
                </w:rPr>
                <w:t xml:space="preserve"> 31 March 2025</w:t>
              </w:r>
            </w:hyperlink>
          </w:p>
        </w:tc>
        <w:tc>
          <w:tcPr>
            <w:tcW w:w="1745" w:type="dxa"/>
          </w:tcPr>
          <w:p w14:paraId="1C99C2B6" w14:textId="77777777" w:rsidR="00BA793E" w:rsidRPr="00BA793E" w:rsidRDefault="00BA793E" w:rsidP="00227CF7">
            <w:pPr>
              <w:spacing w:afterLines="160" w:after="384"/>
              <w:contextualSpacing/>
              <w:rPr>
                <w:sz w:val="18"/>
                <w:szCs w:val="18"/>
              </w:rPr>
            </w:pPr>
          </w:p>
          <w:p w14:paraId="51CF70E5" w14:textId="77777777" w:rsidR="00BA793E" w:rsidRPr="00BA793E" w:rsidRDefault="00BA793E" w:rsidP="00227CF7">
            <w:pPr>
              <w:spacing w:afterLines="160" w:after="384"/>
              <w:contextualSpacing/>
              <w:rPr>
                <w:sz w:val="18"/>
                <w:szCs w:val="18"/>
              </w:rPr>
            </w:pPr>
            <w:hyperlink r:id="rId60" w:history="1">
              <w:r w:rsidRPr="00BA793E">
                <w:rPr>
                  <w:rStyle w:val="Hyperlink"/>
                  <w:sz w:val="18"/>
                  <w:szCs w:val="18"/>
                </w:rPr>
                <w:t>Consideration of Commons Amendments and/or Reasons - Minutes</w:t>
              </w:r>
            </w:hyperlink>
          </w:p>
          <w:p w14:paraId="1E2AE48C" w14:textId="77777777" w:rsidR="00BA793E" w:rsidRPr="00BA793E" w:rsidRDefault="00BA793E" w:rsidP="00227CF7">
            <w:pPr>
              <w:spacing w:afterLines="160" w:after="384"/>
              <w:contextualSpacing/>
              <w:rPr>
                <w:sz w:val="18"/>
                <w:szCs w:val="18"/>
              </w:rPr>
            </w:pPr>
          </w:p>
          <w:p w14:paraId="6E8EA327" w14:textId="77777777" w:rsidR="00BA793E" w:rsidRPr="00BA793E" w:rsidRDefault="00BA793E" w:rsidP="00227CF7">
            <w:pPr>
              <w:spacing w:afterLines="160" w:after="384"/>
              <w:contextualSpacing/>
              <w:rPr>
                <w:sz w:val="18"/>
                <w:szCs w:val="18"/>
              </w:rPr>
            </w:pPr>
            <w:hyperlink r:id="rId61" w:history="1">
              <w:r w:rsidRPr="00BA793E">
                <w:rPr>
                  <w:rStyle w:val="Hyperlink"/>
                  <w:sz w:val="18"/>
                  <w:szCs w:val="18"/>
                </w:rPr>
                <w:t xml:space="preserve">Marshalled List of Amendments for Consideration of Commons Reasons </w:t>
              </w:r>
            </w:hyperlink>
          </w:p>
        </w:tc>
        <w:tc>
          <w:tcPr>
            <w:tcW w:w="1746" w:type="dxa"/>
          </w:tcPr>
          <w:p w14:paraId="7115F644" w14:textId="77777777" w:rsidR="00BA793E" w:rsidRPr="00BA793E" w:rsidRDefault="00BA793E" w:rsidP="00227CF7">
            <w:pPr>
              <w:spacing w:afterLines="160" w:after="384"/>
              <w:contextualSpacing/>
              <w:rPr>
                <w:sz w:val="18"/>
                <w:szCs w:val="18"/>
              </w:rPr>
            </w:pPr>
            <w:hyperlink r:id="rId62" w:history="1">
              <w:r w:rsidRPr="00BA793E">
                <w:rPr>
                  <w:rStyle w:val="Hyperlink"/>
                  <w:sz w:val="18"/>
                  <w:szCs w:val="18"/>
                </w:rPr>
                <w:t>Non-Domestic Rating (Multipliers and Private Schools) Act 2025</w:t>
              </w:r>
            </w:hyperlink>
          </w:p>
        </w:tc>
      </w:tr>
    </w:tbl>
    <w:p w14:paraId="6E3C302A" w14:textId="77777777" w:rsidR="00BA793E" w:rsidRPr="0014449B" w:rsidRDefault="00BA793E" w:rsidP="00BA793E"/>
    <w:sectPr w:rsidR="00BA793E" w:rsidRPr="0014449B" w:rsidSect="00227CF7">
      <w:headerReference w:type="even" r:id="rId63"/>
      <w:headerReference w:type="default" r:id="rId64"/>
      <w:footerReference w:type="even" r:id="rId65"/>
      <w:footerReference w:type="default" r:id="rId66"/>
      <w:headerReference w:type="first" r:id="rId67"/>
      <w:footerReference w:type="first" r:id="rId68"/>
      <w:type w:val="continuous"/>
      <w:pgSz w:w="11906" w:h="16838" w:code="9"/>
      <w:pgMar w:top="1134" w:right="1134" w:bottom="1673" w:left="1701"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87012" w14:textId="77777777" w:rsidR="007D62B3" w:rsidRDefault="007D62B3">
      <w:r>
        <w:separator/>
      </w:r>
    </w:p>
    <w:p w14:paraId="69287013" w14:textId="77777777" w:rsidR="007D62B3" w:rsidRDefault="007D62B3"/>
    <w:p w14:paraId="69287014" w14:textId="77777777" w:rsidR="007D62B3" w:rsidRDefault="007D62B3"/>
  </w:endnote>
  <w:endnote w:type="continuationSeparator" w:id="0">
    <w:p w14:paraId="69287015" w14:textId="77777777" w:rsidR="007D62B3" w:rsidRDefault="007D62B3">
      <w:r>
        <w:continuationSeparator/>
      </w:r>
    </w:p>
    <w:p w14:paraId="69287016" w14:textId="77777777" w:rsidR="007D62B3" w:rsidRDefault="007D62B3"/>
    <w:p w14:paraId="69287017"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701A"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28701B"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701C"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FA799A">
      <w:rPr>
        <w:noProof/>
      </w:rPr>
      <w:t>12</w:t>
    </w:r>
    <w:r>
      <w:fldChar w:fldCharType="end"/>
    </w:r>
  </w:p>
  <w:p w14:paraId="6928701D"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A799A">
      <w:rPr>
        <w:noProof/>
      </w:rPr>
      <w:t>12</w:t>
    </w:r>
    <w:r>
      <w:fldChar w:fldCharType="end"/>
    </w:r>
  </w:p>
  <w:p w14:paraId="6928701E" w14:textId="0955C845" w:rsidR="00AE5693" w:rsidRPr="00BA793E" w:rsidRDefault="00BA793E" w:rsidP="00AE7634">
    <w:pPr>
      <w:pStyle w:val="Footer"/>
      <w:rPr>
        <w:rStyle w:val="FooterText"/>
        <w:i w:val="0"/>
        <w:iCs/>
      </w:rPr>
    </w:pPr>
    <w:r w:rsidRPr="00BA793E">
      <w:rPr>
        <w:i/>
        <w:iCs/>
      </w:rPr>
      <w:t>These Explanatory Notes relate to the Non-Domestic Rating (Multipliers and Private Schools) Act 2025, which received Royal Assent on 3 April 2025 (c. 12)</w:t>
    </w:r>
    <w:r w:rsidR="00AE5693" w:rsidRPr="00BA793E">
      <w:rPr>
        <w:rStyle w:val="FooterText"/>
        <w:i w:val="0"/>
        <w:i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69287022" w14:textId="77777777" w:rsidTr="00922B46">
      <w:tc>
        <w:tcPr>
          <w:tcW w:w="4076" w:type="dxa"/>
        </w:tcPr>
        <w:p w14:paraId="69287020" w14:textId="6B3867E9" w:rsidR="00AE5693" w:rsidRPr="00164F74" w:rsidRDefault="00227CF7" w:rsidP="001E3774">
          <w:pPr>
            <w:pStyle w:val="Footer"/>
          </w:pPr>
          <w:r>
            <w:t>c.12-EN</w:t>
          </w:r>
        </w:p>
      </w:tc>
      <w:tc>
        <w:tcPr>
          <w:tcW w:w="4077" w:type="dxa"/>
        </w:tcPr>
        <w:p w14:paraId="69287021" w14:textId="77777777" w:rsidR="00AE5693" w:rsidRPr="00164F74" w:rsidRDefault="00AE5693" w:rsidP="000A60B6">
          <w:pPr>
            <w:pStyle w:val="Footer"/>
            <w:jc w:val="right"/>
          </w:pPr>
          <w:r w:rsidRPr="00164F74">
            <w:rPr>
              <w:rStyle w:val="PlaceholderText"/>
              <w:color w:val="808080" w:themeColor="background1" w:themeShade="80"/>
            </w:rPr>
            <w:t>[</w:t>
          </w:r>
          <w:r w:rsidRPr="00B44FE0">
            <w:rPr>
              <w:rStyle w:val="PlaceholderText"/>
              <w:color w:val="808080" w:themeColor="background1" w:themeShade="80"/>
            </w:rPr>
            <w:t>Session</w:t>
          </w:r>
          <w:r w:rsidRPr="00B44FE0">
            <w:t>]</w:t>
          </w:r>
        </w:p>
      </w:tc>
    </w:tr>
  </w:tbl>
  <w:p w14:paraId="69287023"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8700C" w14:textId="77777777" w:rsidR="007D62B3" w:rsidRDefault="007D62B3">
      <w:r>
        <w:separator/>
      </w:r>
    </w:p>
    <w:p w14:paraId="6928700D" w14:textId="77777777" w:rsidR="007D62B3" w:rsidRDefault="007D62B3"/>
    <w:p w14:paraId="6928700E" w14:textId="77777777" w:rsidR="007D62B3" w:rsidRDefault="007D62B3"/>
  </w:footnote>
  <w:footnote w:type="continuationSeparator" w:id="0">
    <w:p w14:paraId="6928700F" w14:textId="77777777" w:rsidR="007D62B3" w:rsidRDefault="007D62B3">
      <w:r>
        <w:continuationSeparator/>
      </w:r>
    </w:p>
    <w:p w14:paraId="69287010" w14:textId="77777777" w:rsidR="007D62B3" w:rsidRDefault="007D62B3"/>
    <w:p w14:paraId="69287011" w14:textId="77777777" w:rsidR="007D62B3" w:rsidRDefault="007D62B3"/>
  </w:footnote>
  <w:footnote w:id="1">
    <w:p w14:paraId="07680044" w14:textId="77777777" w:rsidR="00BA793E" w:rsidRPr="00C5563D" w:rsidRDefault="00BA793E" w:rsidP="00BA793E">
      <w:pPr>
        <w:pStyle w:val="FootnoteText"/>
        <w:rPr>
          <w:rFonts w:ascii="Palatino Linotype" w:hAnsi="Palatino Linotype"/>
        </w:rPr>
      </w:pPr>
      <w:r w:rsidRPr="00C5563D">
        <w:rPr>
          <w:rStyle w:val="FootnoteReference"/>
          <w:rFonts w:ascii="Palatino Linotype" w:hAnsi="Palatino Linotype"/>
        </w:rPr>
        <w:footnoteRef/>
      </w:r>
      <w:r w:rsidRPr="00C5563D">
        <w:rPr>
          <w:rFonts w:ascii="Palatino Linotype" w:hAnsi="Palatino Linotype"/>
        </w:rPr>
        <w:t xml:space="preserve"> The Billing Authorities will vary by the type of local government structure in the area. They are district councils (in areas with county councils), metropolitan boroughs, London boroughs and unitary councils.    </w:t>
      </w:r>
    </w:p>
  </w:footnote>
  <w:footnote w:id="2">
    <w:p w14:paraId="3BDED63E" w14:textId="77777777" w:rsidR="00BA793E" w:rsidRDefault="00BA793E" w:rsidP="00BA793E">
      <w:pPr>
        <w:pStyle w:val="FootnoteText"/>
      </w:pPr>
      <w:r w:rsidRPr="00C5563D">
        <w:rPr>
          <w:rStyle w:val="FootnoteReference"/>
          <w:rFonts w:ascii="Palatino Linotype" w:hAnsi="Palatino Linotype"/>
        </w:rPr>
        <w:footnoteRef/>
      </w:r>
      <w:r w:rsidRPr="00C5563D">
        <w:rPr>
          <w:rFonts w:ascii="Palatino Linotype" w:hAnsi="Palatino Linotype"/>
        </w:rPr>
        <w:t xml:space="preserve"> As discussed under </w:t>
      </w:r>
      <w:r>
        <w:rPr>
          <w:rFonts w:ascii="Palatino Linotype" w:hAnsi="Palatino Linotype"/>
        </w:rPr>
        <w:t>Section</w:t>
      </w:r>
      <w:r w:rsidRPr="00C5563D">
        <w:rPr>
          <w:rFonts w:ascii="Palatino Linotype" w:hAnsi="Palatino Linotype"/>
        </w:rPr>
        <w:t xml:space="preserve"> 2 of the </w:t>
      </w:r>
      <w:r>
        <w:rPr>
          <w:rFonts w:ascii="Palatino Linotype" w:hAnsi="Palatino Linotype"/>
        </w:rPr>
        <w:t>Act</w:t>
      </w:r>
      <w:r w:rsidRPr="00C5563D">
        <w:rPr>
          <w:rFonts w:ascii="Palatino Linotype" w:hAnsi="Palatino Linotype"/>
        </w:rPr>
        <w:t xml:space="preserve"> below, the City of London Corporation is a special authority and has powers to set its own non-domestic rating multiplier.</w:t>
      </w:r>
      <w:r>
        <w:t xml:space="preserve">  </w:t>
      </w:r>
    </w:p>
  </w:footnote>
  <w:footnote w:id="3">
    <w:p w14:paraId="6ECDE26F" w14:textId="77777777" w:rsidR="00BA793E" w:rsidRPr="00C5563D" w:rsidRDefault="00BA793E" w:rsidP="00BA793E">
      <w:pPr>
        <w:pStyle w:val="FootnoteText"/>
        <w:rPr>
          <w:rFonts w:ascii="Palatino Linotype" w:hAnsi="Palatino Linotype"/>
        </w:rPr>
      </w:pPr>
      <w:r w:rsidRPr="00C5563D">
        <w:rPr>
          <w:rStyle w:val="FootnoteReference"/>
          <w:rFonts w:ascii="Palatino Linotype" w:hAnsi="Palatino Linotype"/>
        </w:rPr>
        <w:footnoteRef/>
      </w:r>
      <w:r w:rsidRPr="00C5563D">
        <w:rPr>
          <w:rFonts w:ascii="Palatino Linotype" w:hAnsi="Palatino Linotype"/>
        </w:rPr>
        <w:t xml:space="preserve"> A full list of relief</w:t>
      </w:r>
      <w:r>
        <w:rPr>
          <w:rFonts w:ascii="Palatino Linotype" w:hAnsi="Palatino Linotype"/>
        </w:rPr>
        <w:t>s</w:t>
      </w:r>
      <w:r w:rsidRPr="00C5563D">
        <w:rPr>
          <w:rFonts w:ascii="Palatino Linotype" w:hAnsi="Palatino Linotype"/>
        </w:rPr>
        <w:t xml:space="preserve"> is availabl</w:t>
      </w:r>
      <w:r>
        <w:rPr>
          <w:rFonts w:ascii="Palatino Linotype" w:hAnsi="Palatino Linotype"/>
        </w:rPr>
        <w:t xml:space="preserve">e at </w:t>
      </w:r>
      <w:hyperlink r:id="rId1" w:history="1">
        <w:r w:rsidRPr="00DD5D59">
          <w:rPr>
            <w:rStyle w:val="Hyperlink"/>
            <w:rFonts w:ascii="Palatino Linotype" w:hAnsi="Palatino Linotype"/>
          </w:rPr>
          <w:t>https://www.gov.uk/apply-for-business-rate-relief</w:t>
        </w:r>
      </w:hyperlink>
      <w:r>
        <w:rPr>
          <w:rFonts w:ascii="Palatino Linotype" w:hAnsi="Palatino Linotype"/>
        </w:rPr>
        <w:t xml:space="preserve">. </w:t>
      </w:r>
      <w:r w:rsidRPr="00C5563D">
        <w:rPr>
          <w:rFonts w:ascii="Palatino Linotype" w:hAnsi="Palatino Linotype"/>
        </w:rPr>
        <w:t xml:space="preserve">  </w:t>
      </w:r>
    </w:p>
  </w:footnote>
  <w:footnote w:id="4">
    <w:p w14:paraId="6B74BB53" w14:textId="77777777" w:rsidR="00BA793E" w:rsidRPr="00C5563D" w:rsidRDefault="00BA793E" w:rsidP="00BA793E">
      <w:pPr>
        <w:pStyle w:val="FootnoteText"/>
        <w:rPr>
          <w:rFonts w:ascii="Palatino Linotype" w:hAnsi="Palatino Linotype"/>
        </w:rPr>
      </w:pPr>
      <w:r w:rsidRPr="00C5563D">
        <w:rPr>
          <w:rStyle w:val="FootnoteReference"/>
          <w:rFonts w:ascii="Palatino Linotype" w:hAnsi="Palatino Linotype"/>
        </w:rPr>
        <w:footnoteRef/>
      </w:r>
      <w:r w:rsidRPr="00C5563D">
        <w:rPr>
          <w:rFonts w:ascii="Palatino Linotype" w:hAnsi="Palatino Linotype"/>
        </w:rPr>
        <w:t xml:space="preserve"> Further information about exemptions from business rates can be foun</w:t>
      </w:r>
      <w:r>
        <w:rPr>
          <w:rFonts w:ascii="Palatino Linotype" w:hAnsi="Palatino Linotype"/>
        </w:rPr>
        <w:t xml:space="preserve">d at </w:t>
      </w:r>
      <w:hyperlink r:id="rId2" w:history="1">
        <w:r w:rsidRPr="00DD5D59">
          <w:rPr>
            <w:rStyle w:val="Hyperlink"/>
            <w:rFonts w:ascii="Palatino Linotype" w:hAnsi="Palatino Linotype"/>
          </w:rPr>
          <w:t>https://www.gov.uk/apply-for-business-rate-relief/exempt-properties</w:t>
        </w:r>
      </w:hyperlink>
      <w:r>
        <w:rPr>
          <w:rFonts w:ascii="Palatino Linotype" w:hAnsi="Palatino Linotype"/>
        </w:rPr>
        <w:t xml:space="preserve">. </w:t>
      </w:r>
      <w:r w:rsidRPr="00C5563D">
        <w:rPr>
          <w:rFonts w:ascii="Palatino Linotype" w:hAnsi="Palatino Linotype"/>
        </w:rPr>
        <w:t xml:space="preserve">  </w:t>
      </w:r>
    </w:p>
  </w:footnote>
  <w:footnote w:id="5">
    <w:p w14:paraId="78435ADB" w14:textId="77777777" w:rsidR="00BA793E" w:rsidRDefault="00BA793E" w:rsidP="00BA793E">
      <w:pPr>
        <w:pStyle w:val="FootnoteText"/>
      </w:pPr>
      <w:r w:rsidRPr="00C5563D">
        <w:rPr>
          <w:rStyle w:val="FootnoteReference"/>
          <w:rFonts w:ascii="Palatino Linotype" w:hAnsi="Palatino Linotype"/>
        </w:rPr>
        <w:footnoteRef/>
      </w:r>
      <w:r w:rsidRPr="00C5563D">
        <w:rPr>
          <w:rFonts w:ascii="Palatino Linotype" w:hAnsi="Palatino Linotype"/>
        </w:rPr>
        <w:t xml:space="preserve"> See paragraph 2.43</w:t>
      </w:r>
      <w:r>
        <w:rPr>
          <w:rFonts w:ascii="Palatino Linotype" w:hAnsi="Palatino Linotype"/>
        </w:rPr>
        <w:t xml:space="preserve"> at </w:t>
      </w:r>
      <w:hyperlink r:id="rId3" w:history="1">
        <w:r w:rsidRPr="00DD5D59">
          <w:rPr>
            <w:rStyle w:val="Hyperlink"/>
            <w:rFonts w:ascii="Palatino Linotype" w:hAnsi="Palatino Linotype"/>
          </w:rPr>
          <w:t>https://assets.publishing.service.gov.uk/media/672232d010b0d582ee8c4905/Autumn_Budget_2024__web_accessible_.pdf</w:t>
        </w:r>
      </w:hyperlink>
      <w:r>
        <w:rPr>
          <w:rFonts w:ascii="Palatino Linotype" w:hAnsi="Palatino Linotype"/>
        </w:rPr>
        <w:t>.</w:t>
      </w:r>
      <w:r w:rsidRPr="00C5563D">
        <w:rPr>
          <w:rFonts w:ascii="Palatino Linotype" w:hAnsi="Palatino Linotype"/>
        </w:rPr>
        <w:t xml:space="preserve"> See also the policy paper </w:t>
      </w:r>
      <w:r w:rsidRPr="00BD2D0E">
        <w:rPr>
          <w:rFonts w:ascii="Palatino Linotype" w:hAnsi="Palatino Linotype"/>
          <w:i/>
          <w:iCs/>
        </w:rPr>
        <w:t>Transforming Business Rates</w:t>
      </w:r>
      <w:r w:rsidRPr="00C5563D">
        <w:rPr>
          <w:rFonts w:ascii="Palatino Linotype" w:hAnsi="Palatino Linotype"/>
        </w:rPr>
        <w:t xml:space="preserve"> published alongside Autumn Budget 2024</w:t>
      </w:r>
      <w:r>
        <w:rPr>
          <w:rFonts w:ascii="Palatino Linotype" w:hAnsi="Palatino Linotype"/>
        </w:rPr>
        <w:t xml:space="preserve"> at </w:t>
      </w:r>
      <w:hyperlink r:id="rId4" w:history="1">
        <w:r w:rsidRPr="00DD5D59">
          <w:rPr>
            <w:rStyle w:val="Hyperlink"/>
            <w:rFonts w:ascii="Palatino Linotype" w:hAnsi="Palatino Linotype"/>
          </w:rPr>
          <w:t>https://www.gov.uk/government/publications/transforming-business-rates</w:t>
        </w:r>
      </w:hyperlink>
      <w:r>
        <w:rPr>
          <w:rFonts w:ascii="Palatino Linotype" w:hAnsi="Palatino Linotype"/>
        </w:rPr>
        <w:t xml:space="preserve">. </w:t>
      </w:r>
      <w:r>
        <w:t xml:space="preserve">     </w:t>
      </w:r>
    </w:p>
  </w:footnote>
  <w:footnote w:id="6">
    <w:p w14:paraId="4B017F91" w14:textId="77777777" w:rsidR="00BA793E" w:rsidRPr="00C5563D" w:rsidRDefault="00BA793E" w:rsidP="00BA793E">
      <w:pPr>
        <w:pStyle w:val="FootnoteText"/>
        <w:rPr>
          <w:rFonts w:ascii="Palatino Linotype" w:hAnsi="Palatino Linotype"/>
          <w:b/>
          <w:bCs/>
        </w:rPr>
      </w:pPr>
      <w:r w:rsidRPr="00C5563D">
        <w:rPr>
          <w:rStyle w:val="FootnoteReference"/>
          <w:rFonts w:ascii="Palatino Linotype" w:hAnsi="Palatino Linotype"/>
        </w:rPr>
        <w:footnoteRef/>
      </w:r>
      <w:r w:rsidRPr="00C5563D">
        <w:rPr>
          <w:rFonts w:ascii="Palatino Linotype" w:hAnsi="Palatino Linotype"/>
        </w:rPr>
        <w:t xml:space="preserve"> VAT on Private School Fees &amp; Removing the Charitable Rates Relief for Private Schools </w:t>
      </w:r>
      <w:hyperlink r:id="rId5" w:history="1">
        <w:r w:rsidRPr="00DD5D59">
          <w:rPr>
            <w:rStyle w:val="Hyperlink"/>
            <w:rFonts w:ascii="Palatino Linotype" w:hAnsi="Palatino Linotype"/>
          </w:rPr>
          <w:t>https://www.gov.uk/government/publications/vat-on-private-school-fees-removing-the-charitable-rates-relief-for-private-schools</w:t>
        </w:r>
      </w:hyperlink>
      <w:r>
        <w:rPr>
          <w:rFonts w:ascii="Palatino Linotype" w:hAnsi="Palatino Linotype"/>
        </w:rPr>
        <w:t xml:space="preserve">. </w:t>
      </w:r>
      <w:r w:rsidRPr="00C5563D">
        <w:rPr>
          <w:rFonts w:ascii="Palatino Linotype" w:hAnsi="Palatino Linotype"/>
        </w:rPr>
        <w:t xml:space="preserve">  </w:t>
      </w:r>
    </w:p>
  </w:footnote>
  <w:footnote w:id="7">
    <w:p w14:paraId="1387A8D5" w14:textId="77777777" w:rsidR="00BA793E" w:rsidRDefault="00BA793E" w:rsidP="00BA793E">
      <w:pPr>
        <w:pStyle w:val="FootnoteText"/>
      </w:pPr>
      <w:r w:rsidRPr="00C5563D">
        <w:rPr>
          <w:rStyle w:val="FootnoteReference"/>
          <w:rFonts w:ascii="Palatino Linotype" w:hAnsi="Palatino Linotype"/>
        </w:rPr>
        <w:footnoteRef/>
      </w:r>
      <w:r w:rsidRPr="00C5563D">
        <w:rPr>
          <w:rFonts w:ascii="Palatino Linotype" w:hAnsi="Palatino Linotype"/>
        </w:rPr>
        <w:t xml:space="preserve"> </w:t>
      </w:r>
      <w:r w:rsidRPr="001631D2">
        <w:rPr>
          <w:rFonts w:ascii="Palatino Linotype" w:hAnsi="Palatino Linotype"/>
          <w:i/>
          <w:iCs/>
        </w:rPr>
        <w:t>Go</w:t>
      </w:r>
      <w:r>
        <w:rPr>
          <w:rFonts w:ascii="Palatino Linotype" w:hAnsi="Palatino Linotype"/>
          <w:i/>
          <w:iCs/>
        </w:rPr>
        <w:t>vernment Response to the Technical Note on Applying VAT to Private School Fees and Removing the Business Rates Charitable Rate Relief</w:t>
      </w:r>
      <w:r w:rsidRPr="00C5563D">
        <w:rPr>
          <w:rFonts w:ascii="Palatino Linotype" w:hAnsi="Palatino Linotype"/>
        </w:rPr>
        <w:t>. See Chapter 4 regarding business rates.</w:t>
      </w:r>
      <w:r>
        <w:t xml:space="preserve"> </w:t>
      </w:r>
      <w:hyperlink r:id="rId6" w:history="1">
        <w:r w:rsidRPr="00DD5D59">
          <w:rPr>
            <w:rStyle w:val="Hyperlink"/>
          </w:rPr>
          <w:t>https://assets.publishing.service.gov.uk/media/6734864af6920bfb5abc7a29/Government_Response_to_the_Technical_Note_on_Applying_VAT_to_Private_School_Fees_and_Removing_the_Business_Rates_Charitable_Rate_Relief.pdf</w:t>
        </w:r>
      </w:hyperlink>
      <w:r>
        <w:t xml:space="preserve">.  </w:t>
      </w:r>
    </w:p>
  </w:footnote>
  <w:footnote w:id="8">
    <w:p w14:paraId="5664ADF9" w14:textId="77777777" w:rsidR="00BA793E" w:rsidRPr="00375D15" w:rsidRDefault="00BA793E" w:rsidP="00BA793E">
      <w:pPr>
        <w:pStyle w:val="FootnoteText"/>
        <w:rPr>
          <w:rFonts w:ascii="Palatino Linotype" w:hAnsi="Palatino Linotype"/>
        </w:rPr>
      </w:pPr>
      <w:r w:rsidRPr="00375D15">
        <w:rPr>
          <w:rStyle w:val="FootnoteReference"/>
          <w:rFonts w:ascii="Palatino Linotype" w:hAnsi="Palatino Linotype"/>
        </w:rPr>
        <w:footnoteRef/>
      </w:r>
      <w:r w:rsidRPr="00375D15">
        <w:rPr>
          <w:rFonts w:ascii="Palatino Linotype" w:hAnsi="Palatino Linotype"/>
        </w:rPr>
        <w:t xml:space="preserve"> The charging Schedules to the 1988 Act are Schedules 4ZA (occupied hereditaments), 4ZB (unoccupied hereditaments) and 5A (hereditaments on the central rating list).   </w:t>
      </w:r>
    </w:p>
  </w:footnote>
  <w:footnote w:id="9">
    <w:p w14:paraId="6F7304F1" w14:textId="77777777" w:rsidR="00BA793E" w:rsidRDefault="00BA793E" w:rsidP="00BA793E">
      <w:pPr>
        <w:pStyle w:val="FootnoteText"/>
      </w:pPr>
      <w:r w:rsidRPr="00375D15">
        <w:rPr>
          <w:rStyle w:val="FootnoteReference"/>
          <w:rFonts w:ascii="Palatino Linotype" w:hAnsi="Palatino Linotype"/>
        </w:rPr>
        <w:footnoteRef/>
      </w:r>
      <w:r w:rsidRPr="00375D15">
        <w:rPr>
          <w:rFonts w:ascii="Palatino Linotype" w:hAnsi="Palatino Linotype"/>
        </w:rPr>
        <w:t xml:space="preserve"> The multiplier is often also presented as “pence in the pound” such that the small business non-domestic rating multiplier for 2024/25 of 0.499 may often be presented as 49.9 pence in the pound. The notice of multipliers for 2024/25 can be foun</w:t>
      </w:r>
      <w:r>
        <w:rPr>
          <w:rFonts w:ascii="Palatino Linotype" w:hAnsi="Palatino Linotype"/>
        </w:rPr>
        <w:t xml:space="preserve">d at </w:t>
      </w:r>
      <w:hyperlink r:id="rId7" w:history="1">
        <w:r w:rsidRPr="00DD5D59">
          <w:rPr>
            <w:rStyle w:val="Hyperlink"/>
            <w:rFonts w:ascii="Palatino Linotype" w:hAnsi="Palatino Linotype"/>
          </w:rPr>
          <w:t>https://www.gov.uk/government/publications/12024-confirmation-of-business-rates-multipliers-and-relief-information/12024-confirmation-of-business-rates-multipliers-and-relief-information</w:t>
        </w:r>
      </w:hyperlink>
      <w:r>
        <w:rPr>
          <w:rFonts w:ascii="Palatino Linotype" w:hAnsi="Palatino Linotype"/>
        </w:rPr>
        <w:t xml:space="preserve">. </w:t>
      </w:r>
      <w:r>
        <w:t xml:space="preserve">  </w:t>
      </w:r>
    </w:p>
  </w:footnote>
  <w:footnote w:id="10">
    <w:p w14:paraId="2A918970" w14:textId="77777777" w:rsidR="00BA793E" w:rsidRDefault="00BA793E" w:rsidP="00BA793E">
      <w:pPr>
        <w:pStyle w:val="FootnoteText"/>
      </w:pPr>
      <w:r>
        <w:rPr>
          <w:rStyle w:val="FootnoteReference"/>
        </w:rPr>
        <w:footnoteRef/>
      </w:r>
      <w:r>
        <w:t xml:space="preserve"> </w:t>
      </w:r>
      <w:r w:rsidRPr="004535E1">
        <w:rPr>
          <w:rFonts w:ascii="Palatino Linotype" w:hAnsi="Palatino Linotype"/>
        </w:rPr>
        <w:t>Published on 15 December 2023 and foun</w:t>
      </w:r>
      <w:r>
        <w:rPr>
          <w:rFonts w:ascii="Palatino Linotype" w:hAnsi="Palatino Linotype"/>
        </w:rPr>
        <w:t xml:space="preserve">d at </w:t>
      </w:r>
      <w:hyperlink r:id="rId8" w:anchor="part-2-eligibility-for-the-retail-hospitality-and-leisure-relief-scheme" w:history="1">
        <w:r w:rsidRPr="00DD5D59">
          <w:rPr>
            <w:rStyle w:val="Hyperlink"/>
            <w:rFonts w:ascii="Palatino Linotype" w:hAnsi="Palatino Linotype"/>
          </w:rPr>
          <w:t>https://www.gov.uk/guidance/business-rates-relief-202425-retail-hospitality-and-leisure-scheme#part-2-eligibility-for-the-retail-hospitality-and-leisure-relief-scheme</w:t>
        </w:r>
      </w:hyperlink>
      <w:r>
        <w:rPr>
          <w:rFonts w:ascii="Palatino Linotype" w:hAnsi="Palatino Linotype"/>
        </w:rPr>
        <w:t xml:space="preserve">. </w:t>
      </w:r>
      <w:r>
        <w:t xml:space="preserve">  </w:t>
      </w:r>
    </w:p>
  </w:footnote>
  <w:footnote w:id="11">
    <w:p w14:paraId="2C525924" w14:textId="77777777" w:rsidR="00BA793E" w:rsidRPr="004535E1" w:rsidRDefault="00BA793E" w:rsidP="00BA793E">
      <w:pPr>
        <w:pStyle w:val="FootnoteText"/>
        <w:rPr>
          <w:rFonts w:ascii="Palatino Linotype" w:hAnsi="Palatino Linotype"/>
        </w:rPr>
      </w:pPr>
      <w:r w:rsidRPr="004535E1">
        <w:rPr>
          <w:rStyle w:val="FootnoteReference"/>
          <w:rFonts w:ascii="Palatino Linotype" w:hAnsi="Palatino Linotype"/>
        </w:rPr>
        <w:footnoteRef/>
      </w:r>
      <w:r w:rsidRPr="004535E1">
        <w:rPr>
          <w:rFonts w:ascii="Palatino Linotype" w:hAnsi="Palatino Linotype"/>
        </w:rPr>
        <w:t xml:space="preserve"> Further information about the VAT provisions can be found </w:t>
      </w:r>
      <w:r>
        <w:t xml:space="preserve">at </w:t>
      </w:r>
      <w:hyperlink r:id="rId9" w:history="1">
        <w:r w:rsidRPr="00DD5D59">
          <w:rPr>
            <w:rStyle w:val="Hyperlink"/>
          </w:rPr>
          <w:t>https://www.gov.uk/government/publications/vat-on-private-school-fees</w:t>
        </w:r>
      </w:hyperlink>
      <w:r>
        <w:t xml:space="preserve"> </w:t>
      </w:r>
      <w:r w:rsidRPr="004535E1">
        <w:rPr>
          <w:rFonts w:ascii="Palatino Linotype" w:hAnsi="Palatino Linotype"/>
        </w:rPr>
        <w:t xml:space="preserve">and in the Finance </w:t>
      </w:r>
      <w:r>
        <w:rPr>
          <w:rFonts w:ascii="Palatino Linotype" w:hAnsi="Palatino Linotype"/>
        </w:rPr>
        <w:t xml:space="preserve">Act 2025 at </w:t>
      </w:r>
      <w:hyperlink r:id="rId10" w:history="1">
        <w:r w:rsidRPr="002A3ACB">
          <w:rPr>
            <w:rStyle w:val="Hyperlink"/>
            <w:rFonts w:ascii="Palatino Linotype" w:hAnsi="Palatino Linotype"/>
          </w:rPr>
          <w:t>https://www.legislation.gov.uk/ukpga/2025/8/section/47/enacted</w:t>
        </w:r>
      </w:hyperlink>
      <w:r>
        <w:rPr>
          <w:rFonts w:ascii="Palatino Linotype" w:hAnsi="Palatino Linotype"/>
        </w:rPr>
        <w:t xml:space="preserve"> </w:t>
      </w:r>
    </w:p>
  </w:footnote>
  <w:footnote w:id="12">
    <w:p w14:paraId="6E32908B" w14:textId="77777777" w:rsidR="00BA793E" w:rsidRDefault="00BA793E" w:rsidP="00BA793E">
      <w:pPr>
        <w:pStyle w:val="FootnoteText"/>
      </w:pPr>
      <w:r w:rsidRPr="004535E1">
        <w:rPr>
          <w:rStyle w:val="FootnoteReference"/>
          <w:rFonts w:ascii="Palatino Linotype" w:hAnsi="Palatino Linotype"/>
        </w:rPr>
        <w:footnoteRef/>
      </w:r>
      <w:r w:rsidRPr="004535E1">
        <w:rPr>
          <w:rFonts w:ascii="Palatino Linotype" w:hAnsi="Palatino Linotype"/>
        </w:rPr>
        <w:t xml:space="preserve"> Section 6 of the Education Act 1996.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7018"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7019"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701F"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05522"/>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16F352A"/>
    <w:multiLevelType w:val="multilevel"/>
    <w:tmpl w:val="FFFFFFFF"/>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2"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3" w15:restartNumberingAfterBreak="0">
    <w:nsid w:val="03143F53"/>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6B57EB8"/>
    <w:multiLevelType w:val="multilevel"/>
    <w:tmpl w:val="FFFFFFFF"/>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0E1A2B2D"/>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FAD02D6"/>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FE31E18"/>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0FF31FCA"/>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24F46214"/>
    <w:multiLevelType w:val="multilevel"/>
    <w:tmpl w:val="E9863E8A"/>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7663286"/>
    <w:multiLevelType w:val="multilevel"/>
    <w:tmpl w:val="172C5A96"/>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285D444F"/>
    <w:multiLevelType w:val="hybridMultilevel"/>
    <w:tmpl w:val="9808F7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9" w15:restartNumberingAfterBreak="0">
    <w:nsid w:val="41047EB3"/>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787501C"/>
    <w:multiLevelType w:val="hybridMultilevel"/>
    <w:tmpl w:val="241E18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E224605"/>
    <w:multiLevelType w:val="multilevel"/>
    <w:tmpl w:val="FFCCCC60"/>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793747D"/>
    <w:multiLevelType w:val="hybridMultilevel"/>
    <w:tmpl w:val="6B6ECC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5" w15:restartNumberingAfterBreak="0">
    <w:nsid w:val="615D77BA"/>
    <w:multiLevelType w:val="multilevel"/>
    <w:tmpl w:val="BB92645C"/>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6" w15:restartNumberingAfterBreak="0">
    <w:nsid w:val="63325136"/>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47359E9"/>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7CA7753"/>
    <w:multiLevelType w:val="multilevel"/>
    <w:tmpl w:val="FFFFFFFF"/>
    <w:lvl w:ilvl="0">
      <w:start w:val="1"/>
      <w:numFmt w:val="decimal"/>
      <w:lvlText w:val="%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34745614">
    <w:abstractNumId w:val="20"/>
  </w:num>
  <w:num w:numId="2" w16cid:durableId="1244951249">
    <w:abstractNumId w:val="33"/>
  </w:num>
  <w:num w:numId="3" w16cid:durableId="331027230">
    <w:abstractNumId w:val="40"/>
  </w:num>
  <w:num w:numId="4" w16cid:durableId="950820859">
    <w:abstractNumId w:val="39"/>
  </w:num>
  <w:num w:numId="5" w16cid:durableId="1204908268">
    <w:abstractNumId w:val="25"/>
  </w:num>
  <w:num w:numId="6" w16cid:durableId="2069719502">
    <w:abstractNumId w:val="41"/>
  </w:num>
  <w:num w:numId="7" w16cid:durableId="1198741227">
    <w:abstractNumId w:val="15"/>
  </w:num>
  <w:num w:numId="8" w16cid:durableId="1948074290">
    <w:abstractNumId w:val="21"/>
  </w:num>
  <w:num w:numId="9" w16cid:durableId="1658873670">
    <w:abstractNumId w:val="34"/>
  </w:num>
  <w:num w:numId="10" w16cid:durableId="100415643">
    <w:abstractNumId w:val="27"/>
  </w:num>
  <w:num w:numId="11" w16cid:durableId="1365397840">
    <w:abstractNumId w:val="42"/>
  </w:num>
  <w:num w:numId="12" w16cid:durableId="1545364375">
    <w:abstractNumId w:val="25"/>
    <w:lvlOverride w:ilvl="0">
      <w:startOverride w:val="1"/>
    </w:lvlOverride>
  </w:num>
  <w:num w:numId="13" w16cid:durableId="1366098638">
    <w:abstractNumId w:val="9"/>
  </w:num>
  <w:num w:numId="14" w16cid:durableId="1282345630">
    <w:abstractNumId w:val="7"/>
  </w:num>
  <w:num w:numId="15" w16cid:durableId="1060399538">
    <w:abstractNumId w:val="6"/>
  </w:num>
  <w:num w:numId="16" w16cid:durableId="1195771849">
    <w:abstractNumId w:val="5"/>
  </w:num>
  <w:num w:numId="17" w16cid:durableId="1166017191">
    <w:abstractNumId w:val="4"/>
  </w:num>
  <w:num w:numId="18" w16cid:durableId="543373567">
    <w:abstractNumId w:val="8"/>
  </w:num>
  <w:num w:numId="19" w16cid:durableId="1935554817">
    <w:abstractNumId w:val="3"/>
  </w:num>
  <w:num w:numId="20" w16cid:durableId="727342750">
    <w:abstractNumId w:val="2"/>
  </w:num>
  <w:num w:numId="21" w16cid:durableId="1176963983">
    <w:abstractNumId w:val="1"/>
  </w:num>
  <w:num w:numId="22" w16cid:durableId="1588154568">
    <w:abstractNumId w:val="0"/>
  </w:num>
  <w:num w:numId="23" w16cid:durableId="93481378">
    <w:abstractNumId w:val="23"/>
  </w:num>
  <w:num w:numId="24" w16cid:durableId="932739716">
    <w:abstractNumId w:val="39"/>
    <w:lvlOverride w:ilvl="0">
      <w:startOverride w:val="1"/>
    </w:lvlOverride>
  </w:num>
  <w:num w:numId="25" w16cid:durableId="960648680">
    <w:abstractNumId w:val="12"/>
  </w:num>
  <w:num w:numId="29" w16cid:durableId="260382432">
    <w:abstractNumId w:val="24"/>
  </w:num>
  <w:num w:numId="30" w16cid:durableId="2011441870">
    <w:abstractNumId w:val="31"/>
  </w:num>
  <w:num w:numId="31" w16cid:durableId="653336060">
    <w:abstractNumId w:val="35"/>
  </w:num>
  <w:num w:numId="32" w16cid:durableId="1548682222">
    <w:abstractNumId w:val="14"/>
  </w:num>
  <w:num w:numId="33" w16cid:durableId="432170336">
    <w:abstractNumId w:val="17"/>
  </w:num>
  <w:num w:numId="34" w16cid:durableId="297758742">
    <w:abstractNumId w:val="11"/>
  </w:num>
  <w:num w:numId="35" w16cid:durableId="827785686">
    <w:abstractNumId w:val="26"/>
  </w:num>
  <w:num w:numId="36" w16cid:durableId="1220243505">
    <w:abstractNumId w:val="10"/>
  </w:num>
  <w:num w:numId="37" w16cid:durableId="897742276">
    <w:abstractNumId w:val="19"/>
  </w:num>
  <w:num w:numId="38" w16cid:durableId="22942881">
    <w:abstractNumId w:val="38"/>
  </w:num>
  <w:num w:numId="39" w16cid:durableId="2085833434">
    <w:abstractNumId w:val="29"/>
  </w:num>
  <w:num w:numId="40" w16cid:durableId="334500110">
    <w:abstractNumId w:val="13"/>
  </w:num>
  <w:num w:numId="41" w16cid:durableId="2016032906">
    <w:abstractNumId w:val="30"/>
  </w:num>
  <w:num w:numId="42" w16cid:durableId="279387137">
    <w:abstractNumId w:val="16"/>
  </w:num>
  <w:num w:numId="43" w16cid:durableId="2052724109">
    <w:abstractNumId w:val="37"/>
  </w:num>
  <w:num w:numId="44" w16cid:durableId="37122204">
    <w:abstractNumId w:val="22"/>
  </w:num>
  <w:num w:numId="45" w16cid:durableId="228460926">
    <w:abstractNumId w:val="32"/>
  </w:num>
  <w:num w:numId="46" w16cid:durableId="1273170713">
    <w:abstractNumId w:val="36"/>
  </w:num>
  <w:num w:numId="50" w16cid:durableId="121656919">
    <w:abstractNumId w:val="39"/>
  </w:num>
  <w:num w:numId="51" w16cid:durableId="1172182725">
    <w:abstractNumId w:val="39"/>
  </w:num>
  <w:num w:numId="52" w16cid:durableId="582838907">
    <w:abstractNumId w:val="3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proofState w:spelling="clean" w:grammar="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138"/>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551"/>
    <w:rsid w:val="001F0BE5"/>
    <w:rsid w:val="001F2D93"/>
    <w:rsid w:val="001F36D8"/>
    <w:rsid w:val="001F3C7A"/>
    <w:rsid w:val="00200C09"/>
    <w:rsid w:val="002042BC"/>
    <w:rsid w:val="00206464"/>
    <w:rsid w:val="002129AD"/>
    <w:rsid w:val="002161B4"/>
    <w:rsid w:val="00216BF3"/>
    <w:rsid w:val="00217D23"/>
    <w:rsid w:val="0022481F"/>
    <w:rsid w:val="00224C34"/>
    <w:rsid w:val="00227CF7"/>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A793E"/>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9286DEA"/>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227CF7"/>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UnresolvedMention">
    <w:name w:val="Unresolved Mention"/>
    <w:basedOn w:val="DefaultParagraphFont"/>
    <w:uiPriority w:val="99"/>
    <w:semiHidden/>
    <w:unhideWhenUsed/>
    <w:rsid w:val="00BA793E"/>
    <w:rPr>
      <w:color w:val="605E5C"/>
      <w:shd w:val="clear" w:color="auto" w:fill="E1DFDD"/>
    </w:rPr>
  </w:style>
  <w:style w:type="character" w:styleId="CommentReference">
    <w:name w:val="annotation reference"/>
    <w:basedOn w:val="DefaultParagraphFont"/>
    <w:uiPriority w:val="99"/>
    <w:semiHidden/>
    <w:unhideWhenUsed/>
    <w:locked/>
    <w:rsid w:val="00BA793E"/>
    <w:rPr>
      <w:sz w:val="16"/>
      <w:szCs w:val="16"/>
    </w:rPr>
  </w:style>
  <w:style w:type="paragraph" w:styleId="CommentText">
    <w:name w:val="annotation text"/>
    <w:basedOn w:val="Normal"/>
    <w:link w:val="CommentTextChar"/>
    <w:uiPriority w:val="99"/>
    <w:semiHidden/>
    <w:unhideWhenUsed/>
    <w:locked/>
    <w:rsid w:val="00BA793E"/>
    <w:pPr>
      <w:spacing w:line="240" w:lineRule="auto"/>
    </w:pPr>
    <w:rPr>
      <w:rFonts w:cstheme="minorBidi"/>
      <w:sz w:val="20"/>
      <w:szCs w:val="20"/>
      <w:lang w:bidi="en-US"/>
    </w:rPr>
  </w:style>
  <w:style w:type="character" w:customStyle="1" w:styleId="CommentTextChar">
    <w:name w:val="Comment Text Char"/>
    <w:basedOn w:val="DefaultParagraphFont"/>
    <w:link w:val="CommentText"/>
    <w:uiPriority w:val="99"/>
    <w:semiHidden/>
    <w:rsid w:val="00BA793E"/>
    <w:rPr>
      <w:rFonts w:cstheme="minorBidi"/>
      <w:sz w:val="20"/>
      <w:szCs w:val="20"/>
      <w:lang w:val="en-GB" w:bidi="en-US"/>
    </w:rPr>
  </w:style>
  <w:style w:type="paragraph" w:styleId="CommentSubject">
    <w:name w:val="annotation subject"/>
    <w:basedOn w:val="CommentText"/>
    <w:next w:val="CommentText"/>
    <w:link w:val="CommentSubjectChar"/>
    <w:uiPriority w:val="99"/>
    <w:semiHidden/>
    <w:unhideWhenUsed/>
    <w:locked/>
    <w:rsid w:val="00BA793E"/>
    <w:rPr>
      <w:b/>
      <w:bCs/>
    </w:rPr>
  </w:style>
  <w:style w:type="character" w:customStyle="1" w:styleId="CommentSubjectChar">
    <w:name w:val="Comment Subject Char"/>
    <w:basedOn w:val="CommentTextChar"/>
    <w:link w:val="CommentSubject"/>
    <w:uiPriority w:val="99"/>
    <w:semiHidden/>
    <w:rsid w:val="00BA793E"/>
    <w:rPr>
      <w:rFonts w:cstheme="minorBidi"/>
      <w:b/>
      <w:bCs/>
      <w:sz w:val="20"/>
      <w:szCs w:val="20"/>
      <w:lang w:val="en-GB" w:bidi="en-US"/>
    </w:rPr>
  </w:style>
  <w:style w:type="character" w:styleId="Mention">
    <w:name w:val="Mention"/>
    <w:basedOn w:val="DefaultParagraphFont"/>
    <w:uiPriority w:val="99"/>
    <w:unhideWhenUsed/>
    <w:rsid w:val="00BA793E"/>
    <w:rPr>
      <w:color w:val="2B579A"/>
      <w:shd w:val="clear" w:color="auto" w:fill="E1DFDD"/>
    </w:rPr>
  </w:style>
  <w:style w:type="paragraph" w:styleId="Revision">
    <w:name w:val="Revision"/>
    <w:hidden/>
    <w:uiPriority w:val="99"/>
    <w:rsid w:val="00BA793E"/>
    <w:pPr>
      <w:spacing w:after="0" w:line="240" w:lineRule="auto"/>
    </w:pPr>
    <w:rPr>
      <w:rFonts w:ascii="Calibri" w:eastAsia="Calibri" w:hAnsi="Calibri" w:cs="Calibri"/>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hansard.parliament.uk/commons/2025-04-03/debates/DC00B132-6ABD-4B99-A08D-5DC784DF80C8/RoyalAssent" TargetMode="External"/><Relationship Id="rId21" Type="http://schemas.openxmlformats.org/officeDocument/2006/relationships/hyperlink" Target="https://hansard.parliament.uk/Lords/2025-03-24/debates/F7B13D76-CA1F-49A5-9F6B-8331959832E6/Non-DomesticRating(MultipliersAndPrivateSchools)Bill" TargetMode="External"/><Relationship Id="rId42" Type="http://schemas.openxmlformats.org/officeDocument/2006/relationships/hyperlink" Target="https://lordsbusiness.parliament.uk/ItemOfBusiness?itemOfBusinessId=150936&amp;sectionId=40&amp;businessPaperDate=2025-02-24" TargetMode="External"/><Relationship Id="rId47" Type="http://schemas.openxmlformats.org/officeDocument/2006/relationships/hyperlink" Target="https://lordsbusiness.parliament.uk/ItemOfBusiness?itemOfBusinessId=152322&amp;sectionId=40&amp;businessPaperDate=2025-03-18" TargetMode="External"/><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ansard.parliament.uk/lords/2025-01-16/debates/FAAB096A-6840-4E6B-84FD-88B4B4B44B02/Non-DomesticRating(MultipliersAndPrivateSchools)Bill" TargetMode="External"/><Relationship Id="rId29" Type="http://schemas.openxmlformats.org/officeDocument/2006/relationships/hyperlink" Target="https://bills.parliament.uk/bills/3887/stages/19273" TargetMode="External"/><Relationship Id="rId11" Type="http://schemas.openxmlformats.org/officeDocument/2006/relationships/hyperlink" Target="https://hansard.parliament.uk/commons/2024-11-25/debates/29F43B00-A1ED-4E22-8AF1-1D2B405EB793/Non-DomesticRating(MultipliersAndPrivateSchools)Bill" TargetMode="External"/><Relationship Id="rId24" Type="http://schemas.openxmlformats.org/officeDocument/2006/relationships/hyperlink" Target="https://hansard.parliament.uk/Commons/2025-03-31/debates/994D610D-F412-454C-882A-D4A30C369F70/Non-DomesticRating(MultipliersAndPrivateSchools)Bill" TargetMode="External"/><Relationship Id="rId32" Type="http://schemas.openxmlformats.org/officeDocument/2006/relationships/hyperlink" Target="https://publications.parliament.uk/pa/bills/cbill/59-01/0129/amend/nondom_day_pbc_1211.pdf" TargetMode="External"/><Relationship Id="rId37" Type="http://schemas.openxmlformats.org/officeDocument/2006/relationships/hyperlink" Target="https://publications.parliament.uk/pa/bills/cbill/59-01/0129/amend/nondom_rpro_rep_0115.pdf" TargetMode="External"/><Relationship Id="rId40" Type="http://schemas.openxmlformats.org/officeDocument/2006/relationships/hyperlink" Target="https://lordslibrary.parliament.uk/research-briefings/lln-2025-0006/" TargetMode="External"/><Relationship Id="rId45" Type="http://schemas.openxmlformats.org/officeDocument/2006/relationships/hyperlink" Target="https://bills.parliament.uk/publications/59161/documents/6039" TargetMode="External"/><Relationship Id="rId53" Type="http://schemas.openxmlformats.org/officeDocument/2006/relationships/hyperlink" Target="https://publications.parliament.uk/pa/bills/cbill/59-01/0215/240215.pdf" TargetMode="External"/><Relationship Id="rId58" Type="http://schemas.openxmlformats.org/officeDocument/2006/relationships/hyperlink" Target="https://publications.parliament.uk/pa/bills/cbill/59-01/0215/CCLM_Selection_List_NDR_Bill_310325.pdf" TargetMode="External"/><Relationship Id="rId66"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hyperlink" Target="https://bills.parliament.uk/publications/60111/documents/6301" TargetMode="External"/><Relationship Id="rId19" Type="http://schemas.openxmlformats.org/officeDocument/2006/relationships/hyperlink" Target="https://hansard.parliament.uk/commons/2024-12-11/debates/c55ecf37-3f08-47bf-b27b-1fe4831c6ff6/Non-DomesticRating(MultipliersAndPrivateSchools)Bill(SecondSitting)" TargetMode="External"/><Relationship Id="rId14" Type="http://schemas.openxmlformats.org/officeDocument/2006/relationships/hyperlink" Target="https://hansard.parliament.uk/commons/2024-12-12/debates/09f0d2cd-6b8b-40d2-b4f5-fb7cc460833b/Non-DomesticRating(MultipliersAndPrivateSchools)Bill(ThirdSitting)" TargetMode="External"/><Relationship Id="rId22" Type="http://schemas.openxmlformats.org/officeDocument/2006/relationships/hyperlink" Target="https://hansard.parliament.uk/commons/2025-03-25/debates/1022F6EB-D355-46BB-9C0C-5CA7D857B042/Non-DomesticRating(MultipliersAndPrivateSchools)Bill(ChangedToNon-DomesticRating(Multipliers)Bill)" TargetMode="External"/><Relationship Id="rId27" Type="http://schemas.openxmlformats.org/officeDocument/2006/relationships/hyperlink" Target="https://hansard.parliament.uk/lords/2025-04-03/debates/032D0180-71FC-422D-9DD7-3054F84FCAC8/RoyalAssent" TargetMode="External"/><Relationship Id="rId30" Type="http://schemas.openxmlformats.org/officeDocument/2006/relationships/hyperlink" Target="https://commonslibrary.parliament.uk/research-briefings/cbp-10142/" TargetMode="External"/><Relationship Id="rId35" Type="http://schemas.openxmlformats.org/officeDocument/2006/relationships/hyperlink" Target="https://publications.parliament.uk/pa/bills/cbill/59-01/0129/amend/nondom_rpro_pbc_1212.pdf" TargetMode="External"/><Relationship Id="rId43" Type="http://schemas.openxmlformats.org/officeDocument/2006/relationships/hyperlink" Target="https://bills.parliament.uk/publications/59099/documents/6018" TargetMode="External"/><Relationship Id="rId48" Type="http://schemas.openxmlformats.org/officeDocument/2006/relationships/hyperlink" Target="https://lordsbusiness.parliament.uk/ItemOfBusiness?itemOfBusinessId=152719&amp;sectionId=40&amp;businessPaperDate=2025-03-24" TargetMode="External"/><Relationship Id="rId56" Type="http://schemas.openxmlformats.org/officeDocument/2006/relationships/hyperlink" Target="https://bills.parliament.uk/publications/60098/documents/6299" TargetMode="External"/><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publications.parliament.uk/pa/bills/cbill/59-01/0209/amend/nondom_day_ccla_0325.pdf" TargetMode="External"/><Relationship Id="rId3" Type="http://schemas.openxmlformats.org/officeDocument/2006/relationships/numbering" Target="numbering.xml"/><Relationship Id="rId12" Type="http://schemas.openxmlformats.org/officeDocument/2006/relationships/hyperlink" Target="https://hansard.parliament.uk/commons/2024-12-11/debates/3bb783a1-2a08-42f9-aedf-94eea9fb77a1/Non-DomesticRating(MultipliersAndPrivateSchools)Bill(FirstSitting)" TargetMode="External"/><Relationship Id="rId17" Type="http://schemas.openxmlformats.org/officeDocument/2006/relationships/hyperlink" Target="https://hansard.parliament.uk/lords/2025-01-29/debates/6E51CF81-EE3D-46B0-9702-6670A51A0314/Non-DomesticRating(MultipliersAndPrivateSchools)Bill" TargetMode="External"/><Relationship Id="rId25" Type="http://schemas.openxmlformats.org/officeDocument/2006/relationships/hyperlink" Target="https://hansard.parliament.uk/lords/2025-04-01/debates/E8628A24-6A4A-47C4-83F7-95BEDF86A415/Non-DomesticRating(MultipliersAndPrivateSchools)Bill" TargetMode="External"/><Relationship Id="rId33" Type="http://schemas.openxmlformats.org/officeDocument/2006/relationships/hyperlink" Target="https://committees.parliament.uk/event/22685/formal-meeting/" TargetMode="External"/><Relationship Id="rId38" Type="http://schemas.openxmlformats.org/officeDocument/2006/relationships/hyperlink" Target="https://bills.parliament.uk/publications/57783/documents/5635" TargetMode="External"/><Relationship Id="rId46" Type="http://schemas.openxmlformats.org/officeDocument/2006/relationships/hyperlink" Target="https://bills.parliament.uk/publications/59829/documents/6239" TargetMode="External"/><Relationship Id="rId59" Type="http://schemas.openxmlformats.org/officeDocument/2006/relationships/hyperlink" Target="https://publications.parliament.uk/pa/bills/cbill/59-01/0215/amend/nondom_pro_cclm_0331.pdf" TargetMode="External"/><Relationship Id="rId67" Type="http://schemas.openxmlformats.org/officeDocument/2006/relationships/header" Target="header3.xml"/><Relationship Id="rId20" Type="http://schemas.openxmlformats.org/officeDocument/2006/relationships/hyperlink" Target="https://hansard.parliament.uk/lords/2025-03-18/debates/34B09EF2-3D23-42A3-8B4E-66915AE7460F/Non-DomesticRating(MultipliersAndPrivateSchools)Bill" TargetMode="External"/><Relationship Id="rId41" Type="http://schemas.openxmlformats.org/officeDocument/2006/relationships/hyperlink" Target="https://lordsbusiness.parliament.uk/ItemOfBusiness?itemOfBusinessId=149758&amp;sectionId=40&amp;businessPaperDate=2025-01-29" TargetMode="External"/><Relationship Id="rId54" Type="http://schemas.openxmlformats.org/officeDocument/2006/relationships/hyperlink" Target="https://lordsbusiness.parliament.uk/ItemOfBusiness?itemOfBusinessId=153015&amp;sectionId=40&amp;businessPaperDate=2025-03-26" TargetMode="External"/><Relationship Id="rId62" Type="http://schemas.openxmlformats.org/officeDocument/2006/relationships/hyperlink" Target="https://www.legislation.gov.uk/ukpga/2025/12/contents/enacted"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hansard.parliament.uk/commons/2025-01-15/debates/E5F574BF-05C0-45E0-9C44-24D0DCB4A281/Non-DomesticRating(MultipliersAndPrivateSchools)Bill" TargetMode="External"/><Relationship Id="rId23" Type="http://schemas.openxmlformats.org/officeDocument/2006/relationships/hyperlink" Target="https://hansard.parliament.uk/lords/2025-03-26/debates/9B1E0DC9-29EE-4023-8408-5B9EC8EEAC04/Non-DomesticRating(MultipliersAndPrivateSchools)Bill)" TargetMode="External"/><Relationship Id="rId28" Type="http://schemas.openxmlformats.org/officeDocument/2006/relationships/hyperlink" Target="https://publications.parliament.uk/pa/bills/cbill/59-01/0129/240129.pdf" TargetMode="External"/><Relationship Id="rId36" Type="http://schemas.openxmlformats.org/officeDocument/2006/relationships/hyperlink" Target="https://publications.parliament.uk/pa/bills/cbill/59-01/0129/amend/nondom_rpro_pbc_1212.pdf" TargetMode="External"/><Relationship Id="rId49" Type="http://schemas.openxmlformats.org/officeDocument/2006/relationships/hyperlink" Target="https://publications.parliament.uk/pa/bills/cbill/59-01/0209/240209.pdf" TargetMode="External"/><Relationship Id="rId57" Type="http://schemas.openxmlformats.org/officeDocument/2006/relationships/hyperlink" Target="https://publications.parliament.uk/pa/bills/cbill/59-01/0215/amend/nondom_day_cclm_0331.pdf" TargetMode="External"/><Relationship Id="rId10" Type="http://schemas.openxmlformats.org/officeDocument/2006/relationships/hyperlink" Target="https://www.gov.uk/government/publications/transforming-business-rates" TargetMode="External"/><Relationship Id="rId31" Type="http://schemas.openxmlformats.org/officeDocument/2006/relationships/hyperlink" Target="https://committees.parliament.uk/committee/749/nondomestic-rating-multipliers-and-private-schools-bill/work/3/?committeebusinesstypeslug=legislative-scrutiny" TargetMode="External"/><Relationship Id="rId44" Type="http://schemas.openxmlformats.org/officeDocument/2006/relationships/hyperlink" Target="https://lordsbusiness.parliament.uk/ItemOfBusiness?itemOfBusinessId=151442&amp;sectionId=40&amp;businessPaperDate=2025-02-27" TargetMode="External"/><Relationship Id="rId52" Type="http://schemas.openxmlformats.org/officeDocument/2006/relationships/hyperlink" Target="https://publications.parliament.uk/pa/bills/cbill/59-01/0209/reason_for_disagreeing_to_lord_amendments.pdf" TargetMode="External"/><Relationship Id="rId60" Type="http://schemas.openxmlformats.org/officeDocument/2006/relationships/hyperlink" Target="https://lordsbusiness.parliament.uk/ItemOfBusiness?itemOfBusinessId=153432&amp;sectionId=40&amp;businessPaperDate=2025-04-01" TargetMode="External"/><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gov.uk/government/publications/vat-on-private-school-fees-removing-the-charitable-rates-relief-for-private-schools" TargetMode="External"/><Relationship Id="rId13" Type="http://schemas.openxmlformats.org/officeDocument/2006/relationships/hyperlink" Target="https://hansard.parliament.uk/commons/2024-12-11/debates/c55ecf37-3f08-47bf-b27b-1fe4831c6ff6/Non-DomesticRating(MultipliersAndPrivateSchools)Bill(SecondSitting)" TargetMode="External"/><Relationship Id="rId18" Type="http://schemas.openxmlformats.org/officeDocument/2006/relationships/hyperlink" Target="https://hansard.parliament.uk/lords/2025-02-24/debates/41EB69B4-887D-490E-ADC5-CD312B761F8C/Non-DomesticRating(MultipliersAndPrivateSchools)Bill" TargetMode="External"/><Relationship Id="rId39" Type="http://schemas.openxmlformats.org/officeDocument/2006/relationships/hyperlink" Target="https://lordsbusiness.parliament.uk/ItemOfBusiness?itemOfBusinessId=149490&amp;sectionId=40&amp;businessPaperDate=2025-01-16" TargetMode="External"/><Relationship Id="rId34" Type="http://schemas.openxmlformats.org/officeDocument/2006/relationships/hyperlink" Target="https://committees.parliament.uk/event/22686/formal-meeting/" TargetMode="External"/><Relationship Id="rId50" Type="http://schemas.openxmlformats.org/officeDocument/2006/relationships/hyperlink" Target="https://bills.parliament.uk/publications/59962/documents/6277" TargetMode="External"/><Relationship Id="rId55" Type="http://schemas.openxmlformats.org/officeDocument/2006/relationships/hyperlink" Target="https://bills.parliament.uk/publications/59989/documents/6278"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gov.uk/guidance/business-rates-relief-202425-retail-hospitality-and-leisure-scheme" TargetMode="External"/><Relationship Id="rId3" Type="http://schemas.openxmlformats.org/officeDocument/2006/relationships/hyperlink" Target="https://assets.publishing.service.gov.uk/media/672232d010b0d582ee8c4905/Autumn_Budget_2024__web_accessible_.pdf" TargetMode="External"/><Relationship Id="rId7" Type="http://schemas.openxmlformats.org/officeDocument/2006/relationships/hyperlink" Target="https://www.gov.uk/government/publications/12024-confirmation-of-business-rates-multipliers-and-relief-information/12024-confirmation-of-business-rates-multipliers-and-relief-information" TargetMode="External"/><Relationship Id="rId2" Type="http://schemas.openxmlformats.org/officeDocument/2006/relationships/hyperlink" Target="https://www.gov.uk/apply-for-business-rate-relief/exempt-properties" TargetMode="External"/><Relationship Id="rId1" Type="http://schemas.openxmlformats.org/officeDocument/2006/relationships/hyperlink" Target="https://www.gov.uk/apply-for-business-rate-relief" TargetMode="External"/><Relationship Id="rId6" Type="http://schemas.openxmlformats.org/officeDocument/2006/relationships/hyperlink" Target="https://assets.publishing.service.gov.uk/media/6734864af6920bfb5abc7a29/Government_Response_to_the_Technical_Note_on_Applying_VAT_to_Private_School_Fees_and_Removing_the_Business_Rates_Charitable_Rate_Relief.pdf" TargetMode="External"/><Relationship Id="rId5" Type="http://schemas.openxmlformats.org/officeDocument/2006/relationships/hyperlink" Target="https://www.gov.uk/government/publications/vat-on-private-school-fees-removing-the-charitable-rates-relief-for-private-schools" TargetMode="External"/><Relationship Id="rId10" Type="http://schemas.openxmlformats.org/officeDocument/2006/relationships/hyperlink" Target="https://www.legislation.gov.uk/ukpga/2025/8/section/47/enacted" TargetMode="External"/><Relationship Id="rId4" Type="http://schemas.openxmlformats.org/officeDocument/2006/relationships/hyperlink" Target="https://www.gov.uk/government/publications/transforming-business-rates" TargetMode="External"/><Relationship Id="rId9" Type="http://schemas.openxmlformats.org/officeDocument/2006/relationships/hyperlink" Target="https://www.gov.uk/government/publications/vat-on-private-school-f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17</Pages>
  <Words>6277</Words>
  <Characters>35779</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2</cp:revision>
  <cp:lastPrinted>2016-01-06T10:34:00Z</cp:lastPrinted>
  <dcterms:created xsi:type="dcterms:W3CDTF">2025-05-07T10:32:00Z</dcterms:created>
  <dcterms:modified xsi:type="dcterms:W3CDTF">2025-05-07T10:32:00Z</dcterms:modified>
</cp:coreProperties>
</file>