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D9A91" w14:textId="788A1C7B" w:rsidR="280703B5" w:rsidRDefault="280703B5" w:rsidP="134104B1">
      <w:pPr>
        <w:spacing w:after="40" w:line="240" w:lineRule="auto"/>
        <w:contextualSpacing/>
        <w:jc w:val="center"/>
        <w:rPr>
          <w:rFonts w:ascii="Arial Nova" w:eastAsia="Arial Nova" w:hAnsi="Arial Nova" w:cs="Arial Nova"/>
          <w:b/>
          <w:bCs/>
          <w:sz w:val="24"/>
          <w:szCs w:val="24"/>
        </w:rPr>
      </w:pPr>
      <w:r w:rsidRPr="0B1FFF32">
        <w:rPr>
          <w:rFonts w:ascii="Arial Nova" w:eastAsia="Arial Nova" w:hAnsi="Arial Nova" w:cs="Arial Nova"/>
          <w:b/>
          <w:bCs/>
          <w:sz w:val="24"/>
          <w:szCs w:val="24"/>
        </w:rPr>
        <w:t>The Courts (Prescribed Recordings) Order 20</w:t>
      </w:r>
      <w:r w:rsidR="00CB714A">
        <w:rPr>
          <w:rFonts w:ascii="Arial Nova" w:eastAsia="Arial Nova" w:hAnsi="Arial Nova" w:cs="Arial Nova"/>
          <w:b/>
          <w:bCs/>
          <w:sz w:val="24"/>
          <w:szCs w:val="24"/>
        </w:rPr>
        <w:t>23</w:t>
      </w:r>
    </w:p>
    <w:p w14:paraId="3CEBA69D" w14:textId="46A3FCBA" w:rsidR="134104B1" w:rsidRDefault="134104B1" w:rsidP="134104B1">
      <w:pPr>
        <w:spacing w:after="40" w:line="240" w:lineRule="auto"/>
        <w:contextualSpacing/>
        <w:jc w:val="center"/>
        <w:rPr>
          <w:rFonts w:ascii="Arial Nova" w:eastAsia="Arial Nova" w:hAnsi="Arial Nova" w:cs="Arial Nova"/>
          <w:b/>
          <w:bCs/>
        </w:rPr>
      </w:pPr>
    </w:p>
    <w:p w14:paraId="7E221D18" w14:textId="0B8AAE83" w:rsidR="524CFF33" w:rsidRDefault="105BD70F" w:rsidP="134104B1">
      <w:pPr>
        <w:spacing w:after="40" w:line="240" w:lineRule="auto"/>
        <w:contextualSpacing/>
        <w:rPr>
          <w:rFonts w:ascii="Arial Nova" w:eastAsia="Arial Nova" w:hAnsi="Arial Nova" w:cs="Arial Nova"/>
          <w:b/>
          <w:bCs/>
          <w:sz w:val="24"/>
          <w:szCs w:val="24"/>
        </w:rPr>
      </w:pPr>
      <w:r w:rsidRPr="5B002425">
        <w:rPr>
          <w:rFonts w:ascii="Arial Nova" w:eastAsia="Arial Nova" w:hAnsi="Arial Nova" w:cs="Arial Nova"/>
          <w:b/>
          <w:bCs/>
          <w:sz w:val="24"/>
          <w:szCs w:val="24"/>
        </w:rPr>
        <w:t xml:space="preserve">Policy </w:t>
      </w:r>
      <w:proofErr w:type="gramStart"/>
      <w:r w:rsidRPr="5B002425">
        <w:rPr>
          <w:rFonts w:ascii="Arial Nova" w:eastAsia="Arial Nova" w:hAnsi="Arial Nova" w:cs="Arial Nova"/>
          <w:b/>
          <w:bCs/>
          <w:sz w:val="24"/>
          <w:szCs w:val="24"/>
        </w:rPr>
        <w:t>change</w:t>
      </w:r>
      <w:proofErr w:type="gramEnd"/>
      <w:r w:rsidRPr="5B002425">
        <w:rPr>
          <w:rFonts w:ascii="Arial Nova" w:eastAsia="Arial Nova" w:hAnsi="Arial Nova" w:cs="Arial Nova"/>
          <w:b/>
          <w:bCs/>
          <w:sz w:val="24"/>
          <w:szCs w:val="24"/>
        </w:rPr>
        <w:t xml:space="preserve"> summary</w:t>
      </w:r>
    </w:p>
    <w:p w14:paraId="00E3F42E" w14:textId="77777777" w:rsidR="004601C6" w:rsidRDefault="004601C6" w:rsidP="134104B1">
      <w:pPr>
        <w:spacing w:after="40" w:line="240" w:lineRule="auto"/>
        <w:contextualSpacing/>
        <w:rPr>
          <w:rFonts w:ascii="Arial Nova" w:eastAsia="Arial Nova" w:hAnsi="Arial Nova" w:cs="Arial Nova"/>
          <w:b/>
          <w:bCs/>
          <w:sz w:val="24"/>
          <w:szCs w:val="24"/>
        </w:rPr>
      </w:pPr>
    </w:p>
    <w:p w14:paraId="11524BE0" w14:textId="2078EDB4" w:rsidR="58A4B7A0" w:rsidRDefault="58A4B7A0" w:rsidP="134104B1">
      <w:pPr>
        <w:pStyle w:val="ListParagraph"/>
        <w:numPr>
          <w:ilvl w:val="0"/>
          <w:numId w:val="3"/>
        </w:numPr>
        <w:spacing w:after="40" w:line="240" w:lineRule="auto"/>
        <w:ind w:left="0"/>
        <w:rPr>
          <w:rFonts w:ascii="Arial Nova" w:eastAsia="Arial Nova" w:hAnsi="Arial Nova" w:cs="Arial Nova"/>
        </w:rPr>
      </w:pPr>
      <w:r w:rsidRPr="7829157C">
        <w:rPr>
          <w:rFonts w:ascii="Arial Nova" w:eastAsia="Arial Nova" w:hAnsi="Arial Nova" w:cs="Arial Nova"/>
        </w:rPr>
        <w:t>The following sets out the Government’s assessment, under the Public Sector Equality Duty (PSED) of the measures below contained in The Courts (Prescribed Recordings) Order 20</w:t>
      </w:r>
      <w:r w:rsidR="354ADA94" w:rsidRPr="7829157C">
        <w:rPr>
          <w:rFonts w:ascii="Arial Nova" w:eastAsia="Arial Nova" w:hAnsi="Arial Nova" w:cs="Arial Nova"/>
        </w:rPr>
        <w:t>23</w:t>
      </w:r>
      <w:r w:rsidR="4BDAE0C1" w:rsidRPr="7829157C">
        <w:rPr>
          <w:rFonts w:ascii="Arial Nova" w:eastAsia="Arial Nova" w:hAnsi="Arial Nova" w:cs="Arial Nova"/>
        </w:rPr>
        <w:t>.</w:t>
      </w:r>
    </w:p>
    <w:p w14:paraId="19766D97" w14:textId="251C1AFA" w:rsidR="206E85E5" w:rsidRDefault="206E85E5" w:rsidP="5B002425">
      <w:pPr>
        <w:pStyle w:val="EMLevel1Paragraph"/>
        <w:numPr>
          <w:ilvl w:val="1"/>
          <w:numId w:val="0"/>
        </w:numPr>
        <w:spacing w:after="40" w:line="240" w:lineRule="auto"/>
        <w:contextualSpacing/>
        <w:rPr>
          <w:rFonts w:ascii="Arial Nova" w:eastAsia="Arial Nova" w:hAnsi="Arial Nova" w:cs="Arial Nova"/>
          <w:color w:val="000000" w:themeColor="text1"/>
          <w:sz w:val="22"/>
          <w:szCs w:val="22"/>
        </w:rPr>
      </w:pPr>
      <w:r w:rsidRPr="5B002425">
        <w:rPr>
          <w:rFonts w:ascii="Arial Nova" w:eastAsia="Arial Nova" w:hAnsi="Arial Nova" w:cs="Arial Nova"/>
          <w:b/>
          <w:bCs/>
          <w:color w:val="000000" w:themeColor="text1"/>
          <w:sz w:val="22"/>
          <w:szCs w:val="22"/>
        </w:rPr>
        <w:t xml:space="preserve">Proposal 1: </w:t>
      </w:r>
      <w:r w:rsidR="135880BE" w:rsidRPr="5B002425">
        <w:rPr>
          <w:rFonts w:ascii="Arial Nova" w:eastAsia="Arial Nova" w:hAnsi="Arial Nova" w:cs="Arial Nova"/>
          <w:color w:val="000000" w:themeColor="text1"/>
          <w:sz w:val="22"/>
          <w:szCs w:val="22"/>
        </w:rPr>
        <w:t xml:space="preserve">Regularise the current practice of using </w:t>
      </w:r>
      <w:bookmarkStart w:id="0" w:name="_Int_F9rdlzgb"/>
      <w:r w:rsidR="135880BE" w:rsidRPr="5B002425">
        <w:rPr>
          <w:rFonts w:ascii="Arial Nova" w:eastAsia="Arial Nova" w:hAnsi="Arial Nova" w:cs="Arial Nova"/>
          <w:color w:val="000000" w:themeColor="text1"/>
          <w:sz w:val="22"/>
          <w:szCs w:val="22"/>
        </w:rPr>
        <w:t>CCTV</w:t>
      </w:r>
      <w:bookmarkEnd w:id="0"/>
      <w:r w:rsidR="135880BE" w:rsidRPr="5B002425">
        <w:rPr>
          <w:rFonts w:ascii="Arial Nova" w:eastAsia="Arial Nova" w:hAnsi="Arial Nova" w:cs="Arial Nova"/>
          <w:color w:val="000000" w:themeColor="text1"/>
          <w:sz w:val="22"/>
          <w:szCs w:val="22"/>
        </w:rPr>
        <w:t xml:space="preserve"> cameras in areas of court buildings to which the public have access. The aim of the use of CCTV cameras is to provide a safe and secure environment for court users.</w:t>
      </w:r>
    </w:p>
    <w:p w14:paraId="23FAD1D4" w14:textId="36AA35EF" w:rsidR="4E7C5F69" w:rsidRDefault="5E76067B" w:rsidP="5B002425">
      <w:pPr>
        <w:pStyle w:val="EMLevel1Paragraph"/>
        <w:numPr>
          <w:ilvl w:val="1"/>
          <w:numId w:val="0"/>
        </w:numPr>
        <w:spacing w:after="40" w:line="240" w:lineRule="auto"/>
        <w:contextualSpacing/>
        <w:rPr>
          <w:rFonts w:ascii="Arial Nova" w:eastAsia="Arial Nova" w:hAnsi="Arial Nova" w:cs="Arial Nova"/>
          <w:color w:val="000000" w:themeColor="text1"/>
          <w:sz w:val="22"/>
          <w:szCs w:val="22"/>
        </w:rPr>
      </w:pPr>
      <w:r w:rsidRPr="5B002425">
        <w:rPr>
          <w:rFonts w:ascii="Arial Nova" w:eastAsia="Arial Nova" w:hAnsi="Arial Nova" w:cs="Arial Nova"/>
          <w:b/>
          <w:bCs/>
          <w:color w:val="000000" w:themeColor="text1"/>
          <w:sz w:val="22"/>
          <w:szCs w:val="22"/>
        </w:rPr>
        <w:t xml:space="preserve">Proposal 2: </w:t>
      </w:r>
      <w:r w:rsidR="4F8ECD08" w:rsidRPr="5B002425">
        <w:rPr>
          <w:rFonts w:ascii="Arial Nova" w:eastAsia="Arial Nova" w:hAnsi="Arial Nova" w:cs="Arial Nova"/>
          <w:color w:val="000000" w:themeColor="text1"/>
          <w:sz w:val="22"/>
          <w:szCs w:val="22"/>
        </w:rPr>
        <w:t xml:space="preserve">Enable Prison Officers, Police </w:t>
      </w:r>
      <w:bookmarkStart w:id="1" w:name="_Int_gi1oulJt"/>
      <w:proofErr w:type="gramStart"/>
      <w:r w:rsidR="4F8ECD08" w:rsidRPr="5B002425">
        <w:rPr>
          <w:rFonts w:ascii="Arial Nova" w:eastAsia="Arial Nova" w:hAnsi="Arial Nova" w:cs="Arial Nova"/>
          <w:color w:val="000000" w:themeColor="text1"/>
          <w:sz w:val="22"/>
          <w:szCs w:val="22"/>
        </w:rPr>
        <w:t>Officers</w:t>
      </w:r>
      <w:bookmarkEnd w:id="1"/>
      <w:proofErr w:type="gramEnd"/>
      <w:r w:rsidR="4F8ECD08" w:rsidRPr="5B002425">
        <w:rPr>
          <w:rFonts w:ascii="Arial Nova" w:eastAsia="Arial Nova" w:hAnsi="Arial Nova" w:cs="Arial Nova"/>
          <w:color w:val="000000" w:themeColor="text1"/>
          <w:sz w:val="22"/>
          <w:szCs w:val="22"/>
        </w:rPr>
        <w:t xml:space="preserve"> and court security staff to use </w:t>
      </w:r>
      <w:proofErr w:type="spellStart"/>
      <w:r w:rsidR="55F1E3C8" w:rsidRPr="5B002425">
        <w:rPr>
          <w:rFonts w:ascii="Arial Nova" w:eastAsia="Arial Nova" w:hAnsi="Arial Nova" w:cs="Arial Nova"/>
          <w:color w:val="000000" w:themeColor="text1"/>
          <w:sz w:val="22"/>
          <w:szCs w:val="22"/>
        </w:rPr>
        <w:t>bodywor</w:t>
      </w:r>
      <w:r w:rsidR="6779A720" w:rsidRPr="5B002425">
        <w:rPr>
          <w:rFonts w:ascii="Arial Nova" w:eastAsia="Arial Nova" w:hAnsi="Arial Nova" w:cs="Arial Nova"/>
          <w:color w:val="000000" w:themeColor="text1"/>
          <w:sz w:val="22"/>
          <w:szCs w:val="22"/>
        </w:rPr>
        <w:t>n</w:t>
      </w:r>
      <w:proofErr w:type="spellEnd"/>
      <w:r w:rsidR="55F1E3C8" w:rsidRPr="5B002425">
        <w:rPr>
          <w:rFonts w:ascii="Arial Nova" w:eastAsia="Arial Nova" w:hAnsi="Arial Nova" w:cs="Arial Nova"/>
          <w:color w:val="000000" w:themeColor="text1"/>
          <w:sz w:val="22"/>
          <w:szCs w:val="22"/>
        </w:rPr>
        <w:t xml:space="preserve"> video (</w:t>
      </w:r>
      <w:r w:rsidR="4F8ECD08" w:rsidRPr="5B002425">
        <w:rPr>
          <w:rFonts w:ascii="Arial Nova" w:eastAsia="Arial Nova" w:hAnsi="Arial Nova" w:cs="Arial Nova"/>
          <w:color w:val="000000" w:themeColor="text1"/>
          <w:sz w:val="22"/>
          <w:szCs w:val="22"/>
        </w:rPr>
        <w:t>BWV</w:t>
      </w:r>
      <w:r w:rsidR="07FAE95F" w:rsidRPr="5B002425">
        <w:rPr>
          <w:rFonts w:ascii="Arial Nova" w:eastAsia="Arial Nova" w:hAnsi="Arial Nova" w:cs="Arial Nova"/>
          <w:color w:val="000000" w:themeColor="text1"/>
          <w:sz w:val="22"/>
          <w:szCs w:val="22"/>
        </w:rPr>
        <w:t>)</w:t>
      </w:r>
      <w:r w:rsidR="4F8ECD08" w:rsidRPr="5B002425">
        <w:rPr>
          <w:rFonts w:ascii="Arial Nova" w:eastAsia="Arial Nova" w:hAnsi="Arial Nova" w:cs="Arial Nova"/>
          <w:color w:val="000000" w:themeColor="text1"/>
          <w:sz w:val="22"/>
          <w:szCs w:val="22"/>
        </w:rPr>
        <w:t xml:space="preserve"> in court buildings. The aim of this provision is to improve the safety of all those in the court buildings, including court users, security staff and defendants. </w:t>
      </w:r>
    </w:p>
    <w:p w14:paraId="52D944C5" w14:textId="49F29705" w:rsidR="4E7C5F69" w:rsidRDefault="5E76067B" w:rsidP="7829157C">
      <w:pPr>
        <w:pStyle w:val="EMLevel1Paragraph"/>
        <w:numPr>
          <w:ilvl w:val="1"/>
          <w:numId w:val="0"/>
        </w:numPr>
        <w:spacing w:after="40" w:line="240" w:lineRule="auto"/>
        <w:contextualSpacing/>
        <w:rPr>
          <w:rFonts w:ascii="Arial Nova" w:eastAsia="Arial Nova" w:hAnsi="Arial Nova" w:cs="Arial Nova"/>
          <w:color w:val="000000" w:themeColor="text1"/>
          <w:sz w:val="22"/>
          <w:szCs w:val="22"/>
        </w:rPr>
      </w:pPr>
      <w:r w:rsidRPr="5B002425">
        <w:rPr>
          <w:rFonts w:ascii="Arial Nova" w:eastAsia="Arial Nova" w:hAnsi="Arial Nova" w:cs="Arial Nova"/>
          <w:b/>
          <w:bCs/>
          <w:color w:val="000000" w:themeColor="text1"/>
          <w:sz w:val="22"/>
          <w:szCs w:val="22"/>
        </w:rPr>
        <w:t xml:space="preserve">Proposal 3: </w:t>
      </w:r>
      <w:r w:rsidRPr="5B002425">
        <w:rPr>
          <w:rFonts w:ascii="Arial Nova" w:eastAsia="Arial Nova" w:hAnsi="Arial Nova" w:cs="Arial Nova"/>
          <w:color w:val="000000" w:themeColor="text1"/>
          <w:sz w:val="22"/>
          <w:szCs w:val="22"/>
        </w:rPr>
        <w:t>Disapply the section 41 prohibition</w:t>
      </w:r>
      <w:r w:rsidR="2FED3027" w:rsidRPr="5B002425">
        <w:rPr>
          <w:rFonts w:ascii="Arial Nova" w:eastAsia="Arial Nova" w:hAnsi="Arial Nova" w:cs="Arial Nova"/>
          <w:color w:val="000000" w:themeColor="text1"/>
          <w:sz w:val="22"/>
          <w:szCs w:val="22"/>
        </w:rPr>
        <w:t xml:space="preserve"> of</w:t>
      </w:r>
      <w:r w:rsidR="0CC663FC" w:rsidRPr="5B002425">
        <w:rPr>
          <w:rFonts w:ascii="Arial Nova" w:eastAsia="Arial Nova" w:hAnsi="Arial Nova" w:cs="Arial Nova"/>
          <w:color w:val="000000" w:themeColor="text1"/>
          <w:sz w:val="22"/>
          <w:szCs w:val="22"/>
        </w:rPr>
        <w:t xml:space="preserve"> </w:t>
      </w:r>
      <w:r w:rsidR="5D32D930" w:rsidRPr="5B002425">
        <w:rPr>
          <w:rFonts w:ascii="Arial Nova" w:eastAsia="Arial Nova" w:hAnsi="Arial Nova" w:cs="Arial Nova"/>
          <w:color w:val="000000" w:themeColor="text1"/>
          <w:sz w:val="22"/>
          <w:szCs w:val="22"/>
        </w:rPr>
        <w:t xml:space="preserve">photography of participants in court proceedings </w:t>
      </w:r>
      <w:r w:rsidR="0D277E21" w:rsidRPr="5B002425">
        <w:rPr>
          <w:rFonts w:ascii="Arial Nova" w:eastAsia="Arial Nova" w:hAnsi="Arial Nova" w:cs="Arial Nova"/>
          <w:color w:val="000000" w:themeColor="text1"/>
          <w:sz w:val="22"/>
          <w:szCs w:val="22"/>
        </w:rPr>
        <w:t xml:space="preserve">and </w:t>
      </w:r>
      <w:r w:rsidR="5D32D930" w:rsidRPr="5B002425">
        <w:rPr>
          <w:rFonts w:ascii="Arial Nova" w:eastAsia="Arial Nova" w:hAnsi="Arial Nova" w:cs="Arial Nova"/>
          <w:color w:val="000000" w:themeColor="text1"/>
          <w:sz w:val="22"/>
          <w:szCs w:val="22"/>
        </w:rPr>
        <w:t>within court buildings,</w:t>
      </w:r>
      <w:r w:rsidRPr="5B002425">
        <w:rPr>
          <w:rFonts w:ascii="Arial Nova" w:eastAsia="Arial Nova" w:hAnsi="Arial Nova" w:cs="Arial Nova"/>
          <w:color w:val="000000" w:themeColor="text1"/>
          <w:sz w:val="22"/>
          <w:szCs w:val="22"/>
        </w:rPr>
        <w:t xml:space="preserve"> for the taking of Adoption Photographs</w:t>
      </w:r>
      <w:r w:rsidR="42BCE220" w:rsidRPr="5B002425">
        <w:rPr>
          <w:rFonts w:ascii="Arial Nova" w:eastAsia="Arial Nova" w:hAnsi="Arial Nova" w:cs="Arial Nova"/>
          <w:color w:val="000000" w:themeColor="text1"/>
          <w:sz w:val="22"/>
          <w:szCs w:val="22"/>
        </w:rPr>
        <w:t>.</w:t>
      </w:r>
    </w:p>
    <w:p w14:paraId="38FFD53C" w14:textId="210C8131" w:rsidR="19EE7163" w:rsidRDefault="19EE7163" w:rsidP="134104B1">
      <w:pPr>
        <w:pStyle w:val="EMLevel1Paragraph"/>
        <w:numPr>
          <w:ilvl w:val="1"/>
          <w:numId w:val="0"/>
        </w:numPr>
        <w:spacing w:after="40" w:line="240" w:lineRule="auto"/>
        <w:contextualSpacing/>
        <w:rPr>
          <w:rFonts w:ascii="Arial Nova" w:eastAsia="Arial Nova" w:hAnsi="Arial Nova" w:cs="Arial Nova"/>
          <w:color w:val="000000" w:themeColor="text1"/>
          <w:sz w:val="22"/>
          <w:szCs w:val="22"/>
        </w:rPr>
      </w:pPr>
      <w:r w:rsidRPr="134104B1">
        <w:rPr>
          <w:rFonts w:ascii="Arial Nova" w:eastAsia="Arial Nova" w:hAnsi="Arial Nova" w:cs="Arial Nova"/>
          <w:b/>
          <w:bCs/>
          <w:color w:val="000000" w:themeColor="text1"/>
          <w:sz w:val="22"/>
          <w:szCs w:val="22"/>
        </w:rPr>
        <w:t xml:space="preserve">Proposal 4: </w:t>
      </w:r>
      <w:r w:rsidRPr="134104B1">
        <w:rPr>
          <w:rFonts w:ascii="Arial Nova" w:eastAsia="Arial Nova" w:hAnsi="Arial Nova" w:cs="Arial Nova"/>
          <w:color w:val="000000" w:themeColor="text1"/>
          <w:sz w:val="22"/>
          <w:szCs w:val="22"/>
        </w:rPr>
        <w:t xml:space="preserve">Allow Court of Appeal </w:t>
      </w:r>
      <w:r w:rsidR="4A112815" w:rsidRPr="134104B1">
        <w:rPr>
          <w:rFonts w:ascii="Arial Nova" w:eastAsia="Arial Nova" w:hAnsi="Arial Nova" w:cs="Arial Nova"/>
          <w:color w:val="000000" w:themeColor="text1"/>
          <w:sz w:val="22"/>
          <w:szCs w:val="22"/>
        </w:rPr>
        <w:t>judges sitting in the Crown Court to be able to broadcast sentencing remarks.</w:t>
      </w:r>
    </w:p>
    <w:p w14:paraId="70F5AB3D" w14:textId="41B48090" w:rsidR="134104B1" w:rsidRDefault="134104B1" w:rsidP="134104B1">
      <w:pPr>
        <w:pStyle w:val="EMLevel1Paragraph"/>
        <w:numPr>
          <w:ilvl w:val="1"/>
          <w:numId w:val="0"/>
        </w:numPr>
        <w:spacing w:after="40" w:line="240" w:lineRule="auto"/>
        <w:contextualSpacing/>
        <w:rPr>
          <w:rFonts w:ascii="Arial Nova" w:eastAsia="Arial Nova" w:hAnsi="Arial Nova" w:cs="Arial Nova"/>
          <w:color w:val="000000" w:themeColor="text1"/>
          <w:sz w:val="22"/>
          <w:szCs w:val="22"/>
        </w:rPr>
      </w:pPr>
    </w:p>
    <w:p w14:paraId="527CB9EE" w14:textId="47C6EEBB" w:rsidR="4A112815" w:rsidRDefault="4A112815" w:rsidP="134104B1">
      <w:pPr>
        <w:pStyle w:val="EMLevel1Paragraph"/>
        <w:numPr>
          <w:ilvl w:val="0"/>
          <w:numId w:val="3"/>
        </w:numPr>
        <w:spacing w:after="40" w:line="240" w:lineRule="auto"/>
        <w:ind w:left="0"/>
        <w:contextualSpacing/>
        <w:rPr>
          <w:rFonts w:ascii="Arial Nova" w:eastAsia="Arial Nova" w:hAnsi="Arial Nova" w:cs="Arial Nova"/>
          <w:sz w:val="22"/>
          <w:szCs w:val="22"/>
        </w:rPr>
      </w:pPr>
      <w:r w:rsidRPr="134104B1">
        <w:rPr>
          <w:rFonts w:ascii="Arial Nova" w:eastAsia="Arial Nova" w:hAnsi="Arial Nova" w:cs="Arial Nova"/>
          <w:sz w:val="22"/>
          <w:szCs w:val="22"/>
        </w:rPr>
        <w:t>In line with our PSED responsibilities under section 149 of the Equality Act 2010, we have paid due regard to the need to:</w:t>
      </w:r>
    </w:p>
    <w:p w14:paraId="740B9AD6" w14:textId="4204E49C" w:rsidR="4A112815" w:rsidRDefault="4A112815" w:rsidP="134104B1">
      <w:pPr>
        <w:pStyle w:val="ListParagraph"/>
        <w:numPr>
          <w:ilvl w:val="0"/>
          <w:numId w:val="5"/>
        </w:numPr>
        <w:spacing w:after="40" w:line="240" w:lineRule="auto"/>
        <w:rPr>
          <w:rFonts w:ascii="Arial Nova" w:eastAsia="Arial Nova" w:hAnsi="Arial Nova" w:cs="Arial Nova"/>
        </w:rPr>
      </w:pPr>
      <w:r w:rsidRPr="0B1FFF32">
        <w:rPr>
          <w:rFonts w:ascii="Arial Nova" w:eastAsia="Arial Nova" w:hAnsi="Arial Nova" w:cs="Arial Nova"/>
        </w:rPr>
        <w:t xml:space="preserve">eliminate discrimination, harassment, victimisation and any other conduct that is prohibited by or under the Equality Act </w:t>
      </w:r>
      <w:proofErr w:type="gramStart"/>
      <w:r w:rsidRPr="0B1FFF32">
        <w:rPr>
          <w:rFonts w:ascii="Arial Nova" w:eastAsia="Arial Nova" w:hAnsi="Arial Nova" w:cs="Arial Nova"/>
        </w:rPr>
        <w:t>2010;</w:t>
      </w:r>
      <w:proofErr w:type="gramEnd"/>
    </w:p>
    <w:p w14:paraId="0EDFA7A4" w14:textId="445FB95A" w:rsidR="4A112815" w:rsidRDefault="4A112815" w:rsidP="134104B1">
      <w:pPr>
        <w:pStyle w:val="ListParagraph"/>
        <w:numPr>
          <w:ilvl w:val="0"/>
          <w:numId w:val="5"/>
        </w:numPr>
        <w:spacing w:after="40" w:line="240" w:lineRule="auto"/>
        <w:rPr>
          <w:rFonts w:ascii="Arial Nova" w:eastAsia="Arial Nova" w:hAnsi="Arial Nova" w:cs="Arial Nova"/>
        </w:rPr>
      </w:pPr>
      <w:r w:rsidRPr="134104B1">
        <w:rPr>
          <w:rFonts w:ascii="Arial Nova" w:eastAsia="Arial Nova" w:hAnsi="Arial Nova" w:cs="Arial Nova"/>
        </w:rPr>
        <w:t xml:space="preserve">advance equality of opportunity between persons who share a relevant protected characteristic and persons who do not share it; and </w:t>
      </w:r>
    </w:p>
    <w:p w14:paraId="3E3E5112" w14:textId="414F9889" w:rsidR="1C24DA34" w:rsidRDefault="1C24DA34" w:rsidP="134104B1">
      <w:pPr>
        <w:pStyle w:val="ListParagraph"/>
        <w:numPr>
          <w:ilvl w:val="0"/>
          <w:numId w:val="5"/>
        </w:numPr>
        <w:spacing w:after="40" w:line="240" w:lineRule="auto"/>
        <w:rPr>
          <w:rFonts w:ascii="Arial Nova" w:eastAsia="Arial Nova" w:hAnsi="Arial Nova" w:cs="Arial Nova"/>
        </w:rPr>
      </w:pPr>
      <w:r w:rsidRPr="134104B1">
        <w:rPr>
          <w:rFonts w:ascii="Arial Nova" w:eastAsia="Arial Nova" w:hAnsi="Arial Nova" w:cs="Arial Nova"/>
        </w:rPr>
        <w:t>f</w:t>
      </w:r>
      <w:r w:rsidR="4A112815" w:rsidRPr="134104B1">
        <w:rPr>
          <w:rFonts w:ascii="Arial Nova" w:eastAsia="Arial Nova" w:hAnsi="Arial Nova" w:cs="Arial Nova"/>
        </w:rPr>
        <w:t xml:space="preserve">oster good relations between </w:t>
      </w:r>
      <w:r w:rsidR="563C1FA6" w:rsidRPr="134104B1">
        <w:rPr>
          <w:rFonts w:ascii="Arial Nova" w:eastAsia="Arial Nova" w:hAnsi="Arial Nova" w:cs="Arial Nova"/>
        </w:rPr>
        <w:t xml:space="preserve">persons </w:t>
      </w:r>
      <w:r w:rsidR="53505FFA" w:rsidRPr="134104B1">
        <w:rPr>
          <w:rFonts w:ascii="Arial Nova" w:eastAsia="Arial Nova" w:hAnsi="Arial Nova" w:cs="Arial Nova"/>
        </w:rPr>
        <w:t>who share a relevant protected characteristic and persons who do not share it.</w:t>
      </w:r>
    </w:p>
    <w:p w14:paraId="200B2285" w14:textId="6C185B8B" w:rsidR="134104B1" w:rsidRDefault="134104B1" w:rsidP="134104B1">
      <w:pPr>
        <w:spacing w:after="40" w:line="240" w:lineRule="auto"/>
        <w:contextualSpacing/>
        <w:rPr>
          <w:rFonts w:ascii="Arial Nova" w:eastAsia="Arial Nova" w:hAnsi="Arial Nova" w:cs="Arial Nova"/>
        </w:rPr>
      </w:pPr>
    </w:p>
    <w:p w14:paraId="19B464DD" w14:textId="6F534A66" w:rsidR="53505FFA" w:rsidRDefault="53505FFA" w:rsidP="134104B1">
      <w:pPr>
        <w:pStyle w:val="ListParagraph"/>
        <w:numPr>
          <w:ilvl w:val="0"/>
          <w:numId w:val="3"/>
        </w:numPr>
        <w:spacing w:after="40" w:line="240" w:lineRule="auto"/>
        <w:ind w:left="0"/>
        <w:rPr>
          <w:rFonts w:ascii="Arial Nova" w:eastAsia="Arial Nova" w:hAnsi="Arial Nova" w:cs="Arial Nova"/>
        </w:rPr>
      </w:pPr>
      <w:r w:rsidRPr="134104B1">
        <w:rPr>
          <w:rFonts w:ascii="Arial Nova" w:eastAsia="Arial Nova" w:hAnsi="Arial Nova" w:cs="Arial Nova"/>
        </w:rPr>
        <w:t xml:space="preserve">Having due regard to the PSED needs to be considered </w:t>
      </w:r>
      <w:proofErr w:type="gramStart"/>
      <w:r w:rsidRPr="134104B1">
        <w:rPr>
          <w:rFonts w:ascii="Arial Nova" w:eastAsia="Arial Nova" w:hAnsi="Arial Nova" w:cs="Arial Nova"/>
        </w:rPr>
        <w:t>in light of</w:t>
      </w:r>
      <w:proofErr w:type="gramEnd"/>
      <w:r w:rsidRPr="134104B1">
        <w:rPr>
          <w:rFonts w:ascii="Arial Nova" w:eastAsia="Arial Nova" w:hAnsi="Arial Nova" w:cs="Arial Nova"/>
        </w:rPr>
        <w:t xml:space="preserve"> the following nine </w:t>
      </w:r>
      <w:r w:rsidR="7BE61576" w:rsidRPr="134104B1">
        <w:rPr>
          <w:rFonts w:ascii="Arial Nova" w:eastAsia="Arial Nova" w:hAnsi="Arial Nova" w:cs="Arial Nova"/>
        </w:rPr>
        <w:t>protected</w:t>
      </w:r>
      <w:r w:rsidR="734D7B97" w:rsidRPr="134104B1">
        <w:rPr>
          <w:rFonts w:ascii="Arial Nova" w:eastAsia="Arial Nova" w:hAnsi="Arial Nova" w:cs="Arial Nova"/>
        </w:rPr>
        <w:t xml:space="preserve"> </w:t>
      </w:r>
      <w:r w:rsidR="7BE61576" w:rsidRPr="134104B1">
        <w:rPr>
          <w:rFonts w:ascii="Arial Nova" w:eastAsia="Arial Nova" w:hAnsi="Arial Nova" w:cs="Arial Nova"/>
        </w:rPr>
        <w:t>characteristics:</w:t>
      </w:r>
    </w:p>
    <w:p w14:paraId="5A00E318" w14:textId="3FCD6885" w:rsidR="7BE61576" w:rsidRDefault="7BE61576" w:rsidP="134104B1">
      <w:pPr>
        <w:pStyle w:val="ListParagraph"/>
        <w:numPr>
          <w:ilvl w:val="0"/>
          <w:numId w:val="4"/>
        </w:numPr>
        <w:spacing w:after="40" w:line="240" w:lineRule="auto"/>
        <w:rPr>
          <w:rFonts w:ascii="Arial Nova" w:eastAsia="Arial Nova" w:hAnsi="Arial Nova" w:cs="Arial Nova"/>
        </w:rPr>
      </w:pPr>
      <w:r w:rsidRPr="134104B1">
        <w:rPr>
          <w:rFonts w:ascii="Arial Nova" w:eastAsia="Arial Nova" w:hAnsi="Arial Nova" w:cs="Arial Nova"/>
        </w:rPr>
        <w:t xml:space="preserve">Race </w:t>
      </w:r>
    </w:p>
    <w:p w14:paraId="75DFBE2A" w14:textId="311F5A35" w:rsidR="7BE61576" w:rsidRDefault="7BE61576" w:rsidP="134104B1">
      <w:pPr>
        <w:pStyle w:val="ListParagraph"/>
        <w:numPr>
          <w:ilvl w:val="0"/>
          <w:numId w:val="4"/>
        </w:numPr>
        <w:spacing w:after="40" w:line="240" w:lineRule="auto"/>
        <w:rPr>
          <w:rFonts w:ascii="Arial Nova" w:eastAsia="Arial Nova" w:hAnsi="Arial Nova" w:cs="Arial Nova"/>
        </w:rPr>
      </w:pPr>
      <w:r w:rsidRPr="134104B1">
        <w:rPr>
          <w:rFonts w:ascii="Arial Nova" w:eastAsia="Arial Nova" w:hAnsi="Arial Nova" w:cs="Arial Nova"/>
        </w:rPr>
        <w:t>Sexual Orientation</w:t>
      </w:r>
    </w:p>
    <w:p w14:paraId="59F82645" w14:textId="674BC22C" w:rsidR="7BE61576" w:rsidRDefault="7BE61576" w:rsidP="134104B1">
      <w:pPr>
        <w:pStyle w:val="ListParagraph"/>
        <w:numPr>
          <w:ilvl w:val="0"/>
          <w:numId w:val="4"/>
        </w:numPr>
        <w:spacing w:after="40" w:line="240" w:lineRule="auto"/>
        <w:rPr>
          <w:rFonts w:ascii="Arial Nova" w:eastAsia="Arial Nova" w:hAnsi="Arial Nova" w:cs="Arial Nova"/>
        </w:rPr>
      </w:pPr>
      <w:r w:rsidRPr="134104B1">
        <w:rPr>
          <w:rFonts w:ascii="Arial Nova" w:eastAsia="Arial Nova" w:hAnsi="Arial Nova" w:cs="Arial Nova"/>
        </w:rPr>
        <w:t>Marriage/Civil Partnership</w:t>
      </w:r>
    </w:p>
    <w:p w14:paraId="6F1F0ABE" w14:textId="0028CBD3" w:rsidR="7BE61576" w:rsidRDefault="7BE61576" w:rsidP="134104B1">
      <w:pPr>
        <w:pStyle w:val="ListParagraph"/>
        <w:numPr>
          <w:ilvl w:val="0"/>
          <w:numId w:val="4"/>
        </w:numPr>
        <w:spacing w:after="40" w:line="240" w:lineRule="auto"/>
        <w:rPr>
          <w:rFonts w:ascii="Arial Nova" w:eastAsia="Arial Nova" w:hAnsi="Arial Nova" w:cs="Arial Nova"/>
        </w:rPr>
      </w:pPr>
      <w:r w:rsidRPr="134104B1">
        <w:rPr>
          <w:rFonts w:ascii="Arial Nova" w:eastAsia="Arial Nova" w:hAnsi="Arial Nova" w:cs="Arial Nova"/>
        </w:rPr>
        <w:t>Sex</w:t>
      </w:r>
    </w:p>
    <w:p w14:paraId="485283B7" w14:textId="57F6135F" w:rsidR="7BE61576" w:rsidRDefault="7BE61576" w:rsidP="134104B1">
      <w:pPr>
        <w:pStyle w:val="ListParagraph"/>
        <w:numPr>
          <w:ilvl w:val="0"/>
          <w:numId w:val="4"/>
        </w:numPr>
        <w:spacing w:after="40" w:line="240" w:lineRule="auto"/>
        <w:rPr>
          <w:rFonts w:ascii="Arial Nova" w:eastAsia="Arial Nova" w:hAnsi="Arial Nova" w:cs="Arial Nova"/>
        </w:rPr>
      </w:pPr>
      <w:r w:rsidRPr="134104B1">
        <w:rPr>
          <w:rFonts w:ascii="Arial Nova" w:eastAsia="Arial Nova" w:hAnsi="Arial Nova" w:cs="Arial Nova"/>
        </w:rPr>
        <w:t>Religion or Belief</w:t>
      </w:r>
    </w:p>
    <w:p w14:paraId="731F7227" w14:textId="3C90CE0B" w:rsidR="7BE61576" w:rsidRDefault="7BE61576" w:rsidP="134104B1">
      <w:pPr>
        <w:pStyle w:val="ListParagraph"/>
        <w:numPr>
          <w:ilvl w:val="0"/>
          <w:numId w:val="4"/>
        </w:numPr>
        <w:spacing w:after="40" w:line="240" w:lineRule="auto"/>
        <w:rPr>
          <w:rFonts w:ascii="Arial Nova" w:eastAsia="Arial Nova" w:hAnsi="Arial Nova" w:cs="Arial Nova"/>
        </w:rPr>
      </w:pPr>
      <w:r w:rsidRPr="134104B1">
        <w:rPr>
          <w:rFonts w:ascii="Arial Nova" w:eastAsia="Arial Nova" w:hAnsi="Arial Nova" w:cs="Arial Nova"/>
        </w:rPr>
        <w:t>Gender Reassignment</w:t>
      </w:r>
    </w:p>
    <w:p w14:paraId="440F0B53" w14:textId="75F10BE3" w:rsidR="7BE61576" w:rsidRDefault="7BE61576" w:rsidP="134104B1">
      <w:pPr>
        <w:pStyle w:val="ListParagraph"/>
        <w:numPr>
          <w:ilvl w:val="0"/>
          <w:numId w:val="4"/>
        </w:numPr>
        <w:spacing w:after="40" w:line="240" w:lineRule="auto"/>
        <w:rPr>
          <w:rFonts w:ascii="Arial Nova" w:eastAsia="Arial Nova" w:hAnsi="Arial Nova" w:cs="Arial Nova"/>
        </w:rPr>
      </w:pPr>
      <w:r w:rsidRPr="134104B1">
        <w:rPr>
          <w:rFonts w:ascii="Arial Nova" w:eastAsia="Arial Nova" w:hAnsi="Arial Nova" w:cs="Arial Nova"/>
        </w:rPr>
        <w:t>Disability</w:t>
      </w:r>
    </w:p>
    <w:p w14:paraId="1393666B" w14:textId="74213F9D" w:rsidR="7BE61576" w:rsidRDefault="7BE61576" w:rsidP="134104B1">
      <w:pPr>
        <w:pStyle w:val="ListParagraph"/>
        <w:numPr>
          <w:ilvl w:val="0"/>
          <w:numId w:val="4"/>
        </w:numPr>
        <w:spacing w:after="40" w:line="240" w:lineRule="auto"/>
        <w:rPr>
          <w:rFonts w:ascii="Arial Nova" w:eastAsia="Arial Nova" w:hAnsi="Arial Nova" w:cs="Arial Nova"/>
        </w:rPr>
      </w:pPr>
      <w:r w:rsidRPr="134104B1">
        <w:rPr>
          <w:rFonts w:ascii="Arial Nova" w:eastAsia="Arial Nova" w:hAnsi="Arial Nova" w:cs="Arial Nova"/>
        </w:rPr>
        <w:t>Age</w:t>
      </w:r>
    </w:p>
    <w:p w14:paraId="62C11FEB" w14:textId="1A87C224" w:rsidR="7BE61576" w:rsidRDefault="7BE61576" w:rsidP="134104B1">
      <w:pPr>
        <w:pStyle w:val="ListParagraph"/>
        <w:numPr>
          <w:ilvl w:val="0"/>
          <w:numId w:val="4"/>
        </w:numPr>
        <w:spacing w:after="40" w:line="240" w:lineRule="auto"/>
        <w:rPr>
          <w:rFonts w:ascii="Arial Nova" w:eastAsia="Arial Nova" w:hAnsi="Arial Nova" w:cs="Arial Nova"/>
        </w:rPr>
      </w:pPr>
      <w:r w:rsidRPr="134104B1">
        <w:rPr>
          <w:rFonts w:ascii="Arial Nova" w:eastAsia="Arial Nova" w:hAnsi="Arial Nova" w:cs="Arial Nova"/>
        </w:rPr>
        <w:t>Pregnancy/Maternit</w:t>
      </w:r>
      <w:r w:rsidR="15B73B14" w:rsidRPr="134104B1">
        <w:rPr>
          <w:rFonts w:ascii="Arial Nova" w:eastAsia="Arial Nova" w:hAnsi="Arial Nova" w:cs="Arial Nova"/>
        </w:rPr>
        <w:t>y</w:t>
      </w:r>
    </w:p>
    <w:p w14:paraId="76DE33B9" w14:textId="3A74F1B7" w:rsidR="134104B1" w:rsidRDefault="134104B1" w:rsidP="134104B1">
      <w:pPr>
        <w:spacing w:after="40" w:line="240" w:lineRule="auto"/>
        <w:contextualSpacing/>
        <w:rPr>
          <w:rFonts w:ascii="Arial Nova" w:eastAsia="Arial Nova" w:hAnsi="Arial Nova" w:cs="Arial Nova"/>
        </w:rPr>
      </w:pPr>
    </w:p>
    <w:p w14:paraId="17C787EA" w14:textId="4545AA9C" w:rsidR="15B73B14" w:rsidRDefault="15B73B14" w:rsidP="134104B1">
      <w:pPr>
        <w:spacing w:after="40" w:line="240" w:lineRule="auto"/>
        <w:contextualSpacing/>
        <w:rPr>
          <w:rFonts w:ascii="Arial Nova" w:eastAsia="Arial Nova" w:hAnsi="Arial Nova" w:cs="Arial Nova"/>
          <w:b/>
          <w:bCs/>
        </w:rPr>
      </w:pPr>
      <w:r w:rsidRPr="134104B1">
        <w:rPr>
          <w:rFonts w:ascii="Arial Nova" w:eastAsia="Arial Nova" w:hAnsi="Arial Nova" w:cs="Arial Nova"/>
          <w:b/>
          <w:bCs/>
        </w:rPr>
        <w:t>Direct Discrimination</w:t>
      </w:r>
    </w:p>
    <w:p w14:paraId="26D269C5" w14:textId="5118117B" w:rsidR="15B73B14" w:rsidRDefault="15B73B14" w:rsidP="134104B1">
      <w:pPr>
        <w:pStyle w:val="ListParagraph"/>
        <w:numPr>
          <w:ilvl w:val="0"/>
          <w:numId w:val="3"/>
        </w:numPr>
        <w:spacing w:after="40" w:line="240" w:lineRule="auto"/>
        <w:ind w:left="0"/>
        <w:rPr>
          <w:rFonts w:ascii="Arial Nova" w:eastAsia="Arial Nova" w:hAnsi="Arial Nova" w:cs="Arial Nova"/>
        </w:rPr>
      </w:pPr>
      <w:r w:rsidRPr="134104B1">
        <w:rPr>
          <w:rFonts w:ascii="Arial Nova" w:eastAsia="Arial Nova" w:hAnsi="Arial Nova" w:cs="Arial Nova"/>
        </w:rPr>
        <w:t xml:space="preserve">We hold the view that none of the proposals in this Statutory Instrument are likely to be directly discriminatory within the meaning of the Equality Act 2010. We do not consider that any of the proposals would result in anyone being treated less favourably </w:t>
      </w:r>
      <w:proofErr w:type="gramStart"/>
      <w:r w:rsidRPr="134104B1">
        <w:rPr>
          <w:rFonts w:ascii="Arial Nova" w:eastAsia="Arial Nova" w:hAnsi="Arial Nova" w:cs="Arial Nova"/>
        </w:rPr>
        <w:t>as a result of</w:t>
      </w:r>
      <w:proofErr w:type="gramEnd"/>
      <w:r w:rsidRPr="134104B1">
        <w:rPr>
          <w:rFonts w:ascii="Arial Nova" w:eastAsia="Arial Nova" w:hAnsi="Arial Nova" w:cs="Arial Nova"/>
        </w:rPr>
        <w:t xml:space="preserve"> any</w:t>
      </w:r>
      <w:r w:rsidR="545C2045" w:rsidRPr="134104B1">
        <w:rPr>
          <w:rFonts w:ascii="Arial Nova" w:eastAsia="Arial Nova" w:hAnsi="Arial Nova" w:cs="Arial Nova"/>
        </w:rPr>
        <w:t xml:space="preserve"> protected characteristic. </w:t>
      </w:r>
    </w:p>
    <w:p w14:paraId="10B7B201" w14:textId="2833E2F8" w:rsidR="134104B1" w:rsidRDefault="134104B1" w:rsidP="134104B1">
      <w:pPr>
        <w:spacing w:after="0" w:line="240" w:lineRule="auto"/>
        <w:rPr>
          <w:rFonts w:ascii="Arial Nova" w:eastAsia="Arial Nova" w:hAnsi="Arial Nova" w:cs="Arial Nova"/>
        </w:rPr>
      </w:pPr>
    </w:p>
    <w:p w14:paraId="46FFB436" w14:textId="21B8C641" w:rsidR="795F2BC6" w:rsidRDefault="3FF74129" w:rsidP="5B002425">
      <w:pPr>
        <w:spacing w:after="0" w:line="240" w:lineRule="auto"/>
        <w:rPr>
          <w:rFonts w:ascii="Arial Nova" w:eastAsia="Arial Nova" w:hAnsi="Arial Nova" w:cs="Arial Nova"/>
          <w:i/>
          <w:iCs/>
          <w:color w:val="000000" w:themeColor="text1"/>
        </w:rPr>
      </w:pPr>
      <w:r w:rsidRPr="5B002425">
        <w:rPr>
          <w:rFonts w:ascii="Arial Nova" w:eastAsia="Arial Nova" w:hAnsi="Arial Nova" w:cs="Arial Nova"/>
          <w:b/>
          <w:bCs/>
        </w:rPr>
        <w:t>Indirect Discriminatio</w:t>
      </w:r>
      <w:r w:rsidR="10E886AD" w:rsidRPr="5B002425">
        <w:rPr>
          <w:rFonts w:ascii="Arial Nova" w:eastAsia="Arial Nova" w:hAnsi="Arial Nova" w:cs="Arial Nova"/>
          <w:b/>
          <w:bCs/>
        </w:rPr>
        <w:t>n</w:t>
      </w:r>
    </w:p>
    <w:p w14:paraId="221D48F8" w14:textId="5F6C58D3" w:rsidR="795F2BC6" w:rsidRDefault="3C036985" w:rsidP="5B002425">
      <w:pPr>
        <w:spacing w:after="0" w:line="240" w:lineRule="auto"/>
        <w:rPr>
          <w:rFonts w:ascii="Arial Nova" w:eastAsia="Arial Nova" w:hAnsi="Arial Nova" w:cs="Arial Nova"/>
          <w:i/>
          <w:iCs/>
          <w:color w:val="000000" w:themeColor="text1"/>
        </w:rPr>
      </w:pPr>
      <w:r w:rsidRPr="5B002425">
        <w:rPr>
          <w:rFonts w:ascii="Arial Nova" w:eastAsia="Arial Nova" w:hAnsi="Arial Nova" w:cs="Arial Nova"/>
          <w:i/>
          <w:iCs/>
          <w:color w:val="000000" w:themeColor="text1"/>
        </w:rPr>
        <w:t xml:space="preserve">Proposal </w:t>
      </w:r>
      <w:r w:rsidR="34ACC13E" w:rsidRPr="5B002425">
        <w:rPr>
          <w:rFonts w:ascii="Arial Nova" w:eastAsia="Arial Nova" w:hAnsi="Arial Nova" w:cs="Arial Nova"/>
          <w:i/>
          <w:iCs/>
          <w:color w:val="000000" w:themeColor="text1"/>
        </w:rPr>
        <w:t>1</w:t>
      </w:r>
      <w:r w:rsidR="31AB67E3" w:rsidRPr="5B002425">
        <w:rPr>
          <w:rFonts w:ascii="Arial Nova" w:eastAsia="Arial Nova" w:hAnsi="Arial Nova" w:cs="Arial Nova"/>
          <w:i/>
          <w:iCs/>
          <w:color w:val="000000" w:themeColor="text1"/>
        </w:rPr>
        <w:t>: Regularise the current practice of using CCTV cameras in areas of court buildings to which the public has access.</w:t>
      </w:r>
    </w:p>
    <w:p w14:paraId="74219FD8" w14:textId="276EFF04" w:rsidR="795F2BC6" w:rsidRDefault="31AB67E3" w:rsidP="5B002425">
      <w:pPr>
        <w:pStyle w:val="ListParagraph"/>
        <w:numPr>
          <w:ilvl w:val="0"/>
          <w:numId w:val="3"/>
        </w:numPr>
        <w:spacing w:after="0" w:line="240" w:lineRule="auto"/>
        <w:ind w:left="0"/>
        <w:rPr>
          <w:rFonts w:ascii="Arial Nova" w:eastAsia="Arial Nova" w:hAnsi="Arial Nova" w:cs="Arial Nova"/>
          <w:color w:val="000000" w:themeColor="text1"/>
        </w:rPr>
      </w:pPr>
      <w:r w:rsidRPr="5B002425">
        <w:rPr>
          <w:rFonts w:ascii="Arial Nova" w:eastAsia="Arial Nova" w:hAnsi="Arial Nova" w:cs="Arial Nova"/>
          <w:color w:val="000000" w:themeColor="text1"/>
        </w:rPr>
        <w:t xml:space="preserve">CCTV is installed throughout public spaces in court buildings and this provision doesn’t implement any change from current practice. As CCTV is only used within public spaces it </w:t>
      </w:r>
      <w:r w:rsidRPr="5B002425">
        <w:rPr>
          <w:rFonts w:ascii="Arial Nova" w:eastAsia="Arial Nova" w:hAnsi="Arial Nova" w:cs="Arial Nova"/>
          <w:color w:val="000000" w:themeColor="text1"/>
        </w:rPr>
        <w:lastRenderedPageBreak/>
        <w:t xml:space="preserve">does not target a specific cohort and therefore, we do not believe that this proposal will result in any indirect discrimination amongst users of the justice system and do not believe that that it is likely to cause any </w:t>
      </w:r>
      <w:proofErr w:type="gramStart"/>
      <w:r w:rsidRPr="5B002425">
        <w:rPr>
          <w:rFonts w:ascii="Arial Nova" w:eastAsia="Arial Nova" w:hAnsi="Arial Nova" w:cs="Arial Nova"/>
          <w:color w:val="000000" w:themeColor="text1"/>
        </w:rPr>
        <w:t>particular disadvantage</w:t>
      </w:r>
      <w:proofErr w:type="gramEnd"/>
      <w:r w:rsidRPr="5B002425">
        <w:rPr>
          <w:rFonts w:ascii="Arial Nova" w:eastAsia="Arial Nova" w:hAnsi="Arial Nova" w:cs="Arial Nova"/>
          <w:color w:val="000000" w:themeColor="text1"/>
        </w:rPr>
        <w:t xml:space="preserve"> to people with protected characteristics.</w:t>
      </w:r>
    </w:p>
    <w:p w14:paraId="42B8E8BC" w14:textId="61D486A5" w:rsidR="795F2BC6" w:rsidRDefault="795F2BC6" w:rsidP="5B002425">
      <w:pPr>
        <w:spacing w:after="0" w:line="240" w:lineRule="auto"/>
        <w:rPr>
          <w:rFonts w:ascii="Arial Nova" w:eastAsia="Arial Nova" w:hAnsi="Arial Nova" w:cs="Arial Nova"/>
          <w:i/>
          <w:iCs/>
          <w:color w:val="000000" w:themeColor="text1"/>
        </w:rPr>
      </w:pPr>
    </w:p>
    <w:p w14:paraId="462EF406" w14:textId="4F4F6989" w:rsidR="795F2BC6" w:rsidRDefault="5F79FBE3" w:rsidP="5B002425">
      <w:pPr>
        <w:spacing w:after="0" w:line="240" w:lineRule="auto"/>
        <w:rPr>
          <w:rFonts w:ascii="Arial Nova" w:eastAsia="Arial Nova" w:hAnsi="Arial Nova" w:cs="Arial Nova"/>
          <w:i/>
          <w:iCs/>
          <w:color w:val="000000" w:themeColor="text1"/>
        </w:rPr>
      </w:pPr>
      <w:r w:rsidRPr="5B002425">
        <w:rPr>
          <w:rFonts w:ascii="Arial Nova" w:eastAsia="Arial Nova" w:hAnsi="Arial Nova" w:cs="Arial Nova"/>
          <w:i/>
          <w:iCs/>
          <w:color w:val="000000" w:themeColor="text1"/>
        </w:rPr>
        <w:t>Proposal 2</w:t>
      </w:r>
      <w:r w:rsidR="3C036985" w:rsidRPr="5B002425">
        <w:rPr>
          <w:rFonts w:ascii="Arial Nova" w:eastAsia="Arial Nova" w:hAnsi="Arial Nova" w:cs="Arial Nova"/>
          <w:i/>
          <w:iCs/>
          <w:color w:val="000000" w:themeColor="text1"/>
        </w:rPr>
        <w:t xml:space="preserve">: Enable Prison Officers, Police </w:t>
      </w:r>
      <w:bookmarkStart w:id="2" w:name="_Int_tfJhVUZS"/>
      <w:r w:rsidR="3C036985" w:rsidRPr="5B002425">
        <w:rPr>
          <w:rFonts w:ascii="Arial Nova" w:eastAsia="Arial Nova" w:hAnsi="Arial Nova" w:cs="Arial Nova"/>
          <w:i/>
          <w:iCs/>
          <w:color w:val="000000" w:themeColor="text1"/>
        </w:rPr>
        <w:t>Officers</w:t>
      </w:r>
      <w:bookmarkEnd w:id="2"/>
      <w:r w:rsidR="3C036985" w:rsidRPr="5B002425">
        <w:rPr>
          <w:rFonts w:ascii="Arial Nova" w:eastAsia="Arial Nova" w:hAnsi="Arial Nova" w:cs="Arial Nova"/>
          <w:i/>
          <w:iCs/>
          <w:color w:val="000000" w:themeColor="text1"/>
        </w:rPr>
        <w:t xml:space="preserve"> and court security staff to use BWV in court </w:t>
      </w:r>
      <w:proofErr w:type="gramStart"/>
      <w:r w:rsidR="3C036985" w:rsidRPr="5B002425">
        <w:rPr>
          <w:rFonts w:ascii="Arial Nova" w:eastAsia="Arial Nova" w:hAnsi="Arial Nova" w:cs="Arial Nova"/>
          <w:i/>
          <w:iCs/>
          <w:color w:val="000000" w:themeColor="text1"/>
        </w:rPr>
        <w:t>buildings</w:t>
      </w:r>
      <w:proofErr w:type="gramEnd"/>
    </w:p>
    <w:p w14:paraId="1698EF1F" w14:textId="5EB7E581" w:rsidR="174F5333" w:rsidRDefault="58DBF08D" w:rsidP="134104B1">
      <w:pPr>
        <w:pStyle w:val="ListParagraph"/>
        <w:numPr>
          <w:ilvl w:val="0"/>
          <w:numId w:val="3"/>
        </w:numPr>
        <w:spacing w:after="0" w:line="240" w:lineRule="auto"/>
        <w:ind w:left="0"/>
        <w:rPr>
          <w:rFonts w:ascii="Arial Nova" w:eastAsia="Arial Nova" w:hAnsi="Arial Nova" w:cs="Arial Nova"/>
        </w:rPr>
      </w:pPr>
      <w:r w:rsidRPr="5B002425">
        <w:rPr>
          <w:rFonts w:ascii="Arial Nova" w:eastAsia="Arial Nova" w:hAnsi="Arial Nova" w:cs="Arial Nova"/>
        </w:rPr>
        <w:t>The definition of indirect discrimination under the Equality Act 2010 is where a provision, or practice in relation to a relevant protected characteristic, is applied uniformly (to everyone), but has the effect of putting those with the protected characteristic at</w:t>
      </w:r>
      <w:r w:rsidR="581148C9" w:rsidRPr="5B002425">
        <w:rPr>
          <w:rFonts w:ascii="Arial Nova" w:eastAsia="Arial Nova" w:hAnsi="Arial Nova" w:cs="Arial Nova"/>
        </w:rPr>
        <w:t xml:space="preserve"> a particular disadvantage when compared to those who do not share</w:t>
      </w:r>
      <w:r w:rsidR="27274807" w:rsidRPr="5B002425">
        <w:rPr>
          <w:rFonts w:ascii="Arial Nova" w:eastAsia="Arial Nova" w:hAnsi="Arial Nova" w:cs="Arial Nova"/>
        </w:rPr>
        <w:t xml:space="preserve"> the p</w:t>
      </w:r>
      <w:r w:rsidR="581148C9" w:rsidRPr="5B002425">
        <w:rPr>
          <w:rFonts w:ascii="Arial Nova" w:eastAsia="Arial Nova" w:hAnsi="Arial Nova" w:cs="Arial Nova"/>
        </w:rPr>
        <w:t>rotected characteristic.</w:t>
      </w:r>
    </w:p>
    <w:p w14:paraId="705CA67F" w14:textId="303E9C3E" w:rsidR="2C7EECD3" w:rsidRDefault="7F178AA1" w:rsidP="134104B1">
      <w:pPr>
        <w:pStyle w:val="ListParagraph"/>
        <w:numPr>
          <w:ilvl w:val="0"/>
          <w:numId w:val="3"/>
        </w:numPr>
        <w:spacing w:after="0" w:line="240" w:lineRule="auto"/>
        <w:ind w:left="0"/>
        <w:rPr>
          <w:rFonts w:ascii="Arial Nova" w:eastAsia="Arial Nova" w:hAnsi="Arial Nova" w:cs="Arial Nova"/>
          <w:color w:val="000000" w:themeColor="text1"/>
        </w:rPr>
      </w:pPr>
      <w:r w:rsidRPr="5B002425">
        <w:rPr>
          <w:rFonts w:ascii="Arial Nova" w:eastAsia="Arial Nova" w:hAnsi="Arial Nova" w:cs="Arial Nova"/>
          <w:color w:val="000000" w:themeColor="text1"/>
        </w:rPr>
        <w:t>This provision will allow specifi</w:t>
      </w:r>
      <w:r w:rsidR="03F49B35" w:rsidRPr="5B002425">
        <w:rPr>
          <w:rFonts w:ascii="Arial Nova" w:eastAsia="Arial Nova" w:hAnsi="Arial Nova" w:cs="Arial Nova"/>
          <w:color w:val="000000" w:themeColor="text1"/>
        </w:rPr>
        <w:t>ed</w:t>
      </w:r>
      <w:r w:rsidRPr="5B002425">
        <w:rPr>
          <w:rFonts w:ascii="Arial Nova" w:eastAsia="Arial Nova" w:hAnsi="Arial Nova" w:cs="Arial Nova"/>
          <w:color w:val="000000" w:themeColor="text1"/>
        </w:rPr>
        <w:t xml:space="preserve"> security personnel to use BWV in court buildings </w:t>
      </w:r>
      <w:r w:rsidR="4967CD3A" w:rsidRPr="5B002425">
        <w:rPr>
          <w:rFonts w:ascii="Arial Nova" w:eastAsia="Arial Nova" w:hAnsi="Arial Nova" w:cs="Arial Nova"/>
          <w:color w:val="000000" w:themeColor="text1"/>
        </w:rPr>
        <w:t xml:space="preserve">and is applied uniformly to any security incident that may occur either in the court building itself or around the exterior. </w:t>
      </w:r>
    </w:p>
    <w:p w14:paraId="06595853" w14:textId="1C0B61FF" w:rsidR="11577E28" w:rsidRDefault="1DD61819" w:rsidP="134104B1">
      <w:pPr>
        <w:pStyle w:val="ListParagraph"/>
        <w:numPr>
          <w:ilvl w:val="0"/>
          <w:numId w:val="3"/>
        </w:numPr>
        <w:spacing w:after="0" w:line="240" w:lineRule="auto"/>
        <w:ind w:left="0"/>
        <w:rPr>
          <w:rFonts w:ascii="Arial Nova" w:eastAsia="Arial Nova" w:hAnsi="Arial Nova" w:cs="Arial Nova"/>
          <w:color w:val="000000" w:themeColor="text1"/>
        </w:rPr>
      </w:pPr>
      <w:r w:rsidRPr="5B002425">
        <w:rPr>
          <w:rFonts w:ascii="Arial Nova" w:eastAsia="Arial Nova" w:hAnsi="Arial Nova" w:cs="Arial Nova"/>
          <w:color w:val="000000" w:themeColor="text1"/>
        </w:rPr>
        <w:t>We do not believe the use of BWV by police officers and court security staff will result in any indirect discrimination amongst users of the justice system</w:t>
      </w:r>
      <w:r w:rsidR="78864558" w:rsidRPr="5B002425">
        <w:rPr>
          <w:rFonts w:ascii="Arial Nova" w:eastAsia="Arial Nova" w:hAnsi="Arial Nova" w:cs="Arial Nova"/>
          <w:color w:val="000000" w:themeColor="text1"/>
        </w:rPr>
        <w:t xml:space="preserve"> or that it is likely to cause any </w:t>
      </w:r>
      <w:proofErr w:type="gramStart"/>
      <w:r w:rsidR="78864558" w:rsidRPr="5B002425">
        <w:rPr>
          <w:rFonts w:ascii="Arial Nova" w:eastAsia="Arial Nova" w:hAnsi="Arial Nova" w:cs="Arial Nova"/>
          <w:color w:val="000000" w:themeColor="text1"/>
        </w:rPr>
        <w:t>particular disadvantage</w:t>
      </w:r>
      <w:proofErr w:type="gramEnd"/>
      <w:r w:rsidR="78864558" w:rsidRPr="5B002425">
        <w:rPr>
          <w:rFonts w:ascii="Arial Nova" w:eastAsia="Arial Nova" w:hAnsi="Arial Nova" w:cs="Arial Nova"/>
          <w:color w:val="000000" w:themeColor="text1"/>
        </w:rPr>
        <w:t xml:space="preserve"> to people with protected characteristics</w:t>
      </w:r>
      <w:r w:rsidRPr="5B002425">
        <w:rPr>
          <w:rFonts w:ascii="Arial Nova" w:eastAsia="Arial Nova" w:hAnsi="Arial Nova" w:cs="Arial Nova"/>
          <w:color w:val="000000" w:themeColor="text1"/>
        </w:rPr>
        <w:t xml:space="preserve"> as any court user or member of the public could be captured </w:t>
      </w:r>
      <w:r w:rsidR="50AB77CF" w:rsidRPr="5B002425">
        <w:rPr>
          <w:rFonts w:ascii="Arial Nova" w:eastAsia="Arial Nova" w:hAnsi="Arial Nova" w:cs="Arial Nova"/>
          <w:color w:val="000000" w:themeColor="text1"/>
        </w:rPr>
        <w:t>on BWV.</w:t>
      </w:r>
    </w:p>
    <w:p w14:paraId="50C0961C" w14:textId="29D462B9" w:rsidR="4CAA147E" w:rsidRDefault="289925DC" w:rsidP="5B002425">
      <w:pPr>
        <w:pStyle w:val="ListParagraph"/>
        <w:numPr>
          <w:ilvl w:val="0"/>
          <w:numId w:val="3"/>
        </w:numPr>
        <w:spacing w:after="0" w:line="240" w:lineRule="auto"/>
        <w:ind w:left="0"/>
        <w:rPr>
          <w:rFonts w:ascii="Arial Nova" w:eastAsia="Arial Nova" w:hAnsi="Arial Nova" w:cs="Arial Nova"/>
          <w:color w:val="000000" w:themeColor="text1"/>
        </w:rPr>
      </w:pPr>
      <w:r w:rsidRPr="5B002425">
        <w:rPr>
          <w:rFonts w:ascii="Arial Nova" w:eastAsia="Arial Nova" w:hAnsi="Arial Nova" w:cs="Arial Nova"/>
          <w:color w:val="000000" w:themeColor="text1"/>
        </w:rPr>
        <w:t>The use of</w:t>
      </w:r>
      <w:r w:rsidR="318E8CC2" w:rsidRPr="5B002425">
        <w:rPr>
          <w:rFonts w:ascii="Arial Nova" w:eastAsia="Arial Nova" w:hAnsi="Arial Nova" w:cs="Arial Nova"/>
          <w:color w:val="000000" w:themeColor="text1"/>
        </w:rPr>
        <w:t xml:space="preserve"> BWV by </w:t>
      </w:r>
      <w:r w:rsidR="7C2D9415" w:rsidRPr="5B002425">
        <w:rPr>
          <w:rFonts w:ascii="Arial Nova" w:eastAsia="Arial Nova" w:hAnsi="Arial Nova" w:cs="Arial Nova"/>
          <w:color w:val="000000" w:themeColor="text1"/>
        </w:rPr>
        <w:t>PECS (Prisoner Escort and Custody Services)</w:t>
      </w:r>
      <w:r w:rsidR="318E8CC2" w:rsidRPr="5B002425">
        <w:rPr>
          <w:rFonts w:ascii="Arial Nova" w:eastAsia="Arial Nova" w:hAnsi="Arial Nova" w:cs="Arial Nova"/>
          <w:color w:val="000000" w:themeColor="text1"/>
        </w:rPr>
        <w:t xml:space="preserve"> </w:t>
      </w:r>
      <w:r w:rsidR="63EB0FAE" w:rsidRPr="5B002425">
        <w:rPr>
          <w:rFonts w:ascii="Arial Nova" w:eastAsia="Arial Nova" w:hAnsi="Arial Nova" w:cs="Arial Nova"/>
          <w:color w:val="000000" w:themeColor="text1"/>
        </w:rPr>
        <w:t xml:space="preserve">staff, Police Officers, and Court and Tribunal Security Staff </w:t>
      </w:r>
      <w:r w:rsidR="3A359F73" w:rsidRPr="5B002425">
        <w:rPr>
          <w:rFonts w:ascii="Arial Nova" w:eastAsia="Arial Nova" w:hAnsi="Arial Nova" w:cs="Arial Nova"/>
          <w:color w:val="000000" w:themeColor="text1"/>
        </w:rPr>
        <w:t>in the</w:t>
      </w:r>
      <w:r w:rsidR="318E8CC2" w:rsidRPr="5B002425">
        <w:rPr>
          <w:rFonts w:ascii="Arial Nova" w:eastAsia="Arial Nova" w:hAnsi="Arial Nova" w:cs="Arial Nova"/>
          <w:color w:val="000000" w:themeColor="text1"/>
        </w:rPr>
        <w:t xml:space="preserve"> docks </w:t>
      </w:r>
      <w:r w:rsidR="16C31075" w:rsidRPr="5B002425">
        <w:rPr>
          <w:rFonts w:ascii="Arial Nova" w:eastAsia="Arial Nova" w:hAnsi="Arial Nova" w:cs="Arial Nova"/>
          <w:color w:val="000000" w:themeColor="text1"/>
        </w:rPr>
        <w:t xml:space="preserve">and courts </w:t>
      </w:r>
      <w:r w:rsidR="318E8CC2" w:rsidRPr="5B002425">
        <w:rPr>
          <w:rFonts w:ascii="Arial Nova" w:eastAsia="Arial Nova" w:hAnsi="Arial Nova" w:cs="Arial Nova"/>
          <w:color w:val="000000" w:themeColor="text1"/>
        </w:rPr>
        <w:t xml:space="preserve">will capture </w:t>
      </w:r>
      <w:r w:rsidR="4B3CBE12" w:rsidRPr="5B002425">
        <w:rPr>
          <w:rFonts w:ascii="Arial Nova" w:eastAsia="Arial Nova" w:hAnsi="Arial Nova" w:cs="Arial Nova"/>
          <w:color w:val="000000" w:themeColor="text1"/>
        </w:rPr>
        <w:t>defendants</w:t>
      </w:r>
      <w:r w:rsidR="38BB7C84" w:rsidRPr="5B002425">
        <w:rPr>
          <w:rFonts w:ascii="Arial Nova" w:eastAsia="Arial Nova" w:hAnsi="Arial Nova" w:cs="Arial Nova"/>
          <w:color w:val="000000" w:themeColor="text1"/>
        </w:rPr>
        <w:t xml:space="preserve"> </w:t>
      </w:r>
      <w:r w:rsidR="4B3CBE12" w:rsidRPr="5B002425">
        <w:rPr>
          <w:rFonts w:ascii="Arial Nova" w:eastAsia="Arial Nova" w:hAnsi="Arial Nova" w:cs="Arial Nova"/>
          <w:color w:val="000000" w:themeColor="text1"/>
        </w:rPr>
        <w:t xml:space="preserve">in </w:t>
      </w:r>
      <w:r w:rsidR="26167A29" w:rsidRPr="5B002425">
        <w:rPr>
          <w:rFonts w:ascii="Arial Nova" w:eastAsia="Arial Nova" w:hAnsi="Arial Nova" w:cs="Arial Nova"/>
          <w:color w:val="000000" w:themeColor="text1"/>
        </w:rPr>
        <w:t>the courtroom and court building</w:t>
      </w:r>
      <w:r w:rsidR="41567DC8" w:rsidRPr="5B002425">
        <w:rPr>
          <w:rFonts w:ascii="Arial Nova" w:eastAsia="Arial Nova" w:hAnsi="Arial Nova" w:cs="Arial Nova"/>
          <w:color w:val="000000" w:themeColor="text1"/>
        </w:rPr>
        <w:t>, as well as members of the public</w:t>
      </w:r>
      <w:r w:rsidR="6688C468" w:rsidRPr="5B002425">
        <w:rPr>
          <w:rFonts w:ascii="Arial Nova" w:eastAsia="Arial Nova" w:hAnsi="Arial Nova" w:cs="Arial Nova"/>
          <w:color w:val="000000" w:themeColor="text1"/>
        </w:rPr>
        <w:t xml:space="preserve">. </w:t>
      </w:r>
      <w:r w:rsidR="53A3D186" w:rsidRPr="5B002425">
        <w:rPr>
          <w:rFonts w:ascii="Arial Nova" w:eastAsia="Arial Nova" w:hAnsi="Arial Nova" w:cs="Arial Nova"/>
          <w:color w:val="000000" w:themeColor="text1"/>
        </w:rPr>
        <w:t>There is an overrepresentation of minority ethnic men in th</w:t>
      </w:r>
      <w:r w:rsidR="63CA6247" w:rsidRPr="5B002425">
        <w:rPr>
          <w:rFonts w:ascii="Arial Nova" w:eastAsia="Arial Nova" w:hAnsi="Arial Nova" w:cs="Arial Nova"/>
          <w:color w:val="000000" w:themeColor="text1"/>
        </w:rPr>
        <w:t>e defendant population</w:t>
      </w:r>
      <w:r w:rsidR="39D42A2C" w:rsidRPr="5B002425">
        <w:rPr>
          <w:rFonts w:ascii="Arial Nova" w:eastAsia="Arial Nova" w:hAnsi="Arial Nova" w:cs="Arial Nova"/>
          <w:color w:val="000000" w:themeColor="text1"/>
        </w:rPr>
        <w:t xml:space="preserve">, therefore </w:t>
      </w:r>
      <w:r w:rsidR="42F7553B" w:rsidRPr="5B002425">
        <w:rPr>
          <w:rFonts w:ascii="Arial Nova" w:eastAsia="Arial Nova" w:hAnsi="Arial Nova" w:cs="Arial Nova"/>
          <w:color w:val="000000" w:themeColor="text1"/>
        </w:rPr>
        <w:t xml:space="preserve">any </w:t>
      </w:r>
      <w:r w:rsidR="5D4D063D" w:rsidRPr="5B002425">
        <w:rPr>
          <w:rFonts w:ascii="Arial Nova" w:eastAsia="Arial Nova" w:hAnsi="Arial Nova" w:cs="Arial Nova"/>
          <w:color w:val="000000" w:themeColor="text1"/>
        </w:rPr>
        <w:t xml:space="preserve">footage </w:t>
      </w:r>
      <w:r w:rsidR="2581C75F" w:rsidRPr="5B002425">
        <w:rPr>
          <w:rFonts w:ascii="Arial Nova" w:eastAsia="Arial Nova" w:hAnsi="Arial Nova" w:cs="Arial Nova"/>
          <w:color w:val="000000" w:themeColor="text1"/>
        </w:rPr>
        <w:t xml:space="preserve">recorded </w:t>
      </w:r>
      <w:r w:rsidR="5D4D063D" w:rsidRPr="5B002425">
        <w:rPr>
          <w:rFonts w:ascii="Arial Nova" w:eastAsia="Arial Nova" w:hAnsi="Arial Nova" w:cs="Arial Nova"/>
          <w:color w:val="000000" w:themeColor="text1"/>
        </w:rPr>
        <w:t>will more likely capture those with a protected characteristic</w:t>
      </w:r>
      <w:r w:rsidR="705A6333" w:rsidRPr="5B002425">
        <w:rPr>
          <w:rFonts w:ascii="Arial Nova" w:eastAsia="Arial Nova" w:hAnsi="Arial Nova" w:cs="Arial Nova"/>
          <w:color w:val="000000" w:themeColor="text1"/>
        </w:rPr>
        <w:t>, namely those defendants who are Black or Mixed</w:t>
      </w:r>
      <w:r w:rsidR="0F23A3C6" w:rsidRPr="5B002425">
        <w:rPr>
          <w:rFonts w:ascii="Arial Nova" w:eastAsia="Arial Nova" w:hAnsi="Arial Nova" w:cs="Arial Nova"/>
          <w:color w:val="000000" w:themeColor="text1"/>
        </w:rPr>
        <w:t xml:space="preserve"> race</w:t>
      </w:r>
      <w:r w:rsidR="5D4D063D" w:rsidRPr="5B002425">
        <w:rPr>
          <w:rFonts w:ascii="Arial Nova" w:eastAsia="Arial Nova" w:hAnsi="Arial Nova" w:cs="Arial Nova"/>
          <w:color w:val="000000" w:themeColor="text1"/>
        </w:rPr>
        <w:t xml:space="preserve">. </w:t>
      </w:r>
      <w:r w:rsidR="005D10D4" w:rsidRPr="5B002425">
        <w:rPr>
          <w:rFonts w:ascii="Arial Nova" w:eastAsia="Arial Nova" w:hAnsi="Arial Nova" w:cs="Arial Nova"/>
          <w:color w:val="000000" w:themeColor="text1"/>
        </w:rPr>
        <w:t xml:space="preserve">This table </w:t>
      </w:r>
      <w:r w:rsidR="2B49DC29" w:rsidRPr="5B002425">
        <w:rPr>
          <w:rFonts w:ascii="Arial Nova" w:eastAsia="Arial Nova" w:hAnsi="Arial Nova" w:cs="Arial Nova"/>
          <w:color w:val="000000" w:themeColor="text1"/>
        </w:rPr>
        <w:t>details</w:t>
      </w:r>
      <w:r w:rsidR="005D10D4" w:rsidRPr="5B002425">
        <w:rPr>
          <w:rFonts w:ascii="Arial Nova" w:eastAsia="Arial Nova" w:hAnsi="Arial Nova" w:cs="Arial Nova"/>
          <w:color w:val="000000" w:themeColor="text1"/>
        </w:rPr>
        <w:t xml:space="preserve"> the numbers of defendants remanded in custody and remanded on bail against the genera</w:t>
      </w:r>
      <w:r w:rsidR="21AAC110" w:rsidRPr="5B002425">
        <w:rPr>
          <w:rFonts w:ascii="Arial Nova" w:eastAsia="Arial Nova" w:hAnsi="Arial Nova" w:cs="Arial Nova"/>
          <w:color w:val="000000" w:themeColor="text1"/>
        </w:rPr>
        <w:t>l</w:t>
      </w:r>
      <w:r w:rsidR="005D10D4" w:rsidRPr="5B002425">
        <w:rPr>
          <w:rFonts w:ascii="Arial Nova" w:eastAsia="Arial Nova" w:hAnsi="Arial Nova" w:cs="Arial Nova"/>
          <w:color w:val="000000" w:themeColor="text1"/>
        </w:rPr>
        <w:t xml:space="preserve"> population, broken down into [self-defined] ethnicity</w:t>
      </w:r>
      <w:r w:rsidR="6E1F246D" w:rsidRPr="5B002425">
        <w:rPr>
          <w:rFonts w:ascii="Arial Nova" w:eastAsia="Arial Nova" w:hAnsi="Arial Nova" w:cs="Arial Nova"/>
          <w:color w:val="000000" w:themeColor="text1"/>
        </w:rPr>
        <w:t>.</w:t>
      </w:r>
    </w:p>
    <w:tbl>
      <w:tblPr>
        <w:tblStyle w:val="PlainTable3"/>
        <w:tblW w:w="0" w:type="auto"/>
        <w:tblLayout w:type="fixed"/>
        <w:tblLook w:val="04A0" w:firstRow="1" w:lastRow="0" w:firstColumn="1" w:lastColumn="0" w:noHBand="0" w:noVBand="1"/>
      </w:tblPr>
      <w:tblGrid>
        <w:gridCol w:w="2250"/>
        <w:gridCol w:w="2250"/>
        <w:gridCol w:w="2250"/>
        <w:gridCol w:w="2250"/>
      </w:tblGrid>
      <w:tr w:rsidR="5B002425" w14:paraId="0FA5974A" w14:textId="77777777" w:rsidTr="5B002425">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2250" w:type="dxa"/>
            <w:tcBorders>
              <w:top w:val="nil"/>
              <w:left w:val="nil"/>
              <w:bottom w:val="single" w:sz="8" w:space="0" w:color="7F7F7F" w:themeColor="text1" w:themeTint="80"/>
            </w:tcBorders>
            <w:tcMar>
              <w:left w:w="108" w:type="dxa"/>
              <w:right w:w="108" w:type="dxa"/>
            </w:tcMar>
          </w:tcPr>
          <w:p w14:paraId="6A54F620" w14:textId="03541ECD" w:rsidR="5B002425" w:rsidRDefault="5B002425">
            <w:r w:rsidRPr="5B002425">
              <w:rPr>
                <w:rFonts w:ascii="Calibri" w:eastAsia="Calibri" w:hAnsi="Calibri" w:cs="Calibri"/>
              </w:rPr>
              <w:t xml:space="preserve">Ethnicity </w:t>
            </w:r>
          </w:p>
        </w:tc>
        <w:tc>
          <w:tcPr>
            <w:tcW w:w="2250" w:type="dxa"/>
            <w:tcBorders>
              <w:top w:val="nil"/>
              <w:left w:val="nil"/>
              <w:bottom w:val="single" w:sz="8" w:space="0" w:color="7F7F7F" w:themeColor="text1" w:themeTint="80"/>
              <w:right w:val="nil"/>
            </w:tcBorders>
            <w:tcMar>
              <w:left w:w="108" w:type="dxa"/>
              <w:right w:w="108" w:type="dxa"/>
            </w:tcMar>
          </w:tcPr>
          <w:p w14:paraId="300C3CEA" w14:textId="7DDF1542" w:rsidR="5B002425" w:rsidRDefault="5B002425" w:rsidP="5B002425">
            <w:pPr>
              <w:jc w:val="center"/>
              <w:cnfStyle w:val="100000000000" w:firstRow="1" w:lastRow="0" w:firstColumn="0" w:lastColumn="0" w:oddVBand="0" w:evenVBand="0" w:oddHBand="0" w:evenHBand="0" w:firstRowFirstColumn="0" w:firstRowLastColumn="0" w:lastRowFirstColumn="0" w:lastRowLastColumn="0"/>
            </w:pPr>
            <w:r w:rsidRPr="5B002425">
              <w:rPr>
                <w:rFonts w:ascii="Calibri" w:eastAsia="Calibri" w:hAnsi="Calibri" w:cs="Calibri"/>
              </w:rPr>
              <w:t>On Remand</w:t>
            </w:r>
          </w:p>
        </w:tc>
        <w:tc>
          <w:tcPr>
            <w:tcW w:w="2250" w:type="dxa"/>
            <w:tcBorders>
              <w:top w:val="nil"/>
              <w:left w:val="nil"/>
              <w:bottom w:val="single" w:sz="8" w:space="0" w:color="7F7F7F" w:themeColor="text1" w:themeTint="80"/>
              <w:right w:val="nil"/>
            </w:tcBorders>
            <w:tcMar>
              <w:left w:w="108" w:type="dxa"/>
              <w:right w:w="108" w:type="dxa"/>
            </w:tcMar>
          </w:tcPr>
          <w:p w14:paraId="21FF68F3" w14:textId="18F793BF" w:rsidR="5B002425" w:rsidRDefault="5B002425" w:rsidP="5B002425">
            <w:pPr>
              <w:jc w:val="center"/>
              <w:cnfStyle w:val="100000000000" w:firstRow="1" w:lastRow="0" w:firstColumn="0" w:lastColumn="0" w:oddVBand="0" w:evenVBand="0" w:oddHBand="0" w:evenHBand="0" w:firstRowFirstColumn="0" w:firstRowLastColumn="0" w:lastRowFirstColumn="0" w:lastRowLastColumn="0"/>
            </w:pPr>
            <w:r w:rsidRPr="5B002425">
              <w:rPr>
                <w:rFonts w:ascii="Calibri" w:eastAsia="Calibri" w:hAnsi="Calibri" w:cs="Calibri"/>
              </w:rPr>
              <w:t>On Bail</w:t>
            </w:r>
          </w:p>
        </w:tc>
        <w:tc>
          <w:tcPr>
            <w:tcW w:w="2250" w:type="dxa"/>
            <w:tcBorders>
              <w:top w:val="nil"/>
              <w:left w:val="nil"/>
              <w:bottom w:val="single" w:sz="8" w:space="0" w:color="7F7F7F" w:themeColor="text1" w:themeTint="80"/>
              <w:right w:val="nil"/>
            </w:tcBorders>
            <w:tcMar>
              <w:left w:w="108" w:type="dxa"/>
              <w:right w:w="108" w:type="dxa"/>
            </w:tcMar>
          </w:tcPr>
          <w:p w14:paraId="4451BD4C" w14:textId="090D57B1" w:rsidR="5B002425" w:rsidRDefault="5B002425" w:rsidP="5B002425">
            <w:pPr>
              <w:jc w:val="center"/>
              <w:cnfStyle w:val="100000000000" w:firstRow="1" w:lastRow="0" w:firstColumn="0" w:lastColumn="0" w:oddVBand="0" w:evenVBand="0" w:oddHBand="0" w:evenHBand="0" w:firstRowFirstColumn="0" w:firstRowLastColumn="0" w:lastRowFirstColumn="0" w:lastRowLastColumn="0"/>
            </w:pPr>
            <w:r w:rsidRPr="5B002425">
              <w:rPr>
                <w:rFonts w:ascii="Calibri" w:eastAsia="Calibri" w:hAnsi="Calibri" w:cs="Calibri"/>
              </w:rPr>
              <w:t>General Population</w:t>
            </w:r>
          </w:p>
        </w:tc>
      </w:tr>
      <w:tr w:rsidR="5B002425" w14:paraId="63E7D72F" w14:textId="77777777" w:rsidTr="5B00242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8" w:space="0" w:color="7F7F7F" w:themeColor="text1" w:themeTint="80"/>
              <w:left w:val="nil"/>
              <w:bottom w:val="nil"/>
              <w:right w:val="single" w:sz="8" w:space="0" w:color="7F7F7F" w:themeColor="text1" w:themeTint="80"/>
            </w:tcBorders>
            <w:tcMar>
              <w:left w:w="108" w:type="dxa"/>
              <w:right w:w="108" w:type="dxa"/>
            </w:tcMar>
          </w:tcPr>
          <w:p w14:paraId="2F129ED6" w14:textId="1BEAD76A" w:rsidR="5B002425" w:rsidRDefault="5B002425">
            <w:r w:rsidRPr="5B002425">
              <w:rPr>
                <w:rFonts w:ascii="Calibri" w:eastAsia="Calibri" w:hAnsi="Calibri" w:cs="Calibri"/>
                <w:color w:val="000000" w:themeColor="text1"/>
              </w:rPr>
              <w:t xml:space="preserve">Black </w:t>
            </w:r>
          </w:p>
        </w:tc>
        <w:tc>
          <w:tcPr>
            <w:tcW w:w="2250" w:type="dxa"/>
            <w:tcMar>
              <w:left w:w="108" w:type="dxa"/>
              <w:right w:w="108" w:type="dxa"/>
            </w:tcMar>
          </w:tcPr>
          <w:p w14:paraId="6DBF2F78" w14:textId="076923CA" w:rsidR="5B002425" w:rsidRDefault="5B002425" w:rsidP="5B002425">
            <w:pPr>
              <w:jc w:val="center"/>
              <w:cnfStyle w:val="000000100000" w:firstRow="0" w:lastRow="0" w:firstColumn="0" w:lastColumn="0" w:oddVBand="0" w:evenVBand="0" w:oddHBand="1" w:evenHBand="0" w:firstRowFirstColumn="0" w:firstRowLastColumn="0" w:lastRowFirstColumn="0" w:lastRowLastColumn="0"/>
            </w:pPr>
            <w:r w:rsidRPr="5B002425">
              <w:rPr>
                <w:rFonts w:ascii="Calibri" w:eastAsia="Calibri" w:hAnsi="Calibri" w:cs="Calibri"/>
                <w:color w:val="000000" w:themeColor="text1"/>
                <w:sz w:val="24"/>
                <w:szCs w:val="24"/>
              </w:rPr>
              <w:t>10.7%</w:t>
            </w:r>
          </w:p>
          <w:p w14:paraId="26E17204" w14:textId="06C71E06" w:rsidR="5B002425" w:rsidRDefault="5B002425" w:rsidP="5B002425">
            <w:pPr>
              <w:jc w:val="center"/>
              <w:cnfStyle w:val="000000100000" w:firstRow="0" w:lastRow="0" w:firstColumn="0" w:lastColumn="0" w:oddVBand="0" w:evenVBand="0" w:oddHBand="1" w:evenHBand="0" w:firstRowFirstColumn="0" w:firstRowLastColumn="0" w:lastRowFirstColumn="0" w:lastRowLastColumn="0"/>
            </w:pPr>
            <w:r w:rsidRPr="5B002425">
              <w:rPr>
                <w:rFonts w:ascii="Calibri" w:eastAsia="Calibri" w:hAnsi="Calibri" w:cs="Calibri"/>
                <w:color w:val="000000" w:themeColor="text1"/>
                <w:sz w:val="20"/>
                <w:szCs w:val="20"/>
              </w:rPr>
              <w:t>(4,131)</w:t>
            </w:r>
          </w:p>
        </w:tc>
        <w:tc>
          <w:tcPr>
            <w:tcW w:w="2250" w:type="dxa"/>
            <w:tcMar>
              <w:left w:w="108" w:type="dxa"/>
              <w:right w:w="108" w:type="dxa"/>
            </w:tcMar>
          </w:tcPr>
          <w:p w14:paraId="39013FB7" w14:textId="1EBA3E05" w:rsidR="5B002425" w:rsidRDefault="5B002425" w:rsidP="5B002425">
            <w:pPr>
              <w:jc w:val="center"/>
              <w:cnfStyle w:val="000000100000" w:firstRow="0" w:lastRow="0" w:firstColumn="0" w:lastColumn="0" w:oddVBand="0" w:evenVBand="0" w:oddHBand="1" w:evenHBand="0" w:firstRowFirstColumn="0" w:firstRowLastColumn="0" w:lastRowFirstColumn="0" w:lastRowLastColumn="0"/>
            </w:pPr>
            <w:r w:rsidRPr="5B002425">
              <w:rPr>
                <w:rFonts w:ascii="Calibri" w:eastAsia="Calibri" w:hAnsi="Calibri" w:cs="Calibri"/>
                <w:color w:val="000000" w:themeColor="text1"/>
                <w:sz w:val="24"/>
                <w:szCs w:val="24"/>
              </w:rPr>
              <w:t>6.6%</w:t>
            </w:r>
          </w:p>
          <w:p w14:paraId="7AA384BE" w14:textId="0FD8E1C9" w:rsidR="5B002425" w:rsidRDefault="5B002425" w:rsidP="5B002425">
            <w:pPr>
              <w:jc w:val="center"/>
              <w:cnfStyle w:val="000000100000" w:firstRow="0" w:lastRow="0" w:firstColumn="0" w:lastColumn="0" w:oddVBand="0" w:evenVBand="0" w:oddHBand="1" w:evenHBand="0" w:firstRowFirstColumn="0" w:firstRowLastColumn="0" w:lastRowFirstColumn="0" w:lastRowLastColumn="0"/>
            </w:pPr>
            <w:r w:rsidRPr="5B002425">
              <w:rPr>
                <w:rFonts w:ascii="Calibri" w:eastAsia="Calibri" w:hAnsi="Calibri" w:cs="Calibri"/>
                <w:color w:val="000000" w:themeColor="text1"/>
                <w:sz w:val="20"/>
                <w:szCs w:val="20"/>
              </w:rPr>
              <w:t>(4,765)</w:t>
            </w:r>
          </w:p>
        </w:tc>
        <w:tc>
          <w:tcPr>
            <w:tcW w:w="2250" w:type="dxa"/>
            <w:tcMar>
              <w:left w:w="108" w:type="dxa"/>
              <w:right w:w="108" w:type="dxa"/>
            </w:tcMar>
          </w:tcPr>
          <w:p w14:paraId="425DEDAA" w14:textId="520C277A" w:rsidR="5B002425" w:rsidRDefault="5B002425" w:rsidP="5B002425">
            <w:pPr>
              <w:jc w:val="center"/>
              <w:cnfStyle w:val="000000100000" w:firstRow="0" w:lastRow="0" w:firstColumn="0" w:lastColumn="0" w:oddVBand="0" w:evenVBand="0" w:oddHBand="1" w:evenHBand="0" w:firstRowFirstColumn="0" w:firstRowLastColumn="0" w:lastRowFirstColumn="0" w:lastRowLastColumn="0"/>
            </w:pPr>
            <w:r w:rsidRPr="5B002425">
              <w:rPr>
                <w:rFonts w:ascii="Calibri" w:eastAsia="Calibri" w:hAnsi="Calibri" w:cs="Calibri"/>
                <w:color w:val="000000" w:themeColor="text1"/>
                <w:sz w:val="24"/>
                <w:szCs w:val="24"/>
              </w:rPr>
              <w:t>4.0%</w:t>
            </w:r>
          </w:p>
        </w:tc>
      </w:tr>
      <w:tr w:rsidR="5B002425" w14:paraId="0D66B5C3" w14:textId="77777777" w:rsidTr="5B002425">
        <w:trPr>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nil"/>
              <w:left w:val="nil"/>
              <w:bottom w:val="nil"/>
              <w:right w:val="single" w:sz="8" w:space="0" w:color="7F7F7F" w:themeColor="text1" w:themeTint="80"/>
            </w:tcBorders>
            <w:tcMar>
              <w:left w:w="108" w:type="dxa"/>
              <w:right w:w="108" w:type="dxa"/>
            </w:tcMar>
          </w:tcPr>
          <w:p w14:paraId="33FF2F44" w14:textId="393C05EA" w:rsidR="5B002425" w:rsidRDefault="5B002425">
            <w:r w:rsidRPr="5B002425">
              <w:rPr>
                <w:rFonts w:ascii="Calibri" w:eastAsia="Calibri" w:hAnsi="Calibri" w:cs="Calibri"/>
              </w:rPr>
              <w:t xml:space="preserve">White </w:t>
            </w:r>
          </w:p>
        </w:tc>
        <w:tc>
          <w:tcPr>
            <w:tcW w:w="2250" w:type="dxa"/>
            <w:tcMar>
              <w:left w:w="108" w:type="dxa"/>
              <w:right w:w="108" w:type="dxa"/>
            </w:tcMar>
          </w:tcPr>
          <w:p w14:paraId="0554CA28" w14:textId="18FDA72C" w:rsidR="5B002425" w:rsidRDefault="5B002425" w:rsidP="5B002425">
            <w:pPr>
              <w:jc w:val="center"/>
              <w:cnfStyle w:val="000000000000" w:firstRow="0" w:lastRow="0" w:firstColumn="0" w:lastColumn="0" w:oddVBand="0" w:evenVBand="0" w:oddHBand="0" w:evenHBand="0" w:firstRowFirstColumn="0" w:firstRowLastColumn="0" w:lastRowFirstColumn="0" w:lastRowLastColumn="0"/>
            </w:pPr>
            <w:r w:rsidRPr="5B002425">
              <w:rPr>
                <w:rFonts w:ascii="Calibri" w:eastAsia="Calibri" w:hAnsi="Calibri" w:cs="Calibri"/>
                <w:sz w:val="24"/>
                <w:szCs w:val="24"/>
              </w:rPr>
              <w:t>56%</w:t>
            </w:r>
          </w:p>
          <w:p w14:paraId="1E266B8F" w14:textId="6C67E189" w:rsidR="5B002425" w:rsidRDefault="5B002425" w:rsidP="5B002425">
            <w:pPr>
              <w:jc w:val="center"/>
              <w:cnfStyle w:val="000000000000" w:firstRow="0" w:lastRow="0" w:firstColumn="0" w:lastColumn="0" w:oddVBand="0" w:evenVBand="0" w:oddHBand="0" w:evenHBand="0" w:firstRowFirstColumn="0" w:firstRowLastColumn="0" w:lastRowFirstColumn="0" w:lastRowLastColumn="0"/>
            </w:pPr>
            <w:r w:rsidRPr="5B002425">
              <w:rPr>
                <w:rFonts w:ascii="Calibri" w:eastAsia="Calibri" w:hAnsi="Calibri" w:cs="Calibri"/>
                <w:sz w:val="20"/>
                <w:szCs w:val="20"/>
              </w:rPr>
              <w:t>(21,667)</w:t>
            </w:r>
          </w:p>
        </w:tc>
        <w:tc>
          <w:tcPr>
            <w:tcW w:w="2250" w:type="dxa"/>
            <w:tcMar>
              <w:left w:w="108" w:type="dxa"/>
              <w:right w:w="108" w:type="dxa"/>
            </w:tcMar>
          </w:tcPr>
          <w:p w14:paraId="46566339" w14:textId="4DC494F8" w:rsidR="5B002425" w:rsidRDefault="5B002425" w:rsidP="5B002425">
            <w:pPr>
              <w:jc w:val="center"/>
              <w:cnfStyle w:val="000000000000" w:firstRow="0" w:lastRow="0" w:firstColumn="0" w:lastColumn="0" w:oddVBand="0" w:evenVBand="0" w:oddHBand="0" w:evenHBand="0" w:firstRowFirstColumn="0" w:firstRowLastColumn="0" w:lastRowFirstColumn="0" w:lastRowLastColumn="0"/>
            </w:pPr>
            <w:r w:rsidRPr="5B002425">
              <w:rPr>
                <w:rFonts w:ascii="Calibri" w:eastAsia="Calibri" w:hAnsi="Calibri" w:cs="Calibri"/>
                <w:sz w:val="24"/>
                <w:szCs w:val="24"/>
              </w:rPr>
              <w:t>53.2%</w:t>
            </w:r>
          </w:p>
          <w:p w14:paraId="462BFFB0" w14:textId="563F4A09" w:rsidR="5B002425" w:rsidRDefault="5B002425" w:rsidP="5B002425">
            <w:pPr>
              <w:jc w:val="center"/>
              <w:cnfStyle w:val="000000000000" w:firstRow="0" w:lastRow="0" w:firstColumn="0" w:lastColumn="0" w:oddVBand="0" w:evenVBand="0" w:oddHBand="0" w:evenHBand="0" w:firstRowFirstColumn="0" w:firstRowLastColumn="0" w:lastRowFirstColumn="0" w:lastRowLastColumn="0"/>
            </w:pPr>
            <w:r w:rsidRPr="5B002425">
              <w:rPr>
                <w:rFonts w:ascii="Calibri" w:eastAsia="Calibri" w:hAnsi="Calibri" w:cs="Calibri"/>
                <w:sz w:val="20"/>
                <w:szCs w:val="20"/>
              </w:rPr>
              <w:t>(3,3457)</w:t>
            </w:r>
          </w:p>
        </w:tc>
        <w:tc>
          <w:tcPr>
            <w:tcW w:w="2250" w:type="dxa"/>
            <w:tcMar>
              <w:left w:w="108" w:type="dxa"/>
              <w:right w:w="108" w:type="dxa"/>
            </w:tcMar>
          </w:tcPr>
          <w:p w14:paraId="1853DD37" w14:textId="6F496CE0" w:rsidR="5B002425" w:rsidRDefault="5B002425" w:rsidP="5B002425">
            <w:pPr>
              <w:jc w:val="center"/>
              <w:cnfStyle w:val="000000000000" w:firstRow="0" w:lastRow="0" w:firstColumn="0" w:lastColumn="0" w:oddVBand="0" w:evenVBand="0" w:oddHBand="0" w:evenHBand="0" w:firstRowFirstColumn="0" w:firstRowLastColumn="0" w:lastRowFirstColumn="0" w:lastRowLastColumn="0"/>
            </w:pPr>
            <w:r w:rsidRPr="5B002425">
              <w:rPr>
                <w:rFonts w:ascii="Calibri" w:eastAsia="Calibri" w:hAnsi="Calibri" w:cs="Calibri"/>
                <w:sz w:val="24"/>
                <w:szCs w:val="24"/>
              </w:rPr>
              <w:t>81.7%</w:t>
            </w:r>
          </w:p>
        </w:tc>
      </w:tr>
      <w:tr w:rsidR="5B002425" w14:paraId="031F0BDC" w14:textId="77777777" w:rsidTr="5B00242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nil"/>
              <w:left w:val="nil"/>
              <w:bottom w:val="nil"/>
              <w:right w:val="single" w:sz="8" w:space="0" w:color="7F7F7F" w:themeColor="text1" w:themeTint="80"/>
            </w:tcBorders>
            <w:tcMar>
              <w:left w:w="108" w:type="dxa"/>
              <w:right w:w="108" w:type="dxa"/>
            </w:tcMar>
          </w:tcPr>
          <w:p w14:paraId="346808B8" w14:textId="331B4912" w:rsidR="5B002425" w:rsidRDefault="5B002425">
            <w:r w:rsidRPr="5B002425">
              <w:rPr>
                <w:rFonts w:ascii="Calibri" w:eastAsia="Calibri" w:hAnsi="Calibri" w:cs="Calibri"/>
                <w:color w:val="000000" w:themeColor="text1"/>
              </w:rPr>
              <w:t xml:space="preserve">Asian </w:t>
            </w:r>
          </w:p>
        </w:tc>
        <w:tc>
          <w:tcPr>
            <w:tcW w:w="2250" w:type="dxa"/>
            <w:tcMar>
              <w:left w:w="108" w:type="dxa"/>
              <w:right w:w="108" w:type="dxa"/>
            </w:tcMar>
          </w:tcPr>
          <w:p w14:paraId="50139C28" w14:textId="2BC4927D" w:rsidR="5B002425" w:rsidRDefault="5B002425" w:rsidP="5B002425">
            <w:pPr>
              <w:jc w:val="center"/>
              <w:cnfStyle w:val="000000100000" w:firstRow="0" w:lastRow="0" w:firstColumn="0" w:lastColumn="0" w:oddVBand="0" w:evenVBand="0" w:oddHBand="1" w:evenHBand="0" w:firstRowFirstColumn="0" w:firstRowLastColumn="0" w:lastRowFirstColumn="0" w:lastRowLastColumn="0"/>
            </w:pPr>
            <w:r w:rsidRPr="5B002425">
              <w:rPr>
                <w:rFonts w:ascii="Calibri" w:eastAsia="Calibri" w:hAnsi="Calibri" w:cs="Calibri"/>
                <w:color w:val="000000" w:themeColor="text1"/>
                <w:sz w:val="24"/>
                <w:szCs w:val="24"/>
              </w:rPr>
              <w:t>5.6%</w:t>
            </w:r>
          </w:p>
          <w:p w14:paraId="53CEB8BF" w14:textId="038255A3" w:rsidR="5B002425" w:rsidRDefault="5B002425" w:rsidP="5B002425">
            <w:pPr>
              <w:jc w:val="center"/>
              <w:cnfStyle w:val="000000100000" w:firstRow="0" w:lastRow="0" w:firstColumn="0" w:lastColumn="0" w:oddVBand="0" w:evenVBand="0" w:oddHBand="1" w:evenHBand="0" w:firstRowFirstColumn="0" w:firstRowLastColumn="0" w:lastRowFirstColumn="0" w:lastRowLastColumn="0"/>
            </w:pPr>
            <w:r w:rsidRPr="5B002425">
              <w:rPr>
                <w:rFonts w:ascii="Calibri" w:eastAsia="Calibri" w:hAnsi="Calibri" w:cs="Calibri"/>
                <w:color w:val="000000" w:themeColor="text1"/>
                <w:sz w:val="20"/>
                <w:szCs w:val="20"/>
              </w:rPr>
              <w:t>(2,166)</w:t>
            </w:r>
          </w:p>
        </w:tc>
        <w:tc>
          <w:tcPr>
            <w:tcW w:w="2250" w:type="dxa"/>
            <w:tcMar>
              <w:left w:w="108" w:type="dxa"/>
              <w:right w:w="108" w:type="dxa"/>
            </w:tcMar>
          </w:tcPr>
          <w:p w14:paraId="564ACF5E" w14:textId="34277A89" w:rsidR="5B002425" w:rsidRDefault="5B002425" w:rsidP="5B002425">
            <w:pPr>
              <w:jc w:val="center"/>
              <w:cnfStyle w:val="000000100000" w:firstRow="0" w:lastRow="0" w:firstColumn="0" w:lastColumn="0" w:oddVBand="0" w:evenVBand="0" w:oddHBand="1" w:evenHBand="0" w:firstRowFirstColumn="0" w:firstRowLastColumn="0" w:lastRowFirstColumn="0" w:lastRowLastColumn="0"/>
            </w:pPr>
            <w:r w:rsidRPr="5B002425">
              <w:rPr>
                <w:rFonts w:ascii="Calibri" w:eastAsia="Calibri" w:hAnsi="Calibri" w:cs="Calibri"/>
                <w:color w:val="000000" w:themeColor="text1"/>
                <w:sz w:val="24"/>
                <w:szCs w:val="24"/>
              </w:rPr>
              <w:t>5.5%</w:t>
            </w:r>
          </w:p>
          <w:p w14:paraId="536BC277" w14:textId="2593AD4F" w:rsidR="5B002425" w:rsidRDefault="5B002425" w:rsidP="5B002425">
            <w:pPr>
              <w:jc w:val="center"/>
              <w:cnfStyle w:val="000000100000" w:firstRow="0" w:lastRow="0" w:firstColumn="0" w:lastColumn="0" w:oddVBand="0" w:evenVBand="0" w:oddHBand="1" w:evenHBand="0" w:firstRowFirstColumn="0" w:firstRowLastColumn="0" w:lastRowFirstColumn="0" w:lastRowLastColumn="0"/>
            </w:pPr>
            <w:r w:rsidRPr="5B002425">
              <w:rPr>
                <w:rFonts w:ascii="Calibri" w:eastAsia="Calibri" w:hAnsi="Calibri" w:cs="Calibri"/>
                <w:color w:val="000000" w:themeColor="text1"/>
                <w:sz w:val="20"/>
                <w:szCs w:val="20"/>
              </w:rPr>
              <w:t>(3,470)</w:t>
            </w:r>
          </w:p>
        </w:tc>
        <w:tc>
          <w:tcPr>
            <w:tcW w:w="2250" w:type="dxa"/>
            <w:tcMar>
              <w:left w:w="108" w:type="dxa"/>
              <w:right w:w="108" w:type="dxa"/>
            </w:tcMar>
          </w:tcPr>
          <w:p w14:paraId="63646FB3" w14:textId="4050B4E0" w:rsidR="5B002425" w:rsidRDefault="5B002425" w:rsidP="5B002425">
            <w:pPr>
              <w:jc w:val="center"/>
              <w:cnfStyle w:val="000000100000" w:firstRow="0" w:lastRow="0" w:firstColumn="0" w:lastColumn="0" w:oddVBand="0" w:evenVBand="0" w:oddHBand="1" w:evenHBand="0" w:firstRowFirstColumn="0" w:firstRowLastColumn="0" w:lastRowFirstColumn="0" w:lastRowLastColumn="0"/>
            </w:pPr>
            <w:r w:rsidRPr="5B002425">
              <w:rPr>
                <w:rFonts w:ascii="Calibri" w:eastAsia="Calibri" w:hAnsi="Calibri" w:cs="Calibri"/>
                <w:color w:val="000000" w:themeColor="text1"/>
                <w:sz w:val="24"/>
                <w:szCs w:val="24"/>
              </w:rPr>
              <w:t>9.3%</w:t>
            </w:r>
          </w:p>
        </w:tc>
      </w:tr>
      <w:tr w:rsidR="5B002425" w14:paraId="7895ACED" w14:textId="77777777" w:rsidTr="5B002425">
        <w:trPr>
          <w:trHeight w:val="210"/>
        </w:trPr>
        <w:tc>
          <w:tcPr>
            <w:cnfStyle w:val="001000000000" w:firstRow="0" w:lastRow="0" w:firstColumn="1" w:lastColumn="0" w:oddVBand="0" w:evenVBand="0" w:oddHBand="0" w:evenHBand="0" w:firstRowFirstColumn="0" w:firstRowLastColumn="0" w:lastRowFirstColumn="0" w:lastRowLastColumn="0"/>
            <w:tcW w:w="2250" w:type="dxa"/>
            <w:tcBorders>
              <w:top w:val="nil"/>
              <w:left w:val="nil"/>
              <w:bottom w:val="nil"/>
              <w:right w:val="single" w:sz="8" w:space="0" w:color="7F7F7F" w:themeColor="text1" w:themeTint="80"/>
            </w:tcBorders>
            <w:tcMar>
              <w:left w:w="108" w:type="dxa"/>
              <w:right w:w="108" w:type="dxa"/>
            </w:tcMar>
          </w:tcPr>
          <w:p w14:paraId="2DC405A7" w14:textId="3D07AA94" w:rsidR="5B002425" w:rsidRDefault="5B002425">
            <w:r w:rsidRPr="5B002425">
              <w:rPr>
                <w:rFonts w:ascii="Calibri" w:eastAsia="Calibri" w:hAnsi="Calibri" w:cs="Calibri"/>
              </w:rPr>
              <w:t xml:space="preserve">Mixed </w:t>
            </w:r>
          </w:p>
        </w:tc>
        <w:tc>
          <w:tcPr>
            <w:tcW w:w="2250" w:type="dxa"/>
            <w:tcMar>
              <w:left w:w="108" w:type="dxa"/>
              <w:right w:w="108" w:type="dxa"/>
            </w:tcMar>
          </w:tcPr>
          <w:p w14:paraId="45D99859" w14:textId="3E2E39BB" w:rsidR="5B002425" w:rsidRDefault="5B002425" w:rsidP="5B002425">
            <w:pPr>
              <w:jc w:val="center"/>
              <w:cnfStyle w:val="000000000000" w:firstRow="0" w:lastRow="0" w:firstColumn="0" w:lastColumn="0" w:oddVBand="0" w:evenVBand="0" w:oddHBand="0" w:evenHBand="0" w:firstRowFirstColumn="0" w:firstRowLastColumn="0" w:lastRowFirstColumn="0" w:lastRowLastColumn="0"/>
            </w:pPr>
            <w:r w:rsidRPr="5B002425">
              <w:rPr>
                <w:rFonts w:ascii="Calibri" w:eastAsia="Calibri" w:hAnsi="Calibri" w:cs="Calibri"/>
                <w:sz w:val="24"/>
                <w:szCs w:val="24"/>
              </w:rPr>
              <w:t>3.4%</w:t>
            </w:r>
          </w:p>
          <w:p w14:paraId="6DC2D904" w14:textId="09D8ED03" w:rsidR="5B002425" w:rsidRDefault="5B002425" w:rsidP="5B002425">
            <w:pPr>
              <w:jc w:val="center"/>
              <w:cnfStyle w:val="000000000000" w:firstRow="0" w:lastRow="0" w:firstColumn="0" w:lastColumn="0" w:oddVBand="0" w:evenVBand="0" w:oddHBand="0" w:evenHBand="0" w:firstRowFirstColumn="0" w:firstRowLastColumn="0" w:lastRowFirstColumn="0" w:lastRowLastColumn="0"/>
            </w:pPr>
            <w:r w:rsidRPr="5B002425">
              <w:rPr>
                <w:rFonts w:ascii="Calibri" w:eastAsia="Calibri" w:hAnsi="Calibri" w:cs="Calibri"/>
                <w:sz w:val="20"/>
                <w:szCs w:val="20"/>
              </w:rPr>
              <w:t>(1,298)</w:t>
            </w:r>
          </w:p>
        </w:tc>
        <w:tc>
          <w:tcPr>
            <w:tcW w:w="2250" w:type="dxa"/>
            <w:tcMar>
              <w:left w:w="108" w:type="dxa"/>
              <w:right w:w="108" w:type="dxa"/>
            </w:tcMar>
          </w:tcPr>
          <w:p w14:paraId="011F2FED" w14:textId="4AED08B1" w:rsidR="5B002425" w:rsidRDefault="5B002425" w:rsidP="5B002425">
            <w:pPr>
              <w:jc w:val="center"/>
              <w:cnfStyle w:val="000000000000" w:firstRow="0" w:lastRow="0" w:firstColumn="0" w:lastColumn="0" w:oddVBand="0" w:evenVBand="0" w:oddHBand="0" w:evenHBand="0" w:firstRowFirstColumn="0" w:firstRowLastColumn="0" w:lastRowFirstColumn="0" w:lastRowLastColumn="0"/>
            </w:pPr>
            <w:r w:rsidRPr="5B002425">
              <w:rPr>
                <w:rFonts w:ascii="Calibri" w:eastAsia="Calibri" w:hAnsi="Calibri" w:cs="Calibri"/>
                <w:sz w:val="24"/>
                <w:szCs w:val="24"/>
              </w:rPr>
              <w:t>2.4%</w:t>
            </w:r>
          </w:p>
          <w:p w14:paraId="58E8F652" w14:textId="039C71B6" w:rsidR="5B002425" w:rsidRDefault="5B002425" w:rsidP="5B002425">
            <w:pPr>
              <w:jc w:val="center"/>
              <w:cnfStyle w:val="000000000000" w:firstRow="0" w:lastRow="0" w:firstColumn="0" w:lastColumn="0" w:oddVBand="0" w:evenVBand="0" w:oddHBand="0" w:evenHBand="0" w:firstRowFirstColumn="0" w:firstRowLastColumn="0" w:lastRowFirstColumn="0" w:lastRowLastColumn="0"/>
            </w:pPr>
            <w:r w:rsidRPr="5B002425">
              <w:rPr>
                <w:rFonts w:ascii="Calibri" w:eastAsia="Calibri" w:hAnsi="Calibri" w:cs="Calibri"/>
                <w:sz w:val="20"/>
                <w:szCs w:val="20"/>
              </w:rPr>
              <w:t>(1,497)</w:t>
            </w:r>
          </w:p>
        </w:tc>
        <w:tc>
          <w:tcPr>
            <w:tcW w:w="2250" w:type="dxa"/>
            <w:tcMar>
              <w:left w:w="108" w:type="dxa"/>
              <w:right w:w="108" w:type="dxa"/>
            </w:tcMar>
          </w:tcPr>
          <w:p w14:paraId="6455B258" w14:textId="4232505D" w:rsidR="5B002425" w:rsidRDefault="5B002425" w:rsidP="5B002425">
            <w:pPr>
              <w:jc w:val="center"/>
              <w:cnfStyle w:val="000000000000" w:firstRow="0" w:lastRow="0" w:firstColumn="0" w:lastColumn="0" w:oddVBand="0" w:evenVBand="0" w:oddHBand="0" w:evenHBand="0" w:firstRowFirstColumn="0" w:firstRowLastColumn="0" w:lastRowFirstColumn="0" w:lastRowLastColumn="0"/>
            </w:pPr>
            <w:r w:rsidRPr="5B002425">
              <w:rPr>
                <w:rFonts w:ascii="Calibri" w:eastAsia="Calibri" w:hAnsi="Calibri" w:cs="Calibri"/>
                <w:sz w:val="24"/>
                <w:szCs w:val="24"/>
              </w:rPr>
              <w:t>2.9%</w:t>
            </w:r>
          </w:p>
        </w:tc>
      </w:tr>
      <w:tr w:rsidR="5B002425" w14:paraId="2C9C7FAE" w14:textId="77777777" w:rsidTr="5B002425">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250" w:type="dxa"/>
            <w:tcBorders>
              <w:top w:val="nil"/>
              <w:left w:val="nil"/>
              <w:bottom w:val="nil"/>
              <w:right w:val="single" w:sz="8" w:space="0" w:color="7F7F7F" w:themeColor="text1" w:themeTint="80"/>
            </w:tcBorders>
            <w:tcMar>
              <w:left w:w="108" w:type="dxa"/>
              <w:right w:w="108" w:type="dxa"/>
            </w:tcMar>
          </w:tcPr>
          <w:p w14:paraId="30885C7D" w14:textId="545F00F3" w:rsidR="5B002425" w:rsidRDefault="5B002425">
            <w:r w:rsidRPr="5B002425">
              <w:rPr>
                <w:rFonts w:ascii="Calibri" w:eastAsia="Calibri" w:hAnsi="Calibri" w:cs="Calibri"/>
                <w:color w:val="000000" w:themeColor="text1"/>
              </w:rPr>
              <w:t>not stated</w:t>
            </w:r>
          </w:p>
        </w:tc>
        <w:tc>
          <w:tcPr>
            <w:tcW w:w="2250" w:type="dxa"/>
            <w:tcMar>
              <w:left w:w="108" w:type="dxa"/>
              <w:right w:w="108" w:type="dxa"/>
            </w:tcMar>
          </w:tcPr>
          <w:p w14:paraId="2F6CDA56" w14:textId="7063A08A" w:rsidR="5B002425" w:rsidRDefault="5B002425" w:rsidP="5B002425">
            <w:pPr>
              <w:jc w:val="center"/>
              <w:cnfStyle w:val="000000100000" w:firstRow="0" w:lastRow="0" w:firstColumn="0" w:lastColumn="0" w:oddVBand="0" w:evenVBand="0" w:oddHBand="1" w:evenHBand="0" w:firstRowFirstColumn="0" w:firstRowLastColumn="0" w:lastRowFirstColumn="0" w:lastRowLastColumn="0"/>
            </w:pPr>
            <w:r w:rsidRPr="5B002425">
              <w:rPr>
                <w:rFonts w:ascii="Calibri" w:eastAsia="Calibri" w:hAnsi="Calibri" w:cs="Calibri"/>
                <w:color w:val="000000" w:themeColor="text1"/>
                <w:sz w:val="24"/>
                <w:szCs w:val="24"/>
              </w:rPr>
              <w:t>22.2%</w:t>
            </w:r>
          </w:p>
          <w:p w14:paraId="738174BF" w14:textId="02109BEC" w:rsidR="5B002425" w:rsidRDefault="5B002425" w:rsidP="5B002425">
            <w:pPr>
              <w:jc w:val="center"/>
              <w:cnfStyle w:val="000000100000" w:firstRow="0" w:lastRow="0" w:firstColumn="0" w:lastColumn="0" w:oddVBand="0" w:evenVBand="0" w:oddHBand="1" w:evenHBand="0" w:firstRowFirstColumn="0" w:firstRowLastColumn="0" w:lastRowFirstColumn="0" w:lastRowLastColumn="0"/>
            </w:pPr>
            <w:r w:rsidRPr="5B002425">
              <w:rPr>
                <w:rFonts w:ascii="Calibri" w:eastAsia="Calibri" w:hAnsi="Calibri" w:cs="Calibri"/>
                <w:color w:val="000000" w:themeColor="text1"/>
                <w:sz w:val="20"/>
                <w:szCs w:val="20"/>
              </w:rPr>
              <w:t>(8,588)</w:t>
            </w:r>
          </w:p>
        </w:tc>
        <w:tc>
          <w:tcPr>
            <w:tcW w:w="2250" w:type="dxa"/>
            <w:tcMar>
              <w:left w:w="108" w:type="dxa"/>
              <w:right w:w="108" w:type="dxa"/>
            </w:tcMar>
          </w:tcPr>
          <w:p w14:paraId="6DF4367B" w14:textId="660B8E5C" w:rsidR="5B002425" w:rsidRDefault="5B002425" w:rsidP="5B002425">
            <w:pPr>
              <w:jc w:val="center"/>
              <w:cnfStyle w:val="000000100000" w:firstRow="0" w:lastRow="0" w:firstColumn="0" w:lastColumn="0" w:oddVBand="0" w:evenVBand="0" w:oddHBand="1" w:evenHBand="0" w:firstRowFirstColumn="0" w:firstRowLastColumn="0" w:lastRowFirstColumn="0" w:lastRowLastColumn="0"/>
            </w:pPr>
            <w:r w:rsidRPr="5B002425">
              <w:rPr>
                <w:rFonts w:ascii="Calibri" w:eastAsia="Calibri" w:hAnsi="Calibri" w:cs="Calibri"/>
                <w:color w:val="000000" w:themeColor="text1"/>
                <w:sz w:val="24"/>
                <w:szCs w:val="24"/>
              </w:rPr>
              <w:t>29.6%</w:t>
            </w:r>
          </w:p>
          <w:p w14:paraId="6A1CB37B" w14:textId="41FE9B58" w:rsidR="5B002425" w:rsidRDefault="5B002425" w:rsidP="5B002425">
            <w:pPr>
              <w:jc w:val="center"/>
              <w:cnfStyle w:val="000000100000" w:firstRow="0" w:lastRow="0" w:firstColumn="0" w:lastColumn="0" w:oddVBand="0" w:evenVBand="0" w:oddHBand="1" w:evenHBand="0" w:firstRowFirstColumn="0" w:firstRowLastColumn="0" w:lastRowFirstColumn="0" w:lastRowLastColumn="0"/>
            </w:pPr>
            <w:r w:rsidRPr="5B002425">
              <w:rPr>
                <w:rFonts w:ascii="Calibri" w:eastAsia="Calibri" w:hAnsi="Calibri" w:cs="Calibri"/>
                <w:color w:val="000000" w:themeColor="text1"/>
                <w:sz w:val="20"/>
                <w:szCs w:val="20"/>
              </w:rPr>
              <w:t>(18,656)</w:t>
            </w:r>
          </w:p>
        </w:tc>
        <w:tc>
          <w:tcPr>
            <w:tcW w:w="2250" w:type="dxa"/>
            <w:tcMar>
              <w:left w:w="108" w:type="dxa"/>
              <w:right w:w="108" w:type="dxa"/>
            </w:tcMar>
          </w:tcPr>
          <w:p w14:paraId="7593A8FD" w14:textId="7AE93AB8" w:rsidR="5B002425" w:rsidRDefault="5B002425" w:rsidP="5B002425">
            <w:pPr>
              <w:jc w:val="center"/>
              <w:cnfStyle w:val="000000100000" w:firstRow="0" w:lastRow="0" w:firstColumn="0" w:lastColumn="0" w:oddVBand="0" w:evenVBand="0" w:oddHBand="1" w:evenHBand="0" w:firstRowFirstColumn="0" w:firstRowLastColumn="0" w:lastRowFirstColumn="0" w:lastRowLastColumn="0"/>
            </w:pPr>
            <w:r w:rsidRPr="5B002425">
              <w:rPr>
                <w:rFonts w:ascii="Calibri" w:eastAsia="Calibri" w:hAnsi="Calibri" w:cs="Calibri"/>
                <w:color w:val="000000" w:themeColor="text1"/>
              </w:rPr>
              <w:t>-</w:t>
            </w:r>
          </w:p>
        </w:tc>
      </w:tr>
    </w:tbl>
    <w:p w14:paraId="2F653174" w14:textId="201A62BE" w:rsidR="4CAA147E" w:rsidRDefault="586AF81B" w:rsidP="5B002425">
      <w:pPr>
        <w:spacing w:after="0" w:line="257" w:lineRule="auto"/>
        <w:rPr>
          <w:rFonts w:ascii="Calibri" w:eastAsia="Calibri" w:hAnsi="Calibri" w:cs="Calibri"/>
        </w:rPr>
      </w:pPr>
      <w:r w:rsidRPr="5B002425">
        <w:rPr>
          <w:rFonts w:ascii="Calibri" w:eastAsia="Calibri" w:hAnsi="Calibri" w:cs="Calibri"/>
        </w:rPr>
        <w:t>Total count of defendants remanded in custody 2021:  38,718</w:t>
      </w:r>
    </w:p>
    <w:p w14:paraId="280F7865" w14:textId="1AA3A5DB" w:rsidR="4CAA147E" w:rsidRDefault="586AF81B" w:rsidP="5B002425">
      <w:pPr>
        <w:spacing w:after="0" w:line="257" w:lineRule="auto"/>
        <w:rPr>
          <w:rFonts w:ascii="Calibri" w:eastAsia="Calibri" w:hAnsi="Calibri" w:cs="Calibri"/>
        </w:rPr>
      </w:pPr>
      <w:r w:rsidRPr="5B002425">
        <w:rPr>
          <w:rFonts w:ascii="Calibri" w:eastAsia="Calibri" w:hAnsi="Calibri" w:cs="Calibri"/>
        </w:rPr>
        <w:t>Total count of defendants remanded on bail 2021: 62,926</w:t>
      </w:r>
    </w:p>
    <w:p w14:paraId="5888F2A5" w14:textId="5F9BE044" w:rsidR="4CAA147E" w:rsidRDefault="1A2FB172" w:rsidP="5B002425">
      <w:pPr>
        <w:spacing w:after="0" w:line="240" w:lineRule="auto"/>
        <w:rPr>
          <w:rFonts w:ascii="Arial Nova" w:eastAsia="Arial Nova" w:hAnsi="Arial Nova" w:cs="Arial Nova"/>
          <w:color w:val="000000" w:themeColor="text1"/>
        </w:rPr>
      </w:pPr>
      <w:r w:rsidRPr="5B002425">
        <w:rPr>
          <w:rFonts w:ascii="Arial Nova" w:eastAsia="Arial Nova" w:hAnsi="Arial Nova" w:cs="Arial Nova"/>
          <w:color w:val="000000" w:themeColor="text1"/>
        </w:rPr>
        <w:t>There are cases for which the r</w:t>
      </w:r>
      <w:r w:rsidR="2413764B" w:rsidRPr="5B002425">
        <w:rPr>
          <w:rFonts w:ascii="Arial Nova" w:eastAsia="Arial Nova" w:hAnsi="Arial Nova" w:cs="Arial Nova"/>
          <w:color w:val="000000" w:themeColor="text1"/>
        </w:rPr>
        <w:t>emand status</w:t>
      </w:r>
      <w:r w:rsidR="0F98468B" w:rsidRPr="5B002425">
        <w:rPr>
          <w:rFonts w:ascii="Arial Nova" w:eastAsia="Arial Nova" w:hAnsi="Arial Nova" w:cs="Arial Nova"/>
          <w:color w:val="000000" w:themeColor="text1"/>
        </w:rPr>
        <w:t xml:space="preserve"> is</w:t>
      </w:r>
      <w:r w:rsidR="2413764B" w:rsidRPr="5B002425">
        <w:rPr>
          <w:rFonts w:ascii="Arial Nova" w:eastAsia="Arial Nova" w:hAnsi="Arial Nova" w:cs="Arial Nova"/>
          <w:color w:val="000000" w:themeColor="text1"/>
        </w:rPr>
        <w:t xml:space="preserve"> unknown</w:t>
      </w:r>
      <w:r w:rsidR="1F9C9C97" w:rsidRPr="5B002425">
        <w:rPr>
          <w:rFonts w:ascii="Arial Nova" w:eastAsia="Arial Nova" w:hAnsi="Arial Nova" w:cs="Arial Nova"/>
          <w:color w:val="000000" w:themeColor="text1"/>
        </w:rPr>
        <w:t>, however th</w:t>
      </w:r>
      <w:r w:rsidR="1C2C43BF" w:rsidRPr="5B002425">
        <w:rPr>
          <w:rFonts w:ascii="Arial Nova" w:eastAsia="Arial Nova" w:hAnsi="Arial Nova" w:cs="Arial Nova"/>
          <w:color w:val="000000" w:themeColor="text1"/>
        </w:rPr>
        <w:t xml:space="preserve">ese are quite small numbers and </w:t>
      </w:r>
      <w:r w:rsidR="384A8E45" w:rsidRPr="5B002425">
        <w:rPr>
          <w:rFonts w:ascii="Arial Nova" w:eastAsia="Arial Nova" w:hAnsi="Arial Nova" w:cs="Arial Nova"/>
          <w:color w:val="000000" w:themeColor="text1"/>
        </w:rPr>
        <w:t>for defendants whose remand status is unknown, 70.</w:t>
      </w:r>
      <w:r w:rsidR="36F211FD" w:rsidRPr="5B002425">
        <w:rPr>
          <w:rFonts w:ascii="Arial Nova" w:eastAsia="Arial Nova" w:hAnsi="Arial Nova" w:cs="Arial Nova"/>
          <w:color w:val="000000" w:themeColor="text1"/>
        </w:rPr>
        <w:t xml:space="preserve">2% </w:t>
      </w:r>
      <w:r w:rsidR="2156FB43" w:rsidRPr="5B002425">
        <w:rPr>
          <w:rFonts w:ascii="Arial Nova" w:eastAsia="Arial Nova" w:hAnsi="Arial Nova" w:cs="Arial Nova"/>
          <w:color w:val="000000" w:themeColor="text1"/>
        </w:rPr>
        <w:t xml:space="preserve">(1790 defendants) </w:t>
      </w:r>
      <w:r w:rsidR="36F211FD" w:rsidRPr="5B002425">
        <w:rPr>
          <w:rFonts w:ascii="Arial Nova" w:eastAsia="Arial Nova" w:hAnsi="Arial Nova" w:cs="Arial Nova"/>
          <w:color w:val="000000" w:themeColor="text1"/>
        </w:rPr>
        <w:t>did not state their ethnicity, therefore it is difficult to draw any robust conclusions from this data</w:t>
      </w:r>
      <w:r w:rsidR="0F63E589" w:rsidRPr="5B002425">
        <w:rPr>
          <w:rFonts w:ascii="Arial Nova" w:eastAsia="Arial Nova" w:hAnsi="Arial Nova" w:cs="Arial Nova"/>
          <w:color w:val="000000" w:themeColor="text1"/>
        </w:rPr>
        <w:t>.</w:t>
      </w:r>
    </w:p>
    <w:p w14:paraId="21D12E1D" w14:textId="0E79D501" w:rsidR="7F4FC8EA" w:rsidRDefault="150E3941" w:rsidP="4A74D81A">
      <w:pPr>
        <w:pStyle w:val="ListParagraph"/>
        <w:numPr>
          <w:ilvl w:val="0"/>
          <w:numId w:val="3"/>
        </w:numPr>
        <w:spacing w:after="0" w:line="240" w:lineRule="auto"/>
        <w:ind w:left="0"/>
        <w:rPr>
          <w:rFonts w:ascii="Arial Nova" w:eastAsia="Arial Nova" w:hAnsi="Arial Nova" w:cs="Arial Nova"/>
          <w:color w:val="000000" w:themeColor="text1"/>
        </w:rPr>
      </w:pPr>
      <w:r w:rsidRPr="5B002425">
        <w:rPr>
          <w:rFonts w:ascii="Arial Nova" w:eastAsia="Arial Nova" w:hAnsi="Arial Nova" w:cs="Arial Nova"/>
          <w:color w:val="000000" w:themeColor="text1"/>
        </w:rPr>
        <w:t>W</w:t>
      </w:r>
      <w:r w:rsidR="31B8B4EF" w:rsidRPr="5B002425">
        <w:rPr>
          <w:rFonts w:ascii="Arial Nova" w:eastAsia="Arial Nova" w:hAnsi="Arial Nova" w:cs="Arial Nova"/>
          <w:color w:val="000000" w:themeColor="text1"/>
        </w:rPr>
        <w:t xml:space="preserve">hile the use of BWV </w:t>
      </w:r>
      <w:r w:rsidR="5D6B9E6F" w:rsidRPr="5B002425">
        <w:rPr>
          <w:rFonts w:ascii="Arial Nova" w:eastAsia="Arial Nova" w:hAnsi="Arial Nova" w:cs="Arial Nova"/>
          <w:color w:val="000000" w:themeColor="text1"/>
        </w:rPr>
        <w:t>will</w:t>
      </w:r>
      <w:r w:rsidR="16CE2F51" w:rsidRPr="5B002425">
        <w:rPr>
          <w:rFonts w:ascii="Arial Nova" w:eastAsia="Arial Nova" w:hAnsi="Arial Nova" w:cs="Arial Nova"/>
          <w:color w:val="000000" w:themeColor="text1"/>
        </w:rPr>
        <w:t xml:space="preserve"> likely</w:t>
      </w:r>
      <w:r w:rsidR="31B8B4EF" w:rsidRPr="5B002425">
        <w:rPr>
          <w:rFonts w:ascii="Arial Nova" w:eastAsia="Arial Nova" w:hAnsi="Arial Nova" w:cs="Arial Nova"/>
          <w:color w:val="000000" w:themeColor="text1"/>
        </w:rPr>
        <w:t xml:space="preserve"> capture </w:t>
      </w:r>
      <w:r w:rsidR="5F61C382" w:rsidRPr="5B002425">
        <w:rPr>
          <w:rFonts w:ascii="Arial Nova" w:eastAsia="Arial Nova" w:hAnsi="Arial Nova" w:cs="Arial Nova"/>
          <w:color w:val="000000" w:themeColor="text1"/>
        </w:rPr>
        <w:t>a</w:t>
      </w:r>
      <w:r w:rsidR="7E5EA364" w:rsidRPr="5B002425">
        <w:rPr>
          <w:rFonts w:ascii="Arial Nova" w:eastAsia="Arial Nova" w:hAnsi="Arial Nova" w:cs="Arial Nova"/>
          <w:color w:val="000000" w:themeColor="text1"/>
        </w:rPr>
        <w:t xml:space="preserve"> proportionally </w:t>
      </w:r>
      <w:r w:rsidR="5F61C382" w:rsidRPr="5B002425">
        <w:rPr>
          <w:rFonts w:ascii="Arial Nova" w:eastAsia="Arial Nova" w:hAnsi="Arial Nova" w:cs="Arial Nova"/>
          <w:color w:val="000000" w:themeColor="text1"/>
        </w:rPr>
        <w:t xml:space="preserve">higher </w:t>
      </w:r>
      <w:r w:rsidR="28DB544D" w:rsidRPr="5B002425">
        <w:rPr>
          <w:rFonts w:ascii="Arial Nova" w:eastAsia="Arial Nova" w:hAnsi="Arial Nova" w:cs="Arial Nova"/>
          <w:color w:val="000000" w:themeColor="text1"/>
        </w:rPr>
        <w:t xml:space="preserve">number </w:t>
      </w:r>
      <w:r w:rsidR="5F61C382" w:rsidRPr="5B002425">
        <w:rPr>
          <w:rFonts w:ascii="Arial Nova" w:eastAsia="Arial Nova" w:hAnsi="Arial Nova" w:cs="Arial Nova"/>
          <w:color w:val="000000" w:themeColor="text1"/>
        </w:rPr>
        <w:t xml:space="preserve">of </w:t>
      </w:r>
      <w:r w:rsidR="22FD39BD" w:rsidRPr="5B002425">
        <w:rPr>
          <w:rFonts w:ascii="Arial Nova" w:eastAsia="Arial Nova" w:hAnsi="Arial Nova" w:cs="Arial Nova"/>
          <w:color w:val="000000" w:themeColor="text1"/>
        </w:rPr>
        <w:t xml:space="preserve">defendants </w:t>
      </w:r>
      <w:r w:rsidR="31B8B4EF" w:rsidRPr="5B002425">
        <w:rPr>
          <w:rFonts w:ascii="Arial Nova" w:eastAsia="Arial Nova" w:hAnsi="Arial Nova" w:cs="Arial Nova"/>
          <w:color w:val="000000" w:themeColor="text1"/>
        </w:rPr>
        <w:t>with a protected characteristic</w:t>
      </w:r>
      <w:r w:rsidR="76646DAB" w:rsidRPr="5B002425">
        <w:rPr>
          <w:rFonts w:ascii="Arial Nova" w:eastAsia="Arial Nova" w:hAnsi="Arial Nova" w:cs="Arial Nova"/>
          <w:color w:val="000000" w:themeColor="text1"/>
        </w:rPr>
        <w:t xml:space="preserve">, namely </w:t>
      </w:r>
      <w:r w:rsidR="7780240D" w:rsidRPr="5B002425">
        <w:rPr>
          <w:rFonts w:ascii="Arial Nova" w:eastAsia="Arial Nova" w:hAnsi="Arial Nova" w:cs="Arial Nova"/>
          <w:color w:val="000000" w:themeColor="text1"/>
        </w:rPr>
        <w:t>b</w:t>
      </w:r>
      <w:r w:rsidR="76646DAB" w:rsidRPr="5B002425">
        <w:rPr>
          <w:rFonts w:ascii="Arial Nova" w:eastAsia="Arial Nova" w:hAnsi="Arial Nova" w:cs="Arial Nova"/>
          <w:color w:val="000000" w:themeColor="text1"/>
        </w:rPr>
        <w:t>lack</w:t>
      </w:r>
      <w:r w:rsidR="073BC4A5" w:rsidRPr="5B002425">
        <w:rPr>
          <w:rFonts w:ascii="Arial Nova" w:eastAsia="Arial Nova" w:hAnsi="Arial Nova" w:cs="Arial Nova"/>
          <w:color w:val="000000" w:themeColor="text1"/>
        </w:rPr>
        <w:t>,</w:t>
      </w:r>
      <w:r w:rsidR="76646DAB" w:rsidRPr="5B002425">
        <w:rPr>
          <w:rFonts w:ascii="Arial Nova" w:eastAsia="Arial Nova" w:hAnsi="Arial Nova" w:cs="Arial Nova"/>
          <w:color w:val="000000" w:themeColor="text1"/>
        </w:rPr>
        <w:t xml:space="preserve"> male defendants</w:t>
      </w:r>
      <w:r w:rsidR="6AD20C83" w:rsidRPr="5B002425">
        <w:rPr>
          <w:rFonts w:ascii="Arial Nova" w:eastAsia="Arial Nova" w:hAnsi="Arial Nova" w:cs="Arial Nova"/>
          <w:color w:val="000000" w:themeColor="text1"/>
        </w:rPr>
        <w:t>, the use of cameras in the court building for security incidents will increase transparency and</w:t>
      </w:r>
      <w:r w:rsidR="7AACEBBC" w:rsidRPr="5B002425">
        <w:rPr>
          <w:rFonts w:ascii="Arial Nova" w:eastAsia="Arial Nova" w:hAnsi="Arial Nova" w:cs="Arial Nova"/>
          <w:color w:val="000000" w:themeColor="text1"/>
        </w:rPr>
        <w:t xml:space="preserve"> accountability </w:t>
      </w:r>
      <w:r w:rsidR="6108EFB7" w:rsidRPr="5B002425">
        <w:rPr>
          <w:rFonts w:ascii="Arial Nova" w:eastAsia="Arial Nova" w:hAnsi="Arial Nova" w:cs="Arial Nova"/>
          <w:color w:val="000000" w:themeColor="text1"/>
        </w:rPr>
        <w:t>of</w:t>
      </w:r>
      <w:r w:rsidR="4DE1059B" w:rsidRPr="5B002425">
        <w:rPr>
          <w:rFonts w:ascii="Arial Nova" w:eastAsia="Arial Nova" w:hAnsi="Arial Nova" w:cs="Arial Nova"/>
          <w:color w:val="000000" w:themeColor="text1"/>
        </w:rPr>
        <w:t xml:space="preserve"> PECS staff</w:t>
      </w:r>
      <w:r w:rsidR="25A5D1B7" w:rsidRPr="5B002425">
        <w:rPr>
          <w:rFonts w:ascii="Arial Nova" w:eastAsia="Arial Nova" w:hAnsi="Arial Nova" w:cs="Arial Nova"/>
          <w:color w:val="000000" w:themeColor="text1"/>
        </w:rPr>
        <w:t xml:space="preserve">, </w:t>
      </w:r>
      <w:r w:rsidR="15E49B52" w:rsidRPr="5B002425">
        <w:rPr>
          <w:rFonts w:ascii="Arial Nova" w:eastAsia="Arial Nova" w:hAnsi="Arial Nova" w:cs="Arial Nova"/>
          <w:color w:val="000000" w:themeColor="text1"/>
        </w:rPr>
        <w:t>p</w:t>
      </w:r>
      <w:r w:rsidR="4DE1059B" w:rsidRPr="5B002425">
        <w:rPr>
          <w:rFonts w:ascii="Arial Nova" w:eastAsia="Arial Nova" w:hAnsi="Arial Nova" w:cs="Arial Nova"/>
          <w:color w:val="000000" w:themeColor="text1"/>
        </w:rPr>
        <w:t>olice officers</w:t>
      </w:r>
      <w:r w:rsidR="7AC4428B" w:rsidRPr="5B002425">
        <w:rPr>
          <w:rFonts w:ascii="Arial Nova" w:eastAsia="Arial Nova" w:hAnsi="Arial Nova" w:cs="Arial Nova"/>
          <w:color w:val="000000" w:themeColor="text1"/>
        </w:rPr>
        <w:t>, and court and tribunal security staff</w:t>
      </w:r>
      <w:r w:rsidR="01A580A8" w:rsidRPr="5B002425">
        <w:rPr>
          <w:rFonts w:ascii="Arial Nova" w:eastAsia="Arial Nova" w:hAnsi="Arial Nova" w:cs="Arial Nova"/>
          <w:color w:val="000000" w:themeColor="text1"/>
        </w:rPr>
        <w:t xml:space="preserve"> dealing with defendants</w:t>
      </w:r>
      <w:r w:rsidR="7AC4428B" w:rsidRPr="5B002425">
        <w:rPr>
          <w:rFonts w:ascii="Arial Nova" w:eastAsia="Arial Nova" w:hAnsi="Arial Nova" w:cs="Arial Nova"/>
          <w:color w:val="000000" w:themeColor="text1"/>
        </w:rPr>
        <w:t>.</w:t>
      </w:r>
      <w:r w:rsidR="0EBD276E" w:rsidRPr="5B002425">
        <w:rPr>
          <w:rFonts w:ascii="Arial Nova" w:eastAsia="Arial Nova" w:hAnsi="Arial Nova" w:cs="Arial Nova"/>
          <w:color w:val="000000" w:themeColor="text1"/>
        </w:rPr>
        <w:t xml:space="preserve"> </w:t>
      </w:r>
      <w:r w:rsidR="03978A61" w:rsidRPr="5B002425">
        <w:rPr>
          <w:rFonts w:ascii="Arial Nova" w:eastAsia="Arial Nova" w:hAnsi="Arial Nova" w:cs="Arial Nova"/>
          <w:color w:val="000000" w:themeColor="text1"/>
        </w:rPr>
        <w:t>We further consider that the policy will</w:t>
      </w:r>
      <w:r w:rsidR="1E1DF111" w:rsidRPr="5B002425">
        <w:rPr>
          <w:rFonts w:ascii="Arial Nova" w:eastAsia="Arial Nova" w:hAnsi="Arial Nova" w:cs="Arial Nova"/>
          <w:color w:val="000000" w:themeColor="text1"/>
        </w:rPr>
        <w:t xml:space="preserve"> significantly decrease the number of security incidents i</w:t>
      </w:r>
      <w:r w:rsidR="7C2B5708" w:rsidRPr="5B002425">
        <w:rPr>
          <w:rFonts w:ascii="Arial Nova" w:eastAsia="Arial Nova" w:hAnsi="Arial Nova" w:cs="Arial Nova"/>
          <w:color w:val="000000" w:themeColor="text1"/>
        </w:rPr>
        <w:t>n court buildings</w:t>
      </w:r>
      <w:r w:rsidR="0A6720EB" w:rsidRPr="5B002425">
        <w:rPr>
          <w:rFonts w:ascii="Arial Nova" w:eastAsia="Arial Nova" w:hAnsi="Arial Nova" w:cs="Arial Nova"/>
          <w:color w:val="000000" w:themeColor="text1"/>
        </w:rPr>
        <w:t>.</w:t>
      </w:r>
    </w:p>
    <w:p w14:paraId="427CF234" w14:textId="0649973E" w:rsidR="5B002425" w:rsidRDefault="5B002425" w:rsidP="5B002425">
      <w:pPr>
        <w:pStyle w:val="EMLevel1Paragraph"/>
        <w:numPr>
          <w:ilvl w:val="1"/>
          <w:numId w:val="0"/>
        </w:numPr>
        <w:spacing w:after="0" w:line="240" w:lineRule="auto"/>
        <w:rPr>
          <w:rFonts w:ascii="Arial Nova" w:eastAsia="Arial Nova" w:hAnsi="Arial Nova" w:cs="Arial Nova"/>
          <w:i/>
          <w:iCs/>
          <w:color w:val="000000" w:themeColor="text1"/>
          <w:sz w:val="22"/>
          <w:szCs w:val="22"/>
        </w:rPr>
      </w:pPr>
    </w:p>
    <w:p w14:paraId="5156BD36" w14:textId="5E4A450B" w:rsidR="718A6868" w:rsidRDefault="718A6868" w:rsidP="134104B1">
      <w:pPr>
        <w:pStyle w:val="EMLevel1Paragraph"/>
        <w:numPr>
          <w:ilvl w:val="1"/>
          <w:numId w:val="0"/>
        </w:numPr>
        <w:spacing w:after="0" w:line="240" w:lineRule="auto"/>
        <w:rPr>
          <w:rFonts w:ascii="Arial Nova" w:eastAsia="Arial Nova" w:hAnsi="Arial Nova" w:cs="Arial Nova"/>
          <w:i/>
          <w:iCs/>
          <w:color w:val="000000" w:themeColor="text1"/>
          <w:sz w:val="22"/>
          <w:szCs w:val="22"/>
        </w:rPr>
      </w:pPr>
      <w:r w:rsidRPr="134104B1">
        <w:rPr>
          <w:rFonts w:ascii="Arial Nova" w:eastAsia="Arial Nova" w:hAnsi="Arial Nova" w:cs="Arial Nova"/>
          <w:i/>
          <w:iCs/>
          <w:color w:val="000000" w:themeColor="text1"/>
          <w:sz w:val="22"/>
          <w:szCs w:val="22"/>
        </w:rPr>
        <w:t>Proposal 3: Disapply the section 41 prohibition for the taking of Adoption Photographs.</w:t>
      </w:r>
    </w:p>
    <w:p w14:paraId="6536ECC3" w14:textId="6B2FB4F5" w:rsidR="718A6868" w:rsidRDefault="78407FB3" w:rsidP="134104B1">
      <w:pPr>
        <w:pStyle w:val="EMLevel1Paragraph"/>
        <w:numPr>
          <w:ilvl w:val="0"/>
          <w:numId w:val="3"/>
        </w:numPr>
        <w:spacing w:before="0" w:after="0" w:line="240" w:lineRule="auto"/>
        <w:ind w:left="0"/>
        <w:rPr>
          <w:rFonts w:ascii="Arial Nova" w:eastAsia="Arial Nova" w:hAnsi="Arial Nova" w:cs="Arial Nova"/>
          <w:color w:val="000000" w:themeColor="text1"/>
          <w:sz w:val="22"/>
          <w:szCs w:val="22"/>
        </w:rPr>
      </w:pPr>
      <w:r w:rsidRPr="5B002425">
        <w:rPr>
          <w:rFonts w:ascii="Arial Nova" w:eastAsia="Arial Nova" w:hAnsi="Arial Nova" w:cs="Arial Nova"/>
          <w:color w:val="000000" w:themeColor="text1"/>
          <w:sz w:val="22"/>
          <w:szCs w:val="22"/>
        </w:rPr>
        <w:lastRenderedPageBreak/>
        <w:t xml:space="preserve">This proposal will </w:t>
      </w:r>
      <w:r w:rsidR="0E69746A" w:rsidRPr="5B002425">
        <w:rPr>
          <w:rFonts w:ascii="Arial Nova" w:eastAsia="Arial Nova" w:hAnsi="Arial Nova" w:cs="Arial Nova"/>
          <w:color w:val="000000" w:themeColor="text1"/>
          <w:sz w:val="22"/>
          <w:szCs w:val="22"/>
        </w:rPr>
        <w:t xml:space="preserve">disapply the prohibition of photography in court buildings for Adoption Photographs taken at Adoption Ceremonies as part of the Celebration Day when a child is adopted. </w:t>
      </w:r>
    </w:p>
    <w:p w14:paraId="5C438A91" w14:textId="186C0049" w:rsidR="7B1D2D71" w:rsidRDefault="0D7B1677" w:rsidP="134104B1">
      <w:pPr>
        <w:pStyle w:val="EMLevel1Paragraph"/>
        <w:numPr>
          <w:ilvl w:val="0"/>
          <w:numId w:val="3"/>
        </w:numPr>
        <w:spacing w:before="0" w:after="0" w:line="240" w:lineRule="auto"/>
        <w:ind w:left="0"/>
        <w:rPr>
          <w:rFonts w:ascii="Arial Nova" w:eastAsia="Arial Nova" w:hAnsi="Arial Nova" w:cs="Arial Nova"/>
          <w:color w:val="000000" w:themeColor="text1"/>
          <w:sz w:val="22"/>
          <w:szCs w:val="22"/>
        </w:rPr>
      </w:pPr>
      <w:r w:rsidRPr="5B002425">
        <w:rPr>
          <w:rFonts w:ascii="Arial Nova" w:eastAsia="Arial Nova" w:hAnsi="Arial Nova" w:cs="Arial Nova"/>
          <w:color w:val="000000" w:themeColor="text1"/>
          <w:sz w:val="22"/>
          <w:szCs w:val="22"/>
        </w:rPr>
        <w:t xml:space="preserve">Since this is an entirely optional part of the adoption process and </w:t>
      </w:r>
      <w:r w:rsidR="5452C923" w:rsidRPr="5B002425">
        <w:rPr>
          <w:rFonts w:ascii="Arial Nova" w:eastAsia="Arial Nova" w:hAnsi="Arial Nova" w:cs="Arial Nova"/>
          <w:color w:val="000000" w:themeColor="text1"/>
          <w:sz w:val="22"/>
          <w:szCs w:val="22"/>
        </w:rPr>
        <w:t>at the discretion of the individuals involved</w:t>
      </w:r>
      <w:r w:rsidRPr="5B002425">
        <w:rPr>
          <w:rFonts w:ascii="Arial Nova" w:eastAsia="Arial Nova" w:hAnsi="Arial Nova" w:cs="Arial Nova"/>
          <w:color w:val="000000" w:themeColor="text1"/>
          <w:sz w:val="22"/>
          <w:szCs w:val="22"/>
        </w:rPr>
        <w:t xml:space="preserve">, we do not believe that this proposal will result in any indirect discrimination amongst users of the justice system and do not believe that that it is likely to cause any </w:t>
      </w:r>
      <w:proofErr w:type="gramStart"/>
      <w:r w:rsidRPr="5B002425">
        <w:rPr>
          <w:rFonts w:ascii="Arial Nova" w:eastAsia="Arial Nova" w:hAnsi="Arial Nova" w:cs="Arial Nova"/>
          <w:color w:val="000000" w:themeColor="text1"/>
          <w:sz w:val="22"/>
          <w:szCs w:val="22"/>
        </w:rPr>
        <w:t>particular disadvantage</w:t>
      </w:r>
      <w:proofErr w:type="gramEnd"/>
      <w:r w:rsidRPr="5B002425">
        <w:rPr>
          <w:rFonts w:ascii="Arial Nova" w:eastAsia="Arial Nova" w:hAnsi="Arial Nova" w:cs="Arial Nova"/>
          <w:color w:val="000000" w:themeColor="text1"/>
          <w:sz w:val="22"/>
          <w:szCs w:val="22"/>
        </w:rPr>
        <w:t xml:space="preserve"> to people with protected characteristics.</w:t>
      </w:r>
    </w:p>
    <w:p w14:paraId="2A819463" w14:textId="0A4C7737" w:rsidR="134104B1" w:rsidRDefault="134104B1" w:rsidP="134104B1">
      <w:pPr>
        <w:pStyle w:val="EMLevel1Paragraph"/>
        <w:numPr>
          <w:ilvl w:val="1"/>
          <w:numId w:val="0"/>
        </w:numPr>
        <w:spacing w:before="0" w:after="0" w:line="240" w:lineRule="auto"/>
        <w:rPr>
          <w:color w:val="000000" w:themeColor="text1"/>
        </w:rPr>
      </w:pPr>
    </w:p>
    <w:p w14:paraId="7362495D" w14:textId="1EECF7AE" w:rsidR="7B1D2D71" w:rsidRDefault="7B1D2D71" w:rsidP="134104B1">
      <w:pPr>
        <w:pStyle w:val="EMLevel1Paragraph"/>
        <w:numPr>
          <w:ilvl w:val="1"/>
          <w:numId w:val="0"/>
        </w:numPr>
        <w:rPr>
          <w:rFonts w:ascii="Arial Nova" w:eastAsia="Arial Nova" w:hAnsi="Arial Nova" w:cs="Arial Nova"/>
          <w:i/>
          <w:iCs/>
          <w:color w:val="000000" w:themeColor="text1"/>
          <w:sz w:val="22"/>
          <w:szCs w:val="22"/>
        </w:rPr>
      </w:pPr>
      <w:r w:rsidRPr="134104B1">
        <w:rPr>
          <w:rFonts w:ascii="Arial Nova" w:eastAsia="Arial Nova" w:hAnsi="Arial Nova" w:cs="Arial Nova"/>
          <w:i/>
          <w:iCs/>
          <w:color w:val="000000" w:themeColor="text1"/>
          <w:sz w:val="22"/>
          <w:szCs w:val="22"/>
        </w:rPr>
        <w:t>Proposal 4: Allow Court of Appeal judges sitting in the Crown Court to be able to broadcast sentencing remarks.</w:t>
      </w:r>
    </w:p>
    <w:p w14:paraId="1E628E52" w14:textId="12DE4EF6" w:rsidR="7B1D2D71" w:rsidRDefault="0D7B1677" w:rsidP="134104B1">
      <w:pPr>
        <w:pStyle w:val="EMLevel1Paragraph"/>
        <w:numPr>
          <w:ilvl w:val="0"/>
          <w:numId w:val="3"/>
        </w:numPr>
        <w:ind w:left="0"/>
        <w:rPr>
          <w:rFonts w:ascii="Arial Nova" w:eastAsia="Arial Nova" w:hAnsi="Arial Nova" w:cs="Arial Nova"/>
          <w:color w:val="000000" w:themeColor="text1"/>
          <w:sz w:val="22"/>
          <w:szCs w:val="22"/>
        </w:rPr>
      </w:pPr>
      <w:r w:rsidRPr="5B002425">
        <w:rPr>
          <w:rFonts w:ascii="Arial Nova" w:eastAsia="Arial Nova" w:hAnsi="Arial Nova" w:cs="Arial Nova"/>
          <w:color w:val="000000" w:themeColor="text1"/>
          <w:sz w:val="22"/>
          <w:szCs w:val="22"/>
        </w:rPr>
        <w:t xml:space="preserve">The purpose of this provision is to increase transparency in the justice system </w:t>
      </w:r>
      <w:r w:rsidR="1A9902DC" w:rsidRPr="5B002425">
        <w:rPr>
          <w:rFonts w:ascii="Arial Nova" w:eastAsia="Arial Nova" w:hAnsi="Arial Nova" w:cs="Arial Nova"/>
          <w:color w:val="000000" w:themeColor="text1"/>
          <w:sz w:val="22"/>
          <w:szCs w:val="22"/>
        </w:rPr>
        <w:t xml:space="preserve">by adding Court of Appeal judges sitting in the Crown Court to the list of judges whose sentencing remarks may be recorded and broadcast. </w:t>
      </w:r>
    </w:p>
    <w:p w14:paraId="0380AEC3" w14:textId="4EA772AB" w:rsidR="1230ED14" w:rsidRDefault="1A9902DC" w:rsidP="7829157C">
      <w:pPr>
        <w:pStyle w:val="EMLevel1Paragraph"/>
        <w:numPr>
          <w:ilvl w:val="0"/>
          <w:numId w:val="3"/>
        </w:numPr>
        <w:ind w:left="0"/>
        <w:rPr>
          <w:rFonts w:ascii="Arial Nova" w:eastAsia="Arial Nova" w:hAnsi="Arial Nova" w:cs="Arial Nova"/>
          <w:color w:val="000000" w:themeColor="text1"/>
          <w:sz w:val="22"/>
          <w:szCs w:val="22"/>
        </w:rPr>
      </w:pPr>
      <w:r w:rsidRPr="5B002425">
        <w:rPr>
          <w:rFonts w:ascii="Arial Nova" w:eastAsia="Arial Nova" w:hAnsi="Arial Nova" w:cs="Arial Nova"/>
          <w:color w:val="000000" w:themeColor="text1"/>
          <w:sz w:val="22"/>
          <w:szCs w:val="22"/>
        </w:rPr>
        <w:t xml:space="preserve">Since only the judge is permitted to be filmed </w:t>
      </w:r>
      <w:r w:rsidR="7A96CCB5" w:rsidRPr="5B002425">
        <w:rPr>
          <w:rFonts w:ascii="Arial Nova" w:eastAsia="Arial Nova" w:hAnsi="Arial Nova" w:cs="Arial Nova"/>
          <w:color w:val="000000" w:themeColor="text1"/>
          <w:sz w:val="22"/>
          <w:szCs w:val="22"/>
        </w:rPr>
        <w:t xml:space="preserve">when broadcasting, we do not consider that this provision would result in anyone with a protected characteristic being put at a particular disadvantage because of their protected characteristic. </w:t>
      </w:r>
    </w:p>
    <w:p w14:paraId="4A3DA721" w14:textId="0DA448DE" w:rsidR="134104B1" w:rsidRDefault="134104B1" w:rsidP="134104B1">
      <w:pPr>
        <w:pStyle w:val="EMLevel1Paragraph"/>
        <w:numPr>
          <w:ilvl w:val="1"/>
          <w:numId w:val="0"/>
        </w:numPr>
        <w:rPr>
          <w:rFonts w:ascii="Arial Nova" w:eastAsia="Arial Nova" w:hAnsi="Arial Nova" w:cs="Arial Nova"/>
          <w:color w:val="000000" w:themeColor="text1"/>
        </w:rPr>
      </w:pPr>
    </w:p>
    <w:p w14:paraId="2724C4D9" w14:textId="7A843E68" w:rsidR="7ACF4FF8" w:rsidRDefault="7ACF4FF8" w:rsidP="134104B1">
      <w:pPr>
        <w:pStyle w:val="EMLevel1Paragraph"/>
        <w:numPr>
          <w:ilvl w:val="1"/>
          <w:numId w:val="0"/>
        </w:numPr>
        <w:rPr>
          <w:rFonts w:ascii="Arial Nova" w:eastAsia="Arial Nova" w:hAnsi="Arial Nova" w:cs="Arial Nova"/>
          <w:b/>
          <w:bCs/>
          <w:color w:val="000000" w:themeColor="text1"/>
          <w:sz w:val="22"/>
          <w:szCs w:val="22"/>
        </w:rPr>
      </w:pPr>
      <w:r w:rsidRPr="134104B1">
        <w:rPr>
          <w:rFonts w:ascii="Arial Nova" w:eastAsia="Arial Nova" w:hAnsi="Arial Nova" w:cs="Arial Nova"/>
          <w:b/>
          <w:bCs/>
          <w:color w:val="000000" w:themeColor="text1"/>
          <w:sz w:val="22"/>
          <w:szCs w:val="22"/>
        </w:rPr>
        <w:t>Discrimination arising from disability and duty to make reasonable adjustments</w:t>
      </w:r>
    </w:p>
    <w:p w14:paraId="32DAF711" w14:textId="1881DB0B" w:rsidR="7ACF4FF8" w:rsidRDefault="12F22FCD" w:rsidP="7829157C">
      <w:pPr>
        <w:pStyle w:val="EMLevel1Paragraph"/>
        <w:numPr>
          <w:ilvl w:val="0"/>
          <w:numId w:val="3"/>
        </w:numPr>
        <w:ind w:left="0"/>
        <w:rPr>
          <w:rFonts w:ascii="Arial Nova" w:eastAsia="Arial Nova" w:hAnsi="Arial Nova" w:cs="Arial Nova"/>
          <w:color w:val="000000" w:themeColor="text1"/>
          <w:sz w:val="22"/>
          <w:szCs w:val="22"/>
        </w:rPr>
      </w:pPr>
      <w:r w:rsidRPr="5B002425">
        <w:rPr>
          <w:rFonts w:ascii="Arial Nova" w:eastAsia="Arial Nova" w:hAnsi="Arial Nova" w:cs="Arial Nova"/>
          <w:color w:val="000000" w:themeColor="text1"/>
          <w:sz w:val="22"/>
          <w:szCs w:val="22"/>
        </w:rPr>
        <w:t xml:space="preserve">We do not consider there to be a risk of discrimination arising from disability and/or a duty to make reasonable adjustments </w:t>
      </w:r>
      <w:proofErr w:type="gramStart"/>
      <w:r w:rsidRPr="5B002425">
        <w:rPr>
          <w:rFonts w:ascii="Arial Nova" w:eastAsia="Arial Nova" w:hAnsi="Arial Nova" w:cs="Arial Nova"/>
          <w:color w:val="000000" w:themeColor="text1"/>
          <w:sz w:val="22"/>
          <w:szCs w:val="22"/>
        </w:rPr>
        <w:t>as a result of</w:t>
      </w:r>
      <w:proofErr w:type="gramEnd"/>
      <w:r w:rsidRPr="5B002425">
        <w:rPr>
          <w:rFonts w:ascii="Arial Nova" w:eastAsia="Arial Nova" w:hAnsi="Arial Nova" w:cs="Arial Nova"/>
          <w:color w:val="000000" w:themeColor="text1"/>
          <w:sz w:val="22"/>
          <w:szCs w:val="22"/>
        </w:rPr>
        <w:t xml:space="preserve"> these measures. </w:t>
      </w:r>
    </w:p>
    <w:p w14:paraId="35501340" w14:textId="1B0A65D6" w:rsidR="134104B1" w:rsidRDefault="134104B1" w:rsidP="134104B1">
      <w:pPr>
        <w:pStyle w:val="EMLevel1Paragraph"/>
        <w:numPr>
          <w:ilvl w:val="1"/>
          <w:numId w:val="0"/>
        </w:numPr>
        <w:rPr>
          <w:rFonts w:ascii="Arial Nova" w:eastAsia="Arial Nova" w:hAnsi="Arial Nova" w:cs="Arial Nova"/>
          <w:color w:val="000000" w:themeColor="text1"/>
        </w:rPr>
      </w:pPr>
    </w:p>
    <w:p w14:paraId="6247247A" w14:textId="5318AD83" w:rsidR="7ACF4FF8" w:rsidRDefault="7ACF4FF8" w:rsidP="134104B1">
      <w:pPr>
        <w:pStyle w:val="EMLevel1Paragraph"/>
        <w:numPr>
          <w:ilvl w:val="1"/>
          <w:numId w:val="0"/>
        </w:numPr>
        <w:rPr>
          <w:rFonts w:ascii="Arial Nova" w:eastAsia="Arial Nova" w:hAnsi="Arial Nova" w:cs="Arial Nova"/>
          <w:b/>
          <w:bCs/>
          <w:color w:val="000000" w:themeColor="text1"/>
          <w:sz w:val="22"/>
          <w:szCs w:val="22"/>
        </w:rPr>
      </w:pPr>
      <w:r w:rsidRPr="134104B1">
        <w:rPr>
          <w:rFonts w:ascii="Arial Nova" w:eastAsia="Arial Nova" w:hAnsi="Arial Nova" w:cs="Arial Nova"/>
          <w:b/>
          <w:bCs/>
          <w:color w:val="000000" w:themeColor="text1"/>
          <w:sz w:val="22"/>
          <w:szCs w:val="22"/>
        </w:rPr>
        <w:t>Harassment and victimisation</w:t>
      </w:r>
    </w:p>
    <w:p w14:paraId="1E699074" w14:textId="242CE4B6" w:rsidR="7ACF4FF8" w:rsidRDefault="12F22FCD" w:rsidP="134104B1">
      <w:pPr>
        <w:pStyle w:val="EMLevel1Paragraph"/>
        <w:numPr>
          <w:ilvl w:val="0"/>
          <w:numId w:val="3"/>
        </w:numPr>
        <w:ind w:left="0"/>
        <w:rPr>
          <w:rFonts w:ascii="Arial Nova" w:eastAsia="Arial Nova" w:hAnsi="Arial Nova" w:cs="Arial Nova"/>
          <w:color w:val="000000" w:themeColor="text1"/>
          <w:sz w:val="22"/>
          <w:szCs w:val="22"/>
        </w:rPr>
      </w:pPr>
      <w:r w:rsidRPr="5B002425">
        <w:rPr>
          <w:rFonts w:ascii="Arial Nova" w:eastAsia="Arial Nova" w:hAnsi="Arial Nova" w:cs="Arial Nova"/>
          <w:color w:val="000000" w:themeColor="text1"/>
          <w:sz w:val="22"/>
          <w:szCs w:val="22"/>
        </w:rPr>
        <w:t xml:space="preserve">We do not consider there to be a risk of harassment or victimisation </w:t>
      </w:r>
      <w:proofErr w:type="gramStart"/>
      <w:r w:rsidRPr="5B002425">
        <w:rPr>
          <w:rFonts w:ascii="Arial Nova" w:eastAsia="Arial Nova" w:hAnsi="Arial Nova" w:cs="Arial Nova"/>
          <w:color w:val="000000" w:themeColor="text1"/>
          <w:sz w:val="22"/>
          <w:szCs w:val="22"/>
        </w:rPr>
        <w:t>as a result of</w:t>
      </w:r>
      <w:proofErr w:type="gramEnd"/>
      <w:r w:rsidRPr="5B002425">
        <w:rPr>
          <w:rFonts w:ascii="Arial Nova" w:eastAsia="Arial Nova" w:hAnsi="Arial Nova" w:cs="Arial Nova"/>
          <w:color w:val="000000" w:themeColor="text1"/>
          <w:sz w:val="22"/>
          <w:szCs w:val="22"/>
        </w:rPr>
        <w:t xml:space="preserve"> these provisions</w:t>
      </w:r>
      <w:r w:rsidR="01C96A87" w:rsidRPr="5B002425">
        <w:rPr>
          <w:rFonts w:ascii="Arial Nova" w:eastAsia="Arial Nova" w:hAnsi="Arial Nova" w:cs="Arial Nova"/>
          <w:color w:val="000000" w:themeColor="text1"/>
          <w:sz w:val="22"/>
          <w:szCs w:val="22"/>
        </w:rPr>
        <w:t>, when they are implemented.</w:t>
      </w:r>
    </w:p>
    <w:p w14:paraId="05A86FBD" w14:textId="7E4A1BDA" w:rsidR="134104B1" w:rsidRDefault="134104B1" w:rsidP="134104B1">
      <w:pPr>
        <w:pStyle w:val="EMLevel1Paragraph"/>
        <w:numPr>
          <w:ilvl w:val="1"/>
          <w:numId w:val="0"/>
        </w:numPr>
        <w:rPr>
          <w:rFonts w:ascii="Arial Nova" w:eastAsia="Arial Nova" w:hAnsi="Arial Nova" w:cs="Arial Nova"/>
          <w:color w:val="000000" w:themeColor="text1"/>
        </w:rPr>
      </w:pPr>
    </w:p>
    <w:p w14:paraId="2A5148C4" w14:textId="605A3ADA" w:rsidR="0D01DF3F" w:rsidRDefault="0D01DF3F" w:rsidP="134104B1">
      <w:pPr>
        <w:pStyle w:val="EMLevel1Paragraph"/>
        <w:numPr>
          <w:ilvl w:val="1"/>
          <w:numId w:val="0"/>
        </w:numPr>
        <w:rPr>
          <w:rFonts w:ascii="Arial Nova" w:eastAsia="Arial Nova" w:hAnsi="Arial Nova" w:cs="Arial Nova"/>
          <w:b/>
          <w:bCs/>
          <w:color w:val="000000" w:themeColor="text1"/>
          <w:sz w:val="22"/>
          <w:szCs w:val="22"/>
        </w:rPr>
      </w:pPr>
      <w:r w:rsidRPr="134104B1">
        <w:rPr>
          <w:rFonts w:ascii="Arial Nova" w:eastAsia="Arial Nova" w:hAnsi="Arial Nova" w:cs="Arial Nova"/>
          <w:b/>
          <w:bCs/>
          <w:color w:val="000000" w:themeColor="text1"/>
          <w:sz w:val="22"/>
          <w:szCs w:val="22"/>
        </w:rPr>
        <w:t>Advancing equality of opportunity</w:t>
      </w:r>
    </w:p>
    <w:p w14:paraId="4F07F620" w14:textId="7284B7B4" w:rsidR="0D01DF3F" w:rsidRDefault="04BF7EE6" w:rsidP="134104B1">
      <w:pPr>
        <w:pStyle w:val="EMLevel1Paragraph"/>
        <w:numPr>
          <w:ilvl w:val="0"/>
          <w:numId w:val="3"/>
        </w:numPr>
        <w:ind w:left="0"/>
        <w:rPr>
          <w:rFonts w:ascii="Arial Nova" w:eastAsia="Arial Nova" w:hAnsi="Arial Nova" w:cs="Arial Nova"/>
          <w:color w:val="000000" w:themeColor="text1"/>
          <w:sz w:val="22"/>
          <w:szCs w:val="22"/>
        </w:rPr>
      </w:pPr>
      <w:r w:rsidRPr="5B002425">
        <w:rPr>
          <w:rFonts w:ascii="Arial Nova" w:eastAsia="Arial Nova" w:hAnsi="Arial Nova" w:cs="Arial Nova"/>
          <w:color w:val="000000" w:themeColor="text1"/>
          <w:sz w:val="22"/>
          <w:szCs w:val="22"/>
        </w:rPr>
        <w:t>We do not consider that these measures would have any significant impact on the achievement of this objective.</w:t>
      </w:r>
    </w:p>
    <w:p w14:paraId="3B151E0E" w14:textId="3675D050" w:rsidR="134104B1" w:rsidRDefault="134104B1" w:rsidP="134104B1">
      <w:pPr>
        <w:pStyle w:val="EMLevel1Paragraph"/>
        <w:numPr>
          <w:ilvl w:val="1"/>
          <w:numId w:val="0"/>
        </w:numPr>
        <w:rPr>
          <w:rFonts w:ascii="Arial Nova" w:eastAsia="Arial Nova" w:hAnsi="Arial Nova" w:cs="Arial Nova"/>
          <w:b/>
          <w:bCs/>
          <w:color w:val="000000" w:themeColor="text1"/>
        </w:rPr>
      </w:pPr>
    </w:p>
    <w:p w14:paraId="43342D87" w14:textId="372A511B" w:rsidR="0D01DF3F" w:rsidRDefault="0D01DF3F" w:rsidP="134104B1">
      <w:pPr>
        <w:pStyle w:val="EMLevel1Paragraph"/>
        <w:numPr>
          <w:ilvl w:val="1"/>
          <w:numId w:val="0"/>
        </w:numPr>
        <w:rPr>
          <w:rFonts w:ascii="Arial Nova" w:eastAsia="Arial Nova" w:hAnsi="Arial Nova" w:cs="Arial Nova"/>
          <w:b/>
          <w:bCs/>
          <w:color w:val="000000" w:themeColor="text1"/>
          <w:sz w:val="22"/>
          <w:szCs w:val="22"/>
        </w:rPr>
      </w:pPr>
      <w:r w:rsidRPr="134104B1">
        <w:rPr>
          <w:rFonts w:ascii="Arial Nova" w:eastAsia="Arial Nova" w:hAnsi="Arial Nova" w:cs="Arial Nova"/>
          <w:b/>
          <w:bCs/>
          <w:color w:val="000000" w:themeColor="text1"/>
          <w:sz w:val="22"/>
          <w:szCs w:val="22"/>
        </w:rPr>
        <w:t>Fostering good relations</w:t>
      </w:r>
    </w:p>
    <w:p w14:paraId="7BA47F4F" w14:textId="07F55C26" w:rsidR="04BF7EE6" w:rsidRDefault="04BF7EE6" w:rsidP="5B002425">
      <w:pPr>
        <w:pStyle w:val="EMLevel1Paragraph"/>
        <w:numPr>
          <w:ilvl w:val="0"/>
          <w:numId w:val="3"/>
        </w:numPr>
        <w:ind w:left="0"/>
        <w:rPr>
          <w:rFonts w:ascii="Arial Nova" w:eastAsia="Arial Nova" w:hAnsi="Arial Nova" w:cs="Arial Nova"/>
          <w:color w:val="000000" w:themeColor="text1"/>
          <w:sz w:val="22"/>
          <w:szCs w:val="22"/>
        </w:rPr>
      </w:pPr>
      <w:r w:rsidRPr="5B002425">
        <w:rPr>
          <w:rFonts w:ascii="Arial Nova" w:eastAsia="Arial Nova" w:hAnsi="Arial Nova" w:cs="Arial Nova"/>
          <w:color w:val="000000" w:themeColor="text1"/>
          <w:sz w:val="22"/>
          <w:szCs w:val="22"/>
        </w:rPr>
        <w:t>We do not consider that these measures would have any significant impact on the achievement of this objective.</w:t>
      </w:r>
    </w:p>
    <w:sectPr w:rsidR="04BF7EE6">
      <w:headerReference w:type="default" r:id="rId10"/>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A296FB" w14:textId="77777777" w:rsidR="006C170F" w:rsidRDefault="006C170F">
      <w:pPr>
        <w:spacing w:after="0" w:line="240" w:lineRule="auto"/>
      </w:pPr>
      <w:r>
        <w:separator/>
      </w:r>
    </w:p>
  </w:endnote>
  <w:endnote w:type="continuationSeparator" w:id="0">
    <w:p w14:paraId="2B80134C" w14:textId="77777777" w:rsidR="006C170F" w:rsidRDefault="006C17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5B002425" w14:paraId="5E0AC1B1" w14:textId="77777777" w:rsidTr="5B002425">
      <w:trPr>
        <w:trHeight w:val="300"/>
      </w:trPr>
      <w:tc>
        <w:tcPr>
          <w:tcW w:w="3005" w:type="dxa"/>
        </w:tcPr>
        <w:p w14:paraId="6952D10B" w14:textId="7A1C839A" w:rsidR="5B002425" w:rsidRDefault="5B002425" w:rsidP="5B002425">
          <w:pPr>
            <w:pStyle w:val="Header"/>
            <w:ind w:left="-115"/>
          </w:pPr>
        </w:p>
      </w:tc>
      <w:tc>
        <w:tcPr>
          <w:tcW w:w="3005" w:type="dxa"/>
        </w:tcPr>
        <w:p w14:paraId="77664963" w14:textId="140362C0" w:rsidR="5B002425" w:rsidRDefault="5B002425" w:rsidP="5B002425">
          <w:pPr>
            <w:pStyle w:val="Header"/>
            <w:jc w:val="center"/>
          </w:pPr>
        </w:p>
      </w:tc>
      <w:tc>
        <w:tcPr>
          <w:tcW w:w="3005" w:type="dxa"/>
        </w:tcPr>
        <w:p w14:paraId="4D9D8F2F" w14:textId="0479183C" w:rsidR="5B002425" w:rsidRDefault="5B002425" w:rsidP="5B002425">
          <w:pPr>
            <w:pStyle w:val="Header"/>
            <w:ind w:right="-115"/>
            <w:jc w:val="right"/>
          </w:pPr>
          <w:r>
            <w:fldChar w:fldCharType="begin"/>
          </w:r>
          <w:r>
            <w:instrText>PAGE</w:instrText>
          </w:r>
          <w:r>
            <w:fldChar w:fldCharType="separate"/>
          </w:r>
          <w:r w:rsidR="00160885">
            <w:rPr>
              <w:noProof/>
            </w:rPr>
            <w:t>1</w:t>
          </w:r>
          <w:r>
            <w:fldChar w:fldCharType="end"/>
          </w:r>
        </w:p>
      </w:tc>
    </w:tr>
  </w:tbl>
  <w:p w14:paraId="03A8D098" w14:textId="690BE4D6" w:rsidR="5B002425" w:rsidRDefault="5B002425" w:rsidP="5B0024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450CD2" w14:textId="77777777" w:rsidR="006C170F" w:rsidRDefault="006C170F">
      <w:pPr>
        <w:spacing w:after="0" w:line="240" w:lineRule="auto"/>
      </w:pPr>
      <w:r>
        <w:separator/>
      </w:r>
    </w:p>
  </w:footnote>
  <w:footnote w:type="continuationSeparator" w:id="0">
    <w:p w14:paraId="70FF476C" w14:textId="77777777" w:rsidR="006C170F" w:rsidRDefault="006C17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5B002425" w14:paraId="51F21884" w14:textId="77777777" w:rsidTr="5B002425">
      <w:trPr>
        <w:trHeight w:val="300"/>
      </w:trPr>
      <w:tc>
        <w:tcPr>
          <w:tcW w:w="3005" w:type="dxa"/>
        </w:tcPr>
        <w:p w14:paraId="21D937AB" w14:textId="0C6140F9" w:rsidR="5B002425" w:rsidRDefault="5B002425" w:rsidP="5B002425">
          <w:pPr>
            <w:pStyle w:val="Header"/>
            <w:ind w:left="-115"/>
          </w:pPr>
        </w:p>
      </w:tc>
      <w:tc>
        <w:tcPr>
          <w:tcW w:w="3005" w:type="dxa"/>
        </w:tcPr>
        <w:p w14:paraId="1A87082E" w14:textId="0A1A40FE" w:rsidR="5B002425" w:rsidRDefault="5B002425" w:rsidP="5B002425">
          <w:pPr>
            <w:pStyle w:val="Header"/>
            <w:jc w:val="center"/>
          </w:pPr>
        </w:p>
      </w:tc>
      <w:tc>
        <w:tcPr>
          <w:tcW w:w="3005" w:type="dxa"/>
        </w:tcPr>
        <w:p w14:paraId="63321F6A" w14:textId="60F5E8A5" w:rsidR="5B002425" w:rsidRDefault="5B002425" w:rsidP="5B002425">
          <w:pPr>
            <w:pStyle w:val="Header"/>
            <w:ind w:right="-115"/>
            <w:jc w:val="right"/>
          </w:pPr>
        </w:p>
      </w:tc>
    </w:tr>
  </w:tbl>
  <w:p w14:paraId="296F8F38" w14:textId="34FE959F" w:rsidR="5B002425" w:rsidRDefault="5B002425" w:rsidP="5B002425">
    <w:pPr>
      <w:pStyle w:val="Header"/>
    </w:pPr>
  </w:p>
</w:hdr>
</file>

<file path=word/intelligence2.xml><?xml version="1.0" encoding="utf-8"?>
<int2:intelligence xmlns:int2="http://schemas.microsoft.com/office/intelligence/2020/intelligence" xmlns:oel="http://schemas.microsoft.com/office/2019/extlst">
  <int2:observations>
    <int2:textHash int2:hashCode="WstQcV0wijrHt0" int2:id="NGZclM5O">
      <int2:state int2:value="Rejected" int2:type="AugLoop_Text_Critique"/>
    </int2:textHash>
    <int2:textHash int2:hashCode="j8UZdAFFAWIMXO" int2:id="b4L0Nppx">
      <int2:state int2:value="Rejected" int2:type="AugLoop_Text_Critique"/>
    </int2:textHash>
    <int2:bookmark int2:bookmarkName="_Int_F9rdlzgb" int2:invalidationBookmarkName="" int2:hashCode="D4cX53njZMAsEa" int2:id="QYnTwSjL">
      <int2:state int2:value="Rejected" int2:type="AugLoop_Acronyms_AcronymsCritique"/>
    </int2:bookmark>
    <int2:bookmark int2:bookmarkName="_Int_tfJhVUZS" int2:invalidationBookmarkName="" int2:hashCode="innaAa07j9Dvf6" int2:id="wIsfG6mE">
      <int2:state int2:value="Rejected" int2:type="AugLoop_Text_Critique"/>
    </int2:bookmark>
    <int2:bookmark int2:bookmarkName="_Int_gi1oulJt" int2:invalidationBookmarkName="" int2:hashCode="innaAa07j9Dvf6" int2:id="0QwArgxF">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FCC49"/>
    <w:multiLevelType w:val="hybridMultilevel"/>
    <w:tmpl w:val="0D8864B4"/>
    <w:lvl w:ilvl="0" w:tplc="AC3269BE">
      <w:start w:val="1"/>
      <w:numFmt w:val="lowerLetter"/>
      <w:lvlText w:val="%1)"/>
      <w:lvlJc w:val="left"/>
      <w:pPr>
        <w:ind w:left="720" w:hanging="360"/>
      </w:pPr>
    </w:lvl>
    <w:lvl w:ilvl="1" w:tplc="34BA3672">
      <w:start w:val="1"/>
      <w:numFmt w:val="lowerLetter"/>
      <w:lvlText w:val="%2."/>
      <w:lvlJc w:val="left"/>
      <w:pPr>
        <w:ind w:left="1440" w:hanging="360"/>
      </w:pPr>
    </w:lvl>
    <w:lvl w:ilvl="2" w:tplc="0B2AAD7C">
      <w:start w:val="1"/>
      <w:numFmt w:val="lowerRoman"/>
      <w:lvlText w:val="%3."/>
      <w:lvlJc w:val="right"/>
      <w:pPr>
        <w:ind w:left="2160" w:hanging="180"/>
      </w:pPr>
    </w:lvl>
    <w:lvl w:ilvl="3" w:tplc="1FBA7DCC">
      <w:start w:val="1"/>
      <w:numFmt w:val="decimal"/>
      <w:lvlText w:val="%4."/>
      <w:lvlJc w:val="left"/>
      <w:pPr>
        <w:ind w:left="2880" w:hanging="360"/>
      </w:pPr>
    </w:lvl>
    <w:lvl w:ilvl="4" w:tplc="5FEAE772">
      <w:start w:val="1"/>
      <w:numFmt w:val="lowerLetter"/>
      <w:lvlText w:val="%5."/>
      <w:lvlJc w:val="left"/>
      <w:pPr>
        <w:ind w:left="3600" w:hanging="360"/>
      </w:pPr>
    </w:lvl>
    <w:lvl w:ilvl="5" w:tplc="9C62C814">
      <w:start w:val="1"/>
      <w:numFmt w:val="lowerRoman"/>
      <w:lvlText w:val="%6."/>
      <w:lvlJc w:val="right"/>
      <w:pPr>
        <w:ind w:left="4320" w:hanging="180"/>
      </w:pPr>
    </w:lvl>
    <w:lvl w:ilvl="6" w:tplc="3E34ADE2">
      <w:start w:val="1"/>
      <w:numFmt w:val="decimal"/>
      <w:lvlText w:val="%7."/>
      <w:lvlJc w:val="left"/>
      <w:pPr>
        <w:ind w:left="5040" w:hanging="360"/>
      </w:pPr>
    </w:lvl>
    <w:lvl w:ilvl="7" w:tplc="6BDC3412">
      <w:start w:val="1"/>
      <w:numFmt w:val="lowerLetter"/>
      <w:lvlText w:val="%8."/>
      <w:lvlJc w:val="left"/>
      <w:pPr>
        <w:ind w:left="5760" w:hanging="360"/>
      </w:pPr>
    </w:lvl>
    <w:lvl w:ilvl="8" w:tplc="E19CA96C">
      <w:start w:val="1"/>
      <w:numFmt w:val="lowerRoman"/>
      <w:lvlText w:val="%9."/>
      <w:lvlJc w:val="right"/>
      <w:pPr>
        <w:ind w:left="6480" w:hanging="180"/>
      </w:pPr>
    </w:lvl>
  </w:abstractNum>
  <w:abstractNum w:abstractNumId="1" w15:restartNumberingAfterBreak="0">
    <w:nsid w:val="0B9B173C"/>
    <w:multiLevelType w:val="hybridMultilevel"/>
    <w:tmpl w:val="5C242A46"/>
    <w:lvl w:ilvl="0" w:tplc="1B6EC172">
      <w:start w:val="1"/>
      <w:numFmt w:val="upperRoman"/>
      <w:lvlText w:val="%1)"/>
      <w:lvlJc w:val="left"/>
      <w:pPr>
        <w:ind w:left="720" w:hanging="360"/>
      </w:pPr>
    </w:lvl>
    <w:lvl w:ilvl="1" w:tplc="C7582826">
      <w:start w:val="1"/>
      <w:numFmt w:val="lowerLetter"/>
      <w:lvlText w:val="%2."/>
      <w:lvlJc w:val="left"/>
      <w:pPr>
        <w:ind w:left="1440" w:hanging="360"/>
      </w:pPr>
    </w:lvl>
    <w:lvl w:ilvl="2" w:tplc="90BCFF64">
      <w:start w:val="1"/>
      <w:numFmt w:val="lowerRoman"/>
      <w:lvlText w:val="%3."/>
      <w:lvlJc w:val="right"/>
      <w:pPr>
        <w:ind w:left="2160" w:hanging="180"/>
      </w:pPr>
    </w:lvl>
    <w:lvl w:ilvl="3" w:tplc="51FA4A0A">
      <w:start w:val="1"/>
      <w:numFmt w:val="decimal"/>
      <w:lvlText w:val="%4."/>
      <w:lvlJc w:val="left"/>
      <w:pPr>
        <w:ind w:left="2880" w:hanging="360"/>
      </w:pPr>
    </w:lvl>
    <w:lvl w:ilvl="4" w:tplc="D8109AF8">
      <w:start w:val="1"/>
      <w:numFmt w:val="lowerLetter"/>
      <w:lvlText w:val="%5."/>
      <w:lvlJc w:val="left"/>
      <w:pPr>
        <w:ind w:left="3600" w:hanging="360"/>
      </w:pPr>
    </w:lvl>
    <w:lvl w:ilvl="5" w:tplc="BA164D3E">
      <w:start w:val="1"/>
      <w:numFmt w:val="lowerRoman"/>
      <w:lvlText w:val="%6."/>
      <w:lvlJc w:val="right"/>
      <w:pPr>
        <w:ind w:left="4320" w:hanging="180"/>
      </w:pPr>
    </w:lvl>
    <w:lvl w:ilvl="6" w:tplc="DCB249C6">
      <w:start w:val="1"/>
      <w:numFmt w:val="decimal"/>
      <w:lvlText w:val="%7."/>
      <w:lvlJc w:val="left"/>
      <w:pPr>
        <w:ind w:left="5040" w:hanging="360"/>
      </w:pPr>
    </w:lvl>
    <w:lvl w:ilvl="7" w:tplc="8D52E572">
      <w:start w:val="1"/>
      <w:numFmt w:val="lowerLetter"/>
      <w:lvlText w:val="%8."/>
      <w:lvlJc w:val="left"/>
      <w:pPr>
        <w:ind w:left="5760" w:hanging="360"/>
      </w:pPr>
    </w:lvl>
    <w:lvl w:ilvl="8" w:tplc="C9CC4BA4">
      <w:start w:val="1"/>
      <w:numFmt w:val="lowerRoman"/>
      <w:lvlText w:val="%9."/>
      <w:lvlJc w:val="right"/>
      <w:pPr>
        <w:ind w:left="6480" w:hanging="180"/>
      </w:pPr>
    </w:lvl>
  </w:abstractNum>
  <w:abstractNum w:abstractNumId="2" w15:restartNumberingAfterBreak="0">
    <w:nsid w:val="18D24EE3"/>
    <w:multiLevelType w:val="hybridMultilevel"/>
    <w:tmpl w:val="2CFE7CF6"/>
    <w:lvl w:ilvl="0" w:tplc="FFFFFFFF">
      <w:start w:val="1"/>
      <w:numFmt w:val="decimal"/>
      <w:lvlText w:val="%1."/>
      <w:lvlJc w:val="left"/>
      <w:pPr>
        <w:ind w:left="720" w:hanging="360"/>
      </w:pPr>
    </w:lvl>
    <w:lvl w:ilvl="1" w:tplc="A78C1AB8">
      <w:start w:val="1"/>
      <w:numFmt w:val="lowerLetter"/>
      <w:lvlText w:val="%2."/>
      <w:lvlJc w:val="left"/>
      <w:pPr>
        <w:ind w:left="1440" w:hanging="360"/>
      </w:pPr>
    </w:lvl>
    <w:lvl w:ilvl="2" w:tplc="5964D4B8">
      <w:start w:val="1"/>
      <w:numFmt w:val="lowerRoman"/>
      <w:lvlText w:val="%3."/>
      <w:lvlJc w:val="right"/>
      <w:pPr>
        <w:ind w:left="2160" w:hanging="180"/>
      </w:pPr>
    </w:lvl>
    <w:lvl w:ilvl="3" w:tplc="30523188">
      <w:start w:val="1"/>
      <w:numFmt w:val="decimal"/>
      <w:lvlText w:val="%4."/>
      <w:lvlJc w:val="left"/>
      <w:pPr>
        <w:ind w:left="2880" w:hanging="360"/>
      </w:pPr>
    </w:lvl>
    <w:lvl w:ilvl="4" w:tplc="A5C612DC">
      <w:start w:val="1"/>
      <w:numFmt w:val="lowerLetter"/>
      <w:lvlText w:val="%5."/>
      <w:lvlJc w:val="left"/>
      <w:pPr>
        <w:ind w:left="3600" w:hanging="360"/>
      </w:pPr>
    </w:lvl>
    <w:lvl w:ilvl="5" w:tplc="D1E24632">
      <w:start w:val="1"/>
      <w:numFmt w:val="lowerRoman"/>
      <w:lvlText w:val="%6."/>
      <w:lvlJc w:val="right"/>
      <w:pPr>
        <w:ind w:left="4320" w:hanging="180"/>
      </w:pPr>
    </w:lvl>
    <w:lvl w:ilvl="6" w:tplc="66A415D2">
      <w:start w:val="1"/>
      <w:numFmt w:val="decimal"/>
      <w:lvlText w:val="%7."/>
      <w:lvlJc w:val="left"/>
      <w:pPr>
        <w:ind w:left="5040" w:hanging="360"/>
      </w:pPr>
    </w:lvl>
    <w:lvl w:ilvl="7" w:tplc="96A6EFEE">
      <w:start w:val="1"/>
      <w:numFmt w:val="lowerLetter"/>
      <w:lvlText w:val="%8."/>
      <w:lvlJc w:val="left"/>
      <w:pPr>
        <w:ind w:left="5760" w:hanging="360"/>
      </w:pPr>
    </w:lvl>
    <w:lvl w:ilvl="8" w:tplc="09ECE330">
      <w:start w:val="1"/>
      <w:numFmt w:val="lowerRoman"/>
      <w:lvlText w:val="%9."/>
      <w:lvlJc w:val="right"/>
      <w:pPr>
        <w:ind w:left="6480" w:hanging="180"/>
      </w:pPr>
    </w:lvl>
  </w:abstractNum>
  <w:abstractNum w:abstractNumId="3" w15:restartNumberingAfterBreak="0">
    <w:nsid w:val="26E6B2F5"/>
    <w:multiLevelType w:val="hybridMultilevel"/>
    <w:tmpl w:val="84B23BD8"/>
    <w:lvl w:ilvl="0" w:tplc="386AA9E2">
      <w:start w:val="1"/>
      <w:numFmt w:val="decimal"/>
      <w:lvlText w:val="%1."/>
      <w:lvlJc w:val="left"/>
      <w:pPr>
        <w:ind w:left="720" w:hanging="360"/>
      </w:pPr>
    </w:lvl>
    <w:lvl w:ilvl="1" w:tplc="F16A2330">
      <w:start w:val="1"/>
      <w:numFmt w:val="lowerLetter"/>
      <w:lvlText w:val="%2."/>
      <w:lvlJc w:val="left"/>
      <w:pPr>
        <w:ind w:left="1440" w:hanging="360"/>
      </w:pPr>
    </w:lvl>
    <w:lvl w:ilvl="2" w:tplc="46A80F6C">
      <w:start w:val="1"/>
      <w:numFmt w:val="lowerRoman"/>
      <w:lvlText w:val="%3."/>
      <w:lvlJc w:val="right"/>
      <w:pPr>
        <w:ind w:left="2160" w:hanging="180"/>
      </w:pPr>
    </w:lvl>
    <w:lvl w:ilvl="3" w:tplc="FCD29E9C">
      <w:start w:val="1"/>
      <w:numFmt w:val="decimal"/>
      <w:lvlText w:val="%4."/>
      <w:lvlJc w:val="left"/>
      <w:pPr>
        <w:ind w:left="2880" w:hanging="360"/>
      </w:pPr>
    </w:lvl>
    <w:lvl w:ilvl="4" w:tplc="4670942C">
      <w:start w:val="1"/>
      <w:numFmt w:val="lowerLetter"/>
      <w:lvlText w:val="%5."/>
      <w:lvlJc w:val="left"/>
      <w:pPr>
        <w:ind w:left="3600" w:hanging="360"/>
      </w:pPr>
    </w:lvl>
    <w:lvl w:ilvl="5" w:tplc="D0C25236">
      <w:start w:val="1"/>
      <w:numFmt w:val="lowerRoman"/>
      <w:lvlText w:val="%6."/>
      <w:lvlJc w:val="right"/>
      <w:pPr>
        <w:ind w:left="4320" w:hanging="180"/>
      </w:pPr>
    </w:lvl>
    <w:lvl w:ilvl="6" w:tplc="732C0136">
      <w:start w:val="1"/>
      <w:numFmt w:val="decimal"/>
      <w:lvlText w:val="%7."/>
      <w:lvlJc w:val="left"/>
      <w:pPr>
        <w:ind w:left="5040" w:hanging="360"/>
      </w:pPr>
    </w:lvl>
    <w:lvl w:ilvl="7" w:tplc="DED4041C">
      <w:start w:val="1"/>
      <w:numFmt w:val="lowerLetter"/>
      <w:lvlText w:val="%8."/>
      <w:lvlJc w:val="left"/>
      <w:pPr>
        <w:ind w:left="5760" w:hanging="360"/>
      </w:pPr>
    </w:lvl>
    <w:lvl w:ilvl="8" w:tplc="1598D0B4">
      <w:start w:val="1"/>
      <w:numFmt w:val="lowerRoman"/>
      <w:lvlText w:val="%9."/>
      <w:lvlJc w:val="right"/>
      <w:pPr>
        <w:ind w:left="6480" w:hanging="180"/>
      </w:pPr>
    </w:lvl>
  </w:abstractNum>
  <w:abstractNum w:abstractNumId="4" w15:restartNumberingAfterBreak="0">
    <w:nsid w:val="2CC17581"/>
    <w:multiLevelType w:val="hybridMultilevel"/>
    <w:tmpl w:val="465C871C"/>
    <w:lvl w:ilvl="0" w:tplc="B92AFBDA">
      <w:start w:val="1"/>
      <w:numFmt w:val="bullet"/>
      <w:lvlText w:val=""/>
      <w:lvlJc w:val="left"/>
      <w:pPr>
        <w:ind w:left="720" w:hanging="360"/>
      </w:pPr>
      <w:rPr>
        <w:rFonts w:ascii="Symbol" w:hAnsi="Symbol" w:hint="default"/>
      </w:rPr>
    </w:lvl>
    <w:lvl w:ilvl="1" w:tplc="7D440438">
      <w:start w:val="1"/>
      <w:numFmt w:val="bullet"/>
      <w:lvlText w:val="o"/>
      <w:lvlJc w:val="left"/>
      <w:pPr>
        <w:ind w:left="1440" w:hanging="360"/>
      </w:pPr>
      <w:rPr>
        <w:rFonts w:ascii="Courier New" w:hAnsi="Courier New" w:hint="default"/>
      </w:rPr>
    </w:lvl>
    <w:lvl w:ilvl="2" w:tplc="181EA222">
      <w:start w:val="1"/>
      <w:numFmt w:val="bullet"/>
      <w:lvlText w:val=""/>
      <w:lvlJc w:val="left"/>
      <w:pPr>
        <w:ind w:left="2160" w:hanging="360"/>
      </w:pPr>
      <w:rPr>
        <w:rFonts w:ascii="Wingdings" w:hAnsi="Wingdings" w:hint="default"/>
      </w:rPr>
    </w:lvl>
    <w:lvl w:ilvl="3" w:tplc="89249C48">
      <w:start w:val="1"/>
      <w:numFmt w:val="bullet"/>
      <w:lvlText w:val=""/>
      <w:lvlJc w:val="left"/>
      <w:pPr>
        <w:ind w:left="2880" w:hanging="360"/>
      </w:pPr>
      <w:rPr>
        <w:rFonts w:ascii="Symbol" w:hAnsi="Symbol" w:hint="default"/>
      </w:rPr>
    </w:lvl>
    <w:lvl w:ilvl="4" w:tplc="F7AE9A9C">
      <w:start w:val="1"/>
      <w:numFmt w:val="bullet"/>
      <w:lvlText w:val="o"/>
      <w:lvlJc w:val="left"/>
      <w:pPr>
        <w:ind w:left="3600" w:hanging="360"/>
      </w:pPr>
      <w:rPr>
        <w:rFonts w:ascii="Courier New" w:hAnsi="Courier New" w:hint="default"/>
      </w:rPr>
    </w:lvl>
    <w:lvl w:ilvl="5" w:tplc="C03C6A36">
      <w:start w:val="1"/>
      <w:numFmt w:val="bullet"/>
      <w:lvlText w:val=""/>
      <w:lvlJc w:val="left"/>
      <w:pPr>
        <w:ind w:left="4320" w:hanging="360"/>
      </w:pPr>
      <w:rPr>
        <w:rFonts w:ascii="Wingdings" w:hAnsi="Wingdings" w:hint="default"/>
      </w:rPr>
    </w:lvl>
    <w:lvl w:ilvl="6" w:tplc="24EA9C2E">
      <w:start w:val="1"/>
      <w:numFmt w:val="bullet"/>
      <w:lvlText w:val=""/>
      <w:lvlJc w:val="left"/>
      <w:pPr>
        <w:ind w:left="5040" w:hanging="360"/>
      </w:pPr>
      <w:rPr>
        <w:rFonts w:ascii="Symbol" w:hAnsi="Symbol" w:hint="default"/>
      </w:rPr>
    </w:lvl>
    <w:lvl w:ilvl="7" w:tplc="0D666508">
      <w:start w:val="1"/>
      <w:numFmt w:val="bullet"/>
      <w:lvlText w:val="o"/>
      <w:lvlJc w:val="left"/>
      <w:pPr>
        <w:ind w:left="5760" w:hanging="360"/>
      </w:pPr>
      <w:rPr>
        <w:rFonts w:ascii="Courier New" w:hAnsi="Courier New" w:hint="default"/>
      </w:rPr>
    </w:lvl>
    <w:lvl w:ilvl="8" w:tplc="52723074">
      <w:start w:val="1"/>
      <w:numFmt w:val="bullet"/>
      <w:lvlText w:val=""/>
      <w:lvlJc w:val="left"/>
      <w:pPr>
        <w:ind w:left="6480" w:hanging="360"/>
      </w:pPr>
      <w:rPr>
        <w:rFonts w:ascii="Wingdings" w:hAnsi="Wingdings" w:hint="default"/>
      </w:rPr>
    </w:lvl>
  </w:abstractNum>
  <w:abstractNum w:abstractNumId="5" w15:restartNumberingAfterBreak="0">
    <w:nsid w:val="4D1B338B"/>
    <w:multiLevelType w:val="hybridMultilevel"/>
    <w:tmpl w:val="3B62A982"/>
    <w:lvl w:ilvl="0" w:tplc="7D1AE42E">
      <w:start w:val="1"/>
      <w:numFmt w:val="lowerLetter"/>
      <w:lvlText w:val="%1)"/>
      <w:lvlJc w:val="left"/>
      <w:pPr>
        <w:ind w:left="720" w:hanging="360"/>
      </w:pPr>
    </w:lvl>
    <w:lvl w:ilvl="1" w:tplc="74880DAE">
      <w:start w:val="1"/>
      <w:numFmt w:val="lowerLetter"/>
      <w:lvlText w:val="%2."/>
      <w:lvlJc w:val="left"/>
      <w:pPr>
        <w:ind w:left="1440" w:hanging="360"/>
      </w:pPr>
    </w:lvl>
    <w:lvl w:ilvl="2" w:tplc="0C322CCA">
      <w:start w:val="1"/>
      <w:numFmt w:val="lowerRoman"/>
      <w:lvlText w:val="%3."/>
      <w:lvlJc w:val="right"/>
      <w:pPr>
        <w:ind w:left="2160" w:hanging="180"/>
      </w:pPr>
    </w:lvl>
    <w:lvl w:ilvl="3" w:tplc="87C07154">
      <w:start w:val="1"/>
      <w:numFmt w:val="decimal"/>
      <w:lvlText w:val="%4."/>
      <w:lvlJc w:val="left"/>
      <w:pPr>
        <w:ind w:left="2880" w:hanging="360"/>
      </w:pPr>
    </w:lvl>
    <w:lvl w:ilvl="4" w:tplc="2BBAE87E">
      <w:start w:val="1"/>
      <w:numFmt w:val="lowerLetter"/>
      <w:lvlText w:val="%5."/>
      <w:lvlJc w:val="left"/>
      <w:pPr>
        <w:ind w:left="3600" w:hanging="360"/>
      </w:pPr>
    </w:lvl>
    <w:lvl w:ilvl="5" w:tplc="C84EDA20">
      <w:start w:val="1"/>
      <w:numFmt w:val="lowerRoman"/>
      <w:lvlText w:val="%6."/>
      <w:lvlJc w:val="right"/>
      <w:pPr>
        <w:ind w:left="4320" w:hanging="180"/>
      </w:pPr>
    </w:lvl>
    <w:lvl w:ilvl="6" w:tplc="9F92133C">
      <w:start w:val="1"/>
      <w:numFmt w:val="decimal"/>
      <w:lvlText w:val="%7."/>
      <w:lvlJc w:val="left"/>
      <w:pPr>
        <w:ind w:left="5040" w:hanging="360"/>
      </w:pPr>
    </w:lvl>
    <w:lvl w:ilvl="7" w:tplc="330A8924">
      <w:start w:val="1"/>
      <w:numFmt w:val="lowerLetter"/>
      <w:lvlText w:val="%8."/>
      <w:lvlJc w:val="left"/>
      <w:pPr>
        <w:ind w:left="5760" w:hanging="360"/>
      </w:pPr>
    </w:lvl>
    <w:lvl w:ilvl="8" w:tplc="956027D4">
      <w:start w:val="1"/>
      <w:numFmt w:val="lowerRoman"/>
      <w:lvlText w:val="%9."/>
      <w:lvlJc w:val="right"/>
      <w:pPr>
        <w:ind w:left="6480" w:hanging="180"/>
      </w:pPr>
    </w:lvl>
  </w:abstractNum>
  <w:abstractNum w:abstractNumId="6" w15:restartNumberingAfterBreak="0">
    <w:nsid w:val="64092724"/>
    <w:multiLevelType w:val="hybridMultilevel"/>
    <w:tmpl w:val="5CEEA586"/>
    <w:lvl w:ilvl="0" w:tplc="6DE8F924">
      <w:start w:val="1"/>
      <w:numFmt w:val="bullet"/>
      <w:lvlText w:val=""/>
      <w:lvlJc w:val="left"/>
      <w:pPr>
        <w:ind w:left="720" w:hanging="360"/>
      </w:pPr>
      <w:rPr>
        <w:rFonts w:ascii="Symbol" w:hAnsi="Symbol" w:hint="default"/>
      </w:rPr>
    </w:lvl>
    <w:lvl w:ilvl="1" w:tplc="9392D014">
      <w:start w:val="1"/>
      <w:numFmt w:val="bullet"/>
      <w:lvlText w:val="o"/>
      <w:lvlJc w:val="left"/>
      <w:pPr>
        <w:ind w:left="1440" w:hanging="360"/>
      </w:pPr>
      <w:rPr>
        <w:rFonts w:ascii="Courier New" w:hAnsi="Courier New" w:hint="default"/>
      </w:rPr>
    </w:lvl>
    <w:lvl w:ilvl="2" w:tplc="1A36E36A">
      <w:start w:val="1"/>
      <w:numFmt w:val="bullet"/>
      <w:lvlText w:val=""/>
      <w:lvlJc w:val="left"/>
      <w:pPr>
        <w:ind w:left="2160" w:hanging="360"/>
      </w:pPr>
      <w:rPr>
        <w:rFonts w:ascii="Wingdings" w:hAnsi="Wingdings" w:hint="default"/>
      </w:rPr>
    </w:lvl>
    <w:lvl w:ilvl="3" w:tplc="E5F6ABDA">
      <w:start w:val="1"/>
      <w:numFmt w:val="bullet"/>
      <w:lvlText w:val=""/>
      <w:lvlJc w:val="left"/>
      <w:pPr>
        <w:ind w:left="2880" w:hanging="360"/>
      </w:pPr>
      <w:rPr>
        <w:rFonts w:ascii="Symbol" w:hAnsi="Symbol" w:hint="default"/>
      </w:rPr>
    </w:lvl>
    <w:lvl w:ilvl="4" w:tplc="5F1C2F1C">
      <w:start w:val="1"/>
      <w:numFmt w:val="bullet"/>
      <w:lvlText w:val="o"/>
      <w:lvlJc w:val="left"/>
      <w:pPr>
        <w:ind w:left="3600" w:hanging="360"/>
      </w:pPr>
      <w:rPr>
        <w:rFonts w:ascii="Courier New" w:hAnsi="Courier New" w:hint="default"/>
      </w:rPr>
    </w:lvl>
    <w:lvl w:ilvl="5" w:tplc="9A8C59F6">
      <w:start w:val="1"/>
      <w:numFmt w:val="bullet"/>
      <w:lvlText w:val=""/>
      <w:lvlJc w:val="left"/>
      <w:pPr>
        <w:ind w:left="4320" w:hanging="360"/>
      </w:pPr>
      <w:rPr>
        <w:rFonts w:ascii="Wingdings" w:hAnsi="Wingdings" w:hint="default"/>
      </w:rPr>
    </w:lvl>
    <w:lvl w:ilvl="6" w:tplc="B2980C12">
      <w:start w:val="1"/>
      <w:numFmt w:val="bullet"/>
      <w:lvlText w:val=""/>
      <w:lvlJc w:val="left"/>
      <w:pPr>
        <w:ind w:left="5040" w:hanging="360"/>
      </w:pPr>
      <w:rPr>
        <w:rFonts w:ascii="Symbol" w:hAnsi="Symbol" w:hint="default"/>
      </w:rPr>
    </w:lvl>
    <w:lvl w:ilvl="7" w:tplc="72E2DF02">
      <w:start w:val="1"/>
      <w:numFmt w:val="bullet"/>
      <w:lvlText w:val="o"/>
      <w:lvlJc w:val="left"/>
      <w:pPr>
        <w:ind w:left="5760" w:hanging="360"/>
      </w:pPr>
      <w:rPr>
        <w:rFonts w:ascii="Courier New" w:hAnsi="Courier New" w:hint="default"/>
      </w:rPr>
    </w:lvl>
    <w:lvl w:ilvl="8" w:tplc="FA58894A">
      <w:start w:val="1"/>
      <w:numFmt w:val="bullet"/>
      <w:lvlText w:val=""/>
      <w:lvlJc w:val="left"/>
      <w:pPr>
        <w:ind w:left="6480" w:hanging="360"/>
      </w:pPr>
      <w:rPr>
        <w:rFonts w:ascii="Wingdings" w:hAnsi="Wingdings" w:hint="default"/>
      </w:rPr>
    </w:lvl>
  </w:abstractNum>
  <w:abstractNum w:abstractNumId="7" w15:restartNumberingAfterBreak="0">
    <w:nsid w:val="6B7A872C"/>
    <w:multiLevelType w:val="hybridMultilevel"/>
    <w:tmpl w:val="7516714A"/>
    <w:lvl w:ilvl="0" w:tplc="9DBE2F00">
      <w:start w:val="1"/>
      <w:numFmt w:val="bullet"/>
      <w:lvlText w:val=""/>
      <w:lvlJc w:val="left"/>
      <w:pPr>
        <w:ind w:left="720" w:hanging="360"/>
      </w:pPr>
      <w:rPr>
        <w:rFonts w:ascii="Symbol" w:hAnsi="Symbol" w:hint="default"/>
      </w:rPr>
    </w:lvl>
    <w:lvl w:ilvl="1" w:tplc="9FE23A3C">
      <w:start w:val="1"/>
      <w:numFmt w:val="bullet"/>
      <w:lvlText w:val="o"/>
      <w:lvlJc w:val="left"/>
      <w:pPr>
        <w:ind w:left="1440" w:hanging="360"/>
      </w:pPr>
      <w:rPr>
        <w:rFonts w:ascii="Courier New" w:hAnsi="Courier New" w:hint="default"/>
      </w:rPr>
    </w:lvl>
    <w:lvl w:ilvl="2" w:tplc="6E7C162A">
      <w:start w:val="1"/>
      <w:numFmt w:val="bullet"/>
      <w:lvlText w:val=""/>
      <w:lvlJc w:val="left"/>
      <w:pPr>
        <w:ind w:left="2160" w:hanging="360"/>
      </w:pPr>
      <w:rPr>
        <w:rFonts w:ascii="Wingdings" w:hAnsi="Wingdings" w:hint="default"/>
      </w:rPr>
    </w:lvl>
    <w:lvl w:ilvl="3" w:tplc="9E6658E2">
      <w:start w:val="1"/>
      <w:numFmt w:val="bullet"/>
      <w:lvlText w:val=""/>
      <w:lvlJc w:val="left"/>
      <w:pPr>
        <w:ind w:left="2880" w:hanging="360"/>
      </w:pPr>
      <w:rPr>
        <w:rFonts w:ascii="Symbol" w:hAnsi="Symbol" w:hint="default"/>
      </w:rPr>
    </w:lvl>
    <w:lvl w:ilvl="4" w:tplc="3C8AFB8C">
      <w:start w:val="1"/>
      <w:numFmt w:val="bullet"/>
      <w:lvlText w:val="o"/>
      <w:lvlJc w:val="left"/>
      <w:pPr>
        <w:ind w:left="3600" w:hanging="360"/>
      </w:pPr>
      <w:rPr>
        <w:rFonts w:ascii="Courier New" w:hAnsi="Courier New" w:hint="default"/>
      </w:rPr>
    </w:lvl>
    <w:lvl w:ilvl="5" w:tplc="F4724046">
      <w:start w:val="1"/>
      <w:numFmt w:val="bullet"/>
      <w:lvlText w:val=""/>
      <w:lvlJc w:val="left"/>
      <w:pPr>
        <w:ind w:left="4320" w:hanging="360"/>
      </w:pPr>
      <w:rPr>
        <w:rFonts w:ascii="Wingdings" w:hAnsi="Wingdings" w:hint="default"/>
      </w:rPr>
    </w:lvl>
    <w:lvl w:ilvl="6" w:tplc="4280BC6C">
      <w:start w:val="1"/>
      <w:numFmt w:val="bullet"/>
      <w:lvlText w:val=""/>
      <w:lvlJc w:val="left"/>
      <w:pPr>
        <w:ind w:left="5040" w:hanging="360"/>
      </w:pPr>
      <w:rPr>
        <w:rFonts w:ascii="Symbol" w:hAnsi="Symbol" w:hint="default"/>
      </w:rPr>
    </w:lvl>
    <w:lvl w:ilvl="7" w:tplc="2F46E74A">
      <w:start w:val="1"/>
      <w:numFmt w:val="bullet"/>
      <w:lvlText w:val="o"/>
      <w:lvlJc w:val="left"/>
      <w:pPr>
        <w:ind w:left="5760" w:hanging="360"/>
      </w:pPr>
      <w:rPr>
        <w:rFonts w:ascii="Courier New" w:hAnsi="Courier New" w:hint="default"/>
      </w:rPr>
    </w:lvl>
    <w:lvl w:ilvl="8" w:tplc="8AF0C426">
      <w:start w:val="1"/>
      <w:numFmt w:val="bullet"/>
      <w:lvlText w:val=""/>
      <w:lvlJc w:val="left"/>
      <w:pPr>
        <w:ind w:left="6480" w:hanging="360"/>
      </w:pPr>
      <w:rPr>
        <w:rFonts w:ascii="Wingdings" w:hAnsi="Wingdings" w:hint="default"/>
      </w:rPr>
    </w:lvl>
  </w:abstractNum>
  <w:abstractNum w:abstractNumId="8" w15:restartNumberingAfterBreak="0">
    <w:nsid w:val="79149E0B"/>
    <w:multiLevelType w:val="hybridMultilevel"/>
    <w:tmpl w:val="14044BBE"/>
    <w:lvl w:ilvl="0" w:tplc="404ABF52">
      <w:start w:val="1"/>
      <w:numFmt w:val="decimal"/>
      <w:lvlText w:val="%1."/>
      <w:lvlJc w:val="left"/>
      <w:pPr>
        <w:ind w:left="720" w:hanging="360"/>
      </w:pPr>
    </w:lvl>
    <w:lvl w:ilvl="1" w:tplc="346A57FC">
      <w:start w:val="1"/>
      <w:numFmt w:val="lowerLetter"/>
      <w:pStyle w:val="EMLevel1Paragraph"/>
      <w:lvlText w:val="%2."/>
      <w:lvlJc w:val="left"/>
      <w:pPr>
        <w:ind w:left="1440" w:hanging="360"/>
      </w:pPr>
    </w:lvl>
    <w:lvl w:ilvl="2" w:tplc="B4F495C0">
      <w:start w:val="1"/>
      <w:numFmt w:val="lowerRoman"/>
      <w:lvlText w:val="%3."/>
      <w:lvlJc w:val="right"/>
      <w:pPr>
        <w:ind w:left="2160" w:hanging="180"/>
      </w:pPr>
    </w:lvl>
    <w:lvl w:ilvl="3" w:tplc="4A1CA17C">
      <w:start w:val="1"/>
      <w:numFmt w:val="decimal"/>
      <w:lvlText w:val="%4."/>
      <w:lvlJc w:val="left"/>
      <w:pPr>
        <w:ind w:left="2880" w:hanging="360"/>
      </w:pPr>
    </w:lvl>
    <w:lvl w:ilvl="4" w:tplc="9B64B77A">
      <w:start w:val="1"/>
      <w:numFmt w:val="lowerLetter"/>
      <w:lvlText w:val="%5."/>
      <w:lvlJc w:val="left"/>
      <w:pPr>
        <w:ind w:left="3600" w:hanging="360"/>
      </w:pPr>
    </w:lvl>
    <w:lvl w:ilvl="5" w:tplc="362CAA44">
      <w:start w:val="1"/>
      <w:numFmt w:val="lowerRoman"/>
      <w:lvlText w:val="%6."/>
      <w:lvlJc w:val="right"/>
      <w:pPr>
        <w:ind w:left="4320" w:hanging="180"/>
      </w:pPr>
    </w:lvl>
    <w:lvl w:ilvl="6" w:tplc="9BD4C336">
      <w:start w:val="1"/>
      <w:numFmt w:val="decimal"/>
      <w:lvlText w:val="%7."/>
      <w:lvlJc w:val="left"/>
      <w:pPr>
        <w:ind w:left="5040" w:hanging="360"/>
      </w:pPr>
    </w:lvl>
    <w:lvl w:ilvl="7" w:tplc="92C86F30">
      <w:start w:val="1"/>
      <w:numFmt w:val="lowerLetter"/>
      <w:lvlText w:val="%8."/>
      <w:lvlJc w:val="left"/>
      <w:pPr>
        <w:ind w:left="5760" w:hanging="360"/>
      </w:pPr>
    </w:lvl>
    <w:lvl w:ilvl="8" w:tplc="EF926986">
      <w:start w:val="1"/>
      <w:numFmt w:val="lowerRoman"/>
      <w:lvlText w:val="%9."/>
      <w:lvlJc w:val="right"/>
      <w:pPr>
        <w:ind w:left="6480" w:hanging="180"/>
      </w:pPr>
    </w:lvl>
  </w:abstractNum>
  <w:num w:numId="1" w16cid:durableId="253905084">
    <w:abstractNumId w:val="0"/>
  </w:num>
  <w:num w:numId="2" w16cid:durableId="206990903">
    <w:abstractNumId w:val="1"/>
  </w:num>
  <w:num w:numId="3" w16cid:durableId="1553807771">
    <w:abstractNumId w:val="2"/>
  </w:num>
  <w:num w:numId="4" w16cid:durableId="1788885272">
    <w:abstractNumId w:val="4"/>
  </w:num>
  <w:num w:numId="5" w16cid:durableId="1095831922">
    <w:abstractNumId w:val="5"/>
  </w:num>
  <w:num w:numId="6" w16cid:durableId="1820805947">
    <w:abstractNumId w:val="6"/>
  </w:num>
  <w:num w:numId="7" w16cid:durableId="1026449388">
    <w:abstractNumId w:val="7"/>
  </w:num>
  <w:num w:numId="8" w16cid:durableId="837035170">
    <w:abstractNumId w:val="3"/>
  </w:num>
  <w:num w:numId="9" w16cid:durableId="10886988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D07B"/>
    <w:rsid w:val="00083B17"/>
    <w:rsid w:val="00160885"/>
    <w:rsid w:val="004601C6"/>
    <w:rsid w:val="005BD07B"/>
    <w:rsid w:val="005C01A8"/>
    <w:rsid w:val="005D10D4"/>
    <w:rsid w:val="0066FE20"/>
    <w:rsid w:val="006C170F"/>
    <w:rsid w:val="008D1163"/>
    <w:rsid w:val="00CB714A"/>
    <w:rsid w:val="0142A6E3"/>
    <w:rsid w:val="01A005E4"/>
    <w:rsid w:val="01A580A8"/>
    <w:rsid w:val="01C96A87"/>
    <w:rsid w:val="0202CE81"/>
    <w:rsid w:val="022DAABA"/>
    <w:rsid w:val="02374D9B"/>
    <w:rsid w:val="02FCD7C0"/>
    <w:rsid w:val="03043C59"/>
    <w:rsid w:val="0359D64B"/>
    <w:rsid w:val="0392010A"/>
    <w:rsid w:val="03978A61"/>
    <w:rsid w:val="03B5C751"/>
    <w:rsid w:val="03B7C73F"/>
    <w:rsid w:val="03C7EC29"/>
    <w:rsid w:val="03CB6188"/>
    <w:rsid w:val="03D4D367"/>
    <w:rsid w:val="03F49B35"/>
    <w:rsid w:val="03FDC4E5"/>
    <w:rsid w:val="0409657E"/>
    <w:rsid w:val="040A3B34"/>
    <w:rsid w:val="0416C46F"/>
    <w:rsid w:val="04534D9A"/>
    <w:rsid w:val="04BF7EE6"/>
    <w:rsid w:val="0592B5A4"/>
    <w:rsid w:val="05D8AAE6"/>
    <w:rsid w:val="05FFE7FE"/>
    <w:rsid w:val="06123CD3"/>
    <w:rsid w:val="062E3236"/>
    <w:rsid w:val="06361FBC"/>
    <w:rsid w:val="073BC4A5"/>
    <w:rsid w:val="073D532D"/>
    <w:rsid w:val="07FAE95F"/>
    <w:rsid w:val="083AB227"/>
    <w:rsid w:val="08834044"/>
    <w:rsid w:val="094C6E2D"/>
    <w:rsid w:val="097B96BE"/>
    <w:rsid w:val="09B9F4C0"/>
    <w:rsid w:val="0A0E4C3D"/>
    <w:rsid w:val="0A1C9EC0"/>
    <w:rsid w:val="0A6720EB"/>
    <w:rsid w:val="0A8B4E01"/>
    <w:rsid w:val="0ACAA052"/>
    <w:rsid w:val="0AE83E8E"/>
    <w:rsid w:val="0B0D88EB"/>
    <w:rsid w:val="0B1FFF32"/>
    <w:rsid w:val="0BC08D52"/>
    <w:rsid w:val="0C016D1E"/>
    <w:rsid w:val="0C386FFE"/>
    <w:rsid w:val="0C7D0858"/>
    <w:rsid w:val="0CA8AFAC"/>
    <w:rsid w:val="0CC663FC"/>
    <w:rsid w:val="0CF6FF7F"/>
    <w:rsid w:val="0D01DF3F"/>
    <w:rsid w:val="0D277E21"/>
    <w:rsid w:val="0D6F72B0"/>
    <w:rsid w:val="0D7B1677"/>
    <w:rsid w:val="0DC3BE88"/>
    <w:rsid w:val="0DCC2C6A"/>
    <w:rsid w:val="0E0AF9E3"/>
    <w:rsid w:val="0E6042B8"/>
    <w:rsid w:val="0E69746A"/>
    <w:rsid w:val="0E7C6566"/>
    <w:rsid w:val="0E7D6A75"/>
    <w:rsid w:val="0EBAE8EB"/>
    <w:rsid w:val="0EBD276E"/>
    <w:rsid w:val="0F23A3C6"/>
    <w:rsid w:val="0F63E589"/>
    <w:rsid w:val="0F98468B"/>
    <w:rsid w:val="0FAAEE9D"/>
    <w:rsid w:val="0FEAD842"/>
    <w:rsid w:val="104D62DC"/>
    <w:rsid w:val="105BD70F"/>
    <w:rsid w:val="1093AEFE"/>
    <w:rsid w:val="10E886AD"/>
    <w:rsid w:val="112D889F"/>
    <w:rsid w:val="11407BC3"/>
    <w:rsid w:val="11577E28"/>
    <w:rsid w:val="11721E4B"/>
    <w:rsid w:val="11741F4F"/>
    <w:rsid w:val="117F18AF"/>
    <w:rsid w:val="119D0151"/>
    <w:rsid w:val="11A37205"/>
    <w:rsid w:val="11F7638C"/>
    <w:rsid w:val="1230ED14"/>
    <w:rsid w:val="123B9032"/>
    <w:rsid w:val="12AAA576"/>
    <w:rsid w:val="12C82E89"/>
    <w:rsid w:val="12C95900"/>
    <w:rsid w:val="12F22FCD"/>
    <w:rsid w:val="131A8B7E"/>
    <w:rsid w:val="134104B1"/>
    <w:rsid w:val="135880BE"/>
    <w:rsid w:val="13CABC94"/>
    <w:rsid w:val="13CE542A"/>
    <w:rsid w:val="142388A8"/>
    <w:rsid w:val="14D1CEFF"/>
    <w:rsid w:val="14D5EE2C"/>
    <w:rsid w:val="150E3941"/>
    <w:rsid w:val="15B73B14"/>
    <w:rsid w:val="15E49B52"/>
    <w:rsid w:val="164AECDA"/>
    <w:rsid w:val="1664835F"/>
    <w:rsid w:val="1677F155"/>
    <w:rsid w:val="169E6C15"/>
    <w:rsid w:val="16AF885D"/>
    <w:rsid w:val="16C31075"/>
    <w:rsid w:val="16CE2F51"/>
    <w:rsid w:val="16E3B253"/>
    <w:rsid w:val="1738F7E3"/>
    <w:rsid w:val="174F5333"/>
    <w:rsid w:val="175376F7"/>
    <w:rsid w:val="178669DB"/>
    <w:rsid w:val="178E333D"/>
    <w:rsid w:val="17962E9B"/>
    <w:rsid w:val="180F0F76"/>
    <w:rsid w:val="181761F4"/>
    <w:rsid w:val="18189B47"/>
    <w:rsid w:val="185075A2"/>
    <w:rsid w:val="18AD1835"/>
    <w:rsid w:val="194EBBD7"/>
    <w:rsid w:val="196E0A57"/>
    <w:rsid w:val="197BF6C2"/>
    <w:rsid w:val="19951F1F"/>
    <w:rsid w:val="19BA47E1"/>
    <w:rsid w:val="19E74105"/>
    <w:rsid w:val="19E94D14"/>
    <w:rsid w:val="19EE7163"/>
    <w:rsid w:val="1A2FB172"/>
    <w:rsid w:val="1A3A9BF5"/>
    <w:rsid w:val="1A47AFE8"/>
    <w:rsid w:val="1A5CD7A4"/>
    <w:rsid w:val="1A8B17B9"/>
    <w:rsid w:val="1A9902DC"/>
    <w:rsid w:val="1AA68FA6"/>
    <w:rsid w:val="1AF200EE"/>
    <w:rsid w:val="1AF73AFE"/>
    <w:rsid w:val="1B359CB2"/>
    <w:rsid w:val="1B4B6278"/>
    <w:rsid w:val="1C236389"/>
    <w:rsid w:val="1C24DA34"/>
    <w:rsid w:val="1C2C43BF"/>
    <w:rsid w:val="1CB1833E"/>
    <w:rsid w:val="1D0FA6D2"/>
    <w:rsid w:val="1D1605C1"/>
    <w:rsid w:val="1D4563CB"/>
    <w:rsid w:val="1DC17C7C"/>
    <w:rsid w:val="1DD61819"/>
    <w:rsid w:val="1DE6CD22"/>
    <w:rsid w:val="1E1DF111"/>
    <w:rsid w:val="1E652BAB"/>
    <w:rsid w:val="1ED7A8D7"/>
    <w:rsid w:val="1F7B9ADB"/>
    <w:rsid w:val="1F974CA0"/>
    <w:rsid w:val="1F9C9C97"/>
    <w:rsid w:val="1FD0B89B"/>
    <w:rsid w:val="1FDFCA7E"/>
    <w:rsid w:val="2001322E"/>
    <w:rsid w:val="202B7F08"/>
    <w:rsid w:val="202B9BAE"/>
    <w:rsid w:val="206E85E5"/>
    <w:rsid w:val="20FA593D"/>
    <w:rsid w:val="2156FB43"/>
    <w:rsid w:val="216DA72D"/>
    <w:rsid w:val="219CCC6D"/>
    <w:rsid w:val="21AAC110"/>
    <w:rsid w:val="222F1615"/>
    <w:rsid w:val="22944273"/>
    <w:rsid w:val="22FD39BD"/>
    <w:rsid w:val="233D4C00"/>
    <w:rsid w:val="2398757B"/>
    <w:rsid w:val="23E652F4"/>
    <w:rsid w:val="24133764"/>
    <w:rsid w:val="2413764B"/>
    <w:rsid w:val="24A18E18"/>
    <w:rsid w:val="24FEF02B"/>
    <w:rsid w:val="2536DEC4"/>
    <w:rsid w:val="2581C75F"/>
    <w:rsid w:val="25A5D1B7"/>
    <w:rsid w:val="26167A29"/>
    <w:rsid w:val="27000180"/>
    <w:rsid w:val="27274807"/>
    <w:rsid w:val="278E837F"/>
    <w:rsid w:val="27E50F54"/>
    <w:rsid w:val="27F544C2"/>
    <w:rsid w:val="280703B5"/>
    <w:rsid w:val="2832E6EB"/>
    <w:rsid w:val="289925DC"/>
    <w:rsid w:val="28B4EF5E"/>
    <w:rsid w:val="28DB544D"/>
    <w:rsid w:val="28FA2E21"/>
    <w:rsid w:val="290383F7"/>
    <w:rsid w:val="292A53E0"/>
    <w:rsid w:val="29576370"/>
    <w:rsid w:val="296C71B0"/>
    <w:rsid w:val="296FA4DE"/>
    <w:rsid w:val="299F3B8E"/>
    <w:rsid w:val="29B2C604"/>
    <w:rsid w:val="29BC03F1"/>
    <w:rsid w:val="29EE29DA"/>
    <w:rsid w:val="2A74A2A8"/>
    <w:rsid w:val="2A9A1DAF"/>
    <w:rsid w:val="2AB0DB7C"/>
    <w:rsid w:val="2B0400C9"/>
    <w:rsid w:val="2B49DC29"/>
    <w:rsid w:val="2BCB220B"/>
    <w:rsid w:val="2C7B6275"/>
    <w:rsid w:val="2C7EECD3"/>
    <w:rsid w:val="2C9C8B14"/>
    <w:rsid w:val="2CE0F6AA"/>
    <w:rsid w:val="2D155AD9"/>
    <w:rsid w:val="2D1E3CD7"/>
    <w:rsid w:val="2D2F92D8"/>
    <w:rsid w:val="2D6B4A8C"/>
    <w:rsid w:val="2D6C64B8"/>
    <w:rsid w:val="2E431601"/>
    <w:rsid w:val="2E658BAF"/>
    <w:rsid w:val="2E6ABCCD"/>
    <w:rsid w:val="2E880259"/>
    <w:rsid w:val="2EA5D271"/>
    <w:rsid w:val="2EADDC9D"/>
    <w:rsid w:val="2EC27C0B"/>
    <w:rsid w:val="2F6146C0"/>
    <w:rsid w:val="2F687652"/>
    <w:rsid w:val="2F72C57B"/>
    <w:rsid w:val="2F7761D8"/>
    <w:rsid w:val="2FEB5C01"/>
    <w:rsid w:val="2FED3027"/>
    <w:rsid w:val="30229A55"/>
    <w:rsid w:val="30C4780E"/>
    <w:rsid w:val="30ED26E5"/>
    <w:rsid w:val="3163E7CD"/>
    <w:rsid w:val="31812AC8"/>
    <w:rsid w:val="318E8CC2"/>
    <w:rsid w:val="31AB67E3"/>
    <w:rsid w:val="31B8B4EF"/>
    <w:rsid w:val="31CD60DE"/>
    <w:rsid w:val="32631D7B"/>
    <w:rsid w:val="3285FAD9"/>
    <w:rsid w:val="32D8CFF2"/>
    <w:rsid w:val="33134D62"/>
    <w:rsid w:val="3356DDF4"/>
    <w:rsid w:val="3365AAC9"/>
    <w:rsid w:val="3372CF9F"/>
    <w:rsid w:val="33CC24D3"/>
    <w:rsid w:val="34ACC13E"/>
    <w:rsid w:val="354ADA94"/>
    <w:rsid w:val="365E3689"/>
    <w:rsid w:val="365F62BD"/>
    <w:rsid w:val="36F211FD"/>
    <w:rsid w:val="373FCA62"/>
    <w:rsid w:val="3740439F"/>
    <w:rsid w:val="384A8E45"/>
    <w:rsid w:val="385630A5"/>
    <w:rsid w:val="385A5921"/>
    <w:rsid w:val="38623915"/>
    <w:rsid w:val="38BB7C84"/>
    <w:rsid w:val="38E7088B"/>
    <w:rsid w:val="391C1AD1"/>
    <w:rsid w:val="391F5058"/>
    <w:rsid w:val="393FACE7"/>
    <w:rsid w:val="3961E284"/>
    <w:rsid w:val="3985843E"/>
    <w:rsid w:val="39D42A2C"/>
    <w:rsid w:val="3A133B81"/>
    <w:rsid w:val="3A359F73"/>
    <w:rsid w:val="3A4F57C2"/>
    <w:rsid w:val="3A7CEFDB"/>
    <w:rsid w:val="3ADC480B"/>
    <w:rsid w:val="3B31EBD1"/>
    <w:rsid w:val="3B52EA5D"/>
    <w:rsid w:val="3B8A9037"/>
    <w:rsid w:val="3BECE718"/>
    <w:rsid w:val="3BF17913"/>
    <w:rsid w:val="3C036985"/>
    <w:rsid w:val="3C1B44B6"/>
    <w:rsid w:val="3C53FF60"/>
    <w:rsid w:val="3C5DD6BB"/>
    <w:rsid w:val="3CCE659F"/>
    <w:rsid w:val="3D281360"/>
    <w:rsid w:val="3DA93ED7"/>
    <w:rsid w:val="3DEE83A8"/>
    <w:rsid w:val="3E4A585B"/>
    <w:rsid w:val="3E7DE774"/>
    <w:rsid w:val="3E84E79A"/>
    <w:rsid w:val="3EC3E3C1"/>
    <w:rsid w:val="3EDDA1EA"/>
    <w:rsid w:val="3F307611"/>
    <w:rsid w:val="3FA4353B"/>
    <w:rsid w:val="3FCA7EE9"/>
    <w:rsid w:val="3FD8D585"/>
    <w:rsid w:val="3FE628BC"/>
    <w:rsid w:val="3FF74129"/>
    <w:rsid w:val="402DD0D9"/>
    <w:rsid w:val="405FB422"/>
    <w:rsid w:val="40EF4124"/>
    <w:rsid w:val="40FA07F6"/>
    <w:rsid w:val="41567DC8"/>
    <w:rsid w:val="41A21564"/>
    <w:rsid w:val="41E8130A"/>
    <w:rsid w:val="41FA1D93"/>
    <w:rsid w:val="42145DA9"/>
    <w:rsid w:val="4224D3E9"/>
    <w:rsid w:val="424C1792"/>
    <w:rsid w:val="427CAFFA"/>
    <w:rsid w:val="428163BE"/>
    <w:rsid w:val="42849D80"/>
    <w:rsid w:val="4295D857"/>
    <w:rsid w:val="42BCE220"/>
    <w:rsid w:val="42EC951A"/>
    <w:rsid w:val="42F7553B"/>
    <w:rsid w:val="431DC97E"/>
    <w:rsid w:val="435596E7"/>
    <w:rsid w:val="43AB24DA"/>
    <w:rsid w:val="43EA3623"/>
    <w:rsid w:val="43EC24E9"/>
    <w:rsid w:val="4426569B"/>
    <w:rsid w:val="44D1BE08"/>
    <w:rsid w:val="452FEE35"/>
    <w:rsid w:val="4531BE55"/>
    <w:rsid w:val="4546F53B"/>
    <w:rsid w:val="458AD477"/>
    <w:rsid w:val="45C71BB0"/>
    <w:rsid w:val="45CF011D"/>
    <w:rsid w:val="45D47E1B"/>
    <w:rsid w:val="45E1B949"/>
    <w:rsid w:val="462A3EB5"/>
    <w:rsid w:val="4631F39F"/>
    <w:rsid w:val="463ACF6B"/>
    <w:rsid w:val="467BDCA6"/>
    <w:rsid w:val="46ECE8A8"/>
    <w:rsid w:val="472A95D8"/>
    <w:rsid w:val="474515E1"/>
    <w:rsid w:val="4761FEFF"/>
    <w:rsid w:val="47704E7C"/>
    <w:rsid w:val="47AF4720"/>
    <w:rsid w:val="47B8E54D"/>
    <w:rsid w:val="47D76260"/>
    <w:rsid w:val="4847BF5A"/>
    <w:rsid w:val="488CEEC8"/>
    <w:rsid w:val="48BA3A2A"/>
    <w:rsid w:val="4967CD3A"/>
    <w:rsid w:val="499ED9CE"/>
    <w:rsid w:val="49BDE0D3"/>
    <w:rsid w:val="49EA5A63"/>
    <w:rsid w:val="4A0F2AE4"/>
    <w:rsid w:val="4A112815"/>
    <w:rsid w:val="4A74D81A"/>
    <w:rsid w:val="4A98FCB6"/>
    <w:rsid w:val="4B299B0A"/>
    <w:rsid w:val="4B3ADD00"/>
    <w:rsid w:val="4B3CBE12"/>
    <w:rsid w:val="4B895B12"/>
    <w:rsid w:val="4B9C5C51"/>
    <w:rsid w:val="4BA63682"/>
    <w:rsid w:val="4BC6813B"/>
    <w:rsid w:val="4BDAE0C1"/>
    <w:rsid w:val="4BE8CEF7"/>
    <w:rsid w:val="4BE9FE81"/>
    <w:rsid w:val="4C0E351A"/>
    <w:rsid w:val="4C2597E9"/>
    <w:rsid w:val="4C2B7FC6"/>
    <w:rsid w:val="4C69F3C6"/>
    <w:rsid w:val="4CAA147E"/>
    <w:rsid w:val="4CB452C4"/>
    <w:rsid w:val="4CB5826A"/>
    <w:rsid w:val="4D4CCF71"/>
    <w:rsid w:val="4D68D6CC"/>
    <w:rsid w:val="4DD09D78"/>
    <w:rsid w:val="4DD49435"/>
    <w:rsid w:val="4DD52667"/>
    <w:rsid w:val="4DE1059B"/>
    <w:rsid w:val="4E7C5F69"/>
    <w:rsid w:val="4F8ECD08"/>
    <w:rsid w:val="4FC2468B"/>
    <w:rsid w:val="4FCB8243"/>
    <w:rsid w:val="503EC94B"/>
    <w:rsid w:val="5094F39B"/>
    <w:rsid w:val="50AB77CF"/>
    <w:rsid w:val="50EC5781"/>
    <w:rsid w:val="50F3768B"/>
    <w:rsid w:val="50FEF0E9"/>
    <w:rsid w:val="5104D9A3"/>
    <w:rsid w:val="51375EBB"/>
    <w:rsid w:val="521D658C"/>
    <w:rsid w:val="524CFF33"/>
    <w:rsid w:val="525A6398"/>
    <w:rsid w:val="525A70F7"/>
    <w:rsid w:val="52AE2A81"/>
    <w:rsid w:val="52C560EC"/>
    <w:rsid w:val="52C66F19"/>
    <w:rsid w:val="52D32F1C"/>
    <w:rsid w:val="53505FFA"/>
    <w:rsid w:val="535F56E4"/>
    <w:rsid w:val="53A3D186"/>
    <w:rsid w:val="53B935ED"/>
    <w:rsid w:val="53F3BA0E"/>
    <w:rsid w:val="5452C923"/>
    <w:rsid w:val="545C2045"/>
    <w:rsid w:val="54CD5865"/>
    <w:rsid w:val="54ECFD6D"/>
    <w:rsid w:val="55303D58"/>
    <w:rsid w:val="55520727"/>
    <w:rsid w:val="5555064E"/>
    <w:rsid w:val="557688E0"/>
    <w:rsid w:val="55F1E3C8"/>
    <w:rsid w:val="562B605F"/>
    <w:rsid w:val="56309FCF"/>
    <w:rsid w:val="563C1FA6"/>
    <w:rsid w:val="568919B9"/>
    <w:rsid w:val="56CC0DB9"/>
    <w:rsid w:val="56D610EC"/>
    <w:rsid w:val="56DE64D8"/>
    <w:rsid w:val="57867246"/>
    <w:rsid w:val="57C54217"/>
    <w:rsid w:val="581148C9"/>
    <w:rsid w:val="586AF81B"/>
    <w:rsid w:val="5871E14D"/>
    <w:rsid w:val="588CA710"/>
    <w:rsid w:val="58A4B7A0"/>
    <w:rsid w:val="58B376F9"/>
    <w:rsid w:val="58D4E50E"/>
    <w:rsid w:val="58DBF08D"/>
    <w:rsid w:val="58E0CA6D"/>
    <w:rsid w:val="58E8B3CE"/>
    <w:rsid w:val="590A02CE"/>
    <w:rsid w:val="591C8840"/>
    <w:rsid w:val="59269934"/>
    <w:rsid w:val="596928D1"/>
    <w:rsid w:val="59CB7507"/>
    <w:rsid w:val="5A286563"/>
    <w:rsid w:val="5B002425"/>
    <w:rsid w:val="5B4A3607"/>
    <w:rsid w:val="5B4EBDFB"/>
    <w:rsid w:val="5B5C8ADC"/>
    <w:rsid w:val="5C1F3BCB"/>
    <w:rsid w:val="5C1F3DC9"/>
    <w:rsid w:val="5C3311EB"/>
    <w:rsid w:val="5C5C53F1"/>
    <w:rsid w:val="5D1C3E26"/>
    <w:rsid w:val="5D32D930"/>
    <w:rsid w:val="5D4D063D"/>
    <w:rsid w:val="5D5D96AC"/>
    <w:rsid w:val="5D6B9E6F"/>
    <w:rsid w:val="5D8F9C48"/>
    <w:rsid w:val="5D9ACF4F"/>
    <w:rsid w:val="5DB56A24"/>
    <w:rsid w:val="5DBB001B"/>
    <w:rsid w:val="5DCC391A"/>
    <w:rsid w:val="5E094BFB"/>
    <w:rsid w:val="5E195A04"/>
    <w:rsid w:val="5E76067B"/>
    <w:rsid w:val="5E81D6C9"/>
    <w:rsid w:val="5EAD72AC"/>
    <w:rsid w:val="5F61C382"/>
    <w:rsid w:val="5F79FBE3"/>
    <w:rsid w:val="5FBD16E9"/>
    <w:rsid w:val="5FCAC5EB"/>
    <w:rsid w:val="60CB53EE"/>
    <w:rsid w:val="6108EFB7"/>
    <w:rsid w:val="611B3CED"/>
    <w:rsid w:val="616F2AC8"/>
    <w:rsid w:val="61AAC07D"/>
    <w:rsid w:val="61F5F595"/>
    <w:rsid w:val="620EC060"/>
    <w:rsid w:val="622A6136"/>
    <w:rsid w:val="624ED54C"/>
    <w:rsid w:val="62FC0782"/>
    <w:rsid w:val="631A5EC1"/>
    <w:rsid w:val="6370C86F"/>
    <w:rsid w:val="639955EA"/>
    <w:rsid w:val="63AA90C1"/>
    <w:rsid w:val="63ACDB84"/>
    <w:rsid w:val="63AF6A2E"/>
    <w:rsid w:val="63B72D79"/>
    <w:rsid w:val="63CA6247"/>
    <w:rsid w:val="63EAA5AD"/>
    <w:rsid w:val="63EB0FAE"/>
    <w:rsid w:val="63F0E087"/>
    <w:rsid w:val="6408C0BC"/>
    <w:rsid w:val="64F39049"/>
    <w:rsid w:val="64F99C50"/>
    <w:rsid w:val="6578D1A4"/>
    <w:rsid w:val="65A87E54"/>
    <w:rsid w:val="65D74AFF"/>
    <w:rsid w:val="65DD7B9C"/>
    <w:rsid w:val="661E775C"/>
    <w:rsid w:val="6620FBB8"/>
    <w:rsid w:val="6688C468"/>
    <w:rsid w:val="66BD388F"/>
    <w:rsid w:val="66BDC282"/>
    <w:rsid w:val="66C966B8"/>
    <w:rsid w:val="66D7CC1C"/>
    <w:rsid w:val="66DB6045"/>
    <w:rsid w:val="66ED83A0"/>
    <w:rsid w:val="671A58E9"/>
    <w:rsid w:val="6741B195"/>
    <w:rsid w:val="67483E84"/>
    <w:rsid w:val="67731B60"/>
    <w:rsid w:val="6779A720"/>
    <w:rsid w:val="67930076"/>
    <w:rsid w:val="67ADCD4D"/>
    <w:rsid w:val="67C030B0"/>
    <w:rsid w:val="680E1BDC"/>
    <w:rsid w:val="6829AACE"/>
    <w:rsid w:val="68313D12"/>
    <w:rsid w:val="6847FEE3"/>
    <w:rsid w:val="686672B4"/>
    <w:rsid w:val="68804CA7"/>
    <w:rsid w:val="690EEBC1"/>
    <w:rsid w:val="69202698"/>
    <w:rsid w:val="69CD0D73"/>
    <w:rsid w:val="69DDC099"/>
    <w:rsid w:val="6A0BAFAB"/>
    <w:rsid w:val="6A6AEB1A"/>
    <w:rsid w:val="6A6F5720"/>
    <w:rsid w:val="6A797995"/>
    <w:rsid w:val="6AA2CE9C"/>
    <w:rsid w:val="6ABF0CEB"/>
    <w:rsid w:val="6ACAA138"/>
    <w:rsid w:val="6AD20C83"/>
    <w:rsid w:val="6B171EBF"/>
    <w:rsid w:val="6B320B1E"/>
    <w:rsid w:val="6B3AB863"/>
    <w:rsid w:val="6B68DDD4"/>
    <w:rsid w:val="6BF4A8AD"/>
    <w:rsid w:val="6C3E65E0"/>
    <w:rsid w:val="6C57C75A"/>
    <w:rsid w:val="6C94025D"/>
    <w:rsid w:val="6CFFD88D"/>
    <w:rsid w:val="6D1B82DA"/>
    <w:rsid w:val="6D4AA1C9"/>
    <w:rsid w:val="6DBE8DF2"/>
    <w:rsid w:val="6DE25CE4"/>
    <w:rsid w:val="6E0D5DD0"/>
    <w:rsid w:val="6E1F246D"/>
    <w:rsid w:val="6E3A0F77"/>
    <w:rsid w:val="6E949E92"/>
    <w:rsid w:val="6EB7113B"/>
    <w:rsid w:val="6EC50DBA"/>
    <w:rsid w:val="6EDC0891"/>
    <w:rsid w:val="6EE6722A"/>
    <w:rsid w:val="6F1FD090"/>
    <w:rsid w:val="6F3A68DD"/>
    <w:rsid w:val="6F482D4A"/>
    <w:rsid w:val="6F5A5E53"/>
    <w:rsid w:val="6F7040A5"/>
    <w:rsid w:val="6F7E2D45"/>
    <w:rsid w:val="6F83C80E"/>
    <w:rsid w:val="705A6333"/>
    <w:rsid w:val="705C0440"/>
    <w:rsid w:val="70B1211E"/>
    <w:rsid w:val="70C831FD"/>
    <w:rsid w:val="712B387D"/>
    <w:rsid w:val="716F620D"/>
    <w:rsid w:val="718A6868"/>
    <w:rsid w:val="71BCD38C"/>
    <w:rsid w:val="72260072"/>
    <w:rsid w:val="7253780F"/>
    <w:rsid w:val="72960C23"/>
    <w:rsid w:val="72AA35EB"/>
    <w:rsid w:val="72AC8E9F"/>
    <w:rsid w:val="72ACF872"/>
    <w:rsid w:val="72BF1B58"/>
    <w:rsid w:val="72DF0150"/>
    <w:rsid w:val="73287BAC"/>
    <w:rsid w:val="734D7B97"/>
    <w:rsid w:val="73C5E415"/>
    <w:rsid w:val="73F5C53C"/>
    <w:rsid w:val="7400C977"/>
    <w:rsid w:val="74070C40"/>
    <w:rsid w:val="74485F00"/>
    <w:rsid w:val="7462D93F"/>
    <w:rsid w:val="74CDEA6D"/>
    <w:rsid w:val="75217E72"/>
    <w:rsid w:val="75699049"/>
    <w:rsid w:val="757966A5"/>
    <w:rsid w:val="7583717B"/>
    <w:rsid w:val="7587D231"/>
    <w:rsid w:val="75D6D709"/>
    <w:rsid w:val="765DD04E"/>
    <w:rsid w:val="76646DAB"/>
    <w:rsid w:val="76A07191"/>
    <w:rsid w:val="7711E9B1"/>
    <w:rsid w:val="771F41DC"/>
    <w:rsid w:val="7780240D"/>
    <w:rsid w:val="779A7A01"/>
    <w:rsid w:val="77B71A0A"/>
    <w:rsid w:val="77C519A3"/>
    <w:rsid w:val="7829157C"/>
    <w:rsid w:val="78407FB3"/>
    <w:rsid w:val="786D537D"/>
    <w:rsid w:val="7882EAD7"/>
    <w:rsid w:val="78864558"/>
    <w:rsid w:val="789541F6"/>
    <w:rsid w:val="78D51E60"/>
    <w:rsid w:val="78D7C731"/>
    <w:rsid w:val="78DE0CA0"/>
    <w:rsid w:val="79167DE6"/>
    <w:rsid w:val="795F2BC6"/>
    <w:rsid w:val="79FE1B43"/>
    <w:rsid w:val="7A311257"/>
    <w:rsid w:val="7A334CEB"/>
    <w:rsid w:val="7A3A2E58"/>
    <w:rsid w:val="7A6506C0"/>
    <w:rsid w:val="7A96CCB5"/>
    <w:rsid w:val="7AACEBBC"/>
    <w:rsid w:val="7AC4428B"/>
    <w:rsid w:val="7ACF4FF8"/>
    <w:rsid w:val="7AD21AC3"/>
    <w:rsid w:val="7B1D2D71"/>
    <w:rsid w:val="7B50D638"/>
    <w:rsid w:val="7BB2D058"/>
    <w:rsid w:val="7BBA5CF6"/>
    <w:rsid w:val="7BBA8B99"/>
    <w:rsid w:val="7BE61576"/>
    <w:rsid w:val="7BF2B2FF"/>
    <w:rsid w:val="7C2B5708"/>
    <w:rsid w:val="7C2D9415"/>
    <w:rsid w:val="7D59C091"/>
    <w:rsid w:val="7DA1F4D9"/>
    <w:rsid w:val="7E30F690"/>
    <w:rsid w:val="7E5EA364"/>
    <w:rsid w:val="7E5F5924"/>
    <w:rsid w:val="7ECB2DBE"/>
    <w:rsid w:val="7EF590F2"/>
    <w:rsid w:val="7F126BBD"/>
    <w:rsid w:val="7F178AA1"/>
    <w:rsid w:val="7F3DC53A"/>
    <w:rsid w:val="7F4FC8EA"/>
    <w:rsid w:val="7F913CF6"/>
    <w:rsid w:val="7FE9A26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BD07B"/>
  <w15:chartTrackingRefBased/>
  <w15:docId w15:val="{478561B5-A84C-41FF-9C15-0F909E9DF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Level1Paragraph">
    <w:name w:val="EM Level 1 Paragraph"/>
    <w:basedOn w:val="Normal"/>
    <w:uiPriority w:val="1"/>
    <w:qFormat/>
    <w:rsid w:val="134104B1"/>
    <w:pPr>
      <w:numPr>
        <w:ilvl w:val="1"/>
        <w:numId w:val="9"/>
      </w:numPr>
      <w:tabs>
        <w:tab w:val="left" w:pos="709"/>
      </w:tabs>
      <w:spacing w:before="120" w:after="60"/>
      <w:ind w:left="709" w:hanging="709"/>
      <w:outlineLvl w:val="1"/>
    </w:pPr>
    <w:rPr>
      <w:rFonts w:ascii="Times New Roman" w:eastAsia="Times New Roman" w:hAnsi="Times New Roman" w:cs="Arial"/>
      <w:sz w:val="24"/>
      <w:szCs w:val="24"/>
    </w:rPr>
  </w:style>
  <w:style w:type="paragraph" w:styleId="ListParagraph">
    <w:name w:val="List Paragraph"/>
    <w:basedOn w:val="Normal"/>
    <w:uiPriority w:val="34"/>
    <w:qFormat/>
    <w:pPr>
      <w:ind w:left="720"/>
      <w:contextualSpacing/>
    </w:p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4601C6"/>
    <w:rPr>
      <w:b/>
      <w:bCs/>
    </w:rPr>
  </w:style>
  <w:style w:type="character" w:customStyle="1" w:styleId="CommentSubjectChar">
    <w:name w:val="Comment Subject Char"/>
    <w:basedOn w:val="CommentTextChar"/>
    <w:link w:val="CommentSubject"/>
    <w:uiPriority w:val="99"/>
    <w:semiHidden/>
    <w:rsid w:val="004601C6"/>
    <w:rPr>
      <w:b/>
      <w:bCs/>
      <w:sz w:val="20"/>
      <w:szCs w:val="20"/>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3">
    <w:name w:val="Plain Table 3"/>
    <w:basedOn w:val="TableNormal"/>
    <w:uiPriority w:val="4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05df1ee-f589-4c5a-ad71-d9b273d4b1b5">
      <Terms xmlns="http://schemas.microsoft.com/office/infopath/2007/PartnerControls"/>
    </lcf76f155ced4ddcb4097134ff3c332f>
    <TaxCatchAll xmlns="68fdb55c-69e1-4165-b813-0a87063354a9" xsi:nil="true"/>
    <SharedWithUsers xmlns="68fdb55c-69e1-4165-b813-0a87063354a9">
      <UserInfo>
        <DisplayName>Tafsiri, Mariam</DisplayName>
        <AccountId>219</AccountId>
        <AccountType/>
      </UserInfo>
      <UserInfo>
        <DisplayName>Lau, Ivy</DisplayName>
        <AccountId>750</AccountId>
        <AccountType/>
      </UserInfo>
      <UserInfo>
        <DisplayName>Waghorn, Amy</DisplayName>
        <AccountId>35</AccountId>
        <AccountType/>
      </UserInfo>
      <UserInfo>
        <DisplayName>Plunkett, Elisabeth | (She/Hers)</DisplayName>
        <AccountId>626</AccountId>
        <AccountType/>
      </UserInfo>
      <UserInfo>
        <DisplayName>Warne, Kirsty | (She/Hers)</DisplayName>
        <AccountId>48</AccountId>
        <AccountType/>
      </UserInfo>
      <UserInfo>
        <DisplayName>Wall, David | (He/His)</DisplayName>
        <AccountId>154</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CF34A739FFC684FA4765D8A833C0935" ma:contentTypeVersion="15" ma:contentTypeDescription="Create a new document." ma:contentTypeScope="" ma:versionID="5b7225e1b5339e1a98f614aa871f0e98">
  <xsd:schema xmlns:xsd="http://www.w3.org/2001/XMLSchema" xmlns:xs="http://www.w3.org/2001/XMLSchema" xmlns:p="http://schemas.microsoft.com/office/2006/metadata/properties" xmlns:ns2="605df1ee-f589-4c5a-ad71-d9b273d4b1b5" xmlns:ns3="68fdb55c-69e1-4165-b813-0a87063354a9" targetNamespace="http://schemas.microsoft.com/office/2006/metadata/properties" ma:root="true" ma:fieldsID="3aebc8d9333967ece64ec20585bdd221" ns2:_="" ns3:_="">
    <xsd:import namespace="605df1ee-f589-4c5a-ad71-d9b273d4b1b5"/>
    <xsd:import namespace="68fdb55c-69e1-4165-b813-0a87063354a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5df1ee-f589-4c5a-ad71-d9b273d4b1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5b7e4bc-7c04-4239-a3c8-056ff7db7bf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fdb55c-69e1-4165-b813-0a87063354a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90cf179-460f-4ce6-81a0-1b9d974c203e}" ma:internalName="TaxCatchAll" ma:showField="CatchAllData" ma:web="68fdb55c-69e1-4165-b813-0a87063354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C6D1D62-A14E-4333-9B5E-852285A0ABAC}">
  <ds:schemaRefs>
    <ds:schemaRef ds:uri="http://schemas.microsoft.com/office/2006/metadata/properties"/>
    <ds:schemaRef ds:uri="http://schemas.microsoft.com/office/infopath/2007/PartnerControls"/>
    <ds:schemaRef ds:uri="605df1ee-f589-4c5a-ad71-d9b273d4b1b5"/>
    <ds:schemaRef ds:uri="68fdb55c-69e1-4165-b813-0a87063354a9"/>
  </ds:schemaRefs>
</ds:datastoreItem>
</file>

<file path=customXml/itemProps2.xml><?xml version="1.0" encoding="utf-8"?>
<ds:datastoreItem xmlns:ds="http://schemas.openxmlformats.org/officeDocument/2006/customXml" ds:itemID="{581AA3AE-DB7E-40F1-866B-A0023ACEED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5df1ee-f589-4c5a-ad71-d9b273d4b1b5"/>
    <ds:schemaRef ds:uri="68fdb55c-69e1-4165-b813-0a87063354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C33938-1056-4F83-BA7E-A54B876D8B5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1095</Words>
  <Characters>6244</Characters>
  <Application>Microsoft Office Word</Application>
  <DocSecurity>0</DocSecurity>
  <Lines>52</Lines>
  <Paragraphs>14</Paragraphs>
  <ScaleCrop>false</ScaleCrop>
  <Company/>
  <LinksUpToDate>false</LinksUpToDate>
  <CharactersWithSpaces>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Warne, Kirsty | (She/Hers)</dc:creator>
  <cp:keywords/>
  <dc:description/>
  <cp:lastModifiedBy>Townsend, Molly</cp:lastModifiedBy>
  <cp:revision>12</cp:revision>
  <dcterms:created xsi:type="dcterms:W3CDTF">2023-04-27T08:13:00Z</dcterms:created>
  <dcterms:modified xsi:type="dcterms:W3CDTF">2023-10-25T10:01:00Z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0x01010062E2507679256C42B0BAD141E09621AD</vt:lpwstr>
  </property>
  <property fmtid="{D5CDD505-2E9C-101B-9397-08002B2CF9AE}" pid="3" name="MediaServiceImageTags">
    <vt:lpwstr/>
  </property>
  <property fmtid="{D5CDD505-2E9C-101B-9397-08002B2CF9AE}" pid="4" name="MSIP_Label_61c22e59-6e76-40e7-9277-37c464fc6354_Enabled">
    <vt:lpwstr>true</vt:lpwstr>
  </property>
  <property fmtid="{D5CDD505-2E9C-101B-9397-08002B2CF9AE}" pid="5" name="MSIP_Label_61c22e59-6e76-40e7-9277-37c464fc6354_SetDate">
    <vt:lpwstr>2023-10-25T10:01:27Z</vt:lpwstr>
  </property>
  <property fmtid="{D5CDD505-2E9C-101B-9397-08002B2CF9AE}" pid="6" name="MSIP_Label_61c22e59-6e76-40e7-9277-37c464fc6354_Method">
    <vt:lpwstr>Privileged</vt:lpwstr>
  </property>
  <property fmtid="{D5CDD505-2E9C-101B-9397-08002B2CF9AE}" pid="7" name="MSIP_Label_61c22e59-6e76-40e7-9277-37c464fc6354_Name">
    <vt:lpwstr>OFFICIAL</vt:lpwstr>
  </property>
  <property fmtid="{D5CDD505-2E9C-101B-9397-08002B2CF9AE}" pid="8" name="MSIP_Label_61c22e59-6e76-40e7-9277-37c464fc6354_SiteId">
    <vt:lpwstr>f99512c1-fd9f-4475-9896-9a0b3cdc50ec</vt:lpwstr>
  </property>
  <property fmtid="{D5CDD505-2E9C-101B-9397-08002B2CF9AE}" pid="9" name="MSIP_Label_61c22e59-6e76-40e7-9277-37c464fc6354_ActionId">
    <vt:lpwstr>5e8ff7d8-90a0-44d8-9263-304faca6c4ce</vt:lpwstr>
  </property>
  <property fmtid="{D5CDD505-2E9C-101B-9397-08002B2CF9AE}" pid="10" name="MSIP_Label_61c22e59-6e76-40e7-9277-37c464fc6354_ContentBits">
    <vt:lpwstr>0</vt:lpwstr>
  </property>
</Properties>
</file>