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B811" w14:textId="59CDB646" w:rsidR="00DF67E7" w:rsidRPr="00C51D54" w:rsidRDefault="00DF67E7" w:rsidP="36F0358D">
      <w:pPr>
        <w:jc w:val="center"/>
        <w:rPr>
          <w:rFonts w:ascii="Times New Roman" w:eastAsia="Arial" w:hAnsi="Times New Roman" w:cs="Times New Roman"/>
          <w:b/>
          <w:bCs/>
          <w:sz w:val="24"/>
          <w:szCs w:val="24"/>
        </w:rPr>
      </w:pPr>
      <w:r w:rsidRPr="00C51D54">
        <w:rPr>
          <w:rFonts w:ascii="Times New Roman" w:eastAsia="Arial" w:hAnsi="Times New Roman" w:cs="Times New Roman"/>
          <w:b/>
          <w:bCs/>
          <w:sz w:val="24"/>
          <w:szCs w:val="24"/>
        </w:rPr>
        <w:t>POLICY NOTE</w:t>
      </w:r>
    </w:p>
    <w:p w14:paraId="25E85DF0" w14:textId="77777777" w:rsidR="00DF67E7" w:rsidRPr="00C51D54" w:rsidRDefault="00DF67E7" w:rsidP="36F0358D">
      <w:pPr>
        <w:jc w:val="center"/>
        <w:rPr>
          <w:rFonts w:ascii="Times New Roman" w:eastAsia="Arial" w:hAnsi="Times New Roman" w:cs="Times New Roman"/>
          <w:b/>
          <w:bCs/>
          <w:sz w:val="24"/>
          <w:szCs w:val="24"/>
        </w:rPr>
      </w:pPr>
    </w:p>
    <w:p w14:paraId="6564F74A" w14:textId="30ED867F" w:rsidR="00A116EB" w:rsidRPr="00C51D54" w:rsidRDefault="00C51D54" w:rsidP="36F0358D">
      <w:pPr>
        <w:jc w:val="center"/>
        <w:rPr>
          <w:rFonts w:ascii="Times New Roman" w:eastAsia="Arial" w:hAnsi="Times New Roman" w:cs="Times New Roman"/>
          <w:b/>
          <w:bCs/>
          <w:sz w:val="24"/>
          <w:szCs w:val="24"/>
        </w:rPr>
      </w:pPr>
      <w:r w:rsidRPr="00C51D54">
        <w:rPr>
          <w:rFonts w:ascii="Times New Roman" w:eastAsia="Arial" w:hAnsi="Times New Roman" w:cs="Times New Roman"/>
          <w:b/>
          <w:bCs/>
          <w:sz w:val="24"/>
          <w:szCs w:val="24"/>
        </w:rPr>
        <w:t xml:space="preserve">THE LAND AND BUILDINGS TRANSACTION TAX (CO-OWNERSHIP AUTHORISED CONTRACTUAL SCHEMES) (SCOTLAND) </w:t>
      </w:r>
      <w:r w:rsidR="00D27103">
        <w:rPr>
          <w:rFonts w:ascii="Times New Roman" w:eastAsia="Arial" w:hAnsi="Times New Roman" w:cs="Times New Roman"/>
          <w:b/>
          <w:bCs/>
          <w:sz w:val="24"/>
          <w:szCs w:val="24"/>
        </w:rPr>
        <w:t>REGULATIONS</w:t>
      </w:r>
      <w:r w:rsidRPr="00C51D54">
        <w:rPr>
          <w:rFonts w:ascii="Times New Roman" w:eastAsia="Arial" w:hAnsi="Times New Roman" w:cs="Times New Roman"/>
          <w:b/>
          <w:bCs/>
          <w:sz w:val="24"/>
          <w:szCs w:val="24"/>
        </w:rPr>
        <w:t xml:space="preserve"> 2026</w:t>
      </w:r>
    </w:p>
    <w:p w14:paraId="36A813D4" w14:textId="77777777" w:rsidR="00C51D54" w:rsidRPr="00C51D54" w:rsidRDefault="00C51D54" w:rsidP="36F0358D">
      <w:pPr>
        <w:jc w:val="center"/>
        <w:rPr>
          <w:rFonts w:ascii="Times New Roman" w:eastAsia="Arial" w:hAnsi="Times New Roman" w:cs="Times New Roman"/>
          <w:b/>
          <w:bCs/>
          <w:sz w:val="24"/>
          <w:szCs w:val="24"/>
        </w:rPr>
      </w:pPr>
    </w:p>
    <w:p w14:paraId="6A0C5790" w14:textId="5F74C5DB" w:rsidR="00A116EB" w:rsidRPr="00C51D54" w:rsidRDefault="00A116EB" w:rsidP="36F0358D">
      <w:pPr>
        <w:jc w:val="center"/>
        <w:rPr>
          <w:rFonts w:ascii="Times New Roman" w:eastAsia="Arial" w:hAnsi="Times New Roman" w:cs="Times New Roman"/>
          <w:b/>
          <w:bCs/>
          <w:sz w:val="24"/>
          <w:szCs w:val="24"/>
        </w:rPr>
      </w:pPr>
      <w:r w:rsidRPr="00C51D54">
        <w:rPr>
          <w:rFonts w:ascii="Times New Roman" w:eastAsia="Arial" w:hAnsi="Times New Roman" w:cs="Times New Roman"/>
          <w:b/>
          <w:bCs/>
          <w:sz w:val="24"/>
          <w:szCs w:val="24"/>
        </w:rPr>
        <w:t>SSI 2026/XXX</w:t>
      </w:r>
    </w:p>
    <w:p w14:paraId="3E605742" w14:textId="77777777" w:rsidR="005A3C73" w:rsidRPr="00C51D54" w:rsidRDefault="005A3C73" w:rsidP="36F0358D">
      <w:pPr>
        <w:jc w:val="center"/>
        <w:rPr>
          <w:rFonts w:ascii="Times New Roman" w:eastAsia="Arial" w:hAnsi="Times New Roman" w:cs="Times New Roman"/>
          <w:b/>
          <w:bCs/>
          <w:sz w:val="24"/>
          <w:szCs w:val="24"/>
        </w:rPr>
      </w:pPr>
    </w:p>
    <w:p w14:paraId="3CB971F3" w14:textId="783A9480" w:rsidR="00DF67E7"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Th</w:t>
      </w:r>
      <w:r w:rsidR="00A116EB" w:rsidRPr="00C51D54">
        <w:rPr>
          <w:rFonts w:ascii="Times New Roman" w:eastAsia="Arial" w:hAnsi="Times New Roman" w:cs="Times New Roman"/>
          <w:sz w:val="24"/>
          <w:szCs w:val="24"/>
        </w:rPr>
        <w:t>e above instrument wa</w:t>
      </w:r>
      <w:r w:rsidRPr="00C51D54">
        <w:rPr>
          <w:rFonts w:ascii="Times New Roman" w:eastAsia="Arial" w:hAnsi="Times New Roman" w:cs="Times New Roman"/>
          <w:sz w:val="24"/>
          <w:szCs w:val="24"/>
        </w:rPr>
        <w:t xml:space="preserve">s made in exercise of the powers conferred by </w:t>
      </w:r>
      <w:bookmarkStart w:id="0" w:name="_Hlk121825948"/>
      <w:r w:rsidR="008A1313" w:rsidRPr="00C51D54">
        <w:rPr>
          <w:rFonts w:ascii="Times New Roman" w:eastAsia="Arial" w:hAnsi="Times New Roman" w:cs="Times New Roman"/>
          <w:sz w:val="24"/>
          <w:szCs w:val="24"/>
        </w:rPr>
        <w:t>section</w:t>
      </w:r>
      <w:r w:rsidR="00E20070" w:rsidRPr="00C51D54">
        <w:rPr>
          <w:rFonts w:ascii="Times New Roman" w:eastAsia="Arial" w:hAnsi="Times New Roman" w:cs="Times New Roman"/>
          <w:sz w:val="24"/>
          <w:szCs w:val="24"/>
        </w:rPr>
        <w:t xml:space="preserve"> </w:t>
      </w:r>
      <w:r w:rsidR="002E1AE7" w:rsidRPr="00C51D54">
        <w:rPr>
          <w:rFonts w:ascii="Times New Roman" w:eastAsia="Arial" w:hAnsi="Times New Roman" w:cs="Times New Roman"/>
          <w:sz w:val="24"/>
          <w:szCs w:val="24"/>
        </w:rPr>
        <w:t>68(1)</w:t>
      </w:r>
      <w:r w:rsidRPr="00C51D54">
        <w:rPr>
          <w:rFonts w:ascii="Times New Roman" w:eastAsia="Arial" w:hAnsi="Times New Roman" w:cs="Times New Roman"/>
          <w:sz w:val="24"/>
          <w:szCs w:val="24"/>
        </w:rPr>
        <w:t xml:space="preserve"> </w:t>
      </w:r>
      <w:r w:rsidR="00E20070" w:rsidRPr="00C51D54">
        <w:rPr>
          <w:rFonts w:ascii="Times New Roman" w:eastAsia="Arial" w:hAnsi="Times New Roman" w:cs="Times New Roman"/>
          <w:sz w:val="24"/>
          <w:szCs w:val="24"/>
        </w:rPr>
        <w:t xml:space="preserve">and paragraph 8(a) of schedule 1 </w:t>
      </w:r>
      <w:r w:rsidRPr="00C51D54">
        <w:rPr>
          <w:rFonts w:ascii="Times New Roman" w:eastAsia="Arial" w:hAnsi="Times New Roman" w:cs="Times New Roman"/>
          <w:sz w:val="24"/>
          <w:szCs w:val="24"/>
        </w:rPr>
        <w:t xml:space="preserve">of the </w:t>
      </w:r>
      <w:bookmarkEnd w:id="0"/>
      <w:r w:rsidRPr="00C51D54">
        <w:rPr>
          <w:rFonts w:ascii="Times New Roman" w:eastAsia="Arial" w:hAnsi="Times New Roman" w:cs="Times New Roman"/>
          <w:sz w:val="24"/>
          <w:szCs w:val="24"/>
        </w:rPr>
        <w:t>Land and Buildings Transaction Tax (Scotland) Act 2013 (“the 2013 Act”)</w:t>
      </w:r>
      <w:r w:rsidR="00A116EB" w:rsidRPr="00C51D54">
        <w:rPr>
          <w:rFonts w:ascii="Times New Roman" w:eastAsia="Arial" w:hAnsi="Times New Roman" w:cs="Times New Roman"/>
          <w:sz w:val="24"/>
          <w:szCs w:val="24"/>
        </w:rPr>
        <w:t xml:space="preserve"> and all other powers enabling Scottish Ministers to do so</w:t>
      </w:r>
      <w:r w:rsidRPr="00C51D54">
        <w:rPr>
          <w:rFonts w:ascii="Times New Roman" w:eastAsia="Arial" w:hAnsi="Times New Roman" w:cs="Times New Roman"/>
          <w:sz w:val="24"/>
          <w:szCs w:val="24"/>
        </w:rPr>
        <w:t>.  Th</w:t>
      </w:r>
      <w:r w:rsidR="00A116EB" w:rsidRPr="00C51D54">
        <w:rPr>
          <w:rFonts w:ascii="Times New Roman" w:eastAsia="Arial" w:hAnsi="Times New Roman" w:cs="Times New Roman"/>
          <w:sz w:val="24"/>
          <w:szCs w:val="24"/>
        </w:rPr>
        <w:t>is instrument</w:t>
      </w:r>
      <w:r w:rsidR="009B69F8" w:rsidRPr="00C51D54">
        <w:rPr>
          <w:rFonts w:ascii="Times New Roman" w:eastAsia="Arial" w:hAnsi="Times New Roman" w:cs="Times New Roman"/>
          <w:sz w:val="24"/>
          <w:szCs w:val="24"/>
        </w:rPr>
        <w:t xml:space="preserve"> </w:t>
      </w:r>
      <w:r w:rsidRPr="00C51D54">
        <w:rPr>
          <w:rFonts w:ascii="Times New Roman" w:eastAsia="Arial" w:hAnsi="Times New Roman" w:cs="Times New Roman"/>
          <w:sz w:val="24"/>
          <w:szCs w:val="24"/>
        </w:rPr>
        <w:t xml:space="preserve">is subject to affirmative procedure. </w:t>
      </w:r>
    </w:p>
    <w:p w14:paraId="31553F5C" w14:textId="77777777" w:rsidR="00DF67E7" w:rsidRPr="00C51D54" w:rsidRDefault="00DF67E7" w:rsidP="36F0358D">
      <w:pPr>
        <w:rPr>
          <w:rFonts w:ascii="Times New Roman" w:eastAsia="Arial" w:hAnsi="Times New Roman" w:cs="Times New Roman"/>
          <w:sz w:val="24"/>
          <w:szCs w:val="24"/>
        </w:rPr>
      </w:pPr>
    </w:p>
    <w:p w14:paraId="2E6C7C39" w14:textId="77777777" w:rsidR="00DF67E7" w:rsidRPr="00C51D54" w:rsidRDefault="00DF67E7" w:rsidP="36F0358D">
      <w:pPr>
        <w:pBdr>
          <w:top w:val="single" w:sz="4" w:space="1" w:color="auto"/>
          <w:left w:val="single" w:sz="4" w:space="4" w:color="auto"/>
          <w:bottom w:val="single" w:sz="4" w:space="1" w:color="auto"/>
          <w:right w:val="single" w:sz="4" w:space="4" w:color="auto"/>
        </w:pBdr>
        <w:rPr>
          <w:rFonts w:ascii="Times New Roman" w:eastAsia="Arial" w:hAnsi="Times New Roman" w:cs="Times New Roman"/>
          <w:sz w:val="24"/>
          <w:szCs w:val="24"/>
        </w:rPr>
      </w:pPr>
    </w:p>
    <w:p w14:paraId="2A4B0122" w14:textId="5BBB1959" w:rsidR="00DF67E7" w:rsidRPr="00C51D54" w:rsidRDefault="00DF67E7" w:rsidP="36F0358D">
      <w:pPr>
        <w:pBdr>
          <w:top w:val="single" w:sz="4" w:space="1" w:color="auto"/>
          <w:left w:val="single" w:sz="4" w:space="4" w:color="auto"/>
          <w:bottom w:val="single" w:sz="4" w:space="1" w:color="auto"/>
          <w:right w:val="single" w:sz="4" w:space="4" w:color="auto"/>
        </w:pBdr>
        <w:rPr>
          <w:rFonts w:ascii="Times New Roman" w:eastAsia="Arial" w:hAnsi="Times New Roman" w:cs="Times New Roman"/>
          <w:sz w:val="24"/>
          <w:szCs w:val="24"/>
        </w:rPr>
      </w:pPr>
      <w:r w:rsidRPr="00C51D54">
        <w:rPr>
          <w:rFonts w:ascii="Times New Roman" w:eastAsia="Arial" w:hAnsi="Times New Roman" w:cs="Times New Roman"/>
          <w:b/>
          <w:bCs/>
          <w:sz w:val="24"/>
          <w:szCs w:val="24"/>
        </w:rPr>
        <w:t>Purpose of the instrument.</w:t>
      </w:r>
      <w:r w:rsidRPr="00C51D54">
        <w:rPr>
          <w:rFonts w:ascii="Times New Roman" w:eastAsia="Arial" w:hAnsi="Times New Roman" w:cs="Times New Roman"/>
          <w:sz w:val="24"/>
          <w:szCs w:val="24"/>
        </w:rPr>
        <w:t xml:space="preserve"> Th</w:t>
      </w:r>
      <w:r w:rsidR="00EE25FC">
        <w:rPr>
          <w:rFonts w:ascii="Times New Roman" w:eastAsia="Arial" w:hAnsi="Times New Roman" w:cs="Times New Roman"/>
          <w:sz w:val="24"/>
          <w:szCs w:val="24"/>
        </w:rPr>
        <w:t xml:space="preserve">ese Regulations </w:t>
      </w:r>
      <w:r w:rsidR="002E1AE7" w:rsidRPr="00C51D54">
        <w:rPr>
          <w:rFonts w:ascii="Times New Roman" w:eastAsia="Arial" w:hAnsi="Times New Roman" w:cs="Times New Roman"/>
          <w:sz w:val="24"/>
          <w:szCs w:val="24"/>
        </w:rPr>
        <w:t xml:space="preserve">insert </w:t>
      </w:r>
      <w:r w:rsidR="00200333" w:rsidRPr="00C51D54">
        <w:rPr>
          <w:rFonts w:ascii="Times New Roman" w:eastAsia="Arial" w:hAnsi="Times New Roman" w:cs="Times New Roman"/>
          <w:sz w:val="24"/>
          <w:szCs w:val="24"/>
        </w:rPr>
        <w:t xml:space="preserve">a </w:t>
      </w:r>
      <w:r w:rsidR="002E1AE7" w:rsidRPr="00C51D54">
        <w:rPr>
          <w:rFonts w:ascii="Times New Roman" w:eastAsia="Arial" w:hAnsi="Times New Roman" w:cs="Times New Roman"/>
          <w:sz w:val="24"/>
          <w:szCs w:val="24"/>
        </w:rPr>
        <w:t xml:space="preserve">new </w:t>
      </w:r>
      <w:r w:rsidR="00751C31" w:rsidRPr="00C51D54">
        <w:rPr>
          <w:rFonts w:ascii="Times New Roman" w:eastAsia="Arial" w:hAnsi="Times New Roman" w:cs="Times New Roman"/>
          <w:sz w:val="24"/>
          <w:szCs w:val="24"/>
        </w:rPr>
        <w:t xml:space="preserve">paragraph </w:t>
      </w:r>
      <w:proofErr w:type="spellStart"/>
      <w:r w:rsidR="00751C31" w:rsidRPr="00C51D54">
        <w:rPr>
          <w:rFonts w:ascii="Times New Roman" w:eastAsia="Arial" w:hAnsi="Times New Roman" w:cs="Times New Roman"/>
          <w:sz w:val="24"/>
          <w:szCs w:val="24"/>
        </w:rPr>
        <w:t>7A</w:t>
      </w:r>
      <w:proofErr w:type="spellEnd"/>
      <w:r w:rsidR="002E1AE7" w:rsidRPr="00C51D54">
        <w:rPr>
          <w:rFonts w:ascii="Times New Roman" w:eastAsia="Arial" w:hAnsi="Times New Roman" w:cs="Times New Roman"/>
          <w:sz w:val="24"/>
          <w:szCs w:val="24"/>
        </w:rPr>
        <w:t xml:space="preserve"> </w:t>
      </w:r>
      <w:r w:rsidR="00200333" w:rsidRPr="00C51D54">
        <w:rPr>
          <w:rFonts w:ascii="Times New Roman" w:eastAsia="Arial" w:hAnsi="Times New Roman" w:cs="Times New Roman"/>
          <w:sz w:val="24"/>
          <w:szCs w:val="24"/>
        </w:rPr>
        <w:t>in</w:t>
      </w:r>
      <w:r w:rsidR="002E1AE7" w:rsidRPr="00C51D54">
        <w:rPr>
          <w:rFonts w:ascii="Times New Roman" w:eastAsia="Arial" w:hAnsi="Times New Roman" w:cs="Times New Roman"/>
          <w:sz w:val="24"/>
          <w:szCs w:val="24"/>
        </w:rPr>
        <w:t>to</w:t>
      </w:r>
      <w:r w:rsidR="00751C31" w:rsidRPr="00C51D54">
        <w:rPr>
          <w:rFonts w:ascii="Times New Roman" w:eastAsia="Arial" w:hAnsi="Times New Roman" w:cs="Times New Roman"/>
          <w:sz w:val="24"/>
          <w:szCs w:val="24"/>
        </w:rPr>
        <w:t xml:space="preserve"> schedule 1 of</w:t>
      </w:r>
      <w:r w:rsidR="002E1AE7" w:rsidRPr="00C51D54">
        <w:rPr>
          <w:rFonts w:ascii="Times New Roman" w:eastAsia="Arial" w:hAnsi="Times New Roman" w:cs="Times New Roman"/>
          <w:sz w:val="24"/>
          <w:szCs w:val="24"/>
        </w:rPr>
        <w:t xml:space="preserve"> the</w:t>
      </w:r>
      <w:r w:rsidRPr="00C51D54">
        <w:rPr>
          <w:rFonts w:ascii="Times New Roman" w:eastAsia="Arial" w:hAnsi="Times New Roman" w:cs="Times New Roman"/>
          <w:sz w:val="24"/>
          <w:szCs w:val="24"/>
        </w:rPr>
        <w:t xml:space="preserve"> 2013 Act to </w:t>
      </w:r>
      <w:r w:rsidR="002E1AE7" w:rsidRPr="00C51D54">
        <w:rPr>
          <w:rFonts w:ascii="Times New Roman" w:eastAsia="Arial" w:hAnsi="Times New Roman" w:cs="Times New Roman"/>
          <w:sz w:val="24"/>
          <w:szCs w:val="24"/>
        </w:rPr>
        <w:t xml:space="preserve">provide </w:t>
      </w:r>
      <w:r w:rsidR="00751C31" w:rsidRPr="00C51D54">
        <w:rPr>
          <w:rFonts w:ascii="Times New Roman" w:eastAsia="Arial" w:hAnsi="Times New Roman" w:cs="Times New Roman"/>
          <w:sz w:val="24"/>
          <w:szCs w:val="24"/>
        </w:rPr>
        <w:t xml:space="preserve">that </w:t>
      </w:r>
      <w:r w:rsidR="00F650E1" w:rsidRPr="00C51D54">
        <w:rPr>
          <w:rFonts w:ascii="Times New Roman" w:eastAsia="Arial" w:hAnsi="Times New Roman" w:cs="Times New Roman"/>
          <w:sz w:val="24"/>
          <w:szCs w:val="24"/>
        </w:rPr>
        <w:t xml:space="preserve">various transactions in connection with units in co-ownership authorised contractual schemes </w:t>
      </w:r>
      <w:r w:rsidR="00A306F0" w:rsidRPr="00C51D54">
        <w:rPr>
          <w:rFonts w:ascii="Times New Roman" w:eastAsia="Arial" w:hAnsi="Times New Roman" w:cs="Times New Roman"/>
          <w:sz w:val="24"/>
          <w:szCs w:val="24"/>
        </w:rPr>
        <w:t xml:space="preserve">are exempt from Land and Buildings Transaction Tax. </w:t>
      </w:r>
    </w:p>
    <w:p w14:paraId="52BE77ED" w14:textId="77777777" w:rsidR="002E1AE7" w:rsidRPr="00C51D54" w:rsidRDefault="002E1AE7" w:rsidP="36F0358D">
      <w:pPr>
        <w:pBdr>
          <w:top w:val="single" w:sz="4" w:space="1" w:color="auto"/>
          <w:left w:val="single" w:sz="4" w:space="4" w:color="auto"/>
          <w:bottom w:val="single" w:sz="4" w:space="1" w:color="auto"/>
          <w:right w:val="single" w:sz="4" w:space="4" w:color="auto"/>
        </w:pBdr>
        <w:rPr>
          <w:rFonts w:ascii="Times New Roman" w:eastAsia="Arial" w:hAnsi="Times New Roman" w:cs="Times New Roman"/>
          <w:sz w:val="24"/>
          <w:szCs w:val="24"/>
        </w:rPr>
      </w:pPr>
    </w:p>
    <w:p w14:paraId="1A7737BE" w14:textId="77777777" w:rsidR="00DF67E7" w:rsidRPr="00C51D54" w:rsidRDefault="00DF67E7" w:rsidP="36F0358D">
      <w:pPr>
        <w:rPr>
          <w:rFonts w:ascii="Times New Roman" w:eastAsia="Arial" w:hAnsi="Times New Roman" w:cs="Times New Roman"/>
          <w:b/>
          <w:bCs/>
          <w:sz w:val="24"/>
          <w:szCs w:val="24"/>
        </w:rPr>
      </w:pPr>
    </w:p>
    <w:p w14:paraId="6AA224F3" w14:textId="77777777" w:rsidR="00DF67E7" w:rsidRPr="00C51D54" w:rsidRDefault="00DF67E7" w:rsidP="36F0358D">
      <w:pPr>
        <w:rPr>
          <w:rFonts w:ascii="Times New Roman" w:eastAsia="Arial" w:hAnsi="Times New Roman" w:cs="Times New Roman"/>
          <w:b/>
          <w:bCs/>
          <w:sz w:val="24"/>
          <w:szCs w:val="24"/>
        </w:rPr>
      </w:pPr>
      <w:r w:rsidRPr="00C51D54">
        <w:rPr>
          <w:rFonts w:ascii="Times New Roman" w:eastAsia="Arial" w:hAnsi="Times New Roman" w:cs="Times New Roman"/>
          <w:b/>
          <w:bCs/>
          <w:sz w:val="24"/>
          <w:szCs w:val="24"/>
        </w:rPr>
        <w:t>Policy Objectives</w:t>
      </w:r>
    </w:p>
    <w:p w14:paraId="69706F91" w14:textId="77777777" w:rsidR="00DF67E7" w:rsidRPr="00C51D54" w:rsidRDefault="00DF67E7" w:rsidP="36F0358D">
      <w:pPr>
        <w:rPr>
          <w:rFonts w:ascii="Times New Roman" w:eastAsia="Arial" w:hAnsi="Times New Roman" w:cs="Times New Roman"/>
          <w:b/>
          <w:bCs/>
          <w:sz w:val="24"/>
          <w:szCs w:val="24"/>
        </w:rPr>
      </w:pPr>
    </w:p>
    <w:p w14:paraId="4B763091" w14:textId="27DBF9AF" w:rsidR="00A651DC"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 xml:space="preserve">This </w:t>
      </w:r>
      <w:r w:rsidR="00FB519B" w:rsidRPr="00C51D54">
        <w:rPr>
          <w:rFonts w:ascii="Times New Roman" w:eastAsia="Arial" w:hAnsi="Times New Roman" w:cs="Times New Roman"/>
          <w:sz w:val="24"/>
          <w:szCs w:val="24"/>
        </w:rPr>
        <w:t>exemption</w:t>
      </w:r>
      <w:r w:rsidRPr="00C51D54">
        <w:rPr>
          <w:rFonts w:ascii="Times New Roman" w:eastAsia="Arial" w:hAnsi="Times New Roman" w:cs="Times New Roman"/>
          <w:sz w:val="24"/>
          <w:szCs w:val="24"/>
        </w:rPr>
        <w:t xml:space="preserve"> is intended to support </w:t>
      </w:r>
      <w:r w:rsidR="00D77039" w:rsidRPr="00C51D54">
        <w:rPr>
          <w:rFonts w:ascii="Times New Roman" w:eastAsia="Arial" w:hAnsi="Times New Roman" w:cs="Times New Roman"/>
          <w:sz w:val="24"/>
          <w:szCs w:val="24"/>
        </w:rPr>
        <w:t xml:space="preserve">investment in Scottish land and property by co-ownership authorised contractual schemes. </w:t>
      </w:r>
    </w:p>
    <w:p w14:paraId="6CF4CA51" w14:textId="77777777" w:rsidR="00A651DC" w:rsidRPr="00C51D54" w:rsidRDefault="00A651DC" w:rsidP="36F0358D">
      <w:pPr>
        <w:rPr>
          <w:rFonts w:ascii="Times New Roman" w:eastAsia="Arial" w:hAnsi="Times New Roman" w:cs="Times New Roman"/>
          <w:sz w:val="24"/>
          <w:szCs w:val="24"/>
        </w:rPr>
      </w:pPr>
    </w:p>
    <w:p w14:paraId="3BFB9348" w14:textId="0517ECC6" w:rsidR="544E28BD" w:rsidRPr="00C51D54" w:rsidRDefault="544E28BD" w:rsidP="2DBCC254">
      <w:pPr>
        <w:rPr>
          <w:rFonts w:ascii="Times New Roman" w:eastAsia="Arial" w:hAnsi="Times New Roman" w:cs="Times New Roman"/>
          <w:sz w:val="24"/>
          <w:szCs w:val="24"/>
        </w:rPr>
      </w:pPr>
      <w:r w:rsidRPr="00C51D54">
        <w:rPr>
          <w:rFonts w:ascii="Times New Roman" w:eastAsia="Arial" w:hAnsi="Times New Roman" w:cs="Times New Roman"/>
          <w:sz w:val="24"/>
          <w:szCs w:val="24"/>
        </w:rPr>
        <w:t>Co-ownership authorised contractual schemes are a particular kind of investment scheme established under the Financial Services and Markets Act 2000. The schemes acquire and hold investments including land and property. Scheme participants can acquire or sell an interest in the schemes, whic</w:t>
      </w:r>
      <w:r w:rsidR="0E049912" w:rsidRPr="00C51D54">
        <w:rPr>
          <w:rFonts w:ascii="Times New Roman" w:eastAsia="Arial" w:hAnsi="Times New Roman" w:cs="Times New Roman"/>
          <w:sz w:val="24"/>
          <w:szCs w:val="24"/>
        </w:rPr>
        <w:t>h are</w:t>
      </w:r>
      <w:r w:rsidRPr="00C51D54">
        <w:rPr>
          <w:rFonts w:ascii="Times New Roman" w:eastAsia="Arial" w:hAnsi="Times New Roman" w:cs="Times New Roman"/>
          <w:sz w:val="24"/>
          <w:szCs w:val="24"/>
        </w:rPr>
        <w:t xml:space="preserve"> known as units.</w:t>
      </w:r>
    </w:p>
    <w:p w14:paraId="4FA52E8C" w14:textId="5EEE1109" w:rsidR="2DBCC254" w:rsidRPr="00C51D54" w:rsidRDefault="2DBCC254" w:rsidP="2DBCC254">
      <w:pPr>
        <w:rPr>
          <w:rFonts w:ascii="Times New Roman" w:eastAsia="Arial" w:hAnsi="Times New Roman" w:cs="Times New Roman"/>
          <w:sz w:val="24"/>
          <w:szCs w:val="24"/>
        </w:rPr>
      </w:pPr>
    </w:p>
    <w:p w14:paraId="7472E95A" w14:textId="7CA5803E" w:rsidR="1DC0BB8D" w:rsidRPr="00C51D54" w:rsidRDefault="1DC0BB8D" w:rsidP="2DBCC254">
      <w:pPr>
        <w:rPr>
          <w:rFonts w:ascii="Times New Roman" w:eastAsia="Arial" w:hAnsi="Times New Roman" w:cs="Times New Roman"/>
          <w:sz w:val="24"/>
          <w:szCs w:val="24"/>
        </w:rPr>
      </w:pPr>
      <w:r w:rsidRPr="00C51D54">
        <w:rPr>
          <w:rFonts w:ascii="Times New Roman" w:eastAsia="Arial" w:hAnsi="Times New Roman" w:cs="Times New Roman"/>
          <w:sz w:val="24"/>
          <w:szCs w:val="24"/>
        </w:rPr>
        <w:t>The exemption is intended to ensure that transactions do not give rise to a tax liability under the Land and Buildings Transaction Tax (Scotland) Act 2013. The exemption does not extend to the initial acquisition</w:t>
      </w:r>
      <w:r w:rsidR="4EE27801" w:rsidRPr="00C51D54">
        <w:rPr>
          <w:rFonts w:ascii="Times New Roman" w:eastAsia="Arial" w:hAnsi="Times New Roman" w:cs="Times New Roman"/>
          <w:sz w:val="24"/>
          <w:szCs w:val="24"/>
        </w:rPr>
        <w:t xml:space="preserve"> by the scheme</w:t>
      </w:r>
      <w:r w:rsidRPr="00C51D54">
        <w:rPr>
          <w:rFonts w:ascii="Times New Roman" w:eastAsia="Arial" w:hAnsi="Times New Roman" w:cs="Times New Roman"/>
          <w:sz w:val="24"/>
          <w:szCs w:val="24"/>
        </w:rPr>
        <w:t xml:space="preserve"> of </w:t>
      </w:r>
      <w:r w:rsidR="3DC0AAD4" w:rsidRPr="00C51D54">
        <w:rPr>
          <w:rFonts w:ascii="Times New Roman" w:eastAsia="Arial" w:hAnsi="Times New Roman" w:cs="Times New Roman"/>
          <w:sz w:val="24"/>
          <w:szCs w:val="24"/>
        </w:rPr>
        <w:t xml:space="preserve">land or property </w:t>
      </w:r>
      <w:r w:rsidR="460D6E04" w:rsidRPr="00C51D54">
        <w:rPr>
          <w:rFonts w:ascii="Times New Roman" w:eastAsia="Arial" w:hAnsi="Times New Roman" w:cs="Times New Roman"/>
          <w:sz w:val="24"/>
          <w:szCs w:val="24"/>
        </w:rPr>
        <w:t xml:space="preserve">situated </w:t>
      </w:r>
      <w:r w:rsidR="3DC0AAD4" w:rsidRPr="00C51D54">
        <w:rPr>
          <w:rFonts w:ascii="Times New Roman" w:eastAsia="Arial" w:hAnsi="Times New Roman" w:cs="Times New Roman"/>
          <w:sz w:val="24"/>
          <w:szCs w:val="24"/>
        </w:rPr>
        <w:t>in Scotland</w:t>
      </w:r>
      <w:r w:rsidR="6C9A8DC7" w:rsidRPr="00C51D54">
        <w:rPr>
          <w:rFonts w:ascii="Times New Roman" w:eastAsia="Arial" w:hAnsi="Times New Roman" w:cs="Times New Roman"/>
          <w:sz w:val="24"/>
          <w:szCs w:val="24"/>
        </w:rPr>
        <w:t>.</w:t>
      </w:r>
    </w:p>
    <w:p w14:paraId="6B58F385" w14:textId="77777777" w:rsidR="00DF67E7" w:rsidRPr="00C51D54" w:rsidRDefault="00DF67E7" w:rsidP="36F0358D">
      <w:pPr>
        <w:rPr>
          <w:rFonts w:ascii="Times New Roman" w:eastAsia="Arial" w:hAnsi="Times New Roman" w:cs="Times New Roman"/>
          <w:sz w:val="24"/>
          <w:szCs w:val="24"/>
        </w:rPr>
      </w:pPr>
    </w:p>
    <w:p w14:paraId="4E8316CD" w14:textId="4C1351CD" w:rsidR="00DF67E7" w:rsidRPr="00C51D54" w:rsidRDefault="00FF212D"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Subject to the approval of Parliament, t</w:t>
      </w:r>
      <w:r w:rsidR="00DF67E7" w:rsidRPr="00C51D54">
        <w:rPr>
          <w:rFonts w:ascii="Times New Roman" w:eastAsia="Arial" w:hAnsi="Times New Roman" w:cs="Times New Roman"/>
          <w:sz w:val="24"/>
          <w:szCs w:val="24"/>
        </w:rPr>
        <w:t xml:space="preserve">he instrument will come into force on </w:t>
      </w:r>
      <w:r w:rsidR="008C0571" w:rsidRPr="00C51D54">
        <w:rPr>
          <w:rFonts w:ascii="Times New Roman" w:eastAsia="Arial" w:hAnsi="Times New Roman" w:cs="Times New Roman"/>
          <w:sz w:val="24"/>
          <w:szCs w:val="24"/>
        </w:rPr>
        <w:t xml:space="preserve">1 April 2026. </w:t>
      </w:r>
    </w:p>
    <w:p w14:paraId="10E25A1E" w14:textId="77777777" w:rsidR="00803821" w:rsidRPr="00C51D54" w:rsidRDefault="00803821" w:rsidP="36F0358D">
      <w:pPr>
        <w:rPr>
          <w:rFonts w:ascii="Times New Roman" w:eastAsia="Arial" w:hAnsi="Times New Roman" w:cs="Times New Roman"/>
          <w:sz w:val="24"/>
          <w:szCs w:val="24"/>
        </w:rPr>
      </w:pPr>
    </w:p>
    <w:p w14:paraId="2C17B781" w14:textId="77777777" w:rsidR="00803821" w:rsidRPr="00C51D54" w:rsidRDefault="00803821" w:rsidP="00803821">
      <w:pPr>
        <w:tabs>
          <w:tab w:val="left" w:pos="720"/>
        </w:tabs>
        <w:textAlignment w:val="top"/>
        <w:rPr>
          <w:rFonts w:ascii="Times New Roman" w:eastAsia="Arial" w:hAnsi="Times New Roman" w:cs="Times New Roman"/>
          <w:b/>
          <w:bCs/>
          <w:sz w:val="24"/>
          <w:szCs w:val="24"/>
        </w:rPr>
      </w:pPr>
      <w:r w:rsidRPr="00C51D54">
        <w:rPr>
          <w:rFonts w:ascii="Times New Roman" w:eastAsia="Arial" w:hAnsi="Times New Roman" w:cs="Times New Roman"/>
          <w:b/>
          <w:bCs/>
          <w:sz w:val="24"/>
          <w:szCs w:val="24"/>
        </w:rPr>
        <w:t>UN Convention on the Rights of the Child (Incorporation) (Scotland) Act 2024 Compatibility</w:t>
      </w:r>
    </w:p>
    <w:p w14:paraId="33A92982" w14:textId="77777777" w:rsidR="00803821" w:rsidRPr="00C51D54" w:rsidRDefault="00803821" w:rsidP="00803821">
      <w:pPr>
        <w:tabs>
          <w:tab w:val="left" w:pos="720"/>
        </w:tabs>
        <w:textAlignment w:val="top"/>
        <w:rPr>
          <w:rFonts w:ascii="Times New Roman" w:eastAsia="Arial" w:hAnsi="Times New Roman" w:cs="Times New Roman"/>
          <w:b/>
          <w:bCs/>
          <w:sz w:val="24"/>
          <w:szCs w:val="24"/>
        </w:rPr>
      </w:pPr>
    </w:p>
    <w:p w14:paraId="24E7897C" w14:textId="77777777" w:rsidR="00803821" w:rsidRPr="00C51D54" w:rsidRDefault="00803821" w:rsidP="00803821">
      <w:pPr>
        <w:rPr>
          <w:rFonts w:ascii="Times New Roman" w:eastAsia="Arial" w:hAnsi="Times New Roman" w:cs="Times New Roman"/>
          <w:sz w:val="24"/>
          <w:szCs w:val="24"/>
        </w:rPr>
      </w:pPr>
      <w:r w:rsidRPr="00C51D54">
        <w:rPr>
          <w:rFonts w:ascii="Times New Roman" w:eastAsia="Arial" w:hAnsi="Times New Roman" w:cs="Times New Roman"/>
          <w:sz w:val="24"/>
          <w:szCs w:val="24"/>
        </w:rPr>
        <w:t xml:space="preserve">The Scottish Ministers have made the following statement regarding children’s rights. </w:t>
      </w:r>
    </w:p>
    <w:p w14:paraId="619227AC" w14:textId="77777777" w:rsidR="00803821" w:rsidRPr="00C51D54" w:rsidRDefault="00803821" w:rsidP="00803821">
      <w:pPr>
        <w:tabs>
          <w:tab w:val="left" w:pos="720"/>
        </w:tabs>
        <w:textAlignment w:val="top"/>
        <w:rPr>
          <w:rFonts w:ascii="Times New Roman" w:hAnsi="Times New Roman" w:cs="Times New Roman"/>
          <w:sz w:val="24"/>
          <w:szCs w:val="24"/>
        </w:rPr>
      </w:pPr>
    </w:p>
    <w:p w14:paraId="3F08D238" w14:textId="752D44D7" w:rsidR="00803821" w:rsidRPr="00C51D54" w:rsidRDefault="00803821" w:rsidP="00E97830">
      <w:pPr>
        <w:rPr>
          <w:rFonts w:ascii="Times New Roman" w:eastAsia="Arial" w:hAnsi="Times New Roman" w:cs="Times New Roman"/>
          <w:sz w:val="24"/>
          <w:szCs w:val="24"/>
        </w:rPr>
      </w:pPr>
      <w:r w:rsidRPr="00C51D54">
        <w:rPr>
          <w:rFonts w:ascii="Times New Roman" w:eastAsia="Arial" w:hAnsi="Times New Roman" w:cs="Times New Roman"/>
          <w:sz w:val="24"/>
          <w:szCs w:val="24"/>
        </w:rPr>
        <w:t xml:space="preserve">In accordance with section 23(2) of the United Nations Convention on the Rights of the Child (Incorporation) (Scotland) Act 2024, the Scottish Ministers certify that, in their view, </w:t>
      </w:r>
      <w:r w:rsidR="00E97830" w:rsidRPr="00C51D54">
        <w:rPr>
          <w:rFonts w:ascii="Times New Roman" w:eastAsia="Arial" w:hAnsi="Times New Roman" w:cs="Times New Roman"/>
          <w:sz w:val="24"/>
          <w:szCs w:val="24"/>
        </w:rPr>
        <w:t xml:space="preserve">the Land and Buildings Transaction Tax (Co-ownership Authorised Contractual Schemes) (Scotland) </w:t>
      </w:r>
      <w:r w:rsidR="002A0505">
        <w:rPr>
          <w:rFonts w:ascii="Times New Roman" w:eastAsia="Arial" w:hAnsi="Times New Roman" w:cs="Times New Roman"/>
          <w:sz w:val="24"/>
          <w:szCs w:val="24"/>
        </w:rPr>
        <w:t>Regulations</w:t>
      </w:r>
      <w:r w:rsidR="00E97830" w:rsidRPr="00C51D54">
        <w:rPr>
          <w:rFonts w:ascii="Times New Roman" w:eastAsia="Arial" w:hAnsi="Times New Roman" w:cs="Times New Roman"/>
          <w:sz w:val="24"/>
          <w:szCs w:val="24"/>
        </w:rPr>
        <w:t xml:space="preserve"> 2026 </w:t>
      </w:r>
      <w:r w:rsidRPr="00C51D54">
        <w:rPr>
          <w:rFonts w:ascii="Times New Roman" w:eastAsia="Arial" w:hAnsi="Times New Roman" w:cs="Times New Roman"/>
          <w:sz w:val="24"/>
          <w:szCs w:val="24"/>
        </w:rPr>
        <w:t xml:space="preserve">is compatible with the </w:t>
      </w:r>
      <w:proofErr w:type="spellStart"/>
      <w:r w:rsidRPr="00C51D54">
        <w:rPr>
          <w:rFonts w:ascii="Times New Roman" w:eastAsia="Arial" w:hAnsi="Times New Roman" w:cs="Times New Roman"/>
          <w:sz w:val="24"/>
          <w:szCs w:val="24"/>
        </w:rPr>
        <w:t>UNCRC</w:t>
      </w:r>
      <w:proofErr w:type="spellEnd"/>
      <w:r w:rsidRPr="00C51D54">
        <w:rPr>
          <w:rFonts w:ascii="Times New Roman" w:eastAsia="Arial" w:hAnsi="Times New Roman" w:cs="Times New Roman"/>
          <w:sz w:val="24"/>
          <w:szCs w:val="24"/>
        </w:rPr>
        <w:t xml:space="preserve"> requirements as defined by section 1(2) of the Act.</w:t>
      </w:r>
    </w:p>
    <w:p w14:paraId="0354279C" w14:textId="77777777" w:rsidR="00803821" w:rsidRPr="00C51D54" w:rsidRDefault="00803821" w:rsidP="36F0358D">
      <w:pPr>
        <w:rPr>
          <w:rFonts w:ascii="Times New Roman" w:eastAsia="Arial" w:hAnsi="Times New Roman" w:cs="Times New Roman"/>
          <w:sz w:val="24"/>
          <w:szCs w:val="24"/>
        </w:rPr>
      </w:pPr>
    </w:p>
    <w:p w14:paraId="7247A4F3" w14:textId="77777777" w:rsidR="00803821" w:rsidRPr="00C51D54" w:rsidRDefault="00803821" w:rsidP="00803821">
      <w:pPr>
        <w:tabs>
          <w:tab w:val="left" w:pos="720"/>
        </w:tabs>
        <w:textAlignment w:val="top"/>
        <w:rPr>
          <w:rFonts w:ascii="Times New Roman" w:eastAsia="Arial" w:hAnsi="Times New Roman" w:cs="Times New Roman"/>
          <w:b/>
          <w:bCs/>
          <w:sz w:val="24"/>
          <w:szCs w:val="24"/>
        </w:rPr>
      </w:pPr>
      <w:r w:rsidRPr="00C51D54">
        <w:rPr>
          <w:rFonts w:ascii="Times New Roman" w:eastAsia="Arial" w:hAnsi="Times New Roman" w:cs="Times New Roman"/>
          <w:b/>
          <w:bCs/>
          <w:sz w:val="24"/>
          <w:szCs w:val="24"/>
        </w:rPr>
        <w:t>EU Alignment Consideration</w:t>
      </w:r>
    </w:p>
    <w:p w14:paraId="2C6055A1" w14:textId="49DF52FB" w:rsidR="2DBCC254" w:rsidRPr="00C51D54" w:rsidRDefault="2DBCC254" w:rsidP="2DBCC254">
      <w:pPr>
        <w:tabs>
          <w:tab w:val="left" w:pos="720"/>
        </w:tabs>
        <w:rPr>
          <w:rFonts w:ascii="Times New Roman" w:eastAsia="Arial" w:hAnsi="Times New Roman" w:cs="Times New Roman"/>
          <w:b/>
          <w:bCs/>
          <w:sz w:val="24"/>
          <w:szCs w:val="24"/>
        </w:rPr>
      </w:pPr>
    </w:p>
    <w:p w14:paraId="042FA5E5" w14:textId="665DA032" w:rsidR="00484714" w:rsidRPr="00C51D54" w:rsidRDefault="00484714" w:rsidP="00803821">
      <w:pPr>
        <w:tabs>
          <w:tab w:val="left" w:pos="720"/>
        </w:tabs>
        <w:textAlignment w:val="top"/>
        <w:rPr>
          <w:rFonts w:ascii="Times New Roman" w:eastAsia="Arial" w:hAnsi="Times New Roman" w:cs="Times New Roman"/>
          <w:sz w:val="24"/>
          <w:szCs w:val="24"/>
        </w:rPr>
      </w:pPr>
      <w:r w:rsidRPr="00C51D54">
        <w:rPr>
          <w:rFonts w:ascii="Times New Roman" w:eastAsia="Arial" w:hAnsi="Times New Roman" w:cs="Times New Roman"/>
          <w:sz w:val="24"/>
          <w:szCs w:val="24"/>
        </w:rPr>
        <w:t>This instrument is not relevant to the Scottish Government’s policy to maintain alignment with the EU.</w:t>
      </w:r>
    </w:p>
    <w:p w14:paraId="160E8D05" w14:textId="77777777" w:rsidR="00DF67E7" w:rsidRPr="00C51D54" w:rsidRDefault="00DF67E7" w:rsidP="36F0358D">
      <w:pPr>
        <w:rPr>
          <w:rFonts w:ascii="Times New Roman" w:eastAsia="Arial" w:hAnsi="Times New Roman" w:cs="Times New Roman"/>
          <w:sz w:val="24"/>
          <w:szCs w:val="24"/>
        </w:rPr>
      </w:pPr>
    </w:p>
    <w:p w14:paraId="4744A46D" w14:textId="77777777" w:rsidR="00DF67E7"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b/>
          <w:bCs/>
          <w:sz w:val="24"/>
          <w:szCs w:val="24"/>
        </w:rPr>
        <w:lastRenderedPageBreak/>
        <w:t>Consultation</w:t>
      </w:r>
    </w:p>
    <w:p w14:paraId="2F64B880" w14:textId="77777777" w:rsidR="00DF67E7" w:rsidRPr="00C51D54" w:rsidRDefault="00DF67E7" w:rsidP="36F0358D">
      <w:pPr>
        <w:rPr>
          <w:rFonts w:ascii="Times New Roman" w:eastAsia="Arial" w:hAnsi="Times New Roman" w:cs="Times New Roman"/>
          <w:sz w:val="24"/>
          <w:szCs w:val="24"/>
        </w:rPr>
      </w:pPr>
    </w:p>
    <w:p w14:paraId="5C8AB090" w14:textId="2C46F9D1" w:rsidR="336BFC78" w:rsidRPr="00C51D54" w:rsidRDefault="336BFC78" w:rsidP="2DBCC254">
      <w:pPr>
        <w:rPr>
          <w:rFonts w:ascii="Times New Roman" w:hAnsi="Times New Roman" w:cs="Times New Roman"/>
          <w:sz w:val="24"/>
          <w:szCs w:val="24"/>
        </w:rPr>
      </w:pPr>
      <w:r w:rsidRPr="00C51D54">
        <w:rPr>
          <w:rFonts w:ascii="Times New Roman" w:eastAsia="Arial" w:hAnsi="Times New Roman" w:cs="Times New Roman"/>
          <w:sz w:val="24"/>
          <w:szCs w:val="24"/>
        </w:rPr>
        <w:t xml:space="preserve">There is no statutory requirement to consult on this instrument. </w:t>
      </w:r>
    </w:p>
    <w:p w14:paraId="5A8FC3B3" w14:textId="10BBA6AE" w:rsidR="2DBCC254" w:rsidRPr="00C51D54" w:rsidRDefault="2DBCC254" w:rsidP="2DBCC254">
      <w:pPr>
        <w:rPr>
          <w:rFonts w:ascii="Times New Roman" w:eastAsia="Arial" w:hAnsi="Times New Roman" w:cs="Times New Roman"/>
          <w:sz w:val="24"/>
          <w:szCs w:val="24"/>
        </w:rPr>
      </w:pPr>
    </w:p>
    <w:p w14:paraId="6E79931E" w14:textId="681AA013" w:rsidR="336BFC78" w:rsidRPr="00C51D54" w:rsidRDefault="336BFC78" w:rsidP="2DBCC254">
      <w:pPr>
        <w:rPr>
          <w:rFonts w:ascii="Times New Roman" w:hAnsi="Times New Roman" w:cs="Times New Roman"/>
          <w:sz w:val="24"/>
          <w:szCs w:val="24"/>
        </w:rPr>
      </w:pPr>
      <w:r w:rsidRPr="00C51D54">
        <w:rPr>
          <w:rFonts w:ascii="Times New Roman" w:eastAsia="Arial" w:hAnsi="Times New Roman" w:cs="Times New Roman"/>
          <w:sz w:val="24"/>
          <w:szCs w:val="24"/>
        </w:rPr>
        <w:t xml:space="preserve">A public consultation on the policy and draft </w:t>
      </w:r>
      <w:r w:rsidR="00482F0B">
        <w:rPr>
          <w:rFonts w:ascii="Times New Roman" w:eastAsia="Arial" w:hAnsi="Times New Roman" w:cs="Times New Roman"/>
          <w:sz w:val="24"/>
          <w:szCs w:val="24"/>
        </w:rPr>
        <w:t>Regulations</w:t>
      </w:r>
      <w:r w:rsidRPr="00C51D54">
        <w:rPr>
          <w:rFonts w:ascii="Times New Roman" w:eastAsia="Arial" w:hAnsi="Times New Roman" w:cs="Times New Roman"/>
          <w:sz w:val="24"/>
          <w:szCs w:val="24"/>
        </w:rPr>
        <w:t xml:space="preserve"> was published on 11 July 2025 and ran until 5 September 2025. The consultation received 18 responses from fund managers and stakeholder organisations representing professionals in law, tax, and accounting. The proposed exemption was also discussed as part of the Scottish Government’s regular engagement with stakeholders. </w:t>
      </w:r>
    </w:p>
    <w:p w14:paraId="0094FA98" w14:textId="29A61BF0" w:rsidR="2DBCC254" w:rsidRPr="00C51D54" w:rsidRDefault="2DBCC254" w:rsidP="2DBCC254">
      <w:pPr>
        <w:rPr>
          <w:rFonts w:ascii="Times New Roman" w:eastAsia="Arial" w:hAnsi="Times New Roman" w:cs="Times New Roman"/>
          <w:sz w:val="24"/>
          <w:szCs w:val="24"/>
        </w:rPr>
      </w:pPr>
    </w:p>
    <w:p w14:paraId="45324E37" w14:textId="61D74889" w:rsidR="336BFC78" w:rsidRPr="00C51D54" w:rsidRDefault="336BFC78" w:rsidP="2DBCC254">
      <w:pPr>
        <w:rPr>
          <w:rFonts w:ascii="Times New Roman" w:hAnsi="Times New Roman" w:cs="Times New Roman"/>
          <w:sz w:val="24"/>
          <w:szCs w:val="24"/>
        </w:rPr>
      </w:pPr>
      <w:r w:rsidRPr="00C51D54">
        <w:rPr>
          <w:rFonts w:ascii="Times New Roman" w:eastAsia="Arial" w:hAnsi="Times New Roman" w:cs="Times New Roman"/>
          <w:sz w:val="24"/>
          <w:szCs w:val="24"/>
        </w:rPr>
        <w:t>An analysis of responses to the consultation will be published separately.</w:t>
      </w:r>
    </w:p>
    <w:p w14:paraId="0CA34BC7" w14:textId="77777777" w:rsidR="00DF67E7" w:rsidRPr="00C51D54" w:rsidRDefault="00DF67E7" w:rsidP="36F0358D">
      <w:pPr>
        <w:rPr>
          <w:rFonts w:ascii="Times New Roman" w:eastAsia="Arial" w:hAnsi="Times New Roman" w:cs="Times New Roman"/>
          <w:sz w:val="24"/>
          <w:szCs w:val="24"/>
        </w:rPr>
      </w:pPr>
    </w:p>
    <w:p w14:paraId="6F9ECF2E" w14:textId="77777777" w:rsidR="00DF67E7"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b/>
          <w:bCs/>
          <w:sz w:val="24"/>
          <w:szCs w:val="24"/>
        </w:rPr>
        <w:t>Impact Assessments</w:t>
      </w:r>
    </w:p>
    <w:p w14:paraId="3A7F1943" w14:textId="77777777" w:rsidR="00DF67E7" w:rsidRPr="00C51D54" w:rsidRDefault="00DF67E7" w:rsidP="36F0358D">
      <w:pPr>
        <w:rPr>
          <w:rFonts w:ascii="Times New Roman" w:eastAsia="Arial" w:hAnsi="Times New Roman" w:cs="Times New Roman"/>
          <w:sz w:val="24"/>
          <w:szCs w:val="24"/>
        </w:rPr>
      </w:pPr>
    </w:p>
    <w:p w14:paraId="38F8FB6D" w14:textId="4FE442D0" w:rsidR="00DF67E7"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Equal</w:t>
      </w:r>
      <w:r w:rsidR="00280645" w:rsidRPr="00C51D54">
        <w:rPr>
          <w:rFonts w:ascii="Times New Roman" w:eastAsia="Arial" w:hAnsi="Times New Roman" w:cs="Times New Roman"/>
          <w:sz w:val="24"/>
          <w:szCs w:val="24"/>
        </w:rPr>
        <w:t>ities and equal</w:t>
      </w:r>
      <w:r w:rsidRPr="00C51D54">
        <w:rPr>
          <w:rFonts w:ascii="Times New Roman" w:eastAsia="Arial" w:hAnsi="Times New Roman" w:cs="Times New Roman"/>
          <w:sz w:val="24"/>
          <w:szCs w:val="24"/>
        </w:rPr>
        <w:t xml:space="preserve"> opportunitie</w:t>
      </w:r>
      <w:r w:rsidR="009B69F8" w:rsidRPr="00C51D54">
        <w:rPr>
          <w:rFonts w:ascii="Times New Roman" w:eastAsia="Arial" w:hAnsi="Times New Roman" w:cs="Times New Roman"/>
          <w:sz w:val="24"/>
          <w:szCs w:val="24"/>
        </w:rPr>
        <w:t xml:space="preserve">s </w:t>
      </w:r>
      <w:r w:rsidRPr="00C51D54">
        <w:rPr>
          <w:rFonts w:ascii="Times New Roman" w:eastAsia="Arial" w:hAnsi="Times New Roman" w:cs="Times New Roman"/>
          <w:sz w:val="24"/>
          <w:szCs w:val="24"/>
        </w:rPr>
        <w:t>– Th</w:t>
      </w:r>
      <w:r w:rsidR="00482F0B">
        <w:rPr>
          <w:rFonts w:ascii="Times New Roman" w:eastAsia="Arial" w:hAnsi="Times New Roman" w:cs="Times New Roman"/>
          <w:sz w:val="24"/>
          <w:szCs w:val="24"/>
        </w:rPr>
        <w:t xml:space="preserve">ese Regulations </w:t>
      </w:r>
      <w:r w:rsidRPr="00C51D54">
        <w:rPr>
          <w:rFonts w:ascii="Times New Roman" w:eastAsia="Arial" w:hAnsi="Times New Roman" w:cs="Times New Roman"/>
          <w:sz w:val="24"/>
          <w:szCs w:val="24"/>
        </w:rPr>
        <w:t xml:space="preserve">do not unlawfully discriminate in any way with respect to any of the </w:t>
      </w:r>
      <w:r w:rsidR="00280645" w:rsidRPr="00C51D54">
        <w:rPr>
          <w:rFonts w:ascii="Times New Roman" w:eastAsia="Arial" w:hAnsi="Times New Roman" w:cs="Times New Roman"/>
          <w:sz w:val="24"/>
          <w:szCs w:val="24"/>
        </w:rPr>
        <w:t xml:space="preserve">relevant </w:t>
      </w:r>
      <w:r w:rsidRPr="00C51D54">
        <w:rPr>
          <w:rFonts w:ascii="Times New Roman" w:eastAsia="Arial" w:hAnsi="Times New Roman" w:cs="Times New Roman"/>
          <w:sz w:val="24"/>
          <w:szCs w:val="24"/>
        </w:rPr>
        <w:t>protected characteristics (age, disability, gender reassignment, pregnancy and maternity, race, religion or belief, sex and sexual orientation) either directly or indirectly.</w:t>
      </w:r>
    </w:p>
    <w:p w14:paraId="42D26781" w14:textId="77777777" w:rsidR="00DF67E7" w:rsidRPr="00C51D54" w:rsidRDefault="00DF67E7" w:rsidP="36F0358D">
      <w:pPr>
        <w:rPr>
          <w:rFonts w:ascii="Times New Roman" w:eastAsia="Arial" w:hAnsi="Times New Roman" w:cs="Times New Roman"/>
          <w:sz w:val="24"/>
          <w:szCs w:val="24"/>
        </w:rPr>
      </w:pPr>
    </w:p>
    <w:p w14:paraId="1CD990B7" w14:textId="15C2CBDE" w:rsidR="00DF67E7"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Human Rights – Th</w:t>
      </w:r>
      <w:r w:rsidR="00482F0B">
        <w:rPr>
          <w:rFonts w:ascii="Times New Roman" w:eastAsia="Arial" w:hAnsi="Times New Roman" w:cs="Times New Roman"/>
          <w:sz w:val="24"/>
          <w:szCs w:val="24"/>
        </w:rPr>
        <w:t xml:space="preserve">ese Regulations </w:t>
      </w:r>
      <w:r w:rsidR="0048407C">
        <w:rPr>
          <w:rFonts w:ascii="Times New Roman" w:eastAsia="Arial" w:hAnsi="Times New Roman" w:cs="Times New Roman"/>
          <w:sz w:val="24"/>
          <w:szCs w:val="24"/>
        </w:rPr>
        <w:t>are</w:t>
      </w:r>
      <w:r w:rsidR="00960576" w:rsidRPr="00C51D54">
        <w:rPr>
          <w:rFonts w:ascii="Times New Roman" w:eastAsia="Arial" w:hAnsi="Times New Roman" w:cs="Times New Roman"/>
          <w:sz w:val="24"/>
          <w:szCs w:val="24"/>
        </w:rPr>
        <w:t xml:space="preserve"> considered to be compatible with the convention rights under the Human Rights Act 1998</w:t>
      </w:r>
      <w:r w:rsidRPr="00C51D54">
        <w:rPr>
          <w:rFonts w:ascii="Times New Roman" w:eastAsia="Arial" w:hAnsi="Times New Roman" w:cs="Times New Roman"/>
          <w:sz w:val="24"/>
          <w:szCs w:val="24"/>
        </w:rPr>
        <w:t xml:space="preserve">. </w:t>
      </w:r>
      <w:r w:rsidR="00B50725" w:rsidRPr="00C51D54">
        <w:rPr>
          <w:rFonts w:ascii="Times New Roman" w:eastAsia="Arial" w:hAnsi="Times New Roman" w:cs="Times New Roman"/>
          <w:sz w:val="24"/>
          <w:szCs w:val="24"/>
        </w:rPr>
        <w:t>In particular, th</w:t>
      </w:r>
      <w:r w:rsidR="0048407C">
        <w:rPr>
          <w:rFonts w:ascii="Times New Roman" w:eastAsia="Arial" w:hAnsi="Times New Roman" w:cs="Times New Roman"/>
          <w:sz w:val="24"/>
          <w:szCs w:val="24"/>
        </w:rPr>
        <w:t>ese Regulations are</w:t>
      </w:r>
      <w:r w:rsidR="00B50725" w:rsidRPr="00C51D54">
        <w:rPr>
          <w:rFonts w:ascii="Times New Roman" w:eastAsia="Arial" w:hAnsi="Times New Roman" w:cs="Times New Roman"/>
          <w:sz w:val="24"/>
          <w:szCs w:val="24"/>
        </w:rPr>
        <w:t xml:space="preserve"> considered to be compatible with the right to peaceful enjoyment of possessions under Article 1 Protocol 1 of the European Convention for the Protection of Human Rights and Fundamental Freedoms, in terms of which a State may nevertheless enforce such laws as it deems necessary to secure the payment of taxes. </w:t>
      </w:r>
    </w:p>
    <w:p w14:paraId="61916F94" w14:textId="77777777" w:rsidR="00DF67E7" w:rsidRPr="00C51D54" w:rsidRDefault="00DF67E7" w:rsidP="36F0358D">
      <w:pPr>
        <w:rPr>
          <w:rFonts w:ascii="Times New Roman" w:eastAsia="Arial" w:hAnsi="Times New Roman" w:cs="Times New Roman"/>
          <w:sz w:val="24"/>
          <w:szCs w:val="24"/>
        </w:rPr>
      </w:pPr>
    </w:p>
    <w:p w14:paraId="23727C53" w14:textId="77777777" w:rsidR="00DF67E7"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 xml:space="preserve">Privacy impacts – No privacy impacts resulting from this legislation have been identified. </w:t>
      </w:r>
    </w:p>
    <w:p w14:paraId="7A1843C8" w14:textId="77777777" w:rsidR="00DF67E7" w:rsidRPr="00C51D54" w:rsidRDefault="00DF67E7" w:rsidP="36F0358D">
      <w:pPr>
        <w:rPr>
          <w:rFonts w:ascii="Times New Roman" w:eastAsia="Arial" w:hAnsi="Times New Roman" w:cs="Times New Roman"/>
          <w:sz w:val="24"/>
          <w:szCs w:val="24"/>
        </w:rPr>
      </w:pPr>
    </w:p>
    <w:p w14:paraId="0FED4260" w14:textId="3DAAF29A" w:rsidR="00DF67E7"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Island communities –</w:t>
      </w:r>
      <w:r w:rsidR="1D825B67" w:rsidRPr="00C51D54">
        <w:rPr>
          <w:rFonts w:ascii="Times New Roman" w:eastAsia="Arial" w:hAnsi="Times New Roman" w:cs="Times New Roman"/>
          <w:sz w:val="24"/>
          <w:szCs w:val="24"/>
        </w:rPr>
        <w:t xml:space="preserve"> </w:t>
      </w:r>
      <w:r w:rsidRPr="00C51D54">
        <w:rPr>
          <w:rFonts w:ascii="Times New Roman" w:eastAsia="Arial" w:hAnsi="Times New Roman" w:cs="Times New Roman"/>
          <w:sz w:val="24"/>
          <w:szCs w:val="24"/>
        </w:rPr>
        <w:t xml:space="preserve">No impacts have been identified </w:t>
      </w:r>
      <w:r w:rsidR="009E48D4" w:rsidRPr="00C51D54">
        <w:rPr>
          <w:rFonts w:ascii="Times New Roman" w:eastAsia="Arial" w:hAnsi="Times New Roman" w:cs="Times New Roman"/>
          <w:sz w:val="24"/>
          <w:szCs w:val="24"/>
        </w:rPr>
        <w:t xml:space="preserve">for Island Communities </w:t>
      </w:r>
      <w:r w:rsidRPr="00C51D54">
        <w:rPr>
          <w:rFonts w:ascii="Times New Roman" w:eastAsia="Arial" w:hAnsi="Times New Roman" w:cs="Times New Roman"/>
          <w:sz w:val="24"/>
          <w:szCs w:val="24"/>
        </w:rPr>
        <w:t>in relation to the provisions of th</w:t>
      </w:r>
      <w:r w:rsidR="00EE3E5E">
        <w:rPr>
          <w:rFonts w:ascii="Times New Roman" w:eastAsia="Arial" w:hAnsi="Times New Roman" w:cs="Times New Roman"/>
          <w:sz w:val="24"/>
          <w:szCs w:val="24"/>
        </w:rPr>
        <w:t>ese Regulations</w:t>
      </w:r>
      <w:r w:rsidRPr="00C51D54">
        <w:rPr>
          <w:rFonts w:ascii="Times New Roman" w:eastAsia="Arial" w:hAnsi="Times New Roman" w:cs="Times New Roman"/>
          <w:sz w:val="24"/>
          <w:szCs w:val="24"/>
        </w:rPr>
        <w:t xml:space="preserve">. </w:t>
      </w:r>
    </w:p>
    <w:p w14:paraId="1C1813F3" w14:textId="77777777" w:rsidR="00DF67E7" w:rsidRPr="00C51D54" w:rsidRDefault="00DF67E7" w:rsidP="36F0358D">
      <w:pPr>
        <w:rPr>
          <w:rFonts w:ascii="Times New Roman" w:eastAsia="Arial" w:hAnsi="Times New Roman" w:cs="Times New Roman"/>
          <w:sz w:val="24"/>
          <w:szCs w:val="24"/>
        </w:rPr>
      </w:pPr>
    </w:p>
    <w:p w14:paraId="62C21828" w14:textId="57817E4B" w:rsidR="00DF67E7"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 xml:space="preserve">Local government – There will not be any additional administrative or compliance burdens specifically </w:t>
      </w:r>
      <w:r w:rsidR="005E3864" w:rsidRPr="00C51D54">
        <w:rPr>
          <w:rFonts w:ascii="Times New Roman" w:eastAsia="Arial" w:hAnsi="Times New Roman" w:cs="Times New Roman"/>
          <w:sz w:val="24"/>
          <w:szCs w:val="24"/>
        </w:rPr>
        <w:t xml:space="preserve">affecting </w:t>
      </w:r>
      <w:r w:rsidRPr="00C51D54">
        <w:rPr>
          <w:rFonts w:ascii="Times New Roman" w:eastAsia="Arial" w:hAnsi="Times New Roman" w:cs="Times New Roman"/>
          <w:sz w:val="24"/>
          <w:szCs w:val="24"/>
        </w:rPr>
        <w:t xml:space="preserve">local government beyond those duties </w:t>
      </w:r>
      <w:r w:rsidR="005E3864" w:rsidRPr="00C51D54">
        <w:rPr>
          <w:rFonts w:ascii="Times New Roman" w:eastAsia="Arial" w:hAnsi="Times New Roman" w:cs="Times New Roman"/>
          <w:sz w:val="24"/>
          <w:szCs w:val="24"/>
        </w:rPr>
        <w:t xml:space="preserve">which </w:t>
      </w:r>
      <w:r w:rsidRPr="00C51D54">
        <w:rPr>
          <w:rFonts w:ascii="Times New Roman" w:eastAsia="Arial" w:hAnsi="Times New Roman" w:cs="Times New Roman"/>
          <w:sz w:val="24"/>
          <w:szCs w:val="24"/>
        </w:rPr>
        <w:t xml:space="preserve">local authorities are already subject to under the </w:t>
      </w:r>
      <w:r w:rsidR="005E3864" w:rsidRPr="00C51D54">
        <w:rPr>
          <w:rFonts w:ascii="Times New Roman" w:eastAsia="Arial" w:hAnsi="Times New Roman" w:cs="Times New Roman"/>
          <w:sz w:val="24"/>
          <w:szCs w:val="24"/>
        </w:rPr>
        <w:t xml:space="preserve">existing </w:t>
      </w:r>
      <w:proofErr w:type="spellStart"/>
      <w:r w:rsidRPr="00C51D54">
        <w:rPr>
          <w:rFonts w:ascii="Times New Roman" w:eastAsia="Arial" w:hAnsi="Times New Roman" w:cs="Times New Roman"/>
          <w:sz w:val="24"/>
          <w:szCs w:val="24"/>
        </w:rPr>
        <w:t>LBTT</w:t>
      </w:r>
      <w:proofErr w:type="spellEnd"/>
      <w:r w:rsidRPr="00C51D54">
        <w:rPr>
          <w:rFonts w:ascii="Times New Roman" w:eastAsia="Arial" w:hAnsi="Times New Roman" w:cs="Times New Roman"/>
          <w:sz w:val="24"/>
          <w:szCs w:val="24"/>
        </w:rPr>
        <w:t xml:space="preserve"> legislation. </w:t>
      </w:r>
    </w:p>
    <w:p w14:paraId="4B25B04A" w14:textId="77777777" w:rsidR="00DF67E7" w:rsidRPr="00C51D54" w:rsidRDefault="00DF67E7" w:rsidP="36F0358D">
      <w:pPr>
        <w:rPr>
          <w:rFonts w:ascii="Times New Roman" w:eastAsia="Arial" w:hAnsi="Times New Roman" w:cs="Times New Roman"/>
          <w:sz w:val="24"/>
          <w:szCs w:val="24"/>
        </w:rPr>
      </w:pPr>
    </w:p>
    <w:p w14:paraId="50AED5EB" w14:textId="2CDFD62A" w:rsidR="0042669E" w:rsidRPr="00C51D54" w:rsidRDefault="00DF67E7" w:rsidP="002320DF">
      <w:pPr>
        <w:rPr>
          <w:rFonts w:ascii="Times New Roman" w:eastAsia="Arial" w:hAnsi="Times New Roman" w:cs="Times New Roman"/>
          <w:sz w:val="24"/>
          <w:szCs w:val="24"/>
        </w:rPr>
      </w:pPr>
      <w:r w:rsidRPr="00C51D54">
        <w:rPr>
          <w:rFonts w:ascii="Times New Roman" w:eastAsia="Arial" w:hAnsi="Times New Roman" w:cs="Times New Roman"/>
          <w:sz w:val="24"/>
          <w:szCs w:val="24"/>
        </w:rPr>
        <w:t xml:space="preserve">Sustainable development – </w:t>
      </w:r>
      <w:r w:rsidR="54086B8F" w:rsidRPr="00C51D54">
        <w:rPr>
          <w:rFonts w:ascii="Times New Roman" w:eastAsia="Arial" w:hAnsi="Times New Roman" w:cs="Times New Roman"/>
          <w:sz w:val="24"/>
          <w:szCs w:val="24"/>
        </w:rPr>
        <w:t>The</w:t>
      </w:r>
      <w:r w:rsidRPr="00C51D54">
        <w:rPr>
          <w:rFonts w:ascii="Times New Roman" w:eastAsia="Arial" w:hAnsi="Times New Roman" w:cs="Times New Roman"/>
          <w:sz w:val="24"/>
          <w:szCs w:val="24"/>
        </w:rPr>
        <w:t xml:space="preserve"> </w:t>
      </w:r>
      <w:r w:rsidR="00EE3E5E">
        <w:rPr>
          <w:rFonts w:ascii="Times New Roman" w:eastAsia="Arial" w:hAnsi="Times New Roman" w:cs="Times New Roman"/>
          <w:sz w:val="24"/>
          <w:szCs w:val="24"/>
        </w:rPr>
        <w:t>Regulations</w:t>
      </w:r>
      <w:r w:rsidRPr="00C51D54">
        <w:rPr>
          <w:rFonts w:ascii="Times New Roman" w:eastAsia="Arial" w:hAnsi="Times New Roman" w:cs="Times New Roman"/>
          <w:sz w:val="24"/>
          <w:szCs w:val="24"/>
        </w:rPr>
        <w:t xml:space="preserve"> will have no impact on sustainable development</w:t>
      </w:r>
      <w:r w:rsidR="45DB9834" w:rsidRPr="00C51D54">
        <w:rPr>
          <w:rFonts w:ascii="Times New Roman" w:eastAsia="Arial" w:hAnsi="Times New Roman" w:cs="Times New Roman"/>
          <w:sz w:val="24"/>
          <w:szCs w:val="24"/>
        </w:rPr>
        <w:t>.</w:t>
      </w:r>
    </w:p>
    <w:p w14:paraId="6F6CD710" w14:textId="77777777" w:rsidR="009D05CB" w:rsidRPr="00C51D54" w:rsidRDefault="009D05CB" w:rsidP="36F0358D">
      <w:pPr>
        <w:rPr>
          <w:rFonts w:ascii="Times New Roman" w:eastAsia="Arial" w:hAnsi="Times New Roman" w:cs="Times New Roman"/>
          <w:sz w:val="24"/>
          <w:szCs w:val="24"/>
        </w:rPr>
      </w:pPr>
    </w:p>
    <w:p w14:paraId="7BEA9CE4" w14:textId="48CDBE07" w:rsidR="009D05CB" w:rsidRPr="00C51D54" w:rsidRDefault="009D05CB"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Child rights and wellbeing impact</w:t>
      </w:r>
      <w:r w:rsidR="008F6576" w:rsidRPr="00C51D54">
        <w:rPr>
          <w:rFonts w:ascii="Times New Roman" w:eastAsia="Arial" w:hAnsi="Times New Roman" w:cs="Times New Roman"/>
          <w:sz w:val="24"/>
          <w:szCs w:val="24"/>
        </w:rPr>
        <w:t xml:space="preserve"> assessment (“CRWIA”)</w:t>
      </w:r>
      <w:r w:rsidRPr="00C51D54">
        <w:rPr>
          <w:rFonts w:ascii="Times New Roman" w:eastAsia="Arial" w:hAnsi="Times New Roman" w:cs="Times New Roman"/>
          <w:sz w:val="24"/>
          <w:szCs w:val="24"/>
        </w:rPr>
        <w:t xml:space="preserve"> </w:t>
      </w:r>
      <w:r w:rsidR="008F6576" w:rsidRPr="00C51D54">
        <w:rPr>
          <w:rFonts w:ascii="Times New Roman" w:eastAsia="Arial" w:hAnsi="Times New Roman" w:cs="Times New Roman"/>
          <w:sz w:val="24"/>
          <w:szCs w:val="24"/>
        </w:rPr>
        <w:t>–</w:t>
      </w:r>
      <w:r w:rsidRPr="00C51D54">
        <w:rPr>
          <w:rFonts w:ascii="Times New Roman" w:eastAsia="Arial" w:hAnsi="Times New Roman" w:cs="Times New Roman"/>
          <w:sz w:val="24"/>
          <w:szCs w:val="24"/>
        </w:rPr>
        <w:t xml:space="preserve"> </w:t>
      </w:r>
      <w:r w:rsidR="008F6576" w:rsidRPr="00C51D54">
        <w:rPr>
          <w:rFonts w:ascii="Times New Roman" w:eastAsia="Arial" w:hAnsi="Times New Roman" w:cs="Times New Roman"/>
          <w:sz w:val="24"/>
          <w:szCs w:val="24"/>
        </w:rPr>
        <w:t>A CRWIA has been carried out in respect of th</w:t>
      </w:r>
      <w:r w:rsidR="00F34175">
        <w:rPr>
          <w:rFonts w:ascii="Times New Roman" w:eastAsia="Arial" w:hAnsi="Times New Roman" w:cs="Times New Roman"/>
          <w:sz w:val="24"/>
          <w:szCs w:val="24"/>
        </w:rPr>
        <w:t xml:space="preserve">ese Regulations </w:t>
      </w:r>
      <w:r w:rsidR="008F6576" w:rsidRPr="00C51D54">
        <w:rPr>
          <w:rFonts w:ascii="Times New Roman" w:eastAsia="Arial" w:hAnsi="Times New Roman" w:cs="Times New Roman"/>
          <w:sz w:val="24"/>
          <w:szCs w:val="24"/>
        </w:rPr>
        <w:t>and will be published on the legislation.gov.uk website. The overall conclusion was that th</w:t>
      </w:r>
      <w:r w:rsidR="00F34175">
        <w:rPr>
          <w:rFonts w:ascii="Times New Roman" w:eastAsia="Arial" w:hAnsi="Times New Roman" w:cs="Times New Roman"/>
          <w:sz w:val="24"/>
          <w:szCs w:val="24"/>
        </w:rPr>
        <w:t xml:space="preserve">ese Regulations </w:t>
      </w:r>
      <w:r w:rsidR="008F6576" w:rsidRPr="00C51D54">
        <w:rPr>
          <w:rFonts w:ascii="Times New Roman" w:eastAsia="Arial" w:hAnsi="Times New Roman" w:cs="Times New Roman"/>
          <w:sz w:val="24"/>
          <w:szCs w:val="24"/>
        </w:rPr>
        <w:t>ha</w:t>
      </w:r>
      <w:r w:rsidR="00F34175">
        <w:rPr>
          <w:rFonts w:ascii="Times New Roman" w:eastAsia="Arial" w:hAnsi="Times New Roman" w:cs="Times New Roman"/>
          <w:sz w:val="24"/>
          <w:szCs w:val="24"/>
        </w:rPr>
        <w:t>ve</w:t>
      </w:r>
      <w:r w:rsidR="008F6576" w:rsidRPr="00C51D54">
        <w:rPr>
          <w:rFonts w:ascii="Times New Roman" w:eastAsia="Arial" w:hAnsi="Times New Roman" w:cs="Times New Roman"/>
          <w:sz w:val="24"/>
          <w:szCs w:val="24"/>
        </w:rPr>
        <w:t xml:space="preserve"> no impact on children’s rights under the </w:t>
      </w:r>
      <w:proofErr w:type="spellStart"/>
      <w:r w:rsidR="008F6576" w:rsidRPr="00C51D54">
        <w:rPr>
          <w:rFonts w:ascii="Times New Roman" w:eastAsia="Arial" w:hAnsi="Times New Roman" w:cs="Times New Roman"/>
          <w:sz w:val="24"/>
          <w:szCs w:val="24"/>
        </w:rPr>
        <w:t>UNCRC</w:t>
      </w:r>
      <w:proofErr w:type="spellEnd"/>
      <w:r w:rsidR="008F6576" w:rsidRPr="00C51D54">
        <w:rPr>
          <w:rFonts w:ascii="Times New Roman" w:eastAsia="Arial" w:hAnsi="Times New Roman" w:cs="Times New Roman"/>
          <w:sz w:val="24"/>
          <w:szCs w:val="24"/>
        </w:rPr>
        <w:t xml:space="preserve"> requirements (as incorporated into domestic law) or on children’s wellbeing.</w:t>
      </w:r>
    </w:p>
    <w:p w14:paraId="421EA852" w14:textId="77777777" w:rsidR="00DF67E7" w:rsidRPr="00C51D54" w:rsidRDefault="00DF67E7" w:rsidP="36F0358D">
      <w:pPr>
        <w:rPr>
          <w:rFonts w:ascii="Times New Roman" w:eastAsia="Arial" w:hAnsi="Times New Roman" w:cs="Times New Roman"/>
          <w:sz w:val="24"/>
          <w:szCs w:val="24"/>
        </w:rPr>
      </w:pPr>
    </w:p>
    <w:p w14:paraId="2D2C20FD" w14:textId="0959DD20" w:rsidR="00DF67E7"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b/>
          <w:bCs/>
          <w:sz w:val="24"/>
          <w:szCs w:val="24"/>
        </w:rPr>
        <w:t xml:space="preserve">Financial </w:t>
      </w:r>
      <w:r w:rsidR="009D05CB" w:rsidRPr="00C51D54">
        <w:rPr>
          <w:rFonts w:ascii="Times New Roman" w:eastAsia="Arial" w:hAnsi="Times New Roman" w:cs="Times New Roman"/>
          <w:b/>
          <w:bCs/>
          <w:sz w:val="24"/>
          <w:szCs w:val="24"/>
        </w:rPr>
        <w:t>Effects</w:t>
      </w:r>
    </w:p>
    <w:p w14:paraId="10FA6387" w14:textId="77777777" w:rsidR="00DF67E7" w:rsidRPr="00C51D54" w:rsidRDefault="00DF67E7" w:rsidP="36F0358D">
      <w:pPr>
        <w:rPr>
          <w:rFonts w:ascii="Times New Roman" w:eastAsia="Arial" w:hAnsi="Times New Roman" w:cs="Times New Roman"/>
          <w:sz w:val="24"/>
          <w:szCs w:val="24"/>
        </w:rPr>
      </w:pPr>
    </w:p>
    <w:p w14:paraId="0A1BF34F" w14:textId="7AD7FEC5" w:rsidR="00A3527B" w:rsidRPr="00C51D54" w:rsidRDefault="000F37FE" w:rsidP="2DBCC254">
      <w:pPr>
        <w:rPr>
          <w:rFonts w:ascii="Times New Roman" w:eastAsia="Arial" w:hAnsi="Times New Roman" w:cs="Times New Roman"/>
          <w:sz w:val="24"/>
          <w:szCs w:val="24"/>
        </w:rPr>
      </w:pPr>
      <w:r w:rsidRPr="00C51D54">
        <w:rPr>
          <w:rFonts w:ascii="Times New Roman" w:eastAsia="Arial" w:hAnsi="Times New Roman" w:cs="Times New Roman"/>
          <w:sz w:val="24"/>
          <w:szCs w:val="24"/>
        </w:rPr>
        <w:t>The Scottish Fiscal Commission will consider the financial impacts of th</w:t>
      </w:r>
      <w:r w:rsidR="003B09D3">
        <w:rPr>
          <w:rFonts w:ascii="Times New Roman" w:eastAsia="Arial" w:hAnsi="Times New Roman" w:cs="Times New Roman"/>
          <w:sz w:val="24"/>
          <w:szCs w:val="24"/>
        </w:rPr>
        <w:t xml:space="preserve">ese Regulations </w:t>
      </w:r>
      <w:r w:rsidRPr="00C51D54">
        <w:rPr>
          <w:rFonts w:ascii="Times New Roman" w:eastAsia="Arial" w:hAnsi="Times New Roman" w:cs="Times New Roman"/>
          <w:sz w:val="24"/>
          <w:szCs w:val="24"/>
        </w:rPr>
        <w:t xml:space="preserve">as part of their </w:t>
      </w:r>
      <w:r w:rsidR="00A41FE8" w:rsidRPr="00C51D54">
        <w:rPr>
          <w:rFonts w:ascii="Times New Roman" w:eastAsia="Arial" w:hAnsi="Times New Roman" w:cs="Times New Roman"/>
          <w:sz w:val="24"/>
          <w:szCs w:val="24"/>
        </w:rPr>
        <w:t xml:space="preserve">January 2026 Economic and Fiscal Forecast. </w:t>
      </w:r>
    </w:p>
    <w:p w14:paraId="78DAEC7E" w14:textId="77777777" w:rsidR="00A3527B" w:rsidRPr="00C51D54" w:rsidRDefault="00A3527B" w:rsidP="3A4565AD">
      <w:pPr>
        <w:rPr>
          <w:rFonts w:ascii="Times New Roman" w:eastAsia="Arial" w:hAnsi="Times New Roman" w:cs="Times New Roman"/>
          <w:sz w:val="24"/>
          <w:szCs w:val="24"/>
        </w:rPr>
      </w:pPr>
    </w:p>
    <w:p w14:paraId="6997F34F" w14:textId="77777777" w:rsidR="005914C6"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 xml:space="preserve">Scottish Government </w:t>
      </w:r>
    </w:p>
    <w:p w14:paraId="765A3DE4" w14:textId="665536C5" w:rsidR="00DF67E7" w:rsidRPr="00C51D54" w:rsidRDefault="00DF67E7" w:rsidP="36F0358D">
      <w:pPr>
        <w:rPr>
          <w:rFonts w:ascii="Times New Roman" w:eastAsia="Arial" w:hAnsi="Times New Roman" w:cs="Times New Roman"/>
          <w:sz w:val="24"/>
          <w:szCs w:val="24"/>
        </w:rPr>
      </w:pPr>
      <w:r w:rsidRPr="00C51D54">
        <w:rPr>
          <w:rFonts w:ascii="Times New Roman" w:eastAsia="Arial" w:hAnsi="Times New Roman" w:cs="Times New Roman"/>
          <w:sz w:val="24"/>
          <w:szCs w:val="24"/>
        </w:rPr>
        <w:t xml:space="preserve">Directorate </w:t>
      </w:r>
      <w:r w:rsidR="005914C6" w:rsidRPr="00C51D54">
        <w:rPr>
          <w:rFonts w:ascii="Times New Roman" w:eastAsia="Arial" w:hAnsi="Times New Roman" w:cs="Times New Roman"/>
          <w:sz w:val="24"/>
          <w:szCs w:val="24"/>
        </w:rPr>
        <w:t>for</w:t>
      </w:r>
      <w:r w:rsidRPr="00C51D54">
        <w:rPr>
          <w:rFonts w:ascii="Times New Roman" w:eastAsia="Arial" w:hAnsi="Times New Roman" w:cs="Times New Roman"/>
          <w:sz w:val="24"/>
          <w:szCs w:val="24"/>
        </w:rPr>
        <w:t xml:space="preserve"> Tax </w:t>
      </w:r>
    </w:p>
    <w:p w14:paraId="27458075" w14:textId="493A4056" w:rsidR="428F9726" w:rsidRPr="00C51D54" w:rsidRDefault="428F9726" w:rsidP="2DBCC254">
      <w:pPr>
        <w:spacing w:line="259" w:lineRule="auto"/>
        <w:rPr>
          <w:rFonts w:ascii="Times New Roman" w:hAnsi="Times New Roman" w:cs="Times New Roman"/>
          <w:sz w:val="24"/>
          <w:szCs w:val="24"/>
        </w:rPr>
      </w:pPr>
      <w:r w:rsidRPr="00C51D54">
        <w:rPr>
          <w:rFonts w:ascii="Times New Roman" w:eastAsia="Arial" w:hAnsi="Times New Roman" w:cs="Times New Roman"/>
          <w:sz w:val="24"/>
          <w:szCs w:val="24"/>
        </w:rPr>
        <w:t>January 2026</w:t>
      </w:r>
    </w:p>
    <w:sectPr w:rsidR="428F9726" w:rsidRPr="00C51D54" w:rsidSect="00B561C0">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30D310"/>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5F3D3699"/>
    <w:multiLevelType w:val="hybridMultilevel"/>
    <w:tmpl w:val="32AAFA74"/>
    <w:lvl w:ilvl="0" w:tplc="FA96E380">
      <w:start w:val="1"/>
      <w:numFmt w:val="decimal"/>
      <w:lvlText w:val="%1."/>
      <w:lvlJc w:val="left"/>
      <w:pPr>
        <w:ind w:left="720" w:hanging="360"/>
      </w:pPr>
    </w:lvl>
    <w:lvl w:ilvl="1" w:tplc="40BE1C8A">
      <w:start w:val="1"/>
      <w:numFmt w:val="lowerLetter"/>
      <w:lvlText w:val="%2."/>
      <w:lvlJc w:val="left"/>
      <w:pPr>
        <w:ind w:left="1440" w:hanging="360"/>
      </w:pPr>
    </w:lvl>
    <w:lvl w:ilvl="2" w:tplc="51EAD4AC">
      <w:start w:val="1"/>
      <w:numFmt w:val="lowerRoman"/>
      <w:lvlText w:val="%3."/>
      <w:lvlJc w:val="right"/>
      <w:pPr>
        <w:ind w:left="2160" w:hanging="180"/>
      </w:pPr>
    </w:lvl>
    <w:lvl w:ilvl="3" w:tplc="7876DA60">
      <w:start w:val="1"/>
      <w:numFmt w:val="decimal"/>
      <w:lvlText w:val="%4."/>
      <w:lvlJc w:val="left"/>
      <w:pPr>
        <w:ind w:left="2880" w:hanging="360"/>
      </w:pPr>
    </w:lvl>
    <w:lvl w:ilvl="4" w:tplc="4E80ECC8">
      <w:start w:val="1"/>
      <w:numFmt w:val="lowerLetter"/>
      <w:lvlText w:val="%5."/>
      <w:lvlJc w:val="left"/>
      <w:pPr>
        <w:ind w:left="3600" w:hanging="360"/>
      </w:pPr>
    </w:lvl>
    <w:lvl w:ilvl="5" w:tplc="35D20ABA">
      <w:start w:val="1"/>
      <w:numFmt w:val="lowerRoman"/>
      <w:lvlText w:val="%6."/>
      <w:lvlJc w:val="right"/>
      <w:pPr>
        <w:ind w:left="4320" w:hanging="180"/>
      </w:pPr>
    </w:lvl>
    <w:lvl w:ilvl="6" w:tplc="F202BCD4">
      <w:start w:val="1"/>
      <w:numFmt w:val="decimal"/>
      <w:lvlText w:val="%7."/>
      <w:lvlJc w:val="left"/>
      <w:pPr>
        <w:ind w:left="5040" w:hanging="360"/>
      </w:pPr>
    </w:lvl>
    <w:lvl w:ilvl="7" w:tplc="B4E6942E">
      <w:start w:val="1"/>
      <w:numFmt w:val="lowerLetter"/>
      <w:lvlText w:val="%8."/>
      <w:lvlJc w:val="left"/>
      <w:pPr>
        <w:ind w:left="5760" w:hanging="360"/>
      </w:pPr>
    </w:lvl>
    <w:lvl w:ilvl="8" w:tplc="3DF8E0EA">
      <w:start w:val="1"/>
      <w:numFmt w:val="lowerRoman"/>
      <w:lvlText w:val="%9."/>
      <w:lvlJc w:val="right"/>
      <w:pPr>
        <w:ind w:left="6480" w:hanging="180"/>
      </w:pPr>
    </w:lvl>
  </w:abstractNum>
  <w:abstractNum w:abstractNumId="2"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num w:numId="1" w16cid:durableId="174880834">
    <w:abstractNumId w:val="1"/>
  </w:num>
  <w:num w:numId="2" w16cid:durableId="225260024">
    <w:abstractNumId w:val="2"/>
  </w:num>
  <w:num w:numId="3" w16cid:durableId="2030836222">
    <w:abstractNumId w:val="0"/>
  </w:num>
  <w:num w:numId="4" w16cid:durableId="467170269">
    <w:abstractNumId w:val="0"/>
  </w:num>
  <w:num w:numId="5" w16cid:durableId="28531343">
    <w:abstractNumId w:val="0"/>
  </w:num>
  <w:num w:numId="6" w16cid:durableId="1165897601">
    <w:abstractNumId w:val="2"/>
  </w:num>
  <w:num w:numId="7" w16cid:durableId="803424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7E7"/>
    <w:rsid w:val="0002578D"/>
    <w:rsid w:val="00027C27"/>
    <w:rsid w:val="00040A44"/>
    <w:rsid w:val="0006112A"/>
    <w:rsid w:val="00077DD0"/>
    <w:rsid w:val="00091FAF"/>
    <w:rsid w:val="000A5865"/>
    <w:rsid w:val="000C0CF4"/>
    <w:rsid w:val="000C44E0"/>
    <w:rsid w:val="000C7C3A"/>
    <w:rsid w:val="000F2D0D"/>
    <w:rsid w:val="000F37FE"/>
    <w:rsid w:val="00102DBC"/>
    <w:rsid w:val="00122113"/>
    <w:rsid w:val="00146F17"/>
    <w:rsid w:val="001546DF"/>
    <w:rsid w:val="00195AEC"/>
    <w:rsid w:val="001A0608"/>
    <w:rsid w:val="001E5610"/>
    <w:rsid w:val="00200333"/>
    <w:rsid w:val="00205DEA"/>
    <w:rsid w:val="00207885"/>
    <w:rsid w:val="002320DF"/>
    <w:rsid w:val="00234619"/>
    <w:rsid w:val="002651C6"/>
    <w:rsid w:val="00280645"/>
    <w:rsid w:val="00281579"/>
    <w:rsid w:val="002A0505"/>
    <w:rsid w:val="002A62B9"/>
    <w:rsid w:val="002D7179"/>
    <w:rsid w:val="002E1AE7"/>
    <w:rsid w:val="002F0EED"/>
    <w:rsid w:val="00306C61"/>
    <w:rsid w:val="00350E2C"/>
    <w:rsid w:val="00371660"/>
    <w:rsid w:val="00374E2E"/>
    <w:rsid w:val="0037582B"/>
    <w:rsid w:val="00395EDE"/>
    <w:rsid w:val="003B09D3"/>
    <w:rsid w:val="003B4A4E"/>
    <w:rsid w:val="003F0BE7"/>
    <w:rsid w:val="003F3DB6"/>
    <w:rsid w:val="00401730"/>
    <w:rsid w:val="00420851"/>
    <w:rsid w:val="0042669E"/>
    <w:rsid w:val="004520B4"/>
    <w:rsid w:val="0046380A"/>
    <w:rsid w:val="00482F0B"/>
    <w:rsid w:val="0048407C"/>
    <w:rsid w:val="00484714"/>
    <w:rsid w:val="00493F7B"/>
    <w:rsid w:val="004A4FC5"/>
    <w:rsid w:val="004C366D"/>
    <w:rsid w:val="004D2BC9"/>
    <w:rsid w:val="004E46EA"/>
    <w:rsid w:val="005062D2"/>
    <w:rsid w:val="00514BBF"/>
    <w:rsid w:val="00523539"/>
    <w:rsid w:val="00554C2B"/>
    <w:rsid w:val="005914C6"/>
    <w:rsid w:val="00595F43"/>
    <w:rsid w:val="005A3C73"/>
    <w:rsid w:val="005E3864"/>
    <w:rsid w:val="005E4020"/>
    <w:rsid w:val="005F2B99"/>
    <w:rsid w:val="005F7E7A"/>
    <w:rsid w:val="006235EE"/>
    <w:rsid w:val="006456F5"/>
    <w:rsid w:val="00655098"/>
    <w:rsid w:val="00662229"/>
    <w:rsid w:val="00662BF2"/>
    <w:rsid w:val="006668C4"/>
    <w:rsid w:val="0066F147"/>
    <w:rsid w:val="00686934"/>
    <w:rsid w:val="006933C5"/>
    <w:rsid w:val="006A7EFB"/>
    <w:rsid w:val="006B1642"/>
    <w:rsid w:val="006B57FC"/>
    <w:rsid w:val="006B7BF9"/>
    <w:rsid w:val="00717806"/>
    <w:rsid w:val="00742D7F"/>
    <w:rsid w:val="00751C31"/>
    <w:rsid w:val="00760045"/>
    <w:rsid w:val="00766B6F"/>
    <w:rsid w:val="007917EA"/>
    <w:rsid w:val="00797F54"/>
    <w:rsid w:val="007A35C2"/>
    <w:rsid w:val="007E5910"/>
    <w:rsid w:val="007F5AC2"/>
    <w:rsid w:val="008030E9"/>
    <w:rsid w:val="00803821"/>
    <w:rsid w:val="008042AC"/>
    <w:rsid w:val="00821247"/>
    <w:rsid w:val="008248E5"/>
    <w:rsid w:val="00836D5B"/>
    <w:rsid w:val="00846F3E"/>
    <w:rsid w:val="00857548"/>
    <w:rsid w:val="00862669"/>
    <w:rsid w:val="00876AC8"/>
    <w:rsid w:val="008A1313"/>
    <w:rsid w:val="008B5EB3"/>
    <w:rsid w:val="008C0571"/>
    <w:rsid w:val="008D5972"/>
    <w:rsid w:val="008D78EB"/>
    <w:rsid w:val="008F0B25"/>
    <w:rsid w:val="008F6576"/>
    <w:rsid w:val="00930EB4"/>
    <w:rsid w:val="00934FC4"/>
    <w:rsid w:val="00944DB3"/>
    <w:rsid w:val="00960576"/>
    <w:rsid w:val="00972C70"/>
    <w:rsid w:val="00991982"/>
    <w:rsid w:val="009A52D8"/>
    <w:rsid w:val="009B3D91"/>
    <w:rsid w:val="009B69F8"/>
    <w:rsid w:val="009B7615"/>
    <w:rsid w:val="009D05CB"/>
    <w:rsid w:val="009E48D4"/>
    <w:rsid w:val="009F1B69"/>
    <w:rsid w:val="00A116EB"/>
    <w:rsid w:val="00A306F0"/>
    <w:rsid w:val="00A34A7D"/>
    <w:rsid w:val="00A3527B"/>
    <w:rsid w:val="00A41FE8"/>
    <w:rsid w:val="00A62113"/>
    <w:rsid w:val="00A648E4"/>
    <w:rsid w:val="00A651DC"/>
    <w:rsid w:val="00A95FF1"/>
    <w:rsid w:val="00AB73B6"/>
    <w:rsid w:val="00AE4BD3"/>
    <w:rsid w:val="00AE70B6"/>
    <w:rsid w:val="00B04471"/>
    <w:rsid w:val="00B04ADF"/>
    <w:rsid w:val="00B0648F"/>
    <w:rsid w:val="00B50725"/>
    <w:rsid w:val="00B51BDC"/>
    <w:rsid w:val="00B561C0"/>
    <w:rsid w:val="00B773CE"/>
    <w:rsid w:val="00BA6A7E"/>
    <w:rsid w:val="00BC02F4"/>
    <w:rsid w:val="00BE552F"/>
    <w:rsid w:val="00C17905"/>
    <w:rsid w:val="00C23CF2"/>
    <w:rsid w:val="00C249A2"/>
    <w:rsid w:val="00C250D2"/>
    <w:rsid w:val="00C33664"/>
    <w:rsid w:val="00C51D54"/>
    <w:rsid w:val="00C62D23"/>
    <w:rsid w:val="00C64D0C"/>
    <w:rsid w:val="00C82D73"/>
    <w:rsid w:val="00C8621C"/>
    <w:rsid w:val="00C91823"/>
    <w:rsid w:val="00C9278E"/>
    <w:rsid w:val="00C93AC0"/>
    <w:rsid w:val="00C96877"/>
    <w:rsid w:val="00CA740F"/>
    <w:rsid w:val="00CE24B2"/>
    <w:rsid w:val="00CF5A29"/>
    <w:rsid w:val="00CF7A04"/>
    <w:rsid w:val="00D008AB"/>
    <w:rsid w:val="00D27103"/>
    <w:rsid w:val="00D34859"/>
    <w:rsid w:val="00D62329"/>
    <w:rsid w:val="00D77039"/>
    <w:rsid w:val="00DC09E1"/>
    <w:rsid w:val="00DF3266"/>
    <w:rsid w:val="00DF67E7"/>
    <w:rsid w:val="00E20070"/>
    <w:rsid w:val="00E25C21"/>
    <w:rsid w:val="00E33143"/>
    <w:rsid w:val="00E6389E"/>
    <w:rsid w:val="00E63D15"/>
    <w:rsid w:val="00E8777C"/>
    <w:rsid w:val="00E977ED"/>
    <w:rsid w:val="00E97830"/>
    <w:rsid w:val="00EE06E9"/>
    <w:rsid w:val="00EE25FC"/>
    <w:rsid w:val="00EE3E5E"/>
    <w:rsid w:val="00EE401C"/>
    <w:rsid w:val="00F00FE0"/>
    <w:rsid w:val="00F155D1"/>
    <w:rsid w:val="00F34175"/>
    <w:rsid w:val="00F5439D"/>
    <w:rsid w:val="00F650E1"/>
    <w:rsid w:val="00F80524"/>
    <w:rsid w:val="00F875A8"/>
    <w:rsid w:val="00FA4BC1"/>
    <w:rsid w:val="00FB0D0B"/>
    <w:rsid w:val="00FB519B"/>
    <w:rsid w:val="00FE3199"/>
    <w:rsid w:val="00FF212D"/>
    <w:rsid w:val="0131AEB7"/>
    <w:rsid w:val="03667301"/>
    <w:rsid w:val="05ADCE0A"/>
    <w:rsid w:val="06C2FD0A"/>
    <w:rsid w:val="06D56896"/>
    <w:rsid w:val="082A9ABE"/>
    <w:rsid w:val="085DA325"/>
    <w:rsid w:val="091D1043"/>
    <w:rsid w:val="0A1147F4"/>
    <w:rsid w:val="0AB8E0A4"/>
    <w:rsid w:val="0E049912"/>
    <w:rsid w:val="0EFE3B2D"/>
    <w:rsid w:val="0FB0755E"/>
    <w:rsid w:val="0FB2406D"/>
    <w:rsid w:val="10832888"/>
    <w:rsid w:val="1A4BD15D"/>
    <w:rsid w:val="1D825B67"/>
    <w:rsid w:val="1DC0BB8D"/>
    <w:rsid w:val="1F80963B"/>
    <w:rsid w:val="1FB5ED57"/>
    <w:rsid w:val="2036D9B3"/>
    <w:rsid w:val="204D1D4D"/>
    <w:rsid w:val="21E8EDAE"/>
    <w:rsid w:val="22AA8552"/>
    <w:rsid w:val="265E3B11"/>
    <w:rsid w:val="27BF2D99"/>
    <w:rsid w:val="29750110"/>
    <w:rsid w:val="2A7701CA"/>
    <w:rsid w:val="2B45C65A"/>
    <w:rsid w:val="2C2B8731"/>
    <w:rsid w:val="2CF93BCB"/>
    <w:rsid w:val="2DBCC254"/>
    <w:rsid w:val="31E14C3F"/>
    <w:rsid w:val="333460F7"/>
    <w:rsid w:val="333CA590"/>
    <w:rsid w:val="336BFC78"/>
    <w:rsid w:val="36F0358D"/>
    <w:rsid w:val="38764082"/>
    <w:rsid w:val="3A1210E3"/>
    <w:rsid w:val="3A4565AD"/>
    <w:rsid w:val="3D8329A3"/>
    <w:rsid w:val="3DC0AAD4"/>
    <w:rsid w:val="3E2EB4D8"/>
    <w:rsid w:val="4072D48A"/>
    <w:rsid w:val="41120356"/>
    <w:rsid w:val="4145BC3D"/>
    <w:rsid w:val="428F9726"/>
    <w:rsid w:val="436231AE"/>
    <w:rsid w:val="45DB9834"/>
    <w:rsid w:val="460D6E04"/>
    <w:rsid w:val="46579E87"/>
    <w:rsid w:val="466264C8"/>
    <w:rsid w:val="46FE6B60"/>
    <w:rsid w:val="486EDDFC"/>
    <w:rsid w:val="4B2AF6F9"/>
    <w:rsid w:val="4D94C4D4"/>
    <w:rsid w:val="4DF805FE"/>
    <w:rsid w:val="4EE27801"/>
    <w:rsid w:val="525274B6"/>
    <w:rsid w:val="52BFD934"/>
    <w:rsid w:val="54086B8F"/>
    <w:rsid w:val="544E28BD"/>
    <w:rsid w:val="572A8D62"/>
    <w:rsid w:val="57B5A34A"/>
    <w:rsid w:val="57F81CC8"/>
    <w:rsid w:val="59B816DA"/>
    <w:rsid w:val="5E325D10"/>
    <w:rsid w:val="658E61C9"/>
    <w:rsid w:val="66156FA2"/>
    <w:rsid w:val="67663324"/>
    <w:rsid w:val="67B2E0FF"/>
    <w:rsid w:val="68260460"/>
    <w:rsid w:val="692CA040"/>
    <w:rsid w:val="6AB7B231"/>
    <w:rsid w:val="6C9A8DC7"/>
    <w:rsid w:val="6ECC4B69"/>
    <w:rsid w:val="72BF6549"/>
    <w:rsid w:val="732CD27F"/>
    <w:rsid w:val="792328A3"/>
    <w:rsid w:val="79B6A1CF"/>
    <w:rsid w:val="7B073150"/>
    <w:rsid w:val="7BDC314A"/>
    <w:rsid w:val="7DD717C1"/>
    <w:rsid w:val="7E90B1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F7C7"/>
  <w15:chartTrackingRefBased/>
  <w15:docId w15:val="{D3B062C1-6916-4D5D-B417-ECF302553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7E7"/>
    <w:rPr>
      <w:rFonts w:ascii="Calibri" w:eastAsiaTheme="minorHAnsi" w:hAnsi="Calibri" w:cs="Calibri"/>
    </w:rPr>
  </w:style>
  <w:style w:type="paragraph" w:styleId="Heading1">
    <w:name w:val="heading 1"/>
    <w:aliases w:val="Outline1"/>
    <w:basedOn w:val="Normal"/>
    <w:next w:val="Normal"/>
    <w:link w:val="Heading1Char"/>
    <w:qFormat/>
    <w:rsid w:val="00C91823"/>
    <w:pPr>
      <w:numPr>
        <w:numId w:val="7"/>
      </w:numPr>
      <w:outlineLvl w:val="0"/>
    </w:pPr>
    <w:rPr>
      <w:rFonts w:ascii="Arial" w:eastAsia="Times New Roman" w:hAnsi="Arial" w:cs="Times New Roman"/>
      <w:kern w:val="24"/>
      <w:sz w:val="24"/>
      <w:szCs w:val="20"/>
    </w:rPr>
  </w:style>
  <w:style w:type="paragraph" w:styleId="Heading2">
    <w:name w:val="heading 2"/>
    <w:aliases w:val="Outline2"/>
    <w:basedOn w:val="Normal"/>
    <w:next w:val="Normal"/>
    <w:link w:val="Heading2Char"/>
    <w:qFormat/>
    <w:rsid w:val="00C91823"/>
    <w:pPr>
      <w:numPr>
        <w:ilvl w:val="1"/>
        <w:numId w:val="7"/>
      </w:numPr>
      <w:outlineLvl w:val="1"/>
    </w:pPr>
    <w:rPr>
      <w:rFonts w:ascii="Arial" w:eastAsia="Times New Roman" w:hAnsi="Arial" w:cs="Times New Roman"/>
      <w:kern w:val="24"/>
      <w:sz w:val="24"/>
      <w:szCs w:val="20"/>
    </w:rPr>
  </w:style>
  <w:style w:type="paragraph" w:styleId="Heading3">
    <w:name w:val="heading 3"/>
    <w:aliases w:val="Outline3"/>
    <w:basedOn w:val="Normal"/>
    <w:next w:val="Normal"/>
    <w:link w:val="Heading3Char"/>
    <w:qFormat/>
    <w:rsid w:val="00B773CE"/>
    <w:pPr>
      <w:numPr>
        <w:ilvl w:val="2"/>
        <w:numId w:val="7"/>
      </w:numPr>
      <w:outlineLvl w:val="2"/>
    </w:pPr>
    <w:rPr>
      <w:rFonts w:ascii="Arial" w:eastAsia="Times New Roman" w:hAnsi="Arial" w:cs="Times New Roman"/>
      <w:kern w:val="24"/>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6"/>
      </w:numPr>
      <w:tabs>
        <w:tab w:val="left" w:pos="360"/>
        <w:tab w:val="left" w:pos="1080"/>
        <w:tab w:val="left" w:pos="1800"/>
        <w:tab w:val="left" w:pos="3240"/>
      </w:tabs>
    </w:pPr>
  </w:style>
  <w:style w:type="paragraph" w:styleId="Footer">
    <w:name w:val="footer"/>
    <w:basedOn w:val="Normal"/>
    <w:link w:val="FooterChar"/>
    <w:rsid w:val="00C91823"/>
    <w:pPr>
      <w:tabs>
        <w:tab w:val="center" w:pos="4153"/>
        <w:tab w:val="right" w:pos="8306"/>
      </w:tabs>
    </w:pPr>
    <w:rPr>
      <w:rFonts w:ascii="Arial" w:eastAsia="Times New Roman" w:hAnsi="Arial" w:cs="Times New Roman"/>
      <w:sz w:val="24"/>
      <w:szCs w:val="20"/>
    </w:rPr>
  </w:style>
  <w:style w:type="character" w:customStyle="1" w:styleId="FooterChar">
    <w:name w:val="Footer Char"/>
    <w:basedOn w:val="DefaultParagraphFont"/>
    <w:link w:val="Footer"/>
    <w:rsid w:val="00C91823"/>
    <w:rPr>
      <w:rFonts w:ascii="Arial" w:eastAsia="Times New Roman" w:hAnsi="Arial" w:cs="Times New Roman"/>
      <w:sz w:val="24"/>
      <w:szCs w:val="20"/>
    </w:rPr>
  </w:style>
  <w:style w:type="paragraph" w:styleId="Header">
    <w:name w:val="header"/>
    <w:basedOn w:val="Normal"/>
    <w:link w:val="HeaderChar"/>
    <w:rsid w:val="00C91823"/>
    <w:pPr>
      <w:tabs>
        <w:tab w:val="center" w:pos="4153"/>
        <w:tab w:val="right" w:pos="8306"/>
      </w:tabs>
    </w:pPr>
    <w:rPr>
      <w:rFonts w:ascii="Arial" w:eastAsia="Times New Roman" w:hAnsi="Arial" w:cs="Times New Roman"/>
      <w:sz w:val="24"/>
      <w:szCs w:val="20"/>
    </w:r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rsid w:val="00C91823"/>
    <w:rPr>
      <w:rFonts w:ascii="Arial" w:eastAsia="Times New Roman" w:hAnsi="Arial" w:cs="Times New Roman"/>
      <w:kern w:val="24"/>
      <w:sz w:val="24"/>
      <w:szCs w:val="20"/>
    </w:rPr>
  </w:style>
  <w:style w:type="character" w:customStyle="1" w:styleId="Heading2Char">
    <w:name w:val="Heading 2 Char"/>
    <w:aliases w:val="Outline2 Char"/>
    <w:basedOn w:val="DefaultParagraphFont"/>
    <w:link w:val="Heading2"/>
    <w:rsid w:val="00C91823"/>
    <w:rPr>
      <w:rFonts w:ascii="Arial" w:eastAsia="Times New Roman" w:hAnsi="Arial" w:cs="Times New Roman"/>
      <w:kern w:val="24"/>
      <w:sz w:val="24"/>
      <w:szCs w:val="20"/>
    </w:rPr>
  </w:style>
  <w:style w:type="character" w:customStyle="1" w:styleId="Heading3Char">
    <w:name w:val="Heading 3 Char"/>
    <w:aliases w:val="Outline3 Char"/>
    <w:basedOn w:val="DefaultParagraphFont"/>
    <w:link w:val="Heading3"/>
    <w:rsid w:val="00C91823"/>
    <w:rPr>
      <w:rFonts w:ascii="Arial" w:hAnsi="Arial" w:cs="Times New Roman"/>
      <w:kern w:val="24"/>
      <w:sz w:val="24"/>
      <w:szCs w:val="20"/>
    </w:rPr>
  </w:style>
  <w:style w:type="paragraph" w:customStyle="1" w:styleId="Outline4">
    <w:name w:val="Outline4"/>
    <w:basedOn w:val="Normal"/>
    <w:next w:val="Normal"/>
    <w:rsid w:val="00C91823"/>
    <w:pPr>
      <w:ind w:left="2160"/>
    </w:pPr>
    <w:rPr>
      <w:kern w:val="24"/>
    </w:rPr>
  </w:style>
  <w:style w:type="paragraph" w:customStyle="1" w:styleId="Outline5">
    <w:name w:val="Outline5"/>
    <w:basedOn w:val="Normal"/>
    <w:next w:val="Normal"/>
    <w:rsid w:val="00C91823"/>
    <w:pPr>
      <w:ind w:left="720"/>
    </w:pPr>
    <w:rPr>
      <w:kern w:val="24"/>
    </w:rPr>
  </w:style>
  <w:style w:type="paragraph" w:customStyle="1" w:styleId="Outline6">
    <w:name w:val="Outline6"/>
    <w:basedOn w:val="Normal"/>
    <w:next w:val="Normal"/>
    <w:rsid w:val="00C91823"/>
    <w:pPr>
      <w:spacing w:after="240"/>
      <w:ind w:left="2160"/>
    </w:pPr>
    <w:rPr>
      <w:kern w:val="24"/>
    </w:rPr>
  </w:style>
  <w:style w:type="paragraph" w:customStyle="1" w:styleId="Outline7">
    <w:name w:val="Outline7"/>
    <w:basedOn w:val="Normal"/>
    <w:next w:val="Normal"/>
    <w:rsid w:val="00C91823"/>
    <w:pPr>
      <w:spacing w:after="240"/>
      <w:ind w:left="720"/>
    </w:pPr>
    <w:rPr>
      <w:kern w:val="24"/>
    </w:r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rsid w:val="00C9278E"/>
    <w:rPr>
      <w:sz w:val="16"/>
      <w:szCs w:val="16"/>
    </w:rPr>
  </w:style>
  <w:style w:type="paragraph" w:styleId="CommentText">
    <w:name w:val="annotation text"/>
    <w:basedOn w:val="Normal"/>
    <w:link w:val="CommentTextChar"/>
    <w:uiPriority w:val="99"/>
    <w:unhideWhenUsed/>
    <w:rsid w:val="00C9278E"/>
    <w:rPr>
      <w:sz w:val="20"/>
      <w:szCs w:val="20"/>
    </w:rPr>
  </w:style>
  <w:style w:type="character" w:customStyle="1" w:styleId="CommentTextChar">
    <w:name w:val="Comment Text Char"/>
    <w:basedOn w:val="DefaultParagraphFont"/>
    <w:link w:val="CommentText"/>
    <w:uiPriority w:val="99"/>
    <w:rsid w:val="00C9278E"/>
    <w:rPr>
      <w:rFonts w:ascii="Calibri" w:eastAsiaTheme="minorHAnsi" w:hAnsi="Calibri" w:cs="Calibri"/>
      <w:sz w:val="20"/>
      <w:szCs w:val="20"/>
    </w:rPr>
  </w:style>
  <w:style w:type="paragraph" w:styleId="CommentSubject">
    <w:name w:val="annotation subject"/>
    <w:basedOn w:val="CommentText"/>
    <w:next w:val="CommentText"/>
    <w:link w:val="CommentSubjectChar"/>
    <w:uiPriority w:val="99"/>
    <w:semiHidden/>
    <w:unhideWhenUsed/>
    <w:rsid w:val="00C9278E"/>
    <w:rPr>
      <w:b/>
      <w:bCs/>
    </w:rPr>
  </w:style>
  <w:style w:type="character" w:customStyle="1" w:styleId="CommentSubjectChar">
    <w:name w:val="Comment Subject Char"/>
    <w:basedOn w:val="CommentTextChar"/>
    <w:link w:val="CommentSubject"/>
    <w:uiPriority w:val="99"/>
    <w:semiHidden/>
    <w:rsid w:val="00C9278E"/>
    <w:rPr>
      <w:rFonts w:ascii="Calibri" w:eastAsiaTheme="minorHAnsi" w:hAnsi="Calibri" w:cs="Calibri"/>
      <w:b/>
      <w:bCs/>
      <w:sz w:val="20"/>
      <w:szCs w:val="20"/>
    </w:rPr>
  </w:style>
  <w:style w:type="paragraph" w:styleId="Revision">
    <w:name w:val="Revision"/>
    <w:hidden/>
    <w:uiPriority w:val="99"/>
    <w:semiHidden/>
    <w:rsid w:val="00234619"/>
    <w:rPr>
      <w:rFonts w:ascii="Calibri" w:eastAsiaTheme="minorHAnsi" w:hAnsi="Calibri" w:cs="Calibri"/>
    </w:rPr>
  </w:style>
  <w:style w:type="character" w:styleId="Mention">
    <w:name w:val="Mention"/>
    <w:basedOn w:val="DefaultParagraphFont"/>
    <w:uiPriority w:val="99"/>
    <w:unhideWhenUsed/>
    <w:rsid w:val="007E5910"/>
    <w:rPr>
      <w:color w:val="2B579A"/>
      <w:shd w:val="clear" w:color="auto" w:fill="E1DFDD"/>
    </w:rPr>
  </w:style>
  <w:style w:type="paragraph" w:styleId="ListParagraph">
    <w:name w:val="List Paragraph"/>
    <w:basedOn w:val="Normal"/>
    <w:uiPriority w:val="34"/>
    <w:qFormat/>
    <w:rsid w:val="2DBCC2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EAAF561F9ADB4885727C079A5DAC85" ma:contentTypeVersion="8" ma:contentTypeDescription="Create a new document." ma:contentTypeScope="" ma:versionID="578883815981b10de6f8d41621ac9c29">
  <xsd:schema xmlns:xsd="http://www.w3.org/2001/XMLSchema" xmlns:xs="http://www.w3.org/2001/XMLSchema" xmlns:p="http://schemas.microsoft.com/office/2006/metadata/properties" xmlns:ns2="647419e5-caa0-404b-a032-241ffc586054" xmlns:ns3="b29fce08-7649-4bd2-a5e7-3d93270eea8a" targetNamespace="http://schemas.microsoft.com/office/2006/metadata/properties" ma:root="true" ma:fieldsID="306cbf351f387bf0429176d353f508a0" ns2:_="" ns3:_="">
    <xsd:import namespace="647419e5-caa0-404b-a032-241ffc586054"/>
    <xsd:import namespace="b29fce08-7649-4bd2-a5e7-3d93270eea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419e5-caa0-404b-a032-241ffc5860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9fce08-7649-4bd2-a5e7-3d93270eea8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etadata xmlns="http://www.objective.com/ecm/document/metadata/53D26341A57B383EE0540010E0463CCA" version="1.0.0">
  <systemFields>
    <field name="Objective-Id">
      <value order="0">A41840257</value>
    </field>
    <field name="Objective-Title">
      <value order="0">LBTT ADS - Policy Note</value>
    </field>
    <field name="Objective-Description">
      <value order="0"/>
    </field>
    <field name="Objective-CreationStamp">
      <value order="0">2022-12-14T08:01:14Z</value>
    </field>
    <field name="Objective-IsApproved">
      <value order="0">false</value>
    </field>
    <field name="Objective-IsPublished">
      <value order="0">false</value>
    </field>
    <field name="Objective-DatePublished">
      <value order="0"/>
    </field>
    <field name="Objective-ModificationStamp">
      <value order="0">2022-12-14T08:21:05Z</value>
    </field>
    <field name="Objective-Owner">
      <value order="0">Parker, Laura L (U451195)</value>
    </field>
    <field name="Objective-Path">
      <value order="0">Objective Global Folder:SG File Plan:Administration:Finance:Budgeting:Annual budget process:Budget (2023/24): LBTT: 2022-2027</value>
    </field>
    <field name="Objective-Parent">
      <value order="0">Budget (2023/24): LBTT: 2022-2027</value>
    </field>
    <field name="Objective-State">
      <value order="0">Being Drafted</value>
    </field>
    <field name="Objective-VersionId">
      <value order="0">vA62122654</value>
    </field>
    <field name="Objective-Version">
      <value order="0">1.1</value>
    </field>
    <field name="Objective-VersionNumber">
      <value order="0">2</value>
    </field>
    <field name="Objective-VersionComment">
      <value order="0"/>
    </field>
    <field name="Objective-FileNumber">
      <value order="0">PROJ/74827</value>
    </field>
    <field name="Objective-Classification">
      <value order="0">OFFICIAL-SENSITIVE</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3F7401-E05B-4C6A-AD60-00117A8CAA8B}">
  <ds:schemaRefs>
    <ds:schemaRef ds:uri="http://schemas.microsoft.com/sharepoint/v3/contenttype/forms"/>
  </ds:schemaRefs>
</ds:datastoreItem>
</file>

<file path=customXml/itemProps2.xml><?xml version="1.0" encoding="utf-8"?>
<ds:datastoreItem xmlns:ds="http://schemas.openxmlformats.org/officeDocument/2006/customXml" ds:itemID="{085EBE38-7086-4862-A1B6-8955D52D96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419e5-caa0-404b-a032-241ffc586054"/>
    <ds:schemaRef ds:uri="b29fce08-7649-4bd2-a5e7-3d93270ee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4.xml><?xml version="1.0" encoding="utf-8"?>
<ds:datastoreItem xmlns:ds="http://schemas.openxmlformats.org/officeDocument/2006/customXml" ds:itemID="{59F16062-E4C7-43FF-A09A-CEBB7DFCE0F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ef77447-1083-4dec-b89f-27c765076840}" enabled="0" method="" siteId="{0ef77447-1083-4dec-b89f-27c765076840}" removed="1"/>
</clbl:labelList>
</file>

<file path=docProps/app.xml><?xml version="1.0" encoding="utf-8"?>
<Properties xmlns="http://schemas.openxmlformats.org/officeDocument/2006/extended-properties" xmlns:vt="http://schemas.openxmlformats.org/officeDocument/2006/docPropsVTypes">
  <Template>Normal</Template>
  <TotalTime>7</TotalTime>
  <Pages>2</Pages>
  <Words>700</Words>
  <Characters>4006</Characters>
  <Application>Microsoft Office Word</Application>
  <DocSecurity>0</DocSecurity>
  <Lines>105</Lines>
  <Paragraphs>38</Paragraphs>
  <ScaleCrop>false</ScaleCrop>
  <Company>Scottish Government</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Parker</dc:creator>
  <cp:keywords/>
  <dc:description/>
  <cp:lastModifiedBy>Gary Hendrie</cp:lastModifiedBy>
  <cp:revision>32</cp:revision>
  <dcterms:created xsi:type="dcterms:W3CDTF">2025-12-08T14:39:00Z</dcterms:created>
  <dcterms:modified xsi:type="dcterms:W3CDTF">2026-01-05T10:14:00Z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A41840257</vt:lpwstr>
  </property>
  <property fmtid="{D5CDD505-2E9C-101B-9397-08002B2CF9AE}" pid="4" name="Objective-Title">
    <vt:lpwstr>LBTT ADS - Policy Note</vt:lpwstr>
  </property>
  <property fmtid="{D5CDD505-2E9C-101B-9397-08002B2CF9AE}" pid="5" name="Objective-Description">
    <vt:lpwstr/>
  </property>
  <property fmtid="{D5CDD505-2E9C-101B-9397-08002B2CF9AE}" pid="6" name="Objective-CreationStamp">
    <vt:filetime>2022-12-14T08:01:14Z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2022-12-14T08:21:05Z</vt:filetime>
  </property>
  <property fmtid="{D5CDD505-2E9C-101B-9397-08002B2CF9AE}" pid="11" name="Objective-Owner">
    <vt:lpwstr>Parker, Laura L (U451195)</vt:lpwstr>
  </property>
  <property fmtid="{D5CDD505-2E9C-101B-9397-08002B2CF9AE}" pid="12" name="Objective-Path">
    <vt:lpwstr>Objective Global Folder:SG File Plan:Administration:Finance:Budgeting:Annual budget process:Budget (2023/24): LBTT: 2022-2027</vt:lpwstr>
  </property>
  <property fmtid="{D5CDD505-2E9C-101B-9397-08002B2CF9AE}" pid="13" name="Objective-Parent">
    <vt:lpwstr>Budget (2023/24): LBTT: 2022-2027</vt:lpwstr>
  </property>
  <property fmtid="{D5CDD505-2E9C-101B-9397-08002B2CF9AE}" pid="14" name="Objective-State">
    <vt:lpwstr>Being Drafted</vt:lpwstr>
  </property>
  <property fmtid="{D5CDD505-2E9C-101B-9397-08002B2CF9AE}" pid="15" name="Objective-VersionId">
    <vt:lpwstr>vA62122654</vt:lpwstr>
  </property>
  <property fmtid="{D5CDD505-2E9C-101B-9397-08002B2CF9AE}" pid="16" name="Objective-Version">
    <vt:lpwstr>1.1</vt:lpwstr>
  </property>
  <property fmtid="{D5CDD505-2E9C-101B-9397-08002B2CF9AE}" pid="17" name="Objective-VersionNumber">
    <vt:r8>2</vt:r8>
  </property>
  <property fmtid="{D5CDD505-2E9C-101B-9397-08002B2CF9AE}" pid="18" name="Objective-VersionComment">
    <vt:lpwstr/>
  </property>
  <property fmtid="{D5CDD505-2E9C-101B-9397-08002B2CF9AE}" pid="19" name="Objective-FileNumber">
    <vt:lpwstr>PROJ/74827</vt:lpwstr>
  </property>
  <property fmtid="{D5CDD505-2E9C-101B-9397-08002B2CF9AE}" pid="20" name="Objective-Classification">
    <vt:lpwstr>OFFICIAL-SENSITIVE</vt:lpwstr>
  </property>
  <property fmtid="{D5CDD505-2E9C-101B-9397-08002B2CF9AE}" pid="21" name="Objective-Caveats">
    <vt:lpwstr>Caveat for access to SG Fileplan</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Required Redaction">
    <vt:lpwstr/>
  </property>
  <property fmtid="{D5CDD505-2E9C-101B-9397-08002B2CF9AE}" pid="28" name="ContentTypeId">
    <vt:lpwstr>0x0101006AEAAF561F9ADB4885727C079A5DAC85</vt:lpwstr>
  </property>
</Properties>
</file>