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64360904"/>
    <w:p w14:paraId="62EF9B7D" w14:textId="77777777" w:rsidR="00EC1C08" w:rsidRPr="00EC1C08" w:rsidRDefault="00263FA0" w:rsidP="00EC1C08">
      <w:pPr>
        <w:widowControl w:val="0"/>
        <w:suppressLineNumbers/>
        <w:suppressAutoHyphens/>
        <w:spacing w:after="0" w:line="240" w:lineRule="auto"/>
        <w:jc w:val="center"/>
        <w:rPr>
          <w:rFonts w:ascii="Book Antiqua" w:eastAsia="Calibri" w:hAnsi="Book Antiqua" w:cs="Arial"/>
          <w:kern w:val="0"/>
          <w:sz w:val="48"/>
          <w14:ligatures w14:val="none"/>
        </w:rPr>
      </w:pPr>
      <w:sdt>
        <w:sdtPr>
          <w:rPr>
            <w:rFonts w:ascii="Book Antiqua" w:eastAsia="Calibri" w:hAnsi="Book Antiqua" w:cs="Arial"/>
            <w:kern w:val="0"/>
            <w:sz w:val="48"/>
            <w14:ligatures w14:val="none"/>
          </w:rPr>
          <w:alias w:val="short_title_mainbody"/>
          <w:tag w:val="short_title_mainbody"/>
          <w:id w:val="76251153"/>
          <w:lock w:val="contentLocked"/>
          <w:placeholder>
            <w:docPart w:val="78B319B603F24E928780A2CBE5C429B2"/>
          </w:placeholder>
          <w:dataBinding w:prefixMappings="xmlns:ns0='http://schemas.openxmlformats.org/package/2006/metadata/lwb360-metadata' " w:xpath="/ns0:lwb360Metadata[1]/ns0:T_BILL_T_SHORTTITLE[1]" w:storeItemID="{A70AC2F9-CF59-46A9-A8A7-29CBD0ED4110}"/>
          <w15:appearance w15:val="hidden"/>
          <w:text/>
        </w:sdtPr>
        <w:sdtEndPr/>
        <w:sdtContent>
          <w:r w:rsidR="00EC1C08" w:rsidRPr="00EC1C08">
            <w:rPr>
              <w:rFonts w:ascii="Book Antiqua" w:eastAsia="Calibri" w:hAnsi="Book Antiqua" w:cs="Arial"/>
              <w:kern w:val="0"/>
              <w:sz w:val="48"/>
              <w14:ligatures w14:val="none"/>
            </w:rPr>
            <w:t>Visitor Accommodation (Register and Levy) Etc. (Wales) Bill</w:t>
          </w:r>
        </w:sdtContent>
      </w:sdt>
    </w:p>
    <w:bookmarkEnd w:id="0"/>
    <w:p w14:paraId="1D2CE9DF" w14:textId="77777777" w:rsidR="00EC1C08" w:rsidRPr="00EC1C08" w:rsidRDefault="00EC1C08" w:rsidP="00EC1C08">
      <w:pPr>
        <w:widowControl w:val="0"/>
        <w:suppressLineNumbers/>
        <w:suppressAutoHyphens/>
        <w:spacing w:before="91" w:after="170" w:line="240" w:lineRule="auto"/>
        <w:jc w:val="center"/>
        <w:rPr>
          <w:rFonts w:ascii="Book Antiqua" w:eastAsia="Calibri" w:hAnsi="Book Antiqua" w:cs="Arial"/>
          <w:caps/>
          <w:kern w:val="0"/>
          <w:sz w:val="28"/>
          <w14:ligatures w14:val="none"/>
        </w:rPr>
      </w:pPr>
      <w:r w:rsidRPr="00EC1C08">
        <w:rPr>
          <w:rFonts w:ascii="Book Antiqua" w:eastAsia="Calibri" w:hAnsi="Book Antiqua" w:cs="Arial"/>
          <w:caps/>
          <w:kern w:val="0"/>
          <w:sz w:val="28"/>
          <w14:ligatures w14:val="none"/>
        </w:rPr>
        <w:t>[</w:t>
      </w:r>
      <w:sdt>
        <w:sdtPr>
          <w:rPr>
            <w:rFonts w:ascii="Book Antiqua" w:eastAsia="Calibri" w:hAnsi="Book Antiqua" w:cs="Arial"/>
            <w:caps/>
            <w:kern w:val="0"/>
            <w:sz w:val="28"/>
            <w14:ligatures w14:val="none"/>
          </w:rPr>
          <w:alias w:val="status"/>
          <w:tag w:val="status"/>
          <w:id w:val="-969745080"/>
          <w:lock w:val="contentLocked"/>
          <w:placeholder>
            <w:docPart w:val="56CA9E2541AB44BA8EE6DFB5F9DB1974"/>
          </w:placeholder>
          <w:dataBinding w:prefixMappings="xmlns:ns0='http://schemas.openxmlformats.org/package/2006/metadata/lwb360-metadata' " w:xpath="/ns0:lwb360Metadata[1]/ns0:T_BILL_T_STATUS[1]" w:storeItemID="{A70AC2F9-CF59-46A9-A8A7-29CBD0ED4110}"/>
          <w15:appearance w15:val="hidden"/>
          <w:text/>
        </w:sdtPr>
        <w:sdtEndPr/>
        <w:sdtContent>
          <w:r w:rsidRPr="00EC1C08">
            <w:rPr>
              <w:rFonts w:ascii="Book Antiqua" w:eastAsia="Calibri" w:hAnsi="Book Antiqua" w:cs="Arial"/>
              <w:caps/>
              <w:kern w:val="0"/>
              <w:sz w:val="28"/>
              <w14:ligatures w14:val="none"/>
            </w:rPr>
            <w:t>AS AMENDED AT STAGE 3</w:t>
          </w:r>
        </w:sdtContent>
      </w:sdt>
      <w:r w:rsidRPr="00EC1C08">
        <w:rPr>
          <w:rFonts w:ascii="Book Antiqua" w:eastAsia="Calibri" w:hAnsi="Book Antiqua" w:cs="Arial"/>
          <w:caps/>
          <w:kern w:val="0"/>
          <w:sz w:val="28"/>
          <w14:ligatures w14:val="none"/>
        </w:rPr>
        <w:t>]</w:t>
      </w:r>
    </w:p>
    <w:p w14:paraId="5F14D339" w14:textId="77777777" w:rsidR="00EC1C08" w:rsidRPr="00EC1C08" w:rsidRDefault="00EC1C08" w:rsidP="00EC1C08">
      <w:pPr>
        <w:keepLines/>
        <w:widowControl w:val="0"/>
        <w:suppressAutoHyphens/>
        <w:spacing w:before="357" w:after="45" w:line="240" w:lineRule="auto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>An Act of Senedd Cymru to establish a register of persons that provide visitor accommodation at premises in Wales; to grant principal councils the power to introduce a levy on overnight stays in visitor accommodation in their areas; to make miscellaneous amendments to the Tax Collection and Management (Wales) Act 2016; and for connected purposes.</w:t>
      </w:r>
    </w:p>
    <w:p w14:paraId="1849548D" w14:textId="77777777" w:rsidR="00222065" w:rsidRPr="00F9485F" w:rsidRDefault="00EC1C08" w:rsidP="00222065">
      <w:pPr>
        <w:keepLines/>
        <w:widowControl w:val="0"/>
        <w:suppressAutoHyphens/>
        <w:spacing w:before="91" w:after="0" w:line="240" w:lineRule="auto"/>
        <w:jc w:val="both"/>
        <w:rPr>
          <w:rFonts w:ascii="Book Antiqua" w:eastAsia="Calibri" w:hAnsi="Book Antiqua" w:cs="Arial"/>
          <w:b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b/>
          <w:kern w:val="0"/>
          <w:sz w:val="22"/>
          <w14:ligatures w14:val="none"/>
        </w:rPr>
        <w:t>Having been passed by Senedd Cymru and having received the assent of His Majesty, it is enacted as follows:</w:t>
      </w:r>
    </w:p>
    <w:p w14:paraId="503D73AC" w14:textId="77777777" w:rsidR="00222065" w:rsidRPr="00F9485F" w:rsidRDefault="00222065" w:rsidP="00222065">
      <w:pPr>
        <w:keepNext/>
        <w:keepLines/>
        <w:widowControl w:val="0"/>
        <w:suppressAutoHyphens/>
        <w:spacing w:before="170" w:after="51" w:line="240" w:lineRule="auto"/>
        <w:jc w:val="center"/>
        <w:outlineLvl w:val="4"/>
        <w:rPr>
          <w:rFonts w:ascii="Book Antiqua" w:eastAsia="Calibri" w:hAnsi="Book Antiqua" w:cs="Arial"/>
          <w:i/>
          <w:kern w:val="0"/>
          <w:sz w:val="22"/>
          <w14:ligatures w14:val="none"/>
        </w:rPr>
      </w:pPr>
      <w:bookmarkStart w:id="1" w:name="pg_1_ln_4"/>
      <w:bookmarkEnd w:id="1"/>
      <w:r w:rsidRPr="00F9485F">
        <w:rPr>
          <w:rFonts w:ascii="Book Antiqua" w:eastAsia="Calibri" w:hAnsi="Book Antiqua" w:cs="Arial"/>
          <w:i/>
          <w:kern w:val="0"/>
          <w:sz w:val="22"/>
          <w14:ligatures w14:val="none"/>
        </w:rPr>
        <w:t>Promoting BSL</w:t>
      </w:r>
    </w:p>
    <w:bookmarkStart w:id="2" w:name="pg_1_ln_5"/>
    <w:bookmarkEnd w:id="2"/>
    <w:p w14:paraId="608B6E24" w14:textId="77777777" w:rsidR="00222065" w:rsidRPr="00F9485F" w:rsidRDefault="00222065" w:rsidP="00222065">
      <w:pPr>
        <w:keepLines/>
        <w:widowControl w:val="0"/>
        <w:tabs>
          <w:tab w:val="left" w:pos="1814"/>
        </w:tabs>
        <w:suppressAutoHyphens/>
        <w:spacing w:before="272" w:after="0" w:line="240" w:lineRule="auto"/>
        <w:ind w:left="907" w:hanging="907"/>
        <w:jc w:val="both"/>
        <w:outlineLvl w:val="5"/>
        <w:rPr>
          <w:rFonts w:ascii="Book Antiqua" w:eastAsia="Calibri" w:hAnsi="Book Antiqua" w:cs="Arial"/>
          <w:b/>
          <w:kern w:val="0"/>
          <w:sz w:val="22"/>
          <w14:ligatures w14:val="none"/>
        </w:rPr>
      </w:pPr>
      <w:r w:rsidRPr="00F9485F">
        <w:rPr>
          <w:rFonts w:ascii="Book Antiqua" w:eastAsia="Calibri" w:hAnsi="Book Antiqua" w:cs="Arial"/>
          <w:b/>
          <w:kern w:val="0"/>
          <w:sz w:val="22"/>
          <w14:ligatures w14:val="none"/>
        </w:rPr>
        <w:fldChar w:fldCharType="begin"/>
      </w:r>
      <w:bookmarkStart w:id="3" w:name="section_0e65428c_9c8c_4b80_b740_9c23685e"/>
      <w:r w:rsidRPr="00F9485F">
        <w:rPr>
          <w:rFonts w:ascii="Book Antiqua" w:eastAsia="Calibri" w:hAnsi="Book Antiqua" w:cs="Arial"/>
          <w:b/>
          <w:kern w:val="0"/>
          <w:sz w:val="22"/>
          <w14:ligatures w14:val="none"/>
        </w:rPr>
        <w:instrText xml:space="preserve"> SEQ section \* MERGEFORMAT </w:instrText>
      </w:r>
      <w:bookmarkEnd w:id="3"/>
      <w:r w:rsidRPr="00F9485F">
        <w:rPr>
          <w:rFonts w:ascii="Book Antiqua" w:eastAsia="Calibri" w:hAnsi="Book Antiqua" w:cs="Arial"/>
          <w:b/>
          <w:kern w:val="0"/>
          <w:sz w:val="22"/>
          <w14:ligatures w14:val="none"/>
        </w:rPr>
        <w:fldChar w:fldCharType="separate"/>
      </w:r>
      <w:r w:rsidRPr="00F9485F">
        <w:rPr>
          <w:rFonts w:ascii="Book Antiqua" w:eastAsia="Calibri" w:hAnsi="Book Antiqua" w:cs="Arial"/>
          <w:b/>
          <w:noProof/>
          <w:kern w:val="0"/>
          <w:sz w:val="22"/>
          <w14:ligatures w14:val="none"/>
        </w:rPr>
        <w:t>1</w:t>
      </w:r>
      <w:r w:rsidRPr="00F9485F">
        <w:rPr>
          <w:rFonts w:ascii="Book Antiqua" w:eastAsia="Calibri" w:hAnsi="Book Antiqua" w:cs="Arial"/>
          <w:b/>
          <w:kern w:val="0"/>
          <w:sz w:val="22"/>
          <w14:ligatures w14:val="none"/>
        </w:rPr>
        <w:fldChar w:fldCharType="end"/>
      </w:r>
      <w:r w:rsidRPr="00F9485F">
        <w:rPr>
          <w:rFonts w:ascii="Book Antiqua" w:eastAsia="Calibri" w:hAnsi="Book Antiqua" w:cs="Arial"/>
          <w:b/>
          <w:kern w:val="0"/>
          <w:sz w:val="22"/>
          <w14:ligatures w14:val="none"/>
        </w:rPr>
        <w:tab/>
        <w:t>Welsh Ministers’ duty to promote BSL</w:t>
      </w:r>
    </w:p>
    <w:p w14:paraId="600D410E" w14:textId="77777777" w:rsidR="00222065" w:rsidRPr="00F9485F" w:rsidRDefault="00222065" w:rsidP="00222065">
      <w:pPr>
        <w:keepLines/>
        <w:widowControl w:val="0"/>
        <w:suppressAutoHyphens/>
        <w:spacing w:before="91" w:after="0" w:line="240" w:lineRule="auto"/>
        <w:ind w:left="907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bookmarkStart w:id="4" w:name="pg_1_ln_6"/>
      <w:bookmarkEnd w:id="4"/>
      <w:r w:rsidRPr="00F9485F">
        <w:rPr>
          <w:rFonts w:ascii="Book Antiqua" w:eastAsia="Calibri" w:hAnsi="Book Antiqua" w:cs="Arial"/>
          <w:kern w:val="0"/>
          <w:sz w:val="22"/>
          <w14:ligatures w14:val="none"/>
        </w:rPr>
        <w:t>The Welsh Ministers must promote and facilitate the use of British Sign Language (“BSL”).</w:t>
      </w:r>
    </w:p>
    <w:p w14:paraId="3CF808ED" w14:textId="4687430A" w:rsidR="00EC1C08" w:rsidRPr="00222065" w:rsidRDefault="00222065" w:rsidP="00222065">
      <w:pPr>
        <w:keepNext/>
        <w:keepLines/>
        <w:widowControl w:val="0"/>
        <w:suppressAutoHyphens/>
        <w:spacing w:before="170" w:after="51" w:line="240" w:lineRule="auto"/>
        <w:jc w:val="center"/>
        <w:outlineLvl w:val="4"/>
        <w:rPr>
          <w:rFonts w:ascii="Book Antiqua" w:eastAsia="Calibri" w:hAnsi="Book Antiqua" w:cs="Arial"/>
          <w:i/>
          <w:kern w:val="0"/>
          <w:sz w:val="22"/>
          <w14:ligatures w14:val="none"/>
        </w:rPr>
      </w:pPr>
      <w:bookmarkStart w:id="5" w:name="pg_1_ln_7"/>
      <w:bookmarkEnd w:id="5"/>
      <w:r w:rsidRPr="00F9485F">
        <w:rPr>
          <w:rFonts w:ascii="Book Antiqua" w:eastAsia="Calibri" w:hAnsi="Book Antiqua" w:cs="Arial"/>
          <w:i/>
          <w:kern w:val="0"/>
          <w:sz w:val="22"/>
          <w14:ligatures w14:val="none"/>
        </w:rPr>
        <w:t>National strategy and guidance</w:t>
      </w:r>
    </w:p>
    <w:p w14:paraId="127B3010" w14:textId="3B64D978" w:rsidR="00EC1C08" w:rsidRPr="00EC1C08" w:rsidRDefault="00222065" w:rsidP="00EC1C08">
      <w:pPr>
        <w:keepLines/>
        <w:widowControl w:val="0"/>
        <w:tabs>
          <w:tab w:val="left" w:pos="1814"/>
        </w:tabs>
        <w:suppressAutoHyphens/>
        <w:spacing w:before="272" w:after="0" w:line="240" w:lineRule="auto"/>
        <w:ind w:left="907" w:hanging="907"/>
        <w:jc w:val="both"/>
        <w:outlineLvl w:val="5"/>
        <w:rPr>
          <w:rFonts w:ascii="Book Antiqua" w:eastAsia="Calibri" w:hAnsi="Book Antiqua" w:cs="Arial"/>
          <w:b/>
          <w:kern w:val="0"/>
          <w:sz w:val="22"/>
          <w14:ligatures w14:val="none"/>
        </w:rPr>
      </w:pPr>
      <w:r>
        <w:rPr>
          <w:rFonts w:ascii="Book Antiqua" w:eastAsia="Calibri" w:hAnsi="Book Antiqua" w:cs="Arial"/>
          <w:b/>
          <w:kern w:val="0"/>
          <w:sz w:val="22"/>
          <w14:ligatures w14:val="none"/>
        </w:rPr>
        <w:t>2</w:t>
      </w:r>
      <w:r w:rsidR="00EC1C08" w:rsidRPr="00EC1C08">
        <w:rPr>
          <w:rFonts w:ascii="Book Antiqua" w:eastAsia="Calibri" w:hAnsi="Book Antiqua" w:cs="Arial"/>
          <w:b/>
          <w:kern w:val="0"/>
          <w:sz w:val="22"/>
          <w14:ligatures w14:val="none"/>
        </w:rPr>
        <w:tab/>
        <w:t>Overview of this Act</w:t>
      </w:r>
    </w:p>
    <w:p w14:paraId="76A64FE3" w14:textId="7469248E" w:rsidR="00EC1C08" w:rsidRPr="00EC1C08" w:rsidRDefault="00EC1C08" w:rsidP="006019A7">
      <w:pPr>
        <w:keepLines/>
        <w:widowControl w:val="0"/>
        <w:tabs>
          <w:tab w:val="right" w:pos="737"/>
        </w:tabs>
        <w:suppressAutoHyphens/>
        <w:spacing w:before="91" w:after="0" w:line="240" w:lineRule="auto"/>
        <w:ind w:left="907" w:hanging="907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  <w:t>(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begin"/>
      </w:r>
      <w:bookmarkStart w:id="6" w:name="subsection_6cb1d397_d23f_464c_871c_fa702"/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instrText xml:space="preserve"> SEQ subsection \r1 \* MERGEFORMAT </w:instrText>
      </w:r>
      <w:bookmarkEnd w:id="6"/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separate"/>
      </w:r>
      <w:r w:rsidRPr="00EC1C08">
        <w:rPr>
          <w:rFonts w:ascii="Book Antiqua" w:eastAsia="Calibri" w:hAnsi="Book Antiqua" w:cs="Arial"/>
          <w:noProof/>
          <w:kern w:val="0"/>
          <w:sz w:val="22"/>
          <w14:ligatures w14:val="none"/>
        </w:rPr>
        <w:t>1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end"/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>)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  <w:t xml:space="preserve">This Part of this Act contains (in addition to this overview) a definition of “visitor accommodation” and of “visitor accommodation provider”. </w:t>
      </w:r>
      <w:r w:rsidR="006019A7">
        <w:rPr>
          <w:rFonts w:ascii="Book Antiqua" w:eastAsia="Calibri" w:hAnsi="Book Antiqua" w:cs="Arial"/>
          <w:kern w:val="0"/>
          <w:sz w:val="22"/>
          <w14:ligatures w14:val="none"/>
        </w:rPr>
        <w:t>In subsection (6)—</w:t>
      </w:r>
    </w:p>
    <w:p w14:paraId="6553A382" w14:textId="582163A8" w:rsidR="00EC1C08" w:rsidRDefault="00EC1C08" w:rsidP="00EC1C08">
      <w:pPr>
        <w:keepLines/>
        <w:widowControl w:val="0"/>
        <w:tabs>
          <w:tab w:val="right" w:pos="1418"/>
        </w:tabs>
        <w:suppressAutoHyphens/>
        <w:spacing w:before="91" w:after="0" w:line="240" w:lineRule="auto"/>
        <w:ind w:left="1588" w:hanging="1588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  <w:t>(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begin"/>
      </w:r>
      <w:bookmarkStart w:id="7" w:name="paragraph_195428a9_80f5_4e15_8a32_2dc045"/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instrText xml:space="preserve"> SEQ paragraph \r1 \* ALPHABETIC \* LOWER \* MERGEFORMAT </w:instrText>
      </w:r>
      <w:bookmarkEnd w:id="7"/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separate"/>
      </w:r>
      <w:r w:rsidRPr="00EC1C08">
        <w:rPr>
          <w:rFonts w:ascii="Book Antiqua" w:eastAsia="Calibri" w:hAnsi="Book Antiqua" w:cs="Arial"/>
          <w:noProof/>
          <w:kern w:val="0"/>
          <w:sz w:val="22"/>
          <w14:ligatures w14:val="none"/>
        </w:rPr>
        <w:t>a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end"/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>)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</w:r>
      <w:r w:rsidR="006019A7">
        <w:rPr>
          <w:rFonts w:ascii="Book Antiqua" w:eastAsia="Calibri" w:hAnsi="Book Antiqua" w:cs="Arial"/>
          <w:kern w:val="0"/>
          <w:sz w:val="22"/>
          <w14:ligatures w14:val="none"/>
        </w:rPr>
        <w:t>after “body corporate,” insert “either</w:t>
      </w:r>
      <w:r w:rsidR="006019A7">
        <w:rPr>
          <w:rFonts w:ascii="Book Antiqua" w:eastAsia="Calibri" w:hAnsi="Book Antiqua" w:cs="Arial"/>
          <w:kern w:val="0"/>
          <w:sz w:val="22"/>
          <w14:ligatures w14:val="none"/>
        </w:rPr>
        <w:t>—</w:t>
      </w:r>
    </w:p>
    <w:p w14:paraId="13F90212" w14:textId="3542C167" w:rsidR="006019A7" w:rsidRPr="006019A7" w:rsidRDefault="006019A7" w:rsidP="006019A7">
      <w:pPr>
        <w:pStyle w:val="ListParagraph"/>
        <w:keepLines/>
        <w:widowControl w:val="0"/>
        <w:numPr>
          <w:ilvl w:val="0"/>
          <w:numId w:val="2"/>
        </w:numPr>
        <w:tabs>
          <w:tab w:val="right" w:pos="1418"/>
        </w:tabs>
        <w:suppressAutoHyphens/>
        <w:spacing w:before="91" w:after="0" w:line="240" w:lineRule="auto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r>
        <w:rPr>
          <w:rFonts w:ascii="Book Antiqua" w:eastAsia="Calibri" w:hAnsi="Book Antiqua" w:cs="Arial"/>
          <w:kern w:val="0"/>
          <w:sz w:val="22"/>
          <w14:ligatures w14:val="none"/>
        </w:rPr>
        <w:t>”</w:t>
      </w:r>
      <w:r>
        <w:rPr>
          <w:rFonts w:ascii="Book Antiqua" w:eastAsia="Calibri" w:hAnsi="Book Antiqua" w:cs="Arial"/>
          <w:kern w:val="0"/>
          <w:sz w:val="22"/>
          <w14:ligatures w14:val="none"/>
        </w:rPr>
        <w:t>;</w:t>
      </w:r>
    </w:p>
    <w:p w14:paraId="039AF72E" w14:textId="6EEE2B1B" w:rsidR="00EC1C08" w:rsidRPr="00EC1C08" w:rsidRDefault="00EC1C08" w:rsidP="006019A7">
      <w:pPr>
        <w:keepLines/>
        <w:widowControl w:val="0"/>
        <w:tabs>
          <w:tab w:val="right" w:pos="1418"/>
        </w:tabs>
        <w:suppressAutoHyphens/>
        <w:spacing w:before="91" w:after="0" w:line="240" w:lineRule="auto"/>
        <w:ind w:left="1588" w:hanging="1588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  <w:t>(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begin"/>
      </w:r>
      <w:bookmarkStart w:id="8" w:name="paragraph_0adb7e0b_1879_46fd_88f4_8e4c63"/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instrText xml:space="preserve"> SEQ paragraph \* ALPHABETIC \* LOWER \* MERGEFORMAT </w:instrText>
      </w:r>
      <w:bookmarkEnd w:id="8"/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separate"/>
      </w:r>
      <w:r w:rsidRPr="00EC1C08">
        <w:rPr>
          <w:rFonts w:ascii="Book Antiqua" w:eastAsia="Calibri" w:hAnsi="Book Antiqua" w:cs="Arial"/>
          <w:noProof/>
          <w:kern w:val="0"/>
          <w:sz w:val="22"/>
          <w14:ligatures w14:val="none"/>
        </w:rPr>
        <w:t>b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fldChar w:fldCharType="end"/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>)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</w:r>
    </w:p>
    <w:p w14:paraId="6B096072" w14:textId="77777777" w:rsidR="00EC1C08" w:rsidRPr="00EC1C08" w:rsidRDefault="00EC1C08" w:rsidP="00EC1C08">
      <w:pPr>
        <w:keepNext/>
        <w:keepLines/>
        <w:pageBreakBefore/>
        <w:widowControl w:val="0"/>
        <w:suppressLineNumbers/>
        <w:suppressAutoHyphens/>
        <w:spacing w:after="0" w:line="14" w:lineRule="exact"/>
        <w:jc w:val="center"/>
        <w:outlineLvl w:val="0"/>
        <w:rPr>
          <w:rFonts w:ascii="Book Antiqua" w:eastAsia="Calibri" w:hAnsi="Book Antiqua" w:cs="Arial"/>
          <w:caps/>
          <w:kern w:val="0"/>
          <w14:ligatures w14:val="none"/>
        </w:rPr>
        <w:sectPr w:rsidR="00EC1C08" w:rsidRPr="00EC1C08" w:rsidSect="00EC1C08">
          <w:headerReference w:type="default" r:id="rId7"/>
          <w:pgSz w:w="11906" w:h="16838"/>
          <w:pgMar w:top="1985" w:right="1134" w:bottom="1683" w:left="1134" w:header="709" w:footer="709" w:gutter="0"/>
          <w:lnNumType w:countBy="5" w:restart="newSection"/>
          <w:cols w:space="708"/>
          <w:docGrid w:linePitch="360"/>
        </w:sectPr>
      </w:pPr>
    </w:p>
    <w:p w14:paraId="61C5F338" w14:textId="77777777" w:rsidR="00EC1C08" w:rsidRPr="00EC1C08" w:rsidRDefault="00EC1C08" w:rsidP="00EC1C08">
      <w:pPr>
        <w:keepNext/>
        <w:keepLines/>
        <w:pageBreakBefore/>
        <w:widowControl w:val="0"/>
        <w:suppressAutoHyphens/>
        <w:spacing w:before="40" w:after="0" w:line="240" w:lineRule="auto"/>
        <w:jc w:val="center"/>
        <w:outlineLvl w:val="0"/>
        <w:rPr>
          <w:rFonts w:ascii="Book Antiqua" w:eastAsia="Calibri" w:hAnsi="Book Antiqua" w:cs="Arial"/>
          <w:caps/>
          <w:kern w:val="0"/>
          <w14:ligatures w14:val="none"/>
        </w:rPr>
      </w:pPr>
      <w:r w:rsidRPr="00EC1C08">
        <w:rPr>
          <w:rFonts w:ascii="Book Antiqua" w:eastAsia="Calibri" w:hAnsi="Book Antiqua" w:cs="Arial"/>
          <w:caps/>
          <w:kern w:val="0"/>
          <w14:ligatures w14:val="none"/>
        </w:rPr>
        <w:lastRenderedPageBreak/>
        <w:t>SCHEDULE 1</w:t>
      </w:r>
    </w:p>
    <w:p w14:paraId="0210844A" w14:textId="77777777" w:rsidR="00EC1C08" w:rsidRPr="00EC1C08" w:rsidRDefault="00EC1C08" w:rsidP="00EC1C08">
      <w:pPr>
        <w:keepNext/>
        <w:keepLines/>
        <w:widowControl w:val="0"/>
        <w:suppressAutoHyphens/>
        <w:spacing w:before="28" w:after="0" w:line="240" w:lineRule="auto"/>
        <w:jc w:val="center"/>
        <w:rPr>
          <w:rFonts w:ascii="Book Antiqua" w:eastAsia="Calibri" w:hAnsi="Book Antiqua" w:cs="Arial"/>
          <w:i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t xml:space="preserve">(introduced by sections </w:t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fldChar w:fldCharType="begin"/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instrText xml:space="preserve"> REF section_dc5687fa_8717_4e8a_b333_dfbff743 \r \h \#"'27'" \* MERGEFORMAT </w:instrText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fldChar w:fldCharType="separate"/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t>27</w:t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fldChar w:fldCharType="end"/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t xml:space="preserve"> and </w:t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fldChar w:fldCharType="begin"/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instrText xml:space="preserve"> REF section_ade94d4b_870c_4395_a312_e95f0482 \r \h \#"'42'" \* MERGEFORMAT </w:instrText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fldChar w:fldCharType="separate"/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t>42</w:t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fldChar w:fldCharType="end"/>
      </w:r>
      <w:r w:rsidRPr="00EC1C08">
        <w:rPr>
          <w:rFonts w:ascii="Book Antiqua" w:eastAsia="Calibri" w:hAnsi="Book Antiqua" w:cs="Arial"/>
          <w:i/>
          <w:kern w:val="0"/>
          <w:sz w:val="22"/>
          <w14:ligatures w14:val="none"/>
        </w:rPr>
        <w:t>)</w:t>
      </w:r>
    </w:p>
    <w:p w14:paraId="4EAFAF4C" w14:textId="77777777" w:rsidR="00EC1C08" w:rsidRPr="00EC1C08" w:rsidRDefault="00EC1C08" w:rsidP="00EC1C08">
      <w:pPr>
        <w:keepNext/>
        <w:keepLines/>
        <w:widowControl w:val="0"/>
        <w:suppressAutoHyphens/>
        <w:spacing w:before="238" w:after="0" w:line="240" w:lineRule="auto"/>
        <w:jc w:val="center"/>
        <w:outlineLvl w:val="1"/>
        <w:rPr>
          <w:rFonts w:ascii="Book Antiqua" w:eastAsia="Calibri" w:hAnsi="Book Antiqua" w:cs="Arial"/>
          <w:caps/>
          <w:kern w:val="0"/>
          <w14:ligatures w14:val="none"/>
        </w:rPr>
      </w:pPr>
      <w:r w:rsidRPr="00EC1C08">
        <w:rPr>
          <w:rFonts w:ascii="Book Antiqua" w:eastAsia="Calibri" w:hAnsi="Book Antiqua" w:cs="Arial"/>
          <w:caps/>
          <w:kern w:val="0"/>
          <w14:ligatures w14:val="none"/>
        </w:rPr>
        <w:t>Amendments relating to Parts 2 and 3</w:t>
      </w:r>
    </w:p>
    <w:p w14:paraId="44E4DB17" w14:textId="77777777" w:rsidR="00EC1C08" w:rsidRPr="00EC1C08" w:rsidRDefault="00EC1C08" w:rsidP="00EC1C08">
      <w:pPr>
        <w:keepNext/>
        <w:keepLines/>
        <w:widowControl w:val="0"/>
        <w:suppressAutoHyphens/>
        <w:spacing w:before="272" w:after="0" w:line="240" w:lineRule="auto"/>
        <w:jc w:val="center"/>
        <w:outlineLvl w:val="2"/>
        <w:rPr>
          <w:rFonts w:ascii="Book Antiqua" w:eastAsia="Calibri" w:hAnsi="Book Antiqua" w:cs="Arial"/>
          <w:caps/>
          <w:kern w:val="0"/>
          <w:sz w:val="20"/>
          <w14:ligatures w14:val="none"/>
        </w:rPr>
      </w:pPr>
      <w:r w:rsidRPr="00EC1C08">
        <w:rPr>
          <w:rFonts w:ascii="Book Antiqua" w:eastAsia="Calibri" w:hAnsi="Book Antiqua" w:cs="Arial"/>
          <w:caps/>
          <w:kern w:val="0"/>
          <w:sz w:val="20"/>
          <w14:ligatures w14:val="none"/>
        </w:rPr>
        <w:t xml:space="preserve">PART </w:t>
      </w:r>
      <w:r w:rsidRPr="00EC1C08">
        <w:rPr>
          <w:rFonts w:ascii="Book Antiqua" w:eastAsia="Calibri" w:hAnsi="Book Antiqua" w:cs="Arial"/>
          <w:caps/>
          <w:kern w:val="0"/>
          <w:sz w:val="20"/>
          <w14:ligatures w14:val="none"/>
        </w:rPr>
        <w:fldChar w:fldCharType="begin"/>
      </w:r>
      <w:bookmarkStart w:id="9" w:name="schedule_part_efffff3a_3bb9_42d6_8c02_24"/>
      <w:r w:rsidRPr="00EC1C08">
        <w:rPr>
          <w:rFonts w:ascii="Book Antiqua" w:eastAsia="Calibri" w:hAnsi="Book Antiqua" w:cs="Arial"/>
          <w:caps/>
          <w:kern w:val="0"/>
          <w:sz w:val="20"/>
          <w14:ligatures w14:val="none"/>
        </w:rPr>
        <w:instrText xml:space="preserve"> SEQ schedule_part \r1 \* MERGEFORMAT </w:instrText>
      </w:r>
      <w:bookmarkEnd w:id="9"/>
      <w:r w:rsidRPr="00EC1C08">
        <w:rPr>
          <w:rFonts w:ascii="Book Antiqua" w:eastAsia="Calibri" w:hAnsi="Book Antiqua" w:cs="Arial"/>
          <w:caps/>
          <w:kern w:val="0"/>
          <w:sz w:val="20"/>
          <w14:ligatures w14:val="none"/>
        </w:rPr>
        <w:fldChar w:fldCharType="separate"/>
      </w:r>
      <w:r w:rsidRPr="00EC1C08">
        <w:rPr>
          <w:rFonts w:ascii="Book Antiqua" w:eastAsia="Calibri" w:hAnsi="Book Antiqua" w:cs="Arial"/>
          <w:caps/>
          <w:noProof/>
          <w:kern w:val="0"/>
          <w:sz w:val="20"/>
          <w14:ligatures w14:val="none"/>
        </w:rPr>
        <w:t>1</w:t>
      </w:r>
      <w:r w:rsidRPr="00EC1C08">
        <w:rPr>
          <w:rFonts w:ascii="Book Antiqua" w:eastAsia="Calibri" w:hAnsi="Book Antiqua" w:cs="Arial"/>
          <w:caps/>
          <w:kern w:val="0"/>
          <w:sz w:val="20"/>
          <w14:ligatures w14:val="none"/>
        </w:rPr>
        <w:fldChar w:fldCharType="end"/>
      </w:r>
    </w:p>
    <w:p w14:paraId="3FA389BB" w14:textId="77777777" w:rsidR="00222065" w:rsidRPr="00B566F8" w:rsidRDefault="00EC1C08" w:rsidP="00222065">
      <w:pPr>
        <w:keepNext/>
        <w:keepLines/>
        <w:widowControl w:val="0"/>
        <w:suppressAutoHyphens/>
        <w:spacing w:before="238" w:after="0" w:line="240" w:lineRule="auto"/>
        <w:jc w:val="center"/>
        <w:outlineLvl w:val="1"/>
        <w:rPr>
          <w:rFonts w:ascii="Book Antiqua" w:eastAsia="Calibri" w:hAnsi="Book Antiqua" w:cs="Arial"/>
          <w:caps/>
          <w:kern w:val="0"/>
          <w14:ligatures w14:val="none"/>
        </w:rPr>
      </w:pPr>
      <w:r w:rsidRPr="00EC1C08">
        <w:rPr>
          <w:rFonts w:ascii="Book Antiqua" w:eastAsia="Calibri" w:hAnsi="Book Antiqua" w:cs="Arial"/>
          <w:caps/>
          <w:kern w:val="0"/>
          <w:sz w:val="20"/>
          <w14:ligatures w14:val="none"/>
        </w:rPr>
        <w:t>amendments relating to part 2 of this act</w:t>
      </w:r>
    </w:p>
    <w:p w14:paraId="7FE79B7A" w14:textId="77777777" w:rsidR="00222065" w:rsidRPr="00B566F8" w:rsidRDefault="00222065" w:rsidP="00222065">
      <w:pPr>
        <w:keepLines/>
        <w:widowControl w:val="0"/>
        <w:tabs>
          <w:tab w:val="left" w:pos="1814"/>
        </w:tabs>
        <w:suppressAutoHyphens/>
        <w:spacing w:before="91" w:after="0" w:line="240" w:lineRule="auto"/>
        <w:ind w:left="907" w:hanging="907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bookmarkStart w:id="10" w:name="pg_40_ln_5"/>
      <w:bookmarkStart w:id="11" w:name="pg_41_ln_25"/>
      <w:bookmarkEnd w:id="10"/>
      <w:bookmarkEnd w:id="11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>1</w:t>
      </w:r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ab/>
        <w:t>After section 11 insert—</w:t>
      </w:r>
    </w:p>
    <w:p w14:paraId="7344A1A3" w14:textId="77777777" w:rsidR="00222065" w:rsidRPr="00B566F8" w:rsidRDefault="00222065" w:rsidP="00222065">
      <w:pPr>
        <w:widowControl w:val="0"/>
        <w:tabs>
          <w:tab w:val="left" w:pos="3686"/>
        </w:tabs>
        <w:suppressAutoHyphens/>
        <w:spacing w:before="272" w:after="0" w:line="240" w:lineRule="auto"/>
        <w:ind w:left="2778" w:hanging="907"/>
        <w:jc w:val="both"/>
        <w:rPr>
          <w:rFonts w:ascii="Book Antiqua" w:eastAsia="Calibri" w:hAnsi="Book Antiqua" w:cs="Arial"/>
          <w:b/>
          <w:kern w:val="0"/>
          <w:sz w:val="22"/>
          <w14:ligatures w14:val="none"/>
        </w:rPr>
      </w:pPr>
      <w:bookmarkStart w:id="12" w:name="pg_41_ln_26"/>
      <w:bookmarkEnd w:id="12"/>
      <w:r w:rsidRPr="00B566F8">
        <w:rPr>
          <w:rFonts w:ascii="Book Antiqua" w:eastAsia="Calibri" w:hAnsi="Book Antiqua" w:cs="Arial"/>
          <w:b/>
          <w:kern w:val="0"/>
          <w:sz w:val="22"/>
          <w14:ligatures w14:val="none"/>
        </w:rPr>
        <w:t>“11A</w:t>
      </w:r>
      <w:r w:rsidRPr="00B566F8">
        <w:rPr>
          <w:rFonts w:ascii="Book Antiqua" w:eastAsia="Calibri" w:hAnsi="Book Antiqua" w:cs="Arial"/>
          <w:b/>
          <w:kern w:val="0"/>
          <w:sz w:val="22"/>
          <w14:ligatures w14:val="none"/>
        </w:rPr>
        <w:tab/>
        <w:t>Changes and inaccuracies relating to premises: licensed VAPs</w:t>
      </w:r>
    </w:p>
    <w:p w14:paraId="2AF9D00B" w14:textId="77777777" w:rsidR="00222065" w:rsidRPr="00B566F8" w:rsidRDefault="00222065" w:rsidP="00222065">
      <w:pPr>
        <w:keepLines/>
        <w:widowControl w:val="0"/>
        <w:suppressAutoHyphens/>
        <w:spacing w:before="91" w:after="0" w:line="240" w:lineRule="auto"/>
        <w:ind w:left="2778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bookmarkStart w:id="13" w:name="pg_41_ln_27"/>
      <w:bookmarkEnd w:id="13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 xml:space="preserve">Where a licensed VAP’s entry in the register is changed under section </w:t>
      </w:r>
      <w:bookmarkStart w:id="14" w:name="pg_41_ln_28"/>
      <w:bookmarkEnd w:id="14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 xml:space="preserve">9 or 11 because the VAP is not providing or offering to provide </w:t>
      </w:r>
      <w:bookmarkStart w:id="15" w:name="pg_41_ln_29"/>
      <w:bookmarkEnd w:id="15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 xml:space="preserve">regulated visitor accommodation at premises in respect of which the </w:t>
      </w:r>
      <w:bookmarkStart w:id="16" w:name="pg_41_ln_30"/>
      <w:bookmarkEnd w:id="16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 xml:space="preserve">VAP is licensed (but the VAP continues to provide or offer to provide </w:t>
      </w:r>
      <w:bookmarkStart w:id="17" w:name="pg_41_ln_31"/>
      <w:bookmarkEnd w:id="17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 xml:space="preserve">visitor accommodation at other premises in respect of which the VAP </w:t>
      </w:r>
      <w:bookmarkStart w:id="18" w:name="pg_41_ln_32"/>
      <w:bookmarkEnd w:id="18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>is registered)—</w:t>
      </w:r>
    </w:p>
    <w:p w14:paraId="4CAF0A24" w14:textId="77777777" w:rsidR="00222065" w:rsidRPr="00B566F8" w:rsidRDefault="00222065" w:rsidP="00222065">
      <w:pPr>
        <w:keepLines/>
        <w:widowControl w:val="0"/>
        <w:tabs>
          <w:tab w:val="right" w:pos="3289"/>
        </w:tabs>
        <w:suppressAutoHyphens/>
        <w:spacing w:before="91" w:after="0" w:line="240" w:lineRule="auto"/>
        <w:ind w:left="3459" w:hanging="1588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bookmarkStart w:id="19" w:name="pg_41_ln_33"/>
      <w:bookmarkEnd w:id="19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ab/>
        <w:t>(a)</w:t>
      </w:r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ab/>
        <w:t>the VAP remains registered in respect of those premises, and</w:t>
      </w:r>
    </w:p>
    <w:p w14:paraId="576CA5AF" w14:textId="38C3FC6E" w:rsidR="00EC1C08" w:rsidRPr="00EC1C08" w:rsidRDefault="00222065" w:rsidP="00222065">
      <w:pPr>
        <w:keepLines/>
        <w:widowControl w:val="0"/>
        <w:tabs>
          <w:tab w:val="right" w:pos="3289"/>
        </w:tabs>
        <w:suppressAutoHyphens/>
        <w:spacing w:before="91" w:after="0" w:line="240" w:lineRule="auto"/>
        <w:ind w:left="3459" w:hanging="1588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bookmarkStart w:id="20" w:name="pg_41_ln_34"/>
      <w:bookmarkEnd w:id="20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ab/>
        <w:t>(b)</w:t>
      </w:r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ab/>
        <w:t xml:space="preserve">the VAP’s entry in the register must include an indication that </w:t>
      </w:r>
      <w:bookmarkStart w:id="21" w:name="pg_41_ln_35"/>
      <w:bookmarkEnd w:id="21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 xml:space="preserve">the VAP is not providing or offering to provide regulated visitor </w:t>
      </w:r>
      <w:bookmarkStart w:id="22" w:name="pg_41_ln_36"/>
      <w:bookmarkEnd w:id="22"/>
      <w:r w:rsidRPr="00B566F8">
        <w:rPr>
          <w:rFonts w:ascii="Book Antiqua" w:eastAsia="Calibri" w:hAnsi="Book Antiqua" w:cs="Arial"/>
          <w:kern w:val="0"/>
          <w:sz w:val="22"/>
          <w14:ligatures w14:val="none"/>
        </w:rPr>
        <w:t>accommodation at those premises.”</w:t>
      </w:r>
    </w:p>
    <w:p w14:paraId="7E1D1E56" w14:textId="77777777" w:rsidR="00EC1C08" w:rsidRPr="00EC1C08" w:rsidRDefault="00EC1C08" w:rsidP="00EC1C08">
      <w:pPr>
        <w:keepLines/>
        <w:widowControl w:val="0"/>
        <w:tabs>
          <w:tab w:val="left" w:pos="1814"/>
        </w:tabs>
        <w:suppressAutoHyphens/>
        <w:spacing w:before="91" w:after="0" w:line="240" w:lineRule="auto"/>
        <w:ind w:left="907" w:hanging="907"/>
        <w:jc w:val="both"/>
        <w:rPr>
          <w:rFonts w:ascii="Book Antiqua" w:eastAsia="Calibri" w:hAnsi="Book Antiqua" w:cs="Arial"/>
          <w:kern w:val="0"/>
          <w:sz w:val="22"/>
          <w14:ligatures w14:val="none"/>
        </w:rPr>
      </w:pP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>2</w:t>
      </w:r>
      <w:r w:rsidRPr="00EC1C08">
        <w:rPr>
          <w:rFonts w:ascii="Book Antiqua" w:eastAsia="Calibri" w:hAnsi="Book Antiqua" w:cs="Arial"/>
          <w:kern w:val="0"/>
          <w:sz w:val="22"/>
          <w14:ligatures w14:val="none"/>
        </w:rPr>
        <w:tab/>
        <w:t>In section 189(2) (regulations), after “18(2),” insert “24A(5),”.</w:t>
      </w:r>
    </w:p>
    <w:p w14:paraId="39A942B6" w14:textId="77777777" w:rsidR="00205C65" w:rsidRPr="00205C65" w:rsidRDefault="00205C65" w:rsidP="00205C65"/>
    <w:sectPr w:rsidR="00205C65" w:rsidRPr="00205C65" w:rsidSect="00EC1C08">
      <w:pgSz w:w="11906" w:h="16838"/>
      <w:pgMar w:top="1985" w:right="1134" w:bottom="1683" w:left="1134" w:header="709" w:footer="709" w:gutter="0"/>
      <w:lnNumType w:countBy="5" w:restart="newSectio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534817" w14:textId="77777777" w:rsidR="00263FA0" w:rsidRDefault="00263FA0">
      <w:pPr>
        <w:spacing w:after="0" w:line="240" w:lineRule="auto"/>
      </w:pPr>
      <w:r>
        <w:separator/>
      </w:r>
    </w:p>
  </w:endnote>
  <w:endnote w:type="continuationSeparator" w:id="0">
    <w:p w14:paraId="0D97168E" w14:textId="77777777" w:rsidR="00263FA0" w:rsidRDefault="00263F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3C1CE" w14:textId="77777777" w:rsidR="00263FA0" w:rsidRDefault="00263FA0">
      <w:pPr>
        <w:spacing w:after="0" w:line="240" w:lineRule="auto"/>
      </w:pPr>
      <w:r>
        <w:separator/>
      </w:r>
    </w:p>
  </w:footnote>
  <w:footnote w:type="continuationSeparator" w:id="0">
    <w:p w14:paraId="7D054BF3" w14:textId="77777777" w:rsidR="00263FA0" w:rsidRDefault="00263F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1BB6F" w14:textId="77777777" w:rsidR="00EC1C08" w:rsidRDefault="00263FA0" w:rsidP="003B74DA">
    <w:pPr>
      <w:pStyle w:val="dalheader"/>
      <w:keepLines w:val="0"/>
      <w:widowControl w:val="0"/>
      <w:suppressLineNumbers/>
    </w:pPr>
    <w:sdt>
      <w:sdtPr>
        <w:rPr>
          <w:rStyle w:val="dalheadershorttitle"/>
        </w:rPr>
        <w:alias w:val="short_title_header_pg2"/>
        <w:tag w:val="short_title_header_pg2"/>
        <w:id w:val="199978843"/>
        <w:lock w:val="contentLocked"/>
        <w:placeholder>
          <w:docPart w:val="76CD50980ACA434FAA86B51D923E0CBE"/>
        </w:placeholder>
        <w:dataBinding w:prefixMappings="xmlns:ns0='http://schemas.openxmlformats.org/package/2006/metadata/lwb360-metadata' " w:xpath="/ns0:lwb360Metadata[1]/ns0:T_BILL_T_SHORTTITLE[1]" w:storeItemID="{A70AC2F9-CF59-46A9-A8A7-29CBD0ED4110}"/>
        <w15:appearance w15:val="hidden"/>
        <w:text/>
      </w:sdtPr>
      <w:sdtEndPr>
        <w:rPr>
          <w:rStyle w:val="dalheadershorttitle"/>
        </w:rPr>
      </w:sdtEndPr>
      <w:sdtContent>
        <w:r w:rsidR="00EC1C08">
          <w:rPr>
            <w:rStyle w:val="dalheadershorttitle"/>
          </w:rPr>
          <w:t>Visitor Accommodation (Register and Levy) Etc. (Wales) Bill</w:t>
        </w:r>
      </w:sdtContent>
    </w:sdt>
    <w:r w:rsidR="00EC1C08">
      <w:tab/>
    </w:r>
    <w:r w:rsidR="00EC1C08">
      <w:fldChar w:fldCharType="begin"/>
    </w:r>
    <w:r w:rsidR="00EC1C08">
      <w:instrText xml:space="preserve"> PAGE  \* Arabic  \* MERGEFORMAT </w:instrText>
    </w:r>
    <w:r w:rsidR="00EC1C08">
      <w:fldChar w:fldCharType="separate"/>
    </w:r>
    <w:r w:rsidR="00EC1C08">
      <w:rPr>
        <w:noProof/>
      </w:rPr>
      <w:t>11</w:t>
    </w:r>
    <w:r w:rsidR="00EC1C08"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1824AE"/>
    <w:multiLevelType w:val="hybridMultilevel"/>
    <w:tmpl w:val="0E74E208"/>
    <w:lvl w:ilvl="0" w:tplc="4A340390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" w15:restartNumberingAfterBreak="0">
    <w:nsid w:val="7BF37197"/>
    <w:multiLevelType w:val="hybridMultilevel"/>
    <w:tmpl w:val="E954C6C2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6A2"/>
    <w:rsid w:val="001F1FB0"/>
    <w:rsid w:val="00205C65"/>
    <w:rsid w:val="00222065"/>
    <w:rsid w:val="00252876"/>
    <w:rsid w:val="00263FA0"/>
    <w:rsid w:val="003D2148"/>
    <w:rsid w:val="004A1BA3"/>
    <w:rsid w:val="00544E43"/>
    <w:rsid w:val="005C55E7"/>
    <w:rsid w:val="006019A7"/>
    <w:rsid w:val="00682117"/>
    <w:rsid w:val="007505B6"/>
    <w:rsid w:val="008776A2"/>
    <w:rsid w:val="008900BD"/>
    <w:rsid w:val="009616E7"/>
    <w:rsid w:val="00AE67D4"/>
    <w:rsid w:val="00D94FD0"/>
    <w:rsid w:val="00EC1C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023CC"/>
  <w15:chartTrackingRefBased/>
  <w15:docId w15:val="{AB1083F7-0812-4C02-AA9E-E1BB18373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67D4"/>
    <w:rPr>
      <w:rFonts w:ascii="Arial" w:hAnsi="Arial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205C65"/>
    <w:pPr>
      <w:keepNext/>
      <w:keepLines/>
      <w:spacing w:before="240" w:after="0"/>
      <w:outlineLvl w:val="0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05C65"/>
    <w:pPr>
      <w:keepNext/>
      <w:keepLines/>
      <w:spacing w:before="40" w:after="0"/>
      <w:outlineLvl w:val="1"/>
    </w:pPr>
    <w:rPr>
      <w:rFonts w:eastAsiaTheme="majorEastAsia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5C65"/>
    <w:pPr>
      <w:keepNext/>
      <w:keepLines/>
      <w:spacing w:before="40" w:after="0"/>
      <w:outlineLvl w:val="2"/>
    </w:pPr>
    <w:rPr>
      <w:rFonts w:eastAsiaTheme="majorEastAsia" w:cstheme="majorBidi"/>
      <w:color w:val="1F4D78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05C65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205C65"/>
    <w:pPr>
      <w:keepNext/>
      <w:keepLines/>
      <w:spacing w:before="40" w:after="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05C65"/>
    <w:pPr>
      <w:keepNext/>
      <w:keepLines/>
      <w:spacing w:before="40" w:after="0"/>
      <w:outlineLvl w:val="5"/>
    </w:pPr>
    <w:rPr>
      <w:rFonts w:eastAsiaTheme="majorEastAsia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205C65"/>
    <w:pPr>
      <w:keepNext/>
      <w:keepLines/>
      <w:spacing w:before="40" w:after="0"/>
      <w:outlineLvl w:val="6"/>
    </w:pPr>
    <w:rPr>
      <w:rFonts w:eastAsiaTheme="majorEastAsia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05C65"/>
    <w:pPr>
      <w:keepNext/>
      <w:keepLines/>
      <w:spacing w:before="40" w:after="0"/>
      <w:outlineLvl w:val="7"/>
    </w:pPr>
    <w:rPr>
      <w:rFonts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205C65"/>
    <w:pPr>
      <w:keepNext/>
      <w:keepLines/>
      <w:spacing w:before="40" w:after="0"/>
      <w:outlineLvl w:val="8"/>
    </w:pPr>
    <w:rPr>
      <w:rFonts w:eastAsiaTheme="majorEastAsia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E67D4"/>
    <w:pPr>
      <w:spacing w:after="0" w:line="240" w:lineRule="auto"/>
    </w:pPr>
    <w:rPr>
      <w:rFonts w:ascii="Arial" w:hAnsi="Arial"/>
      <w:sz w:val="24"/>
    </w:rPr>
  </w:style>
  <w:style w:type="character" w:customStyle="1" w:styleId="Heading1Char">
    <w:name w:val="Heading 1 Char"/>
    <w:basedOn w:val="DefaultParagraphFont"/>
    <w:link w:val="Heading1"/>
    <w:uiPriority w:val="9"/>
    <w:rsid w:val="00205C65"/>
    <w:rPr>
      <w:rFonts w:ascii="Arial" w:eastAsiaTheme="majorEastAsia" w:hAnsi="Arial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05C65"/>
    <w:rPr>
      <w:rFonts w:ascii="Arial" w:eastAsiaTheme="majorEastAsia" w:hAnsi="Arial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05C65"/>
    <w:rPr>
      <w:rFonts w:ascii="Arial" w:eastAsiaTheme="majorEastAsia" w:hAnsi="Arial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205C65"/>
    <w:rPr>
      <w:rFonts w:ascii="Arial" w:eastAsiaTheme="majorEastAsia" w:hAnsi="Arial" w:cstheme="majorBidi"/>
      <w:i/>
      <w:iCs/>
      <w:color w:val="2E74B5" w:themeColor="accent1" w:themeShade="BF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205C65"/>
    <w:rPr>
      <w:rFonts w:ascii="Arial" w:eastAsiaTheme="majorEastAsia" w:hAnsi="Arial" w:cstheme="majorBidi"/>
      <w:color w:val="2E74B5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05C65"/>
    <w:rPr>
      <w:rFonts w:ascii="Arial" w:eastAsiaTheme="majorEastAsia" w:hAnsi="Arial" w:cstheme="majorBidi"/>
      <w:color w:val="1F4D78" w:themeColor="accent1" w:themeShade="7F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rsid w:val="00205C65"/>
    <w:rPr>
      <w:rFonts w:ascii="Arial" w:eastAsiaTheme="majorEastAsia" w:hAnsi="Arial" w:cstheme="majorBidi"/>
      <w:i/>
      <w:iCs/>
      <w:color w:val="1F4D78" w:themeColor="accent1" w:themeShade="7F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rsid w:val="00205C65"/>
    <w:rPr>
      <w:rFonts w:ascii="Arial" w:eastAsiaTheme="majorEastAsia" w:hAnsi="Arial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205C65"/>
    <w:rPr>
      <w:rFonts w:ascii="Arial" w:eastAsiaTheme="majorEastAsia" w:hAnsi="Arial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205C65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C65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D4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AE67D4"/>
    <w:rPr>
      <w:rFonts w:ascii="Arial" w:eastAsiaTheme="minorEastAsia" w:hAnsi="Arial"/>
      <w:color w:val="5A5A5A" w:themeColor="text1" w:themeTint="A5"/>
      <w:spacing w:val="15"/>
      <w:sz w:val="24"/>
    </w:rPr>
  </w:style>
  <w:style w:type="character" w:styleId="SubtleEmphasis">
    <w:name w:val="Subtle Emphasis"/>
    <w:basedOn w:val="DefaultParagraphFont"/>
    <w:uiPriority w:val="19"/>
    <w:qFormat/>
    <w:rsid w:val="00AE67D4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sid w:val="00AE67D4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AE67D4"/>
    <w:rPr>
      <w:i/>
      <w:iCs/>
      <w:color w:val="5B9BD5" w:themeColor="accent1"/>
    </w:rPr>
  </w:style>
  <w:style w:type="character" w:styleId="Strong">
    <w:name w:val="Strong"/>
    <w:basedOn w:val="DefaultParagraphFont"/>
    <w:uiPriority w:val="22"/>
    <w:qFormat/>
    <w:rsid w:val="00AE67D4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rsid w:val="00AE67D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D4"/>
    <w:rPr>
      <w:rFonts w:ascii="Arial" w:hAnsi="Arial"/>
      <w:i/>
      <w:iCs/>
      <w:color w:val="404040" w:themeColor="text1" w:themeTint="BF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D4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left="864" w:right="864"/>
      <w:jc w:val="center"/>
    </w:pPr>
    <w:rPr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D4"/>
    <w:rPr>
      <w:rFonts w:ascii="Arial" w:hAnsi="Arial"/>
      <w:i/>
      <w:iCs/>
      <w:color w:val="5B9BD5" w:themeColor="accent1"/>
      <w:sz w:val="24"/>
    </w:rPr>
  </w:style>
  <w:style w:type="character" w:styleId="SubtleReference">
    <w:name w:val="Subtle Reference"/>
    <w:basedOn w:val="DefaultParagraphFont"/>
    <w:uiPriority w:val="31"/>
    <w:qFormat/>
    <w:rsid w:val="00AE67D4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AE67D4"/>
    <w:rPr>
      <w:b/>
      <w:bCs/>
      <w:smallCaps/>
      <w:color w:val="5B9BD5" w:themeColor="accent1"/>
      <w:spacing w:val="5"/>
    </w:rPr>
  </w:style>
  <w:style w:type="character" w:styleId="BookTitle">
    <w:name w:val="Book Title"/>
    <w:basedOn w:val="DefaultParagraphFont"/>
    <w:uiPriority w:val="33"/>
    <w:qFormat/>
    <w:rsid w:val="00AE67D4"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AE67D4"/>
    <w:pPr>
      <w:ind w:left="720"/>
      <w:contextualSpacing/>
    </w:pPr>
  </w:style>
  <w:style w:type="paragraph" w:customStyle="1" w:styleId="Headingsection">
    <w:name w:val="Heading section"/>
    <w:basedOn w:val="Heading4"/>
    <w:link w:val="HeadingsectionChar"/>
    <w:qFormat/>
    <w:rsid w:val="009616E7"/>
    <w:pPr>
      <w:spacing w:line="240" w:lineRule="auto"/>
      <w:jc w:val="both"/>
    </w:pPr>
    <w:rPr>
      <w:rFonts w:asciiTheme="majorHAnsi" w:hAnsiTheme="majorHAnsi"/>
      <w:sz w:val="22"/>
    </w:rPr>
  </w:style>
  <w:style w:type="character" w:customStyle="1" w:styleId="HeadingsectionChar">
    <w:name w:val="Heading section Char"/>
    <w:basedOn w:val="DefaultParagraphFont"/>
    <w:link w:val="Headingsection"/>
    <w:rsid w:val="009616E7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dalheader">
    <w:name w:val="dal_header"/>
    <w:qFormat/>
    <w:rsid w:val="00EC1C08"/>
    <w:pPr>
      <w:keepLines/>
      <w:tabs>
        <w:tab w:val="right" w:pos="9639"/>
      </w:tabs>
      <w:suppressAutoHyphens/>
      <w:spacing w:before="480" w:after="0" w:line="240" w:lineRule="auto"/>
      <w:jc w:val="both"/>
    </w:pPr>
    <w:rPr>
      <w:rFonts w:ascii="Book Antiqua" w:hAnsi="Book Antiqua"/>
      <w:kern w:val="0"/>
      <w:u w:val="single"/>
      <w14:ligatures w14:val="none"/>
    </w:rPr>
  </w:style>
  <w:style w:type="character" w:customStyle="1" w:styleId="dalheadershorttitle">
    <w:name w:val="dal_header_shorttitle"/>
    <w:uiPriority w:val="1"/>
    <w:qFormat/>
    <w:rsid w:val="00EC1C08"/>
    <w:rPr>
      <w:rFonts w:ascii="Book Antiqua" w:hAnsi="Book Antiqua"/>
      <w:i/>
      <w:sz w:val="22"/>
    </w:rPr>
  </w:style>
  <w:style w:type="character" w:styleId="LineNumber">
    <w:name w:val="line number"/>
    <w:basedOn w:val="DefaultParagraphFont"/>
    <w:uiPriority w:val="99"/>
    <w:semiHidden/>
    <w:unhideWhenUsed/>
    <w:rsid w:val="00EC1C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6CD50980ACA434FAA86B51D923E0C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9EF2FAC-24DD-4612-969A-81BE5A15A068}"/>
      </w:docPartPr>
      <w:docPartBody>
        <w:p w:rsidR="00997173" w:rsidRDefault="00997173" w:rsidP="00997173">
          <w:pPr>
            <w:pStyle w:val="76CD50980ACA434FAA86B51D923E0CBE"/>
          </w:pPr>
          <w:r w:rsidRPr="000667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8B319B603F24E928780A2CBE5C429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773ABCF-5820-413B-BCFD-C10F3A6364D9}"/>
      </w:docPartPr>
      <w:docPartBody>
        <w:p w:rsidR="00997173" w:rsidRDefault="00997173" w:rsidP="00997173">
          <w:pPr>
            <w:pStyle w:val="78B319B603F24E928780A2CBE5C429B2"/>
          </w:pPr>
          <w:r w:rsidRPr="000667F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6CA9E2541AB44BA8EE6DFB5F9DB1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222F7A-4C42-4327-8280-4C253E916E50}"/>
      </w:docPartPr>
      <w:docPartBody>
        <w:p w:rsidR="00997173" w:rsidRDefault="00997173" w:rsidP="00997173">
          <w:pPr>
            <w:pStyle w:val="56CA9E2541AB44BA8EE6DFB5F9DB1974"/>
          </w:pPr>
          <w:r w:rsidRPr="00021A24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insDel="0"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7173"/>
    <w:rsid w:val="004823F1"/>
    <w:rsid w:val="00997173"/>
    <w:rsid w:val="00D94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97173"/>
    <w:rPr>
      <w:color w:val="808080"/>
    </w:rPr>
  </w:style>
  <w:style w:type="paragraph" w:customStyle="1" w:styleId="76CD50980ACA434FAA86B51D923E0CBE">
    <w:name w:val="76CD50980ACA434FAA86B51D923E0CBE"/>
    <w:rsid w:val="00997173"/>
  </w:style>
  <w:style w:type="paragraph" w:customStyle="1" w:styleId="78B319B603F24E928780A2CBE5C429B2">
    <w:name w:val="78B319B603F24E928780A2CBE5C429B2"/>
    <w:rsid w:val="00997173"/>
  </w:style>
  <w:style w:type="paragraph" w:customStyle="1" w:styleId="56CA9E2541AB44BA8EE6DFB5F9DB1974">
    <w:name w:val="56CA9E2541AB44BA8EE6DFB5F9DB1974"/>
    <w:rsid w:val="0099717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61c22e59-6e76-40e7-9277-37c464fc6354}" enabled="1" method="Privileged" siteId="{f99512c1-fd9f-4475-9896-9a0b3cdc50e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1902</Characters>
  <Application>Microsoft Office Word</Application>
  <DocSecurity>0</DocSecurity>
  <Lines>15</Lines>
  <Paragraphs>4</Paragraphs>
  <ScaleCrop>false</ScaleCrop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Cogan</dc:creator>
  <cp:keywords/>
  <dc:description/>
  <cp:lastModifiedBy>Erciyas, Sefanur [AU-AU]</cp:lastModifiedBy>
  <cp:revision>8</cp:revision>
  <dcterms:created xsi:type="dcterms:W3CDTF">2026-02-05T15:07:00Z</dcterms:created>
  <dcterms:modified xsi:type="dcterms:W3CDTF">2026-02-18T03:38:00Z</dcterms:modified>
</cp:coreProperties>
</file>