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The Seed Potatoes Regulations (Northern Ireland) 2015</w:t>
      </w:r>
    </w:p>
    <w:p>
      <w:pPr>
        <w:pStyle w:val="Normal"/>
        <w:jc w:val="both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Transposition Note describing transposition of:</w:t>
      </w:r>
    </w:p>
    <w:p>
      <w:pPr>
        <w:pStyle w:val="ListParagraph"/>
        <w:numPr>
          <w:ilvl w:val="0"/>
          <w:numId w:val="1"/>
        </w:numPr>
        <w:spacing w:lineRule="auto" w:line="360"/>
        <w:ind w:hanging="357" w:left="714" w:righ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Directive 2002/56/EC (“the principle Directive”)</w:t>
      </w:r>
    </w:p>
    <w:p>
      <w:pPr>
        <w:pStyle w:val="ListParagraph"/>
        <w:numPr>
          <w:ilvl w:val="0"/>
          <w:numId w:val="1"/>
        </w:numPr>
        <w:spacing w:lineRule="auto" w:line="360"/>
        <w:ind w:hanging="357" w:left="714" w:righ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Commission Implementing Directive 2014/20/EU</w:t>
      </w:r>
    </w:p>
    <w:p>
      <w:pPr>
        <w:pStyle w:val="ListParagraph"/>
        <w:numPr>
          <w:ilvl w:val="0"/>
          <w:numId w:val="1"/>
        </w:numPr>
        <w:spacing w:lineRule="auto" w:line="360"/>
        <w:ind w:hanging="357" w:left="714" w:right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Commission Implementing Directive 2014/21/EU</w:t>
      </w:r>
    </w:p>
    <w:p>
      <w:pPr>
        <w:pStyle w:val="Normal"/>
        <w:spacing w:lineRule="auto" w:line="240"/>
        <w:jc w:val="both"/>
        <w:rPr/>
      </w:pPr>
      <w:r>
        <w:rPr/>
        <w:t>Transposition of the principle Directive (as amended by Commission Implementing Directive 2013/63/EU</w:t>
      </w:r>
    </w:p>
    <w:tbl>
      <w:tblPr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4110"/>
        <w:gridCol w:w="2897"/>
      </w:tblGrid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Article of the principle Directive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Purpose</w:t>
            </w:r>
          </w:p>
          <w:p>
            <w:pPr>
              <w:pStyle w:val="Normal"/>
              <w:spacing w:lineRule="auto" w:line="240" w:before="24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Implementation</w:t>
            </w:r>
          </w:p>
          <w:p>
            <w:pPr>
              <w:pStyle w:val="Normal"/>
              <w:spacing w:lineRule="auto" w:line="240" w:before="24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Application to the production with a view to marketing, and to the marketing of, seed potatoes within the EU.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1(2)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2(a)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Definition of marketing.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2(1)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2(b)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Definition of “basic seed potatoes”.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2(1); reg. 10(3)(b) and Schedules 1 and 3 (certification)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2(c)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Definition of “certified Seed potatoes”.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 by virtue of Decision 2004/3/EC, as amended by Commission Implementing Decision 2014/105/EU.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2(d)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Official measures.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All official measures are undertaken by Departmental officials.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3(1)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Marketing of seed potatoes which have been officially certified.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4(1); reg. 10 and Schedules 1 (relates to Annex I standards) and 3 (relates to Annex II standards).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3(2) and (3)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Grading of seed potatoes.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2(1) (definition of Union grade); reg. 10(5) (determination of grade) and Schedule 4 (requirements for grading).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3(4)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Seed potatoes produced by micropropagation.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4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Pre-basic seed potatoes.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2(1) (definition of pre-basic seed potatoes); reg. 4 (permitting the marketing of pre-basic seed potatoes).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5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Requirements for certification of seed potatoes.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10 and Schedules 1, 3 and 4 (certification and grading - more stringent controls applied to seed potatoes produced in Northern Ireland.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6(1)(a)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Marketing of seed potatoes for scientific purposes or selection work.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2(1) (definition of scientific and selection work seed potatoes); reg. 6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6(1)(b)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Marketing of test and trial seed potatoes.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2(1) (definition of test and trial seed potatoes); reg. 7 and Schedule 5.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6(2)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Marketing of test and trial seed potatoes.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 Commission Decision 2004/842/EC applies and is implemented in reg. 7.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6(3)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7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Sampling of seed potatoes.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18 and Schedule 6.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8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Separation of seed potatoes for plant health reasons.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Regs. 9 and 17.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9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Prohibition on marketing seed potatoes treated with sprout inhibitors.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4(2).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10(1)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Size of seed potatoes.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Reg. 8.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10(2)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8(3).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10(3)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11(1)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Marketing homogenous lots of seed potatoes in closed containers or packages.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Regs. 2(1) (definition of package or container), 9 and 12.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11(2)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Exception for small quantities.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Reg. 16.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12(1)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Sealing of packages and containers.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12(1) and (3).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12(2)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Re-sealing of packages and containers.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12(2) and (3).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12(3)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Exemption for small packages.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16.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13(1)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Official labels and documents.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11 and Schedule 2.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13(2)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Exemption for small quantities.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16.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14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15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Indication of genetic modification.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13 and Schedule 2.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16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Requirement to provide details of any chemical treatment.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11(9).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17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18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Requirements for marketing of pre-basic seed potatoes.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2(1) (definition of pre-basic seed potatoes), reg. 10 and Schedules 1 and 3 (certification and grading), reg. 11 and Schedule 2 (labelling) and reg. 12 (sealing of packages and containers).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19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20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21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Not transposed. There is a general restriction on the import of seed potatoes from third countries in item 10 of Part A of Annex III to the Plant Health Directive (2000/29/EC). As potatoes from Switzerland are excepted from this restriction reg. 2(3) implements this exemption.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22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23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Compliance with marketing requirements.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18 (sampling); reg. 20 (powers of inspection and production).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24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25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26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27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28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29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30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31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 I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Conditions to be satisfied by seed potatoes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1.(a)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1, Part 3, para 8(c).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1.(b)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1, Part 3, para 8(a).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1.(c)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1, Part 3, para 7.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1.(d)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1, Part 3, para 8(b).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2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 as certified seed potatoes may not be marketed in Northern Ireland.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4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1, Part 3, paras 7 and 8(b).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7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Reg. 11(6)(b); Schedule 1, Part 3, para 9(b).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 II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Minimum quality conditions for lots of seed potatoes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(1)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2, Group II, item (viii)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(2)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2, Group II, item (i).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(3)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2, Group II, item (vii).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(4)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2, Group II, item (iii).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(5)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2, Group II, item (ii).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(6)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2, Group II, item (iv).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(7)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2, Group II, item (vi).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Additional test “Total tolerance ...”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2, Group II, item (ix).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 III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Labelling requirements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24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2, Part 1, para (3)(b).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B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2, Part 1, para (2).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 IV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 V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</w:tbl>
    <w:p>
      <w:pPr>
        <w:pStyle w:val="Normal"/>
        <w:spacing w:lineRule="auto" w:line="24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240"/>
        <w:rPr/>
      </w:pPr>
      <w:r>
        <w:rPr>
          <w:rFonts w:cs="Arial" w:ascii="Arial" w:hAnsi="Arial"/>
          <w:b/>
          <w:sz w:val="24"/>
          <w:szCs w:val="24"/>
        </w:rPr>
        <w:t xml:space="preserve">Transposition of </w:t>
      </w:r>
      <w:r>
        <w:rPr/>
        <w:t>Commission Implementing Directive 2014/20/EU</w:t>
      </w:r>
    </w:p>
    <w:tbl>
      <w:tblPr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4110"/>
        <w:gridCol w:w="2897"/>
      </w:tblGrid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Article of Directive 2014/20/EU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Purpose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Implementation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1(a); point (1)(a) of Annex I (grade S)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Seed potatoes marketed as “Union Grade S”.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4(1)(b) and (c); reg. 10(5); Schedule 4, Table 2.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(1)(a)(i) of Annex I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“</w:t>
            </w:r>
            <w:r>
              <w:rPr>
                <w:rFonts w:cs="Arial" w:ascii="Arial" w:hAnsi="Arial"/>
              </w:rPr>
              <w:t>Union Grade S” requirements.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2 (Union Grade S), Column 3, point (a)(i).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(1)(a)(ii)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S), Column 3, point (a)(iv)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(1)(a)(iii)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2 (Union Grade S), Column 3, point (a)(v).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(1)(a)(iv)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2 (Union Grade S), Column 3, point (a)(ii) and (iii) (standards are tighter in reliance of Article 5 of the principle Directive).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(1)(a)(v)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2 (Union Grade S), Column 2.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(1)(a)(vi)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11(6)(b)(i).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1(b); point (1)(b) of Annex I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Seed potatoes marketed as “Union Grade S”.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4(1)(b) and (c); reg. 10(5); Schedule 4, Table 2.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(1)(b)(i) of Annex I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Tolerance applicable to lots of seed potatoes in respect of “Union Grade S”.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S), Column 3, point (b)(i).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(1)(b)(ii)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S), Column 3, point (b)(ii).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(1)(b)(iii)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S), Column 3, point (b)(iii).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(1)(b)(iv)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S), Column 3, point (b)(iv).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(1)(b)(v)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S), Column 3, point (b)(vi).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(1)(b)(vi)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S), Column 3, point (b)(vii)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(1)(b)(vii)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S), Column 3, point (b)(viii)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(1)(b)(viii) of Annex I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2 (Union Grade S), Column 3, point (b)(ix).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2(a); point (2)(a) of Annex I (grade SE)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Seed potatoes marketed as “Union Grade SE”.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4(1)(b) and (c); reg. 10(5); Schedule 4, Table 2.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(2)(a)(i) of Annex I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“</w:t>
            </w:r>
            <w:r>
              <w:rPr>
                <w:rFonts w:cs="Arial" w:ascii="Arial" w:hAnsi="Arial"/>
              </w:rPr>
              <w:t>Union Grade SE” requirements.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SE), Column 3, point (a)(i).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(2)(a)(ii)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SE), Column 3, point (a)(iv).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(2)(a)(iii)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SE), Column 3, point (a)(v).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(2)(a)(iv)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SE), Column 3, point (a)(ii) and (iii) (standards are tighter in reliance of Article 5 of the principle Directive).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(2)(a)(v)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SE), Column 2.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(2)(a)(vi)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Reg. 11(6)(b)(ii).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2(b); point (2)(b) of Annex I (grade SE)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Seed potatoes marketed as “Union Grade SE”.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4(1)(b) and (c); reg. 10(5); Schedule 4, Table 2.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(2)(b)(i) of Annex I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Tolerance applicable to lots of seed potatoes in respect of “Union Grade SE”.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SE), Column 3, point (b)(i).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(2)(b)(ii)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2 (Union Grade SE), Column 3, point (b)(ii).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(2)(b)(iii)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2 (Union Grade SE), Column 3, point (b)(iii).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(2)(b)(iv)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2 (Union Grade SE), Column 3, point (b)(iv).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(2)(b)(v)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2 (Union Grade SE), Column 3, point (b)(vi).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(2)(b)(vi)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2 (Union Grade SE), Column 3, point (b)(vii).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(2)(b)(vii)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2 (Union Grade SE), Column 3, point (b)(viii).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(2)(b)(viii)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2 (Union Grade SE), Column 3, point (b)(ix).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3(a); point (3)(a) of Annex I (grade E)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Seed potatoes marketed as “Union Grade E”.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4(1)(c); reg. 10(5); Schedule 4, Table 2.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(3)(a)(i) of Annex I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“</w:t>
            </w:r>
            <w:r>
              <w:rPr>
                <w:rFonts w:cs="Arial" w:ascii="Arial" w:hAnsi="Arial"/>
              </w:rPr>
              <w:t>Union Grade E” requirements.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E), Column 3, point (a)(i).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(3)(a)(ii)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E), Column 3, point (a)(iv).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(3)(a)(iii)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E), Column 3, point (a)(v).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(3)(a)(iv)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E), Column 3, point (a)(ii) and (iii) (standards are tighter in reliance of Article 5 of the principle Directive).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(3)(a)(v)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E), Column 2.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(3)(a)(vi)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Reg. 11(6)(b)(iii).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3(b); point (3)(b) of Annex I (grade SE)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Seed potatoes marketed as “Union Grade E”.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Reg. 4(1)(c); reg. 10(5); Schedule 4, Table 2.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(3)(b)(i) of Annex I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Tolerance applicable to lots of seed potatoes in respect of “Union Grade E”.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E), Column 3, point (b)(i).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(3)(b)(ii)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E), Column 3, point (b)(ii).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(3)(b)(iii)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E), Column 3, point (b)(iii).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(3)(b)(iv)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E), Column 3, point (b)(iv).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(3)(b)(v)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E), Column 3, point (b)(vi).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(3)(b)(vi)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E), Column 3, point (b)(vii).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(3)(b)(vii)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E), Column 3, point (b)(viii).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Point (3)(b)(viii) of Annex I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2 (Union Grade E), Column 3, point (b)(ix).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Not transposed – no certified seed potatoes in Northern Ireland.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4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Article5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6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7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 I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As above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 II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Not transposed – no certified seed potatoes in Northern Ireland.</w:t>
            </w:r>
          </w:p>
        </w:tc>
      </w:tr>
    </w:tbl>
    <w:p>
      <w:pPr>
        <w:pStyle w:val="Normal"/>
        <w:spacing w:lineRule="auto" w:line="24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240"/>
        <w:rPr/>
      </w:pPr>
      <w:r>
        <w:rPr>
          <w:rFonts w:cs="Arial" w:ascii="Arial" w:hAnsi="Arial"/>
          <w:b/>
          <w:sz w:val="24"/>
          <w:szCs w:val="24"/>
        </w:rPr>
        <w:t xml:space="preserve">Transposition of </w:t>
      </w:r>
      <w:r>
        <w:rPr/>
        <w:t>Commission Implementing Directive 2014/21/EU</w:t>
      </w:r>
    </w:p>
    <w:tbl>
      <w:tblPr>
        <w:tblW w:w="924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4110"/>
        <w:gridCol w:w="2897"/>
      </w:tblGrid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Article of Directive 2014/21/EU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Purpose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Implementation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1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Minimum conditions for pre-basic seed potatoes.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Reg. 4(1)(a); reg. 10; Schedules 1 and 3.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2(1)(a)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1, Part 2, par 5(a).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2(1)(b)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1, Part 2, par 5(1)(c).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2(1)(c)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1, Part 2, par 5(1)(d).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2(1)(d)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1, Part 2, par 5(1)(e).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2(1)(e)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1, Part 2, par 5(1)(f) and (g) (standards are tighter in reliance of Article 5 of the principle Directive).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2(1)(f)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1, Part 2, part 5(1)(h).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2(2)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Provision to market pre-basic seed potatoes as “Union Grade PBTC” and “Union Grade PB”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10(5); Schedules 1 and 3 (certification) and Schedule 4 (grading).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2(3)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Requirement for official inspection of growing crop.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Reg. 10(3)(a) and Schedule 1.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Minimum conditions for lots of pre-basic seed potatoes.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Reg. 4(1)(a); reg. 10; Schedules 1 and 3.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3(a)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1, Group II, item (viii).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3(b)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1, Group II, item (i).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3(c)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1, Group II, item (vii).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3(d)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1, Group II, item (iii).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3(e)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1, Group II, item (ii).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3(f)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1, Group II, item (iv).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3(g)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1, Group II, item (vi).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3(h)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3, Table 1, Group II, item (ix).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4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5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Article 6</w:t>
            </w: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No transposition required.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(1) (Grade PBTC)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“</w:t>
            </w:r>
            <w:r>
              <w:rPr>
                <w:rFonts w:cs="Arial" w:ascii="Arial" w:hAnsi="Arial"/>
              </w:rPr>
              <w:t>Union Grade PBTC” requirements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Reg. 4(1)(a); reg. 10(5); Schedule 4, Table 1.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1(a)(i)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PBTC), Column 4, point (a)(i).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1(a)(ii)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PBTC), Column 4, point (a)(iv).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1(a)(iii)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PBTC), Column 4, point (a)(v).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1(a)(iv)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PBTC), Column 4, point (a)(ii) and (iii).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1(a)(v)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PBTC), Column 3, point (b).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1(a)(vi)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PBTC), Column 3, points (a) and (c).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1(a)(vii)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PBTC), Column 3, point (d).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(1)(b)(i)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Tolerance applicable to lots of seed potatoes in respect of “Union Grade PBTC”.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PBTC), Column 4, point (b)(i).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(1)(b)(ii)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PBTC), Column 4, point (b)(ii).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(1)(b)(iii)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PBTC), Column 4, point (b)(iii).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(1)(b)(iv)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PBTC), Column 4, point (b)(iv).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(1)(b)(v)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PBTC), Column 4, point (b)(vi).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(1)(b)vi)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PBTC), Column 4, point (b)(vii).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(2) (Grade PB)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“</w:t>
            </w:r>
            <w:r>
              <w:rPr>
                <w:rFonts w:cs="Arial" w:ascii="Arial" w:hAnsi="Arial"/>
              </w:rPr>
              <w:t>Union Grade PB” requirements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Reg. 4(1)(a); reg. 10(5); Schedule 4, Table 1.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(2)(a)(i)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PB), Column 4, point (a)(i).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(2)(a)(ii)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PB), Column 4, point (a)(iv).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(2)(a)(iii)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PB), Column 4, point (a)(ii) and (iii) (standards are tighter in reliance of Article 5 of the principle Directive).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Annex, point (2)(a)(iv)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PB), Column 4, point (a)(v).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Annex, point (2)(b)(i)</w:t>
            </w:r>
          </w:p>
        </w:tc>
        <w:tc>
          <w:tcPr>
            <w:tcW w:w="4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Tolerance applicable to lots of seed potatoes in respect of “Union Grade PB”.</w:t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Schedule 4, Table 1 (Union Grade PB), Column 4, point (b)(i).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Annex, point (2)(b)(ii)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1 (Union Grade PB), Column 4, point (b)(ii).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Annex, point (2)(b)(iii)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1 (Union Grade PB), Column 4, point (b)(iii).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Annex, point (2)(b)(iv)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1 (Union Grade PB), Column 4, point (b)(iv).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Annex, point (2)(b)(v)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1 (Union Grade PB), Column 4, point (b)(vi).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Annex, point (2)(b)(vi)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1 (Union Grade PB), Column 4, point (b)(vii).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Annex, point (2)(b)(vii)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1 (Union Grade PB), Column 4, point (b)(viii).</w:t>
            </w:r>
          </w:p>
        </w:tc>
      </w:tr>
      <w:tr>
        <w:trPr/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</w:rPr>
              <w:t>Annex, point (2)(b)(viii)</w:t>
            </w:r>
          </w:p>
        </w:tc>
        <w:tc>
          <w:tcPr>
            <w:tcW w:w="411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Schedule 4, Table 1 (Union Grade PB), Column 4, point (b)(ix).</w:t>
            </w:r>
          </w:p>
        </w:tc>
      </w:tr>
    </w:tbl>
    <w:p>
      <w:pPr>
        <w:pStyle w:val="Normal"/>
        <w:spacing w:lineRule="auto" w:line="24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240" w:before="0" w:after="20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END.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GB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200"/>
      <w:ind w:hanging="0" w:left="720" w:right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2016-03-22T14:37:00Z</dcterms:created>
  <dc:creator>Tommy McNamara</dc:creator>
  <dc:description/>
  <cp:keywords/>
  <dc:language>en-GB</dc:language>
  <cp:lastModifiedBy>Tommy McNamara</cp:lastModifiedBy>
  <cp:lastPrinted>2015-11-25T14:07:00Z</cp:lastPrinted>
  <dcterms:modified xsi:type="dcterms:W3CDTF">2016-03-22T14:37:00Z</dcterms:modified>
  <cp:revision>2</cp:revision>
  <dc:subject/>
  <dc:title/>
</cp:coreProperties>
</file>