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2036" w:rsidRPr="00B83990" w:rsidRDefault="005C1CF9" w:rsidP="00B83990">
      <w:pPr>
        <w:jc w:val="center"/>
        <w:rPr>
          <w:b/>
          <w:sz w:val="24"/>
          <w:szCs w:val="24"/>
        </w:rPr>
      </w:pPr>
      <w:bookmarkStart w:id="0" w:name="_GoBack"/>
      <w:bookmarkEnd w:id="0"/>
      <w:r>
        <w:rPr>
          <w:b/>
          <w:sz w:val="24"/>
          <w:szCs w:val="24"/>
        </w:rPr>
        <w:t xml:space="preserve">TRANSPOSITION </w:t>
      </w:r>
      <w:r w:rsidR="00B83990" w:rsidRPr="00B83990">
        <w:rPr>
          <w:b/>
          <w:sz w:val="24"/>
          <w:szCs w:val="24"/>
        </w:rPr>
        <w:t>NOTE</w:t>
      </w:r>
    </w:p>
    <w:p w:rsidR="00CD3E46" w:rsidRDefault="00B83990" w:rsidP="00B83990">
      <w:pPr>
        <w:jc w:val="center"/>
        <w:rPr>
          <w:b/>
          <w:sz w:val="24"/>
          <w:szCs w:val="24"/>
        </w:rPr>
      </w:pPr>
      <w:r w:rsidRPr="00B83990">
        <w:rPr>
          <w:b/>
          <w:sz w:val="24"/>
          <w:szCs w:val="24"/>
        </w:rPr>
        <w:t>Directive 2013/11/EU on alternative dispute resolution for consumer disputes</w:t>
      </w:r>
      <w:r w:rsidR="00CD3E46">
        <w:rPr>
          <w:b/>
          <w:sz w:val="24"/>
          <w:szCs w:val="24"/>
        </w:rPr>
        <w:t xml:space="preserve"> and </w:t>
      </w:r>
    </w:p>
    <w:p w:rsidR="00B83990" w:rsidRPr="00B83990" w:rsidRDefault="00CD3E46" w:rsidP="00B83990">
      <w:pPr>
        <w:jc w:val="center"/>
        <w:rPr>
          <w:b/>
          <w:sz w:val="24"/>
          <w:szCs w:val="24"/>
        </w:rPr>
      </w:pPr>
      <w:proofErr w:type="gramStart"/>
      <w:r>
        <w:rPr>
          <w:b/>
          <w:sz w:val="24"/>
          <w:szCs w:val="24"/>
        </w:rPr>
        <w:t>certain</w:t>
      </w:r>
      <w:proofErr w:type="gramEnd"/>
      <w:r>
        <w:rPr>
          <w:b/>
          <w:sz w:val="24"/>
          <w:szCs w:val="24"/>
        </w:rPr>
        <w:t xml:space="preserve"> provisions of Regulation (EU) 524/2013 on online dispute resolution for consumer disputes</w:t>
      </w:r>
    </w:p>
    <w:p w:rsidR="00B83990" w:rsidRDefault="00B83990" w:rsidP="00B75C81">
      <w:pPr>
        <w:pStyle w:val="ListParagraph"/>
        <w:numPr>
          <w:ilvl w:val="0"/>
          <w:numId w:val="1"/>
        </w:numPr>
        <w:jc w:val="both"/>
      </w:pPr>
      <w:r>
        <w:t>This note describes the implementation in the United Kingdom of</w:t>
      </w:r>
      <w:r w:rsidR="00716514">
        <w:t xml:space="preserve"> the remaining </w:t>
      </w:r>
      <w:r w:rsidR="00CD3E46">
        <w:t xml:space="preserve">provisions </w:t>
      </w:r>
      <w:r>
        <w:t>of Directive 2013/11/EU of the European Parliament and of the Council of 21 May 2013 on alternative dispute resoluti</w:t>
      </w:r>
      <w:r w:rsidR="00CD3E46">
        <w:t>on for consumer disputes and ame</w:t>
      </w:r>
      <w:r>
        <w:t>nding Regulation (EC) No 2006/2004 and Directive 2009/22/EC</w:t>
      </w:r>
      <w:r w:rsidR="00AB1B83">
        <w:t xml:space="preserve"> (the “Directive”)</w:t>
      </w:r>
      <w:r w:rsidR="00CD3E46">
        <w:t xml:space="preserve"> and certain provisions of Regulation (EU) No 524/2013 of the European Parliament and of the Council of 21 May 2013 on online dispute resolution for consumer disputes and amending Regulation (EC) No 2006/2004 and Directive 2009/22/EC</w:t>
      </w:r>
      <w:r w:rsidR="00181B02">
        <w:t xml:space="preserve"> (the “ODR Regulation”)</w:t>
      </w:r>
      <w:r w:rsidR="00374EE3">
        <w:t>.</w:t>
      </w:r>
      <w:r w:rsidR="00716514">
        <w:t xml:space="preserve"> </w:t>
      </w:r>
      <w:r w:rsidR="00A273E7">
        <w:t>The majority of the</w:t>
      </w:r>
      <w:r w:rsidR="00716514">
        <w:t xml:space="preserve"> provisions of the Directive were implemented by means of the Alternative Dispute Resolution for Consumer Disputes (Competent Authorities and Information) Regulations 2015</w:t>
      </w:r>
      <w:r w:rsidR="00870AA5">
        <w:t xml:space="preserve"> (the “ADR C&amp;I Regulations”)</w:t>
      </w:r>
      <w:r w:rsidR="00716514">
        <w:t>, which were made on 16</w:t>
      </w:r>
      <w:r w:rsidR="00716514" w:rsidRPr="00716514">
        <w:rPr>
          <w:vertAlign w:val="superscript"/>
        </w:rPr>
        <w:t>th</w:t>
      </w:r>
      <w:r w:rsidR="00716514">
        <w:t xml:space="preserve"> March 2015</w:t>
      </w:r>
      <w:r w:rsidR="00AB1B83">
        <w:t>.</w:t>
      </w:r>
    </w:p>
    <w:p w:rsidR="00A01966" w:rsidRDefault="00A01966" w:rsidP="00A01966">
      <w:pPr>
        <w:pStyle w:val="ListParagraph"/>
      </w:pPr>
    </w:p>
    <w:p w:rsidR="003F5F84" w:rsidRDefault="00A01966" w:rsidP="00B75C81">
      <w:pPr>
        <w:pStyle w:val="ListParagraph"/>
        <w:numPr>
          <w:ilvl w:val="0"/>
          <w:numId w:val="1"/>
        </w:numPr>
        <w:jc w:val="both"/>
      </w:pPr>
      <w:r>
        <w:t xml:space="preserve">The purpose of the Directive is to ensure that Member States have in place </w:t>
      </w:r>
      <w:r w:rsidR="003F5F84">
        <w:t xml:space="preserve">a regime whereby any contractual dispute </w:t>
      </w:r>
      <w:r w:rsidR="00CD5659">
        <w:t>which</w:t>
      </w:r>
      <w:r w:rsidR="003F5F84">
        <w:t xml:space="preserve"> a consumer has with a trader in relation to a contract for the sale of goods or provision of services can be submitted to a </w:t>
      </w:r>
      <w:r w:rsidR="00CD5659">
        <w:t>body which offers alternative dispute resolution</w:t>
      </w:r>
      <w:r w:rsidR="00196109">
        <w:t xml:space="preserve"> (“ADR”) </w:t>
      </w:r>
      <w:r w:rsidR="00CD5659">
        <w:t>which meets certain standards set out in the Directive.</w:t>
      </w:r>
      <w:r w:rsidR="00CD3E46">
        <w:t xml:space="preserve">  The purpose of the </w:t>
      </w:r>
      <w:r w:rsidR="008C57D1">
        <w:t xml:space="preserve">ODR </w:t>
      </w:r>
      <w:r w:rsidR="00CD3E46">
        <w:t xml:space="preserve">Regulation is to establish an electronic </w:t>
      </w:r>
      <w:r w:rsidR="00857FC5">
        <w:t>platform which can facilitate communication between the parties to a consumer dispute and a certified ADR provider.</w:t>
      </w:r>
    </w:p>
    <w:p w:rsidR="0092086E" w:rsidRDefault="0092086E" w:rsidP="0092086E">
      <w:pPr>
        <w:pStyle w:val="ListParagraph"/>
      </w:pPr>
    </w:p>
    <w:p w:rsidR="00181B02" w:rsidRDefault="00181B02" w:rsidP="00B75C81">
      <w:pPr>
        <w:pStyle w:val="ListParagraph"/>
        <w:numPr>
          <w:ilvl w:val="0"/>
          <w:numId w:val="1"/>
        </w:numPr>
        <w:jc w:val="both"/>
      </w:pPr>
      <w:r>
        <w:t>The Department for Business, Innovation and Skills has lead responsibility for implementation of the Directive and ODR Regulation.</w:t>
      </w:r>
    </w:p>
    <w:p w:rsidR="0092086E" w:rsidRDefault="0092086E" w:rsidP="0092086E">
      <w:pPr>
        <w:pStyle w:val="ListParagraph"/>
      </w:pPr>
    </w:p>
    <w:p w:rsidR="00C75F5B" w:rsidRDefault="00181B02" w:rsidP="00B75C81">
      <w:pPr>
        <w:pStyle w:val="ListParagraph"/>
        <w:numPr>
          <w:ilvl w:val="0"/>
          <w:numId w:val="1"/>
        </w:numPr>
        <w:jc w:val="both"/>
      </w:pPr>
      <w:r>
        <w:t>In order to ensure that the UK is in compliance with its obligation to have in place an ADR regime by the implementation deadline of 9</w:t>
      </w:r>
      <w:r w:rsidRPr="0092086E">
        <w:t>th</w:t>
      </w:r>
      <w:r>
        <w:t xml:space="preserve"> July 2015, the Department decided to implement the Directive in two tranches.  </w:t>
      </w:r>
      <w:r w:rsidR="00B34065">
        <w:t>The Alternative Dispute Resolution for Consumer Disputes (Competent Authorities and Information) Regulations 2015 (S.I. 2015/542)</w:t>
      </w:r>
      <w:r w:rsidR="00A127DC">
        <w:t xml:space="preserve"> (the “ADR C&amp;I Regulations”)</w:t>
      </w:r>
      <w:r w:rsidR="00B34065">
        <w:t xml:space="preserve"> implemented the first tranche of the Directive’s provisions.  The Alternative Dispute Resolution for Consumer Disputes (Amendment) Regulations 2015 (the “Amendment Regulations”)</w:t>
      </w:r>
      <w:r w:rsidR="0092086E">
        <w:t xml:space="preserve"> </w:t>
      </w:r>
      <w:proofErr w:type="gramStart"/>
      <w:r w:rsidR="0092086E">
        <w:t>implement</w:t>
      </w:r>
      <w:proofErr w:type="gramEnd"/>
      <w:r w:rsidR="0092086E">
        <w:t xml:space="preserve"> </w:t>
      </w:r>
      <w:r w:rsidR="00B34065">
        <w:t xml:space="preserve">the second tranche of the Directive’s provisions, and those provisions of the ODR Regulations that require express transposition into UK law.  </w:t>
      </w:r>
    </w:p>
    <w:p w:rsidR="008A3453" w:rsidRDefault="008A3453" w:rsidP="008A3453">
      <w:pPr>
        <w:pStyle w:val="ListParagraph"/>
      </w:pPr>
    </w:p>
    <w:p w:rsidR="00C942DF" w:rsidRDefault="00C942DF" w:rsidP="00B75C81">
      <w:pPr>
        <w:pStyle w:val="ListParagraph"/>
        <w:numPr>
          <w:ilvl w:val="0"/>
          <w:numId w:val="1"/>
        </w:numPr>
        <w:jc w:val="both"/>
      </w:pPr>
      <w:r>
        <w:t>Those provisions of the Amendment Regulations which implement the second tranche of the Directive come into force on 9</w:t>
      </w:r>
      <w:r w:rsidRPr="00C75F5B">
        <w:t>th</w:t>
      </w:r>
      <w:r>
        <w:t xml:space="preserve"> July 2015.  Those provisions of the Amendment Regulations which implement provisions of the ODR Regulation come into force on 9</w:t>
      </w:r>
      <w:r w:rsidRPr="00C75F5B">
        <w:t>th</w:t>
      </w:r>
      <w:r>
        <w:t xml:space="preserve"> January 2016.</w:t>
      </w:r>
    </w:p>
    <w:p w:rsidR="008A3453" w:rsidRDefault="008A3453" w:rsidP="008A3453">
      <w:pPr>
        <w:pStyle w:val="ListParagraph"/>
      </w:pPr>
    </w:p>
    <w:p w:rsidR="008B5E2D" w:rsidRDefault="00C942DF" w:rsidP="00B75C81">
      <w:pPr>
        <w:pStyle w:val="ListParagraph"/>
        <w:numPr>
          <w:ilvl w:val="0"/>
          <w:numId w:val="1"/>
        </w:numPr>
        <w:jc w:val="both"/>
      </w:pPr>
      <w:r>
        <w:t xml:space="preserve">In order to ensure the smooth introduction of the trader information requirements, </w:t>
      </w:r>
      <w:r w:rsidR="00B75C81">
        <w:t xml:space="preserve">the </w:t>
      </w:r>
      <w:r>
        <w:t xml:space="preserve">Amendment Regulations </w:t>
      </w:r>
      <w:r w:rsidR="008A3453">
        <w:t xml:space="preserve">also </w:t>
      </w:r>
      <w:r>
        <w:t xml:space="preserve">amend regulation 1(3) </w:t>
      </w:r>
      <w:r w:rsidR="0092086E">
        <w:t>of the ADR C&amp;I Regulations so that the trader information requirements only commence on 1 October 2015.</w:t>
      </w:r>
    </w:p>
    <w:p w:rsidR="00C75F5B" w:rsidRDefault="00C75F5B" w:rsidP="00C75F5B">
      <w:pPr>
        <w:pStyle w:val="ListParagraph"/>
      </w:pPr>
    </w:p>
    <w:p w:rsidR="0080339A" w:rsidRDefault="0080339A" w:rsidP="00C75F5B">
      <w:pPr>
        <w:pStyle w:val="ListParagraph"/>
        <w:numPr>
          <w:ilvl w:val="0"/>
          <w:numId w:val="1"/>
        </w:numPr>
      </w:pPr>
      <w:r>
        <w:lastRenderedPageBreak/>
        <w:t xml:space="preserve">The transposition approach has been to use the “copy-out” approach as far as possible. </w:t>
      </w:r>
      <w:r w:rsidR="00BC64E1">
        <w:t xml:space="preserve"> </w:t>
      </w:r>
    </w:p>
    <w:p w:rsidR="00C75F5B" w:rsidRDefault="00C75F5B" w:rsidP="00C75F5B">
      <w:pPr>
        <w:pStyle w:val="ListParagraph"/>
      </w:pPr>
    </w:p>
    <w:p w:rsidR="00C60FC6" w:rsidRDefault="00C60FC6" w:rsidP="00B75C81">
      <w:pPr>
        <w:pStyle w:val="ListParagraph"/>
        <w:numPr>
          <w:ilvl w:val="0"/>
          <w:numId w:val="1"/>
        </w:numPr>
        <w:jc w:val="both"/>
      </w:pPr>
      <w:r>
        <w:t>The table below describes the main substantive provisions of the legislatio</w:t>
      </w:r>
      <w:r w:rsidR="00477FCE">
        <w:t xml:space="preserve">n implementing the </w:t>
      </w:r>
      <w:r w:rsidR="00B54D10">
        <w:t xml:space="preserve">entire </w:t>
      </w:r>
      <w:r w:rsidR="00477FCE">
        <w:t xml:space="preserve">Directive.  The </w:t>
      </w:r>
      <w:r w:rsidR="00B54D10">
        <w:t xml:space="preserve">provisions were implemented by means of the ADR C&amp;I Regulations, unless it is </w:t>
      </w:r>
      <w:r w:rsidR="008A3453">
        <w:t>stated</w:t>
      </w:r>
      <w:r w:rsidR="00B54D10">
        <w:t xml:space="preserve"> that they were implemented by means of the Amendment Regulations</w:t>
      </w:r>
      <w:r w:rsidR="00477FCE">
        <w:t>.</w:t>
      </w:r>
    </w:p>
    <w:p w:rsidR="004838FD" w:rsidRDefault="004838FD" w:rsidP="004838FD">
      <w:pPr>
        <w:pStyle w:val="ListParagraph"/>
      </w:pPr>
    </w:p>
    <w:p w:rsidR="004838FD" w:rsidRDefault="004838FD" w:rsidP="004838FD">
      <w:pPr>
        <w:pStyle w:val="ListParagraph"/>
      </w:pPr>
    </w:p>
    <w:tbl>
      <w:tblPr>
        <w:tblStyle w:val="TableGrid"/>
        <w:tblW w:w="8602" w:type="dxa"/>
        <w:tblInd w:w="720" w:type="dxa"/>
        <w:tblLayout w:type="fixed"/>
        <w:tblLook w:val="04A0" w:firstRow="1" w:lastRow="0" w:firstColumn="1" w:lastColumn="0" w:noHBand="0" w:noVBand="1"/>
      </w:tblPr>
      <w:tblGrid>
        <w:gridCol w:w="1089"/>
        <w:gridCol w:w="2128"/>
        <w:gridCol w:w="1229"/>
        <w:gridCol w:w="4156"/>
      </w:tblGrid>
      <w:tr w:rsidR="008A3453" w:rsidTr="008A3453">
        <w:tc>
          <w:tcPr>
            <w:tcW w:w="1089" w:type="dxa"/>
          </w:tcPr>
          <w:p w:rsidR="008A3453" w:rsidRPr="00B54D10" w:rsidRDefault="008A3453" w:rsidP="004838FD">
            <w:pPr>
              <w:pStyle w:val="ListParagraph"/>
              <w:ind w:left="0"/>
              <w:rPr>
                <w:b/>
              </w:rPr>
            </w:pPr>
            <w:r w:rsidRPr="00B54D10">
              <w:rPr>
                <w:b/>
              </w:rPr>
              <w:t>Directive</w:t>
            </w:r>
          </w:p>
          <w:p w:rsidR="008A3453" w:rsidRPr="00B54D10" w:rsidRDefault="008A3453" w:rsidP="004838FD">
            <w:pPr>
              <w:pStyle w:val="ListParagraph"/>
              <w:ind w:left="0"/>
              <w:rPr>
                <w:b/>
              </w:rPr>
            </w:pPr>
            <w:r w:rsidRPr="00B54D10">
              <w:rPr>
                <w:b/>
              </w:rPr>
              <w:t>Article</w:t>
            </w:r>
          </w:p>
        </w:tc>
        <w:tc>
          <w:tcPr>
            <w:tcW w:w="2128" w:type="dxa"/>
          </w:tcPr>
          <w:p w:rsidR="008A3453" w:rsidRPr="00B54D10" w:rsidRDefault="008A3453" w:rsidP="004838FD">
            <w:pPr>
              <w:pStyle w:val="ListParagraph"/>
              <w:ind w:left="0"/>
              <w:rPr>
                <w:b/>
              </w:rPr>
            </w:pPr>
            <w:r w:rsidRPr="00B54D10">
              <w:rPr>
                <w:b/>
              </w:rPr>
              <w:t>Objective</w:t>
            </w:r>
          </w:p>
        </w:tc>
        <w:tc>
          <w:tcPr>
            <w:tcW w:w="1229" w:type="dxa"/>
          </w:tcPr>
          <w:p w:rsidR="008A3453" w:rsidRPr="00B54D10" w:rsidRDefault="008A3453" w:rsidP="004838FD">
            <w:pPr>
              <w:pStyle w:val="ListParagraph"/>
              <w:ind w:left="0"/>
              <w:rPr>
                <w:b/>
              </w:rPr>
            </w:pPr>
            <w:r w:rsidRPr="00B54D10">
              <w:rPr>
                <w:b/>
              </w:rPr>
              <w:t xml:space="preserve">ADR C&amp;I </w:t>
            </w:r>
            <w:proofErr w:type="spellStart"/>
            <w:r w:rsidRPr="00B54D10">
              <w:rPr>
                <w:b/>
              </w:rPr>
              <w:t>Regs</w:t>
            </w:r>
            <w:proofErr w:type="spellEnd"/>
          </w:p>
          <w:p w:rsidR="008A3453" w:rsidRPr="00B54D10" w:rsidRDefault="008A3453" w:rsidP="004838FD">
            <w:pPr>
              <w:pStyle w:val="ListParagraph"/>
              <w:ind w:left="0"/>
              <w:rPr>
                <w:b/>
              </w:rPr>
            </w:pPr>
            <w:r w:rsidRPr="00B54D10">
              <w:rPr>
                <w:b/>
              </w:rPr>
              <w:t>Cross-reference</w:t>
            </w:r>
          </w:p>
          <w:p w:rsidR="008A3453" w:rsidRPr="00B54D10" w:rsidRDefault="008A3453" w:rsidP="004838FD">
            <w:pPr>
              <w:pStyle w:val="ListParagraph"/>
              <w:ind w:left="0"/>
              <w:rPr>
                <w:b/>
              </w:rPr>
            </w:pPr>
          </w:p>
          <w:p w:rsidR="008A3453" w:rsidRPr="00B54D10" w:rsidRDefault="008A3453" w:rsidP="004838FD">
            <w:pPr>
              <w:pStyle w:val="ListParagraph"/>
              <w:ind w:left="0"/>
              <w:rPr>
                <w:b/>
              </w:rPr>
            </w:pPr>
            <w:r w:rsidRPr="00B54D10">
              <w:rPr>
                <w:b/>
              </w:rPr>
              <w:t>Or</w:t>
            </w:r>
          </w:p>
          <w:p w:rsidR="008A3453" w:rsidRPr="00B54D10" w:rsidRDefault="008A3453" w:rsidP="004838FD">
            <w:pPr>
              <w:pStyle w:val="ListParagraph"/>
              <w:ind w:left="0"/>
              <w:rPr>
                <w:b/>
              </w:rPr>
            </w:pPr>
            <w:r w:rsidRPr="00B54D10">
              <w:rPr>
                <w:b/>
              </w:rPr>
              <w:t xml:space="preserve">Other enactment </w:t>
            </w:r>
          </w:p>
          <w:p w:rsidR="008A3453" w:rsidRPr="00B54D10" w:rsidRDefault="008A3453" w:rsidP="004838FD">
            <w:pPr>
              <w:pStyle w:val="ListParagraph"/>
              <w:ind w:left="0"/>
              <w:rPr>
                <w:b/>
              </w:rPr>
            </w:pPr>
            <w:r w:rsidRPr="00B54D10">
              <w:rPr>
                <w:b/>
              </w:rPr>
              <w:t>Cross-reference</w:t>
            </w:r>
          </w:p>
        </w:tc>
        <w:tc>
          <w:tcPr>
            <w:tcW w:w="4156" w:type="dxa"/>
          </w:tcPr>
          <w:p w:rsidR="008A3453" w:rsidRPr="00B54D10" w:rsidRDefault="008A3453" w:rsidP="004838FD">
            <w:pPr>
              <w:pStyle w:val="ListParagraph"/>
              <w:ind w:left="0"/>
              <w:rPr>
                <w:b/>
              </w:rPr>
            </w:pPr>
            <w:r w:rsidRPr="00B54D10">
              <w:rPr>
                <w:b/>
              </w:rPr>
              <w:t>Comment on</w:t>
            </w:r>
          </w:p>
          <w:p w:rsidR="008A3453" w:rsidRPr="00B54D10" w:rsidRDefault="008A3453" w:rsidP="004838FD">
            <w:pPr>
              <w:pStyle w:val="ListParagraph"/>
              <w:ind w:left="0"/>
              <w:rPr>
                <w:b/>
              </w:rPr>
            </w:pPr>
            <w:r w:rsidRPr="00B54D10">
              <w:rPr>
                <w:b/>
              </w:rPr>
              <w:t>implementation</w:t>
            </w:r>
          </w:p>
        </w:tc>
      </w:tr>
      <w:tr w:rsidR="008A3453" w:rsidTr="008A3453">
        <w:tc>
          <w:tcPr>
            <w:tcW w:w="1089" w:type="dxa"/>
          </w:tcPr>
          <w:p w:rsidR="008A3453" w:rsidRDefault="008A3453" w:rsidP="004838FD">
            <w:pPr>
              <w:pStyle w:val="ListParagraph"/>
              <w:ind w:left="0"/>
            </w:pPr>
            <w:r>
              <w:t>1</w:t>
            </w:r>
          </w:p>
        </w:tc>
        <w:tc>
          <w:tcPr>
            <w:tcW w:w="2128" w:type="dxa"/>
          </w:tcPr>
          <w:p w:rsidR="008A3453" w:rsidRDefault="008A3453" w:rsidP="00102A54">
            <w:pPr>
              <w:pStyle w:val="ListParagraph"/>
              <w:ind w:left="0"/>
            </w:pPr>
            <w:r>
              <w:t>High level objectives of the Directive</w:t>
            </w:r>
          </w:p>
        </w:tc>
        <w:tc>
          <w:tcPr>
            <w:tcW w:w="1229" w:type="dxa"/>
          </w:tcPr>
          <w:p w:rsidR="008A3453" w:rsidRDefault="008A3453" w:rsidP="004838FD">
            <w:pPr>
              <w:pStyle w:val="ListParagraph"/>
              <w:ind w:left="0"/>
            </w:pPr>
            <w:r>
              <w:t>-</w:t>
            </w:r>
          </w:p>
        </w:tc>
        <w:tc>
          <w:tcPr>
            <w:tcW w:w="4156" w:type="dxa"/>
          </w:tcPr>
          <w:p w:rsidR="008A3453" w:rsidRDefault="008A3453" w:rsidP="004838FD">
            <w:pPr>
              <w:pStyle w:val="ListParagraph"/>
              <w:ind w:left="0"/>
            </w:pPr>
            <w:r>
              <w:t>No implementation required in national legislation</w:t>
            </w:r>
          </w:p>
          <w:p w:rsidR="008A3453" w:rsidRDefault="008A3453" w:rsidP="004838FD">
            <w:pPr>
              <w:pStyle w:val="ListParagraph"/>
              <w:ind w:left="0"/>
            </w:pPr>
          </w:p>
        </w:tc>
      </w:tr>
      <w:tr w:rsidR="008A3453" w:rsidTr="008A3453">
        <w:tc>
          <w:tcPr>
            <w:tcW w:w="1089" w:type="dxa"/>
          </w:tcPr>
          <w:p w:rsidR="008A3453" w:rsidRDefault="008A3453" w:rsidP="004838FD">
            <w:pPr>
              <w:pStyle w:val="ListParagraph"/>
              <w:ind w:left="0"/>
            </w:pPr>
            <w:r>
              <w:t>2(1)</w:t>
            </w:r>
          </w:p>
        </w:tc>
        <w:tc>
          <w:tcPr>
            <w:tcW w:w="2128" w:type="dxa"/>
          </w:tcPr>
          <w:p w:rsidR="008A3453" w:rsidRDefault="008A3453" w:rsidP="004838FD">
            <w:pPr>
              <w:pStyle w:val="ListParagraph"/>
              <w:ind w:left="0"/>
            </w:pPr>
            <w:r>
              <w:t>Statement of which disputes are within the scope of the Directive</w:t>
            </w:r>
          </w:p>
        </w:tc>
        <w:tc>
          <w:tcPr>
            <w:tcW w:w="1229" w:type="dxa"/>
          </w:tcPr>
          <w:p w:rsidR="008A3453" w:rsidRDefault="008A3453" w:rsidP="00000C6C">
            <w:pPr>
              <w:pStyle w:val="ListParagraph"/>
              <w:ind w:left="0"/>
            </w:pPr>
            <w:r>
              <w:t>Regs.5 and 9(4) and</w:t>
            </w:r>
          </w:p>
          <w:p w:rsidR="008A3453" w:rsidRDefault="008A3453" w:rsidP="00000C6C">
            <w:pPr>
              <w:pStyle w:val="ListParagraph"/>
              <w:ind w:left="0"/>
            </w:pPr>
            <w:proofErr w:type="spellStart"/>
            <w:r>
              <w:t>Sch</w:t>
            </w:r>
            <w:proofErr w:type="spellEnd"/>
            <w:r>
              <w:t xml:space="preserve"> 3 para1</w:t>
            </w:r>
          </w:p>
        </w:tc>
        <w:tc>
          <w:tcPr>
            <w:tcW w:w="4156" w:type="dxa"/>
          </w:tcPr>
          <w:p w:rsidR="008A3453" w:rsidRDefault="008A3453" w:rsidP="006C7816">
            <w:pPr>
              <w:pStyle w:val="ListParagraph"/>
              <w:ind w:left="0"/>
            </w:pPr>
          </w:p>
        </w:tc>
      </w:tr>
      <w:tr w:rsidR="008A3453" w:rsidTr="008A3453">
        <w:tc>
          <w:tcPr>
            <w:tcW w:w="1089" w:type="dxa"/>
          </w:tcPr>
          <w:p w:rsidR="008A3453" w:rsidRDefault="008A3453" w:rsidP="004838FD">
            <w:pPr>
              <w:pStyle w:val="ListParagraph"/>
              <w:ind w:left="0"/>
            </w:pPr>
            <w:r>
              <w:t>2(2)</w:t>
            </w:r>
          </w:p>
        </w:tc>
        <w:tc>
          <w:tcPr>
            <w:tcW w:w="2128" w:type="dxa"/>
          </w:tcPr>
          <w:p w:rsidR="008A3453" w:rsidRDefault="008A3453" w:rsidP="00877572">
            <w:pPr>
              <w:pStyle w:val="ListParagraph"/>
              <w:ind w:left="0"/>
            </w:pPr>
            <w:r>
              <w:t>Statement of which dispute resolution procedures, and sectors are outside the scope of the Directive</w:t>
            </w:r>
          </w:p>
        </w:tc>
        <w:tc>
          <w:tcPr>
            <w:tcW w:w="1229" w:type="dxa"/>
          </w:tcPr>
          <w:p w:rsidR="008A3453" w:rsidRDefault="008A3453" w:rsidP="006C7816">
            <w:pPr>
              <w:pStyle w:val="ListParagraph"/>
              <w:ind w:left="0"/>
            </w:pPr>
            <w:r>
              <w:t xml:space="preserve">Reg. 7 and </w:t>
            </w:r>
            <w:proofErr w:type="spellStart"/>
            <w:r>
              <w:t>Sch</w:t>
            </w:r>
            <w:proofErr w:type="spellEnd"/>
            <w:r>
              <w:t xml:space="preserve"> 3 para 1(c)</w:t>
            </w:r>
          </w:p>
          <w:p w:rsidR="008A3453" w:rsidRDefault="008A3453" w:rsidP="006C7816">
            <w:pPr>
              <w:pStyle w:val="ListParagraph"/>
              <w:ind w:left="0"/>
            </w:pPr>
          </w:p>
        </w:tc>
        <w:tc>
          <w:tcPr>
            <w:tcW w:w="4156" w:type="dxa"/>
          </w:tcPr>
          <w:p w:rsidR="00B572EA" w:rsidRDefault="008A3453" w:rsidP="005E1199">
            <w:pPr>
              <w:pStyle w:val="ListParagraph"/>
              <w:ind w:left="0"/>
            </w:pPr>
            <w:r>
              <w:t>Art 2(2</w:t>
            </w:r>
            <w:proofErr w:type="gramStart"/>
            <w:r>
              <w:t>)(</w:t>
            </w:r>
            <w:proofErr w:type="gramEnd"/>
            <w:r>
              <w:t xml:space="preserve">a) is transposed in ADR C&amp;I </w:t>
            </w:r>
            <w:proofErr w:type="spellStart"/>
            <w:r>
              <w:t>Regs</w:t>
            </w:r>
            <w:proofErr w:type="spellEnd"/>
            <w:r>
              <w:t xml:space="preserve">, </w:t>
            </w:r>
            <w:proofErr w:type="spellStart"/>
            <w:r>
              <w:t>Sch</w:t>
            </w:r>
            <w:proofErr w:type="spellEnd"/>
            <w:r>
              <w:t xml:space="preserve"> 3 para 1(c).  </w:t>
            </w:r>
          </w:p>
          <w:p w:rsidR="00B572EA" w:rsidRDefault="008A3453" w:rsidP="005E1199">
            <w:pPr>
              <w:pStyle w:val="ListParagraph"/>
              <w:ind w:left="0"/>
            </w:pPr>
            <w:r>
              <w:t>Paragraphs (b) to (g) and (</w:t>
            </w:r>
            <w:proofErr w:type="spellStart"/>
            <w:r>
              <w:t>i</w:t>
            </w:r>
            <w:proofErr w:type="spellEnd"/>
            <w:r>
              <w:t xml:space="preserve">) fall outside the scope of the Directive because such dispute resolution procedures do not fall within the provisions set out in Article 2(1), and therefore these paragraphs have not been expressly transposed.  </w:t>
            </w:r>
          </w:p>
          <w:p w:rsidR="008A3453" w:rsidRDefault="008A3453" w:rsidP="005E1199">
            <w:pPr>
              <w:pStyle w:val="ListParagraph"/>
              <w:ind w:left="0"/>
            </w:pPr>
            <w:r>
              <w:t>Art 2(2</w:t>
            </w:r>
            <w:proofErr w:type="gramStart"/>
            <w:r>
              <w:t>)(</w:t>
            </w:r>
            <w:proofErr w:type="gramEnd"/>
            <w:r>
              <w:t xml:space="preserve">h) is transposed in ADR C&amp;I </w:t>
            </w:r>
            <w:proofErr w:type="spellStart"/>
            <w:r>
              <w:t>Regs</w:t>
            </w:r>
            <w:proofErr w:type="spellEnd"/>
            <w:r>
              <w:t xml:space="preserve"> </w:t>
            </w:r>
            <w:proofErr w:type="spellStart"/>
            <w:r>
              <w:t>reg</w:t>
            </w:r>
            <w:proofErr w:type="spellEnd"/>
            <w:r>
              <w:t xml:space="preserve"> 7.</w:t>
            </w:r>
          </w:p>
        </w:tc>
      </w:tr>
      <w:tr w:rsidR="008A3453" w:rsidTr="008A3453">
        <w:tc>
          <w:tcPr>
            <w:tcW w:w="1089" w:type="dxa"/>
          </w:tcPr>
          <w:p w:rsidR="008A3453" w:rsidRDefault="008A3453" w:rsidP="004838FD">
            <w:pPr>
              <w:pStyle w:val="ListParagraph"/>
              <w:ind w:left="0"/>
            </w:pPr>
            <w:r>
              <w:t>2(3)</w:t>
            </w:r>
          </w:p>
        </w:tc>
        <w:tc>
          <w:tcPr>
            <w:tcW w:w="2128" w:type="dxa"/>
          </w:tcPr>
          <w:p w:rsidR="008A3453" w:rsidRDefault="008A3453" w:rsidP="004838FD">
            <w:pPr>
              <w:pStyle w:val="ListParagraph"/>
              <w:ind w:left="0"/>
            </w:pPr>
            <w:r>
              <w:t>Member States may maintain or introduce higher standards provided those rules are in order to ensure a higher level of consumer protection</w:t>
            </w:r>
          </w:p>
        </w:tc>
        <w:tc>
          <w:tcPr>
            <w:tcW w:w="1229" w:type="dxa"/>
          </w:tcPr>
          <w:p w:rsidR="008A3453" w:rsidRDefault="008A3453" w:rsidP="004838FD">
            <w:pPr>
              <w:pStyle w:val="ListParagraph"/>
              <w:ind w:left="0"/>
            </w:pPr>
            <w:r>
              <w:t>Reg. 9(5)</w:t>
            </w:r>
          </w:p>
        </w:tc>
        <w:tc>
          <w:tcPr>
            <w:tcW w:w="4156" w:type="dxa"/>
          </w:tcPr>
          <w:p w:rsidR="008A3453" w:rsidRDefault="008A3453" w:rsidP="004838FD">
            <w:pPr>
              <w:pStyle w:val="ListParagraph"/>
              <w:ind w:left="0"/>
            </w:pPr>
            <w:r>
              <w:t xml:space="preserve">With the exception of the provision found in ADR C&amp;I </w:t>
            </w:r>
            <w:proofErr w:type="spellStart"/>
            <w:r>
              <w:t>Regs</w:t>
            </w:r>
            <w:proofErr w:type="spellEnd"/>
            <w:r>
              <w:t xml:space="preserve"> Sch3, para 13(e), the Regulations do not themselves set any higher requirements, but ADR C&amp;I </w:t>
            </w:r>
            <w:proofErr w:type="spellStart"/>
            <w:r>
              <w:t>Regs</w:t>
            </w:r>
            <w:proofErr w:type="spellEnd"/>
            <w:r>
              <w:t xml:space="preserve"> </w:t>
            </w:r>
            <w:proofErr w:type="spellStart"/>
            <w:r>
              <w:t>reg</w:t>
            </w:r>
            <w:proofErr w:type="spellEnd"/>
            <w:r>
              <w:t xml:space="preserve"> 9(5) recognizes that a competent authority may impose additional requirements if it has the power under another enactment to do so.</w:t>
            </w:r>
          </w:p>
        </w:tc>
      </w:tr>
      <w:tr w:rsidR="00B572EA" w:rsidTr="008A3453">
        <w:tc>
          <w:tcPr>
            <w:tcW w:w="1089" w:type="dxa"/>
          </w:tcPr>
          <w:p w:rsidR="00B572EA" w:rsidRDefault="00B572EA" w:rsidP="004838FD">
            <w:pPr>
              <w:pStyle w:val="ListParagraph"/>
              <w:ind w:left="0"/>
            </w:pPr>
            <w:r>
              <w:t>2(4)</w:t>
            </w:r>
          </w:p>
        </w:tc>
        <w:tc>
          <w:tcPr>
            <w:tcW w:w="2128" w:type="dxa"/>
          </w:tcPr>
          <w:p w:rsidR="00B572EA" w:rsidRDefault="00B572EA" w:rsidP="004838FD">
            <w:pPr>
              <w:pStyle w:val="ListParagraph"/>
              <w:ind w:left="0"/>
            </w:pPr>
            <w:r>
              <w:t xml:space="preserve">Member States may decide whether ADR bodies which have the power to produce binding outcomes can become certified </w:t>
            </w:r>
            <w:r>
              <w:lastRenderedPageBreak/>
              <w:t>ADR entities</w:t>
            </w:r>
          </w:p>
        </w:tc>
        <w:tc>
          <w:tcPr>
            <w:tcW w:w="1229" w:type="dxa"/>
          </w:tcPr>
          <w:p w:rsidR="00B572EA" w:rsidRDefault="00B572EA" w:rsidP="004838FD">
            <w:pPr>
              <w:pStyle w:val="ListParagraph"/>
              <w:ind w:left="0"/>
            </w:pPr>
          </w:p>
        </w:tc>
        <w:tc>
          <w:tcPr>
            <w:tcW w:w="4156" w:type="dxa"/>
          </w:tcPr>
          <w:p w:rsidR="00B572EA" w:rsidRDefault="00B572EA" w:rsidP="00D759C2">
            <w:pPr>
              <w:pStyle w:val="ListParagraph"/>
              <w:ind w:left="0"/>
            </w:pPr>
            <w:r>
              <w:t>The provisions of the ADR C&amp;I Regulations are drafted to cover the possibility that an ADR entity may produce binding outcomes.</w:t>
            </w:r>
          </w:p>
        </w:tc>
      </w:tr>
      <w:tr w:rsidR="008A3453" w:rsidTr="008A3453">
        <w:tc>
          <w:tcPr>
            <w:tcW w:w="1089" w:type="dxa"/>
          </w:tcPr>
          <w:p w:rsidR="008A3453" w:rsidRDefault="008A3453" w:rsidP="004838FD">
            <w:pPr>
              <w:pStyle w:val="ListParagraph"/>
              <w:ind w:left="0"/>
            </w:pPr>
            <w:r>
              <w:lastRenderedPageBreak/>
              <w:t>3(1) and (2)</w:t>
            </w:r>
          </w:p>
        </w:tc>
        <w:tc>
          <w:tcPr>
            <w:tcW w:w="2128" w:type="dxa"/>
          </w:tcPr>
          <w:p w:rsidR="008A3453" w:rsidRDefault="008A3453" w:rsidP="004838FD">
            <w:pPr>
              <w:pStyle w:val="ListParagraph"/>
              <w:ind w:left="0"/>
            </w:pPr>
            <w:r>
              <w:t>Relationship of the Directive with other EU legislation</w:t>
            </w:r>
          </w:p>
          <w:p w:rsidR="008A3453" w:rsidRDefault="008A3453" w:rsidP="004838FD">
            <w:pPr>
              <w:pStyle w:val="ListParagraph"/>
              <w:ind w:left="0"/>
            </w:pPr>
          </w:p>
        </w:tc>
        <w:tc>
          <w:tcPr>
            <w:tcW w:w="1229" w:type="dxa"/>
          </w:tcPr>
          <w:p w:rsidR="008A3453" w:rsidRDefault="008A3453" w:rsidP="004838FD">
            <w:pPr>
              <w:pStyle w:val="ListParagraph"/>
              <w:ind w:left="0"/>
            </w:pPr>
            <w:r>
              <w:t>-</w:t>
            </w:r>
          </w:p>
        </w:tc>
        <w:tc>
          <w:tcPr>
            <w:tcW w:w="4156" w:type="dxa"/>
          </w:tcPr>
          <w:p w:rsidR="008A3453" w:rsidRDefault="008A3453" w:rsidP="00D759C2">
            <w:pPr>
              <w:pStyle w:val="ListParagraph"/>
              <w:ind w:left="0"/>
            </w:pPr>
            <w:r>
              <w:t>No express implementation required.</w:t>
            </w:r>
          </w:p>
        </w:tc>
      </w:tr>
      <w:tr w:rsidR="008A3453" w:rsidTr="008A3453">
        <w:tc>
          <w:tcPr>
            <w:tcW w:w="1089" w:type="dxa"/>
          </w:tcPr>
          <w:p w:rsidR="008A3453" w:rsidRDefault="008A3453" w:rsidP="004838FD">
            <w:pPr>
              <w:pStyle w:val="ListParagraph"/>
              <w:ind w:left="0"/>
            </w:pPr>
            <w:r>
              <w:t>3(3)</w:t>
            </w:r>
          </w:p>
        </w:tc>
        <w:tc>
          <w:tcPr>
            <w:tcW w:w="2128" w:type="dxa"/>
          </w:tcPr>
          <w:p w:rsidR="008A3453" w:rsidRDefault="008A3453" w:rsidP="004838FD">
            <w:pPr>
              <w:pStyle w:val="ListParagraph"/>
              <w:ind w:left="0"/>
            </w:pPr>
            <w:r>
              <w:t xml:space="preserve">Trader information requirements in this Directive apply in addition to any other trader information requirements regarding out of court redress </w:t>
            </w:r>
          </w:p>
          <w:p w:rsidR="008A3453" w:rsidRDefault="008A3453" w:rsidP="004838FD">
            <w:pPr>
              <w:pStyle w:val="ListParagraph"/>
              <w:ind w:left="0"/>
            </w:pPr>
          </w:p>
        </w:tc>
        <w:tc>
          <w:tcPr>
            <w:tcW w:w="1229" w:type="dxa"/>
          </w:tcPr>
          <w:p w:rsidR="008A3453" w:rsidRDefault="008A3453" w:rsidP="004838FD">
            <w:pPr>
              <w:pStyle w:val="ListParagraph"/>
              <w:ind w:left="0"/>
            </w:pPr>
            <w:r>
              <w:t>Reg.19(3)</w:t>
            </w:r>
          </w:p>
        </w:tc>
        <w:tc>
          <w:tcPr>
            <w:tcW w:w="4156" w:type="dxa"/>
          </w:tcPr>
          <w:p w:rsidR="008A3453" w:rsidRDefault="008A3453" w:rsidP="004838FD">
            <w:pPr>
              <w:pStyle w:val="ListParagraph"/>
              <w:ind w:left="0"/>
            </w:pPr>
          </w:p>
        </w:tc>
      </w:tr>
      <w:tr w:rsidR="008A3453" w:rsidTr="008A3453">
        <w:tc>
          <w:tcPr>
            <w:tcW w:w="1089" w:type="dxa"/>
          </w:tcPr>
          <w:p w:rsidR="008A3453" w:rsidRDefault="008A3453" w:rsidP="004838FD">
            <w:pPr>
              <w:pStyle w:val="ListParagraph"/>
              <w:ind w:left="0"/>
            </w:pPr>
            <w:r>
              <w:t>4</w:t>
            </w:r>
          </w:p>
        </w:tc>
        <w:tc>
          <w:tcPr>
            <w:tcW w:w="2128" w:type="dxa"/>
          </w:tcPr>
          <w:p w:rsidR="008A3453" w:rsidRDefault="008A3453" w:rsidP="004838FD">
            <w:pPr>
              <w:pStyle w:val="ListParagraph"/>
              <w:ind w:left="0"/>
            </w:pPr>
            <w:r>
              <w:t>Definitions of key terms</w:t>
            </w:r>
          </w:p>
          <w:p w:rsidR="008A3453" w:rsidRDefault="008A3453" w:rsidP="004838FD">
            <w:pPr>
              <w:pStyle w:val="ListParagraph"/>
              <w:ind w:left="0"/>
            </w:pPr>
          </w:p>
        </w:tc>
        <w:tc>
          <w:tcPr>
            <w:tcW w:w="1229" w:type="dxa"/>
          </w:tcPr>
          <w:p w:rsidR="008A3453" w:rsidRDefault="008A3453" w:rsidP="004838FD">
            <w:pPr>
              <w:pStyle w:val="ListParagraph"/>
              <w:ind w:left="0"/>
            </w:pPr>
            <w:proofErr w:type="spellStart"/>
            <w:r>
              <w:t>Regs</w:t>
            </w:r>
            <w:proofErr w:type="spellEnd"/>
            <w:r>
              <w:t xml:space="preserve"> 3 to 6</w:t>
            </w:r>
          </w:p>
        </w:tc>
        <w:tc>
          <w:tcPr>
            <w:tcW w:w="4156" w:type="dxa"/>
          </w:tcPr>
          <w:p w:rsidR="008A3453" w:rsidRDefault="008A3453" w:rsidP="004838FD">
            <w:pPr>
              <w:pStyle w:val="ListParagraph"/>
              <w:ind w:left="0"/>
            </w:pPr>
          </w:p>
        </w:tc>
      </w:tr>
      <w:tr w:rsidR="008A3453" w:rsidTr="008A3453">
        <w:tc>
          <w:tcPr>
            <w:tcW w:w="1089" w:type="dxa"/>
          </w:tcPr>
          <w:p w:rsidR="008A3453" w:rsidRDefault="008A3453" w:rsidP="004838FD">
            <w:pPr>
              <w:pStyle w:val="ListParagraph"/>
              <w:ind w:left="0"/>
            </w:pPr>
            <w:r>
              <w:t>5(1)</w:t>
            </w:r>
          </w:p>
        </w:tc>
        <w:tc>
          <w:tcPr>
            <w:tcW w:w="2128" w:type="dxa"/>
          </w:tcPr>
          <w:p w:rsidR="008A3453" w:rsidRDefault="008A3453" w:rsidP="005970EC">
            <w:pPr>
              <w:pStyle w:val="ListParagraph"/>
              <w:ind w:left="0"/>
            </w:pPr>
            <w:r>
              <w:t xml:space="preserve">Member State obligation to facilitate access by consumers to ADR procedures </w:t>
            </w:r>
            <w:proofErr w:type="gramStart"/>
            <w:r>
              <w:t>and  ensure</w:t>
            </w:r>
            <w:proofErr w:type="gramEnd"/>
            <w:r>
              <w:t xml:space="preserve"> that disputes relating to consumer contracts involving a trader established in that Member State can be submitted to an approved ADR entity.</w:t>
            </w:r>
          </w:p>
        </w:tc>
        <w:tc>
          <w:tcPr>
            <w:tcW w:w="1229" w:type="dxa"/>
          </w:tcPr>
          <w:p w:rsidR="008A3453" w:rsidRDefault="008A3453" w:rsidP="004838FD">
            <w:pPr>
              <w:pStyle w:val="ListParagraph"/>
              <w:ind w:left="0"/>
            </w:pPr>
            <w:r>
              <w:t>-</w:t>
            </w:r>
          </w:p>
        </w:tc>
        <w:tc>
          <w:tcPr>
            <w:tcW w:w="4156" w:type="dxa"/>
          </w:tcPr>
          <w:p w:rsidR="008A3453" w:rsidRDefault="008A3453" w:rsidP="005970EC">
            <w:pPr>
              <w:pStyle w:val="ListParagraph"/>
              <w:ind w:left="0"/>
            </w:pPr>
            <w:r>
              <w:t>No express implementation required in national legislation as the effect of the implementation of the other requirements of the Directive is that this obligation is complied with</w:t>
            </w:r>
            <w:r w:rsidR="00B572EA">
              <w:t>.</w:t>
            </w:r>
          </w:p>
        </w:tc>
      </w:tr>
      <w:tr w:rsidR="008A3453" w:rsidTr="008A3453">
        <w:tc>
          <w:tcPr>
            <w:tcW w:w="1089" w:type="dxa"/>
          </w:tcPr>
          <w:p w:rsidR="008A3453" w:rsidRDefault="008A3453" w:rsidP="004B2BD6">
            <w:pPr>
              <w:pStyle w:val="ListParagraph"/>
              <w:spacing w:before="240"/>
              <w:ind w:left="0"/>
            </w:pPr>
            <w:r>
              <w:t>5(2)(a) to (e)</w:t>
            </w:r>
          </w:p>
        </w:tc>
        <w:tc>
          <w:tcPr>
            <w:tcW w:w="2128" w:type="dxa"/>
          </w:tcPr>
          <w:p w:rsidR="008A3453" w:rsidRDefault="008A3453" w:rsidP="004838FD">
            <w:pPr>
              <w:pStyle w:val="ListParagraph"/>
              <w:ind w:left="0"/>
            </w:pPr>
            <w:r>
              <w:t>Basic obligations of ADR entities</w:t>
            </w:r>
          </w:p>
          <w:p w:rsidR="008A3453" w:rsidRDefault="008A3453" w:rsidP="004838FD">
            <w:pPr>
              <w:pStyle w:val="ListParagraph"/>
              <w:ind w:left="0"/>
            </w:pPr>
          </w:p>
        </w:tc>
        <w:tc>
          <w:tcPr>
            <w:tcW w:w="1229" w:type="dxa"/>
          </w:tcPr>
          <w:p w:rsidR="008A3453" w:rsidRDefault="008A3453" w:rsidP="00000C6C">
            <w:pPr>
              <w:pStyle w:val="ListParagraph"/>
              <w:ind w:left="0"/>
            </w:pPr>
            <w:r>
              <w:t>Reg. 9(4) and Sch3 para2</w:t>
            </w:r>
          </w:p>
        </w:tc>
        <w:tc>
          <w:tcPr>
            <w:tcW w:w="4156" w:type="dxa"/>
          </w:tcPr>
          <w:p w:rsidR="008A3453" w:rsidRDefault="008A3453" w:rsidP="004838FD">
            <w:pPr>
              <w:pStyle w:val="ListParagraph"/>
              <w:ind w:left="0"/>
            </w:pPr>
          </w:p>
        </w:tc>
      </w:tr>
      <w:tr w:rsidR="008A3453" w:rsidTr="008A3453">
        <w:tc>
          <w:tcPr>
            <w:tcW w:w="1089" w:type="dxa"/>
          </w:tcPr>
          <w:p w:rsidR="008A3453" w:rsidRDefault="008A3453" w:rsidP="004838FD">
            <w:pPr>
              <w:pStyle w:val="ListParagraph"/>
              <w:ind w:left="0"/>
            </w:pPr>
            <w:r>
              <w:t>5(2)(f)</w:t>
            </w:r>
          </w:p>
        </w:tc>
        <w:tc>
          <w:tcPr>
            <w:tcW w:w="2128" w:type="dxa"/>
          </w:tcPr>
          <w:p w:rsidR="008A3453" w:rsidRDefault="008A3453" w:rsidP="004838FD">
            <w:pPr>
              <w:pStyle w:val="ListParagraph"/>
              <w:ind w:left="0"/>
            </w:pPr>
            <w:r>
              <w:t>Compliance with Directive 95/46/EC as regards processing of personal data</w:t>
            </w:r>
          </w:p>
          <w:p w:rsidR="008A3453" w:rsidRDefault="008A3453" w:rsidP="004838FD">
            <w:pPr>
              <w:pStyle w:val="ListParagraph"/>
              <w:ind w:left="0"/>
            </w:pPr>
          </w:p>
        </w:tc>
        <w:tc>
          <w:tcPr>
            <w:tcW w:w="1229" w:type="dxa"/>
          </w:tcPr>
          <w:p w:rsidR="008A3453" w:rsidRDefault="008A3453" w:rsidP="004838FD">
            <w:pPr>
              <w:pStyle w:val="ListParagraph"/>
              <w:ind w:left="0"/>
            </w:pPr>
            <w:r>
              <w:t>-</w:t>
            </w:r>
          </w:p>
        </w:tc>
        <w:tc>
          <w:tcPr>
            <w:tcW w:w="4156" w:type="dxa"/>
          </w:tcPr>
          <w:p w:rsidR="008A3453" w:rsidRDefault="008A3453" w:rsidP="004838FD">
            <w:pPr>
              <w:pStyle w:val="ListParagraph"/>
              <w:ind w:left="0"/>
            </w:pPr>
            <w:r>
              <w:t>No implementation required in these Regulations, as the ADR entities are already required to comply with the Data Protection Act 1998 which implements Directive 95/46/EC</w:t>
            </w:r>
          </w:p>
          <w:p w:rsidR="008A3453" w:rsidRDefault="008A3453" w:rsidP="004838FD">
            <w:pPr>
              <w:pStyle w:val="ListParagraph"/>
              <w:ind w:left="0"/>
            </w:pPr>
          </w:p>
        </w:tc>
      </w:tr>
      <w:tr w:rsidR="008A3453" w:rsidTr="008A3453">
        <w:tc>
          <w:tcPr>
            <w:tcW w:w="1089" w:type="dxa"/>
          </w:tcPr>
          <w:p w:rsidR="008A3453" w:rsidRDefault="008A3453" w:rsidP="004838FD">
            <w:pPr>
              <w:pStyle w:val="ListParagraph"/>
              <w:ind w:left="0"/>
            </w:pPr>
            <w:r>
              <w:t>5(3)</w:t>
            </w:r>
          </w:p>
        </w:tc>
        <w:tc>
          <w:tcPr>
            <w:tcW w:w="2128" w:type="dxa"/>
          </w:tcPr>
          <w:p w:rsidR="008A3453" w:rsidRDefault="008A3453" w:rsidP="004838FD">
            <w:pPr>
              <w:pStyle w:val="ListParagraph"/>
              <w:ind w:left="0"/>
            </w:pPr>
            <w:r>
              <w:t>Existence of a residual ADR entity</w:t>
            </w:r>
          </w:p>
        </w:tc>
        <w:tc>
          <w:tcPr>
            <w:tcW w:w="1229" w:type="dxa"/>
          </w:tcPr>
          <w:p w:rsidR="008A3453" w:rsidRDefault="008A3453" w:rsidP="004838FD">
            <w:pPr>
              <w:pStyle w:val="ListParagraph"/>
              <w:ind w:left="0"/>
            </w:pPr>
            <w:r>
              <w:t>-</w:t>
            </w:r>
          </w:p>
        </w:tc>
        <w:tc>
          <w:tcPr>
            <w:tcW w:w="4156" w:type="dxa"/>
          </w:tcPr>
          <w:p w:rsidR="008A3453" w:rsidRDefault="008A3453" w:rsidP="004838FD">
            <w:pPr>
              <w:pStyle w:val="ListParagraph"/>
              <w:ind w:left="0"/>
            </w:pPr>
            <w:r>
              <w:t>No implementation required in national legislation</w:t>
            </w:r>
          </w:p>
          <w:p w:rsidR="008A3453" w:rsidRDefault="008A3453" w:rsidP="004838FD">
            <w:pPr>
              <w:pStyle w:val="ListParagraph"/>
              <w:ind w:left="0"/>
            </w:pPr>
          </w:p>
        </w:tc>
      </w:tr>
      <w:tr w:rsidR="008A3453" w:rsidTr="008A3453">
        <w:tc>
          <w:tcPr>
            <w:tcW w:w="1089" w:type="dxa"/>
          </w:tcPr>
          <w:p w:rsidR="008A3453" w:rsidRDefault="008A3453" w:rsidP="004838FD">
            <w:pPr>
              <w:pStyle w:val="ListParagraph"/>
              <w:ind w:left="0"/>
            </w:pPr>
            <w:r>
              <w:t>5(4) and (5)</w:t>
            </w:r>
          </w:p>
        </w:tc>
        <w:tc>
          <w:tcPr>
            <w:tcW w:w="2128" w:type="dxa"/>
          </w:tcPr>
          <w:p w:rsidR="008A3453" w:rsidRDefault="008A3453" w:rsidP="00DD135B">
            <w:pPr>
              <w:pStyle w:val="ListParagraph"/>
              <w:ind w:left="0"/>
            </w:pPr>
            <w:r>
              <w:t>Permitted grounds for an ADR entity to refuse to deal with a dispute</w:t>
            </w:r>
          </w:p>
          <w:p w:rsidR="008A3453" w:rsidRDefault="008A3453" w:rsidP="00DD135B">
            <w:pPr>
              <w:pStyle w:val="ListParagraph"/>
              <w:ind w:left="0"/>
            </w:pPr>
          </w:p>
        </w:tc>
        <w:tc>
          <w:tcPr>
            <w:tcW w:w="1229" w:type="dxa"/>
          </w:tcPr>
          <w:p w:rsidR="008A3453" w:rsidRDefault="00B137C7" w:rsidP="00000C6C">
            <w:pPr>
              <w:pStyle w:val="ListParagraph"/>
              <w:ind w:left="0"/>
            </w:pPr>
            <w:proofErr w:type="spellStart"/>
            <w:r>
              <w:t>Reg</w:t>
            </w:r>
            <w:proofErr w:type="spellEnd"/>
            <w:r>
              <w:t xml:space="preserve"> 9(4) and Sch3 paras 13 to 16</w:t>
            </w:r>
          </w:p>
          <w:p w:rsidR="008A3453" w:rsidRDefault="008A3453" w:rsidP="00000C6C">
            <w:pPr>
              <w:pStyle w:val="ListParagraph"/>
              <w:ind w:left="0"/>
            </w:pPr>
          </w:p>
        </w:tc>
        <w:tc>
          <w:tcPr>
            <w:tcW w:w="4156" w:type="dxa"/>
          </w:tcPr>
          <w:p w:rsidR="008A3453" w:rsidRDefault="008A3453" w:rsidP="004B6FDB">
            <w:pPr>
              <w:pStyle w:val="ListParagraph"/>
              <w:ind w:left="0"/>
            </w:pPr>
            <w:r>
              <w:t>We are transposing Art 5(4</w:t>
            </w:r>
            <w:proofErr w:type="gramStart"/>
            <w:r>
              <w:t>)(</w:t>
            </w:r>
            <w:proofErr w:type="gramEnd"/>
            <w:r>
              <w:t xml:space="preserve">e) in ADR C&amp;I </w:t>
            </w:r>
            <w:proofErr w:type="spellStart"/>
            <w:r>
              <w:t>Regs</w:t>
            </w:r>
            <w:proofErr w:type="spellEnd"/>
            <w:r>
              <w:t xml:space="preserve"> </w:t>
            </w:r>
            <w:proofErr w:type="spellStart"/>
            <w:r>
              <w:t>Sch</w:t>
            </w:r>
            <w:proofErr w:type="spellEnd"/>
            <w:r>
              <w:t xml:space="preserve"> 3 para 13(e) by referencing the 12 month minimum period to the date on which the trader informs the consumer that the trader is unable to resolve the complaint, rather than by reference to the date on which the consumer first submitted the complaint to the trader, to ensure that a consumer is not time barred from </w:t>
            </w:r>
            <w:r>
              <w:lastRenderedPageBreak/>
              <w:t>accessing an ADR Entity due to protracted negotiations with the trader.</w:t>
            </w:r>
          </w:p>
          <w:p w:rsidR="00937A16" w:rsidRDefault="00937A16" w:rsidP="004B6FDB">
            <w:pPr>
              <w:pStyle w:val="ListParagraph"/>
              <w:ind w:left="0"/>
            </w:pPr>
          </w:p>
          <w:p w:rsidR="00937A16" w:rsidRDefault="00DA21B7" w:rsidP="00B137C7">
            <w:pPr>
              <w:pStyle w:val="ListParagraph"/>
              <w:ind w:left="0"/>
            </w:pPr>
            <w:r>
              <w:t xml:space="preserve">In ADR C&amp;I </w:t>
            </w:r>
            <w:proofErr w:type="spellStart"/>
            <w:r>
              <w:t>Regs</w:t>
            </w:r>
            <w:proofErr w:type="spellEnd"/>
            <w:r>
              <w:t xml:space="preserve"> </w:t>
            </w:r>
            <w:proofErr w:type="spellStart"/>
            <w:r>
              <w:t>Sch</w:t>
            </w:r>
            <w:proofErr w:type="spellEnd"/>
            <w:r>
              <w:t xml:space="preserve"> 3 para 13A (introduced by Amendment Regulations </w:t>
            </w:r>
            <w:proofErr w:type="spellStart"/>
            <w:r w:rsidRPr="00B75C81">
              <w:t>reg</w:t>
            </w:r>
            <w:proofErr w:type="spellEnd"/>
            <w:r w:rsidRPr="00B75C81">
              <w:t xml:space="preserve"> </w:t>
            </w:r>
            <w:r w:rsidR="00B137C7">
              <w:t>2(15(f)</w:t>
            </w:r>
            <w:r>
              <w:t>) we provide a savings provision for where a trader has notified the consumer of a deadline before the ADR provider became a certified ADR entity.</w:t>
            </w:r>
          </w:p>
        </w:tc>
      </w:tr>
      <w:tr w:rsidR="008A3453" w:rsidTr="008A3453">
        <w:tc>
          <w:tcPr>
            <w:tcW w:w="1089" w:type="dxa"/>
          </w:tcPr>
          <w:p w:rsidR="008A3453" w:rsidRDefault="008A3453" w:rsidP="004838FD">
            <w:pPr>
              <w:pStyle w:val="ListParagraph"/>
              <w:ind w:left="0"/>
            </w:pPr>
            <w:r>
              <w:lastRenderedPageBreak/>
              <w:t>5(6)</w:t>
            </w:r>
          </w:p>
        </w:tc>
        <w:tc>
          <w:tcPr>
            <w:tcW w:w="2128" w:type="dxa"/>
          </w:tcPr>
          <w:p w:rsidR="008A3453" w:rsidRDefault="008A3453" w:rsidP="004838FD">
            <w:pPr>
              <w:pStyle w:val="ListParagraph"/>
              <w:ind w:left="0"/>
            </w:pPr>
            <w:r>
              <w:t>Member State need not ensure that a consumer may submit a claim to another ADR Entity where a dispute has been  rejected on an Art 5(4) ground by an ADR Entity</w:t>
            </w:r>
          </w:p>
          <w:p w:rsidR="008A3453" w:rsidRDefault="008A3453" w:rsidP="004838FD">
            <w:pPr>
              <w:pStyle w:val="ListParagraph"/>
              <w:ind w:left="0"/>
            </w:pPr>
          </w:p>
        </w:tc>
        <w:tc>
          <w:tcPr>
            <w:tcW w:w="1229" w:type="dxa"/>
          </w:tcPr>
          <w:p w:rsidR="008A3453" w:rsidRDefault="008A3453" w:rsidP="004838FD">
            <w:pPr>
              <w:pStyle w:val="ListParagraph"/>
              <w:ind w:left="0"/>
            </w:pPr>
            <w:r>
              <w:t>-</w:t>
            </w:r>
          </w:p>
        </w:tc>
        <w:tc>
          <w:tcPr>
            <w:tcW w:w="4156" w:type="dxa"/>
          </w:tcPr>
          <w:p w:rsidR="008A3453" w:rsidRDefault="008A3453" w:rsidP="004838FD">
            <w:pPr>
              <w:pStyle w:val="ListParagraph"/>
              <w:ind w:left="0"/>
            </w:pPr>
            <w:r>
              <w:t>No implementation required in national legislation</w:t>
            </w:r>
            <w:r w:rsidR="00DA21B7">
              <w:t>.</w:t>
            </w:r>
          </w:p>
        </w:tc>
      </w:tr>
      <w:tr w:rsidR="008A3453" w:rsidTr="008A3453">
        <w:tc>
          <w:tcPr>
            <w:tcW w:w="1089" w:type="dxa"/>
          </w:tcPr>
          <w:p w:rsidR="008A3453" w:rsidRDefault="008A3453" w:rsidP="004838FD">
            <w:pPr>
              <w:pStyle w:val="ListParagraph"/>
              <w:ind w:left="0"/>
            </w:pPr>
            <w:r>
              <w:t>5(7)</w:t>
            </w:r>
          </w:p>
        </w:tc>
        <w:tc>
          <w:tcPr>
            <w:tcW w:w="2128" w:type="dxa"/>
          </w:tcPr>
          <w:p w:rsidR="008A3453" w:rsidRDefault="008A3453" w:rsidP="004838FD">
            <w:pPr>
              <w:pStyle w:val="ListParagraph"/>
              <w:ind w:left="0"/>
            </w:pPr>
            <w:r>
              <w:t>Provision for disputes involving a trader who does not belong to a particular trade association</w:t>
            </w:r>
          </w:p>
          <w:p w:rsidR="008A3453" w:rsidRDefault="008A3453" w:rsidP="004838FD">
            <w:pPr>
              <w:pStyle w:val="ListParagraph"/>
              <w:ind w:left="0"/>
            </w:pPr>
          </w:p>
        </w:tc>
        <w:tc>
          <w:tcPr>
            <w:tcW w:w="1229" w:type="dxa"/>
          </w:tcPr>
          <w:p w:rsidR="008A3453" w:rsidRDefault="008A3453" w:rsidP="004838FD">
            <w:pPr>
              <w:pStyle w:val="ListParagraph"/>
              <w:ind w:left="0"/>
            </w:pPr>
            <w:r>
              <w:t>-</w:t>
            </w:r>
          </w:p>
        </w:tc>
        <w:tc>
          <w:tcPr>
            <w:tcW w:w="4156" w:type="dxa"/>
          </w:tcPr>
          <w:p w:rsidR="008A3453" w:rsidRDefault="008A3453" w:rsidP="004838FD">
            <w:pPr>
              <w:pStyle w:val="ListParagraph"/>
              <w:ind w:left="0"/>
            </w:pPr>
            <w:r>
              <w:t>No implementation required in national legislation</w:t>
            </w:r>
            <w:r w:rsidR="00DA21B7">
              <w:t>.</w:t>
            </w:r>
          </w:p>
        </w:tc>
      </w:tr>
      <w:tr w:rsidR="008A3453" w:rsidTr="008A3453">
        <w:tc>
          <w:tcPr>
            <w:tcW w:w="1089" w:type="dxa"/>
          </w:tcPr>
          <w:p w:rsidR="008A3453" w:rsidRDefault="008A3453" w:rsidP="004838FD">
            <w:pPr>
              <w:pStyle w:val="ListParagraph"/>
              <w:ind w:left="0"/>
            </w:pPr>
            <w:r>
              <w:t>6(1)</w:t>
            </w:r>
          </w:p>
        </w:tc>
        <w:tc>
          <w:tcPr>
            <w:tcW w:w="2128" w:type="dxa"/>
          </w:tcPr>
          <w:p w:rsidR="008A3453" w:rsidRDefault="008A3453" w:rsidP="00000C6C">
            <w:pPr>
              <w:pStyle w:val="ListParagraph"/>
              <w:ind w:left="0"/>
            </w:pPr>
            <w:r>
              <w:t>Requirements for expertise, independence and impartiality of the persons in charge of alternative dispute resolution procedures</w:t>
            </w:r>
          </w:p>
          <w:p w:rsidR="008A3453" w:rsidRDefault="008A3453" w:rsidP="00000C6C">
            <w:pPr>
              <w:pStyle w:val="ListParagraph"/>
              <w:ind w:left="0"/>
            </w:pPr>
          </w:p>
        </w:tc>
        <w:tc>
          <w:tcPr>
            <w:tcW w:w="1229" w:type="dxa"/>
          </w:tcPr>
          <w:p w:rsidR="008A3453" w:rsidRDefault="008A3453" w:rsidP="004838FD">
            <w:pPr>
              <w:pStyle w:val="ListParagraph"/>
              <w:ind w:left="0"/>
            </w:pPr>
            <w:r>
              <w:t xml:space="preserve">Reg. 9(4) and </w:t>
            </w:r>
            <w:proofErr w:type="spellStart"/>
            <w:r>
              <w:t>Sch</w:t>
            </w:r>
            <w:proofErr w:type="spellEnd"/>
            <w:r>
              <w:t xml:space="preserve"> 3 para 3(a) to (f)</w:t>
            </w:r>
          </w:p>
        </w:tc>
        <w:tc>
          <w:tcPr>
            <w:tcW w:w="4156" w:type="dxa"/>
          </w:tcPr>
          <w:p w:rsidR="008A3453" w:rsidRDefault="008A3453" w:rsidP="004838FD">
            <w:pPr>
              <w:pStyle w:val="ListParagraph"/>
              <w:ind w:left="0"/>
            </w:pPr>
            <w:r>
              <w:t>We have transposed Art 6(1</w:t>
            </w:r>
            <w:proofErr w:type="gramStart"/>
            <w:r>
              <w:t>)(</w:t>
            </w:r>
            <w:proofErr w:type="gramEnd"/>
            <w:r>
              <w:t xml:space="preserve">c) in ADR C&amp;I </w:t>
            </w:r>
            <w:proofErr w:type="spellStart"/>
            <w:r>
              <w:t>Regs</w:t>
            </w:r>
            <w:proofErr w:type="spellEnd"/>
            <w:r>
              <w:t xml:space="preserve"> </w:t>
            </w:r>
            <w:proofErr w:type="spellStart"/>
            <w:r>
              <w:t>Sch</w:t>
            </w:r>
            <w:proofErr w:type="spellEnd"/>
            <w:r>
              <w:t xml:space="preserve"> 3(3)(c) by referring to an ADR official discharging his or her duties in a way that is “biased”, rather than not being “subject to any instructions from either party”, because there are times when a party may legitimately instruct the ADR official to act in a particular way (</w:t>
            </w:r>
            <w:proofErr w:type="spellStart"/>
            <w:r>
              <w:t>eg</w:t>
            </w:r>
            <w:proofErr w:type="spellEnd"/>
            <w:r>
              <w:t xml:space="preserve"> release documents to the other side).  It is clear from the context of Art 6(1</w:t>
            </w:r>
            <w:proofErr w:type="gramStart"/>
            <w:r>
              <w:t>)(</w:t>
            </w:r>
            <w:proofErr w:type="gramEnd"/>
            <w:r>
              <w:t>c) that the Directive is trying to prevent an ADR official from acting in a way that is biased.</w:t>
            </w:r>
          </w:p>
        </w:tc>
      </w:tr>
      <w:tr w:rsidR="008A3453" w:rsidTr="008A3453">
        <w:tc>
          <w:tcPr>
            <w:tcW w:w="1089" w:type="dxa"/>
          </w:tcPr>
          <w:p w:rsidR="008A3453" w:rsidRDefault="008A3453" w:rsidP="004838FD">
            <w:pPr>
              <w:pStyle w:val="ListParagraph"/>
              <w:ind w:left="0"/>
            </w:pPr>
            <w:r>
              <w:t>6(2)</w:t>
            </w:r>
          </w:p>
        </w:tc>
        <w:tc>
          <w:tcPr>
            <w:tcW w:w="2128" w:type="dxa"/>
          </w:tcPr>
          <w:p w:rsidR="008A3453" w:rsidRDefault="008A3453" w:rsidP="00000C6C">
            <w:pPr>
              <w:pStyle w:val="ListParagraph"/>
              <w:ind w:left="0"/>
            </w:pPr>
            <w:r>
              <w:t>Conflicts of interest procedures for the persons in charge of the dispute resolution procedure</w:t>
            </w:r>
          </w:p>
          <w:p w:rsidR="008A3453" w:rsidRDefault="008A3453" w:rsidP="00000C6C">
            <w:pPr>
              <w:pStyle w:val="ListParagraph"/>
              <w:ind w:left="0"/>
            </w:pPr>
          </w:p>
        </w:tc>
        <w:tc>
          <w:tcPr>
            <w:tcW w:w="1229" w:type="dxa"/>
          </w:tcPr>
          <w:p w:rsidR="008A3453" w:rsidRDefault="008A3453" w:rsidP="00000C6C">
            <w:pPr>
              <w:pStyle w:val="ListParagraph"/>
              <w:ind w:left="0"/>
            </w:pPr>
            <w:r>
              <w:t xml:space="preserve">Reg. 9(4) and </w:t>
            </w:r>
            <w:proofErr w:type="spellStart"/>
            <w:r>
              <w:t>Sch</w:t>
            </w:r>
            <w:proofErr w:type="spellEnd"/>
            <w:r>
              <w:t xml:space="preserve"> 3 para 4</w:t>
            </w:r>
          </w:p>
        </w:tc>
        <w:tc>
          <w:tcPr>
            <w:tcW w:w="4156" w:type="dxa"/>
          </w:tcPr>
          <w:p w:rsidR="008A3453" w:rsidRDefault="008A3453" w:rsidP="004838FD">
            <w:pPr>
              <w:pStyle w:val="ListParagraph"/>
              <w:ind w:left="0"/>
            </w:pPr>
          </w:p>
        </w:tc>
      </w:tr>
      <w:tr w:rsidR="008A3453" w:rsidTr="008A3453">
        <w:tc>
          <w:tcPr>
            <w:tcW w:w="1089" w:type="dxa"/>
          </w:tcPr>
          <w:p w:rsidR="008A3453" w:rsidRDefault="008A3453" w:rsidP="004838FD">
            <w:pPr>
              <w:pStyle w:val="ListParagraph"/>
              <w:ind w:left="0"/>
            </w:pPr>
            <w:r>
              <w:t>6(3)</w:t>
            </w:r>
          </w:p>
        </w:tc>
        <w:tc>
          <w:tcPr>
            <w:tcW w:w="2128" w:type="dxa"/>
          </w:tcPr>
          <w:p w:rsidR="008A3453" w:rsidRDefault="008A3453" w:rsidP="00000C6C">
            <w:pPr>
              <w:pStyle w:val="ListParagraph"/>
              <w:ind w:left="0"/>
            </w:pPr>
            <w:r>
              <w:t xml:space="preserve">Additional requirements where the dispute resolution procedure is run by an individual remunerated </w:t>
            </w:r>
            <w:r>
              <w:lastRenderedPageBreak/>
              <w:t>exclusively by the trader</w:t>
            </w:r>
          </w:p>
          <w:p w:rsidR="008A3453" w:rsidRDefault="008A3453" w:rsidP="00000C6C">
            <w:pPr>
              <w:pStyle w:val="ListParagraph"/>
              <w:ind w:left="0"/>
            </w:pPr>
          </w:p>
        </w:tc>
        <w:tc>
          <w:tcPr>
            <w:tcW w:w="1229" w:type="dxa"/>
          </w:tcPr>
          <w:p w:rsidR="008A3453" w:rsidRDefault="008A3453" w:rsidP="00000C6C">
            <w:pPr>
              <w:pStyle w:val="ListParagraph"/>
              <w:ind w:left="0"/>
            </w:pPr>
            <w:r>
              <w:lastRenderedPageBreak/>
              <w:t>-</w:t>
            </w:r>
          </w:p>
        </w:tc>
        <w:tc>
          <w:tcPr>
            <w:tcW w:w="4156" w:type="dxa"/>
          </w:tcPr>
          <w:p w:rsidR="008A3453" w:rsidRDefault="008A3453" w:rsidP="004838FD">
            <w:pPr>
              <w:pStyle w:val="ListParagraph"/>
              <w:ind w:left="0"/>
            </w:pPr>
            <w:r>
              <w:t>No implementation as the Government has decided not to exercise the option set out in Article 2(2</w:t>
            </w:r>
            <w:proofErr w:type="gramStart"/>
            <w:r>
              <w:t>)(</w:t>
            </w:r>
            <w:proofErr w:type="gramEnd"/>
            <w:r>
              <w:t>a)</w:t>
            </w:r>
            <w:r w:rsidR="00DA21B7">
              <w:t>.</w:t>
            </w:r>
          </w:p>
        </w:tc>
      </w:tr>
      <w:tr w:rsidR="008A3453" w:rsidTr="008A3453">
        <w:tc>
          <w:tcPr>
            <w:tcW w:w="1089" w:type="dxa"/>
          </w:tcPr>
          <w:p w:rsidR="008A3453" w:rsidRDefault="008A3453" w:rsidP="004838FD">
            <w:pPr>
              <w:pStyle w:val="ListParagraph"/>
              <w:ind w:left="0"/>
            </w:pPr>
            <w:r>
              <w:lastRenderedPageBreak/>
              <w:t>6(4)</w:t>
            </w:r>
          </w:p>
        </w:tc>
        <w:tc>
          <w:tcPr>
            <w:tcW w:w="2128" w:type="dxa"/>
          </w:tcPr>
          <w:p w:rsidR="008A3453" w:rsidRDefault="008A3453" w:rsidP="00000C6C">
            <w:pPr>
              <w:pStyle w:val="ListParagraph"/>
              <w:ind w:left="0"/>
            </w:pPr>
            <w:r>
              <w:t xml:space="preserve">A requirement for the </w:t>
            </w:r>
            <w:proofErr w:type="spellStart"/>
            <w:r>
              <w:t>ringfencing</w:t>
            </w:r>
            <w:proofErr w:type="spellEnd"/>
            <w:r>
              <w:t xml:space="preserve"> of the ADR entity’s budget in certain circumstances</w:t>
            </w:r>
          </w:p>
          <w:p w:rsidR="008A3453" w:rsidRDefault="008A3453" w:rsidP="00000C6C">
            <w:pPr>
              <w:pStyle w:val="ListParagraph"/>
              <w:ind w:left="0"/>
            </w:pPr>
          </w:p>
        </w:tc>
        <w:tc>
          <w:tcPr>
            <w:tcW w:w="1229" w:type="dxa"/>
          </w:tcPr>
          <w:p w:rsidR="008A3453" w:rsidRDefault="008A3453" w:rsidP="00000C6C">
            <w:pPr>
              <w:pStyle w:val="ListParagraph"/>
              <w:ind w:left="0"/>
            </w:pPr>
            <w:r>
              <w:t xml:space="preserve">Reg. 9(4) and </w:t>
            </w:r>
            <w:proofErr w:type="spellStart"/>
            <w:r>
              <w:t>Sch</w:t>
            </w:r>
            <w:proofErr w:type="spellEnd"/>
            <w:r>
              <w:t xml:space="preserve"> 3 para 3(g)</w:t>
            </w:r>
          </w:p>
        </w:tc>
        <w:tc>
          <w:tcPr>
            <w:tcW w:w="4156" w:type="dxa"/>
          </w:tcPr>
          <w:p w:rsidR="008A3453" w:rsidRDefault="008A3453" w:rsidP="004838FD">
            <w:pPr>
              <w:pStyle w:val="ListParagraph"/>
              <w:ind w:left="0"/>
            </w:pPr>
          </w:p>
        </w:tc>
      </w:tr>
      <w:tr w:rsidR="008A3453" w:rsidTr="008A3453">
        <w:tc>
          <w:tcPr>
            <w:tcW w:w="1089" w:type="dxa"/>
          </w:tcPr>
          <w:p w:rsidR="008A3453" w:rsidRDefault="008A3453" w:rsidP="004838FD">
            <w:pPr>
              <w:pStyle w:val="ListParagraph"/>
              <w:ind w:left="0"/>
            </w:pPr>
            <w:r>
              <w:t>6(5)</w:t>
            </w:r>
          </w:p>
        </w:tc>
        <w:tc>
          <w:tcPr>
            <w:tcW w:w="2128" w:type="dxa"/>
          </w:tcPr>
          <w:p w:rsidR="008A3453" w:rsidRDefault="008A3453" w:rsidP="00DD135B">
            <w:pPr>
              <w:pStyle w:val="ListParagraph"/>
              <w:ind w:left="0"/>
            </w:pPr>
            <w:r>
              <w:t>A requirement for equal representation of consumer organisations and business organisations where</w:t>
            </w:r>
            <w:r w:rsidR="00DA21B7">
              <w:t xml:space="preserve"> </w:t>
            </w:r>
            <w:r>
              <w:t>the ADR officials form part of  a collegial body</w:t>
            </w:r>
          </w:p>
          <w:p w:rsidR="008A3453" w:rsidRDefault="008A3453" w:rsidP="00DD135B">
            <w:pPr>
              <w:pStyle w:val="ListParagraph"/>
              <w:ind w:left="0"/>
            </w:pPr>
          </w:p>
        </w:tc>
        <w:tc>
          <w:tcPr>
            <w:tcW w:w="1229" w:type="dxa"/>
          </w:tcPr>
          <w:p w:rsidR="008A3453" w:rsidRDefault="008A3453" w:rsidP="00C31309">
            <w:pPr>
              <w:pStyle w:val="ListParagraph"/>
              <w:ind w:left="0"/>
            </w:pPr>
            <w:proofErr w:type="spellStart"/>
            <w:r>
              <w:t>Reg</w:t>
            </w:r>
            <w:proofErr w:type="spellEnd"/>
            <w:r>
              <w:t xml:space="preserve"> 9(4) and </w:t>
            </w:r>
            <w:proofErr w:type="spellStart"/>
            <w:r>
              <w:t>Sch</w:t>
            </w:r>
            <w:proofErr w:type="spellEnd"/>
            <w:r>
              <w:t xml:space="preserve"> 3 para 3(h)</w:t>
            </w:r>
          </w:p>
        </w:tc>
        <w:tc>
          <w:tcPr>
            <w:tcW w:w="4156" w:type="dxa"/>
          </w:tcPr>
          <w:p w:rsidR="008A3453" w:rsidRDefault="008A3453" w:rsidP="004838FD">
            <w:pPr>
              <w:pStyle w:val="ListParagraph"/>
              <w:ind w:left="0"/>
            </w:pPr>
          </w:p>
        </w:tc>
      </w:tr>
      <w:tr w:rsidR="008A3453" w:rsidTr="008A3453">
        <w:tc>
          <w:tcPr>
            <w:tcW w:w="1089" w:type="dxa"/>
          </w:tcPr>
          <w:p w:rsidR="008A3453" w:rsidRDefault="008A3453" w:rsidP="004838FD">
            <w:pPr>
              <w:pStyle w:val="ListParagraph"/>
              <w:ind w:left="0"/>
            </w:pPr>
            <w:r>
              <w:t>6(6)</w:t>
            </w:r>
          </w:p>
        </w:tc>
        <w:tc>
          <w:tcPr>
            <w:tcW w:w="2128" w:type="dxa"/>
          </w:tcPr>
          <w:p w:rsidR="008A3453" w:rsidRDefault="008A3453" w:rsidP="00000C6C">
            <w:pPr>
              <w:pStyle w:val="ListParagraph"/>
              <w:ind w:left="0"/>
            </w:pPr>
            <w:r>
              <w:t>Training requirements for individuals in charge of ADR</w:t>
            </w:r>
          </w:p>
        </w:tc>
        <w:tc>
          <w:tcPr>
            <w:tcW w:w="1229" w:type="dxa"/>
          </w:tcPr>
          <w:p w:rsidR="008A3453" w:rsidRDefault="008A3453" w:rsidP="00000C6C">
            <w:pPr>
              <w:pStyle w:val="ListParagraph"/>
              <w:ind w:left="0"/>
            </w:pPr>
            <w:r>
              <w:t>-</w:t>
            </w:r>
          </w:p>
        </w:tc>
        <w:tc>
          <w:tcPr>
            <w:tcW w:w="4156" w:type="dxa"/>
          </w:tcPr>
          <w:p w:rsidR="008A3453" w:rsidRDefault="008A3453" w:rsidP="004838FD">
            <w:pPr>
              <w:pStyle w:val="ListParagraph"/>
              <w:ind w:left="0"/>
            </w:pPr>
            <w:proofErr w:type="gramStart"/>
            <w:r>
              <w:t>No implementation required in national legislation as the first sentence of Art 6(6) does not oblige Member States to require ADR entities to provide training for its ADR officials.</w:t>
            </w:r>
            <w:proofErr w:type="gramEnd"/>
            <w:r>
              <w:t xml:space="preserve">  The second sentence is implemented via the requirement to prepare a report every two years under regulation 11(3) and Schedule 6, </w:t>
            </w:r>
            <w:proofErr w:type="gramStart"/>
            <w:r>
              <w:t>para(</w:t>
            </w:r>
            <w:proofErr w:type="gramEnd"/>
            <w:r>
              <w:t xml:space="preserve">g) of ADR C&amp;I </w:t>
            </w:r>
            <w:proofErr w:type="spellStart"/>
            <w:r>
              <w:t>Regs</w:t>
            </w:r>
            <w:proofErr w:type="spellEnd"/>
            <w:r>
              <w:t xml:space="preserve">. </w:t>
            </w:r>
          </w:p>
          <w:p w:rsidR="008A3453" w:rsidRDefault="008A3453" w:rsidP="004838FD">
            <w:pPr>
              <w:pStyle w:val="ListParagraph"/>
              <w:ind w:left="0"/>
            </w:pPr>
          </w:p>
        </w:tc>
      </w:tr>
      <w:tr w:rsidR="008A3453" w:rsidTr="008A3453">
        <w:tc>
          <w:tcPr>
            <w:tcW w:w="1089" w:type="dxa"/>
          </w:tcPr>
          <w:p w:rsidR="008A3453" w:rsidRDefault="008A3453" w:rsidP="004838FD">
            <w:pPr>
              <w:pStyle w:val="ListParagraph"/>
              <w:ind w:left="0"/>
            </w:pPr>
            <w:r>
              <w:t>7(1)</w:t>
            </w:r>
          </w:p>
        </w:tc>
        <w:tc>
          <w:tcPr>
            <w:tcW w:w="2128" w:type="dxa"/>
          </w:tcPr>
          <w:p w:rsidR="008A3453" w:rsidRDefault="008A3453" w:rsidP="00000C6C">
            <w:pPr>
              <w:pStyle w:val="ListParagraph"/>
              <w:ind w:left="0"/>
            </w:pPr>
            <w:r>
              <w:t>Information an ADR entity must have on its website and on a durable medium if requested</w:t>
            </w:r>
          </w:p>
          <w:p w:rsidR="008A3453" w:rsidRDefault="008A3453" w:rsidP="00000C6C">
            <w:pPr>
              <w:pStyle w:val="ListParagraph"/>
              <w:ind w:left="0"/>
            </w:pPr>
          </w:p>
        </w:tc>
        <w:tc>
          <w:tcPr>
            <w:tcW w:w="1229" w:type="dxa"/>
          </w:tcPr>
          <w:p w:rsidR="008A3453" w:rsidRDefault="008A3453" w:rsidP="00000C6C">
            <w:pPr>
              <w:pStyle w:val="ListParagraph"/>
              <w:ind w:left="0"/>
            </w:pPr>
            <w:r>
              <w:t xml:space="preserve">Reg.9(4) and </w:t>
            </w:r>
            <w:proofErr w:type="spellStart"/>
            <w:r>
              <w:t>Sch</w:t>
            </w:r>
            <w:proofErr w:type="spellEnd"/>
            <w:r>
              <w:t xml:space="preserve"> 3 para 5</w:t>
            </w:r>
          </w:p>
        </w:tc>
        <w:tc>
          <w:tcPr>
            <w:tcW w:w="4156" w:type="dxa"/>
          </w:tcPr>
          <w:p w:rsidR="008A3453" w:rsidRDefault="008A3453" w:rsidP="004838FD">
            <w:pPr>
              <w:pStyle w:val="ListParagraph"/>
              <w:ind w:left="0"/>
            </w:pPr>
            <w:r>
              <w:t>The requirement in Art 7(1</w:t>
            </w:r>
            <w:proofErr w:type="gramStart"/>
            <w:r>
              <w:t>)(</w:t>
            </w:r>
            <w:proofErr w:type="gramEnd"/>
            <w:r>
              <w:t>d) has not been implemented as this relates to the member state option in Art 2(2)(a) which the UK has not exercised.</w:t>
            </w:r>
          </w:p>
        </w:tc>
      </w:tr>
      <w:tr w:rsidR="008A3453" w:rsidTr="008A3453">
        <w:tc>
          <w:tcPr>
            <w:tcW w:w="1089" w:type="dxa"/>
          </w:tcPr>
          <w:p w:rsidR="008A3453" w:rsidRDefault="008A3453" w:rsidP="004838FD">
            <w:pPr>
              <w:pStyle w:val="ListParagraph"/>
              <w:ind w:left="0"/>
            </w:pPr>
            <w:r>
              <w:t>7(2)</w:t>
            </w:r>
          </w:p>
        </w:tc>
        <w:tc>
          <w:tcPr>
            <w:tcW w:w="2128" w:type="dxa"/>
          </w:tcPr>
          <w:p w:rsidR="008A3453" w:rsidRDefault="008A3453" w:rsidP="00000C6C">
            <w:pPr>
              <w:pStyle w:val="ListParagraph"/>
              <w:ind w:left="0"/>
            </w:pPr>
            <w:r>
              <w:t>Obligation on an ADR entity to compile an Annual Activity Report and make it available on the ADR’s website and on a durable medium if requested</w:t>
            </w:r>
          </w:p>
        </w:tc>
        <w:tc>
          <w:tcPr>
            <w:tcW w:w="1229" w:type="dxa"/>
          </w:tcPr>
          <w:p w:rsidR="008A3453" w:rsidRDefault="008A3453" w:rsidP="00000C6C">
            <w:pPr>
              <w:pStyle w:val="ListParagraph"/>
              <w:ind w:left="0"/>
            </w:pPr>
            <w:proofErr w:type="spellStart"/>
            <w:r>
              <w:t>Reg</w:t>
            </w:r>
            <w:proofErr w:type="spellEnd"/>
            <w:r>
              <w:t xml:space="preserve"> 11(2),</w:t>
            </w:r>
          </w:p>
          <w:p w:rsidR="008A3453" w:rsidRDefault="008A3453" w:rsidP="00000C6C">
            <w:pPr>
              <w:pStyle w:val="ListParagraph"/>
              <w:ind w:left="0"/>
            </w:pPr>
            <w:proofErr w:type="spellStart"/>
            <w:r>
              <w:t>Sch</w:t>
            </w:r>
            <w:proofErr w:type="spellEnd"/>
            <w:r>
              <w:t xml:space="preserve"> 5 and</w:t>
            </w:r>
          </w:p>
          <w:p w:rsidR="008A3453" w:rsidRDefault="008A3453" w:rsidP="00196109">
            <w:pPr>
              <w:pStyle w:val="ListParagraph"/>
              <w:ind w:left="0"/>
            </w:pPr>
            <w:proofErr w:type="spellStart"/>
            <w:r>
              <w:t>Sch</w:t>
            </w:r>
            <w:proofErr w:type="spellEnd"/>
            <w:r>
              <w:t xml:space="preserve"> 3 para 5(p)</w:t>
            </w:r>
          </w:p>
          <w:p w:rsidR="008A3453" w:rsidRDefault="008A3453" w:rsidP="00196109">
            <w:pPr>
              <w:pStyle w:val="ListParagraph"/>
              <w:ind w:left="0"/>
            </w:pPr>
          </w:p>
        </w:tc>
        <w:tc>
          <w:tcPr>
            <w:tcW w:w="4156" w:type="dxa"/>
          </w:tcPr>
          <w:p w:rsidR="008A3453" w:rsidRDefault="008A3453" w:rsidP="004838FD">
            <w:pPr>
              <w:pStyle w:val="ListParagraph"/>
              <w:ind w:left="0"/>
            </w:pPr>
            <w:r>
              <w:t>Art 7(2</w:t>
            </w:r>
            <w:proofErr w:type="gramStart"/>
            <w:r>
              <w:t>)(</w:t>
            </w:r>
            <w:proofErr w:type="gramEnd"/>
            <w:r>
              <w:t>d) has not been implemented as this relates to the member state option in Art 2(2)(a) which the UK has not exercised.</w:t>
            </w:r>
          </w:p>
        </w:tc>
      </w:tr>
      <w:tr w:rsidR="008A3453" w:rsidTr="008A3453">
        <w:tc>
          <w:tcPr>
            <w:tcW w:w="1089" w:type="dxa"/>
          </w:tcPr>
          <w:p w:rsidR="008A3453" w:rsidRDefault="008A3453" w:rsidP="004838FD">
            <w:pPr>
              <w:pStyle w:val="ListParagraph"/>
              <w:ind w:left="0"/>
            </w:pPr>
            <w:r>
              <w:t>8</w:t>
            </w:r>
          </w:p>
        </w:tc>
        <w:tc>
          <w:tcPr>
            <w:tcW w:w="2128" w:type="dxa"/>
          </w:tcPr>
          <w:p w:rsidR="008A3453" w:rsidRDefault="008A3453" w:rsidP="00000C6C">
            <w:pPr>
              <w:pStyle w:val="ListParagraph"/>
              <w:ind w:left="0"/>
            </w:pPr>
            <w:r>
              <w:t>Accessibility of ADR procedures for the parties to a dispute and time limits regarding the outcome of the dispute resolution procedure</w:t>
            </w:r>
          </w:p>
          <w:p w:rsidR="008A3453" w:rsidRDefault="008A3453" w:rsidP="00000C6C">
            <w:pPr>
              <w:pStyle w:val="ListParagraph"/>
              <w:ind w:left="0"/>
            </w:pPr>
          </w:p>
        </w:tc>
        <w:tc>
          <w:tcPr>
            <w:tcW w:w="1229" w:type="dxa"/>
          </w:tcPr>
          <w:p w:rsidR="008A3453" w:rsidRDefault="008A3453" w:rsidP="00000C6C">
            <w:pPr>
              <w:pStyle w:val="ListParagraph"/>
              <w:ind w:left="0"/>
            </w:pPr>
            <w:proofErr w:type="spellStart"/>
            <w:r>
              <w:lastRenderedPageBreak/>
              <w:t>Reg</w:t>
            </w:r>
            <w:proofErr w:type="spellEnd"/>
            <w:r>
              <w:t xml:space="preserve"> 9(4) and </w:t>
            </w:r>
            <w:proofErr w:type="spellStart"/>
            <w:r>
              <w:t>Sch</w:t>
            </w:r>
            <w:proofErr w:type="spellEnd"/>
            <w:r>
              <w:t xml:space="preserve"> 3 para 6</w:t>
            </w:r>
          </w:p>
        </w:tc>
        <w:tc>
          <w:tcPr>
            <w:tcW w:w="4156" w:type="dxa"/>
          </w:tcPr>
          <w:p w:rsidR="008A3453" w:rsidRDefault="008A3453" w:rsidP="004838FD">
            <w:pPr>
              <w:pStyle w:val="ListParagraph"/>
              <w:ind w:left="0"/>
            </w:pPr>
          </w:p>
        </w:tc>
      </w:tr>
      <w:tr w:rsidR="008A3453" w:rsidTr="008A3453">
        <w:tc>
          <w:tcPr>
            <w:tcW w:w="1089" w:type="dxa"/>
          </w:tcPr>
          <w:p w:rsidR="008A3453" w:rsidRDefault="008A3453" w:rsidP="004838FD">
            <w:pPr>
              <w:pStyle w:val="ListParagraph"/>
              <w:ind w:left="0"/>
            </w:pPr>
            <w:r>
              <w:lastRenderedPageBreak/>
              <w:t>9</w:t>
            </w:r>
          </w:p>
        </w:tc>
        <w:tc>
          <w:tcPr>
            <w:tcW w:w="2128" w:type="dxa"/>
          </w:tcPr>
          <w:p w:rsidR="008A3453" w:rsidRDefault="008A3453" w:rsidP="006139FA">
            <w:pPr>
              <w:pStyle w:val="ListParagraph"/>
              <w:ind w:left="0"/>
            </w:pPr>
            <w:r>
              <w:t>Right of parties to receive documentation and Information which the ADR entity must give to the parties</w:t>
            </w:r>
          </w:p>
          <w:p w:rsidR="008A3453" w:rsidRDefault="008A3453" w:rsidP="006139FA">
            <w:pPr>
              <w:pStyle w:val="ListParagraph"/>
              <w:ind w:left="0"/>
            </w:pPr>
          </w:p>
        </w:tc>
        <w:tc>
          <w:tcPr>
            <w:tcW w:w="1229" w:type="dxa"/>
          </w:tcPr>
          <w:p w:rsidR="008A3453" w:rsidRDefault="008A3453" w:rsidP="00000C6C">
            <w:pPr>
              <w:pStyle w:val="ListParagraph"/>
              <w:ind w:left="0"/>
            </w:pPr>
            <w:proofErr w:type="spellStart"/>
            <w:r>
              <w:t>Reg</w:t>
            </w:r>
            <w:proofErr w:type="spellEnd"/>
            <w:r>
              <w:t xml:space="preserve"> 9(4) </w:t>
            </w:r>
            <w:proofErr w:type="spellStart"/>
            <w:r>
              <w:t>Sch</w:t>
            </w:r>
            <w:proofErr w:type="spellEnd"/>
            <w:r>
              <w:t xml:space="preserve"> 3 para7 to 10</w:t>
            </w:r>
          </w:p>
        </w:tc>
        <w:tc>
          <w:tcPr>
            <w:tcW w:w="4156" w:type="dxa"/>
          </w:tcPr>
          <w:p w:rsidR="008A3453" w:rsidRDefault="008A3453" w:rsidP="004838FD">
            <w:pPr>
              <w:pStyle w:val="ListParagraph"/>
              <w:ind w:left="0"/>
            </w:pPr>
          </w:p>
        </w:tc>
      </w:tr>
      <w:tr w:rsidR="008A3453" w:rsidTr="008A3453">
        <w:tc>
          <w:tcPr>
            <w:tcW w:w="1089" w:type="dxa"/>
          </w:tcPr>
          <w:p w:rsidR="008A3453" w:rsidRDefault="008A3453" w:rsidP="004838FD">
            <w:pPr>
              <w:pStyle w:val="ListParagraph"/>
              <w:ind w:left="0"/>
            </w:pPr>
            <w:r>
              <w:t>10</w:t>
            </w:r>
          </w:p>
        </w:tc>
        <w:tc>
          <w:tcPr>
            <w:tcW w:w="2128" w:type="dxa"/>
          </w:tcPr>
          <w:p w:rsidR="008A3453" w:rsidRDefault="008A3453" w:rsidP="00000C6C">
            <w:pPr>
              <w:pStyle w:val="ListParagraph"/>
              <w:ind w:left="0"/>
            </w:pPr>
            <w:r>
              <w:t>Non-binding nature of a pre-agreement to use ADR and notification of the binding nature of the ADR procedure</w:t>
            </w:r>
          </w:p>
          <w:p w:rsidR="008A3453" w:rsidRDefault="008A3453" w:rsidP="00000C6C">
            <w:pPr>
              <w:pStyle w:val="ListParagraph"/>
              <w:ind w:left="0"/>
            </w:pPr>
          </w:p>
        </w:tc>
        <w:tc>
          <w:tcPr>
            <w:tcW w:w="1229" w:type="dxa"/>
          </w:tcPr>
          <w:p w:rsidR="008A3453" w:rsidRDefault="001127AD" w:rsidP="00000C6C">
            <w:pPr>
              <w:pStyle w:val="ListParagraph"/>
              <w:ind w:left="0"/>
            </w:pPr>
            <w:proofErr w:type="spellStart"/>
            <w:r>
              <w:t>Reg</w:t>
            </w:r>
            <w:proofErr w:type="spellEnd"/>
            <w:r>
              <w:t xml:space="preserve"> 14B and 14C</w:t>
            </w:r>
          </w:p>
        </w:tc>
        <w:tc>
          <w:tcPr>
            <w:tcW w:w="4156" w:type="dxa"/>
          </w:tcPr>
          <w:p w:rsidR="008A3453" w:rsidRDefault="001127AD" w:rsidP="00F44949">
            <w:pPr>
              <w:pStyle w:val="ListParagraph"/>
              <w:ind w:left="0"/>
            </w:pPr>
            <w:r w:rsidRPr="00B75C81">
              <w:t xml:space="preserve">ADR C&amp;I </w:t>
            </w:r>
            <w:proofErr w:type="spellStart"/>
            <w:r w:rsidRPr="00B75C81">
              <w:t>regs</w:t>
            </w:r>
            <w:proofErr w:type="spellEnd"/>
            <w:r w:rsidRPr="00B75C81">
              <w:t xml:space="preserve"> 14B and 14C were introduced by </w:t>
            </w:r>
            <w:proofErr w:type="spellStart"/>
            <w:r w:rsidRPr="00B75C81">
              <w:t>reg</w:t>
            </w:r>
            <w:proofErr w:type="spellEnd"/>
            <w:r w:rsidRPr="00B75C81">
              <w:t xml:space="preserve"> </w:t>
            </w:r>
            <w:r w:rsidR="00F44949" w:rsidRPr="00B75C81">
              <w:t>2(8)</w:t>
            </w:r>
            <w:r w:rsidRPr="00B75C81">
              <w:t xml:space="preserve"> of the Amendment Regulations</w:t>
            </w:r>
          </w:p>
        </w:tc>
      </w:tr>
      <w:tr w:rsidR="008A3453" w:rsidTr="008A3453">
        <w:tc>
          <w:tcPr>
            <w:tcW w:w="1089" w:type="dxa"/>
          </w:tcPr>
          <w:p w:rsidR="008A3453" w:rsidRDefault="008A3453" w:rsidP="004838FD">
            <w:pPr>
              <w:pStyle w:val="ListParagraph"/>
              <w:ind w:left="0"/>
            </w:pPr>
            <w:r>
              <w:t>11</w:t>
            </w:r>
          </w:p>
        </w:tc>
        <w:tc>
          <w:tcPr>
            <w:tcW w:w="2128" w:type="dxa"/>
          </w:tcPr>
          <w:p w:rsidR="008A3453" w:rsidRDefault="008A3453" w:rsidP="00000C6C">
            <w:pPr>
              <w:pStyle w:val="ListParagraph"/>
              <w:ind w:left="0"/>
            </w:pPr>
            <w:r>
              <w:t>Maintenance of the consumer’s statutory consumer protection levels</w:t>
            </w:r>
          </w:p>
          <w:p w:rsidR="008A3453" w:rsidRDefault="008A3453" w:rsidP="00000C6C">
            <w:pPr>
              <w:pStyle w:val="ListParagraph"/>
              <w:ind w:left="0"/>
            </w:pPr>
          </w:p>
        </w:tc>
        <w:tc>
          <w:tcPr>
            <w:tcW w:w="1229" w:type="dxa"/>
          </w:tcPr>
          <w:p w:rsidR="008A3453" w:rsidRDefault="008A3453" w:rsidP="00000C6C">
            <w:pPr>
              <w:pStyle w:val="ListParagraph"/>
              <w:ind w:left="0"/>
            </w:pPr>
            <w:proofErr w:type="spellStart"/>
            <w:r>
              <w:t>Reg</w:t>
            </w:r>
            <w:proofErr w:type="spellEnd"/>
            <w:r>
              <w:t xml:space="preserve"> 9(4) and </w:t>
            </w:r>
            <w:proofErr w:type="spellStart"/>
            <w:r>
              <w:t>Sch</w:t>
            </w:r>
            <w:proofErr w:type="spellEnd"/>
            <w:r>
              <w:t xml:space="preserve"> 3 paras 11 and 12</w:t>
            </w:r>
          </w:p>
        </w:tc>
        <w:tc>
          <w:tcPr>
            <w:tcW w:w="4156" w:type="dxa"/>
          </w:tcPr>
          <w:p w:rsidR="008A3453" w:rsidRDefault="008A3453" w:rsidP="004838FD">
            <w:pPr>
              <w:pStyle w:val="ListParagraph"/>
              <w:ind w:left="0"/>
            </w:pPr>
          </w:p>
        </w:tc>
      </w:tr>
      <w:tr w:rsidR="008A3453" w:rsidTr="008A3453">
        <w:tc>
          <w:tcPr>
            <w:tcW w:w="1089" w:type="dxa"/>
          </w:tcPr>
          <w:p w:rsidR="008A3453" w:rsidRDefault="008A3453" w:rsidP="004838FD">
            <w:pPr>
              <w:pStyle w:val="ListParagraph"/>
              <w:ind w:left="0"/>
            </w:pPr>
            <w:r>
              <w:t>12</w:t>
            </w:r>
          </w:p>
        </w:tc>
        <w:tc>
          <w:tcPr>
            <w:tcW w:w="2128" w:type="dxa"/>
          </w:tcPr>
          <w:p w:rsidR="008A3453" w:rsidRDefault="008A3453" w:rsidP="00000C6C">
            <w:pPr>
              <w:pStyle w:val="ListParagraph"/>
              <w:ind w:left="0"/>
            </w:pPr>
            <w:r>
              <w:t>Limitation and prescription periods not to prevent a party from bringing a case to court in certain circumstances</w:t>
            </w:r>
          </w:p>
          <w:p w:rsidR="008A3453" w:rsidRDefault="008A3453" w:rsidP="00000C6C">
            <w:pPr>
              <w:pStyle w:val="ListParagraph"/>
              <w:ind w:left="0"/>
            </w:pPr>
          </w:p>
        </w:tc>
        <w:tc>
          <w:tcPr>
            <w:tcW w:w="1229" w:type="dxa"/>
          </w:tcPr>
          <w:p w:rsidR="008A3453" w:rsidRDefault="006D35CC" w:rsidP="00000C6C">
            <w:pPr>
              <w:pStyle w:val="ListParagraph"/>
              <w:ind w:left="0"/>
            </w:pPr>
            <w:r>
              <w:t>s. 14, 1973 c.52;</w:t>
            </w:r>
          </w:p>
          <w:p w:rsidR="00533351" w:rsidRDefault="00533351" w:rsidP="00000C6C">
            <w:pPr>
              <w:pStyle w:val="ListParagraph"/>
              <w:ind w:left="0"/>
            </w:pPr>
          </w:p>
          <w:p w:rsidR="006D35CC" w:rsidRDefault="001A4628" w:rsidP="00000C6C">
            <w:pPr>
              <w:pStyle w:val="ListParagraph"/>
              <w:ind w:left="0"/>
            </w:pPr>
            <w:r>
              <w:t>s. 12, s33B,</w:t>
            </w:r>
          </w:p>
          <w:p w:rsidR="001A4628" w:rsidRDefault="001A4628" w:rsidP="001A4628">
            <w:pPr>
              <w:pStyle w:val="ListParagraph"/>
              <w:ind w:left="0"/>
            </w:pPr>
            <w:r>
              <w:t>1980 c.58;</w:t>
            </w:r>
          </w:p>
          <w:p w:rsidR="00533351" w:rsidRDefault="00533351" w:rsidP="001A4628">
            <w:pPr>
              <w:pStyle w:val="ListParagraph"/>
              <w:ind w:left="0"/>
            </w:pPr>
          </w:p>
          <w:p w:rsidR="001A4628" w:rsidRDefault="001A4628" w:rsidP="001A4628">
            <w:pPr>
              <w:pStyle w:val="ListParagraph"/>
              <w:ind w:left="0"/>
            </w:pPr>
            <w:r>
              <w:t>s.1, s1B 1984 c.16;</w:t>
            </w:r>
          </w:p>
          <w:p w:rsidR="00533351" w:rsidRDefault="00533351" w:rsidP="001A4628">
            <w:pPr>
              <w:pStyle w:val="ListParagraph"/>
              <w:ind w:left="0"/>
            </w:pPr>
          </w:p>
          <w:p w:rsidR="001A4628" w:rsidRDefault="001A4628" w:rsidP="001A4628">
            <w:pPr>
              <w:pStyle w:val="ListParagraph"/>
              <w:ind w:left="0"/>
            </w:pPr>
            <w:r>
              <w:t>s.118, s140AA</w:t>
            </w:r>
            <w:r w:rsidR="00533351">
              <w:t xml:space="preserve"> 2010 c.15</w:t>
            </w:r>
          </w:p>
          <w:p w:rsidR="00533351" w:rsidRDefault="00533351" w:rsidP="001A4628">
            <w:pPr>
              <w:pStyle w:val="ListParagraph"/>
              <w:ind w:left="0"/>
            </w:pPr>
          </w:p>
          <w:p w:rsidR="00533351" w:rsidRDefault="00533351" w:rsidP="001A4628">
            <w:pPr>
              <w:pStyle w:val="ListParagraph"/>
              <w:ind w:left="0"/>
            </w:pPr>
            <w:r>
              <w:t>art 51B 1989/1339(N.I.11)</w:t>
            </w:r>
          </w:p>
        </w:tc>
        <w:tc>
          <w:tcPr>
            <w:tcW w:w="4156" w:type="dxa"/>
          </w:tcPr>
          <w:p w:rsidR="008A3453" w:rsidRDefault="00E93BC5" w:rsidP="004838FD">
            <w:pPr>
              <w:pStyle w:val="ListParagraph"/>
              <w:ind w:left="0"/>
            </w:pPr>
            <w:proofErr w:type="spellStart"/>
            <w:r>
              <w:t>Reg</w:t>
            </w:r>
            <w:proofErr w:type="spellEnd"/>
            <w:r>
              <w:t xml:space="preserve"> 3 of the Amendment Regulations amends </w:t>
            </w:r>
            <w:r w:rsidR="006D35CC">
              <w:t xml:space="preserve">s 14 of </w:t>
            </w:r>
            <w:r>
              <w:t>the Prescription and</w:t>
            </w:r>
            <w:r w:rsidR="002A2DE3">
              <w:t xml:space="preserve"> Limitation (Scotland) Act 1973;</w:t>
            </w:r>
          </w:p>
          <w:p w:rsidR="00E93BC5" w:rsidRDefault="00E93BC5" w:rsidP="004838FD">
            <w:pPr>
              <w:pStyle w:val="ListParagraph"/>
              <w:ind w:left="0"/>
            </w:pPr>
            <w:proofErr w:type="spellStart"/>
            <w:r>
              <w:t>Reg</w:t>
            </w:r>
            <w:proofErr w:type="spellEnd"/>
            <w:r>
              <w:t xml:space="preserve"> 4 of the Amendment Regulations amends </w:t>
            </w:r>
            <w:r w:rsidR="001A4628">
              <w:t xml:space="preserve">s12 of, and inserts a s33B into, </w:t>
            </w:r>
            <w:r w:rsidR="002A2DE3">
              <w:t>the Limitation Act 1980;</w:t>
            </w:r>
          </w:p>
          <w:p w:rsidR="00E93BC5" w:rsidRDefault="00E93BC5" w:rsidP="004838FD">
            <w:pPr>
              <w:pStyle w:val="ListParagraph"/>
              <w:ind w:left="0"/>
            </w:pPr>
            <w:proofErr w:type="spellStart"/>
            <w:r>
              <w:t>Reg</w:t>
            </w:r>
            <w:proofErr w:type="spellEnd"/>
            <w:r>
              <w:t xml:space="preserve"> 5 of the Amendment Regulations amends</w:t>
            </w:r>
            <w:r w:rsidR="001A4628">
              <w:t xml:space="preserve"> s1 of, and inserts s1B into,</w:t>
            </w:r>
            <w:r>
              <w:t xml:space="preserve"> the Fore</w:t>
            </w:r>
            <w:r w:rsidR="002A2DE3">
              <w:t>ign Limitation Periods Act 1984;</w:t>
            </w:r>
          </w:p>
          <w:p w:rsidR="00E93BC5" w:rsidRDefault="00E93BC5" w:rsidP="004838FD">
            <w:pPr>
              <w:pStyle w:val="ListParagraph"/>
              <w:ind w:left="0"/>
            </w:pPr>
            <w:proofErr w:type="spellStart"/>
            <w:r>
              <w:t>Reg</w:t>
            </w:r>
            <w:proofErr w:type="spellEnd"/>
            <w:r>
              <w:t xml:space="preserve"> 7 of the Amendment Regulations amends</w:t>
            </w:r>
            <w:r w:rsidR="00533351">
              <w:t xml:space="preserve"> s118 of, and inserts s140AA into,</w:t>
            </w:r>
            <w:r>
              <w:t xml:space="preserve"> the Equality Act 2010</w:t>
            </w:r>
            <w:r w:rsidR="002A2DE3">
              <w:t>;</w:t>
            </w:r>
            <w:r>
              <w:t xml:space="preserve"> and</w:t>
            </w:r>
          </w:p>
          <w:p w:rsidR="00E93BC5" w:rsidRDefault="00E93BC5" w:rsidP="002A2DE3">
            <w:pPr>
              <w:pStyle w:val="ListParagraph"/>
              <w:ind w:left="0"/>
            </w:pPr>
            <w:proofErr w:type="spellStart"/>
            <w:r>
              <w:t>Reg</w:t>
            </w:r>
            <w:proofErr w:type="spellEnd"/>
            <w:r>
              <w:t xml:space="preserve"> 8 of the Amendment Regulations </w:t>
            </w:r>
            <w:r w:rsidR="002A2DE3">
              <w:t>inserts article 51B into</w:t>
            </w:r>
            <w:r>
              <w:t xml:space="preserve"> the Limitation (Northern Ireland) Order 1989.</w:t>
            </w:r>
          </w:p>
        </w:tc>
      </w:tr>
      <w:tr w:rsidR="008A3453" w:rsidTr="008A3453">
        <w:tc>
          <w:tcPr>
            <w:tcW w:w="1089" w:type="dxa"/>
          </w:tcPr>
          <w:p w:rsidR="008A3453" w:rsidRDefault="008A3453" w:rsidP="004838FD">
            <w:pPr>
              <w:pStyle w:val="ListParagraph"/>
              <w:ind w:left="0"/>
            </w:pPr>
            <w:r>
              <w:t>13</w:t>
            </w:r>
          </w:p>
        </w:tc>
        <w:tc>
          <w:tcPr>
            <w:tcW w:w="2128" w:type="dxa"/>
          </w:tcPr>
          <w:p w:rsidR="008A3453" w:rsidRDefault="008A3453" w:rsidP="00000C6C">
            <w:pPr>
              <w:pStyle w:val="ListParagraph"/>
              <w:ind w:left="0"/>
            </w:pPr>
            <w:r>
              <w:t>Trader information requirements</w:t>
            </w:r>
          </w:p>
          <w:p w:rsidR="008A3453" w:rsidRDefault="008A3453" w:rsidP="00000C6C">
            <w:pPr>
              <w:pStyle w:val="ListParagraph"/>
              <w:ind w:left="0"/>
            </w:pPr>
          </w:p>
        </w:tc>
        <w:tc>
          <w:tcPr>
            <w:tcW w:w="1229" w:type="dxa"/>
          </w:tcPr>
          <w:p w:rsidR="008A3453" w:rsidRDefault="008A3453" w:rsidP="00000C6C">
            <w:pPr>
              <w:pStyle w:val="ListParagraph"/>
              <w:ind w:left="0"/>
            </w:pPr>
            <w:r>
              <w:t>19</w:t>
            </w:r>
          </w:p>
        </w:tc>
        <w:tc>
          <w:tcPr>
            <w:tcW w:w="4156" w:type="dxa"/>
          </w:tcPr>
          <w:p w:rsidR="008A3453" w:rsidRDefault="00E93BC5" w:rsidP="00F44949">
            <w:pPr>
              <w:pStyle w:val="ListParagraph"/>
              <w:ind w:left="0"/>
            </w:pPr>
            <w:proofErr w:type="spellStart"/>
            <w:r>
              <w:t>Reg</w:t>
            </w:r>
            <w:proofErr w:type="spellEnd"/>
            <w:r>
              <w:t xml:space="preserve"> 19 of the ADR C&amp;I </w:t>
            </w:r>
            <w:proofErr w:type="spellStart"/>
            <w:r>
              <w:t>Regs</w:t>
            </w:r>
            <w:proofErr w:type="spellEnd"/>
            <w:r>
              <w:t xml:space="preserve"> was substituted by means </w:t>
            </w:r>
            <w:r w:rsidRPr="00B75C81">
              <w:t xml:space="preserve">of </w:t>
            </w:r>
            <w:proofErr w:type="spellStart"/>
            <w:r w:rsidR="00F44949" w:rsidRPr="00B75C81">
              <w:t>reg</w:t>
            </w:r>
            <w:proofErr w:type="spellEnd"/>
            <w:r w:rsidR="00F44949" w:rsidRPr="00B75C81">
              <w:t xml:space="preserve"> 2(12)</w:t>
            </w:r>
            <w:r>
              <w:t xml:space="preserve"> of the Amendment Regulations.</w:t>
            </w:r>
          </w:p>
        </w:tc>
      </w:tr>
      <w:tr w:rsidR="008A3453" w:rsidTr="008A3453">
        <w:tc>
          <w:tcPr>
            <w:tcW w:w="1089" w:type="dxa"/>
          </w:tcPr>
          <w:p w:rsidR="008A3453" w:rsidRDefault="008A3453" w:rsidP="004838FD">
            <w:pPr>
              <w:pStyle w:val="ListParagraph"/>
              <w:ind w:left="0"/>
            </w:pPr>
            <w:r>
              <w:t>14</w:t>
            </w:r>
          </w:p>
        </w:tc>
        <w:tc>
          <w:tcPr>
            <w:tcW w:w="2128" w:type="dxa"/>
          </w:tcPr>
          <w:p w:rsidR="008A3453" w:rsidRDefault="008A3453" w:rsidP="00000C6C">
            <w:pPr>
              <w:pStyle w:val="ListParagraph"/>
              <w:ind w:left="0"/>
            </w:pPr>
            <w:r>
              <w:t>Assistance for consumers to be provided by the European Consumer Centres</w:t>
            </w:r>
          </w:p>
          <w:p w:rsidR="008A3453" w:rsidRDefault="008A3453" w:rsidP="00000C6C">
            <w:pPr>
              <w:pStyle w:val="ListParagraph"/>
              <w:ind w:left="0"/>
            </w:pPr>
          </w:p>
        </w:tc>
        <w:tc>
          <w:tcPr>
            <w:tcW w:w="1229" w:type="dxa"/>
          </w:tcPr>
          <w:p w:rsidR="008A3453" w:rsidRDefault="008A3453" w:rsidP="00000C6C">
            <w:pPr>
              <w:pStyle w:val="ListParagraph"/>
              <w:ind w:left="0"/>
            </w:pPr>
            <w:r>
              <w:t>-</w:t>
            </w:r>
          </w:p>
        </w:tc>
        <w:tc>
          <w:tcPr>
            <w:tcW w:w="4156" w:type="dxa"/>
          </w:tcPr>
          <w:p w:rsidR="008A3453" w:rsidRDefault="00160443" w:rsidP="004838FD">
            <w:pPr>
              <w:pStyle w:val="ListParagraph"/>
              <w:ind w:left="0"/>
            </w:pPr>
            <w:r>
              <w:t>Implemented by means of a Service Level Agreement with Trading Standards Institute.</w:t>
            </w:r>
          </w:p>
          <w:p w:rsidR="008A3453" w:rsidRDefault="008A3453" w:rsidP="004838FD">
            <w:pPr>
              <w:pStyle w:val="ListParagraph"/>
              <w:ind w:left="0"/>
            </w:pPr>
          </w:p>
        </w:tc>
      </w:tr>
      <w:tr w:rsidR="008A3453" w:rsidTr="008A3453">
        <w:tc>
          <w:tcPr>
            <w:tcW w:w="1089" w:type="dxa"/>
          </w:tcPr>
          <w:p w:rsidR="008A3453" w:rsidRDefault="008A3453" w:rsidP="004838FD">
            <w:pPr>
              <w:pStyle w:val="ListParagraph"/>
              <w:ind w:left="0"/>
            </w:pPr>
            <w:r>
              <w:t>15</w:t>
            </w:r>
          </w:p>
        </w:tc>
        <w:tc>
          <w:tcPr>
            <w:tcW w:w="2128" w:type="dxa"/>
          </w:tcPr>
          <w:p w:rsidR="008A3453" w:rsidRDefault="008A3453" w:rsidP="00000C6C">
            <w:pPr>
              <w:pStyle w:val="ListParagraph"/>
              <w:ind w:left="0"/>
            </w:pPr>
            <w:r>
              <w:t>General information requirements</w:t>
            </w:r>
          </w:p>
        </w:tc>
        <w:tc>
          <w:tcPr>
            <w:tcW w:w="1229" w:type="dxa"/>
          </w:tcPr>
          <w:p w:rsidR="008A3453" w:rsidRDefault="00160443" w:rsidP="00000C6C">
            <w:pPr>
              <w:pStyle w:val="ListParagraph"/>
              <w:ind w:left="0"/>
            </w:pPr>
            <w:r>
              <w:t>14(2)</w:t>
            </w:r>
          </w:p>
        </w:tc>
        <w:tc>
          <w:tcPr>
            <w:tcW w:w="4156" w:type="dxa"/>
          </w:tcPr>
          <w:p w:rsidR="008A3453" w:rsidRDefault="00160443" w:rsidP="00160443">
            <w:pPr>
              <w:pStyle w:val="ListParagraph"/>
              <w:ind w:left="0"/>
            </w:pPr>
            <w:proofErr w:type="spellStart"/>
            <w:r>
              <w:t>Reg</w:t>
            </w:r>
            <w:proofErr w:type="spellEnd"/>
            <w:r>
              <w:t xml:space="preserve"> 14(2) of the ADR C&amp;I </w:t>
            </w:r>
            <w:proofErr w:type="spellStart"/>
            <w:r>
              <w:t>Regs</w:t>
            </w:r>
            <w:proofErr w:type="spellEnd"/>
            <w:r>
              <w:t xml:space="preserve"> was inserted by means </w:t>
            </w:r>
            <w:r w:rsidRPr="00B75C81">
              <w:t xml:space="preserve">of </w:t>
            </w:r>
            <w:proofErr w:type="spellStart"/>
            <w:r w:rsidRPr="00B75C81">
              <w:t>reg</w:t>
            </w:r>
            <w:proofErr w:type="spellEnd"/>
            <w:r w:rsidRPr="00B75C81">
              <w:t xml:space="preserve"> </w:t>
            </w:r>
            <w:r w:rsidR="00F44949" w:rsidRPr="00B75C81">
              <w:t>2(7</w:t>
            </w:r>
            <w:proofErr w:type="gramStart"/>
            <w:r w:rsidR="00F44949" w:rsidRPr="00B75C81">
              <w:t>)(</w:t>
            </w:r>
            <w:proofErr w:type="gramEnd"/>
            <w:r w:rsidR="00F44949" w:rsidRPr="00B75C81">
              <w:t>b)</w:t>
            </w:r>
            <w:r>
              <w:t xml:space="preserve"> of the Amendment Regulations.</w:t>
            </w:r>
          </w:p>
          <w:p w:rsidR="00160443" w:rsidRDefault="00160443" w:rsidP="00160443">
            <w:pPr>
              <w:pStyle w:val="ListParagraph"/>
              <w:ind w:left="0"/>
            </w:pPr>
            <w:r>
              <w:t>This Article is further implemented by means of a Service Level Agreement with Trading Standards Institute.</w:t>
            </w:r>
          </w:p>
        </w:tc>
      </w:tr>
      <w:tr w:rsidR="008A3453" w:rsidTr="008A3453">
        <w:tc>
          <w:tcPr>
            <w:tcW w:w="1089" w:type="dxa"/>
          </w:tcPr>
          <w:p w:rsidR="008A3453" w:rsidRDefault="008A3453" w:rsidP="004838FD">
            <w:pPr>
              <w:pStyle w:val="ListParagraph"/>
              <w:ind w:left="0"/>
            </w:pPr>
            <w:r>
              <w:lastRenderedPageBreak/>
              <w:t>16</w:t>
            </w:r>
          </w:p>
        </w:tc>
        <w:tc>
          <w:tcPr>
            <w:tcW w:w="2128" w:type="dxa"/>
          </w:tcPr>
          <w:p w:rsidR="008A3453" w:rsidRDefault="008A3453" w:rsidP="00000C6C">
            <w:pPr>
              <w:pStyle w:val="ListParagraph"/>
              <w:ind w:left="0"/>
            </w:pPr>
            <w:r>
              <w:t>Cooperation and exchanges of experience between ADR Entities</w:t>
            </w:r>
          </w:p>
          <w:p w:rsidR="008A3453" w:rsidRDefault="008A3453" w:rsidP="00000C6C">
            <w:pPr>
              <w:pStyle w:val="ListParagraph"/>
              <w:ind w:left="0"/>
            </w:pPr>
          </w:p>
        </w:tc>
        <w:tc>
          <w:tcPr>
            <w:tcW w:w="1229" w:type="dxa"/>
          </w:tcPr>
          <w:p w:rsidR="008A3453" w:rsidRDefault="00CA22DE" w:rsidP="00000C6C">
            <w:pPr>
              <w:pStyle w:val="ListParagraph"/>
              <w:ind w:left="0"/>
            </w:pPr>
            <w:r>
              <w:t>14A(1)</w:t>
            </w:r>
          </w:p>
        </w:tc>
        <w:tc>
          <w:tcPr>
            <w:tcW w:w="4156" w:type="dxa"/>
          </w:tcPr>
          <w:p w:rsidR="008A3453" w:rsidRDefault="00CA22DE" w:rsidP="00F44949">
            <w:pPr>
              <w:pStyle w:val="ListParagraph"/>
              <w:ind w:left="0"/>
            </w:pPr>
            <w:proofErr w:type="spellStart"/>
            <w:r>
              <w:t>Reg</w:t>
            </w:r>
            <w:proofErr w:type="spellEnd"/>
            <w:r>
              <w:t xml:space="preserve"> 14A of the ADR C&amp;I </w:t>
            </w:r>
            <w:proofErr w:type="spellStart"/>
            <w:r>
              <w:t>Regs</w:t>
            </w:r>
            <w:proofErr w:type="spellEnd"/>
            <w:r>
              <w:t xml:space="preserve"> was inserted by means </w:t>
            </w:r>
            <w:r w:rsidRPr="00B75C81">
              <w:t xml:space="preserve">of </w:t>
            </w:r>
            <w:proofErr w:type="spellStart"/>
            <w:r w:rsidRPr="00B75C81">
              <w:t>reg</w:t>
            </w:r>
            <w:proofErr w:type="spellEnd"/>
            <w:r w:rsidRPr="00B75C81">
              <w:t xml:space="preserve"> </w:t>
            </w:r>
            <w:r w:rsidR="00F44949" w:rsidRPr="00B75C81">
              <w:t>2(8)</w:t>
            </w:r>
            <w:r>
              <w:t xml:space="preserve"> of the Amendment Regulations.</w:t>
            </w:r>
          </w:p>
        </w:tc>
      </w:tr>
      <w:tr w:rsidR="008A3453" w:rsidTr="008A3453">
        <w:tc>
          <w:tcPr>
            <w:tcW w:w="1089" w:type="dxa"/>
          </w:tcPr>
          <w:p w:rsidR="008A3453" w:rsidRDefault="008A3453" w:rsidP="004838FD">
            <w:pPr>
              <w:pStyle w:val="ListParagraph"/>
              <w:ind w:left="0"/>
            </w:pPr>
            <w:r>
              <w:t>17</w:t>
            </w:r>
          </w:p>
        </w:tc>
        <w:tc>
          <w:tcPr>
            <w:tcW w:w="2128" w:type="dxa"/>
          </w:tcPr>
          <w:p w:rsidR="008A3453" w:rsidRDefault="008A3453" w:rsidP="00000C6C">
            <w:pPr>
              <w:pStyle w:val="ListParagraph"/>
              <w:ind w:left="0"/>
            </w:pPr>
            <w:r>
              <w:t>Cooperation between ADR entities and national enforcement authorities</w:t>
            </w:r>
          </w:p>
          <w:p w:rsidR="008A3453" w:rsidRDefault="008A3453" w:rsidP="00000C6C">
            <w:pPr>
              <w:pStyle w:val="ListParagraph"/>
              <w:ind w:left="0"/>
            </w:pPr>
          </w:p>
        </w:tc>
        <w:tc>
          <w:tcPr>
            <w:tcW w:w="1229" w:type="dxa"/>
          </w:tcPr>
          <w:p w:rsidR="008A3453" w:rsidRDefault="00CA22DE" w:rsidP="00000C6C">
            <w:pPr>
              <w:pStyle w:val="ListParagraph"/>
              <w:ind w:left="0"/>
            </w:pPr>
            <w:r>
              <w:t>14A(2)</w:t>
            </w:r>
          </w:p>
        </w:tc>
        <w:tc>
          <w:tcPr>
            <w:tcW w:w="4156" w:type="dxa"/>
          </w:tcPr>
          <w:p w:rsidR="008A3453" w:rsidRDefault="00CA22DE" w:rsidP="00F44949">
            <w:pPr>
              <w:pStyle w:val="ListParagraph"/>
              <w:ind w:left="0"/>
            </w:pPr>
            <w:proofErr w:type="spellStart"/>
            <w:r>
              <w:t>Reg</w:t>
            </w:r>
            <w:proofErr w:type="spellEnd"/>
            <w:r>
              <w:t xml:space="preserve"> 14A of the ADR C&amp;I </w:t>
            </w:r>
            <w:proofErr w:type="spellStart"/>
            <w:r>
              <w:t>Regs</w:t>
            </w:r>
            <w:proofErr w:type="spellEnd"/>
            <w:r>
              <w:t xml:space="preserve"> was inserted by means of </w:t>
            </w:r>
            <w:proofErr w:type="spellStart"/>
            <w:r w:rsidRPr="00B75C81">
              <w:t>reg</w:t>
            </w:r>
            <w:proofErr w:type="spellEnd"/>
            <w:r w:rsidRPr="00B75C81">
              <w:t xml:space="preserve"> </w:t>
            </w:r>
            <w:r w:rsidR="00F44949" w:rsidRPr="00B75C81">
              <w:t>2(8)</w:t>
            </w:r>
            <w:r>
              <w:t xml:space="preserve"> of the Amendment Regulations.</w:t>
            </w:r>
          </w:p>
        </w:tc>
      </w:tr>
      <w:tr w:rsidR="008A3453" w:rsidTr="008A3453">
        <w:tc>
          <w:tcPr>
            <w:tcW w:w="1089" w:type="dxa"/>
          </w:tcPr>
          <w:p w:rsidR="008A3453" w:rsidRDefault="008A3453" w:rsidP="004838FD">
            <w:pPr>
              <w:pStyle w:val="ListParagraph"/>
              <w:ind w:left="0"/>
            </w:pPr>
            <w:r>
              <w:t>18</w:t>
            </w:r>
          </w:p>
        </w:tc>
        <w:tc>
          <w:tcPr>
            <w:tcW w:w="2128" w:type="dxa"/>
          </w:tcPr>
          <w:p w:rsidR="008A3453" w:rsidRDefault="008A3453" w:rsidP="00000C6C">
            <w:pPr>
              <w:pStyle w:val="ListParagraph"/>
              <w:ind w:left="0"/>
            </w:pPr>
            <w:r>
              <w:t>Designation of competent authorities</w:t>
            </w:r>
          </w:p>
        </w:tc>
        <w:tc>
          <w:tcPr>
            <w:tcW w:w="1229" w:type="dxa"/>
          </w:tcPr>
          <w:p w:rsidR="008A3453" w:rsidRDefault="008A3453" w:rsidP="00000C6C">
            <w:pPr>
              <w:pStyle w:val="ListParagraph"/>
              <w:ind w:left="0"/>
            </w:pPr>
            <w:proofErr w:type="spellStart"/>
            <w:r>
              <w:t>Reg</w:t>
            </w:r>
            <w:proofErr w:type="spellEnd"/>
            <w:r>
              <w:t xml:space="preserve"> 8 and</w:t>
            </w:r>
          </w:p>
          <w:p w:rsidR="008A3453" w:rsidRDefault="008A3453" w:rsidP="00000C6C">
            <w:pPr>
              <w:pStyle w:val="ListParagraph"/>
              <w:ind w:left="0"/>
            </w:pPr>
            <w:proofErr w:type="spellStart"/>
            <w:r>
              <w:t>Sch</w:t>
            </w:r>
            <w:proofErr w:type="spellEnd"/>
            <w:r>
              <w:t xml:space="preserve"> 1</w:t>
            </w:r>
          </w:p>
        </w:tc>
        <w:tc>
          <w:tcPr>
            <w:tcW w:w="4156" w:type="dxa"/>
          </w:tcPr>
          <w:p w:rsidR="008A3453" w:rsidRDefault="008A3453" w:rsidP="004838FD">
            <w:pPr>
              <w:pStyle w:val="ListParagraph"/>
              <w:ind w:left="0"/>
            </w:pPr>
          </w:p>
        </w:tc>
      </w:tr>
      <w:tr w:rsidR="008A3453" w:rsidTr="008A3453">
        <w:tc>
          <w:tcPr>
            <w:tcW w:w="1089" w:type="dxa"/>
          </w:tcPr>
          <w:p w:rsidR="008A3453" w:rsidRDefault="008A3453" w:rsidP="004838FD">
            <w:pPr>
              <w:pStyle w:val="ListParagraph"/>
              <w:ind w:left="0"/>
            </w:pPr>
            <w:r>
              <w:t>19(1)</w:t>
            </w:r>
          </w:p>
        </w:tc>
        <w:tc>
          <w:tcPr>
            <w:tcW w:w="2128" w:type="dxa"/>
          </w:tcPr>
          <w:p w:rsidR="008A3453" w:rsidRDefault="008A3453" w:rsidP="00000C6C">
            <w:pPr>
              <w:pStyle w:val="ListParagraph"/>
              <w:ind w:left="0"/>
            </w:pPr>
            <w:r>
              <w:t>Information to be supplied by applicant ADR entity to its competent authority</w:t>
            </w:r>
          </w:p>
          <w:p w:rsidR="008A3453" w:rsidRDefault="008A3453" w:rsidP="00000C6C">
            <w:pPr>
              <w:pStyle w:val="ListParagraph"/>
              <w:ind w:left="0"/>
            </w:pPr>
          </w:p>
        </w:tc>
        <w:tc>
          <w:tcPr>
            <w:tcW w:w="1229" w:type="dxa"/>
          </w:tcPr>
          <w:p w:rsidR="008A3453" w:rsidRDefault="008A3453" w:rsidP="00000C6C">
            <w:pPr>
              <w:pStyle w:val="ListParagraph"/>
              <w:ind w:left="0"/>
            </w:pPr>
            <w:proofErr w:type="spellStart"/>
            <w:r>
              <w:t>Reg</w:t>
            </w:r>
            <w:proofErr w:type="spellEnd"/>
            <w:r>
              <w:t xml:space="preserve"> 9(1) and</w:t>
            </w:r>
          </w:p>
          <w:p w:rsidR="008A3453" w:rsidRDefault="008A3453" w:rsidP="00000C6C">
            <w:pPr>
              <w:pStyle w:val="ListParagraph"/>
              <w:ind w:left="0"/>
            </w:pPr>
            <w:proofErr w:type="spellStart"/>
            <w:r>
              <w:t>Sch</w:t>
            </w:r>
            <w:proofErr w:type="spellEnd"/>
            <w:r>
              <w:t xml:space="preserve"> 2</w:t>
            </w:r>
          </w:p>
        </w:tc>
        <w:tc>
          <w:tcPr>
            <w:tcW w:w="4156" w:type="dxa"/>
          </w:tcPr>
          <w:p w:rsidR="008A3453" w:rsidRDefault="008A3453" w:rsidP="004838FD">
            <w:pPr>
              <w:pStyle w:val="ListParagraph"/>
              <w:ind w:left="0"/>
            </w:pPr>
          </w:p>
        </w:tc>
      </w:tr>
      <w:tr w:rsidR="008A3453" w:rsidTr="008A3453">
        <w:tc>
          <w:tcPr>
            <w:tcW w:w="1089" w:type="dxa"/>
          </w:tcPr>
          <w:p w:rsidR="008A3453" w:rsidRDefault="008A3453" w:rsidP="004838FD">
            <w:pPr>
              <w:pStyle w:val="ListParagraph"/>
              <w:ind w:left="0"/>
            </w:pPr>
            <w:r>
              <w:t>19(2)</w:t>
            </w:r>
          </w:p>
        </w:tc>
        <w:tc>
          <w:tcPr>
            <w:tcW w:w="2128" w:type="dxa"/>
          </w:tcPr>
          <w:p w:rsidR="008A3453" w:rsidRDefault="008A3453" w:rsidP="00000C6C">
            <w:pPr>
              <w:pStyle w:val="ListParagraph"/>
              <w:ind w:left="0"/>
            </w:pPr>
            <w:r>
              <w:t>Additional information requirement where the dispute resolution procedure is run by an individual remunerated exclusively by the trader</w:t>
            </w:r>
          </w:p>
          <w:p w:rsidR="008A3453" w:rsidRDefault="008A3453" w:rsidP="00000C6C">
            <w:pPr>
              <w:pStyle w:val="ListParagraph"/>
              <w:ind w:left="0"/>
            </w:pPr>
          </w:p>
        </w:tc>
        <w:tc>
          <w:tcPr>
            <w:tcW w:w="1229" w:type="dxa"/>
          </w:tcPr>
          <w:p w:rsidR="008A3453" w:rsidRDefault="008A3453" w:rsidP="00000C6C">
            <w:pPr>
              <w:pStyle w:val="ListParagraph"/>
              <w:ind w:left="0"/>
            </w:pPr>
            <w:r>
              <w:t>-</w:t>
            </w:r>
          </w:p>
        </w:tc>
        <w:tc>
          <w:tcPr>
            <w:tcW w:w="4156" w:type="dxa"/>
          </w:tcPr>
          <w:p w:rsidR="008A3453" w:rsidRDefault="008A3453" w:rsidP="00411D47">
            <w:pPr>
              <w:pStyle w:val="ListParagraph"/>
              <w:ind w:left="0"/>
            </w:pPr>
            <w:r>
              <w:t>Art 19(2) has not been implemented as this relates to the member state option in Art 2(2</w:t>
            </w:r>
            <w:proofErr w:type="gramStart"/>
            <w:r>
              <w:t>)(</w:t>
            </w:r>
            <w:proofErr w:type="gramEnd"/>
            <w:r>
              <w:t>a) which the UK has not exercised</w:t>
            </w:r>
            <w:r w:rsidR="00CA22DE">
              <w:t>.</w:t>
            </w:r>
          </w:p>
        </w:tc>
      </w:tr>
      <w:tr w:rsidR="008A3453" w:rsidTr="008A3453">
        <w:tc>
          <w:tcPr>
            <w:tcW w:w="1089" w:type="dxa"/>
          </w:tcPr>
          <w:p w:rsidR="008A3453" w:rsidRDefault="008A3453" w:rsidP="004838FD">
            <w:pPr>
              <w:pStyle w:val="ListParagraph"/>
              <w:ind w:left="0"/>
            </w:pPr>
            <w:r>
              <w:t>19(3)</w:t>
            </w:r>
          </w:p>
        </w:tc>
        <w:tc>
          <w:tcPr>
            <w:tcW w:w="2128" w:type="dxa"/>
          </w:tcPr>
          <w:p w:rsidR="008A3453" w:rsidRDefault="008A3453" w:rsidP="00000C6C">
            <w:pPr>
              <w:pStyle w:val="ListParagraph"/>
              <w:ind w:left="0"/>
            </w:pPr>
            <w:r>
              <w:t>Information to be supplied by the ADR entity to its competent authority every two years</w:t>
            </w:r>
          </w:p>
          <w:p w:rsidR="008A3453" w:rsidRDefault="008A3453" w:rsidP="00000C6C">
            <w:pPr>
              <w:pStyle w:val="ListParagraph"/>
              <w:ind w:left="0"/>
            </w:pPr>
          </w:p>
        </w:tc>
        <w:tc>
          <w:tcPr>
            <w:tcW w:w="1229" w:type="dxa"/>
          </w:tcPr>
          <w:p w:rsidR="008A3453" w:rsidRDefault="008A3453" w:rsidP="00000C6C">
            <w:pPr>
              <w:pStyle w:val="ListParagraph"/>
              <w:ind w:left="0"/>
            </w:pPr>
            <w:proofErr w:type="spellStart"/>
            <w:r>
              <w:t>Reg</w:t>
            </w:r>
            <w:proofErr w:type="spellEnd"/>
            <w:r>
              <w:t xml:space="preserve"> 11(3) and</w:t>
            </w:r>
          </w:p>
          <w:p w:rsidR="008A3453" w:rsidRDefault="008A3453" w:rsidP="00000C6C">
            <w:pPr>
              <w:pStyle w:val="ListParagraph"/>
              <w:ind w:left="0"/>
            </w:pPr>
            <w:proofErr w:type="spellStart"/>
            <w:r>
              <w:t>Sch</w:t>
            </w:r>
            <w:proofErr w:type="spellEnd"/>
            <w:r>
              <w:t xml:space="preserve"> 6</w:t>
            </w:r>
          </w:p>
        </w:tc>
        <w:tc>
          <w:tcPr>
            <w:tcW w:w="4156" w:type="dxa"/>
          </w:tcPr>
          <w:p w:rsidR="008A3453" w:rsidRDefault="008A3453" w:rsidP="004838FD">
            <w:pPr>
              <w:pStyle w:val="ListParagraph"/>
              <w:ind w:left="0"/>
            </w:pPr>
          </w:p>
        </w:tc>
      </w:tr>
      <w:tr w:rsidR="008A3453" w:rsidTr="008A3453">
        <w:tc>
          <w:tcPr>
            <w:tcW w:w="1089" w:type="dxa"/>
          </w:tcPr>
          <w:p w:rsidR="008A3453" w:rsidRDefault="008A3453" w:rsidP="004838FD">
            <w:pPr>
              <w:pStyle w:val="ListParagraph"/>
              <w:ind w:left="0"/>
            </w:pPr>
            <w:r>
              <w:t>20(1)</w:t>
            </w:r>
          </w:p>
        </w:tc>
        <w:tc>
          <w:tcPr>
            <w:tcW w:w="2128" w:type="dxa"/>
          </w:tcPr>
          <w:p w:rsidR="008A3453" w:rsidRDefault="008A3453" w:rsidP="00000C6C">
            <w:pPr>
              <w:pStyle w:val="ListParagraph"/>
              <w:ind w:left="0"/>
            </w:pPr>
            <w:r>
              <w:t>Competent authority assessment of applicant body to see if it is fit to be approved as an “ADR entity”</w:t>
            </w:r>
          </w:p>
          <w:p w:rsidR="008A3453" w:rsidRDefault="008A3453" w:rsidP="00000C6C">
            <w:pPr>
              <w:pStyle w:val="ListParagraph"/>
              <w:ind w:left="0"/>
            </w:pPr>
          </w:p>
        </w:tc>
        <w:tc>
          <w:tcPr>
            <w:tcW w:w="1229" w:type="dxa"/>
          </w:tcPr>
          <w:p w:rsidR="008A3453" w:rsidRDefault="008A3453" w:rsidP="00000C6C">
            <w:pPr>
              <w:pStyle w:val="ListParagraph"/>
              <w:ind w:left="0"/>
            </w:pPr>
            <w:proofErr w:type="spellStart"/>
            <w:r>
              <w:t>Regs</w:t>
            </w:r>
            <w:proofErr w:type="spellEnd"/>
            <w:r>
              <w:t xml:space="preserve"> 9(4) and (5)</w:t>
            </w:r>
          </w:p>
        </w:tc>
        <w:tc>
          <w:tcPr>
            <w:tcW w:w="4156" w:type="dxa"/>
          </w:tcPr>
          <w:p w:rsidR="008A3453" w:rsidRDefault="008A3453" w:rsidP="004838FD">
            <w:pPr>
              <w:pStyle w:val="ListParagraph"/>
              <w:ind w:left="0"/>
            </w:pPr>
          </w:p>
        </w:tc>
      </w:tr>
      <w:tr w:rsidR="008A3453" w:rsidTr="008A3453">
        <w:tc>
          <w:tcPr>
            <w:tcW w:w="1089" w:type="dxa"/>
          </w:tcPr>
          <w:p w:rsidR="008A3453" w:rsidRDefault="008A3453" w:rsidP="004838FD">
            <w:pPr>
              <w:pStyle w:val="ListParagraph"/>
              <w:ind w:left="0"/>
            </w:pPr>
            <w:r>
              <w:t>20(2) and (3)</w:t>
            </w:r>
          </w:p>
        </w:tc>
        <w:tc>
          <w:tcPr>
            <w:tcW w:w="2128" w:type="dxa"/>
          </w:tcPr>
          <w:p w:rsidR="008A3453" w:rsidRDefault="008A3453" w:rsidP="00000C6C">
            <w:pPr>
              <w:pStyle w:val="ListParagraph"/>
              <w:ind w:left="0"/>
            </w:pPr>
            <w:r>
              <w:t xml:space="preserve">Competent authority required to list </w:t>
            </w:r>
            <w:proofErr w:type="gramStart"/>
            <w:r>
              <w:t>approved  ADR</w:t>
            </w:r>
            <w:proofErr w:type="gramEnd"/>
            <w:r>
              <w:t xml:space="preserve"> entities and to notify the single point of contact, who is required to notify the Commission. </w:t>
            </w:r>
            <w:r>
              <w:lastRenderedPageBreak/>
              <w:t>Competent authority required to remove an ADR entity from the list if it no longer complies with the requirements of the Directive</w:t>
            </w:r>
          </w:p>
          <w:p w:rsidR="008A3453" w:rsidRDefault="008A3453" w:rsidP="00000C6C">
            <w:pPr>
              <w:pStyle w:val="ListParagraph"/>
              <w:ind w:left="0"/>
            </w:pPr>
          </w:p>
        </w:tc>
        <w:tc>
          <w:tcPr>
            <w:tcW w:w="1229" w:type="dxa"/>
          </w:tcPr>
          <w:p w:rsidR="008A3453" w:rsidRDefault="008A3453" w:rsidP="00000C6C">
            <w:pPr>
              <w:pStyle w:val="ListParagraph"/>
              <w:ind w:left="0"/>
            </w:pPr>
            <w:proofErr w:type="spellStart"/>
            <w:r>
              <w:lastRenderedPageBreak/>
              <w:t>Regs</w:t>
            </w:r>
            <w:proofErr w:type="spellEnd"/>
            <w:r>
              <w:t xml:space="preserve"> 10, 13, 18(1) and</w:t>
            </w:r>
          </w:p>
          <w:p w:rsidR="008A3453" w:rsidRDefault="008A3453" w:rsidP="00000C6C">
            <w:pPr>
              <w:pStyle w:val="ListParagraph"/>
              <w:ind w:left="0"/>
            </w:pPr>
            <w:proofErr w:type="spellStart"/>
            <w:r>
              <w:t>Sch</w:t>
            </w:r>
            <w:proofErr w:type="spellEnd"/>
            <w:r>
              <w:t xml:space="preserve"> 4</w:t>
            </w:r>
          </w:p>
        </w:tc>
        <w:tc>
          <w:tcPr>
            <w:tcW w:w="4156" w:type="dxa"/>
          </w:tcPr>
          <w:p w:rsidR="008A3453" w:rsidRDefault="008A3453" w:rsidP="004838FD">
            <w:pPr>
              <w:pStyle w:val="ListParagraph"/>
              <w:ind w:left="0"/>
            </w:pPr>
            <w:r>
              <w:t xml:space="preserve">In ADR C&amp;I </w:t>
            </w:r>
            <w:proofErr w:type="spellStart"/>
            <w:r>
              <w:t>Regs</w:t>
            </w:r>
            <w:proofErr w:type="spellEnd"/>
            <w:r>
              <w:t xml:space="preserve"> </w:t>
            </w:r>
            <w:proofErr w:type="spellStart"/>
            <w:r>
              <w:t>reg</w:t>
            </w:r>
            <w:proofErr w:type="spellEnd"/>
            <w:r>
              <w:t xml:space="preserve"> 13(1) we have added the concept that the competent authority can only commence the removal of approval process if it considers that the breach on the part of the ADR entity is in relation to something which is within the ADR entity’s control, as these are the only matters which the ADR entity can be </w:t>
            </w:r>
            <w:r>
              <w:lastRenderedPageBreak/>
              <w:t>expected to rectify.</w:t>
            </w:r>
          </w:p>
          <w:p w:rsidR="008A3453" w:rsidRDefault="008A3453" w:rsidP="00D759C2">
            <w:pPr>
              <w:pStyle w:val="ListParagraph"/>
              <w:ind w:left="0"/>
            </w:pPr>
            <w:r>
              <w:t xml:space="preserve">In ADR C&amp;I </w:t>
            </w:r>
            <w:proofErr w:type="spellStart"/>
            <w:r>
              <w:t>Regs</w:t>
            </w:r>
            <w:proofErr w:type="spellEnd"/>
            <w:r>
              <w:t xml:space="preserve"> </w:t>
            </w:r>
            <w:proofErr w:type="spellStart"/>
            <w:r>
              <w:t>reg</w:t>
            </w:r>
            <w:proofErr w:type="spellEnd"/>
            <w:r>
              <w:t xml:space="preserve"> 13(2) we have added the concept that the competent authority can only withdraw its approval from the ADR entity if it believes that the ADR entity’s failure is sufficiently serious: breach of certain of the provisions in </w:t>
            </w:r>
            <w:proofErr w:type="spellStart"/>
            <w:r>
              <w:t>Sch</w:t>
            </w:r>
            <w:proofErr w:type="spellEnd"/>
            <w:r>
              <w:t xml:space="preserve"> 3 would have no impact on consumer protection.</w:t>
            </w:r>
          </w:p>
        </w:tc>
      </w:tr>
      <w:tr w:rsidR="008A3453" w:rsidTr="008A3453">
        <w:tc>
          <w:tcPr>
            <w:tcW w:w="1089" w:type="dxa"/>
          </w:tcPr>
          <w:p w:rsidR="008A3453" w:rsidRDefault="008A3453" w:rsidP="004838FD">
            <w:pPr>
              <w:pStyle w:val="ListParagraph"/>
              <w:ind w:left="0"/>
            </w:pPr>
            <w:r>
              <w:lastRenderedPageBreak/>
              <w:t>20(4)</w:t>
            </w:r>
          </w:p>
        </w:tc>
        <w:tc>
          <w:tcPr>
            <w:tcW w:w="2128" w:type="dxa"/>
          </w:tcPr>
          <w:p w:rsidR="008A3453" w:rsidRDefault="008A3453" w:rsidP="00000C6C">
            <w:pPr>
              <w:pStyle w:val="ListParagraph"/>
              <w:ind w:left="0"/>
            </w:pPr>
            <w:r>
              <w:t>European Commission’s list of ADR entities</w:t>
            </w:r>
          </w:p>
        </w:tc>
        <w:tc>
          <w:tcPr>
            <w:tcW w:w="1229" w:type="dxa"/>
          </w:tcPr>
          <w:p w:rsidR="008A3453" w:rsidRDefault="008A3453" w:rsidP="00000C6C">
            <w:pPr>
              <w:pStyle w:val="ListParagraph"/>
              <w:ind w:left="0"/>
            </w:pPr>
            <w:r>
              <w:t>-</w:t>
            </w:r>
          </w:p>
        </w:tc>
        <w:tc>
          <w:tcPr>
            <w:tcW w:w="4156" w:type="dxa"/>
          </w:tcPr>
          <w:p w:rsidR="008A3453" w:rsidRDefault="008A3453" w:rsidP="00D759C2">
            <w:pPr>
              <w:pStyle w:val="ListParagraph"/>
              <w:ind w:left="0"/>
            </w:pPr>
            <w:r>
              <w:t xml:space="preserve">No implementation required as the provision contains </w:t>
            </w:r>
            <w:proofErr w:type="gramStart"/>
            <w:r>
              <w:t>no</w:t>
            </w:r>
            <w:proofErr w:type="gramEnd"/>
            <w:r>
              <w:t xml:space="preserve"> obligation upon a member State.</w:t>
            </w:r>
          </w:p>
        </w:tc>
      </w:tr>
      <w:tr w:rsidR="008A3453" w:rsidTr="008A3453">
        <w:tc>
          <w:tcPr>
            <w:tcW w:w="1089" w:type="dxa"/>
          </w:tcPr>
          <w:p w:rsidR="008A3453" w:rsidRDefault="008A3453" w:rsidP="004838FD">
            <w:pPr>
              <w:pStyle w:val="ListParagraph"/>
              <w:ind w:left="0"/>
            </w:pPr>
            <w:r>
              <w:t>20(5)</w:t>
            </w:r>
          </w:p>
        </w:tc>
        <w:tc>
          <w:tcPr>
            <w:tcW w:w="2128" w:type="dxa"/>
          </w:tcPr>
          <w:p w:rsidR="008A3453" w:rsidRDefault="008A3453" w:rsidP="00000C6C">
            <w:pPr>
              <w:pStyle w:val="ListParagraph"/>
              <w:ind w:left="0"/>
            </w:pPr>
            <w:r>
              <w:t>Competent authority to make consolidated list of ADR entities publicly available</w:t>
            </w:r>
          </w:p>
          <w:p w:rsidR="008A3453" w:rsidRDefault="008A3453" w:rsidP="00000C6C">
            <w:pPr>
              <w:pStyle w:val="ListParagraph"/>
              <w:ind w:left="0"/>
            </w:pPr>
          </w:p>
        </w:tc>
        <w:tc>
          <w:tcPr>
            <w:tcW w:w="1229" w:type="dxa"/>
          </w:tcPr>
          <w:p w:rsidR="008A3453" w:rsidRDefault="008A3453" w:rsidP="00000C6C">
            <w:pPr>
              <w:pStyle w:val="ListParagraph"/>
              <w:ind w:left="0"/>
            </w:pPr>
            <w:proofErr w:type="spellStart"/>
            <w:r>
              <w:t>Reg</w:t>
            </w:r>
            <w:proofErr w:type="spellEnd"/>
            <w:r>
              <w:t xml:space="preserve"> 14</w:t>
            </w:r>
          </w:p>
        </w:tc>
        <w:tc>
          <w:tcPr>
            <w:tcW w:w="4156" w:type="dxa"/>
          </w:tcPr>
          <w:p w:rsidR="008A3453" w:rsidRDefault="008A3453" w:rsidP="004838FD">
            <w:pPr>
              <w:pStyle w:val="ListParagraph"/>
              <w:ind w:left="0"/>
            </w:pPr>
          </w:p>
        </w:tc>
      </w:tr>
      <w:tr w:rsidR="008A3453" w:rsidTr="008A3453">
        <w:tc>
          <w:tcPr>
            <w:tcW w:w="1089" w:type="dxa"/>
          </w:tcPr>
          <w:p w:rsidR="008A3453" w:rsidRDefault="008A3453" w:rsidP="004838FD">
            <w:pPr>
              <w:pStyle w:val="ListParagraph"/>
              <w:ind w:left="0"/>
            </w:pPr>
            <w:r>
              <w:t>20(6) and (7)</w:t>
            </w:r>
          </w:p>
        </w:tc>
        <w:tc>
          <w:tcPr>
            <w:tcW w:w="2128" w:type="dxa"/>
          </w:tcPr>
          <w:p w:rsidR="008A3453" w:rsidRDefault="008A3453" w:rsidP="00000C6C">
            <w:pPr>
              <w:pStyle w:val="ListParagraph"/>
              <w:ind w:left="0"/>
            </w:pPr>
            <w:r>
              <w:t>Four yearly report by single point of contact on the ADR sector</w:t>
            </w:r>
          </w:p>
          <w:p w:rsidR="008A3453" w:rsidRDefault="008A3453" w:rsidP="00000C6C">
            <w:pPr>
              <w:pStyle w:val="ListParagraph"/>
              <w:ind w:left="0"/>
            </w:pPr>
          </w:p>
        </w:tc>
        <w:tc>
          <w:tcPr>
            <w:tcW w:w="1229" w:type="dxa"/>
          </w:tcPr>
          <w:p w:rsidR="008A3453" w:rsidRDefault="008A3453" w:rsidP="00000C6C">
            <w:pPr>
              <w:pStyle w:val="ListParagraph"/>
              <w:ind w:left="0"/>
            </w:pPr>
            <w:proofErr w:type="spellStart"/>
            <w:r>
              <w:t>Reg</w:t>
            </w:r>
            <w:proofErr w:type="spellEnd"/>
            <w:r>
              <w:t xml:space="preserve"> 18(2) and (3)</w:t>
            </w:r>
          </w:p>
        </w:tc>
        <w:tc>
          <w:tcPr>
            <w:tcW w:w="4156" w:type="dxa"/>
          </w:tcPr>
          <w:p w:rsidR="008A3453" w:rsidRDefault="008A3453" w:rsidP="004838FD">
            <w:pPr>
              <w:pStyle w:val="ListParagraph"/>
              <w:ind w:left="0"/>
            </w:pPr>
          </w:p>
        </w:tc>
      </w:tr>
      <w:tr w:rsidR="008A3453" w:rsidTr="008A3453">
        <w:tc>
          <w:tcPr>
            <w:tcW w:w="1089" w:type="dxa"/>
          </w:tcPr>
          <w:p w:rsidR="008A3453" w:rsidRDefault="008A3453" w:rsidP="004838FD">
            <w:pPr>
              <w:pStyle w:val="ListParagraph"/>
              <w:ind w:left="0"/>
            </w:pPr>
            <w:r>
              <w:t>21</w:t>
            </w:r>
          </w:p>
        </w:tc>
        <w:tc>
          <w:tcPr>
            <w:tcW w:w="2128" w:type="dxa"/>
          </w:tcPr>
          <w:p w:rsidR="008A3453" w:rsidRDefault="008A3453" w:rsidP="0080339A">
            <w:pPr>
              <w:pStyle w:val="ListParagraph"/>
              <w:ind w:left="0"/>
            </w:pPr>
            <w:r>
              <w:t xml:space="preserve">Penalties for non-compliance </w:t>
            </w:r>
          </w:p>
        </w:tc>
        <w:tc>
          <w:tcPr>
            <w:tcW w:w="1229" w:type="dxa"/>
          </w:tcPr>
          <w:p w:rsidR="003E0CDE" w:rsidRPr="003E0CDE" w:rsidRDefault="003E0CDE" w:rsidP="00000C6C">
            <w:pPr>
              <w:pStyle w:val="ListParagraph"/>
              <w:ind w:left="0"/>
              <w:rPr>
                <w:i/>
              </w:rPr>
            </w:pPr>
            <w:r w:rsidRPr="003E0CDE">
              <w:rPr>
                <w:i/>
              </w:rPr>
              <w:t>To 9.1.2016</w:t>
            </w:r>
          </w:p>
          <w:p w:rsidR="00CE7480" w:rsidRDefault="00CE7480" w:rsidP="00000C6C">
            <w:pPr>
              <w:pStyle w:val="ListParagraph"/>
              <w:ind w:left="0"/>
            </w:pPr>
            <w:proofErr w:type="spellStart"/>
            <w:r>
              <w:t>Sch</w:t>
            </w:r>
            <w:proofErr w:type="spellEnd"/>
            <w:r>
              <w:t xml:space="preserve"> 13 to 2002 c.40</w:t>
            </w:r>
            <w:r w:rsidR="004F2549">
              <w:t xml:space="preserve"> and </w:t>
            </w:r>
          </w:p>
          <w:p w:rsidR="008A3453" w:rsidRDefault="008A3453" w:rsidP="00000C6C">
            <w:pPr>
              <w:pStyle w:val="ListParagraph"/>
              <w:ind w:left="0"/>
            </w:pPr>
            <w:proofErr w:type="spellStart"/>
            <w:r>
              <w:t>Reg</w:t>
            </w:r>
            <w:proofErr w:type="spellEnd"/>
            <w:r>
              <w:t xml:space="preserve"> 20</w:t>
            </w:r>
            <w:r w:rsidR="00CE7480">
              <w:t>(2)</w:t>
            </w:r>
            <w:r>
              <w:t xml:space="preserve"> and</w:t>
            </w:r>
          </w:p>
          <w:p w:rsidR="008A3453" w:rsidRDefault="008A3453" w:rsidP="00000C6C">
            <w:pPr>
              <w:pStyle w:val="ListParagraph"/>
              <w:ind w:left="0"/>
            </w:pPr>
            <w:proofErr w:type="spellStart"/>
            <w:r>
              <w:t>Sch</w:t>
            </w:r>
            <w:proofErr w:type="spellEnd"/>
            <w:r>
              <w:t xml:space="preserve"> 8</w:t>
            </w:r>
          </w:p>
          <w:p w:rsidR="003E0CDE" w:rsidRDefault="003E0CDE" w:rsidP="00000C6C">
            <w:pPr>
              <w:pStyle w:val="ListParagraph"/>
              <w:ind w:left="0"/>
            </w:pPr>
          </w:p>
          <w:p w:rsidR="00AD5FED" w:rsidRDefault="00AD5FED" w:rsidP="00000C6C">
            <w:pPr>
              <w:pStyle w:val="ListParagraph"/>
              <w:ind w:left="0"/>
              <w:rPr>
                <w:i/>
              </w:rPr>
            </w:pPr>
          </w:p>
          <w:p w:rsidR="003E0CDE" w:rsidRPr="00AD5FED" w:rsidRDefault="003E0CDE" w:rsidP="00000C6C">
            <w:pPr>
              <w:pStyle w:val="ListParagraph"/>
              <w:ind w:left="0"/>
              <w:rPr>
                <w:i/>
              </w:rPr>
            </w:pPr>
            <w:r w:rsidRPr="00AD5FED">
              <w:rPr>
                <w:i/>
              </w:rPr>
              <w:t>From</w:t>
            </w:r>
          </w:p>
          <w:p w:rsidR="003E0CDE" w:rsidRPr="00AD5FED" w:rsidRDefault="003E0CDE" w:rsidP="00000C6C">
            <w:pPr>
              <w:pStyle w:val="ListParagraph"/>
              <w:ind w:left="0"/>
              <w:rPr>
                <w:i/>
              </w:rPr>
            </w:pPr>
            <w:r w:rsidRPr="00AD5FED">
              <w:rPr>
                <w:i/>
              </w:rPr>
              <w:t>9.1.2016</w:t>
            </w:r>
          </w:p>
          <w:p w:rsidR="00AD5FED" w:rsidRDefault="00CE7480" w:rsidP="00000C6C">
            <w:pPr>
              <w:pStyle w:val="ListParagraph"/>
              <w:ind w:left="0"/>
            </w:pPr>
            <w:proofErr w:type="spellStart"/>
            <w:r>
              <w:t>Sch</w:t>
            </w:r>
            <w:proofErr w:type="spellEnd"/>
            <w:r>
              <w:t xml:space="preserve"> 13 to 2002 c.40  </w:t>
            </w:r>
            <w:r w:rsidR="00AD5FED">
              <w:t xml:space="preserve">and </w:t>
            </w:r>
            <w:proofErr w:type="spellStart"/>
            <w:r>
              <w:t>Sch</w:t>
            </w:r>
            <w:proofErr w:type="spellEnd"/>
            <w:r>
              <w:t xml:space="preserve"> to </w:t>
            </w:r>
            <w:r w:rsidR="00AD5FED">
              <w:t>S.I 2003/1374</w:t>
            </w:r>
          </w:p>
          <w:p w:rsidR="003E0CDE" w:rsidRDefault="003E0CDE" w:rsidP="00000C6C">
            <w:pPr>
              <w:pStyle w:val="ListParagraph"/>
              <w:ind w:left="0"/>
            </w:pPr>
          </w:p>
        </w:tc>
        <w:tc>
          <w:tcPr>
            <w:tcW w:w="4156" w:type="dxa"/>
          </w:tcPr>
          <w:p w:rsidR="008A3453" w:rsidRDefault="003E0CDE" w:rsidP="004838FD">
            <w:pPr>
              <w:pStyle w:val="ListParagraph"/>
              <w:ind w:left="0"/>
            </w:pPr>
            <w:r>
              <w:t xml:space="preserve">ADR C&amp;I </w:t>
            </w:r>
            <w:proofErr w:type="spellStart"/>
            <w:r>
              <w:t>reg</w:t>
            </w:r>
            <w:proofErr w:type="spellEnd"/>
            <w:r>
              <w:t xml:space="preserve"> 20 and </w:t>
            </w:r>
            <w:proofErr w:type="spellStart"/>
            <w:r>
              <w:t>Sch</w:t>
            </w:r>
            <w:proofErr w:type="spellEnd"/>
            <w:r>
              <w:t xml:space="preserve"> 8</w:t>
            </w:r>
            <w:r w:rsidR="008A3453">
              <w:t xml:space="preserve"> make breach of the trader information requirements in ADR C&amp;I </w:t>
            </w:r>
            <w:proofErr w:type="spellStart"/>
            <w:r w:rsidR="008A3453">
              <w:t>Regs</w:t>
            </w:r>
            <w:proofErr w:type="spellEnd"/>
            <w:r w:rsidR="008A3453">
              <w:t xml:space="preserve"> r</w:t>
            </w:r>
            <w:r w:rsidR="00BE1F94">
              <w:t>egulation 19 a “c</w:t>
            </w:r>
            <w:r w:rsidR="008A3453">
              <w:t>ommunity infringement” for the purposes of Part 8 of the Enterprise Act 2002</w:t>
            </w:r>
            <w:r>
              <w:t>.</w:t>
            </w:r>
          </w:p>
          <w:p w:rsidR="003E0CDE" w:rsidRDefault="003E0CDE" w:rsidP="004838FD">
            <w:pPr>
              <w:pStyle w:val="ListParagraph"/>
              <w:ind w:left="0"/>
            </w:pPr>
          </w:p>
          <w:p w:rsidR="00AD5FED" w:rsidRDefault="004F0B09" w:rsidP="004838FD">
            <w:pPr>
              <w:pStyle w:val="ListParagraph"/>
              <w:ind w:left="0"/>
            </w:pPr>
            <w:r>
              <w:t>Rather than b</w:t>
            </w:r>
            <w:r w:rsidR="00BE1F94">
              <w:t xml:space="preserve">eing specified as a “community infringement” in the ADR C&amp;I </w:t>
            </w:r>
            <w:proofErr w:type="spellStart"/>
            <w:r w:rsidR="00BE1F94">
              <w:t>Regs</w:t>
            </w:r>
            <w:proofErr w:type="spellEnd"/>
            <w:r w:rsidR="00BE1F94">
              <w:t xml:space="preserve"> themselves (Art 20(2) and </w:t>
            </w:r>
            <w:proofErr w:type="spellStart"/>
            <w:r w:rsidR="00BE1F94">
              <w:t>Sch</w:t>
            </w:r>
            <w:proofErr w:type="spellEnd"/>
            <w:r w:rsidR="00BE1F94">
              <w:t xml:space="preserve"> 8), as of 9 January 2016 breach of Art 13 of the Directive will be specified in the Schedule to the Enterprise Act 2002 (Part 8 Community Infringements Specified UK Laws) Order 2003.</w:t>
            </w:r>
          </w:p>
          <w:p w:rsidR="00BE1F94" w:rsidRDefault="00BE1F94" w:rsidP="00F44949">
            <w:pPr>
              <w:pStyle w:val="ListParagraph"/>
              <w:ind w:left="0"/>
            </w:pPr>
            <w:r>
              <w:t xml:space="preserve">This is effected by means of </w:t>
            </w:r>
            <w:proofErr w:type="spellStart"/>
            <w:r w:rsidRPr="00B75C81">
              <w:t>reg</w:t>
            </w:r>
            <w:proofErr w:type="spellEnd"/>
            <w:r w:rsidRPr="00B75C81">
              <w:t xml:space="preserve"> </w:t>
            </w:r>
            <w:r w:rsidR="00F44949" w:rsidRPr="00B75C81">
              <w:t>2(14)</w:t>
            </w:r>
            <w:r>
              <w:t xml:space="preserve"> and </w:t>
            </w:r>
            <w:proofErr w:type="spellStart"/>
            <w:r>
              <w:t>reg</w:t>
            </w:r>
            <w:proofErr w:type="spellEnd"/>
            <w:r>
              <w:t xml:space="preserve"> 9 of the Amendment</w:t>
            </w:r>
            <w:r w:rsidR="00AE082F">
              <w:t xml:space="preserve"> Regulations.</w:t>
            </w:r>
          </w:p>
        </w:tc>
      </w:tr>
      <w:tr w:rsidR="008A3453" w:rsidTr="008A3453">
        <w:tc>
          <w:tcPr>
            <w:tcW w:w="1089" w:type="dxa"/>
          </w:tcPr>
          <w:p w:rsidR="008A3453" w:rsidRDefault="008A3453" w:rsidP="004838FD">
            <w:pPr>
              <w:pStyle w:val="ListParagraph"/>
              <w:ind w:left="0"/>
            </w:pPr>
            <w:r>
              <w:t>22</w:t>
            </w:r>
          </w:p>
        </w:tc>
        <w:tc>
          <w:tcPr>
            <w:tcW w:w="2128" w:type="dxa"/>
          </w:tcPr>
          <w:p w:rsidR="008A3453" w:rsidRDefault="008A3453" w:rsidP="00000C6C">
            <w:pPr>
              <w:pStyle w:val="ListParagraph"/>
              <w:ind w:left="0"/>
            </w:pPr>
            <w:r>
              <w:t>Amendment to Regulation (EC) No 2006/2004</w:t>
            </w:r>
          </w:p>
          <w:p w:rsidR="008A3453" w:rsidRDefault="008A3453" w:rsidP="00000C6C">
            <w:pPr>
              <w:pStyle w:val="ListParagraph"/>
              <w:ind w:left="0"/>
            </w:pPr>
          </w:p>
        </w:tc>
        <w:tc>
          <w:tcPr>
            <w:tcW w:w="1229" w:type="dxa"/>
          </w:tcPr>
          <w:p w:rsidR="008A3453" w:rsidRDefault="008A3453" w:rsidP="00000C6C">
            <w:pPr>
              <w:pStyle w:val="ListParagraph"/>
              <w:ind w:left="0"/>
            </w:pPr>
            <w:r>
              <w:t>-</w:t>
            </w:r>
          </w:p>
        </w:tc>
        <w:tc>
          <w:tcPr>
            <w:tcW w:w="4156" w:type="dxa"/>
          </w:tcPr>
          <w:p w:rsidR="008A3453" w:rsidRDefault="008A3453" w:rsidP="004838FD">
            <w:pPr>
              <w:pStyle w:val="ListParagraph"/>
              <w:ind w:left="0"/>
            </w:pPr>
            <w:r>
              <w:t>No implementation required in national legislation</w:t>
            </w:r>
          </w:p>
        </w:tc>
      </w:tr>
      <w:tr w:rsidR="008A3453" w:rsidTr="008A3453">
        <w:tc>
          <w:tcPr>
            <w:tcW w:w="1089" w:type="dxa"/>
          </w:tcPr>
          <w:p w:rsidR="008A3453" w:rsidRDefault="008A3453" w:rsidP="004838FD">
            <w:pPr>
              <w:pStyle w:val="ListParagraph"/>
              <w:ind w:left="0"/>
            </w:pPr>
            <w:r>
              <w:t>23</w:t>
            </w:r>
          </w:p>
        </w:tc>
        <w:tc>
          <w:tcPr>
            <w:tcW w:w="2128" w:type="dxa"/>
          </w:tcPr>
          <w:p w:rsidR="008A3453" w:rsidRDefault="008A3453" w:rsidP="00000C6C">
            <w:pPr>
              <w:pStyle w:val="ListParagraph"/>
              <w:ind w:left="0"/>
            </w:pPr>
            <w:r>
              <w:t>Amendment to Directive 2009/22/EC</w:t>
            </w:r>
          </w:p>
          <w:p w:rsidR="008A3453" w:rsidRDefault="008A3453" w:rsidP="00000C6C">
            <w:pPr>
              <w:pStyle w:val="ListParagraph"/>
              <w:ind w:left="0"/>
            </w:pPr>
          </w:p>
        </w:tc>
        <w:tc>
          <w:tcPr>
            <w:tcW w:w="1229" w:type="dxa"/>
          </w:tcPr>
          <w:p w:rsidR="008A3453" w:rsidRDefault="008A3453" w:rsidP="00000C6C">
            <w:pPr>
              <w:pStyle w:val="ListParagraph"/>
              <w:ind w:left="0"/>
            </w:pPr>
            <w:r>
              <w:t>-</w:t>
            </w:r>
          </w:p>
        </w:tc>
        <w:tc>
          <w:tcPr>
            <w:tcW w:w="4156" w:type="dxa"/>
          </w:tcPr>
          <w:p w:rsidR="008A3453" w:rsidRDefault="008A3453" w:rsidP="004838FD">
            <w:pPr>
              <w:pStyle w:val="ListParagraph"/>
              <w:ind w:left="0"/>
            </w:pPr>
            <w:r>
              <w:t>No implementation required in national legislation</w:t>
            </w:r>
          </w:p>
        </w:tc>
      </w:tr>
      <w:tr w:rsidR="008A3453" w:rsidTr="008A3453">
        <w:tc>
          <w:tcPr>
            <w:tcW w:w="1089" w:type="dxa"/>
          </w:tcPr>
          <w:p w:rsidR="008A3453" w:rsidRDefault="008A3453" w:rsidP="004838FD">
            <w:pPr>
              <w:pStyle w:val="ListParagraph"/>
              <w:ind w:left="0"/>
            </w:pPr>
            <w:r>
              <w:t>24</w:t>
            </w:r>
          </w:p>
        </w:tc>
        <w:tc>
          <w:tcPr>
            <w:tcW w:w="2128" w:type="dxa"/>
          </w:tcPr>
          <w:p w:rsidR="008A3453" w:rsidRDefault="008A3453" w:rsidP="00000C6C">
            <w:pPr>
              <w:pStyle w:val="ListParagraph"/>
              <w:ind w:left="0"/>
            </w:pPr>
            <w:r>
              <w:t xml:space="preserve">Notification by member States to the European Commission </w:t>
            </w:r>
            <w:r>
              <w:lastRenderedPageBreak/>
              <w:t>regarding approved ADR entities and competent authorities</w:t>
            </w:r>
          </w:p>
          <w:p w:rsidR="008A3453" w:rsidRDefault="008A3453" w:rsidP="00000C6C">
            <w:pPr>
              <w:pStyle w:val="ListParagraph"/>
              <w:ind w:left="0"/>
            </w:pPr>
          </w:p>
        </w:tc>
        <w:tc>
          <w:tcPr>
            <w:tcW w:w="1229" w:type="dxa"/>
          </w:tcPr>
          <w:p w:rsidR="008A3453" w:rsidRDefault="008A3453" w:rsidP="00000C6C">
            <w:pPr>
              <w:pStyle w:val="ListParagraph"/>
              <w:ind w:left="0"/>
            </w:pPr>
            <w:r>
              <w:lastRenderedPageBreak/>
              <w:t>-</w:t>
            </w:r>
          </w:p>
        </w:tc>
        <w:tc>
          <w:tcPr>
            <w:tcW w:w="4156" w:type="dxa"/>
          </w:tcPr>
          <w:p w:rsidR="008A3453" w:rsidRDefault="008A3453" w:rsidP="004838FD">
            <w:pPr>
              <w:pStyle w:val="ListParagraph"/>
              <w:ind w:left="0"/>
            </w:pPr>
            <w:r>
              <w:t>No implementation required in national legislation</w:t>
            </w:r>
          </w:p>
        </w:tc>
      </w:tr>
      <w:tr w:rsidR="008A3453" w:rsidTr="008A3453">
        <w:tc>
          <w:tcPr>
            <w:tcW w:w="1089" w:type="dxa"/>
          </w:tcPr>
          <w:p w:rsidR="008A3453" w:rsidRDefault="008A3453" w:rsidP="004838FD">
            <w:pPr>
              <w:pStyle w:val="ListParagraph"/>
              <w:ind w:left="0"/>
            </w:pPr>
            <w:r>
              <w:lastRenderedPageBreak/>
              <w:t>25</w:t>
            </w:r>
          </w:p>
        </w:tc>
        <w:tc>
          <w:tcPr>
            <w:tcW w:w="2128" w:type="dxa"/>
          </w:tcPr>
          <w:p w:rsidR="008A3453" w:rsidRDefault="008A3453" w:rsidP="00000C6C">
            <w:pPr>
              <w:pStyle w:val="ListParagraph"/>
              <w:ind w:left="0"/>
            </w:pPr>
            <w:r>
              <w:t>Transposition</w:t>
            </w:r>
          </w:p>
        </w:tc>
        <w:tc>
          <w:tcPr>
            <w:tcW w:w="1229" w:type="dxa"/>
          </w:tcPr>
          <w:p w:rsidR="008A3453" w:rsidRDefault="008A3453" w:rsidP="00000C6C">
            <w:pPr>
              <w:pStyle w:val="ListParagraph"/>
              <w:ind w:left="0"/>
            </w:pPr>
            <w:r>
              <w:t>-</w:t>
            </w:r>
          </w:p>
        </w:tc>
        <w:tc>
          <w:tcPr>
            <w:tcW w:w="4156" w:type="dxa"/>
          </w:tcPr>
          <w:p w:rsidR="008A3453" w:rsidRDefault="008A3453" w:rsidP="004838FD">
            <w:pPr>
              <w:pStyle w:val="ListParagraph"/>
              <w:ind w:left="0"/>
            </w:pPr>
            <w:r>
              <w:t>No implementation required in national legislation</w:t>
            </w:r>
          </w:p>
          <w:p w:rsidR="008A3453" w:rsidRDefault="008A3453" w:rsidP="004838FD">
            <w:pPr>
              <w:pStyle w:val="ListParagraph"/>
              <w:ind w:left="0"/>
            </w:pPr>
          </w:p>
        </w:tc>
      </w:tr>
      <w:tr w:rsidR="008A3453" w:rsidTr="008A3453">
        <w:tc>
          <w:tcPr>
            <w:tcW w:w="1089" w:type="dxa"/>
          </w:tcPr>
          <w:p w:rsidR="008A3453" w:rsidRDefault="008A3453" w:rsidP="004838FD">
            <w:pPr>
              <w:pStyle w:val="ListParagraph"/>
              <w:ind w:left="0"/>
            </w:pPr>
            <w:r>
              <w:t>26</w:t>
            </w:r>
          </w:p>
        </w:tc>
        <w:tc>
          <w:tcPr>
            <w:tcW w:w="2128" w:type="dxa"/>
          </w:tcPr>
          <w:p w:rsidR="008A3453" w:rsidRDefault="008A3453" w:rsidP="00000C6C">
            <w:pPr>
              <w:pStyle w:val="ListParagraph"/>
              <w:ind w:left="0"/>
            </w:pPr>
            <w:r>
              <w:t>Report by European Commission</w:t>
            </w:r>
          </w:p>
        </w:tc>
        <w:tc>
          <w:tcPr>
            <w:tcW w:w="1229" w:type="dxa"/>
          </w:tcPr>
          <w:p w:rsidR="008A3453" w:rsidRDefault="008A3453" w:rsidP="00000C6C">
            <w:pPr>
              <w:pStyle w:val="ListParagraph"/>
              <w:ind w:left="0"/>
            </w:pPr>
            <w:r>
              <w:t>-</w:t>
            </w:r>
          </w:p>
        </w:tc>
        <w:tc>
          <w:tcPr>
            <w:tcW w:w="4156" w:type="dxa"/>
          </w:tcPr>
          <w:p w:rsidR="008A3453" w:rsidRDefault="008A3453" w:rsidP="004838FD">
            <w:pPr>
              <w:pStyle w:val="ListParagraph"/>
              <w:ind w:left="0"/>
            </w:pPr>
            <w:r>
              <w:t>No implementation required in national legislation</w:t>
            </w:r>
          </w:p>
          <w:p w:rsidR="008A3453" w:rsidRDefault="008A3453" w:rsidP="004838FD">
            <w:pPr>
              <w:pStyle w:val="ListParagraph"/>
              <w:ind w:left="0"/>
            </w:pPr>
          </w:p>
        </w:tc>
      </w:tr>
      <w:tr w:rsidR="008A3453" w:rsidTr="008A3453">
        <w:tc>
          <w:tcPr>
            <w:tcW w:w="1089" w:type="dxa"/>
          </w:tcPr>
          <w:p w:rsidR="008A3453" w:rsidRDefault="008A3453" w:rsidP="004838FD">
            <w:pPr>
              <w:pStyle w:val="ListParagraph"/>
              <w:ind w:left="0"/>
            </w:pPr>
            <w:r>
              <w:t>27</w:t>
            </w:r>
          </w:p>
        </w:tc>
        <w:tc>
          <w:tcPr>
            <w:tcW w:w="2128" w:type="dxa"/>
          </w:tcPr>
          <w:p w:rsidR="008A3453" w:rsidRDefault="008A3453" w:rsidP="00000C6C">
            <w:pPr>
              <w:pStyle w:val="ListParagraph"/>
              <w:ind w:left="0"/>
            </w:pPr>
            <w:r>
              <w:t>Entry into force</w:t>
            </w:r>
          </w:p>
        </w:tc>
        <w:tc>
          <w:tcPr>
            <w:tcW w:w="1229" w:type="dxa"/>
          </w:tcPr>
          <w:p w:rsidR="008A3453" w:rsidRDefault="008A3453" w:rsidP="00000C6C">
            <w:pPr>
              <w:pStyle w:val="ListParagraph"/>
              <w:ind w:left="0"/>
            </w:pPr>
            <w:r>
              <w:t>-</w:t>
            </w:r>
          </w:p>
        </w:tc>
        <w:tc>
          <w:tcPr>
            <w:tcW w:w="4156" w:type="dxa"/>
          </w:tcPr>
          <w:p w:rsidR="008A3453" w:rsidRDefault="008A3453" w:rsidP="004838FD">
            <w:pPr>
              <w:pStyle w:val="ListParagraph"/>
              <w:ind w:left="0"/>
            </w:pPr>
            <w:r>
              <w:t>No implementation required in national legislation</w:t>
            </w:r>
          </w:p>
          <w:p w:rsidR="008A3453" w:rsidRDefault="008A3453" w:rsidP="004838FD">
            <w:pPr>
              <w:pStyle w:val="ListParagraph"/>
              <w:ind w:left="0"/>
            </w:pPr>
          </w:p>
        </w:tc>
      </w:tr>
      <w:tr w:rsidR="008A3453" w:rsidTr="008A3453">
        <w:tc>
          <w:tcPr>
            <w:tcW w:w="1089" w:type="dxa"/>
          </w:tcPr>
          <w:p w:rsidR="008A3453" w:rsidRDefault="008A3453" w:rsidP="004838FD">
            <w:pPr>
              <w:pStyle w:val="ListParagraph"/>
              <w:ind w:left="0"/>
            </w:pPr>
            <w:r>
              <w:t>28</w:t>
            </w:r>
          </w:p>
        </w:tc>
        <w:tc>
          <w:tcPr>
            <w:tcW w:w="2128" w:type="dxa"/>
          </w:tcPr>
          <w:p w:rsidR="008A3453" w:rsidRDefault="008A3453" w:rsidP="00000C6C">
            <w:pPr>
              <w:pStyle w:val="ListParagraph"/>
              <w:ind w:left="0"/>
            </w:pPr>
            <w:r>
              <w:t>Addressees</w:t>
            </w:r>
          </w:p>
        </w:tc>
        <w:tc>
          <w:tcPr>
            <w:tcW w:w="1229" w:type="dxa"/>
          </w:tcPr>
          <w:p w:rsidR="008A3453" w:rsidRDefault="008A3453" w:rsidP="00000C6C">
            <w:pPr>
              <w:pStyle w:val="ListParagraph"/>
              <w:ind w:left="0"/>
            </w:pPr>
            <w:r>
              <w:t>-</w:t>
            </w:r>
          </w:p>
        </w:tc>
        <w:tc>
          <w:tcPr>
            <w:tcW w:w="4156" w:type="dxa"/>
          </w:tcPr>
          <w:p w:rsidR="008A3453" w:rsidRDefault="008A3453" w:rsidP="004838FD">
            <w:pPr>
              <w:pStyle w:val="ListParagraph"/>
              <w:ind w:left="0"/>
            </w:pPr>
            <w:r>
              <w:t>No implementation required in national legislation</w:t>
            </w:r>
          </w:p>
        </w:tc>
      </w:tr>
    </w:tbl>
    <w:p w:rsidR="004838FD" w:rsidRDefault="004838FD" w:rsidP="004838FD">
      <w:pPr>
        <w:pStyle w:val="ListParagraph"/>
      </w:pPr>
    </w:p>
    <w:p w:rsidR="00A127DC" w:rsidRDefault="00A127DC" w:rsidP="00A127DC">
      <w:pPr>
        <w:pStyle w:val="ListParagraph"/>
        <w:ind w:left="0"/>
      </w:pPr>
    </w:p>
    <w:p w:rsidR="00A127DC" w:rsidRDefault="00A127DC" w:rsidP="00AE082F">
      <w:pPr>
        <w:pStyle w:val="ListParagraph"/>
        <w:numPr>
          <w:ilvl w:val="0"/>
          <w:numId w:val="1"/>
        </w:numPr>
      </w:pPr>
      <w:r>
        <w:t>EU Regulations usually require no express transposition into do</w:t>
      </w:r>
      <w:r w:rsidR="00332219">
        <w:t xml:space="preserve">mestic law as they are directly applicable.  However, there are circumstances when transposition is required.  One of these circumstances is when further transposition is required in order to make the provisions enforceable in UK law.  Because the ODR Regulation leaves it open to member States to lay down the rules on penalties applicable to infringements, this instrument implements those provisions of the Regulation which contain obligations on traders and ADR entities and sets out the penalties for breach of these obligations.  </w:t>
      </w:r>
    </w:p>
    <w:p w:rsidR="00332219" w:rsidRDefault="00332219" w:rsidP="00A127DC">
      <w:pPr>
        <w:pStyle w:val="ListParagraph"/>
        <w:ind w:left="0"/>
      </w:pPr>
    </w:p>
    <w:p w:rsidR="00332219" w:rsidRDefault="00332219" w:rsidP="00A127DC">
      <w:pPr>
        <w:pStyle w:val="ListParagraph"/>
        <w:ind w:left="0"/>
      </w:pPr>
    </w:p>
    <w:tbl>
      <w:tblPr>
        <w:tblStyle w:val="TableGrid"/>
        <w:tblW w:w="8602" w:type="dxa"/>
        <w:tblInd w:w="720" w:type="dxa"/>
        <w:tblLayout w:type="fixed"/>
        <w:tblLook w:val="04A0" w:firstRow="1" w:lastRow="0" w:firstColumn="1" w:lastColumn="0" w:noHBand="0" w:noVBand="1"/>
      </w:tblPr>
      <w:tblGrid>
        <w:gridCol w:w="1231"/>
        <w:gridCol w:w="1986"/>
        <w:gridCol w:w="1229"/>
        <w:gridCol w:w="4156"/>
      </w:tblGrid>
      <w:tr w:rsidR="00AE082F" w:rsidRPr="00B54D10" w:rsidTr="00AE082F">
        <w:tc>
          <w:tcPr>
            <w:tcW w:w="1231" w:type="dxa"/>
          </w:tcPr>
          <w:p w:rsidR="00AE082F" w:rsidRPr="00B54D10" w:rsidRDefault="00AE082F" w:rsidP="00D01F6D">
            <w:pPr>
              <w:pStyle w:val="ListParagraph"/>
              <w:ind w:left="0"/>
              <w:rPr>
                <w:b/>
              </w:rPr>
            </w:pPr>
            <w:r>
              <w:rPr>
                <w:b/>
              </w:rPr>
              <w:t>Regulation</w:t>
            </w:r>
          </w:p>
          <w:p w:rsidR="00AE082F" w:rsidRPr="00B54D10" w:rsidRDefault="00AE082F" w:rsidP="00D01F6D">
            <w:pPr>
              <w:pStyle w:val="ListParagraph"/>
              <w:ind w:left="0"/>
              <w:rPr>
                <w:b/>
              </w:rPr>
            </w:pPr>
            <w:r w:rsidRPr="00B54D10">
              <w:rPr>
                <w:b/>
              </w:rPr>
              <w:t>Article</w:t>
            </w:r>
          </w:p>
        </w:tc>
        <w:tc>
          <w:tcPr>
            <w:tcW w:w="1986" w:type="dxa"/>
          </w:tcPr>
          <w:p w:rsidR="00AE082F" w:rsidRPr="00B54D10" w:rsidRDefault="00AE082F" w:rsidP="00D01F6D">
            <w:pPr>
              <w:pStyle w:val="ListParagraph"/>
              <w:ind w:left="0"/>
              <w:rPr>
                <w:b/>
              </w:rPr>
            </w:pPr>
            <w:r w:rsidRPr="00B54D10">
              <w:rPr>
                <w:b/>
              </w:rPr>
              <w:t>Objective</w:t>
            </w:r>
          </w:p>
        </w:tc>
        <w:tc>
          <w:tcPr>
            <w:tcW w:w="1229" w:type="dxa"/>
          </w:tcPr>
          <w:p w:rsidR="00AE082F" w:rsidRPr="00B54D10" w:rsidRDefault="00AE082F" w:rsidP="00D01F6D">
            <w:pPr>
              <w:pStyle w:val="ListParagraph"/>
              <w:ind w:left="0"/>
              <w:rPr>
                <w:b/>
              </w:rPr>
            </w:pPr>
            <w:r w:rsidRPr="00B54D10">
              <w:rPr>
                <w:b/>
              </w:rPr>
              <w:t xml:space="preserve">ADR C&amp;I </w:t>
            </w:r>
            <w:proofErr w:type="spellStart"/>
            <w:r w:rsidRPr="00B54D10">
              <w:rPr>
                <w:b/>
              </w:rPr>
              <w:t>Regs</w:t>
            </w:r>
            <w:proofErr w:type="spellEnd"/>
          </w:p>
          <w:p w:rsidR="00AE082F" w:rsidRPr="00B54D10" w:rsidRDefault="00AE082F" w:rsidP="00D01F6D">
            <w:pPr>
              <w:pStyle w:val="ListParagraph"/>
              <w:ind w:left="0"/>
              <w:rPr>
                <w:b/>
              </w:rPr>
            </w:pPr>
            <w:r w:rsidRPr="00B54D10">
              <w:rPr>
                <w:b/>
              </w:rPr>
              <w:t>Cross-reference</w:t>
            </w:r>
          </w:p>
          <w:p w:rsidR="00AE082F" w:rsidRPr="00B54D10" w:rsidRDefault="00AE082F" w:rsidP="00D01F6D">
            <w:pPr>
              <w:pStyle w:val="ListParagraph"/>
              <w:ind w:left="0"/>
              <w:rPr>
                <w:b/>
              </w:rPr>
            </w:pPr>
          </w:p>
        </w:tc>
        <w:tc>
          <w:tcPr>
            <w:tcW w:w="4156" w:type="dxa"/>
          </w:tcPr>
          <w:p w:rsidR="00AE082F" w:rsidRPr="00B54D10" w:rsidRDefault="00AE082F" w:rsidP="00D01F6D">
            <w:pPr>
              <w:pStyle w:val="ListParagraph"/>
              <w:ind w:left="0"/>
              <w:rPr>
                <w:b/>
              </w:rPr>
            </w:pPr>
            <w:r w:rsidRPr="00B54D10">
              <w:rPr>
                <w:b/>
              </w:rPr>
              <w:t>Comment on</w:t>
            </w:r>
          </w:p>
          <w:p w:rsidR="00AE082F" w:rsidRPr="00B54D10" w:rsidRDefault="00AE082F" w:rsidP="00D01F6D">
            <w:pPr>
              <w:pStyle w:val="ListParagraph"/>
              <w:ind w:left="0"/>
              <w:rPr>
                <w:b/>
              </w:rPr>
            </w:pPr>
            <w:r w:rsidRPr="00B54D10">
              <w:rPr>
                <w:b/>
              </w:rPr>
              <w:t>Implementation</w:t>
            </w:r>
          </w:p>
        </w:tc>
      </w:tr>
      <w:tr w:rsidR="00AE082F" w:rsidRPr="00B54D10" w:rsidTr="00AE082F">
        <w:tc>
          <w:tcPr>
            <w:tcW w:w="1231" w:type="dxa"/>
          </w:tcPr>
          <w:p w:rsidR="00AE082F" w:rsidRPr="006D35CC" w:rsidRDefault="00B64501" w:rsidP="00D01F6D">
            <w:pPr>
              <w:pStyle w:val="ListParagraph"/>
              <w:ind w:left="0"/>
            </w:pPr>
            <w:r>
              <w:t>9(</w:t>
            </w:r>
            <w:r w:rsidR="006D35CC">
              <w:t>7</w:t>
            </w:r>
            <w:r>
              <w:t>)</w:t>
            </w:r>
          </w:p>
        </w:tc>
        <w:tc>
          <w:tcPr>
            <w:tcW w:w="1986" w:type="dxa"/>
          </w:tcPr>
          <w:p w:rsidR="00AE082F" w:rsidRPr="006D35CC" w:rsidRDefault="006D35CC" w:rsidP="00D01F6D">
            <w:pPr>
              <w:pStyle w:val="ListParagraph"/>
              <w:ind w:left="0"/>
            </w:pPr>
            <w:r>
              <w:t>ADR entity has to make notifications to the parties</w:t>
            </w:r>
          </w:p>
        </w:tc>
        <w:tc>
          <w:tcPr>
            <w:tcW w:w="1229" w:type="dxa"/>
          </w:tcPr>
          <w:p w:rsidR="00AE082F" w:rsidRDefault="00DD27B5" w:rsidP="00D01F6D">
            <w:pPr>
              <w:pStyle w:val="ListParagraph"/>
              <w:ind w:left="0"/>
            </w:pPr>
            <w:r>
              <w:t>17</w:t>
            </w:r>
          </w:p>
          <w:p w:rsidR="00DD27B5" w:rsidRPr="006D35CC" w:rsidRDefault="00DD27B5" w:rsidP="00D01F6D">
            <w:pPr>
              <w:pStyle w:val="ListParagraph"/>
              <w:ind w:left="0"/>
            </w:pPr>
            <w:r>
              <w:t>18(a), (b)</w:t>
            </w:r>
          </w:p>
        </w:tc>
        <w:tc>
          <w:tcPr>
            <w:tcW w:w="4156" w:type="dxa"/>
          </w:tcPr>
          <w:p w:rsidR="00AE082F" w:rsidRPr="006D35CC" w:rsidRDefault="00042DED" w:rsidP="00826007">
            <w:pPr>
              <w:pStyle w:val="ListParagraph"/>
              <w:ind w:left="0"/>
            </w:pPr>
            <w:r>
              <w:t xml:space="preserve">ADR C&amp;I </w:t>
            </w:r>
            <w:proofErr w:type="spellStart"/>
            <w:r>
              <w:t>reg</w:t>
            </w:r>
            <w:proofErr w:type="spellEnd"/>
            <w:r>
              <w:t xml:space="preserve"> 17 and 18(a), (b) </w:t>
            </w:r>
            <w:r w:rsidR="00826007">
              <w:t>are</w:t>
            </w:r>
            <w:r w:rsidR="00DD27B5">
              <w:t xml:space="preserve"> inserted by </w:t>
            </w:r>
            <w:proofErr w:type="spellStart"/>
            <w:r w:rsidR="00DD27B5" w:rsidRPr="00B75C81">
              <w:t>reg</w:t>
            </w:r>
            <w:proofErr w:type="spellEnd"/>
            <w:r w:rsidR="00DD27B5" w:rsidRPr="00B75C81">
              <w:t xml:space="preserve"> </w:t>
            </w:r>
            <w:r w:rsidR="00F44949" w:rsidRPr="00B75C81">
              <w:t>2(15</w:t>
            </w:r>
            <w:proofErr w:type="gramStart"/>
            <w:r w:rsidR="00F44949" w:rsidRPr="00B75C81">
              <w:t>)(</w:t>
            </w:r>
            <w:proofErr w:type="gramEnd"/>
            <w:r w:rsidR="00F44949" w:rsidRPr="00B75C81">
              <w:t>j)</w:t>
            </w:r>
            <w:r w:rsidR="00DD27B5">
              <w:t xml:space="preserve"> of the Amendment Regulations</w:t>
            </w:r>
            <w:r>
              <w:t>.</w:t>
            </w:r>
          </w:p>
        </w:tc>
      </w:tr>
      <w:tr w:rsidR="00B64501" w:rsidRPr="00B54D10" w:rsidTr="00AE082F">
        <w:tc>
          <w:tcPr>
            <w:tcW w:w="1231" w:type="dxa"/>
          </w:tcPr>
          <w:p w:rsidR="00B64501" w:rsidRDefault="00B64501" w:rsidP="00D01F6D">
            <w:pPr>
              <w:pStyle w:val="ListParagraph"/>
              <w:ind w:left="0"/>
            </w:pPr>
            <w:r>
              <w:t>10</w:t>
            </w:r>
            <w:r w:rsidR="006C1708">
              <w:t>(a)</w:t>
            </w:r>
          </w:p>
        </w:tc>
        <w:tc>
          <w:tcPr>
            <w:tcW w:w="1986" w:type="dxa"/>
          </w:tcPr>
          <w:p w:rsidR="00B64501" w:rsidRDefault="006C1708" w:rsidP="00D01F6D">
            <w:pPr>
              <w:pStyle w:val="ListParagraph"/>
              <w:ind w:left="0"/>
            </w:pPr>
            <w:r>
              <w:t>ADR entity has to conclude the ADR procedure within a deadline</w:t>
            </w:r>
          </w:p>
        </w:tc>
        <w:tc>
          <w:tcPr>
            <w:tcW w:w="1229" w:type="dxa"/>
          </w:tcPr>
          <w:p w:rsidR="00B64501" w:rsidRDefault="006C1708" w:rsidP="00D01F6D">
            <w:pPr>
              <w:pStyle w:val="ListParagraph"/>
              <w:ind w:left="0"/>
            </w:pPr>
            <w:proofErr w:type="spellStart"/>
            <w:r>
              <w:t>Sch</w:t>
            </w:r>
            <w:proofErr w:type="spellEnd"/>
            <w:r>
              <w:t xml:space="preserve"> 3 para6(d)</w:t>
            </w:r>
          </w:p>
        </w:tc>
        <w:tc>
          <w:tcPr>
            <w:tcW w:w="4156" w:type="dxa"/>
          </w:tcPr>
          <w:p w:rsidR="00B64501" w:rsidRDefault="009B3FAF" w:rsidP="00D01F6D">
            <w:pPr>
              <w:pStyle w:val="ListParagraph"/>
              <w:ind w:left="0"/>
            </w:pPr>
            <w:r>
              <w:t>The obligation already exists under the ADR C&amp;I Regulations.</w:t>
            </w:r>
          </w:p>
        </w:tc>
      </w:tr>
      <w:tr w:rsidR="000F2349" w:rsidRPr="00B54D10" w:rsidTr="00AE082F">
        <w:tc>
          <w:tcPr>
            <w:tcW w:w="1231" w:type="dxa"/>
          </w:tcPr>
          <w:p w:rsidR="000F2349" w:rsidRDefault="000F2349" w:rsidP="00D01F6D">
            <w:pPr>
              <w:pStyle w:val="ListParagraph"/>
              <w:ind w:left="0"/>
            </w:pPr>
            <w:r>
              <w:t>10(b)</w:t>
            </w:r>
          </w:p>
        </w:tc>
        <w:tc>
          <w:tcPr>
            <w:tcW w:w="1986" w:type="dxa"/>
          </w:tcPr>
          <w:p w:rsidR="000F2349" w:rsidRDefault="00042DED" w:rsidP="00D01F6D">
            <w:pPr>
              <w:pStyle w:val="ListParagraph"/>
              <w:ind w:left="0"/>
            </w:pPr>
            <w:r>
              <w:t>Physical presence of the parties not required</w:t>
            </w:r>
          </w:p>
        </w:tc>
        <w:tc>
          <w:tcPr>
            <w:tcW w:w="1229" w:type="dxa"/>
          </w:tcPr>
          <w:p w:rsidR="000F2349" w:rsidRDefault="00042DED" w:rsidP="00D01F6D">
            <w:pPr>
              <w:pStyle w:val="ListParagraph"/>
              <w:ind w:left="0"/>
            </w:pPr>
            <w:r>
              <w:t>18(c)</w:t>
            </w:r>
          </w:p>
        </w:tc>
        <w:tc>
          <w:tcPr>
            <w:tcW w:w="4156" w:type="dxa"/>
          </w:tcPr>
          <w:p w:rsidR="000F2349" w:rsidRDefault="00042DED" w:rsidP="00826007">
            <w:pPr>
              <w:pStyle w:val="ListParagraph"/>
              <w:ind w:left="0"/>
            </w:pPr>
            <w:r>
              <w:t xml:space="preserve">ADR C&amp;I </w:t>
            </w:r>
            <w:proofErr w:type="spellStart"/>
            <w:r>
              <w:t>reg</w:t>
            </w:r>
            <w:proofErr w:type="spellEnd"/>
            <w:r>
              <w:t xml:space="preserve"> 18(c) </w:t>
            </w:r>
            <w:r w:rsidR="00826007">
              <w:t>is</w:t>
            </w:r>
            <w:r>
              <w:t xml:space="preserve"> inserted by </w:t>
            </w:r>
            <w:proofErr w:type="spellStart"/>
            <w:r w:rsidRPr="00826007">
              <w:t>reg</w:t>
            </w:r>
            <w:proofErr w:type="spellEnd"/>
            <w:r w:rsidRPr="00826007">
              <w:t xml:space="preserve"> </w:t>
            </w:r>
            <w:r w:rsidR="00F44949" w:rsidRPr="00826007">
              <w:t>2(15</w:t>
            </w:r>
            <w:proofErr w:type="gramStart"/>
            <w:r w:rsidR="00F44949" w:rsidRPr="00826007">
              <w:t>)(</w:t>
            </w:r>
            <w:proofErr w:type="gramEnd"/>
            <w:r w:rsidR="00F44949" w:rsidRPr="00826007">
              <w:t>j)</w:t>
            </w:r>
            <w:r>
              <w:t xml:space="preserve"> of the Amendment Regulations.</w:t>
            </w:r>
          </w:p>
        </w:tc>
      </w:tr>
      <w:tr w:rsidR="00042DED" w:rsidRPr="00B54D10" w:rsidTr="00AE082F">
        <w:tc>
          <w:tcPr>
            <w:tcW w:w="1231" w:type="dxa"/>
          </w:tcPr>
          <w:p w:rsidR="00042DED" w:rsidRDefault="00042DED" w:rsidP="00D01F6D">
            <w:pPr>
              <w:pStyle w:val="ListParagraph"/>
              <w:ind w:left="0"/>
            </w:pPr>
            <w:r>
              <w:t>10(c)</w:t>
            </w:r>
          </w:p>
        </w:tc>
        <w:tc>
          <w:tcPr>
            <w:tcW w:w="1986" w:type="dxa"/>
          </w:tcPr>
          <w:p w:rsidR="00042DED" w:rsidRDefault="00042DED" w:rsidP="00D01F6D">
            <w:pPr>
              <w:pStyle w:val="ListParagraph"/>
              <w:ind w:left="0"/>
            </w:pPr>
            <w:r>
              <w:t>Information that must be transmitted to the ODR Platform</w:t>
            </w:r>
          </w:p>
        </w:tc>
        <w:tc>
          <w:tcPr>
            <w:tcW w:w="1229" w:type="dxa"/>
          </w:tcPr>
          <w:p w:rsidR="00042DED" w:rsidRDefault="00042DED" w:rsidP="00D01F6D">
            <w:pPr>
              <w:pStyle w:val="ListParagraph"/>
              <w:ind w:left="0"/>
            </w:pPr>
            <w:r>
              <w:t>18(d)</w:t>
            </w:r>
          </w:p>
        </w:tc>
        <w:tc>
          <w:tcPr>
            <w:tcW w:w="4156" w:type="dxa"/>
          </w:tcPr>
          <w:p w:rsidR="00042DED" w:rsidRDefault="00042DED" w:rsidP="00826007">
            <w:pPr>
              <w:pStyle w:val="ListParagraph"/>
              <w:ind w:left="0"/>
            </w:pPr>
            <w:r>
              <w:t xml:space="preserve">ADR C&amp;I </w:t>
            </w:r>
            <w:proofErr w:type="spellStart"/>
            <w:r>
              <w:t>reg</w:t>
            </w:r>
            <w:proofErr w:type="spellEnd"/>
            <w:r>
              <w:t xml:space="preserve"> 18(d) </w:t>
            </w:r>
            <w:r w:rsidR="00826007">
              <w:t>is</w:t>
            </w:r>
            <w:r>
              <w:t xml:space="preserve"> inserted by </w:t>
            </w:r>
            <w:proofErr w:type="spellStart"/>
            <w:r w:rsidRPr="00826007">
              <w:t>reg</w:t>
            </w:r>
            <w:proofErr w:type="spellEnd"/>
            <w:r w:rsidRPr="00826007">
              <w:t xml:space="preserve"> </w:t>
            </w:r>
            <w:r w:rsidR="00F44949" w:rsidRPr="00826007">
              <w:t>2(15</w:t>
            </w:r>
            <w:proofErr w:type="gramStart"/>
            <w:r w:rsidR="00F44949" w:rsidRPr="00826007">
              <w:t>)(</w:t>
            </w:r>
            <w:proofErr w:type="gramEnd"/>
            <w:r w:rsidR="00F44949" w:rsidRPr="00826007">
              <w:t>j)</w:t>
            </w:r>
            <w:r>
              <w:t xml:space="preserve"> of the Amendment Regulations.</w:t>
            </w:r>
          </w:p>
        </w:tc>
      </w:tr>
      <w:tr w:rsidR="006A0DAD" w:rsidRPr="00B54D10" w:rsidTr="00AE082F">
        <w:tc>
          <w:tcPr>
            <w:tcW w:w="1231" w:type="dxa"/>
          </w:tcPr>
          <w:p w:rsidR="006A0DAD" w:rsidRDefault="006A0DAD" w:rsidP="00D01F6D">
            <w:pPr>
              <w:pStyle w:val="ListParagraph"/>
              <w:ind w:left="0"/>
            </w:pPr>
            <w:r>
              <w:t>14</w:t>
            </w:r>
            <w:r w:rsidR="008D0610">
              <w:t>(1) to (3)</w:t>
            </w:r>
          </w:p>
        </w:tc>
        <w:tc>
          <w:tcPr>
            <w:tcW w:w="1986" w:type="dxa"/>
          </w:tcPr>
          <w:p w:rsidR="006A0DAD" w:rsidRDefault="008D0610" w:rsidP="00D01F6D">
            <w:pPr>
              <w:pStyle w:val="ListParagraph"/>
              <w:ind w:left="0"/>
            </w:pPr>
            <w:r>
              <w:t xml:space="preserve">Information requirements on online traders and </w:t>
            </w:r>
            <w:r>
              <w:lastRenderedPageBreak/>
              <w:t>online marketplaces</w:t>
            </w:r>
          </w:p>
        </w:tc>
        <w:tc>
          <w:tcPr>
            <w:tcW w:w="1229" w:type="dxa"/>
          </w:tcPr>
          <w:p w:rsidR="006A0DAD" w:rsidRDefault="008D0610" w:rsidP="00D01F6D">
            <w:pPr>
              <w:pStyle w:val="ListParagraph"/>
              <w:ind w:left="0"/>
            </w:pPr>
            <w:r>
              <w:lastRenderedPageBreak/>
              <w:t>19A</w:t>
            </w:r>
          </w:p>
        </w:tc>
        <w:tc>
          <w:tcPr>
            <w:tcW w:w="4156" w:type="dxa"/>
          </w:tcPr>
          <w:p w:rsidR="006A0DAD" w:rsidRDefault="008D0610" w:rsidP="00826007">
            <w:pPr>
              <w:pStyle w:val="ListParagraph"/>
              <w:ind w:left="0"/>
            </w:pPr>
            <w:r>
              <w:t xml:space="preserve">ADR C&amp;I </w:t>
            </w:r>
            <w:proofErr w:type="spellStart"/>
            <w:r>
              <w:t>reg</w:t>
            </w:r>
            <w:proofErr w:type="spellEnd"/>
            <w:r>
              <w:t xml:space="preserve"> 19A </w:t>
            </w:r>
            <w:r w:rsidR="00826007">
              <w:t>is</w:t>
            </w:r>
            <w:r>
              <w:t xml:space="preserve"> inserted by </w:t>
            </w:r>
            <w:proofErr w:type="spellStart"/>
            <w:r w:rsidRPr="00826007">
              <w:t>reg</w:t>
            </w:r>
            <w:proofErr w:type="spellEnd"/>
            <w:r w:rsidRPr="00826007">
              <w:t xml:space="preserve"> </w:t>
            </w:r>
            <w:r w:rsidR="00F44949" w:rsidRPr="00826007">
              <w:t>2(13)</w:t>
            </w:r>
            <w:r>
              <w:t xml:space="preserve"> of the Amendment Regulations.</w:t>
            </w:r>
          </w:p>
        </w:tc>
      </w:tr>
      <w:tr w:rsidR="00536306" w:rsidRPr="00B54D10" w:rsidTr="00AE082F">
        <w:tc>
          <w:tcPr>
            <w:tcW w:w="1231" w:type="dxa"/>
          </w:tcPr>
          <w:p w:rsidR="00536306" w:rsidRDefault="00536306" w:rsidP="00D01F6D">
            <w:pPr>
              <w:pStyle w:val="ListParagraph"/>
              <w:ind w:left="0"/>
            </w:pPr>
            <w:r>
              <w:lastRenderedPageBreak/>
              <w:t>18</w:t>
            </w:r>
          </w:p>
        </w:tc>
        <w:tc>
          <w:tcPr>
            <w:tcW w:w="1986" w:type="dxa"/>
          </w:tcPr>
          <w:p w:rsidR="00536306" w:rsidRDefault="00536306" w:rsidP="00D01F6D">
            <w:pPr>
              <w:pStyle w:val="ListParagraph"/>
              <w:ind w:left="0"/>
            </w:pPr>
            <w:r>
              <w:t>Penalties for non-compliance</w:t>
            </w:r>
          </w:p>
        </w:tc>
        <w:tc>
          <w:tcPr>
            <w:tcW w:w="1229" w:type="dxa"/>
          </w:tcPr>
          <w:p w:rsidR="00536306" w:rsidRDefault="00CE7480" w:rsidP="00536306">
            <w:pPr>
              <w:pStyle w:val="ListParagraph"/>
              <w:ind w:left="0"/>
            </w:pPr>
            <w:proofErr w:type="spellStart"/>
            <w:r>
              <w:t>Sch</w:t>
            </w:r>
            <w:proofErr w:type="spellEnd"/>
            <w:r>
              <w:t xml:space="preserve"> 13 to 2002 c.40 </w:t>
            </w:r>
            <w:r w:rsidR="00536306">
              <w:t xml:space="preserve"> and </w:t>
            </w:r>
            <w:r>
              <w:t xml:space="preserve"> </w:t>
            </w:r>
            <w:proofErr w:type="spellStart"/>
            <w:r>
              <w:t>Sch</w:t>
            </w:r>
            <w:proofErr w:type="spellEnd"/>
            <w:r>
              <w:t xml:space="preserve"> to </w:t>
            </w:r>
            <w:r w:rsidR="00536306">
              <w:t>S.I 2003/1374</w:t>
            </w:r>
          </w:p>
          <w:p w:rsidR="00536306" w:rsidRDefault="00536306" w:rsidP="00D01F6D">
            <w:pPr>
              <w:pStyle w:val="ListParagraph"/>
              <w:ind w:left="0"/>
            </w:pPr>
          </w:p>
        </w:tc>
        <w:tc>
          <w:tcPr>
            <w:tcW w:w="4156" w:type="dxa"/>
          </w:tcPr>
          <w:p w:rsidR="00536306" w:rsidRDefault="00CE7480" w:rsidP="00FB1001">
            <w:pPr>
              <w:pStyle w:val="ListParagraph"/>
              <w:ind w:left="0"/>
            </w:pPr>
            <w:r>
              <w:t xml:space="preserve">Schedule 13 to the Enterprise Act 2002 </w:t>
            </w:r>
            <w:r w:rsidR="00826007">
              <w:t>is</w:t>
            </w:r>
            <w:r>
              <w:t xml:space="preserve"> amended by </w:t>
            </w:r>
            <w:proofErr w:type="spellStart"/>
            <w:r w:rsidRPr="00826007">
              <w:t>reg</w:t>
            </w:r>
            <w:proofErr w:type="spellEnd"/>
            <w:r w:rsidRPr="00826007">
              <w:t xml:space="preserve"> 6</w:t>
            </w:r>
            <w:r>
              <w:t xml:space="preserve"> of the Amendment Regulations.</w:t>
            </w:r>
          </w:p>
          <w:p w:rsidR="00CE7480" w:rsidRDefault="00CE7480" w:rsidP="00FB1001">
            <w:pPr>
              <w:pStyle w:val="ListParagraph"/>
              <w:ind w:left="0"/>
            </w:pPr>
          </w:p>
          <w:p w:rsidR="00CE7480" w:rsidRDefault="00CE7480" w:rsidP="00826007">
            <w:pPr>
              <w:pStyle w:val="ListParagraph"/>
              <w:ind w:left="0"/>
            </w:pPr>
            <w:r>
              <w:t xml:space="preserve">The Schedule to the Enterprise Act 2002 (Part 8 Community Infringements Specified UK Laws) Order 2003 </w:t>
            </w:r>
            <w:r w:rsidR="00826007">
              <w:t>is</w:t>
            </w:r>
            <w:r>
              <w:t xml:space="preserve"> amended by </w:t>
            </w:r>
            <w:proofErr w:type="spellStart"/>
            <w:r w:rsidRPr="00826007">
              <w:t>reg</w:t>
            </w:r>
            <w:proofErr w:type="spellEnd"/>
            <w:r w:rsidRPr="00826007">
              <w:t xml:space="preserve"> 9</w:t>
            </w:r>
            <w:r>
              <w:t xml:space="preserve"> of the Amendment Regulations.</w:t>
            </w:r>
          </w:p>
        </w:tc>
      </w:tr>
    </w:tbl>
    <w:p w:rsidR="00B54D10" w:rsidRDefault="00B54D10" w:rsidP="00A127DC">
      <w:pPr>
        <w:pStyle w:val="ListParagraph"/>
        <w:ind w:left="0"/>
      </w:pPr>
    </w:p>
    <w:sectPr w:rsidR="00B54D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651B2"/>
    <w:multiLevelType w:val="hybridMultilevel"/>
    <w:tmpl w:val="B97A1BFE"/>
    <w:lvl w:ilvl="0" w:tplc="0648717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0FC6503B"/>
    <w:multiLevelType w:val="hybridMultilevel"/>
    <w:tmpl w:val="52666D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6C2F0F67"/>
    <w:multiLevelType w:val="hybridMultilevel"/>
    <w:tmpl w:val="44805ABE"/>
    <w:lvl w:ilvl="0" w:tplc="D4DA500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3990"/>
    <w:rsid w:val="00000C6C"/>
    <w:rsid w:val="0000530D"/>
    <w:rsid w:val="00024C37"/>
    <w:rsid w:val="00034308"/>
    <w:rsid w:val="00042DED"/>
    <w:rsid w:val="00055C0E"/>
    <w:rsid w:val="0007307F"/>
    <w:rsid w:val="00094BDD"/>
    <w:rsid w:val="000C6CB8"/>
    <w:rsid w:val="000D2D50"/>
    <w:rsid w:val="000D7D09"/>
    <w:rsid w:val="000E53AF"/>
    <w:rsid w:val="000F2349"/>
    <w:rsid w:val="00102A54"/>
    <w:rsid w:val="001127AD"/>
    <w:rsid w:val="001518A0"/>
    <w:rsid w:val="00160443"/>
    <w:rsid w:val="00162D8B"/>
    <w:rsid w:val="00181B02"/>
    <w:rsid w:val="00196109"/>
    <w:rsid w:val="001A4628"/>
    <w:rsid w:val="001A7B35"/>
    <w:rsid w:val="001D700A"/>
    <w:rsid w:val="001F592A"/>
    <w:rsid w:val="002004A5"/>
    <w:rsid w:val="002051FC"/>
    <w:rsid w:val="00233892"/>
    <w:rsid w:val="002372A2"/>
    <w:rsid w:val="00264592"/>
    <w:rsid w:val="00272094"/>
    <w:rsid w:val="002A2DE3"/>
    <w:rsid w:val="002C7A7E"/>
    <w:rsid w:val="002E1154"/>
    <w:rsid w:val="00332219"/>
    <w:rsid w:val="0036408E"/>
    <w:rsid w:val="00374EE3"/>
    <w:rsid w:val="003E0CDE"/>
    <w:rsid w:val="003F5F84"/>
    <w:rsid w:val="00411D47"/>
    <w:rsid w:val="00430396"/>
    <w:rsid w:val="00437F83"/>
    <w:rsid w:val="00460D29"/>
    <w:rsid w:val="00477FCE"/>
    <w:rsid w:val="00481AB5"/>
    <w:rsid w:val="004838FD"/>
    <w:rsid w:val="004B2BD6"/>
    <w:rsid w:val="004B4C31"/>
    <w:rsid w:val="004B6FDB"/>
    <w:rsid w:val="004D05F2"/>
    <w:rsid w:val="004D2F57"/>
    <w:rsid w:val="004F0B09"/>
    <w:rsid w:val="004F2549"/>
    <w:rsid w:val="004F33CB"/>
    <w:rsid w:val="005013F7"/>
    <w:rsid w:val="00503951"/>
    <w:rsid w:val="005075E1"/>
    <w:rsid w:val="00525B40"/>
    <w:rsid w:val="00533351"/>
    <w:rsid w:val="00536306"/>
    <w:rsid w:val="00537761"/>
    <w:rsid w:val="00552036"/>
    <w:rsid w:val="00567667"/>
    <w:rsid w:val="0058679E"/>
    <w:rsid w:val="005970EC"/>
    <w:rsid w:val="005C07EC"/>
    <w:rsid w:val="005C1CF9"/>
    <w:rsid w:val="005E1199"/>
    <w:rsid w:val="005E7975"/>
    <w:rsid w:val="005F4D4B"/>
    <w:rsid w:val="006139FA"/>
    <w:rsid w:val="00631F99"/>
    <w:rsid w:val="00660D73"/>
    <w:rsid w:val="00675C19"/>
    <w:rsid w:val="006A0DAD"/>
    <w:rsid w:val="006C0388"/>
    <w:rsid w:val="006C1708"/>
    <w:rsid w:val="006C7816"/>
    <w:rsid w:val="006D35CC"/>
    <w:rsid w:val="006E2C1B"/>
    <w:rsid w:val="006F14AB"/>
    <w:rsid w:val="00713E70"/>
    <w:rsid w:val="00716181"/>
    <w:rsid w:val="00716514"/>
    <w:rsid w:val="0077333F"/>
    <w:rsid w:val="00777A87"/>
    <w:rsid w:val="007C111A"/>
    <w:rsid w:val="007C6626"/>
    <w:rsid w:val="007D3658"/>
    <w:rsid w:val="007D5CD5"/>
    <w:rsid w:val="007F78AA"/>
    <w:rsid w:val="007F7EFC"/>
    <w:rsid w:val="0080339A"/>
    <w:rsid w:val="00826007"/>
    <w:rsid w:val="00842615"/>
    <w:rsid w:val="00850081"/>
    <w:rsid w:val="00857FC5"/>
    <w:rsid w:val="00861128"/>
    <w:rsid w:val="00870AA5"/>
    <w:rsid w:val="00877572"/>
    <w:rsid w:val="008A3453"/>
    <w:rsid w:val="008B1401"/>
    <w:rsid w:val="008B5E2D"/>
    <w:rsid w:val="008C57D1"/>
    <w:rsid w:val="008D0610"/>
    <w:rsid w:val="008F3286"/>
    <w:rsid w:val="008F5404"/>
    <w:rsid w:val="009047BC"/>
    <w:rsid w:val="0092086E"/>
    <w:rsid w:val="00937A16"/>
    <w:rsid w:val="009B3FAF"/>
    <w:rsid w:val="009E6F4A"/>
    <w:rsid w:val="00A01966"/>
    <w:rsid w:val="00A127DC"/>
    <w:rsid w:val="00A21457"/>
    <w:rsid w:val="00A25CE7"/>
    <w:rsid w:val="00A273E7"/>
    <w:rsid w:val="00A554B2"/>
    <w:rsid w:val="00A97343"/>
    <w:rsid w:val="00AA7B41"/>
    <w:rsid w:val="00AB1B83"/>
    <w:rsid w:val="00AC0AAF"/>
    <w:rsid w:val="00AD5FED"/>
    <w:rsid w:val="00AE082F"/>
    <w:rsid w:val="00B137C7"/>
    <w:rsid w:val="00B34065"/>
    <w:rsid w:val="00B54D10"/>
    <w:rsid w:val="00B572EA"/>
    <w:rsid w:val="00B64501"/>
    <w:rsid w:val="00B75C81"/>
    <w:rsid w:val="00B83990"/>
    <w:rsid w:val="00B876FE"/>
    <w:rsid w:val="00BC64E1"/>
    <w:rsid w:val="00BE1F94"/>
    <w:rsid w:val="00C11BA8"/>
    <w:rsid w:val="00C151D5"/>
    <w:rsid w:val="00C3080D"/>
    <w:rsid w:val="00C31309"/>
    <w:rsid w:val="00C40FF3"/>
    <w:rsid w:val="00C60FC6"/>
    <w:rsid w:val="00C6245E"/>
    <w:rsid w:val="00C72012"/>
    <w:rsid w:val="00C7237D"/>
    <w:rsid w:val="00C75F5B"/>
    <w:rsid w:val="00C82A2B"/>
    <w:rsid w:val="00C942DF"/>
    <w:rsid w:val="00CA22DE"/>
    <w:rsid w:val="00CA4FAA"/>
    <w:rsid w:val="00CB0C45"/>
    <w:rsid w:val="00CC31A4"/>
    <w:rsid w:val="00CD3E46"/>
    <w:rsid w:val="00CD5659"/>
    <w:rsid w:val="00CE7480"/>
    <w:rsid w:val="00CF2885"/>
    <w:rsid w:val="00D0427D"/>
    <w:rsid w:val="00D10C2E"/>
    <w:rsid w:val="00D175B0"/>
    <w:rsid w:val="00D47DEF"/>
    <w:rsid w:val="00D523BF"/>
    <w:rsid w:val="00D72174"/>
    <w:rsid w:val="00D759C2"/>
    <w:rsid w:val="00D9235A"/>
    <w:rsid w:val="00DA21B7"/>
    <w:rsid w:val="00DD135B"/>
    <w:rsid w:val="00DD27B5"/>
    <w:rsid w:val="00DE1F9E"/>
    <w:rsid w:val="00E0219B"/>
    <w:rsid w:val="00E045C4"/>
    <w:rsid w:val="00E11ABA"/>
    <w:rsid w:val="00E42747"/>
    <w:rsid w:val="00E51167"/>
    <w:rsid w:val="00E93BC5"/>
    <w:rsid w:val="00EB0B7D"/>
    <w:rsid w:val="00EC67F9"/>
    <w:rsid w:val="00ED2BF2"/>
    <w:rsid w:val="00EE05EB"/>
    <w:rsid w:val="00EE4652"/>
    <w:rsid w:val="00EE5E24"/>
    <w:rsid w:val="00F36B62"/>
    <w:rsid w:val="00F44949"/>
    <w:rsid w:val="00F6257C"/>
    <w:rsid w:val="00F92E78"/>
    <w:rsid w:val="00F93D25"/>
    <w:rsid w:val="00FA5938"/>
    <w:rsid w:val="00FB1001"/>
    <w:rsid w:val="00FD3B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3990"/>
    <w:pPr>
      <w:ind w:left="720"/>
      <w:contextualSpacing/>
    </w:pPr>
  </w:style>
  <w:style w:type="table" w:styleId="TableGrid">
    <w:name w:val="Table Grid"/>
    <w:basedOn w:val="TableNormal"/>
    <w:uiPriority w:val="59"/>
    <w:rsid w:val="004838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E1154"/>
    <w:rPr>
      <w:sz w:val="16"/>
      <w:szCs w:val="16"/>
    </w:rPr>
  </w:style>
  <w:style w:type="paragraph" w:styleId="CommentText">
    <w:name w:val="annotation text"/>
    <w:basedOn w:val="Normal"/>
    <w:link w:val="CommentTextChar"/>
    <w:uiPriority w:val="99"/>
    <w:semiHidden/>
    <w:unhideWhenUsed/>
    <w:rsid w:val="002E1154"/>
    <w:pPr>
      <w:spacing w:line="240" w:lineRule="auto"/>
    </w:pPr>
    <w:rPr>
      <w:sz w:val="20"/>
      <w:szCs w:val="20"/>
    </w:rPr>
  </w:style>
  <w:style w:type="character" w:customStyle="1" w:styleId="CommentTextChar">
    <w:name w:val="Comment Text Char"/>
    <w:basedOn w:val="DefaultParagraphFont"/>
    <w:link w:val="CommentText"/>
    <w:uiPriority w:val="99"/>
    <w:semiHidden/>
    <w:rsid w:val="002E1154"/>
    <w:rPr>
      <w:sz w:val="20"/>
      <w:szCs w:val="20"/>
    </w:rPr>
  </w:style>
  <w:style w:type="paragraph" w:styleId="CommentSubject">
    <w:name w:val="annotation subject"/>
    <w:basedOn w:val="CommentText"/>
    <w:next w:val="CommentText"/>
    <w:link w:val="CommentSubjectChar"/>
    <w:uiPriority w:val="99"/>
    <w:semiHidden/>
    <w:unhideWhenUsed/>
    <w:rsid w:val="002E1154"/>
    <w:rPr>
      <w:b/>
      <w:bCs/>
    </w:rPr>
  </w:style>
  <w:style w:type="character" w:customStyle="1" w:styleId="CommentSubjectChar">
    <w:name w:val="Comment Subject Char"/>
    <w:basedOn w:val="CommentTextChar"/>
    <w:link w:val="CommentSubject"/>
    <w:uiPriority w:val="99"/>
    <w:semiHidden/>
    <w:rsid w:val="002E1154"/>
    <w:rPr>
      <w:b/>
      <w:bCs/>
      <w:sz w:val="20"/>
      <w:szCs w:val="20"/>
    </w:rPr>
  </w:style>
  <w:style w:type="paragraph" w:styleId="BalloonText">
    <w:name w:val="Balloon Text"/>
    <w:basedOn w:val="Normal"/>
    <w:link w:val="BalloonTextChar"/>
    <w:uiPriority w:val="99"/>
    <w:semiHidden/>
    <w:unhideWhenUsed/>
    <w:rsid w:val="002E11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115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3990"/>
    <w:pPr>
      <w:ind w:left="720"/>
      <w:contextualSpacing/>
    </w:pPr>
  </w:style>
  <w:style w:type="table" w:styleId="TableGrid">
    <w:name w:val="Table Grid"/>
    <w:basedOn w:val="TableNormal"/>
    <w:uiPriority w:val="59"/>
    <w:rsid w:val="004838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E1154"/>
    <w:rPr>
      <w:sz w:val="16"/>
      <w:szCs w:val="16"/>
    </w:rPr>
  </w:style>
  <w:style w:type="paragraph" w:styleId="CommentText">
    <w:name w:val="annotation text"/>
    <w:basedOn w:val="Normal"/>
    <w:link w:val="CommentTextChar"/>
    <w:uiPriority w:val="99"/>
    <w:semiHidden/>
    <w:unhideWhenUsed/>
    <w:rsid w:val="002E1154"/>
    <w:pPr>
      <w:spacing w:line="240" w:lineRule="auto"/>
    </w:pPr>
    <w:rPr>
      <w:sz w:val="20"/>
      <w:szCs w:val="20"/>
    </w:rPr>
  </w:style>
  <w:style w:type="character" w:customStyle="1" w:styleId="CommentTextChar">
    <w:name w:val="Comment Text Char"/>
    <w:basedOn w:val="DefaultParagraphFont"/>
    <w:link w:val="CommentText"/>
    <w:uiPriority w:val="99"/>
    <w:semiHidden/>
    <w:rsid w:val="002E1154"/>
    <w:rPr>
      <w:sz w:val="20"/>
      <w:szCs w:val="20"/>
    </w:rPr>
  </w:style>
  <w:style w:type="paragraph" w:styleId="CommentSubject">
    <w:name w:val="annotation subject"/>
    <w:basedOn w:val="CommentText"/>
    <w:next w:val="CommentText"/>
    <w:link w:val="CommentSubjectChar"/>
    <w:uiPriority w:val="99"/>
    <w:semiHidden/>
    <w:unhideWhenUsed/>
    <w:rsid w:val="002E1154"/>
    <w:rPr>
      <w:b/>
      <w:bCs/>
    </w:rPr>
  </w:style>
  <w:style w:type="character" w:customStyle="1" w:styleId="CommentSubjectChar">
    <w:name w:val="Comment Subject Char"/>
    <w:basedOn w:val="CommentTextChar"/>
    <w:link w:val="CommentSubject"/>
    <w:uiPriority w:val="99"/>
    <w:semiHidden/>
    <w:rsid w:val="002E1154"/>
    <w:rPr>
      <w:b/>
      <w:bCs/>
      <w:sz w:val="20"/>
      <w:szCs w:val="20"/>
    </w:rPr>
  </w:style>
  <w:style w:type="paragraph" w:styleId="BalloonText">
    <w:name w:val="Balloon Text"/>
    <w:basedOn w:val="Normal"/>
    <w:link w:val="BalloonTextChar"/>
    <w:uiPriority w:val="99"/>
    <w:semiHidden/>
    <w:unhideWhenUsed/>
    <w:rsid w:val="002E11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115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2512</Words>
  <Characters>14321</Characters>
  <Application>Microsoft Office Word</Application>
  <DocSecurity>4</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BIS</Company>
  <LinksUpToDate>false</LinksUpToDate>
  <CharactersWithSpaces>16800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Pragnell Charlotte (LEGAL B)</dc:creator>
  <cp:lastModifiedBy>Lewis Wendy (MPST MIN)</cp:lastModifiedBy>
  <cp:revision>2</cp:revision>
  <cp:lastPrinted>2015-06-17T09:57:00Z</cp:lastPrinted>
  <dcterms:created xsi:type="dcterms:W3CDTF">2015-06-17T12:26:00Z</dcterms:created>
  <dcterms:modified xsi:type="dcterms:W3CDTF">2015-06-17T12:26:00Z</dcterms:modified>
</cp:coreProperties>
</file>