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3393D" w14:textId="56F1FD53" w:rsidR="008973E7" w:rsidRPr="00863842" w:rsidRDefault="0036794B" w:rsidP="008973E7">
      <w:r>
        <w:rPr>
          <w:noProof/>
        </w:rPr>
        <w:drawing>
          <wp:inline distT="0" distB="0" distL="0" distR="0" wp14:anchorId="070565B7" wp14:editId="73F12753">
            <wp:extent cx="1384136" cy="835469"/>
            <wp:effectExtent l="0" t="0" r="6985" b="3175"/>
            <wp:docPr id="2039025787" name="Picture 2" descr="Department for Educat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1384136" cy="835469"/>
                    </a:xfrm>
                    <a:prstGeom prst="rect">
                      <a:avLst/>
                    </a:prstGeom>
                  </pic:spPr>
                </pic:pic>
              </a:graphicData>
            </a:graphic>
          </wp:inline>
        </w:drawing>
      </w:r>
    </w:p>
    <w:p w14:paraId="6FBD6F93" w14:textId="77777777" w:rsidR="00006EF2" w:rsidRDefault="00006EF2" w:rsidP="009F41B6">
      <w:pPr>
        <w:pStyle w:val="SubtitleText"/>
      </w:pPr>
    </w:p>
    <w:p w14:paraId="11C79BC9" w14:textId="48B4D4CD" w:rsidR="00006EF2" w:rsidRPr="000B0705" w:rsidRDefault="00006EF2" w:rsidP="009F41B6">
      <w:pPr>
        <w:pStyle w:val="SubtitleText"/>
        <w:rPr>
          <w:sz w:val="72"/>
          <w:szCs w:val="72"/>
        </w:rPr>
      </w:pPr>
      <w:r w:rsidRPr="000B0705">
        <w:rPr>
          <w:sz w:val="72"/>
          <w:szCs w:val="72"/>
        </w:rPr>
        <w:t>Higher education</w:t>
      </w:r>
      <w:r w:rsidR="00680B44">
        <w:rPr>
          <w:sz w:val="72"/>
          <w:szCs w:val="72"/>
        </w:rPr>
        <w:t>:</w:t>
      </w:r>
      <w:r w:rsidRPr="000B0705">
        <w:rPr>
          <w:sz w:val="72"/>
          <w:szCs w:val="72"/>
        </w:rPr>
        <w:t xml:space="preserve"> </w:t>
      </w:r>
      <w:r w:rsidR="00BF6459">
        <w:rPr>
          <w:sz w:val="72"/>
          <w:szCs w:val="72"/>
        </w:rPr>
        <w:t xml:space="preserve">tuition </w:t>
      </w:r>
      <w:r w:rsidR="000B0705">
        <w:rPr>
          <w:sz w:val="72"/>
          <w:szCs w:val="72"/>
        </w:rPr>
        <w:t>fees</w:t>
      </w:r>
      <w:r w:rsidR="00680B44">
        <w:rPr>
          <w:sz w:val="72"/>
          <w:szCs w:val="72"/>
        </w:rPr>
        <w:t xml:space="preserve"> and loan limits</w:t>
      </w:r>
      <w:r w:rsidR="000B0705">
        <w:rPr>
          <w:sz w:val="72"/>
          <w:szCs w:val="72"/>
        </w:rPr>
        <w:t xml:space="preserve"> and </w:t>
      </w:r>
      <w:r w:rsidRPr="000B0705">
        <w:rPr>
          <w:sz w:val="72"/>
          <w:szCs w:val="72"/>
        </w:rPr>
        <w:t>student finance for the 202</w:t>
      </w:r>
      <w:r w:rsidR="000B0705">
        <w:rPr>
          <w:sz w:val="72"/>
          <w:szCs w:val="72"/>
        </w:rPr>
        <w:t>5</w:t>
      </w:r>
      <w:r w:rsidRPr="000B0705">
        <w:rPr>
          <w:sz w:val="72"/>
          <w:szCs w:val="72"/>
        </w:rPr>
        <w:t xml:space="preserve"> to 202</w:t>
      </w:r>
      <w:r w:rsidR="000B0705">
        <w:rPr>
          <w:sz w:val="72"/>
          <w:szCs w:val="72"/>
        </w:rPr>
        <w:t xml:space="preserve">6 </w:t>
      </w:r>
      <w:r w:rsidRPr="000B0705">
        <w:rPr>
          <w:sz w:val="72"/>
          <w:szCs w:val="72"/>
        </w:rPr>
        <w:t xml:space="preserve">academic year </w:t>
      </w:r>
    </w:p>
    <w:p w14:paraId="5B5D68A6" w14:textId="77777777" w:rsidR="00076F83" w:rsidRDefault="00006EF2" w:rsidP="009F41B6">
      <w:pPr>
        <w:pStyle w:val="SubtitleText"/>
      </w:pPr>
      <w:r>
        <w:t>Equality Impact Assessment</w:t>
      </w:r>
    </w:p>
    <w:p w14:paraId="7EC64C08" w14:textId="0F00E21A" w:rsidR="009F41B6" w:rsidRPr="000B0705" w:rsidRDefault="00006EF2" w:rsidP="009F41B6">
      <w:pPr>
        <w:pStyle w:val="SubtitleText"/>
        <w:rPr>
          <w:sz w:val="40"/>
          <w:szCs w:val="40"/>
        </w:rPr>
      </w:pPr>
      <w:r w:rsidRPr="000B0705">
        <w:rPr>
          <w:sz w:val="40"/>
          <w:szCs w:val="40"/>
        </w:rPr>
        <w:t>January 202</w:t>
      </w:r>
      <w:r w:rsidR="00294FDE">
        <w:rPr>
          <w:sz w:val="40"/>
          <w:szCs w:val="40"/>
        </w:rPr>
        <w:t>5</w:t>
      </w:r>
    </w:p>
    <w:p w14:paraId="61243656" w14:textId="1D8BFCE9" w:rsidR="00336983" w:rsidRPr="00D93CC3" w:rsidRDefault="00336983" w:rsidP="00336983">
      <w:pPr>
        <w:pStyle w:val="TOCHeader"/>
      </w:pPr>
      <w:bookmarkStart w:id="0" w:name="_Toc154142184"/>
      <w:r w:rsidRPr="00D93CC3">
        <w:lastRenderedPageBreak/>
        <w:t>Contents</w:t>
      </w:r>
      <w:bookmarkEnd w:id="0"/>
      <w:r>
        <w:br/>
      </w:r>
    </w:p>
    <w:p w14:paraId="74B6B7DB" w14:textId="6A0926A9" w:rsidR="00B50C0A" w:rsidRDefault="009F41B6">
      <w:pPr>
        <w:pStyle w:val="TOC1"/>
        <w:rPr>
          <w:rFonts w:asciiTheme="minorHAnsi" w:eastAsiaTheme="minorEastAsia" w:hAnsiTheme="minorHAnsi" w:cstheme="minorBidi"/>
          <w:color w:val="auto"/>
          <w:kern w:val="2"/>
          <w14:ligatures w14:val="standardContextual"/>
        </w:rPr>
      </w:pPr>
      <w:r>
        <w:fldChar w:fldCharType="begin"/>
      </w:r>
      <w:r>
        <w:instrText xml:space="preserve"> TOC \o "1-3" \h \z \u </w:instrText>
      </w:r>
      <w:r>
        <w:fldChar w:fldCharType="separate"/>
      </w:r>
      <w:hyperlink w:anchor="_Toc185411951" w:history="1">
        <w:r w:rsidR="00B50C0A" w:rsidRPr="00070547">
          <w:rPr>
            <w:rStyle w:val="Hyperlink"/>
          </w:rPr>
          <w:t>Summary of policy changes and equality impacts</w:t>
        </w:r>
        <w:r w:rsidR="00B50C0A">
          <w:rPr>
            <w:webHidden/>
          </w:rPr>
          <w:tab/>
        </w:r>
        <w:r w:rsidR="00B50C0A">
          <w:rPr>
            <w:webHidden/>
          </w:rPr>
          <w:fldChar w:fldCharType="begin"/>
        </w:r>
        <w:r w:rsidR="00B50C0A">
          <w:rPr>
            <w:webHidden/>
          </w:rPr>
          <w:instrText xml:space="preserve"> PAGEREF _Toc185411951 \h </w:instrText>
        </w:r>
        <w:r w:rsidR="00B50C0A">
          <w:rPr>
            <w:webHidden/>
          </w:rPr>
        </w:r>
        <w:r w:rsidR="00B50C0A">
          <w:rPr>
            <w:webHidden/>
          </w:rPr>
          <w:fldChar w:fldCharType="separate"/>
        </w:r>
        <w:r w:rsidR="00585CDC">
          <w:rPr>
            <w:webHidden/>
          </w:rPr>
          <w:t>3</w:t>
        </w:r>
        <w:r w:rsidR="00B50C0A">
          <w:rPr>
            <w:webHidden/>
          </w:rPr>
          <w:fldChar w:fldCharType="end"/>
        </w:r>
      </w:hyperlink>
    </w:p>
    <w:p w14:paraId="20B83922" w14:textId="47970D56" w:rsidR="00B50C0A" w:rsidRDefault="00B50C0A">
      <w:pPr>
        <w:pStyle w:val="TOC1"/>
        <w:rPr>
          <w:rFonts w:asciiTheme="minorHAnsi" w:eastAsiaTheme="minorEastAsia" w:hAnsiTheme="minorHAnsi" w:cstheme="minorBidi"/>
          <w:color w:val="auto"/>
          <w:kern w:val="2"/>
          <w14:ligatures w14:val="standardContextual"/>
        </w:rPr>
      </w:pPr>
      <w:hyperlink w:anchor="_Toc185411952" w:history="1">
        <w:r w:rsidRPr="00070547">
          <w:rPr>
            <w:rStyle w:val="Hyperlink"/>
          </w:rPr>
          <w:t>The influence of cost of study, debt and finance on higher education decision making</w:t>
        </w:r>
        <w:r>
          <w:rPr>
            <w:webHidden/>
          </w:rPr>
          <w:tab/>
        </w:r>
        <w:r>
          <w:rPr>
            <w:webHidden/>
          </w:rPr>
          <w:fldChar w:fldCharType="begin"/>
        </w:r>
        <w:r>
          <w:rPr>
            <w:webHidden/>
          </w:rPr>
          <w:instrText xml:space="preserve"> PAGEREF _Toc185411952 \h </w:instrText>
        </w:r>
        <w:r>
          <w:rPr>
            <w:webHidden/>
          </w:rPr>
        </w:r>
        <w:r>
          <w:rPr>
            <w:webHidden/>
          </w:rPr>
          <w:fldChar w:fldCharType="separate"/>
        </w:r>
        <w:r w:rsidR="00585CDC">
          <w:rPr>
            <w:webHidden/>
          </w:rPr>
          <w:t>7</w:t>
        </w:r>
        <w:r>
          <w:rPr>
            <w:webHidden/>
          </w:rPr>
          <w:fldChar w:fldCharType="end"/>
        </w:r>
      </w:hyperlink>
    </w:p>
    <w:p w14:paraId="56748878" w14:textId="30932D5B" w:rsidR="00B50C0A" w:rsidRDefault="00B50C0A">
      <w:pPr>
        <w:pStyle w:val="TOC1"/>
        <w:rPr>
          <w:rFonts w:asciiTheme="minorHAnsi" w:eastAsiaTheme="minorEastAsia" w:hAnsiTheme="minorHAnsi" w:cstheme="minorBidi"/>
          <w:color w:val="auto"/>
          <w:kern w:val="2"/>
          <w14:ligatures w14:val="standardContextual"/>
        </w:rPr>
      </w:pPr>
      <w:hyperlink w:anchor="_Toc185411953" w:history="1">
        <w:r w:rsidRPr="00070547">
          <w:rPr>
            <w:rStyle w:val="Hyperlink"/>
          </w:rPr>
          <w:t>The case for uplifting tuition fees and student support</w:t>
        </w:r>
        <w:r>
          <w:rPr>
            <w:webHidden/>
          </w:rPr>
          <w:tab/>
        </w:r>
        <w:r>
          <w:rPr>
            <w:webHidden/>
          </w:rPr>
          <w:fldChar w:fldCharType="begin"/>
        </w:r>
        <w:r>
          <w:rPr>
            <w:webHidden/>
          </w:rPr>
          <w:instrText xml:space="preserve"> PAGEREF _Toc185411953 \h </w:instrText>
        </w:r>
        <w:r>
          <w:rPr>
            <w:webHidden/>
          </w:rPr>
        </w:r>
        <w:r>
          <w:rPr>
            <w:webHidden/>
          </w:rPr>
          <w:fldChar w:fldCharType="separate"/>
        </w:r>
        <w:r w:rsidR="00585CDC">
          <w:rPr>
            <w:webHidden/>
          </w:rPr>
          <w:t>9</w:t>
        </w:r>
        <w:r>
          <w:rPr>
            <w:webHidden/>
          </w:rPr>
          <w:fldChar w:fldCharType="end"/>
        </w:r>
      </w:hyperlink>
    </w:p>
    <w:p w14:paraId="4FA4497F" w14:textId="40CFAC4C" w:rsidR="00B50C0A" w:rsidRDefault="00B50C0A">
      <w:pPr>
        <w:pStyle w:val="TOC3"/>
        <w:tabs>
          <w:tab w:val="right" w:pos="9486"/>
        </w:tabs>
        <w:rPr>
          <w:rFonts w:asciiTheme="minorHAnsi" w:eastAsiaTheme="minorEastAsia" w:hAnsiTheme="minorHAnsi" w:cstheme="minorBidi"/>
          <w:noProof/>
          <w:color w:val="auto"/>
          <w:kern w:val="2"/>
          <w14:ligatures w14:val="standardContextual"/>
        </w:rPr>
      </w:pPr>
      <w:hyperlink w:anchor="_Toc185411954" w:history="1">
        <w:r w:rsidRPr="00070547">
          <w:rPr>
            <w:rStyle w:val="Hyperlink"/>
            <w:noProof/>
          </w:rPr>
          <w:t>Tuition fee limits</w:t>
        </w:r>
        <w:r>
          <w:rPr>
            <w:noProof/>
            <w:webHidden/>
          </w:rPr>
          <w:tab/>
        </w:r>
        <w:r>
          <w:rPr>
            <w:noProof/>
            <w:webHidden/>
          </w:rPr>
          <w:fldChar w:fldCharType="begin"/>
        </w:r>
        <w:r>
          <w:rPr>
            <w:noProof/>
            <w:webHidden/>
          </w:rPr>
          <w:instrText xml:space="preserve"> PAGEREF _Toc185411954 \h </w:instrText>
        </w:r>
        <w:r>
          <w:rPr>
            <w:noProof/>
            <w:webHidden/>
          </w:rPr>
        </w:r>
        <w:r>
          <w:rPr>
            <w:noProof/>
            <w:webHidden/>
          </w:rPr>
          <w:fldChar w:fldCharType="separate"/>
        </w:r>
        <w:r w:rsidR="00585CDC">
          <w:rPr>
            <w:noProof/>
            <w:webHidden/>
          </w:rPr>
          <w:t>9</w:t>
        </w:r>
        <w:r>
          <w:rPr>
            <w:noProof/>
            <w:webHidden/>
          </w:rPr>
          <w:fldChar w:fldCharType="end"/>
        </w:r>
      </w:hyperlink>
    </w:p>
    <w:p w14:paraId="6CA4682C" w14:textId="135515DA" w:rsidR="00B50C0A" w:rsidRDefault="00B50C0A">
      <w:pPr>
        <w:pStyle w:val="TOC3"/>
        <w:tabs>
          <w:tab w:val="right" w:pos="9486"/>
        </w:tabs>
        <w:rPr>
          <w:rFonts w:asciiTheme="minorHAnsi" w:eastAsiaTheme="minorEastAsia" w:hAnsiTheme="minorHAnsi" w:cstheme="minorBidi"/>
          <w:noProof/>
          <w:color w:val="auto"/>
          <w:kern w:val="2"/>
          <w14:ligatures w14:val="standardContextual"/>
        </w:rPr>
      </w:pPr>
      <w:hyperlink w:anchor="_Toc185411955" w:history="1">
        <w:r w:rsidRPr="00070547">
          <w:rPr>
            <w:rStyle w:val="Hyperlink"/>
            <w:noProof/>
          </w:rPr>
          <w:t>Student loan and grant support</w:t>
        </w:r>
        <w:r>
          <w:rPr>
            <w:noProof/>
            <w:webHidden/>
          </w:rPr>
          <w:tab/>
        </w:r>
        <w:r>
          <w:rPr>
            <w:noProof/>
            <w:webHidden/>
          </w:rPr>
          <w:fldChar w:fldCharType="begin"/>
        </w:r>
        <w:r>
          <w:rPr>
            <w:noProof/>
            <w:webHidden/>
          </w:rPr>
          <w:instrText xml:space="preserve"> PAGEREF _Toc185411955 \h </w:instrText>
        </w:r>
        <w:r>
          <w:rPr>
            <w:noProof/>
            <w:webHidden/>
          </w:rPr>
        </w:r>
        <w:r>
          <w:rPr>
            <w:noProof/>
            <w:webHidden/>
          </w:rPr>
          <w:fldChar w:fldCharType="separate"/>
        </w:r>
        <w:r w:rsidR="00585CDC">
          <w:rPr>
            <w:noProof/>
            <w:webHidden/>
          </w:rPr>
          <w:t>9</w:t>
        </w:r>
        <w:r>
          <w:rPr>
            <w:noProof/>
            <w:webHidden/>
          </w:rPr>
          <w:fldChar w:fldCharType="end"/>
        </w:r>
      </w:hyperlink>
    </w:p>
    <w:p w14:paraId="7A3D546B" w14:textId="6079B46E" w:rsidR="00B50C0A" w:rsidRDefault="00B50C0A">
      <w:pPr>
        <w:pStyle w:val="TOC1"/>
        <w:rPr>
          <w:rFonts w:asciiTheme="minorHAnsi" w:eastAsiaTheme="minorEastAsia" w:hAnsiTheme="minorHAnsi" w:cstheme="minorBidi"/>
          <w:color w:val="auto"/>
          <w:kern w:val="2"/>
          <w14:ligatures w14:val="standardContextual"/>
        </w:rPr>
      </w:pPr>
      <w:hyperlink w:anchor="_Toc185411956" w:history="1">
        <w:r w:rsidRPr="00070547">
          <w:rPr>
            <w:rStyle w:val="Hyperlink"/>
          </w:rPr>
          <w:t>Changes to tuition fees and loan limits for academic year 2025/26</w:t>
        </w:r>
        <w:r>
          <w:rPr>
            <w:webHidden/>
          </w:rPr>
          <w:tab/>
        </w:r>
        <w:r>
          <w:rPr>
            <w:webHidden/>
          </w:rPr>
          <w:fldChar w:fldCharType="begin"/>
        </w:r>
        <w:r>
          <w:rPr>
            <w:webHidden/>
          </w:rPr>
          <w:instrText xml:space="preserve"> PAGEREF _Toc185411956 \h </w:instrText>
        </w:r>
        <w:r>
          <w:rPr>
            <w:webHidden/>
          </w:rPr>
        </w:r>
        <w:r>
          <w:rPr>
            <w:webHidden/>
          </w:rPr>
          <w:fldChar w:fldCharType="separate"/>
        </w:r>
        <w:r w:rsidR="00585CDC">
          <w:rPr>
            <w:webHidden/>
          </w:rPr>
          <w:t>10</w:t>
        </w:r>
        <w:r>
          <w:rPr>
            <w:webHidden/>
          </w:rPr>
          <w:fldChar w:fldCharType="end"/>
        </w:r>
      </w:hyperlink>
    </w:p>
    <w:p w14:paraId="1DDC9791" w14:textId="3733E481" w:rsidR="00B50C0A" w:rsidRDefault="00B50C0A">
      <w:pPr>
        <w:pStyle w:val="TOC2"/>
        <w:tabs>
          <w:tab w:val="right" w:pos="9486"/>
        </w:tabs>
        <w:rPr>
          <w:rFonts w:asciiTheme="minorHAnsi" w:eastAsiaTheme="minorEastAsia" w:hAnsiTheme="minorHAnsi" w:cstheme="minorBidi"/>
          <w:noProof/>
          <w:color w:val="auto"/>
          <w:kern w:val="2"/>
          <w14:ligatures w14:val="standardContextual"/>
        </w:rPr>
      </w:pPr>
      <w:hyperlink w:anchor="_Toc185411957" w:history="1">
        <w:r w:rsidRPr="00070547">
          <w:rPr>
            <w:rStyle w:val="Hyperlink"/>
            <w:noProof/>
          </w:rPr>
          <w:t>Undergraduate courses</w:t>
        </w:r>
        <w:r>
          <w:rPr>
            <w:noProof/>
            <w:webHidden/>
          </w:rPr>
          <w:tab/>
        </w:r>
        <w:r>
          <w:rPr>
            <w:noProof/>
            <w:webHidden/>
          </w:rPr>
          <w:fldChar w:fldCharType="begin"/>
        </w:r>
        <w:r>
          <w:rPr>
            <w:noProof/>
            <w:webHidden/>
          </w:rPr>
          <w:instrText xml:space="preserve"> PAGEREF _Toc185411957 \h </w:instrText>
        </w:r>
        <w:r>
          <w:rPr>
            <w:noProof/>
            <w:webHidden/>
          </w:rPr>
        </w:r>
        <w:r>
          <w:rPr>
            <w:noProof/>
            <w:webHidden/>
          </w:rPr>
          <w:fldChar w:fldCharType="separate"/>
        </w:r>
        <w:r w:rsidR="00585CDC">
          <w:rPr>
            <w:noProof/>
            <w:webHidden/>
          </w:rPr>
          <w:t>10</w:t>
        </w:r>
        <w:r>
          <w:rPr>
            <w:noProof/>
            <w:webHidden/>
          </w:rPr>
          <w:fldChar w:fldCharType="end"/>
        </w:r>
      </w:hyperlink>
    </w:p>
    <w:p w14:paraId="32AF518B" w14:textId="7EEF8E5F" w:rsidR="00B50C0A" w:rsidRDefault="00B50C0A">
      <w:pPr>
        <w:pStyle w:val="TOC2"/>
        <w:tabs>
          <w:tab w:val="right" w:pos="9486"/>
        </w:tabs>
        <w:rPr>
          <w:rFonts w:asciiTheme="minorHAnsi" w:eastAsiaTheme="minorEastAsia" w:hAnsiTheme="minorHAnsi" w:cstheme="minorBidi"/>
          <w:noProof/>
          <w:color w:val="auto"/>
          <w:kern w:val="2"/>
          <w14:ligatures w14:val="standardContextual"/>
        </w:rPr>
      </w:pPr>
      <w:hyperlink w:anchor="_Toc185411958" w:history="1">
        <w:r w:rsidRPr="00070547">
          <w:rPr>
            <w:rStyle w:val="Hyperlink"/>
            <w:noProof/>
          </w:rPr>
          <w:t>Foundation years (full and part-time)</w:t>
        </w:r>
        <w:r>
          <w:rPr>
            <w:noProof/>
            <w:webHidden/>
          </w:rPr>
          <w:tab/>
        </w:r>
        <w:r>
          <w:rPr>
            <w:noProof/>
            <w:webHidden/>
          </w:rPr>
          <w:fldChar w:fldCharType="begin"/>
        </w:r>
        <w:r>
          <w:rPr>
            <w:noProof/>
            <w:webHidden/>
          </w:rPr>
          <w:instrText xml:space="preserve"> PAGEREF _Toc185411958 \h </w:instrText>
        </w:r>
        <w:r>
          <w:rPr>
            <w:noProof/>
            <w:webHidden/>
          </w:rPr>
        </w:r>
        <w:r>
          <w:rPr>
            <w:noProof/>
            <w:webHidden/>
          </w:rPr>
          <w:fldChar w:fldCharType="separate"/>
        </w:r>
        <w:r w:rsidR="00585CDC">
          <w:rPr>
            <w:noProof/>
            <w:webHidden/>
          </w:rPr>
          <w:t>14</w:t>
        </w:r>
        <w:r>
          <w:rPr>
            <w:noProof/>
            <w:webHidden/>
          </w:rPr>
          <w:fldChar w:fldCharType="end"/>
        </w:r>
      </w:hyperlink>
    </w:p>
    <w:p w14:paraId="0AD8205C" w14:textId="75495A97" w:rsidR="00B50C0A" w:rsidRDefault="00B50C0A">
      <w:pPr>
        <w:pStyle w:val="TOC1"/>
        <w:rPr>
          <w:rFonts w:asciiTheme="minorHAnsi" w:eastAsiaTheme="minorEastAsia" w:hAnsiTheme="minorHAnsi" w:cstheme="minorBidi"/>
          <w:color w:val="auto"/>
          <w:kern w:val="2"/>
          <w14:ligatures w14:val="standardContextual"/>
        </w:rPr>
      </w:pPr>
      <w:hyperlink w:anchor="_Toc185411959" w:history="1">
        <w:r w:rsidRPr="00070547">
          <w:rPr>
            <w:rStyle w:val="Hyperlink"/>
          </w:rPr>
          <w:t>Changes to loans, grants and allowances for academic year 2025/26</w:t>
        </w:r>
        <w:r>
          <w:rPr>
            <w:webHidden/>
          </w:rPr>
          <w:tab/>
        </w:r>
        <w:r>
          <w:rPr>
            <w:webHidden/>
          </w:rPr>
          <w:fldChar w:fldCharType="begin"/>
        </w:r>
        <w:r>
          <w:rPr>
            <w:webHidden/>
          </w:rPr>
          <w:instrText xml:space="preserve"> PAGEREF _Toc185411959 \h </w:instrText>
        </w:r>
        <w:r>
          <w:rPr>
            <w:webHidden/>
          </w:rPr>
        </w:r>
        <w:r>
          <w:rPr>
            <w:webHidden/>
          </w:rPr>
          <w:fldChar w:fldCharType="separate"/>
        </w:r>
        <w:r w:rsidR="00585CDC">
          <w:rPr>
            <w:webHidden/>
          </w:rPr>
          <w:t>16</w:t>
        </w:r>
        <w:r>
          <w:rPr>
            <w:webHidden/>
          </w:rPr>
          <w:fldChar w:fldCharType="end"/>
        </w:r>
      </w:hyperlink>
    </w:p>
    <w:p w14:paraId="205E1B40" w14:textId="21A03E46" w:rsidR="00B50C0A" w:rsidRDefault="00B50C0A">
      <w:pPr>
        <w:pStyle w:val="TOC2"/>
        <w:tabs>
          <w:tab w:val="right" w:pos="9486"/>
        </w:tabs>
        <w:rPr>
          <w:rFonts w:asciiTheme="minorHAnsi" w:eastAsiaTheme="minorEastAsia" w:hAnsiTheme="minorHAnsi" w:cstheme="minorBidi"/>
          <w:noProof/>
          <w:color w:val="auto"/>
          <w:kern w:val="2"/>
          <w14:ligatures w14:val="standardContextual"/>
        </w:rPr>
      </w:pPr>
      <w:hyperlink w:anchor="_Toc185411960" w:history="1">
        <w:r w:rsidRPr="00070547">
          <w:rPr>
            <w:rStyle w:val="Hyperlink"/>
            <w:noProof/>
          </w:rPr>
          <w:t>Support for Undergraduate Courses</w:t>
        </w:r>
        <w:r>
          <w:rPr>
            <w:noProof/>
            <w:webHidden/>
          </w:rPr>
          <w:tab/>
        </w:r>
        <w:r>
          <w:rPr>
            <w:noProof/>
            <w:webHidden/>
          </w:rPr>
          <w:fldChar w:fldCharType="begin"/>
        </w:r>
        <w:r>
          <w:rPr>
            <w:noProof/>
            <w:webHidden/>
          </w:rPr>
          <w:instrText xml:space="preserve"> PAGEREF _Toc185411960 \h </w:instrText>
        </w:r>
        <w:r>
          <w:rPr>
            <w:noProof/>
            <w:webHidden/>
          </w:rPr>
        </w:r>
        <w:r>
          <w:rPr>
            <w:noProof/>
            <w:webHidden/>
          </w:rPr>
          <w:fldChar w:fldCharType="separate"/>
        </w:r>
        <w:r w:rsidR="00585CDC">
          <w:rPr>
            <w:noProof/>
            <w:webHidden/>
          </w:rPr>
          <w:t>16</w:t>
        </w:r>
        <w:r>
          <w:rPr>
            <w:noProof/>
            <w:webHidden/>
          </w:rPr>
          <w:fldChar w:fldCharType="end"/>
        </w:r>
      </w:hyperlink>
    </w:p>
    <w:p w14:paraId="55483812" w14:textId="5E382713" w:rsidR="00B50C0A" w:rsidRDefault="00B50C0A">
      <w:pPr>
        <w:pStyle w:val="TOC2"/>
        <w:tabs>
          <w:tab w:val="right" w:pos="9486"/>
        </w:tabs>
        <w:rPr>
          <w:rFonts w:asciiTheme="minorHAnsi" w:eastAsiaTheme="minorEastAsia" w:hAnsiTheme="minorHAnsi" w:cstheme="minorBidi"/>
          <w:noProof/>
          <w:color w:val="auto"/>
          <w:kern w:val="2"/>
          <w14:ligatures w14:val="standardContextual"/>
        </w:rPr>
      </w:pPr>
      <w:hyperlink w:anchor="_Toc185411961" w:history="1">
        <w:r w:rsidRPr="00070547">
          <w:rPr>
            <w:rStyle w:val="Hyperlink"/>
            <w:noProof/>
          </w:rPr>
          <w:t>Support for Postgraduate Courses</w:t>
        </w:r>
        <w:r>
          <w:rPr>
            <w:noProof/>
            <w:webHidden/>
          </w:rPr>
          <w:tab/>
        </w:r>
        <w:r>
          <w:rPr>
            <w:noProof/>
            <w:webHidden/>
          </w:rPr>
          <w:fldChar w:fldCharType="begin"/>
        </w:r>
        <w:r>
          <w:rPr>
            <w:noProof/>
            <w:webHidden/>
          </w:rPr>
          <w:instrText xml:space="preserve"> PAGEREF _Toc185411961 \h </w:instrText>
        </w:r>
        <w:r>
          <w:rPr>
            <w:noProof/>
            <w:webHidden/>
          </w:rPr>
        </w:r>
        <w:r>
          <w:rPr>
            <w:noProof/>
            <w:webHidden/>
          </w:rPr>
          <w:fldChar w:fldCharType="separate"/>
        </w:r>
        <w:r w:rsidR="00585CDC">
          <w:rPr>
            <w:noProof/>
            <w:webHidden/>
          </w:rPr>
          <w:t>18</w:t>
        </w:r>
        <w:r>
          <w:rPr>
            <w:noProof/>
            <w:webHidden/>
          </w:rPr>
          <w:fldChar w:fldCharType="end"/>
        </w:r>
      </w:hyperlink>
    </w:p>
    <w:p w14:paraId="4E9BF1DD" w14:textId="5043C47E" w:rsidR="00B50C0A" w:rsidRDefault="00B50C0A">
      <w:pPr>
        <w:pStyle w:val="TOC1"/>
        <w:rPr>
          <w:rFonts w:asciiTheme="minorHAnsi" w:eastAsiaTheme="minorEastAsia" w:hAnsiTheme="minorHAnsi" w:cstheme="minorBidi"/>
          <w:color w:val="auto"/>
          <w:kern w:val="2"/>
          <w14:ligatures w14:val="standardContextual"/>
        </w:rPr>
      </w:pPr>
      <w:hyperlink w:anchor="_Toc185411962" w:history="1">
        <w:r w:rsidRPr="00070547">
          <w:rPr>
            <w:rStyle w:val="Hyperlink"/>
          </w:rPr>
          <w:t>Analysis of equality impacts by proposed measure</w:t>
        </w:r>
        <w:r>
          <w:rPr>
            <w:webHidden/>
          </w:rPr>
          <w:tab/>
        </w:r>
        <w:r>
          <w:rPr>
            <w:webHidden/>
          </w:rPr>
          <w:fldChar w:fldCharType="begin"/>
        </w:r>
        <w:r>
          <w:rPr>
            <w:webHidden/>
          </w:rPr>
          <w:instrText xml:space="preserve"> PAGEREF _Toc185411962 \h </w:instrText>
        </w:r>
        <w:r>
          <w:rPr>
            <w:webHidden/>
          </w:rPr>
        </w:r>
        <w:r>
          <w:rPr>
            <w:webHidden/>
          </w:rPr>
          <w:fldChar w:fldCharType="separate"/>
        </w:r>
        <w:r w:rsidR="00585CDC">
          <w:rPr>
            <w:webHidden/>
          </w:rPr>
          <w:t>19</w:t>
        </w:r>
        <w:r>
          <w:rPr>
            <w:webHidden/>
          </w:rPr>
          <w:fldChar w:fldCharType="end"/>
        </w:r>
      </w:hyperlink>
    </w:p>
    <w:p w14:paraId="4F9A97A1" w14:textId="73115A51" w:rsidR="00B50C0A" w:rsidRDefault="00B50C0A">
      <w:pPr>
        <w:pStyle w:val="TOC2"/>
        <w:tabs>
          <w:tab w:val="right" w:pos="9486"/>
        </w:tabs>
        <w:rPr>
          <w:rFonts w:asciiTheme="minorHAnsi" w:eastAsiaTheme="minorEastAsia" w:hAnsiTheme="minorHAnsi" w:cstheme="minorBidi"/>
          <w:noProof/>
          <w:color w:val="auto"/>
          <w:kern w:val="2"/>
          <w14:ligatures w14:val="standardContextual"/>
        </w:rPr>
      </w:pPr>
      <w:hyperlink w:anchor="_Toc185411963" w:history="1">
        <w:r w:rsidRPr="00070547">
          <w:rPr>
            <w:rStyle w:val="Hyperlink"/>
            <w:noProof/>
          </w:rPr>
          <w:t>Maximum Tuition fee and loan limits</w:t>
        </w:r>
        <w:r>
          <w:rPr>
            <w:noProof/>
            <w:webHidden/>
          </w:rPr>
          <w:tab/>
        </w:r>
        <w:r>
          <w:rPr>
            <w:noProof/>
            <w:webHidden/>
          </w:rPr>
          <w:fldChar w:fldCharType="begin"/>
        </w:r>
        <w:r>
          <w:rPr>
            <w:noProof/>
            <w:webHidden/>
          </w:rPr>
          <w:instrText xml:space="preserve"> PAGEREF _Toc185411963 \h </w:instrText>
        </w:r>
        <w:r>
          <w:rPr>
            <w:noProof/>
            <w:webHidden/>
          </w:rPr>
        </w:r>
        <w:r>
          <w:rPr>
            <w:noProof/>
            <w:webHidden/>
          </w:rPr>
          <w:fldChar w:fldCharType="separate"/>
        </w:r>
        <w:r w:rsidR="00585CDC">
          <w:rPr>
            <w:noProof/>
            <w:webHidden/>
          </w:rPr>
          <w:t>19</w:t>
        </w:r>
        <w:r>
          <w:rPr>
            <w:noProof/>
            <w:webHidden/>
          </w:rPr>
          <w:fldChar w:fldCharType="end"/>
        </w:r>
      </w:hyperlink>
    </w:p>
    <w:p w14:paraId="78B7EE5A" w14:textId="7D452AC0" w:rsidR="00B50C0A" w:rsidRDefault="00B50C0A">
      <w:pPr>
        <w:pStyle w:val="TOC2"/>
        <w:tabs>
          <w:tab w:val="right" w:pos="9486"/>
        </w:tabs>
        <w:rPr>
          <w:rFonts w:asciiTheme="minorHAnsi" w:eastAsiaTheme="minorEastAsia" w:hAnsiTheme="minorHAnsi" w:cstheme="minorBidi"/>
          <w:noProof/>
          <w:color w:val="auto"/>
          <w:kern w:val="2"/>
          <w14:ligatures w14:val="standardContextual"/>
        </w:rPr>
      </w:pPr>
      <w:hyperlink w:anchor="_Toc185411964" w:history="1">
        <w:r w:rsidRPr="00070547">
          <w:rPr>
            <w:rStyle w:val="Hyperlink"/>
            <w:noProof/>
          </w:rPr>
          <w:t>Foundation years</w:t>
        </w:r>
        <w:r>
          <w:rPr>
            <w:noProof/>
            <w:webHidden/>
          </w:rPr>
          <w:tab/>
        </w:r>
        <w:r>
          <w:rPr>
            <w:noProof/>
            <w:webHidden/>
          </w:rPr>
          <w:fldChar w:fldCharType="begin"/>
        </w:r>
        <w:r>
          <w:rPr>
            <w:noProof/>
            <w:webHidden/>
          </w:rPr>
          <w:instrText xml:space="preserve"> PAGEREF _Toc185411964 \h </w:instrText>
        </w:r>
        <w:r>
          <w:rPr>
            <w:noProof/>
            <w:webHidden/>
          </w:rPr>
        </w:r>
        <w:r>
          <w:rPr>
            <w:noProof/>
            <w:webHidden/>
          </w:rPr>
          <w:fldChar w:fldCharType="separate"/>
        </w:r>
        <w:r w:rsidR="00585CDC">
          <w:rPr>
            <w:noProof/>
            <w:webHidden/>
          </w:rPr>
          <w:t>29</w:t>
        </w:r>
        <w:r>
          <w:rPr>
            <w:noProof/>
            <w:webHidden/>
          </w:rPr>
          <w:fldChar w:fldCharType="end"/>
        </w:r>
      </w:hyperlink>
    </w:p>
    <w:p w14:paraId="433FDDFE" w14:textId="6DF76CDE" w:rsidR="00B50C0A" w:rsidRDefault="00B50C0A">
      <w:pPr>
        <w:pStyle w:val="TOC2"/>
        <w:tabs>
          <w:tab w:val="right" w:pos="9486"/>
        </w:tabs>
        <w:rPr>
          <w:rFonts w:asciiTheme="minorHAnsi" w:eastAsiaTheme="minorEastAsia" w:hAnsiTheme="minorHAnsi" w:cstheme="minorBidi"/>
          <w:noProof/>
          <w:color w:val="auto"/>
          <w:kern w:val="2"/>
          <w14:ligatures w14:val="standardContextual"/>
        </w:rPr>
      </w:pPr>
      <w:hyperlink w:anchor="_Toc185411965" w:history="1">
        <w:r w:rsidRPr="00070547">
          <w:rPr>
            <w:rStyle w:val="Hyperlink"/>
            <w:noProof/>
          </w:rPr>
          <w:t>Student finance loans, grants and allowances</w:t>
        </w:r>
        <w:r>
          <w:rPr>
            <w:noProof/>
            <w:webHidden/>
          </w:rPr>
          <w:tab/>
        </w:r>
        <w:r>
          <w:rPr>
            <w:noProof/>
            <w:webHidden/>
          </w:rPr>
          <w:fldChar w:fldCharType="begin"/>
        </w:r>
        <w:r>
          <w:rPr>
            <w:noProof/>
            <w:webHidden/>
          </w:rPr>
          <w:instrText xml:space="preserve"> PAGEREF _Toc185411965 \h </w:instrText>
        </w:r>
        <w:r>
          <w:rPr>
            <w:noProof/>
            <w:webHidden/>
          </w:rPr>
        </w:r>
        <w:r>
          <w:rPr>
            <w:noProof/>
            <w:webHidden/>
          </w:rPr>
          <w:fldChar w:fldCharType="separate"/>
        </w:r>
        <w:r w:rsidR="00585CDC">
          <w:rPr>
            <w:noProof/>
            <w:webHidden/>
          </w:rPr>
          <w:t>35</w:t>
        </w:r>
        <w:r>
          <w:rPr>
            <w:noProof/>
            <w:webHidden/>
          </w:rPr>
          <w:fldChar w:fldCharType="end"/>
        </w:r>
      </w:hyperlink>
    </w:p>
    <w:p w14:paraId="04343750" w14:textId="6D95AE37" w:rsidR="00B50C0A" w:rsidRDefault="00B50C0A">
      <w:pPr>
        <w:pStyle w:val="TOC1"/>
        <w:rPr>
          <w:rFonts w:asciiTheme="minorHAnsi" w:eastAsiaTheme="minorEastAsia" w:hAnsiTheme="minorHAnsi" w:cstheme="minorBidi"/>
          <w:color w:val="auto"/>
          <w:kern w:val="2"/>
          <w14:ligatures w14:val="standardContextual"/>
        </w:rPr>
      </w:pPr>
      <w:hyperlink w:anchor="_Toc185411966" w:history="1">
        <w:r w:rsidRPr="00070547">
          <w:rPr>
            <w:rStyle w:val="Hyperlink"/>
          </w:rPr>
          <w:t>Family Test Analysis</w:t>
        </w:r>
        <w:r>
          <w:rPr>
            <w:webHidden/>
          </w:rPr>
          <w:tab/>
        </w:r>
        <w:r>
          <w:rPr>
            <w:webHidden/>
          </w:rPr>
          <w:fldChar w:fldCharType="begin"/>
        </w:r>
        <w:r>
          <w:rPr>
            <w:webHidden/>
          </w:rPr>
          <w:instrText xml:space="preserve"> PAGEREF _Toc185411966 \h </w:instrText>
        </w:r>
        <w:r>
          <w:rPr>
            <w:webHidden/>
          </w:rPr>
        </w:r>
        <w:r>
          <w:rPr>
            <w:webHidden/>
          </w:rPr>
          <w:fldChar w:fldCharType="separate"/>
        </w:r>
        <w:r w:rsidR="00585CDC">
          <w:rPr>
            <w:webHidden/>
          </w:rPr>
          <w:t>40</w:t>
        </w:r>
        <w:r>
          <w:rPr>
            <w:webHidden/>
          </w:rPr>
          <w:fldChar w:fldCharType="end"/>
        </w:r>
      </w:hyperlink>
    </w:p>
    <w:p w14:paraId="623AA9F7" w14:textId="74E738D1" w:rsidR="00B50C0A" w:rsidRDefault="00B50C0A">
      <w:pPr>
        <w:pStyle w:val="TOC1"/>
        <w:rPr>
          <w:rFonts w:asciiTheme="minorHAnsi" w:eastAsiaTheme="minorEastAsia" w:hAnsiTheme="minorHAnsi" w:cstheme="minorBidi"/>
          <w:color w:val="auto"/>
          <w:kern w:val="2"/>
          <w14:ligatures w14:val="standardContextual"/>
        </w:rPr>
      </w:pPr>
      <w:hyperlink w:anchor="_Toc185411967" w:history="1">
        <w:r w:rsidRPr="00070547">
          <w:rPr>
            <w:rStyle w:val="Hyperlink"/>
          </w:rPr>
          <w:t>Annex A - Maximum tuition fees at Approved (Fee Cap) providers for 2025/26</w:t>
        </w:r>
        <w:r>
          <w:rPr>
            <w:webHidden/>
          </w:rPr>
          <w:tab/>
        </w:r>
        <w:r>
          <w:rPr>
            <w:webHidden/>
          </w:rPr>
          <w:fldChar w:fldCharType="begin"/>
        </w:r>
        <w:r>
          <w:rPr>
            <w:webHidden/>
          </w:rPr>
          <w:instrText xml:space="preserve"> PAGEREF _Toc185411967 \h </w:instrText>
        </w:r>
        <w:r>
          <w:rPr>
            <w:webHidden/>
          </w:rPr>
        </w:r>
        <w:r>
          <w:rPr>
            <w:webHidden/>
          </w:rPr>
          <w:fldChar w:fldCharType="separate"/>
        </w:r>
        <w:r w:rsidR="00585CDC">
          <w:rPr>
            <w:webHidden/>
          </w:rPr>
          <w:t>41</w:t>
        </w:r>
        <w:r>
          <w:rPr>
            <w:webHidden/>
          </w:rPr>
          <w:fldChar w:fldCharType="end"/>
        </w:r>
      </w:hyperlink>
    </w:p>
    <w:p w14:paraId="5AAA62C2" w14:textId="323D40EB" w:rsidR="009F41B6" w:rsidRDefault="009F41B6" w:rsidP="00491ED5">
      <w:pPr>
        <w:pStyle w:val="TOC1"/>
      </w:pPr>
      <w:r>
        <w:fldChar w:fldCharType="end"/>
      </w:r>
    </w:p>
    <w:p w14:paraId="0472C452" w14:textId="57401BAF" w:rsidR="00E62A45" w:rsidRPr="00E62A45" w:rsidRDefault="00E62A45" w:rsidP="00E62A45"/>
    <w:p w14:paraId="5870A012" w14:textId="327FF7B7" w:rsidR="007B3F94" w:rsidRDefault="007B3F94" w:rsidP="25A32B6F">
      <w:pPr>
        <w:spacing w:after="0" w:line="240" w:lineRule="auto"/>
        <w:rPr>
          <w:rFonts w:eastAsiaTheme="minorEastAsia"/>
          <w:color w:val="auto"/>
        </w:rPr>
      </w:pPr>
      <w:bookmarkStart w:id="1" w:name="_Toc400361362"/>
      <w:bookmarkStart w:id="2" w:name="_Toc357771638"/>
      <w:bookmarkStart w:id="3" w:name="_Toc346793416"/>
      <w:bookmarkStart w:id="4" w:name="_Toc328122777"/>
    </w:p>
    <w:p w14:paraId="6D49C5AE" w14:textId="278A0EE3" w:rsidR="00987B63" w:rsidRDefault="00987B63" w:rsidP="00F640A5">
      <w:pPr>
        <w:pStyle w:val="Heading1"/>
        <w:jc w:val="both"/>
      </w:pPr>
      <w:bookmarkStart w:id="5" w:name="_Toc185411951"/>
      <w:r>
        <w:lastRenderedPageBreak/>
        <w:t>Summary of</w:t>
      </w:r>
      <w:r w:rsidR="00D4406D">
        <w:t xml:space="preserve"> </w:t>
      </w:r>
      <w:r w:rsidR="00D31CC4">
        <w:t xml:space="preserve">policy changes and </w:t>
      </w:r>
      <w:r w:rsidR="00D4406D">
        <w:t>equality</w:t>
      </w:r>
      <w:r>
        <w:t xml:space="preserve"> </w:t>
      </w:r>
      <w:r w:rsidR="009A1A90">
        <w:t>impacts</w:t>
      </w:r>
      <w:bookmarkEnd w:id="5"/>
    </w:p>
    <w:p w14:paraId="16BF9AD8" w14:textId="2FB35D16" w:rsidR="007B1CC6" w:rsidRDefault="007B1CC6" w:rsidP="00F640A5">
      <w:pPr>
        <w:spacing w:after="160"/>
        <w:jc w:val="both"/>
      </w:pPr>
      <w:r>
        <w:t>Under the Equality Act 2010, the Department for Education (DfE), as a public authority, is legally obliged to give due regard to equality issues when making policy decisions</w:t>
      </w:r>
      <w:r w:rsidR="00F406D1">
        <w:t>. Thi</w:t>
      </w:r>
      <w:r>
        <w:t xml:space="preserve">s is known as the Public Sector Equality Duty (PSED). </w:t>
      </w:r>
    </w:p>
    <w:p w14:paraId="36FCFB23" w14:textId="4EA16559" w:rsidR="00CE5B9D" w:rsidRDefault="1EAC87B5" w:rsidP="00F640A5">
      <w:pPr>
        <w:spacing w:after="160"/>
        <w:jc w:val="both"/>
      </w:pPr>
      <w:r>
        <w:t>This equ</w:t>
      </w:r>
      <w:r w:rsidR="022B5926">
        <w:t xml:space="preserve">ality </w:t>
      </w:r>
      <w:r w:rsidR="437D8EB8">
        <w:t>impact assessment (EIA)</w:t>
      </w:r>
      <w:r w:rsidR="022B5926">
        <w:t xml:space="preserve"> covers the following planned changes to t</w:t>
      </w:r>
      <w:r w:rsidR="7071D66B">
        <w:t>uition fees and</w:t>
      </w:r>
      <w:r w:rsidR="237ADF17">
        <w:t xml:space="preserve"> student finance arrange</w:t>
      </w:r>
      <w:r w:rsidR="002C07E1">
        <w:t>ment</w:t>
      </w:r>
      <w:r w:rsidR="237ADF17">
        <w:t xml:space="preserve">s </w:t>
      </w:r>
      <w:r w:rsidR="00CC7F3C">
        <w:t xml:space="preserve">in England </w:t>
      </w:r>
      <w:r w:rsidR="237ADF17">
        <w:t xml:space="preserve">for </w:t>
      </w:r>
      <w:r w:rsidR="1B4F9243">
        <w:t>new and continuing students in academic year 2025/26</w:t>
      </w:r>
      <w:r w:rsidR="00823F77">
        <w:t>:</w:t>
      </w:r>
    </w:p>
    <w:p w14:paraId="01CB76B8" w14:textId="6407D6EF" w:rsidR="00823F77" w:rsidRDefault="7747FCD1" w:rsidP="00F640A5">
      <w:pPr>
        <w:pStyle w:val="ListParagraph"/>
        <w:spacing w:after="160"/>
        <w:contextualSpacing w:val="0"/>
        <w:jc w:val="both"/>
      </w:pPr>
      <w:r>
        <w:t>Increas</w:t>
      </w:r>
      <w:r w:rsidR="0086192F">
        <w:t>ing</w:t>
      </w:r>
      <w:r>
        <w:t xml:space="preserve"> </w:t>
      </w:r>
      <w:r w:rsidR="41D15C83">
        <w:t>maximum</w:t>
      </w:r>
      <w:r w:rsidR="2C242175">
        <w:t xml:space="preserve"> </w:t>
      </w:r>
      <w:r w:rsidR="4CF1EB9E">
        <w:t xml:space="preserve">tuition fee </w:t>
      </w:r>
      <w:r w:rsidR="2C242175">
        <w:t>limits for full-time</w:t>
      </w:r>
      <w:r w:rsidR="2AD0DD0C">
        <w:t>, full-time accelerated</w:t>
      </w:r>
      <w:r w:rsidR="0DE80EBC">
        <w:t xml:space="preserve"> </w:t>
      </w:r>
      <w:r w:rsidR="2C242175">
        <w:t>and part-time</w:t>
      </w:r>
      <w:r w:rsidR="56A8CCAC">
        <w:t xml:space="preserve"> </w:t>
      </w:r>
      <w:r w:rsidR="591D5D02">
        <w:t>undergraduate</w:t>
      </w:r>
      <w:r w:rsidR="2C242175">
        <w:t xml:space="preserve"> </w:t>
      </w:r>
      <w:r w:rsidR="124516AE">
        <w:t xml:space="preserve">courses </w:t>
      </w:r>
      <w:r w:rsidR="013D8C26">
        <w:t>by forecast inflation</w:t>
      </w:r>
      <w:r w:rsidR="6D4A4B6F">
        <w:t xml:space="preserve"> (3.1%)</w:t>
      </w:r>
    </w:p>
    <w:p w14:paraId="08214A52" w14:textId="4D8D8939" w:rsidR="00195529" w:rsidRDefault="04B71776" w:rsidP="00F640A5">
      <w:pPr>
        <w:pStyle w:val="ListParagraph"/>
        <w:spacing w:after="160"/>
        <w:contextualSpacing w:val="0"/>
        <w:jc w:val="both"/>
      </w:pPr>
      <w:r>
        <w:t>Increas</w:t>
      </w:r>
      <w:r w:rsidR="0086192F">
        <w:t>ing</w:t>
      </w:r>
      <w:r>
        <w:t xml:space="preserve"> </w:t>
      </w:r>
      <w:r w:rsidR="0000648A">
        <w:t>maximum</w:t>
      </w:r>
      <w:r>
        <w:t xml:space="preserve"> tuition fee loan </w:t>
      </w:r>
      <w:r w:rsidR="625313B7">
        <w:t>limits</w:t>
      </w:r>
      <w:r>
        <w:t xml:space="preserve"> for full-time</w:t>
      </w:r>
      <w:r w:rsidR="17116D02">
        <w:t xml:space="preserve">, full-time accelerated </w:t>
      </w:r>
      <w:r>
        <w:t xml:space="preserve">and part-time </w:t>
      </w:r>
      <w:r w:rsidR="17116D02">
        <w:t>undergraduate courses</w:t>
      </w:r>
      <w:r>
        <w:t xml:space="preserve"> by forecast inflation (3.1%)</w:t>
      </w:r>
    </w:p>
    <w:p w14:paraId="5ED0469A" w14:textId="442A9F7A" w:rsidR="000B78E3" w:rsidRPr="00974B62" w:rsidRDefault="04B71776" w:rsidP="00F640A5">
      <w:pPr>
        <w:pStyle w:val="ListParagraph"/>
        <w:spacing w:after="160"/>
        <w:contextualSpacing w:val="0"/>
        <w:jc w:val="both"/>
        <w:rPr>
          <w:rStyle w:val="normaltextrun"/>
        </w:rPr>
      </w:pPr>
      <w:r>
        <w:t>Lowering</w:t>
      </w:r>
      <w:r w:rsidR="728289D0">
        <w:t xml:space="preserve"> </w:t>
      </w:r>
      <w:r w:rsidR="45A66B8D">
        <w:t>maximum</w:t>
      </w:r>
      <w:r w:rsidR="728289D0">
        <w:t xml:space="preserve"> tuition fee limits for foundation years in classroom-based subjects </w:t>
      </w:r>
      <w:r w:rsidR="00887EE3">
        <w:t>with</w:t>
      </w:r>
      <w:r w:rsidR="45D43491">
        <w:t xml:space="preserve"> </w:t>
      </w:r>
      <w:r w:rsidR="1A1E317B">
        <w:t xml:space="preserve">maximum </w:t>
      </w:r>
      <w:r w:rsidR="45D43491">
        <w:t>tuition fee limits for</w:t>
      </w:r>
      <w:r w:rsidR="00887EE3">
        <w:t xml:space="preserve"> </w:t>
      </w:r>
      <w:r w:rsidR="466E1E46">
        <w:rPr>
          <w:rStyle w:val="normaltextrun"/>
          <w:color w:val="000000"/>
          <w:shd w:val="clear" w:color="auto" w:fill="FFFFFF"/>
        </w:rPr>
        <w:t xml:space="preserve">foundation years in all other subjects </w:t>
      </w:r>
      <w:r w:rsidR="45D43491">
        <w:rPr>
          <w:rStyle w:val="normaltextrun"/>
          <w:color w:val="000000"/>
          <w:shd w:val="clear" w:color="auto" w:fill="FFFFFF"/>
        </w:rPr>
        <w:t>increasing by forecast inflation (3.1</w:t>
      </w:r>
      <w:r w:rsidR="2DD0D5A1">
        <w:rPr>
          <w:rStyle w:val="normaltextrun"/>
          <w:color w:val="000000"/>
          <w:shd w:val="clear" w:color="auto" w:fill="FFFFFF"/>
        </w:rPr>
        <w:t>%)</w:t>
      </w:r>
    </w:p>
    <w:p w14:paraId="62139BE7" w14:textId="29D39A04" w:rsidR="00B26ED9" w:rsidRDefault="05D4CFD2" w:rsidP="00F640A5">
      <w:pPr>
        <w:pStyle w:val="ListParagraph"/>
        <w:spacing w:after="160"/>
        <w:contextualSpacing w:val="0"/>
        <w:jc w:val="both"/>
      </w:pPr>
      <w:r w:rsidRPr="25A32B6F">
        <w:rPr>
          <w:rStyle w:val="normaltextrun"/>
        </w:rPr>
        <w:t>Increas</w:t>
      </w:r>
      <w:r w:rsidR="0086192F">
        <w:rPr>
          <w:rStyle w:val="normaltextrun"/>
        </w:rPr>
        <w:t>ing</w:t>
      </w:r>
      <w:r w:rsidR="34A0B763" w:rsidRPr="25A32B6F">
        <w:rPr>
          <w:rStyle w:val="normaltextrun"/>
        </w:rPr>
        <w:t xml:space="preserve"> </w:t>
      </w:r>
      <w:r w:rsidR="198A5CD1" w:rsidRPr="25A32B6F">
        <w:rPr>
          <w:rStyle w:val="normaltextrun"/>
        </w:rPr>
        <w:t xml:space="preserve">maximum </w:t>
      </w:r>
      <w:r w:rsidR="34A0B763" w:rsidRPr="25A32B6F">
        <w:rPr>
          <w:rStyle w:val="normaltextrun"/>
        </w:rPr>
        <w:t xml:space="preserve">loans for </w:t>
      </w:r>
      <w:r w:rsidR="7FF7D9E1" w:rsidRPr="25A32B6F">
        <w:rPr>
          <w:rStyle w:val="normaltextrun"/>
        </w:rPr>
        <w:t xml:space="preserve">living costs for </w:t>
      </w:r>
      <w:r w:rsidR="34A0B763" w:rsidRPr="25A32B6F">
        <w:rPr>
          <w:rStyle w:val="normaltextrun"/>
        </w:rPr>
        <w:t>full</w:t>
      </w:r>
      <w:r w:rsidR="2DD0D5A1" w:rsidRPr="25A32B6F">
        <w:rPr>
          <w:rStyle w:val="normaltextrun"/>
        </w:rPr>
        <w:t xml:space="preserve">-time and part-time students </w:t>
      </w:r>
      <w:r w:rsidR="3878AF41" w:rsidRPr="25A32B6F">
        <w:rPr>
          <w:rStyle w:val="normaltextrun"/>
        </w:rPr>
        <w:t xml:space="preserve">on undergraduate courses </w:t>
      </w:r>
      <w:r w:rsidR="2DD0D5A1" w:rsidRPr="25A32B6F">
        <w:rPr>
          <w:rStyle w:val="normaltextrun"/>
        </w:rPr>
        <w:t xml:space="preserve">and </w:t>
      </w:r>
      <w:r w:rsidR="7FF7D9E1" w:rsidRPr="25A32B6F">
        <w:rPr>
          <w:rStyle w:val="normaltextrun"/>
        </w:rPr>
        <w:t xml:space="preserve">loans for </w:t>
      </w:r>
      <w:r w:rsidR="2DD0D5A1" w:rsidRPr="25A32B6F">
        <w:rPr>
          <w:rStyle w:val="normaltextrun"/>
        </w:rPr>
        <w:t xml:space="preserve">students </w:t>
      </w:r>
      <w:r w:rsidR="3878AF41" w:rsidRPr="25A32B6F">
        <w:rPr>
          <w:rStyle w:val="normaltextrun"/>
        </w:rPr>
        <w:t>on postgraduate master</w:t>
      </w:r>
      <w:r w:rsidR="78BB08FE" w:rsidRPr="25A32B6F">
        <w:rPr>
          <w:rStyle w:val="normaltextrun"/>
        </w:rPr>
        <w:t>’</w:t>
      </w:r>
      <w:r w:rsidR="3878AF41" w:rsidRPr="25A32B6F">
        <w:rPr>
          <w:rStyle w:val="normaltextrun"/>
        </w:rPr>
        <w:t xml:space="preserve">s </w:t>
      </w:r>
      <w:r w:rsidR="78BB08FE" w:rsidRPr="25A32B6F">
        <w:rPr>
          <w:rStyle w:val="normaltextrun"/>
        </w:rPr>
        <w:t xml:space="preserve">and doctoral degree </w:t>
      </w:r>
      <w:r w:rsidR="3878AF41" w:rsidRPr="25A32B6F">
        <w:rPr>
          <w:rStyle w:val="normaltextrun"/>
        </w:rPr>
        <w:t xml:space="preserve">courses </w:t>
      </w:r>
      <w:r w:rsidR="2DD0D5A1" w:rsidRPr="25A32B6F">
        <w:rPr>
          <w:rStyle w:val="normaltextrun"/>
        </w:rPr>
        <w:t xml:space="preserve">by forecast inflation (3.1%) </w:t>
      </w:r>
    </w:p>
    <w:p w14:paraId="2B354B3A" w14:textId="69B9DE27" w:rsidR="000A4866" w:rsidRDefault="00FD41DE" w:rsidP="00F640A5">
      <w:pPr>
        <w:pStyle w:val="ListParagraph"/>
        <w:spacing w:after="160"/>
        <w:contextualSpacing w:val="0"/>
        <w:jc w:val="both"/>
      </w:pPr>
      <w:r>
        <w:t>Increasing</w:t>
      </w:r>
      <w:r w:rsidR="009A1A90">
        <w:t xml:space="preserve"> </w:t>
      </w:r>
      <w:r w:rsidR="00F02B8B">
        <w:t xml:space="preserve">targeted </w:t>
      </w:r>
      <w:r w:rsidR="009A1A90">
        <w:t xml:space="preserve">grants </w:t>
      </w:r>
      <w:r w:rsidR="00F02B8B">
        <w:t xml:space="preserve">for </w:t>
      </w:r>
      <w:r w:rsidR="00D6214F">
        <w:t xml:space="preserve">full-time </w:t>
      </w:r>
      <w:r w:rsidR="00F846E8">
        <w:t xml:space="preserve">undergraduate </w:t>
      </w:r>
      <w:r w:rsidR="00F02B8B">
        <w:t xml:space="preserve">students with adult and child dependants and </w:t>
      </w:r>
      <w:r w:rsidR="004F6EA0">
        <w:t xml:space="preserve">disabled students’ allowance for </w:t>
      </w:r>
      <w:r w:rsidR="001B1A57">
        <w:t>full-time and part-time</w:t>
      </w:r>
      <w:r w:rsidR="004F6EA0">
        <w:t xml:space="preserve"> undergraduate and postgraduate students</w:t>
      </w:r>
      <w:r w:rsidR="00F02B8B">
        <w:t xml:space="preserve"> </w:t>
      </w:r>
      <w:r w:rsidR="00C27C21">
        <w:t>by forecast inflation (3.1%)</w:t>
      </w:r>
    </w:p>
    <w:p w14:paraId="742D8AA4" w14:textId="713568A2" w:rsidR="000A4866" w:rsidRPr="00974B62" w:rsidRDefault="09CC6A89" w:rsidP="00F640A5">
      <w:pPr>
        <w:pStyle w:val="Heading4"/>
        <w:jc w:val="both"/>
        <w:rPr>
          <w:sz w:val="28"/>
        </w:rPr>
      </w:pPr>
      <w:r w:rsidRPr="627D575A">
        <w:rPr>
          <w:sz w:val="28"/>
        </w:rPr>
        <w:t>Overall assessment</w:t>
      </w:r>
    </w:p>
    <w:p w14:paraId="62A3DABE" w14:textId="2624DB26" w:rsidR="009D57CF" w:rsidRDefault="00144EF4" w:rsidP="00F640A5">
      <w:pPr>
        <w:spacing w:after="160"/>
        <w:jc w:val="both"/>
      </w:pPr>
      <w:r>
        <w:t xml:space="preserve">The </w:t>
      </w:r>
      <w:r w:rsidR="00261C4B">
        <w:t xml:space="preserve">increase in </w:t>
      </w:r>
      <w:r w:rsidR="002064BD">
        <w:t xml:space="preserve">maximum </w:t>
      </w:r>
      <w:r w:rsidR="00261C4B">
        <w:t xml:space="preserve">tuition fees and loan limits for </w:t>
      </w:r>
      <w:r w:rsidR="0020296F">
        <w:t>full</w:t>
      </w:r>
      <w:r w:rsidR="00907A7B">
        <w:t>-time, full-time accelerated</w:t>
      </w:r>
      <w:r w:rsidR="0020296F">
        <w:t xml:space="preserve"> and part-time undergraduate courses </w:t>
      </w:r>
      <w:r w:rsidR="00022953">
        <w:t>by forecast RPIX inflation of 3.1%</w:t>
      </w:r>
      <w:r w:rsidR="00022953">
        <w:rPr>
          <w:rStyle w:val="FootnoteReference"/>
        </w:rPr>
        <w:footnoteReference w:id="2"/>
      </w:r>
      <w:r w:rsidR="00022953">
        <w:t xml:space="preserve"> </w:t>
      </w:r>
      <w:r w:rsidR="00C55C38">
        <w:t xml:space="preserve">is expected to </w:t>
      </w:r>
      <w:r w:rsidR="0020296F">
        <w:t xml:space="preserve">have a </w:t>
      </w:r>
      <w:r w:rsidR="001A47CE">
        <w:t xml:space="preserve">broadly </w:t>
      </w:r>
      <w:r w:rsidR="0020296F">
        <w:t xml:space="preserve">neutral impact </w:t>
      </w:r>
      <w:r w:rsidR="00413944">
        <w:t>as the increase is in nominal terms</w:t>
      </w:r>
      <w:r w:rsidR="009E08EF">
        <w:t xml:space="preserve"> meaning the</w:t>
      </w:r>
      <w:r w:rsidR="00CB6DCB">
        <w:t xml:space="preserve"> total</w:t>
      </w:r>
      <w:r w:rsidR="009E08EF">
        <w:t xml:space="preserve"> level of debt </w:t>
      </w:r>
      <w:r w:rsidR="005B5DB1">
        <w:t>for</w:t>
      </w:r>
      <w:r w:rsidR="00D6254C">
        <w:t xml:space="preserve"> Student Loan C</w:t>
      </w:r>
      <w:r w:rsidR="005F70D4">
        <w:t xml:space="preserve">ompany (SLC) </w:t>
      </w:r>
      <w:r w:rsidR="005B5DB1">
        <w:t>funded students</w:t>
      </w:r>
      <w:r w:rsidR="005F70D4">
        <w:t xml:space="preserve"> </w:t>
      </w:r>
      <w:r w:rsidR="009E08EF">
        <w:t>should remain unchanged in real terms.</w:t>
      </w:r>
    </w:p>
    <w:p w14:paraId="5A1E2CA2" w14:textId="17F30905" w:rsidR="00481F3D" w:rsidRDefault="005523C0" w:rsidP="00F640A5">
      <w:pPr>
        <w:spacing w:after="160"/>
        <w:jc w:val="both"/>
      </w:pPr>
      <w:r>
        <w:t xml:space="preserve">We </w:t>
      </w:r>
      <w:r w:rsidR="00646B56">
        <w:t xml:space="preserve">do </w:t>
      </w:r>
      <w:r>
        <w:t>not believe that the increase in tuition fee limits will significantly alter participation decisions</w:t>
      </w:r>
      <w:r w:rsidR="00FD31CA">
        <w:t xml:space="preserve"> </w:t>
      </w:r>
      <w:r w:rsidR="001A47CE">
        <w:t xml:space="preserve">for most students </w:t>
      </w:r>
      <w:r w:rsidR="00FD31CA">
        <w:t>as</w:t>
      </w:r>
      <w:r w:rsidR="001A47CE">
        <w:t xml:space="preserve"> the value of tuition fees will remain unchanged in real terms and</w:t>
      </w:r>
      <w:r w:rsidR="00FD31CA">
        <w:t xml:space="preserve"> </w:t>
      </w:r>
      <w:r w:rsidR="00646B56">
        <w:t>the commensurate increase in tuition fee</w:t>
      </w:r>
      <w:r w:rsidR="005A4E6A">
        <w:t xml:space="preserve"> loans will </w:t>
      </w:r>
      <w:r w:rsidR="00646B56">
        <w:t>ensu</w:t>
      </w:r>
      <w:r w:rsidR="001A47CE">
        <w:t>re</w:t>
      </w:r>
      <w:r w:rsidR="00646B56">
        <w:t xml:space="preserve"> that higher education </w:t>
      </w:r>
      <w:r w:rsidR="00F41864">
        <w:t xml:space="preserve">(HE) </w:t>
      </w:r>
      <w:r w:rsidR="00646B56">
        <w:t xml:space="preserve">remains free at the point of access for those eligible for SLC support.  </w:t>
      </w:r>
    </w:p>
    <w:p w14:paraId="5DFD78F9" w14:textId="77777777" w:rsidR="00EC0B7A" w:rsidRDefault="00EC0B7A" w:rsidP="00F640A5">
      <w:pPr>
        <w:spacing w:after="160"/>
        <w:jc w:val="both"/>
      </w:pPr>
    </w:p>
    <w:p w14:paraId="08C7B3A4" w14:textId="6791C347" w:rsidR="00DE2A5E" w:rsidRDefault="009342A7" w:rsidP="00F640A5">
      <w:pPr>
        <w:spacing w:after="160"/>
        <w:jc w:val="both"/>
      </w:pPr>
      <w:r>
        <w:t>I</w:t>
      </w:r>
      <w:r w:rsidR="000866A5">
        <w:t>t is possible</w:t>
      </w:r>
      <w:r w:rsidR="009D57CF">
        <w:t xml:space="preserve"> that SLC borrowers</w:t>
      </w:r>
      <w:r w:rsidR="00012036">
        <w:t xml:space="preserve"> </w:t>
      </w:r>
      <w:r w:rsidR="00460BC9">
        <w:t xml:space="preserve">considered to be </w:t>
      </w:r>
      <w:r w:rsidR="00012036">
        <w:t>comparatively more debt</w:t>
      </w:r>
      <w:r w:rsidR="00737E42">
        <w:t xml:space="preserve"> </w:t>
      </w:r>
      <w:r w:rsidR="00832186">
        <w:t>averse</w:t>
      </w:r>
      <w:r w:rsidR="00012036">
        <w:t xml:space="preserve"> – specifically</w:t>
      </w:r>
      <w:r w:rsidR="009D57CF">
        <w:t xml:space="preserve"> </w:t>
      </w:r>
      <w:r w:rsidR="00FC3C44">
        <w:t xml:space="preserve">students who are </w:t>
      </w:r>
      <w:r w:rsidR="009D57CF">
        <w:t>female,</w:t>
      </w:r>
      <w:r w:rsidR="00012036">
        <w:t xml:space="preserve"> older, Black, from an ethnic minority or have a known disability – could be negatively or disproportionately negatively impacted if </w:t>
      </w:r>
      <w:r w:rsidR="008E042F">
        <w:t xml:space="preserve">they perceive the cost of study to </w:t>
      </w:r>
      <w:r w:rsidR="00452271">
        <w:t>have increased</w:t>
      </w:r>
      <w:r w:rsidR="004C2AB4">
        <w:t xml:space="preserve"> to the point that</w:t>
      </w:r>
      <w:r w:rsidR="008E042F">
        <w:t xml:space="preserve"> </w:t>
      </w:r>
      <w:r w:rsidR="004C2AB4">
        <w:t>they choose</w:t>
      </w:r>
      <w:r w:rsidR="00E35BD8">
        <w:t xml:space="preserve"> not </w:t>
      </w:r>
      <w:r w:rsidR="004C2AB4">
        <w:t xml:space="preserve">to </w:t>
      </w:r>
      <w:r w:rsidR="00E35BD8">
        <w:t xml:space="preserve">participate in </w:t>
      </w:r>
      <w:r w:rsidR="00F41864">
        <w:t>HE</w:t>
      </w:r>
      <w:r w:rsidR="00E35BD8">
        <w:t xml:space="preserve"> because they now deem it</w:t>
      </w:r>
      <w:r w:rsidR="00DE2A5E">
        <w:t xml:space="preserve"> unaffordable. However</w:t>
      </w:r>
      <w:r w:rsidR="00880613">
        <w:t xml:space="preserve">, we consider </w:t>
      </w:r>
      <w:r w:rsidR="005D3593">
        <w:t>this risk</w:t>
      </w:r>
      <w:r w:rsidR="009E0DB3">
        <w:t xml:space="preserve"> to be </w:t>
      </w:r>
      <w:r w:rsidR="000A2C62">
        <w:t>low as</w:t>
      </w:r>
      <w:r w:rsidR="00D532BA">
        <w:t xml:space="preserve"> the latest</w:t>
      </w:r>
      <w:r w:rsidR="00A0485F">
        <w:t xml:space="preserve"> available</w:t>
      </w:r>
      <w:r w:rsidR="00D532BA">
        <w:t xml:space="preserve"> </w:t>
      </w:r>
      <w:r w:rsidR="002E00A9">
        <w:t xml:space="preserve">data shows that </w:t>
      </w:r>
      <w:r w:rsidR="00ED4FFE">
        <w:t>HE acceptance numbers</w:t>
      </w:r>
      <w:r w:rsidR="002E00A9">
        <w:t xml:space="preserve"> and participation rates are higher today than they were in 2010/11 before tuition fees rose to £9,000</w:t>
      </w:r>
      <w:r w:rsidR="00AE3795">
        <w:t>.</w:t>
      </w:r>
    </w:p>
    <w:p w14:paraId="04C596ED" w14:textId="5120BB6E" w:rsidR="00390D83" w:rsidRDefault="00CB47DE" w:rsidP="00295738">
      <w:pPr>
        <w:spacing w:after="160"/>
        <w:jc w:val="both"/>
      </w:pPr>
      <w:r>
        <w:t>The lowering of tuition fees for classroom-based foundation years</w:t>
      </w:r>
      <w:r w:rsidR="00696F6C">
        <w:t xml:space="preserve"> </w:t>
      </w:r>
      <w:r w:rsidR="00295738">
        <w:t xml:space="preserve">is expected to lower in nominal and real terms </w:t>
      </w:r>
      <w:r w:rsidR="00E753FE">
        <w:t xml:space="preserve">the total level of debt </w:t>
      </w:r>
      <w:r w:rsidR="00166FB9">
        <w:t xml:space="preserve">accrued by </w:t>
      </w:r>
      <w:r w:rsidR="00EE59CF">
        <w:t xml:space="preserve">SLC funded </w:t>
      </w:r>
      <w:r w:rsidR="00EF613D">
        <w:t xml:space="preserve">students </w:t>
      </w:r>
      <w:r w:rsidR="00166FB9">
        <w:t xml:space="preserve">who </w:t>
      </w:r>
      <w:r w:rsidR="00390D83">
        <w:t>choo</w:t>
      </w:r>
      <w:r w:rsidR="00166FB9">
        <w:t>se</w:t>
      </w:r>
      <w:r w:rsidR="00390D83">
        <w:t xml:space="preserve"> this entry route into </w:t>
      </w:r>
      <w:r w:rsidR="00F41864">
        <w:t>HE</w:t>
      </w:r>
      <w:r w:rsidR="00EF613D">
        <w:t>.</w:t>
      </w:r>
      <w:r w:rsidR="00EF6BB5">
        <w:t xml:space="preserve"> We expect </w:t>
      </w:r>
      <w:r w:rsidR="0080390F">
        <w:t xml:space="preserve">those </w:t>
      </w:r>
      <w:r w:rsidR="00167420">
        <w:t>SLC borrowers</w:t>
      </w:r>
      <w:r w:rsidR="00EF6BB5">
        <w:t xml:space="preserve"> </w:t>
      </w:r>
      <w:r w:rsidR="0080390F">
        <w:t>choosing this</w:t>
      </w:r>
      <w:r w:rsidR="00D16F2C">
        <w:t xml:space="preserve"> </w:t>
      </w:r>
      <w:r w:rsidR="0080390F">
        <w:t>pathway</w:t>
      </w:r>
      <w:r w:rsidR="001B5185">
        <w:t xml:space="preserve"> </w:t>
      </w:r>
      <w:r w:rsidR="005C3076">
        <w:t xml:space="preserve">into </w:t>
      </w:r>
      <w:r w:rsidR="00F41864">
        <w:t>HE</w:t>
      </w:r>
      <w:r w:rsidR="005C3076">
        <w:t xml:space="preserve"> </w:t>
      </w:r>
      <w:r w:rsidR="00EF6BB5">
        <w:t xml:space="preserve">who are comparatively more </w:t>
      </w:r>
      <w:r w:rsidR="00EF613D">
        <w:t xml:space="preserve">debt averse </w:t>
      </w:r>
      <w:r w:rsidR="00171D0C">
        <w:t>to</w:t>
      </w:r>
      <w:r w:rsidR="00EF613D">
        <w:t xml:space="preserve"> be positively or disproportionately</w:t>
      </w:r>
      <w:r w:rsidR="00447893">
        <w:t xml:space="preserve"> positively</w:t>
      </w:r>
      <w:r w:rsidR="00EF613D">
        <w:t xml:space="preserve"> impacted</w:t>
      </w:r>
      <w:r w:rsidR="00171D0C">
        <w:t xml:space="preserve"> by </w:t>
      </w:r>
      <w:r w:rsidR="009A48E0">
        <w:t>this planned change</w:t>
      </w:r>
      <w:r w:rsidR="00447893">
        <w:t>.</w:t>
      </w:r>
    </w:p>
    <w:p w14:paraId="2B1FC1F0" w14:textId="7EA71E14" w:rsidR="00A271E2" w:rsidRPr="00921A7D" w:rsidRDefault="009A2A4F" w:rsidP="00F640A5">
      <w:pPr>
        <w:spacing w:after="160"/>
        <w:jc w:val="both"/>
      </w:pPr>
      <w:r>
        <w:t>Prospective foundation years s</w:t>
      </w:r>
      <w:r w:rsidR="0074092B">
        <w:t xml:space="preserve">tudents </w:t>
      </w:r>
      <w:r w:rsidR="00AE4A36">
        <w:t>who are</w:t>
      </w:r>
      <w:r w:rsidR="007D2AFD">
        <w:t xml:space="preserve"> comparatively less geographically mobile</w:t>
      </w:r>
      <w:r w:rsidR="001A5DBD">
        <w:t xml:space="preserve"> </w:t>
      </w:r>
      <w:r w:rsidR="000E63C4">
        <w:t xml:space="preserve">could </w:t>
      </w:r>
      <w:r w:rsidR="007D2AFD">
        <w:t xml:space="preserve">be </w:t>
      </w:r>
      <w:r w:rsidR="000D6499">
        <w:t xml:space="preserve">negatively or disproportionately negatively impacted if the lowering of </w:t>
      </w:r>
      <w:r w:rsidR="009B0E67">
        <w:t xml:space="preserve">tuition fees </w:t>
      </w:r>
      <w:r w:rsidR="000D6499">
        <w:t xml:space="preserve">leads to </w:t>
      </w:r>
      <w:r w:rsidR="0024442D">
        <w:t xml:space="preserve">a contraction in provision which limits access </w:t>
      </w:r>
      <w:proofErr w:type="gramStart"/>
      <w:r w:rsidR="0024442D">
        <w:t>to</w:t>
      </w:r>
      <w:proofErr w:type="gramEnd"/>
      <w:r w:rsidR="0024442D">
        <w:t xml:space="preserve"> </w:t>
      </w:r>
      <w:r w:rsidR="000475BE">
        <w:t>HE</w:t>
      </w:r>
      <w:r w:rsidR="0024442D">
        <w:t xml:space="preserve"> in</w:t>
      </w:r>
      <w:r w:rsidR="0045058F">
        <w:t xml:space="preserve"> their area. </w:t>
      </w:r>
      <w:r w:rsidR="00A271E2">
        <w:t>We however deem the risk to be low as</w:t>
      </w:r>
      <w:r w:rsidR="005C3076">
        <w:t xml:space="preserve"> we</w:t>
      </w:r>
      <w:r w:rsidR="00A271E2">
        <w:t xml:space="preserve"> believe there are a </w:t>
      </w:r>
      <w:r w:rsidR="00A271E2" w:rsidRPr="00921A7D">
        <w:t>sufficient</w:t>
      </w:r>
      <w:r w:rsidR="00A271E2">
        <w:t xml:space="preserve"> </w:t>
      </w:r>
      <w:r w:rsidR="00A271E2" w:rsidRPr="00921A7D">
        <w:t xml:space="preserve">alternative entry routes </w:t>
      </w:r>
      <w:proofErr w:type="gramStart"/>
      <w:r w:rsidR="005C3076">
        <w:t>into</w:t>
      </w:r>
      <w:proofErr w:type="gramEnd"/>
      <w:r w:rsidR="005C3076">
        <w:t xml:space="preserve"> </w:t>
      </w:r>
      <w:r w:rsidR="000475BE">
        <w:t>HE</w:t>
      </w:r>
      <w:r w:rsidR="00CC2524">
        <w:t xml:space="preserve"> besides foundation years</w:t>
      </w:r>
      <w:r w:rsidR="00A271E2">
        <w:t xml:space="preserve"> available at comparatively lower cost to students. </w:t>
      </w:r>
    </w:p>
    <w:p w14:paraId="3F2A3B89" w14:textId="14586EE1" w:rsidR="000D13A6" w:rsidRDefault="00B26B9C" w:rsidP="00F640A5">
      <w:pPr>
        <w:jc w:val="both"/>
      </w:pPr>
      <w:r>
        <w:t>The increase in</w:t>
      </w:r>
      <w:r w:rsidR="000828A8">
        <w:t xml:space="preserve"> </w:t>
      </w:r>
      <w:r w:rsidR="00C36582">
        <w:t>l</w:t>
      </w:r>
      <w:r w:rsidR="000828A8">
        <w:t>oans</w:t>
      </w:r>
      <w:r w:rsidR="00C36582">
        <w:t xml:space="preserve"> </w:t>
      </w:r>
      <w:r w:rsidR="00C224C5">
        <w:t>for living costs for undergraduate students, loans for postgraduate</w:t>
      </w:r>
      <w:r w:rsidR="00206DCF">
        <w:t xml:space="preserve"> master</w:t>
      </w:r>
      <w:r w:rsidR="002C5F54">
        <w:t>’</w:t>
      </w:r>
      <w:r w:rsidR="00206DCF">
        <w:t xml:space="preserve">s and doctoral </w:t>
      </w:r>
      <w:r w:rsidR="002C5F54">
        <w:t xml:space="preserve">degree </w:t>
      </w:r>
      <w:r w:rsidR="00206DCF">
        <w:t>student</w:t>
      </w:r>
      <w:r w:rsidR="002C5F54">
        <w:t>s</w:t>
      </w:r>
      <w:r w:rsidR="00206DCF" w:rsidRPr="00F640A5">
        <w:t xml:space="preserve">, </w:t>
      </w:r>
      <w:r w:rsidR="00206DCF" w:rsidRPr="001635CD">
        <w:t>t</w:t>
      </w:r>
      <w:r w:rsidR="00C36582" w:rsidRPr="001635CD">
        <w:t xml:space="preserve">argeted </w:t>
      </w:r>
      <w:r w:rsidR="000828A8" w:rsidRPr="001635CD">
        <w:t>grants</w:t>
      </w:r>
      <w:r w:rsidR="00A04E24" w:rsidRPr="00F640A5">
        <w:t xml:space="preserve"> a</w:t>
      </w:r>
      <w:r w:rsidR="00A04E24">
        <w:t xml:space="preserve">nd </w:t>
      </w:r>
      <w:r w:rsidR="00206DCF">
        <w:t>disabled students’ allowance by forecast RPIX inflation of 3.1%</w:t>
      </w:r>
      <w:r w:rsidR="006500CD">
        <w:t xml:space="preserve"> </w:t>
      </w:r>
      <w:r w:rsidR="007939FE">
        <w:t xml:space="preserve">is expected to also have a </w:t>
      </w:r>
      <w:r w:rsidR="003B5817">
        <w:t xml:space="preserve">broadly </w:t>
      </w:r>
      <w:r w:rsidR="007939FE">
        <w:t>neutral impact</w:t>
      </w:r>
      <w:r w:rsidR="002F57ED">
        <w:t xml:space="preserve">. This is because </w:t>
      </w:r>
      <w:r w:rsidR="007939FE">
        <w:t xml:space="preserve">the </w:t>
      </w:r>
      <w:r w:rsidR="002F57ED">
        <w:t xml:space="preserve">planned </w:t>
      </w:r>
      <w:r w:rsidR="007939FE">
        <w:t>increase is in nominal terms meaning the level of debt for SLC borrowers should remain unchanged in real terms.</w:t>
      </w:r>
    </w:p>
    <w:p w14:paraId="33313B90" w14:textId="40A4DF63" w:rsidR="000D13A6" w:rsidRDefault="002F57ED" w:rsidP="00F640A5">
      <w:pPr>
        <w:jc w:val="both"/>
      </w:pPr>
      <w:r>
        <w:t>I</w:t>
      </w:r>
      <w:r w:rsidR="002C5F54">
        <w:t>t</w:t>
      </w:r>
      <w:r w:rsidR="00737E42">
        <w:t xml:space="preserve"> is possible that </w:t>
      </w:r>
      <w:r w:rsidR="003C6251">
        <w:t>comparatively more debt averse</w:t>
      </w:r>
      <w:r w:rsidR="00CB189B">
        <w:t xml:space="preserve"> </w:t>
      </w:r>
      <w:r w:rsidR="00832186">
        <w:t xml:space="preserve">SLC </w:t>
      </w:r>
      <w:r w:rsidR="000974EB">
        <w:t xml:space="preserve">borrowers </w:t>
      </w:r>
      <w:r w:rsidR="00832186">
        <w:t>could be negatively or disproportionately negatively impacted</w:t>
      </w:r>
      <w:r w:rsidR="00832186" w:rsidRPr="00832186">
        <w:t xml:space="preserve"> </w:t>
      </w:r>
      <w:r w:rsidR="00832186">
        <w:t xml:space="preserve">if they perceive the cost of study to </w:t>
      </w:r>
      <w:r w:rsidR="00452271">
        <w:t>have increased</w:t>
      </w:r>
      <w:r w:rsidR="00D66C7D">
        <w:t xml:space="preserve"> to the point that they are discouraged from</w:t>
      </w:r>
      <w:r w:rsidR="00832186">
        <w:t xml:space="preserve"> </w:t>
      </w:r>
      <w:r w:rsidR="007F6E15">
        <w:t>p</w:t>
      </w:r>
      <w:r w:rsidR="00D66C7D">
        <w:t xml:space="preserve">ursuing </w:t>
      </w:r>
      <w:r w:rsidR="00F41864">
        <w:t>HE</w:t>
      </w:r>
      <w:r w:rsidR="00832186">
        <w:t xml:space="preserve"> because they</w:t>
      </w:r>
      <w:r w:rsidR="00020A8C">
        <w:t xml:space="preserve"> now</w:t>
      </w:r>
      <w:r w:rsidR="00832186">
        <w:t xml:space="preserve"> </w:t>
      </w:r>
      <w:r w:rsidR="00D66C7D">
        <w:t>consider it too expensive.</w:t>
      </w:r>
      <w:r w:rsidR="000F2A1D">
        <w:t xml:space="preserve"> However</w:t>
      </w:r>
      <w:r w:rsidR="00847CAC">
        <w:t xml:space="preserve">, failing to increase loans for living costs by inflation </w:t>
      </w:r>
      <w:r w:rsidR="00111E78">
        <w:t xml:space="preserve">would </w:t>
      </w:r>
      <w:r w:rsidR="00711B05">
        <w:t xml:space="preserve">likely pose a greater risk, as the level of financial support provided would increasingly </w:t>
      </w:r>
      <w:r w:rsidR="006B4CC4">
        <w:t>not</w:t>
      </w:r>
      <w:r w:rsidR="00711B05">
        <w:t xml:space="preserve"> meet students’ living costs.</w:t>
      </w:r>
    </w:p>
    <w:p w14:paraId="294E9410" w14:textId="5D34BC1A" w:rsidR="00432603" w:rsidRDefault="00BF4B4D" w:rsidP="00F640A5">
      <w:pPr>
        <w:jc w:val="both"/>
      </w:pPr>
      <w:r>
        <w:t>I</w:t>
      </w:r>
      <w:r w:rsidR="00F02202">
        <w:t>n principle,</w:t>
      </w:r>
      <w:r>
        <w:t xml:space="preserve"> </w:t>
      </w:r>
      <w:r w:rsidR="00597610">
        <w:t>the planned</w:t>
      </w:r>
      <w:r>
        <w:t xml:space="preserve"> student finance changes </w:t>
      </w:r>
      <w:r w:rsidR="00AB348C">
        <w:t xml:space="preserve">should not be </w:t>
      </w:r>
      <w:r>
        <w:t>significant enough to alter participation decisions</w:t>
      </w:r>
      <w:r w:rsidR="006B6D6A">
        <w:t xml:space="preserve"> since</w:t>
      </w:r>
      <w:r>
        <w:t xml:space="preserve"> the impact of increasing support by forecast inflation mean</w:t>
      </w:r>
      <w:r w:rsidR="00EF7871">
        <w:t>s</w:t>
      </w:r>
      <w:r>
        <w:t xml:space="preserve"> a nominal but not a real terms increase in student debt.</w:t>
      </w:r>
      <w:r w:rsidR="00432603" w:rsidRPr="00432603">
        <w:t xml:space="preserve"> </w:t>
      </w:r>
      <w:r w:rsidR="00432603">
        <w:t xml:space="preserve">Moreover, the uplift to tuition fee and maintenance loans will only increase lifetime repayments for those borrowers who are already forecast to repay their loans in full. Lower lifetime earners will see no increase in their lifetime repayments </w:t>
      </w:r>
      <w:r w:rsidR="00B2510B">
        <w:t>due to</w:t>
      </w:r>
      <w:r w:rsidR="00432603">
        <w:t xml:space="preserve"> the loan increases, and no borrowers will see higher monthly repayments when they start repaying their loans. </w:t>
      </w:r>
    </w:p>
    <w:p w14:paraId="2E56BAB1" w14:textId="23F0B24A" w:rsidR="00C5178C" w:rsidRDefault="00432603" w:rsidP="00F640A5">
      <w:pPr>
        <w:jc w:val="both"/>
      </w:pPr>
      <w:r>
        <w:t>W</w:t>
      </w:r>
      <w:r w:rsidR="003C2FDA">
        <w:t xml:space="preserve">hile the increase in loan support </w:t>
      </w:r>
      <w:r w:rsidR="0072032A">
        <w:t>should</w:t>
      </w:r>
      <w:r w:rsidR="003C2FDA">
        <w:t xml:space="preserve"> </w:t>
      </w:r>
      <w:r w:rsidR="002109EF">
        <w:t>maintain the spending power of</w:t>
      </w:r>
      <w:r w:rsidR="005B7E95">
        <w:t xml:space="preserve"> students at their current levels it will not offset the significant erosion in the real value of </w:t>
      </w:r>
      <w:r w:rsidR="006B4B25">
        <w:t>SLC</w:t>
      </w:r>
      <w:r w:rsidR="005B7E95">
        <w:t xml:space="preserve"> support </w:t>
      </w:r>
      <w:r w:rsidR="008D498B">
        <w:t xml:space="preserve">which has occurred </w:t>
      </w:r>
      <w:r w:rsidR="007F5A69">
        <w:t>in</w:t>
      </w:r>
      <w:r w:rsidR="008D498B">
        <w:t xml:space="preserve"> the last few years due to the spike in inflation.</w:t>
      </w:r>
      <w:r w:rsidR="00C5178C">
        <w:t xml:space="preserve"> </w:t>
      </w:r>
      <w:r w:rsidR="00414CFA">
        <w:t>This means there is</w:t>
      </w:r>
      <w:r w:rsidR="008D793F">
        <w:t xml:space="preserve"> </w:t>
      </w:r>
      <w:r w:rsidR="00866E38">
        <w:t xml:space="preserve">still </w:t>
      </w:r>
      <w:r w:rsidR="007B2F2E">
        <w:t>a</w:t>
      </w:r>
      <w:r w:rsidR="00414CFA">
        <w:t xml:space="preserve"> </w:t>
      </w:r>
      <w:r w:rsidR="00414CFA">
        <w:lastRenderedPageBreak/>
        <w:t xml:space="preserve">potentially higher </w:t>
      </w:r>
      <w:r w:rsidR="00804466">
        <w:t>likelihood</w:t>
      </w:r>
      <w:r w:rsidR="007B2F2E">
        <w:t xml:space="preserve"> that </w:t>
      </w:r>
      <w:r w:rsidR="00D5079B">
        <w:t>SLC borrowers who are comparatively more</w:t>
      </w:r>
      <w:r w:rsidR="00804466">
        <w:t xml:space="preserve"> debt</w:t>
      </w:r>
      <w:r w:rsidR="00D5079B">
        <w:t xml:space="preserve"> averse may be</w:t>
      </w:r>
      <w:r w:rsidR="000A1B13">
        <w:t xml:space="preserve"> being</w:t>
      </w:r>
      <w:r w:rsidR="00D5079B">
        <w:t xml:space="preserve"> discouraged from participating in </w:t>
      </w:r>
      <w:r w:rsidR="00D611C7">
        <w:t xml:space="preserve">HE </w:t>
      </w:r>
      <w:r w:rsidR="00D5079B">
        <w:t xml:space="preserve">because they do not </w:t>
      </w:r>
      <w:r w:rsidR="00804466">
        <w:t>view i</w:t>
      </w:r>
      <w:r w:rsidR="00866E38">
        <w:t>t</w:t>
      </w:r>
      <w:r w:rsidR="00804466">
        <w:t xml:space="preserve"> as affordable.</w:t>
      </w:r>
    </w:p>
    <w:p w14:paraId="16F1E91F" w14:textId="61ADD25E" w:rsidR="00A52DA5" w:rsidRDefault="00333182" w:rsidP="00F640A5">
      <w:pPr>
        <w:spacing w:after="160"/>
        <w:jc w:val="both"/>
      </w:pPr>
      <w:r>
        <w:t>So far, n</w:t>
      </w:r>
      <w:r w:rsidR="0055779B">
        <w:t xml:space="preserve">o clear </w:t>
      </w:r>
      <w:r w:rsidR="009A42A3">
        <w:t xml:space="preserve">evidence </w:t>
      </w:r>
      <w:r w:rsidR="004D57A7">
        <w:t>has</w:t>
      </w:r>
      <w:r w:rsidR="00A52DA5">
        <w:t xml:space="preserve"> yet</w:t>
      </w:r>
      <w:r w:rsidR="004D57A7">
        <w:t xml:space="preserve"> emerged </w:t>
      </w:r>
      <w:r w:rsidR="009A42A3">
        <w:t>to indicate that this risk has materialised</w:t>
      </w:r>
      <w:r w:rsidR="006E03C7">
        <w:t xml:space="preserve"> for students with protected characteristics or from disadvantaged groups</w:t>
      </w:r>
      <w:r w:rsidR="00A52DA5">
        <w:t xml:space="preserve">. Data shows that </w:t>
      </w:r>
      <w:r w:rsidR="00F13D4E">
        <w:t>HE acceptance numbers for the latest application cycle are higher than the previous year while</w:t>
      </w:r>
      <w:r w:rsidR="00F83294">
        <w:t xml:space="preserve"> progression rates into HE </w:t>
      </w:r>
      <w:proofErr w:type="gramStart"/>
      <w:r w:rsidR="00F83294">
        <w:t>have</w:t>
      </w:r>
      <w:proofErr w:type="gramEnd"/>
      <w:r w:rsidR="00F83294">
        <w:t xml:space="preserve"> held up for most protected groups. </w:t>
      </w:r>
    </w:p>
    <w:p w14:paraId="6B42F0C2" w14:textId="16FC5934" w:rsidR="006E03C7" w:rsidRDefault="345A83FD" w:rsidP="00F640A5">
      <w:pPr>
        <w:spacing w:after="160"/>
        <w:jc w:val="both"/>
      </w:pPr>
      <w:r>
        <w:t xml:space="preserve">The latest UCAS entry rate data </w:t>
      </w:r>
      <w:r w:rsidR="5992A71C">
        <w:t>for</w:t>
      </w:r>
      <w:r>
        <w:t xml:space="preserve"> 2024</w:t>
      </w:r>
      <w:r w:rsidR="00F73DAF">
        <w:t xml:space="preserve"> </w:t>
      </w:r>
      <w:r w:rsidR="52582E28">
        <w:t>s</w:t>
      </w:r>
      <w:r w:rsidR="61495EB4">
        <w:t>hows</w:t>
      </w:r>
      <w:r w:rsidR="36935764">
        <w:t xml:space="preserve"> the entry rate for </w:t>
      </w:r>
      <w:r w:rsidR="4CE25A3E">
        <w:t xml:space="preserve">disadvantaged </w:t>
      </w:r>
      <w:r w:rsidR="36935764">
        <w:t xml:space="preserve">students who were previously in receipt of free school meals </w:t>
      </w:r>
      <w:r w:rsidR="2C727821">
        <w:t>(FSM)</w:t>
      </w:r>
      <w:r w:rsidR="36935764">
        <w:t xml:space="preserve"> and those from low HE </w:t>
      </w:r>
      <w:r w:rsidR="6B4F2D6B">
        <w:t>participation</w:t>
      </w:r>
      <w:r w:rsidR="36935764">
        <w:t xml:space="preserve"> areas increased</w:t>
      </w:r>
      <w:r w:rsidR="020196FD">
        <w:t xml:space="preserve"> compared to 2023 and are above pre-pandemic</w:t>
      </w:r>
      <w:r w:rsidR="36935764">
        <w:t xml:space="preserve"> </w:t>
      </w:r>
      <w:r w:rsidR="63ED94D4">
        <w:t>levels</w:t>
      </w:r>
      <w:r w:rsidR="00834930">
        <w:t xml:space="preserve">, although the gap between advantaged and disadvantaged students remains persistently large and stubborn. </w:t>
      </w:r>
    </w:p>
    <w:p w14:paraId="5250A502" w14:textId="64E7374B" w:rsidR="00BE6834" w:rsidRDefault="00BE6834" w:rsidP="005C5ACD">
      <w:pPr>
        <w:spacing w:after="160"/>
        <w:jc w:val="both"/>
      </w:pPr>
      <w:r>
        <w:t xml:space="preserve">Further </w:t>
      </w:r>
      <w:r w:rsidR="0060002A">
        <w:t>research</w:t>
      </w:r>
      <w:r>
        <w:t xml:space="preserve"> is however needed to understand </w:t>
      </w:r>
      <w:r w:rsidR="000C0F9E">
        <w:t xml:space="preserve">whether the rising cost of </w:t>
      </w:r>
      <w:r w:rsidR="004046B5">
        <w:t xml:space="preserve">study and student finance changes have started to influence </w:t>
      </w:r>
      <w:r w:rsidR="00857B20">
        <w:t xml:space="preserve">students’ decision-making behaviour, the choices they make </w:t>
      </w:r>
      <w:r w:rsidR="004046B5">
        <w:t>and the outcomes they achieve.</w:t>
      </w:r>
    </w:p>
    <w:p w14:paraId="37D0C8C0" w14:textId="0FF7738A" w:rsidR="00730259" w:rsidRDefault="00730259" w:rsidP="00730259">
      <w:pPr>
        <w:spacing w:after="160"/>
        <w:jc w:val="both"/>
      </w:pPr>
      <w:r>
        <w:t xml:space="preserve">It is possible that students have started to make different decisions about HE but that it is too early or not possible to </w:t>
      </w:r>
      <w:r w:rsidR="002B5DB9">
        <w:t>observe</w:t>
      </w:r>
      <w:r>
        <w:t xml:space="preserve"> this in the data. One area of investigation would be to explore whether comparatively more debt averse students </w:t>
      </w:r>
      <w:r w:rsidR="002B5DB9">
        <w:t xml:space="preserve">are now </w:t>
      </w:r>
      <w:r w:rsidR="009457AB">
        <w:t>being more</w:t>
      </w:r>
      <w:r>
        <w:t xml:space="preserve"> discouraged by the perceived increase in the cost of study which has had a dampening effect on HE participation rates.</w:t>
      </w:r>
    </w:p>
    <w:p w14:paraId="0F841663" w14:textId="180DD9DB" w:rsidR="00FF77BE" w:rsidRDefault="007B0505" w:rsidP="005C5ACD">
      <w:pPr>
        <w:spacing w:after="160"/>
        <w:jc w:val="both"/>
      </w:pPr>
      <w:r>
        <w:t>Separately, s</w:t>
      </w:r>
      <w:r w:rsidR="005C0EA2">
        <w:t>u</w:t>
      </w:r>
      <w:r w:rsidR="006D63ED">
        <w:t>rvey evidence shows that students are increas</w:t>
      </w:r>
      <w:r w:rsidR="009B37BB">
        <w:t xml:space="preserve">ingly </w:t>
      </w:r>
      <w:r w:rsidR="005D24DE">
        <w:t>turning to part-time employment to supplement the income they receive from their SLC loans, grants and allowances. However, we do not know the extent to which this is</w:t>
      </w:r>
      <w:r w:rsidR="002D23CE">
        <w:t xml:space="preserve"> happening among students w</w:t>
      </w:r>
      <w:r w:rsidR="003B5BAE">
        <w:t>ith protected characteristics or from disadvantaged groups.</w:t>
      </w:r>
    </w:p>
    <w:p w14:paraId="4103CA0D" w14:textId="5837E104" w:rsidR="003631FF" w:rsidRDefault="00646D17" w:rsidP="00F640A5">
      <w:pPr>
        <w:jc w:val="both"/>
      </w:pPr>
      <w:r>
        <w:t>Regarding the three limbs of the</w:t>
      </w:r>
      <w:r w:rsidR="00076308">
        <w:t xml:space="preserve"> </w:t>
      </w:r>
      <w:r w:rsidR="00A8321A">
        <w:t>Public Sector Equality Duty</w:t>
      </w:r>
      <w:r w:rsidR="7958BBC1">
        <w:t>,</w:t>
      </w:r>
      <w:r w:rsidR="00A8321A">
        <w:t xml:space="preserve"> we do not consider that the planned changes will amount to unlawful discrimination</w:t>
      </w:r>
      <w:r w:rsidR="00961CF1">
        <w:t xml:space="preserve">. </w:t>
      </w:r>
      <w:r w:rsidR="00FC7CD3">
        <w:t xml:space="preserve">While certain groups are more likely to be affected, </w:t>
      </w:r>
      <w:r w:rsidR="004542B5">
        <w:t>the planned</w:t>
      </w:r>
      <w:r w:rsidR="00FC7CD3">
        <w:t xml:space="preserve"> changes are intended to </w:t>
      </w:r>
      <w:r w:rsidR="00B42AD3">
        <w:t>safeguard</w:t>
      </w:r>
      <w:r w:rsidR="00FC7CD3">
        <w:t xml:space="preserve"> the financial sustainability of the HE </w:t>
      </w:r>
      <w:proofErr w:type="gramStart"/>
      <w:r w:rsidR="00FC7CD3">
        <w:t>sector</w:t>
      </w:r>
      <w:proofErr w:type="gramEnd"/>
      <w:r w:rsidR="00FC7CD3">
        <w:t xml:space="preserve"> (which is in the best interests of all students) and</w:t>
      </w:r>
      <w:r w:rsidR="00CE49DB">
        <w:t xml:space="preserve"> ensure that cost</w:t>
      </w:r>
      <w:r w:rsidR="009D27FC">
        <w:t xml:space="preserve"> and</w:t>
      </w:r>
      <w:r w:rsidR="00FC7CD3">
        <w:t xml:space="preserve"> affordability </w:t>
      </w:r>
      <w:r w:rsidR="009D27FC">
        <w:t>are not</w:t>
      </w:r>
      <w:r w:rsidR="00FC7CD3">
        <w:t xml:space="preserve"> barrier</w:t>
      </w:r>
      <w:r w:rsidR="003D3491">
        <w:t>s</w:t>
      </w:r>
      <w:r w:rsidR="00FC7CD3">
        <w:t xml:space="preserve"> to </w:t>
      </w:r>
      <w:r w:rsidR="009D27FC">
        <w:t>participating in</w:t>
      </w:r>
      <w:r w:rsidR="00D611C7">
        <w:t xml:space="preserve"> HE</w:t>
      </w:r>
      <w:r w:rsidR="00FC7CD3">
        <w:t xml:space="preserve">, especially for those who </w:t>
      </w:r>
      <w:r w:rsidR="004A483B">
        <w:t>are comparatively more sensitive to the cost of study and debt averse.</w:t>
      </w:r>
      <w:r w:rsidR="003631FF">
        <w:t xml:space="preserve"> </w:t>
      </w:r>
    </w:p>
    <w:p w14:paraId="20B239A6" w14:textId="264509AA" w:rsidR="003631FF" w:rsidRDefault="003631FF" w:rsidP="00F640A5">
      <w:pPr>
        <w:jc w:val="both"/>
      </w:pPr>
      <w:r>
        <w:t xml:space="preserve">We consider the student finance changes </w:t>
      </w:r>
      <w:r w:rsidR="00DB0F4D">
        <w:t xml:space="preserve">are required to </w:t>
      </w:r>
      <w:r w:rsidR="00750547">
        <w:t>continue</w:t>
      </w:r>
      <w:r>
        <w:t xml:space="preserve"> advanc</w:t>
      </w:r>
      <w:r w:rsidR="00750547">
        <w:t>ing</w:t>
      </w:r>
      <w:r>
        <w:t xml:space="preserve"> equality of opportunity</w:t>
      </w:r>
      <w:r w:rsidR="00750547">
        <w:t xml:space="preserve">. Given rising living costs due to inflation increases in loan and grant support are necessary to ensure </w:t>
      </w:r>
      <w:r w:rsidR="00DD5ECD">
        <w:t xml:space="preserve">that </w:t>
      </w:r>
      <w:r w:rsidR="00B26ED9">
        <w:t>access to</w:t>
      </w:r>
      <w:r w:rsidR="008C785D">
        <w:t xml:space="preserve"> </w:t>
      </w:r>
      <w:r w:rsidR="00E261F9">
        <w:t xml:space="preserve">HE </w:t>
      </w:r>
      <w:r w:rsidR="00DD5ECD">
        <w:t xml:space="preserve">continues to be </w:t>
      </w:r>
      <w:r w:rsidR="00750547">
        <w:t>based on the ability to learn, not the ability to pay.</w:t>
      </w:r>
      <w:r w:rsidR="00395383">
        <w:t xml:space="preserve"> In the absence of </w:t>
      </w:r>
      <w:r w:rsidR="000C4CAA">
        <w:t xml:space="preserve">further increases in loan, grants and allowances </w:t>
      </w:r>
      <w:r w:rsidR="00E261F9">
        <w:t xml:space="preserve">HE </w:t>
      </w:r>
      <w:r w:rsidR="004E4697">
        <w:t>may</w:t>
      </w:r>
      <w:r w:rsidR="005C5D0E">
        <w:t xml:space="preserve"> become less affordable, increasing the risk that some students, especially those </w:t>
      </w:r>
      <w:r w:rsidR="00883424">
        <w:t xml:space="preserve">groups </w:t>
      </w:r>
      <w:r w:rsidR="005C5D0E">
        <w:t>who are deemed to be comparatively more debt av</w:t>
      </w:r>
      <w:r w:rsidR="00A75176">
        <w:t>erse, are discouraged from</w:t>
      </w:r>
      <w:r w:rsidR="00E67D41">
        <w:t xml:space="preserve"> </w:t>
      </w:r>
      <w:r w:rsidR="00B26ED9">
        <w:t>participating in HE, even though they would benefit from it.</w:t>
      </w:r>
    </w:p>
    <w:p w14:paraId="637C370A" w14:textId="77777777" w:rsidR="00EC0B7A" w:rsidRDefault="00EC0B7A" w:rsidP="00F640A5">
      <w:pPr>
        <w:jc w:val="both"/>
      </w:pPr>
    </w:p>
    <w:p w14:paraId="1828A11A" w14:textId="6016BDCC" w:rsidR="00343CCC" w:rsidRDefault="008D7A19" w:rsidP="00F640A5">
      <w:pPr>
        <w:jc w:val="both"/>
      </w:pPr>
      <w:r>
        <w:lastRenderedPageBreak/>
        <w:t xml:space="preserve">We do not consider that the package of </w:t>
      </w:r>
      <w:r w:rsidR="00EB2A17">
        <w:t>changes to tuition fees and student loan arrangements would have any significant impact on the need to foster good relations between persons who share a particular protected</w:t>
      </w:r>
      <w:r w:rsidR="00880F60">
        <w:t xml:space="preserve"> characteristic and those who do not.</w:t>
      </w:r>
      <w:r w:rsidR="00343CCC">
        <w:t xml:space="preserve"> </w:t>
      </w:r>
      <w:r>
        <w:t xml:space="preserve"> We do not consider that any frustrations felt by students </w:t>
      </w:r>
      <w:r w:rsidR="00B86422">
        <w:t>who are more impacted positively or negatively by the planned changes</w:t>
      </w:r>
      <w:r>
        <w:t xml:space="preserve"> would affect relationships with others who </w:t>
      </w:r>
      <w:r w:rsidR="00B86422">
        <w:t xml:space="preserve">are </w:t>
      </w:r>
      <w:r w:rsidR="00FC70D0">
        <w:t>less</w:t>
      </w:r>
      <w:r w:rsidR="00B86422">
        <w:t xml:space="preserve"> impacted by them.</w:t>
      </w:r>
    </w:p>
    <w:p w14:paraId="23F33340" w14:textId="2E50460C" w:rsidR="00343CCC" w:rsidRDefault="00343CCC" w:rsidP="00F640A5">
      <w:pPr>
        <w:jc w:val="both"/>
      </w:pPr>
      <w:r>
        <w:t>There could be perceptions of unfairness if the policies are most likely to be seen as affect</w:t>
      </w:r>
      <w:r w:rsidR="00FC70D0">
        <w:t>ing</w:t>
      </w:r>
      <w:r>
        <w:t xml:space="preserve"> certain students </w:t>
      </w:r>
      <w:r w:rsidR="00201BE1">
        <w:t>– for example those considering classroom-based foundation years as an entry route into HE</w:t>
      </w:r>
      <w:r w:rsidR="00BF4108">
        <w:t xml:space="preserve">. </w:t>
      </w:r>
      <w:r w:rsidR="006D1B71">
        <w:t xml:space="preserve">However, the aims of this policy are to reduce the disproportionate growth of foundation years that represent </w:t>
      </w:r>
      <w:r w:rsidR="003D4D13">
        <w:t xml:space="preserve">poor value for money, whilst ensuring that students who continue to </w:t>
      </w:r>
      <w:proofErr w:type="gramStart"/>
      <w:r w:rsidR="003D4D13">
        <w:t>access</w:t>
      </w:r>
      <w:proofErr w:type="gramEnd"/>
      <w:r w:rsidR="003D4D13">
        <w:t xml:space="preserve"> HE through this route pay a fairer price</w:t>
      </w:r>
      <w:r w:rsidR="005F576D">
        <w:t xml:space="preserve">. </w:t>
      </w:r>
    </w:p>
    <w:p w14:paraId="34742F24" w14:textId="77777777" w:rsidR="00843D17" w:rsidRDefault="00843D17" w:rsidP="001635CD">
      <w:pPr>
        <w:jc w:val="both"/>
      </w:pPr>
    </w:p>
    <w:p w14:paraId="326562E8" w14:textId="2017C307" w:rsidR="005A23E4" w:rsidRDefault="007D2252" w:rsidP="00F640A5">
      <w:pPr>
        <w:pStyle w:val="Heading1"/>
        <w:jc w:val="both"/>
      </w:pPr>
      <w:bookmarkStart w:id="6" w:name="_Toc185411952"/>
      <w:r>
        <w:lastRenderedPageBreak/>
        <w:t>The influence of cost of study, debt and finance on higher education decision making</w:t>
      </w:r>
      <w:bookmarkEnd w:id="6"/>
    </w:p>
    <w:p w14:paraId="76903858" w14:textId="364272D1" w:rsidR="005A23E4" w:rsidRPr="00644546" w:rsidRDefault="005A23E4" w:rsidP="00F640A5">
      <w:pPr>
        <w:jc w:val="both"/>
        <w:rPr>
          <w:rFonts w:asciiTheme="minorHAnsi" w:hAnsiTheme="minorHAnsi" w:cstheme="minorHAnsi"/>
          <w:szCs w:val="22"/>
        </w:rPr>
      </w:pPr>
      <w:r>
        <w:rPr>
          <w:rFonts w:cs="Arial"/>
          <w:szCs w:val="22"/>
        </w:rPr>
        <w:t xml:space="preserve">There is an extensive evidence base on the influence that the cost of study, debt aversion and the availability of student finance have on the decisions students make about </w:t>
      </w:r>
      <w:r w:rsidR="005A1E22">
        <w:rPr>
          <w:rFonts w:cs="Arial"/>
          <w:szCs w:val="22"/>
        </w:rPr>
        <w:t xml:space="preserve">HE </w:t>
      </w:r>
      <w:r>
        <w:rPr>
          <w:rFonts w:cs="Arial"/>
          <w:szCs w:val="22"/>
        </w:rPr>
        <w:t>participation. A summary of the key insights is set out below.</w:t>
      </w:r>
    </w:p>
    <w:p w14:paraId="15CE6E8C" w14:textId="77777777" w:rsidR="005A23E4" w:rsidRPr="00644546" w:rsidRDefault="005A23E4" w:rsidP="00F640A5">
      <w:pPr>
        <w:pStyle w:val="Heading4"/>
        <w:jc w:val="both"/>
      </w:pPr>
      <w:r>
        <w:t>Overall attitudes to student debt</w:t>
      </w:r>
    </w:p>
    <w:p w14:paraId="2B73BDF6" w14:textId="2F6BF4BA" w:rsidR="005A23E4" w:rsidRPr="00CF2390" w:rsidRDefault="005A23E4" w:rsidP="00F640A5">
      <w:pPr>
        <w:pStyle w:val="ListParagraph"/>
        <w:numPr>
          <w:ilvl w:val="0"/>
          <w:numId w:val="0"/>
        </w:numPr>
        <w:jc w:val="both"/>
        <w:rPr>
          <w:rFonts w:cs="Arial"/>
        </w:rPr>
      </w:pPr>
      <w:r w:rsidRPr="00CF2390">
        <w:rPr>
          <w:rFonts w:cs="Arial"/>
        </w:rPr>
        <w:t>Attitudes to student loans</w:t>
      </w:r>
      <w:r>
        <w:rPr>
          <w:rFonts w:cs="Arial"/>
        </w:rPr>
        <w:t>,</w:t>
      </w:r>
      <w:r w:rsidRPr="00CF2390">
        <w:rPr>
          <w:rFonts w:cs="Arial"/>
        </w:rPr>
        <w:t xml:space="preserve"> in general</w:t>
      </w:r>
      <w:r>
        <w:rPr>
          <w:rFonts w:cs="Arial"/>
        </w:rPr>
        <w:t>,</w:t>
      </w:r>
      <w:r w:rsidRPr="00CF2390">
        <w:rPr>
          <w:rFonts w:cs="Arial"/>
        </w:rPr>
        <w:t xml:space="preserve"> have become more favourable over time. Research shows that individuals felt more comfortable taking on student loans to fund undergraduate studies in 2015 compared with 2002, despite the increase in costs over that period</w:t>
      </w:r>
      <w:r>
        <w:rPr>
          <w:rStyle w:val="FootnoteReference"/>
          <w:rFonts w:cs="Arial"/>
        </w:rPr>
        <w:footnoteReference w:id="3"/>
      </w:r>
      <w:r w:rsidRPr="013417D9">
        <w:rPr>
          <w:rFonts w:cs="Arial"/>
        </w:rPr>
        <w:t>. The large increase</w:t>
      </w:r>
      <w:r w:rsidRPr="00CF2390">
        <w:rPr>
          <w:rFonts w:cs="Arial"/>
        </w:rPr>
        <w:t xml:space="preserve"> in tuition fees in 2012, offset by the increase in financial support, had no discernible negative impact on participation rates</w:t>
      </w:r>
      <w:r w:rsidRPr="00CF2390">
        <w:rPr>
          <w:rStyle w:val="FootnoteReference"/>
          <w:rFonts w:cs="Arial"/>
        </w:rPr>
        <w:footnoteReference w:id="4"/>
      </w:r>
      <w:r w:rsidRPr="00CF2390">
        <w:rPr>
          <w:rFonts w:cs="Arial"/>
        </w:rPr>
        <w:t xml:space="preserve">. </w:t>
      </w:r>
      <w:r w:rsidRPr="013417D9">
        <w:rPr>
          <w:rFonts w:cs="Arial"/>
        </w:rPr>
        <w:t xml:space="preserve"> </w:t>
      </w:r>
      <w:r>
        <w:rPr>
          <w:rFonts w:cs="Arial"/>
        </w:rPr>
        <w:t>M</w:t>
      </w:r>
      <w:r w:rsidRPr="00CF2390">
        <w:rPr>
          <w:rFonts w:cs="Arial"/>
        </w:rPr>
        <w:t>ore recently, research shows student loan debt is often perceived as normal/ a ‘fact of life’</w:t>
      </w:r>
      <w:r>
        <w:rPr>
          <w:rStyle w:val="FootnoteReference"/>
          <w:rFonts w:cs="Arial"/>
        </w:rPr>
        <w:footnoteReference w:id="5"/>
      </w:r>
      <w:r>
        <w:rPr>
          <w:rFonts w:cs="Arial"/>
        </w:rPr>
        <w:t>.</w:t>
      </w:r>
    </w:p>
    <w:p w14:paraId="124B5CB0" w14:textId="77777777" w:rsidR="005A23E4" w:rsidRPr="00CF2390" w:rsidRDefault="005A23E4" w:rsidP="00F640A5">
      <w:pPr>
        <w:pStyle w:val="Heading4"/>
        <w:jc w:val="both"/>
      </w:pPr>
      <w:r>
        <w:t>Impact of student debt on students with protected characteristics</w:t>
      </w:r>
    </w:p>
    <w:p w14:paraId="702F8900" w14:textId="31D7648C" w:rsidR="005A23E4" w:rsidRPr="00CF2390" w:rsidRDefault="005A23E4" w:rsidP="00F640A5">
      <w:pPr>
        <w:pStyle w:val="ListParagraph"/>
        <w:numPr>
          <w:ilvl w:val="0"/>
          <w:numId w:val="0"/>
        </w:numPr>
        <w:jc w:val="both"/>
        <w:rPr>
          <w:rFonts w:cs="Arial"/>
        </w:rPr>
      </w:pPr>
      <w:r w:rsidRPr="00CF2390">
        <w:rPr>
          <w:rFonts w:cs="Arial"/>
        </w:rPr>
        <w:t>Some individuals may be deterred from entering HE because of fear of debt. Individuals from disadvantaged backgrounds have historically been more debt averse but there is evidence that those from middle income backgrounds are also becoming concerned about student debt</w:t>
      </w:r>
      <w:r w:rsidRPr="00CF2390">
        <w:rPr>
          <w:rStyle w:val="FootnoteReference"/>
          <w:rFonts w:cs="Arial"/>
        </w:rPr>
        <w:footnoteReference w:id="6"/>
      </w:r>
      <w:r w:rsidRPr="013417D9">
        <w:rPr>
          <w:rFonts w:cs="Arial"/>
        </w:rPr>
        <w:t xml:space="preserve">.  </w:t>
      </w:r>
      <w:r w:rsidRPr="00CF2390">
        <w:rPr>
          <w:rFonts w:cs="Arial"/>
        </w:rPr>
        <w:t xml:space="preserve">Despite these concerns, research tends to show that, for many individuals, the perceived benefits of </w:t>
      </w:r>
      <w:r w:rsidR="00D611C7">
        <w:rPr>
          <w:rFonts w:cs="Arial"/>
        </w:rPr>
        <w:t xml:space="preserve">HE </w:t>
      </w:r>
      <w:proofErr w:type="gramStart"/>
      <w:r w:rsidRPr="00CF2390">
        <w:rPr>
          <w:rFonts w:cs="Arial"/>
        </w:rPr>
        <w:t>outweigh</w:t>
      </w:r>
      <w:proofErr w:type="gramEnd"/>
      <w:r w:rsidRPr="00CF2390">
        <w:rPr>
          <w:rFonts w:cs="Arial"/>
        </w:rPr>
        <w:t xml:space="preserve"> the perceived costs</w:t>
      </w:r>
      <w:r w:rsidRPr="00CF2390">
        <w:rPr>
          <w:rStyle w:val="FootnoteReference"/>
          <w:rFonts w:cs="Arial"/>
        </w:rPr>
        <w:footnoteReference w:id="7"/>
      </w:r>
      <w:r w:rsidRPr="00CF2390">
        <w:rPr>
          <w:rFonts w:cs="Arial"/>
        </w:rPr>
        <w:t>. However, those from disadvantaged backgrounds are more likely to report being deterred from planning to enter HE because of fear of debt</w:t>
      </w:r>
      <w:r w:rsidRPr="00CF2390">
        <w:rPr>
          <w:rStyle w:val="FootnoteReference"/>
          <w:rFonts w:cs="Arial"/>
        </w:rPr>
        <w:footnoteReference w:id="8"/>
      </w:r>
      <w:r w:rsidRPr="013417D9">
        <w:rPr>
          <w:rFonts w:cs="Arial"/>
        </w:rPr>
        <w:t xml:space="preserve"> and less likely to agree that taking up student loans to go to university is a good investment</w:t>
      </w:r>
      <w:r w:rsidRPr="00CF2390">
        <w:rPr>
          <w:rFonts w:cs="Arial"/>
        </w:rPr>
        <w:t xml:space="preserve"> compared with those from more advantaged groups</w:t>
      </w:r>
      <w:r w:rsidRPr="00CF2390">
        <w:rPr>
          <w:rStyle w:val="FootnoteReference"/>
          <w:rFonts w:cs="Arial"/>
        </w:rPr>
        <w:footnoteReference w:id="9"/>
      </w:r>
      <w:r w:rsidRPr="00CF2390">
        <w:rPr>
          <w:rFonts w:cs="Arial"/>
        </w:rPr>
        <w:t>. Mature learners are a group more debt-averse than younger learners and they tend to have more financial commitments</w:t>
      </w:r>
      <w:r>
        <w:rPr>
          <w:rStyle w:val="FootnoteReference"/>
          <w:rFonts w:cs="Arial"/>
        </w:rPr>
        <w:footnoteReference w:id="10"/>
      </w:r>
      <w:r w:rsidRPr="00CF2390">
        <w:rPr>
          <w:rFonts w:cs="Arial"/>
        </w:rPr>
        <w:t xml:space="preserve">. </w:t>
      </w:r>
      <w:r w:rsidR="00A06909">
        <w:rPr>
          <w:rFonts w:cs="Arial"/>
        </w:rPr>
        <w:t xml:space="preserve"> </w:t>
      </w:r>
      <w:r w:rsidR="00953329">
        <w:rPr>
          <w:rFonts w:cs="Arial"/>
        </w:rPr>
        <w:t xml:space="preserve">Other groups shown in research to be less comfortable </w:t>
      </w:r>
      <w:r w:rsidR="0052749A">
        <w:rPr>
          <w:rFonts w:cs="Arial"/>
        </w:rPr>
        <w:t>taking out</w:t>
      </w:r>
      <w:r w:rsidR="00953329">
        <w:rPr>
          <w:rFonts w:cs="Arial"/>
        </w:rPr>
        <w:t xml:space="preserve"> </w:t>
      </w:r>
      <w:r w:rsidR="008B3E50">
        <w:rPr>
          <w:rFonts w:cs="Arial"/>
        </w:rPr>
        <w:t xml:space="preserve">student loans are </w:t>
      </w:r>
      <w:r w:rsidR="00CF5B76">
        <w:rPr>
          <w:rFonts w:cs="Arial"/>
        </w:rPr>
        <w:t xml:space="preserve">non-white groups, </w:t>
      </w:r>
      <w:r w:rsidR="00663BE5">
        <w:rPr>
          <w:rFonts w:cs="Arial"/>
        </w:rPr>
        <w:t>female applicants and disabled applicants</w:t>
      </w:r>
      <w:r w:rsidR="00CD4B1E">
        <w:rPr>
          <w:rStyle w:val="FootnoteReference"/>
          <w:rFonts w:cs="Arial"/>
        </w:rPr>
        <w:footnoteReference w:id="11"/>
      </w:r>
      <w:r w:rsidR="00663BE5">
        <w:rPr>
          <w:rFonts w:cs="Arial"/>
        </w:rPr>
        <w:t>.</w:t>
      </w:r>
      <w:r w:rsidR="002E42D6">
        <w:rPr>
          <w:rFonts w:cs="Arial"/>
        </w:rPr>
        <w:t xml:space="preserve"> </w:t>
      </w:r>
    </w:p>
    <w:p w14:paraId="6AA7C6A0" w14:textId="77777777" w:rsidR="005A23E4" w:rsidRPr="00DD4A3C" w:rsidRDefault="005A23E4" w:rsidP="00F640A5">
      <w:pPr>
        <w:pStyle w:val="ListParagraph"/>
        <w:numPr>
          <w:ilvl w:val="0"/>
          <w:numId w:val="0"/>
        </w:numPr>
        <w:ind w:left="720"/>
        <w:jc w:val="both"/>
        <w:rPr>
          <w:rFonts w:cs="Arial"/>
        </w:rPr>
      </w:pPr>
    </w:p>
    <w:p w14:paraId="417BCB41" w14:textId="77777777" w:rsidR="005A23E4" w:rsidRPr="00CF2390" w:rsidRDefault="005A23E4" w:rsidP="00F640A5">
      <w:pPr>
        <w:pStyle w:val="Heading4"/>
        <w:jc w:val="both"/>
      </w:pPr>
      <w:r>
        <w:lastRenderedPageBreak/>
        <w:t>The wider costs of HE</w:t>
      </w:r>
    </w:p>
    <w:p w14:paraId="4531625E" w14:textId="1C0D3EA8" w:rsidR="005A23E4" w:rsidRPr="001B3479" w:rsidRDefault="005A23E4" w:rsidP="001635CD">
      <w:pPr>
        <w:pStyle w:val="ListParagraph"/>
        <w:numPr>
          <w:ilvl w:val="0"/>
          <w:numId w:val="0"/>
        </w:numPr>
        <w:spacing w:after="160"/>
        <w:contextualSpacing w:val="0"/>
        <w:jc w:val="both"/>
        <w:rPr>
          <w:rFonts w:cs="Arial"/>
        </w:rPr>
      </w:pPr>
      <w:r w:rsidRPr="013417D9">
        <w:rPr>
          <w:rFonts w:cs="Arial"/>
        </w:rPr>
        <w:t xml:space="preserve">Some students feel constrained about </w:t>
      </w:r>
      <w:r w:rsidR="00D611C7">
        <w:rPr>
          <w:rFonts w:cs="Arial"/>
        </w:rPr>
        <w:t xml:space="preserve">HE </w:t>
      </w:r>
      <w:r w:rsidRPr="013417D9">
        <w:rPr>
          <w:rFonts w:cs="Arial"/>
        </w:rPr>
        <w:t xml:space="preserve">choices due to affordability and/or costs.  </w:t>
      </w:r>
      <w:r w:rsidRPr="00CF2390">
        <w:rPr>
          <w:rFonts w:cs="Arial"/>
        </w:rPr>
        <w:t>In 2022</w:t>
      </w:r>
      <w:r w:rsidR="009916B1">
        <w:rPr>
          <w:rFonts w:cs="Arial"/>
        </w:rPr>
        <w:t>,</w:t>
      </w:r>
      <w:r w:rsidRPr="00CF2390">
        <w:rPr>
          <w:rFonts w:cs="Arial"/>
        </w:rPr>
        <w:t xml:space="preserve"> around three in ten (30%) pupils and learners in years 12 and 13 in 2022 reported that their plans for education or training had changed because of </w:t>
      </w:r>
      <w:r w:rsidRPr="013417D9">
        <w:rPr>
          <w:rFonts w:cs="Arial"/>
        </w:rPr>
        <w:t xml:space="preserve">the rising cost of </w:t>
      </w:r>
      <w:r w:rsidRPr="001B3479">
        <w:rPr>
          <w:rFonts w:cs="Arial"/>
        </w:rPr>
        <w:t>living</w:t>
      </w:r>
      <w:r w:rsidRPr="001B3479">
        <w:rPr>
          <w:rStyle w:val="FootnoteReference"/>
          <w:rFonts w:cs="Arial"/>
        </w:rPr>
        <w:footnoteReference w:id="12"/>
      </w:r>
      <w:r w:rsidR="00F529F2">
        <w:rPr>
          <w:rFonts w:cs="Arial"/>
        </w:rPr>
        <w:t>.</w:t>
      </w:r>
      <w:r w:rsidRPr="013417D9">
        <w:rPr>
          <w:rFonts w:cs="Arial"/>
        </w:rPr>
        <w:t xml:space="preserve"> This was consistent across different groups</w:t>
      </w:r>
      <w:r w:rsidRPr="001B3479">
        <w:rPr>
          <w:rFonts w:cs="Arial"/>
        </w:rPr>
        <w:t xml:space="preserve"> (ethnicity, sex, whether receiving Free School Meals) of pupils and learners. </w:t>
      </w:r>
    </w:p>
    <w:p w14:paraId="58ACD691" w14:textId="533A84CF" w:rsidR="005A23E4" w:rsidRPr="001B3479" w:rsidRDefault="005A23E4" w:rsidP="006C4775">
      <w:pPr>
        <w:pStyle w:val="ListParagraph"/>
        <w:numPr>
          <w:ilvl w:val="0"/>
          <w:numId w:val="0"/>
        </w:numPr>
        <w:spacing w:after="160"/>
        <w:jc w:val="both"/>
        <w:rPr>
          <w:rFonts w:cs="Arial"/>
        </w:rPr>
      </w:pPr>
      <w:r w:rsidRPr="001B3479">
        <w:rPr>
          <w:rFonts w:cs="Arial"/>
        </w:rPr>
        <w:t xml:space="preserve">More recent research in 2024 showed that the cost of </w:t>
      </w:r>
      <w:r w:rsidR="00D611C7">
        <w:rPr>
          <w:rFonts w:cs="Arial"/>
        </w:rPr>
        <w:t xml:space="preserve">HE </w:t>
      </w:r>
      <w:r w:rsidRPr="001B3479">
        <w:rPr>
          <w:rFonts w:cs="Arial"/>
        </w:rPr>
        <w:t>is one of the reasons</w:t>
      </w:r>
      <w:r>
        <w:rPr>
          <w:rFonts w:cs="Arial"/>
        </w:rPr>
        <w:t xml:space="preserve"> why young people are not planning to apply to HE. </w:t>
      </w:r>
      <w:r w:rsidRPr="001B3479">
        <w:rPr>
          <w:rFonts w:cs="Arial"/>
        </w:rPr>
        <w:t xml:space="preserve">Similarly, affordability was reported </w:t>
      </w:r>
      <w:r>
        <w:rPr>
          <w:rFonts w:cs="Arial"/>
        </w:rPr>
        <w:t xml:space="preserve">as a reason </w:t>
      </w:r>
      <w:r w:rsidRPr="001B3479">
        <w:rPr>
          <w:rFonts w:cs="Arial"/>
        </w:rPr>
        <w:t xml:space="preserve">by around a fifth of </w:t>
      </w:r>
      <w:r>
        <w:rPr>
          <w:rFonts w:cs="Arial"/>
        </w:rPr>
        <w:t xml:space="preserve">students in </w:t>
      </w:r>
      <w:r w:rsidRPr="001B3479">
        <w:rPr>
          <w:rFonts w:cs="Arial"/>
        </w:rPr>
        <w:t xml:space="preserve">year 13 </w:t>
      </w:r>
      <w:r>
        <w:rPr>
          <w:rFonts w:cs="Arial"/>
        </w:rPr>
        <w:t xml:space="preserve">who did not intend </w:t>
      </w:r>
      <w:r w:rsidRPr="001B3479">
        <w:rPr>
          <w:rFonts w:cs="Arial"/>
        </w:rPr>
        <w:t>to apply to university</w:t>
      </w:r>
      <w:r>
        <w:rPr>
          <w:rFonts w:cs="Arial"/>
        </w:rPr>
        <w:t xml:space="preserve"> in 2023</w:t>
      </w:r>
      <w:r>
        <w:rPr>
          <w:rStyle w:val="FootnoteReference"/>
          <w:rFonts w:cs="Arial"/>
        </w:rPr>
        <w:footnoteReference w:id="13"/>
      </w:r>
      <w:r w:rsidRPr="001B3479">
        <w:rPr>
          <w:rFonts w:cs="Arial"/>
        </w:rPr>
        <w:t xml:space="preserve">. </w:t>
      </w:r>
      <w:r w:rsidR="002268D1">
        <w:rPr>
          <w:rFonts w:cs="Arial"/>
        </w:rPr>
        <w:t>There is evidence to show</w:t>
      </w:r>
      <w:r w:rsidR="000827B9">
        <w:rPr>
          <w:rFonts w:cs="Arial"/>
        </w:rPr>
        <w:t xml:space="preserve"> that </w:t>
      </w:r>
      <w:r w:rsidR="006C4775">
        <w:rPr>
          <w:rFonts w:cs="Arial"/>
        </w:rPr>
        <w:t>f</w:t>
      </w:r>
      <w:r w:rsidRPr="013417D9">
        <w:rPr>
          <w:rFonts w:cs="Arial"/>
        </w:rPr>
        <w:t xml:space="preserve">inancial factors can impact on students’ choice of provider, location of study, and the subject studied, as well as intensity of study, </w:t>
      </w:r>
      <w:r w:rsidR="004C40A8" w:rsidRPr="013417D9">
        <w:rPr>
          <w:rFonts w:cs="Arial"/>
        </w:rPr>
        <w:t>i.e.</w:t>
      </w:r>
      <w:r w:rsidRPr="013417D9">
        <w:rPr>
          <w:rFonts w:cs="Arial"/>
        </w:rPr>
        <w:t xml:space="preserve"> whether to study full-time or part-time</w:t>
      </w:r>
      <w:r w:rsidR="005C31D1">
        <w:rPr>
          <w:rStyle w:val="FootnoteReference"/>
          <w:rFonts w:cs="Arial"/>
        </w:rPr>
        <w:footnoteReference w:id="14"/>
      </w:r>
      <w:r w:rsidR="00622ACB">
        <w:rPr>
          <w:rFonts w:cs="Arial"/>
          <w:vertAlign w:val="superscript"/>
        </w:rPr>
        <w:t>,</w:t>
      </w:r>
      <w:r w:rsidR="00622ACB">
        <w:rPr>
          <w:rStyle w:val="FootnoteReference"/>
          <w:rFonts w:cs="Arial"/>
        </w:rPr>
        <w:footnoteReference w:id="15"/>
      </w:r>
      <w:r w:rsidRPr="013417D9">
        <w:rPr>
          <w:rFonts w:cs="Arial"/>
        </w:rPr>
        <w:t xml:space="preserve">. </w:t>
      </w:r>
    </w:p>
    <w:p w14:paraId="79B05C1A" w14:textId="77777777" w:rsidR="005A23E4" w:rsidRPr="001B3479" w:rsidRDefault="005A23E4" w:rsidP="00F640A5">
      <w:pPr>
        <w:pStyle w:val="Heading4"/>
        <w:jc w:val="both"/>
      </w:pPr>
      <w:r>
        <w:t>Impact of costs on decision making for students with protected characteristics</w:t>
      </w:r>
    </w:p>
    <w:p w14:paraId="55E1BCAB" w14:textId="1C439678" w:rsidR="005A23E4" w:rsidRPr="001B3479" w:rsidRDefault="005A23E4" w:rsidP="00246070">
      <w:pPr>
        <w:pStyle w:val="ListParagraph"/>
        <w:numPr>
          <w:ilvl w:val="0"/>
          <w:numId w:val="0"/>
        </w:numPr>
        <w:spacing w:after="160"/>
        <w:jc w:val="both"/>
        <w:rPr>
          <w:rFonts w:cs="Arial"/>
        </w:rPr>
      </w:pPr>
      <w:r w:rsidRPr="001B3479">
        <w:rPr>
          <w:rFonts w:cs="Arial"/>
        </w:rPr>
        <w:t>Recent research shows that young people in the lowest income category were least likely to be planning to enter HE</w:t>
      </w:r>
      <w:r>
        <w:rPr>
          <w:rFonts w:cs="Arial"/>
        </w:rPr>
        <w:t xml:space="preserve"> in 2023</w:t>
      </w:r>
      <w:r w:rsidRPr="001B3479">
        <w:rPr>
          <w:rFonts w:cs="Arial"/>
        </w:rPr>
        <w:t>, as were those whose families use a food bank</w:t>
      </w:r>
      <w:r w:rsidRPr="001B3479">
        <w:rPr>
          <w:rStyle w:val="FootnoteReference"/>
          <w:rFonts w:cs="Arial"/>
        </w:rPr>
        <w:footnoteReference w:id="16"/>
      </w:r>
      <w:r>
        <w:rPr>
          <w:rFonts w:cs="Arial"/>
        </w:rPr>
        <w:t xml:space="preserve">. </w:t>
      </w:r>
      <w:r w:rsidR="2A0827BB">
        <w:rPr>
          <w:rFonts w:cs="Arial"/>
        </w:rPr>
        <w:t>Disadvantaged</w:t>
      </w:r>
      <w:r w:rsidR="2A0827BB" w:rsidRPr="013417D9">
        <w:rPr>
          <w:rFonts w:cs="Arial"/>
        </w:rPr>
        <w:t xml:space="preserve"> individuals are more likely to constrain </w:t>
      </w:r>
      <w:proofErr w:type="gramStart"/>
      <w:r w:rsidR="2A0827BB" w:rsidRPr="013417D9">
        <w:rPr>
          <w:rFonts w:cs="Arial"/>
        </w:rPr>
        <w:t>their</w:t>
      </w:r>
      <w:proofErr w:type="gramEnd"/>
      <w:r w:rsidR="2A0827BB">
        <w:rPr>
          <w:rFonts w:cs="Arial"/>
        </w:rPr>
        <w:t xml:space="preserve"> HE choices compared with more advantaged students. Y</w:t>
      </w:r>
      <w:r w:rsidR="2A0827BB" w:rsidRPr="013417D9">
        <w:rPr>
          <w:rFonts w:cs="Arial"/>
        </w:rPr>
        <w:t xml:space="preserve">oung people who plan to live at home whilst studying in HE </w:t>
      </w:r>
      <w:proofErr w:type="gramStart"/>
      <w:r w:rsidR="2A0827BB" w:rsidRPr="013417D9">
        <w:rPr>
          <w:rFonts w:cs="Arial"/>
        </w:rPr>
        <w:t>are</w:t>
      </w:r>
      <w:proofErr w:type="gramEnd"/>
      <w:r w:rsidR="2A0827BB" w:rsidRPr="013417D9">
        <w:rPr>
          <w:rFonts w:cs="Arial"/>
        </w:rPr>
        <w:t xml:space="preserve"> disproportionately more likely to be those from families facing financial challenges. Young people from families which reported using a food bank in the past year were much more likely to plan on living</w:t>
      </w:r>
      <w:r w:rsidR="2A0827BB" w:rsidRPr="001B3479">
        <w:rPr>
          <w:rFonts w:cs="Arial"/>
        </w:rPr>
        <w:t xml:space="preserve"> at home </w:t>
      </w:r>
      <w:r w:rsidR="2A0827BB">
        <w:rPr>
          <w:rFonts w:cs="Arial"/>
        </w:rPr>
        <w:t>compared to</w:t>
      </w:r>
      <w:r w:rsidR="2A0827BB" w:rsidRPr="001B3479">
        <w:rPr>
          <w:rFonts w:cs="Arial"/>
        </w:rPr>
        <w:t xml:space="preserve"> those that did not use a food bank. The same was true for those from families which are behind with their housing payments</w:t>
      </w:r>
      <w:r w:rsidRPr="001B3479">
        <w:rPr>
          <w:rStyle w:val="FootnoteReference"/>
          <w:rFonts w:cs="Arial"/>
        </w:rPr>
        <w:footnoteReference w:id="17"/>
      </w:r>
      <w:r w:rsidR="2A0827BB" w:rsidRPr="013417D9">
        <w:rPr>
          <w:rFonts w:cs="Arial"/>
        </w:rPr>
        <w:t xml:space="preserve">. </w:t>
      </w:r>
    </w:p>
    <w:p w14:paraId="26F418CE" w14:textId="4B5C4385" w:rsidR="0007352C" w:rsidRDefault="0007352C" w:rsidP="001635CD">
      <w:pPr>
        <w:pStyle w:val="Heading1"/>
        <w:jc w:val="both"/>
      </w:pPr>
      <w:bookmarkStart w:id="7" w:name="_Toc185411953"/>
      <w:r>
        <w:lastRenderedPageBreak/>
        <w:t xml:space="preserve">The </w:t>
      </w:r>
      <w:r w:rsidR="00234AA5">
        <w:t>case</w:t>
      </w:r>
      <w:r>
        <w:t xml:space="preserve"> </w:t>
      </w:r>
      <w:r w:rsidR="00234AA5">
        <w:t>for uplifting tuition fees</w:t>
      </w:r>
      <w:r w:rsidR="004C06CA">
        <w:t xml:space="preserve"> and student support</w:t>
      </w:r>
      <w:bookmarkEnd w:id="7"/>
    </w:p>
    <w:p w14:paraId="1F2E1933" w14:textId="2F09C9B2" w:rsidR="00E22049" w:rsidRDefault="00FE266F" w:rsidP="001635CD">
      <w:pPr>
        <w:pStyle w:val="Heading3"/>
        <w:jc w:val="both"/>
      </w:pPr>
      <w:bookmarkStart w:id="8" w:name="_Toc185411954"/>
      <w:r>
        <w:t>Tuition fee limits</w:t>
      </w:r>
      <w:bookmarkEnd w:id="8"/>
    </w:p>
    <w:p w14:paraId="16D19AE3" w14:textId="7DACBA1C" w:rsidR="007B5725" w:rsidRDefault="007B5725" w:rsidP="00F640A5">
      <w:pPr>
        <w:spacing w:after="160"/>
        <w:jc w:val="both"/>
      </w:pPr>
      <w:r>
        <w:t>The</w:t>
      </w:r>
      <w:r w:rsidR="0036573E">
        <w:t xml:space="preserve"> planned</w:t>
      </w:r>
      <w:r>
        <w:t xml:space="preserve"> increase in tuition fee </w:t>
      </w:r>
      <w:r w:rsidR="0036573E">
        <w:t>limits</w:t>
      </w:r>
      <w:r w:rsidR="00ED6CF9">
        <w:t xml:space="preserve"> </w:t>
      </w:r>
      <w:r w:rsidR="0036573E">
        <w:t xml:space="preserve">for </w:t>
      </w:r>
      <w:r>
        <w:t>full-time</w:t>
      </w:r>
      <w:r w:rsidR="0036573E">
        <w:t xml:space="preserve"> and part-time</w:t>
      </w:r>
      <w:r>
        <w:t xml:space="preserve"> undergraduate courses</w:t>
      </w:r>
      <w:r w:rsidR="0036573E">
        <w:t xml:space="preserve"> and accelerated degree courses</w:t>
      </w:r>
      <w:r>
        <w:t xml:space="preserve"> in England for student</w:t>
      </w:r>
      <w:r w:rsidR="0036573E">
        <w:t>s</w:t>
      </w:r>
      <w:r>
        <w:t xml:space="preserve"> starting in academic year 2025/26 represents the first increase in domestic tuition fee caps since 2017. </w:t>
      </w:r>
      <w:r w:rsidR="00D444EF">
        <w:t xml:space="preserve">In the seven years </w:t>
      </w:r>
      <w:r w:rsidR="00AA21D5">
        <w:t>since</w:t>
      </w:r>
      <w:r w:rsidR="00F57CE3">
        <w:t xml:space="preserve">, the tuition fee cap of £9,250 </w:t>
      </w:r>
      <w:r w:rsidR="00F640A5">
        <w:t xml:space="preserve">has fallen in </w:t>
      </w:r>
      <w:proofErr w:type="gramStart"/>
      <w:r w:rsidR="00F640A5">
        <w:t>real-terms</w:t>
      </w:r>
      <w:proofErr w:type="gramEnd"/>
      <w:r w:rsidR="00F640A5">
        <w:t xml:space="preserve"> by an estimated 28%</w:t>
      </w:r>
      <w:r w:rsidR="00A854A9">
        <w:rPr>
          <w:rStyle w:val="FootnoteReference"/>
        </w:rPr>
        <w:footnoteReference w:id="18"/>
      </w:r>
      <w:r w:rsidR="00F640A5">
        <w:t>.</w:t>
      </w:r>
    </w:p>
    <w:p w14:paraId="022FB6D5" w14:textId="5DDE19AA" w:rsidR="007B5725" w:rsidRDefault="007B5725" w:rsidP="00F640A5">
      <w:pPr>
        <w:spacing w:after="160"/>
        <w:jc w:val="both"/>
      </w:pPr>
      <w:r>
        <w:t>The tuition fee increase is intended to improve the financial sustainability of</w:t>
      </w:r>
      <w:r w:rsidR="00D7571F">
        <w:t xml:space="preserve"> HE</w:t>
      </w:r>
      <w:r>
        <w:t xml:space="preserve"> providers at a time when the sector is facing </w:t>
      </w:r>
      <w:r w:rsidR="00F231EB">
        <w:t>increasing</w:t>
      </w:r>
      <w:r w:rsidR="00B80455">
        <w:t xml:space="preserve"> and wide-ranging</w:t>
      </w:r>
      <w:r>
        <w:t xml:space="preserve"> financial </w:t>
      </w:r>
      <w:r w:rsidR="00F231EB">
        <w:t xml:space="preserve">challenges and cost </w:t>
      </w:r>
      <w:r>
        <w:t xml:space="preserve">pressures </w:t>
      </w:r>
      <w:r w:rsidR="004E46BB">
        <w:t>including:</w:t>
      </w:r>
      <w:r w:rsidR="00544AEB">
        <w:t xml:space="preserve"> </w:t>
      </w:r>
      <w:r w:rsidR="00A51563">
        <w:t xml:space="preserve">the impacts of inflation, </w:t>
      </w:r>
      <w:r w:rsidR="002A1326">
        <w:t xml:space="preserve">higher staff pay and pension contributions, </w:t>
      </w:r>
      <w:r w:rsidR="00A51563">
        <w:t xml:space="preserve">a challenging recruitment environment, </w:t>
      </w:r>
      <w:r w:rsidR="002A1326">
        <w:t xml:space="preserve">increased financial support for students experiencing hardship, and rising operating and energy costs associated with maintaining and running their estate. </w:t>
      </w:r>
      <w:r w:rsidR="00FB1E3D">
        <w:t xml:space="preserve">According to </w:t>
      </w:r>
      <w:r w:rsidR="00126DA0">
        <w:t>the Office for Students</w:t>
      </w:r>
      <w:r w:rsidR="000930BF">
        <w:t>,</w:t>
      </w:r>
      <w:r w:rsidR="00126DA0">
        <w:t xml:space="preserve"> </w:t>
      </w:r>
      <w:r>
        <w:t xml:space="preserve">nearly three quarters of regulated HE providers in England </w:t>
      </w:r>
      <w:r w:rsidR="00FB1E3D">
        <w:t>could</w:t>
      </w:r>
      <w:r>
        <w:t xml:space="preserve"> be in deficit by 2025-26</w:t>
      </w:r>
      <w:r w:rsidR="00A0157A">
        <w:t xml:space="preserve"> and many providers will </w:t>
      </w:r>
      <w:r w:rsidR="00127521">
        <w:t xml:space="preserve">need to take bold action to </w:t>
      </w:r>
      <w:r w:rsidR="001918CA">
        <w:t>remain financial sustainable</w:t>
      </w:r>
      <w:r w:rsidRPr="4F05A6AC">
        <w:rPr>
          <w:rStyle w:val="FootnoteReference"/>
        </w:rPr>
        <w:footnoteReference w:id="19"/>
      </w:r>
      <w:r>
        <w:t>.</w:t>
      </w:r>
      <w:r w:rsidR="00686F5E">
        <w:t xml:space="preserve"> </w:t>
      </w:r>
    </w:p>
    <w:p w14:paraId="44C01851" w14:textId="0E56AE17" w:rsidR="00B816FC" w:rsidDel="00321B1A" w:rsidRDefault="00B816FC" w:rsidP="00F640A5">
      <w:pPr>
        <w:spacing w:after="160"/>
        <w:jc w:val="both"/>
        <w:rPr>
          <w:rFonts w:cs="Arial"/>
        </w:rPr>
      </w:pPr>
      <w:r w:rsidRPr="4F05A6AC">
        <w:rPr>
          <w:rFonts w:cs="Arial"/>
        </w:rPr>
        <w:t xml:space="preserve">Lowering tuition fee </w:t>
      </w:r>
      <w:r w:rsidR="00510A7C" w:rsidRPr="4F05A6AC">
        <w:rPr>
          <w:rFonts w:cs="Arial"/>
        </w:rPr>
        <w:t xml:space="preserve">limits </w:t>
      </w:r>
      <w:r w:rsidRPr="4F05A6AC">
        <w:rPr>
          <w:rFonts w:cs="Arial"/>
        </w:rPr>
        <w:t xml:space="preserve">for </w:t>
      </w:r>
      <w:r w:rsidR="00731372" w:rsidRPr="4F05A6AC">
        <w:rPr>
          <w:rFonts w:cs="Arial"/>
        </w:rPr>
        <w:t xml:space="preserve">foundation years in </w:t>
      </w:r>
      <w:r w:rsidRPr="4F05A6AC">
        <w:rPr>
          <w:rFonts w:cs="Arial"/>
        </w:rPr>
        <w:t xml:space="preserve">classroom-based </w:t>
      </w:r>
      <w:r w:rsidR="00731372" w:rsidRPr="4F05A6AC">
        <w:rPr>
          <w:rFonts w:cs="Arial"/>
        </w:rPr>
        <w:t>subjects</w:t>
      </w:r>
      <w:r w:rsidR="00017B31">
        <w:rPr>
          <w:rFonts w:cs="Arial"/>
        </w:rPr>
        <w:t xml:space="preserve"> – </w:t>
      </w:r>
      <w:r w:rsidR="00356134" w:rsidRPr="4F05A6AC">
        <w:rPr>
          <w:rFonts w:cs="Arial"/>
        </w:rPr>
        <w:t>such as business and administration</w:t>
      </w:r>
      <w:r w:rsidR="007A250E">
        <w:rPr>
          <w:rFonts w:cs="Arial"/>
        </w:rPr>
        <w:t>,</w:t>
      </w:r>
      <w:r w:rsidR="00356134" w:rsidRPr="4F05A6AC">
        <w:rPr>
          <w:rFonts w:cs="Arial"/>
        </w:rPr>
        <w:t xml:space="preserve"> and social sciences</w:t>
      </w:r>
      <w:r w:rsidR="00017B31">
        <w:rPr>
          <w:rFonts w:cs="Arial"/>
        </w:rPr>
        <w:t xml:space="preserve"> – </w:t>
      </w:r>
      <w:r w:rsidR="007231B0" w:rsidRPr="4F05A6AC">
        <w:rPr>
          <w:rFonts w:cs="Arial"/>
        </w:rPr>
        <w:t>is intended to</w:t>
      </w:r>
      <w:r w:rsidR="00356134" w:rsidRPr="4F05A6AC">
        <w:rPr>
          <w:rFonts w:cs="Arial"/>
        </w:rPr>
        <w:t xml:space="preserve"> </w:t>
      </w:r>
      <w:r w:rsidR="002D757E">
        <w:rPr>
          <w:rFonts w:cs="Arial"/>
        </w:rPr>
        <w:t xml:space="preserve">stem the disproportionate growth of foundation years in these subjects, and </w:t>
      </w:r>
      <w:r w:rsidR="00942292" w:rsidRPr="4F05A6AC">
        <w:rPr>
          <w:rFonts w:cs="Arial"/>
        </w:rPr>
        <w:t xml:space="preserve">improve value for money to students and taxpayers by lowering the cost of study for this provision so that it is more </w:t>
      </w:r>
      <w:r w:rsidR="00206C70" w:rsidRPr="4F05A6AC">
        <w:rPr>
          <w:rFonts w:cs="Arial"/>
        </w:rPr>
        <w:t>in line with functionally similar alternatives such as Access to HE Diplomas which offer broadly the same outcomes.</w:t>
      </w:r>
    </w:p>
    <w:p w14:paraId="4138E696" w14:textId="1FDA5BB5" w:rsidR="00115C47" w:rsidRDefault="000D2F17" w:rsidP="00F640A5">
      <w:pPr>
        <w:pStyle w:val="Heading3"/>
        <w:jc w:val="both"/>
      </w:pPr>
      <w:bookmarkStart w:id="9" w:name="_Toc185411955"/>
      <w:r>
        <w:t xml:space="preserve">Student </w:t>
      </w:r>
      <w:r w:rsidR="0073461D">
        <w:t>loan and grant support</w:t>
      </w:r>
      <w:bookmarkEnd w:id="9"/>
    </w:p>
    <w:p w14:paraId="1B834F70" w14:textId="3BEF7856" w:rsidR="003F6DCA" w:rsidRDefault="00D611C7" w:rsidP="00F640A5">
      <w:pPr>
        <w:spacing w:after="160"/>
        <w:jc w:val="both"/>
      </w:pPr>
      <w:r>
        <w:t xml:space="preserve">HE </w:t>
      </w:r>
      <w:r w:rsidR="773251D0">
        <w:t xml:space="preserve">represents a significant investment in terms of time and money. On average, </w:t>
      </w:r>
      <w:r w:rsidR="232719E5">
        <w:t xml:space="preserve">undergraduate </w:t>
      </w:r>
      <w:r>
        <w:t xml:space="preserve">HE </w:t>
      </w:r>
      <w:r w:rsidR="232719E5">
        <w:t xml:space="preserve">borrowers </w:t>
      </w:r>
      <w:r w:rsidR="519FBEF1">
        <w:t xml:space="preserve">who </w:t>
      </w:r>
      <w:r w:rsidR="232719E5">
        <w:t>start</w:t>
      </w:r>
      <w:r w:rsidR="548E35AE">
        <w:t>ed</w:t>
      </w:r>
      <w:r w:rsidR="232719E5">
        <w:t xml:space="preserve"> their studies in academic year 2023/24 are forecast to enter repayment with an average debt of £43,700</w:t>
      </w:r>
      <w:r w:rsidR="5151314D">
        <w:t xml:space="preserve"> (composed of loan outlay borrowed and interest accumulated during study</w:t>
      </w:r>
      <w:r w:rsidR="000E5EC7">
        <w:rPr>
          <w:rStyle w:val="FootnoteReference"/>
        </w:rPr>
        <w:footnoteReference w:id="20"/>
      </w:r>
      <w:r w:rsidR="5151314D">
        <w:t>.</w:t>
      </w:r>
    </w:p>
    <w:p w14:paraId="1A0C5217" w14:textId="74022822" w:rsidR="00B30124" w:rsidRDefault="00104CB2" w:rsidP="00F640A5">
      <w:pPr>
        <w:spacing w:after="160"/>
        <w:jc w:val="both"/>
      </w:pPr>
      <w:r>
        <w:t xml:space="preserve">The planned increase in tuition fee loans </w:t>
      </w:r>
      <w:r w:rsidR="00193395">
        <w:t>will enable</w:t>
      </w:r>
      <w:r w:rsidR="00F91C0C">
        <w:t xml:space="preserve"> students eligible for </w:t>
      </w:r>
      <w:r w:rsidR="00193395">
        <w:t xml:space="preserve">SLC </w:t>
      </w:r>
      <w:r w:rsidR="00F91C0C">
        <w:t xml:space="preserve">support to </w:t>
      </w:r>
      <w:r w:rsidR="00193395">
        <w:t xml:space="preserve">continue to </w:t>
      </w:r>
      <w:r w:rsidR="00F91C0C">
        <w:t xml:space="preserve">fully cover the upfront cost of </w:t>
      </w:r>
      <w:r w:rsidR="00A01A14">
        <w:t xml:space="preserve">their chosen </w:t>
      </w:r>
      <w:r w:rsidR="00F91C0C">
        <w:t>course</w:t>
      </w:r>
      <w:r w:rsidR="00A01A14">
        <w:t>,</w:t>
      </w:r>
      <w:r w:rsidR="00F91C0C">
        <w:t xml:space="preserve"> </w:t>
      </w:r>
      <w:r w:rsidR="00193395">
        <w:t>thereby ensuring that</w:t>
      </w:r>
      <w:r w:rsidR="00F91C0C">
        <w:t xml:space="preserve"> </w:t>
      </w:r>
      <w:r w:rsidR="00D611C7">
        <w:t xml:space="preserve">HE </w:t>
      </w:r>
      <w:r w:rsidR="00F91C0C">
        <w:t>remains free at the point of access.</w:t>
      </w:r>
      <w:r w:rsidR="00CE2F75">
        <w:t xml:space="preserve"> </w:t>
      </w:r>
      <w:r w:rsidR="7FF5B7E7">
        <w:t>The similar increase in loan support to cover living costs is</w:t>
      </w:r>
      <w:r w:rsidR="20BB6FD2">
        <w:t xml:space="preserve"> intended to ensure that students </w:t>
      </w:r>
      <w:r w:rsidR="00274F05">
        <w:t>can</w:t>
      </w:r>
      <w:r w:rsidR="20BB6FD2">
        <w:t xml:space="preserve"> continue making the same spending decisions as they did previously with regards </w:t>
      </w:r>
      <w:r w:rsidR="00FD1F1D">
        <w:t xml:space="preserve">to </w:t>
      </w:r>
      <w:r w:rsidR="20BB6FD2">
        <w:t>accommodation, travel, food,</w:t>
      </w:r>
      <w:r w:rsidR="33E47515">
        <w:t xml:space="preserve"> and utilities </w:t>
      </w:r>
      <w:r w:rsidR="006B3F55">
        <w:t xml:space="preserve">– </w:t>
      </w:r>
      <w:r w:rsidR="20BB6FD2">
        <w:t>the costs of which will have been rising over time due t</w:t>
      </w:r>
      <w:r w:rsidR="21C7DDA2">
        <w:t>o inflation</w:t>
      </w:r>
      <w:r w:rsidR="00E21DA8">
        <w:rPr>
          <w:rStyle w:val="FootnoteReference"/>
        </w:rPr>
        <w:footnoteReference w:id="21"/>
      </w:r>
      <w:r w:rsidR="20BB6FD2">
        <w:t>.</w:t>
      </w:r>
    </w:p>
    <w:p w14:paraId="0B46D995" w14:textId="42FEC7D3" w:rsidR="00B910B4" w:rsidRDefault="1D9207B3" w:rsidP="001635CD">
      <w:pPr>
        <w:pStyle w:val="Heading1"/>
        <w:jc w:val="both"/>
      </w:pPr>
      <w:bookmarkStart w:id="10" w:name="_Toc185411956"/>
      <w:r>
        <w:lastRenderedPageBreak/>
        <w:t>C</w:t>
      </w:r>
      <w:r w:rsidR="148A88A8">
        <w:t xml:space="preserve">hanges to </w:t>
      </w:r>
      <w:r w:rsidR="1DDF8A73">
        <w:t xml:space="preserve">tuition fees </w:t>
      </w:r>
      <w:r w:rsidR="578731BD">
        <w:t>and loan limits</w:t>
      </w:r>
      <w:r>
        <w:t xml:space="preserve"> for academic year 2025/26</w:t>
      </w:r>
      <w:bookmarkEnd w:id="10"/>
      <w:r w:rsidR="1DDF8A73">
        <w:t xml:space="preserve"> </w:t>
      </w:r>
      <w:r w:rsidR="34309F61">
        <w:t xml:space="preserve"> </w:t>
      </w:r>
    </w:p>
    <w:p w14:paraId="0A411922" w14:textId="77777777" w:rsidR="00CD6E10" w:rsidRDefault="10343102" w:rsidP="00F640A5">
      <w:pPr>
        <w:spacing w:after="160"/>
        <w:jc w:val="both"/>
        <w:rPr>
          <w:rFonts w:eastAsia="Arial"/>
        </w:rPr>
      </w:pPr>
      <w:r w:rsidRPr="7520137F">
        <w:rPr>
          <w:rFonts w:eastAsia="Arial"/>
        </w:rPr>
        <w:t>Maximum fees for the 2025/26 academic year will increase by 3.1%:</w:t>
      </w:r>
    </w:p>
    <w:p w14:paraId="3E1E584A" w14:textId="1C3F0D72" w:rsidR="00CD6E10" w:rsidRPr="00721574" w:rsidRDefault="10343102" w:rsidP="00F640A5">
      <w:pPr>
        <w:pStyle w:val="ListParagraph"/>
        <w:spacing w:after="160"/>
        <w:contextualSpacing w:val="0"/>
        <w:jc w:val="both"/>
        <w:rPr>
          <w:rFonts w:eastAsia="Arial"/>
        </w:rPr>
      </w:pPr>
      <w:r w:rsidRPr="7520137F">
        <w:rPr>
          <w:rFonts w:eastAsia="Arial"/>
        </w:rPr>
        <w:t xml:space="preserve">from £9,250 to £9,535 for a standard full-time undergraduate </w:t>
      </w:r>
      <w:proofErr w:type="gramStart"/>
      <w:r w:rsidRPr="7520137F">
        <w:rPr>
          <w:rFonts w:eastAsia="Arial"/>
        </w:rPr>
        <w:t>course;</w:t>
      </w:r>
      <w:proofErr w:type="gramEnd"/>
      <w:r w:rsidRPr="7520137F">
        <w:rPr>
          <w:rFonts w:eastAsia="Arial"/>
        </w:rPr>
        <w:t xml:space="preserve"> </w:t>
      </w:r>
    </w:p>
    <w:p w14:paraId="0D3434F7" w14:textId="3211BF79" w:rsidR="00CD6E10" w:rsidRPr="00721574" w:rsidRDefault="10343102" w:rsidP="00F640A5">
      <w:pPr>
        <w:pStyle w:val="ListParagraph"/>
        <w:spacing w:after="160"/>
        <w:contextualSpacing w:val="0"/>
        <w:jc w:val="both"/>
        <w:rPr>
          <w:rFonts w:eastAsia="Arial"/>
        </w:rPr>
      </w:pPr>
      <w:r w:rsidRPr="7520137F">
        <w:rPr>
          <w:rFonts w:eastAsia="Arial"/>
        </w:rPr>
        <w:t>from £11,100 to £11,440 for a full-time accelerated course</w:t>
      </w:r>
      <w:r w:rsidR="204FC84B" w:rsidRPr="7520137F">
        <w:rPr>
          <w:rFonts w:eastAsia="Arial"/>
        </w:rPr>
        <w:t xml:space="preserve">; </w:t>
      </w:r>
      <w:r w:rsidRPr="7520137F">
        <w:rPr>
          <w:rFonts w:eastAsia="Arial"/>
        </w:rPr>
        <w:t>and</w:t>
      </w:r>
    </w:p>
    <w:p w14:paraId="2FB3405F" w14:textId="586EC7F1" w:rsidR="00CD6E10" w:rsidRPr="00721574" w:rsidRDefault="10343102" w:rsidP="00F640A5">
      <w:pPr>
        <w:pStyle w:val="ListParagraph"/>
        <w:spacing w:after="160"/>
        <w:contextualSpacing w:val="0"/>
        <w:jc w:val="both"/>
        <w:rPr>
          <w:rFonts w:eastAsia="Arial"/>
        </w:rPr>
      </w:pPr>
      <w:r w:rsidRPr="7520137F">
        <w:rPr>
          <w:rFonts w:eastAsia="Arial"/>
        </w:rPr>
        <w:t xml:space="preserve">from £6,935 to £7,145 for a part-time undergraduate course. </w:t>
      </w:r>
    </w:p>
    <w:p w14:paraId="24BD81DA" w14:textId="087C2CC8" w:rsidR="7A43CEE8" w:rsidRPr="00512635" w:rsidRDefault="10343102" w:rsidP="00F640A5">
      <w:pPr>
        <w:spacing w:after="160"/>
        <w:jc w:val="both"/>
        <w:rPr>
          <w:rFonts w:eastAsia="Arial"/>
        </w:rPr>
      </w:pPr>
      <w:r w:rsidRPr="7520137F">
        <w:rPr>
          <w:rFonts w:eastAsia="Arial"/>
        </w:rPr>
        <w:t>Corresponding percentage increases will apply to maximum fees for student undertaking years of overseas study as part of their UK course and for work placement years.  </w:t>
      </w:r>
      <w:r w:rsidR="15FE8F53" w:rsidRPr="7520137F">
        <w:rPr>
          <w:rFonts w:eastAsia="Arial"/>
        </w:rPr>
        <w:t>Eligible students will continue to be able to apply for up-front fee loans to meet the full cost of their tuition in 2025/26.</w:t>
      </w:r>
    </w:p>
    <w:p w14:paraId="68FD06F6" w14:textId="79DABF94" w:rsidR="0084513C" w:rsidRDefault="0084513C" w:rsidP="008B7D95">
      <w:pPr>
        <w:pStyle w:val="Heading2"/>
        <w:spacing w:before="240"/>
        <w:jc w:val="both"/>
        <w:rPr>
          <w:rFonts w:eastAsia="Arial"/>
        </w:rPr>
      </w:pPr>
      <w:bookmarkStart w:id="11" w:name="_Toc185411957"/>
      <w:r>
        <w:t>Undergraduate courses</w:t>
      </w:r>
      <w:bookmarkEnd w:id="11"/>
    </w:p>
    <w:p w14:paraId="54381B48" w14:textId="18BD6C1A" w:rsidR="00946465" w:rsidRDefault="002C3D9D" w:rsidP="00F640A5">
      <w:pPr>
        <w:jc w:val="both"/>
      </w:pPr>
      <w:r>
        <w:t xml:space="preserve">Maximum tuition fees and loan limits for full and part time </w:t>
      </w:r>
      <w:r w:rsidR="002F2624">
        <w:t xml:space="preserve">undergraduate </w:t>
      </w:r>
      <w:r>
        <w:t xml:space="preserve">courses </w:t>
      </w:r>
      <w:r w:rsidR="00721574">
        <w:t xml:space="preserve">in </w:t>
      </w:r>
      <w:r>
        <w:t>academic year</w:t>
      </w:r>
      <w:r w:rsidR="008B66CD">
        <w:t xml:space="preserve"> 2025/26</w:t>
      </w:r>
      <w:r>
        <w:t xml:space="preserve"> at Approved (Fee Cap) and Approved providers </w:t>
      </w:r>
      <w:r w:rsidR="002F2624">
        <w:t xml:space="preserve">in England </w:t>
      </w:r>
      <w:r>
        <w:t xml:space="preserve">are </w:t>
      </w:r>
      <w:r w:rsidR="00243207">
        <w:t xml:space="preserve">summarised in Table </w:t>
      </w:r>
      <w:r w:rsidR="004243E7">
        <w:t>1 and 2</w:t>
      </w:r>
      <w:r w:rsidR="00243207">
        <w:t xml:space="preserve"> below.</w:t>
      </w:r>
    </w:p>
    <w:p w14:paraId="2556798E" w14:textId="06875285" w:rsidR="00946465" w:rsidRPr="00B63602" w:rsidRDefault="00946465" w:rsidP="001635CD">
      <w:pPr>
        <w:jc w:val="both"/>
        <w:rPr>
          <w:b/>
          <w:iCs/>
        </w:rPr>
      </w:pPr>
      <w:r w:rsidRPr="00B63602">
        <w:rPr>
          <w:b/>
          <w:iCs/>
        </w:rPr>
        <w:t xml:space="preserve">Table </w:t>
      </w:r>
      <w:r w:rsidR="004243E7" w:rsidRPr="00B63602">
        <w:rPr>
          <w:b/>
          <w:iCs/>
        </w:rPr>
        <w:t>1</w:t>
      </w:r>
      <w:r w:rsidRPr="00B63602">
        <w:rPr>
          <w:b/>
          <w:iCs/>
        </w:rPr>
        <w:t>: Maximum fees and fee loans for full-time and part-time courses in 2025/26</w:t>
      </w:r>
      <w:r w:rsidR="0094111D" w:rsidRPr="00B63602">
        <w:rPr>
          <w:b/>
          <w:iCs/>
        </w:rPr>
        <w:t xml:space="preserve"> (Approved fee cap providers)</w:t>
      </w:r>
    </w:p>
    <w:tbl>
      <w:tblPr>
        <w:tblStyle w:val="TableGrid"/>
        <w:tblW w:w="9497" w:type="dxa"/>
        <w:jc w:val="center"/>
        <w:tblLayout w:type="fixed"/>
        <w:tblLook w:val="04A0" w:firstRow="1" w:lastRow="0" w:firstColumn="1" w:lastColumn="0" w:noHBand="0" w:noVBand="1"/>
      </w:tblPr>
      <w:tblGrid>
        <w:gridCol w:w="2547"/>
        <w:gridCol w:w="1989"/>
        <w:gridCol w:w="1134"/>
        <w:gridCol w:w="1276"/>
        <w:gridCol w:w="1134"/>
        <w:gridCol w:w="1417"/>
      </w:tblGrid>
      <w:tr w:rsidR="00E13A92" w14:paraId="546DF6FB" w14:textId="77777777" w:rsidTr="47C3AC0C">
        <w:trPr>
          <w:trHeight w:val="301"/>
          <w:jc w:val="center"/>
        </w:trPr>
        <w:tc>
          <w:tcPr>
            <w:tcW w:w="2547" w:type="dxa"/>
            <w:shd w:val="clear" w:color="auto" w:fill="CFDCE3"/>
            <w:vAlign w:val="center"/>
          </w:tcPr>
          <w:p w14:paraId="0348561A" w14:textId="565ED6C1" w:rsidR="0061104F" w:rsidRPr="004D39FE" w:rsidRDefault="0061104F" w:rsidP="001635CD">
            <w:pPr>
              <w:spacing w:after="160"/>
              <w:jc w:val="both"/>
              <w:rPr>
                <w:b/>
                <w:bCs/>
              </w:rPr>
            </w:pPr>
            <w:bookmarkStart w:id="12" w:name="_Hlk184553213"/>
          </w:p>
        </w:tc>
        <w:tc>
          <w:tcPr>
            <w:tcW w:w="1989" w:type="dxa"/>
            <w:shd w:val="clear" w:color="auto" w:fill="CFDCE3"/>
            <w:vAlign w:val="center"/>
          </w:tcPr>
          <w:p w14:paraId="091BE503" w14:textId="3767186F" w:rsidR="0061104F" w:rsidRPr="004D39FE" w:rsidDel="0061104F" w:rsidRDefault="00526483" w:rsidP="001635CD">
            <w:pPr>
              <w:spacing w:after="160"/>
              <w:jc w:val="both"/>
              <w:rPr>
                <w:b/>
                <w:bCs/>
              </w:rPr>
            </w:pPr>
            <w:r>
              <w:rPr>
                <w:b/>
                <w:bCs/>
              </w:rPr>
              <w:t xml:space="preserve">Mode </w:t>
            </w:r>
            <w:r w:rsidR="0094111D">
              <w:rPr>
                <w:b/>
                <w:bCs/>
              </w:rPr>
              <w:t>of study</w:t>
            </w:r>
          </w:p>
        </w:tc>
        <w:tc>
          <w:tcPr>
            <w:tcW w:w="2410" w:type="dxa"/>
            <w:gridSpan w:val="2"/>
            <w:shd w:val="clear" w:color="auto" w:fill="CFDCE3"/>
            <w:vAlign w:val="center"/>
          </w:tcPr>
          <w:p w14:paraId="0E2D6C18" w14:textId="6D9AC782" w:rsidR="0061104F" w:rsidRPr="004D39FE" w:rsidRDefault="00526483" w:rsidP="00803732">
            <w:pPr>
              <w:spacing w:after="160"/>
              <w:jc w:val="right"/>
              <w:rPr>
                <w:b/>
                <w:bCs/>
              </w:rPr>
            </w:pPr>
            <w:r>
              <w:rPr>
                <w:b/>
                <w:bCs/>
              </w:rPr>
              <w:t>Maximum fees</w:t>
            </w:r>
          </w:p>
        </w:tc>
        <w:tc>
          <w:tcPr>
            <w:tcW w:w="2551" w:type="dxa"/>
            <w:gridSpan w:val="2"/>
            <w:shd w:val="clear" w:color="auto" w:fill="CFDCE3"/>
            <w:vAlign w:val="center"/>
          </w:tcPr>
          <w:p w14:paraId="7F9895EC" w14:textId="13A48EB9" w:rsidR="0061104F" w:rsidRPr="004D39FE" w:rsidRDefault="00526483" w:rsidP="00803732">
            <w:pPr>
              <w:spacing w:after="160"/>
              <w:jc w:val="right"/>
              <w:rPr>
                <w:b/>
                <w:bCs/>
              </w:rPr>
            </w:pPr>
            <w:r>
              <w:rPr>
                <w:b/>
                <w:bCs/>
              </w:rPr>
              <w:t>Maximum fee loan</w:t>
            </w:r>
          </w:p>
        </w:tc>
      </w:tr>
      <w:tr w:rsidR="0094111D" w14:paraId="652CCAD9" w14:textId="77777777" w:rsidTr="007D36D4">
        <w:trPr>
          <w:trHeight w:val="300"/>
          <w:jc w:val="center"/>
        </w:trPr>
        <w:tc>
          <w:tcPr>
            <w:tcW w:w="2547" w:type="dxa"/>
            <w:shd w:val="clear" w:color="auto" w:fill="CFDCE3"/>
            <w:vAlign w:val="center"/>
          </w:tcPr>
          <w:p w14:paraId="663DEAAE" w14:textId="2FDC7D7E" w:rsidR="00946465" w:rsidRPr="004D39FE" w:rsidRDefault="00946465" w:rsidP="001635CD">
            <w:pPr>
              <w:spacing w:after="160"/>
              <w:jc w:val="both"/>
              <w:rPr>
                <w:b/>
                <w:bCs/>
              </w:rPr>
            </w:pPr>
            <w:bookmarkStart w:id="13" w:name="_Hlk182492545"/>
          </w:p>
        </w:tc>
        <w:tc>
          <w:tcPr>
            <w:tcW w:w="1989" w:type="dxa"/>
            <w:shd w:val="clear" w:color="auto" w:fill="CFDCE3"/>
            <w:vAlign w:val="center"/>
          </w:tcPr>
          <w:p w14:paraId="70610C32" w14:textId="2A6B7D71" w:rsidR="00946465" w:rsidRPr="004D39FE" w:rsidRDefault="00AC09E2" w:rsidP="001635CD">
            <w:pPr>
              <w:spacing w:after="0"/>
              <w:jc w:val="both"/>
              <w:rPr>
                <w:b/>
                <w:bCs/>
              </w:rPr>
            </w:pPr>
            <w:r>
              <w:rPr>
                <w:b/>
                <w:bCs/>
              </w:rPr>
              <w:t>Full / Part-time</w:t>
            </w:r>
          </w:p>
        </w:tc>
        <w:tc>
          <w:tcPr>
            <w:tcW w:w="1134" w:type="dxa"/>
            <w:shd w:val="clear" w:color="auto" w:fill="CFDCE3"/>
            <w:vAlign w:val="center"/>
          </w:tcPr>
          <w:p w14:paraId="561DC516" w14:textId="103CF026" w:rsidR="00946465" w:rsidRPr="004D39FE" w:rsidRDefault="00AC09E2" w:rsidP="00803732">
            <w:pPr>
              <w:spacing w:after="160"/>
              <w:jc w:val="right"/>
              <w:rPr>
                <w:b/>
                <w:bCs/>
              </w:rPr>
            </w:pPr>
            <w:r w:rsidRPr="00AC09E2">
              <w:rPr>
                <w:b/>
                <w:bCs/>
                <w:u w:val="single"/>
              </w:rPr>
              <w:t>With</w:t>
            </w:r>
            <w:r>
              <w:rPr>
                <w:b/>
                <w:bCs/>
              </w:rPr>
              <w:t xml:space="preserve"> TEF</w:t>
            </w:r>
          </w:p>
        </w:tc>
        <w:tc>
          <w:tcPr>
            <w:tcW w:w="1276" w:type="dxa"/>
            <w:shd w:val="clear" w:color="auto" w:fill="CFDCE3"/>
            <w:vAlign w:val="center"/>
          </w:tcPr>
          <w:p w14:paraId="4F1EBEA0" w14:textId="524947E8" w:rsidR="00946465" w:rsidRPr="004D39FE" w:rsidRDefault="00AC09E2" w:rsidP="00803732">
            <w:pPr>
              <w:spacing w:after="160"/>
              <w:jc w:val="right"/>
              <w:rPr>
                <w:b/>
                <w:bCs/>
              </w:rPr>
            </w:pPr>
            <w:r>
              <w:rPr>
                <w:b/>
                <w:bCs/>
              </w:rPr>
              <w:t>Without TEF</w:t>
            </w:r>
          </w:p>
        </w:tc>
        <w:tc>
          <w:tcPr>
            <w:tcW w:w="1134" w:type="dxa"/>
            <w:shd w:val="clear" w:color="auto" w:fill="CFDCE3"/>
            <w:vAlign w:val="center"/>
          </w:tcPr>
          <w:p w14:paraId="6983CD99" w14:textId="1B3B541A" w:rsidR="00946465" w:rsidRPr="004D39FE" w:rsidRDefault="00AC09E2" w:rsidP="00803732">
            <w:pPr>
              <w:spacing w:after="160"/>
              <w:jc w:val="right"/>
              <w:rPr>
                <w:b/>
                <w:bCs/>
              </w:rPr>
            </w:pPr>
            <w:r w:rsidRPr="00AC09E2">
              <w:rPr>
                <w:b/>
                <w:bCs/>
                <w:u w:val="single"/>
              </w:rPr>
              <w:t>With</w:t>
            </w:r>
            <w:r>
              <w:rPr>
                <w:b/>
                <w:bCs/>
              </w:rPr>
              <w:t xml:space="preserve"> TEF</w:t>
            </w:r>
          </w:p>
        </w:tc>
        <w:tc>
          <w:tcPr>
            <w:tcW w:w="1417" w:type="dxa"/>
            <w:shd w:val="clear" w:color="auto" w:fill="CFDCE3"/>
            <w:vAlign w:val="center"/>
          </w:tcPr>
          <w:p w14:paraId="00735FBF" w14:textId="54B3E5F1" w:rsidR="00946465" w:rsidRPr="004D39FE" w:rsidRDefault="00AC09E2" w:rsidP="00803732">
            <w:pPr>
              <w:spacing w:after="160"/>
              <w:jc w:val="right"/>
              <w:rPr>
                <w:b/>
                <w:bCs/>
              </w:rPr>
            </w:pPr>
            <w:r>
              <w:rPr>
                <w:b/>
                <w:bCs/>
              </w:rPr>
              <w:t>Without TEF</w:t>
            </w:r>
          </w:p>
        </w:tc>
      </w:tr>
      <w:bookmarkEnd w:id="12"/>
      <w:bookmarkEnd w:id="13"/>
      <w:tr w:rsidR="0094111D" w14:paraId="730B1AF9" w14:textId="77777777" w:rsidTr="007D36D4">
        <w:trPr>
          <w:trHeight w:val="300"/>
          <w:jc w:val="center"/>
        </w:trPr>
        <w:tc>
          <w:tcPr>
            <w:tcW w:w="2547" w:type="dxa"/>
          </w:tcPr>
          <w:p w14:paraId="026EC3F9" w14:textId="05C06F98" w:rsidR="00946465" w:rsidRPr="00ED2F4E" w:rsidRDefault="00F3713B" w:rsidP="009031B5">
            <w:pPr>
              <w:spacing w:after="80"/>
              <w:rPr>
                <w:sz w:val="22"/>
                <w:szCs w:val="22"/>
              </w:rPr>
            </w:pPr>
            <w:r w:rsidRPr="00ED2F4E">
              <w:rPr>
                <w:sz w:val="22"/>
                <w:szCs w:val="22"/>
              </w:rPr>
              <w:t>With Access and Participation Plan</w:t>
            </w:r>
          </w:p>
        </w:tc>
        <w:tc>
          <w:tcPr>
            <w:tcW w:w="1989" w:type="dxa"/>
            <w:vAlign w:val="center"/>
          </w:tcPr>
          <w:p w14:paraId="6E60DDED" w14:textId="1B1DAAFD" w:rsidR="00946465" w:rsidRPr="00ED2F4E" w:rsidRDefault="00F3713B" w:rsidP="001635CD">
            <w:pPr>
              <w:spacing w:after="80"/>
              <w:jc w:val="both"/>
              <w:rPr>
                <w:sz w:val="22"/>
                <w:szCs w:val="22"/>
              </w:rPr>
            </w:pPr>
            <w:r w:rsidRPr="00ED2F4E">
              <w:rPr>
                <w:sz w:val="22"/>
                <w:szCs w:val="22"/>
              </w:rPr>
              <w:t>Full time</w:t>
            </w:r>
          </w:p>
        </w:tc>
        <w:tc>
          <w:tcPr>
            <w:tcW w:w="1134" w:type="dxa"/>
            <w:vAlign w:val="center"/>
          </w:tcPr>
          <w:p w14:paraId="152ECF54" w14:textId="7E9E7FAB" w:rsidR="00946465" w:rsidRPr="00ED2F4E" w:rsidRDefault="00F3713B" w:rsidP="00803732">
            <w:pPr>
              <w:spacing w:after="80"/>
              <w:jc w:val="right"/>
              <w:rPr>
                <w:sz w:val="22"/>
                <w:szCs w:val="22"/>
              </w:rPr>
            </w:pPr>
            <w:r w:rsidRPr="00ED2F4E">
              <w:rPr>
                <w:sz w:val="22"/>
                <w:szCs w:val="22"/>
              </w:rPr>
              <w:t>£9,</w:t>
            </w:r>
            <w:r w:rsidR="351B2217" w:rsidRPr="00ED2F4E">
              <w:rPr>
                <w:sz w:val="22"/>
                <w:szCs w:val="22"/>
              </w:rPr>
              <w:t>535</w:t>
            </w:r>
          </w:p>
        </w:tc>
        <w:tc>
          <w:tcPr>
            <w:tcW w:w="1276" w:type="dxa"/>
            <w:vAlign w:val="center"/>
          </w:tcPr>
          <w:p w14:paraId="3FD4883B" w14:textId="21EA9679" w:rsidR="00946465" w:rsidRPr="00ED2F4E" w:rsidRDefault="00F3713B" w:rsidP="00803732">
            <w:pPr>
              <w:spacing w:after="80"/>
              <w:jc w:val="right"/>
              <w:rPr>
                <w:sz w:val="22"/>
                <w:szCs w:val="22"/>
              </w:rPr>
            </w:pPr>
            <w:r w:rsidRPr="00ED2F4E">
              <w:rPr>
                <w:sz w:val="22"/>
                <w:szCs w:val="22"/>
              </w:rPr>
              <w:t>£9,</w:t>
            </w:r>
            <w:r w:rsidR="300B5D6D" w:rsidRPr="00ED2F4E">
              <w:rPr>
                <w:sz w:val="22"/>
                <w:szCs w:val="22"/>
              </w:rPr>
              <w:t>275</w:t>
            </w:r>
          </w:p>
        </w:tc>
        <w:tc>
          <w:tcPr>
            <w:tcW w:w="1134" w:type="dxa"/>
            <w:vAlign w:val="center"/>
          </w:tcPr>
          <w:p w14:paraId="577B1A8C" w14:textId="3743B710" w:rsidR="00946465" w:rsidRPr="00ED2F4E" w:rsidRDefault="00F3713B" w:rsidP="00803732">
            <w:pPr>
              <w:spacing w:after="80"/>
              <w:jc w:val="right"/>
              <w:rPr>
                <w:sz w:val="22"/>
                <w:szCs w:val="22"/>
              </w:rPr>
            </w:pPr>
            <w:r w:rsidRPr="00ED2F4E">
              <w:rPr>
                <w:sz w:val="22"/>
                <w:szCs w:val="22"/>
              </w:rPr>
              <w:t>£9,</w:t>
            </w:r>
            <w:r w:rsidR="13F0C3F4" w:rsidRPr="00ED2F4E">
              <w:rPr>
                <w:sz w:val="22"/>
                <w:szCs w:val="22"/>
              </w:rPr>
              <w:t>535</w:t>
            </w:r>
          </w:p>
        </w:tc>
        <w:tc>
          <w:tcPr>
            <w:tcW w:w="1417" w:type="dxa"/>
            <w:vAlign w:val="center"/>
          </w:tcPr>
          <w:p w14:paraId="28B641E8" w14:textId="23CE0E19" w:rsidR="00946465" w:rsidRPr="00ED2F4E" w:rsidRDefault="00F3713B" w:rsidP="00803732">
            <w:pPr>
              <w:spacing w:after="80"/>
              <w:jc w:val="right"/>
              <w:rPr>
                <w:sz w:val="22"/>
                <w:szCs w:val="22"/>
              </w:rPr>
            </w:pPr>
            <w:r w:rsidRPr="00ED2F4E">
              <w:rPr>
                <w:sz w:val="22"/>
                <w:szCs w:val="22"/>
              </w:rPr>
              <w:t>£9,</w:t>
            </w:r>
            <w:r w:rsidR="0C6B8650" w:rsidRPr="00ED2F4E">
              <w:rPr>
                <w:sz w:val="22"/>
                <w:szCs w:val="22"/>
              </w:rPr>
              <w:t>275</w:t>
            </w:r>
          </w:p>
        </w:tc>
      </w:tr>
      <w:tr w:rsidR="0094111D" w14:paraId="4A2E8B24" w14:textId="77777777" w:rsidTr="007D36D4">
        <w:trPr>
          <w:trHeight w:val="300"/>
          <w:jc w:val="center"/>
        </w:trPr>
        <w:tc>
          <w:tcPr>
            <w:tcW w:w="2547" w:type="dxa"/>
          </w:tcPr>
          <w:p w14:paraId="0C16BD6B" w14:textId="5F0FD554" w:rsidR="00080C0B" w:rsidRPr="00ED2F4E" w:rsidRDefault="00080C0B" w:rsidP="009031B5">
            <w:pPr>
              <w:spacing w:after="80"/>
              <w:rPr>
                <w:sz w:val="22"/>
                <w:szCs w:val="22"/>
              </w:rPr>
            </w:pPr>
            <w:r w:rsidRPr="00ED2F4E">
              <w:rPr>
                <w:sz w:val="22"/>
                <w:szCs w:val="22"/>
              </w:rPr>
              <w:t>Without Access and Participation Plan</w:t>
            </w:r>
          </w:p>
        </w:tc>
        <w:tc>
          <w:tcPr>
            <w:tcW w:w="1989" w:type="dxa"/>
            <w:vAlign w:val="center"/>
          </w:tcPr>
          <w:p w14:paraId="5F6D6831" w14:textId="1F2FB3DD" w:rsidR="00080C0B" w:rsidRPr="00ED2F4E" w:rsidRDefault="00080C0B" w:rsidP="001635CD">
            <w:pPr>
              <w:spacing w:after="80"/>
              <w:jc w:val="both"/>
              <w:rPr>
                <w:sz w:val="22"/>
                <w:szCs w:val="22"/>
              </w:rPr>
            </w:pPr>
            <w:r w:rsidRPr="00ED2F4E">
              <w:rPr>
                <w:sz w:val="22"/>
                <w:szCs w:val="22"/>
              </w:rPr>
              <w:t>Full time</w:t>
            </w:r>
          </w:p>
        </w:tc>
        <w:tc>
          <w:tcPr>
            <w:tcW w:w="1134" w:type="dxa"/>
            <w:vAlign w:val="center"/>
          </w:tcPr>
          <w:p w14:paraId="03431418" w14:textId="720377C5" w:rsidR="00080C0B" w:rsidRPr="00ED2F4E" w:rsidRDefault="00080C0B" w:rsidP="00803732">
            <w:pPr>
              <w:spacing w:after="80"/>
              <w:jc w:val="right"/>
              <w:rPr>
                <w:sz w:val="22"/>
                <w:szCs w:val="22"/>
              </w:rPr>
            </w:pPr>
            <w:r w:rsidRPr="00ED2F4E">
              <w:rPr>
                <w:sz w:val="22"/>
                <w:szCs w:val="22"/>
              </w:rPr>
              <w:t>£6,</w:t>
            </w:r>
            <w:r w:rsidR="2356FF7C" w:rsidRPr="00ED2F4E">
              <w:rPr>
                <w:sz w:val="22"/>
                <w:szCs w:val="22"/>
              </w:rPr>
              <w:t>355</w:t>
            </w:r>
          </w:p>
        </w:tc>
        <w:tc>
          <w:tcPr>
            <w:tcW w:w="1276" w:type="dxa"/>
            <w:vAlign w:val="center"/>
          </w:tcPr>
          <w:p w14:paraId="3F668C99" w14:textId="185CDCAF" w:rsidR="00080C0B" w:rsidRPr="00ED2F4E" w:rsidRDefault="00080C0B" w:rsidP="00803732">
            <w:pPr>
              <w:spacing w:after="80"/>
              <w:jc w:val="right"/>
              <w:rPr>
                <w:sz w:val="22"/>
                <w:szCs w:val="22"/>
              </w:rPr>
            </w:pPr>
            <w:r w:rsidRPr="00ED2F4E">
              <w:rPr>
                <w:sz w:val="22"/>
                <w:szCs w:val="22"/>
              </w:rPr>
              <w:t>£6,</w:t>
            </w:r>
            <w:r w:rsidR="32BFE544" w:rsidRPr="00ED2F4E">
              <w:rPr>
                <w:sz w:val="22"/>
                <w:szCs w:val="22"/>
              </w:rPr>
              <w:t>185</w:t>
            </w:r>
          </w:p>
        </w:tc>
        <w:tc>
          <w:tcPr>
            <w:tcW w:w="1134" w:type="dxa"/>
            <w:vAlign w:val="center"/>
          </w:tcPr>
          <w:p w14:paraId="5C2CA60B" w14:textId="45D589A6" w:rsidR="00080C0B" w:rsidRPr="00ED2F4E" w:rsidRDefault="00080C0B" w:rsidP="00803732">
            <w:pPr>
              <w:spacing w:after="80"/>
              <w:jc w:val="right"/>
              <w:rPr>
                <w:sz w:val="22"/>
                <w:szCs w:val="22"/>
              </w:rPr>
            </w:pPr>
            <w:r w:rsidRPr="00ED2F4E">
              <w:rPr>
                <w:sz w:val="22"/>
                <w:szCs w:val="22"/>
              </w:rPr>
              <w:t>£6,</w:t>
            </w:r>
            <w:r w:rsidR="6BC23C8D" w:rsidRPr="00ED2F4E">
              <w:rPr>
                <w:sz w:val="22"/>
                <w:szCs w:val="22"/>
              </w:rPr>
              <w:t>355</w:t>
            </w:r>
          </w:p>
        </w:tc>
        <w:tc>
          <w:tcPr>
            <w:tcW w:w="1417" w:type="dxa"/>
            <w:vAlign w:val="center"/>
          </w:tcPr>
          <w:p w14:paraId="37EAEA62" w14:textId="24BDE335" w:rsidR="00080C0B" w:rsidRPr="00ED2F4E" w:rsidRDefault="00080C0B" w:rsidP="00803732">
            <w:pPr>
              <w:spacing w:after="80"/>
              <w:jc w:val="right"/>
              <w:rPr>
                <w:sz w:val="22"/>
                <w:szCs w:val="22"/>
              </w:rPr>
            </w:pPr>
            <w:r w:rsidRPr="00ED2F4E">
              <w:rPr>
                <w:sz w:val="22"/>
                <w:szCs w:val="22"/>
              </w:rPr>
              <w:t>£6,</w:t>
            </w:r>
            <w:r w:rsidR="3DF3DB32" w:rsidRPr="00ED2F4E">
              <w:rPr>
                <w:sz w:val="22"/>
                <w:szCs w:val="22"/>
              </w:rPr>
              <w:t>185</w:t>
            </w:r>
          </w:p>
        </w:tc>
      </w:tr>
      <w:tr w:rsidR="00E13A92" w14:paraId="13FCC623" w14:textId="77777777" w:rsidTr="47C3AC0C">
        <w:trPr>
          <w:trHeight w:val="300"/>
          <w:jc w:val="center"/>
        </w:trPr>
        <w:tc>
          <w:tcPr>
            <w:tcW w:w="2547" w:type="dxa"/>
          </w:tcPr>
          <w:p w14:paraId="2A16E7C1" w14:textId="650BE80F" w:rsidR="00D05D2C" w:rsidRPr="00ED2F4E" w:rsidRDefault="00D05D2C" w:rsidP="009031B5">
            <w:pPr>
              <w:spacing w:after="80"/>
              <w:rPr>
                <w:sz w:val="22"/>
                <w:szCs w:val="22"/>
              </w:rPr>
            </w:pPr>
            <w:r w:rsidRPr="00ED2F4E">
              <w:rPr>
                <w:sz w:val="22"/>
                <w:szCs w:val="22"/>
              </w:rPr>
              <w:t>With Access and Participation Plan</w:t>
            </w:r>
          </w:p>
        </w:tc>
        <w:tc>
          <w:tcPr>
            <w:tcW w:w="1989" w:type="dxa"/>
            <w:vAlign w:val="center"/>
          </w:tcPr>
          <w:p w14:paraId="4BC59A8C" w14:textId="7B61BF4A" w:rsidR="00D05D2C" w:rsidRPr="00ED2F4E" w:rsidRDefault="00D05D2C" w:rsidP="001635CD">
            <w:pPr>
              <w:spacing w:after="80"/>
              <w:jc w:val="both"/>
              <w:rPr>
                <w:sz w:val="22"/>
                <w:szCs w:val="22"/>
              </w:rPr>
            </w:pPr>
            <w:r w:rsidRPr="00ED2F4E">
              <w:rPr>
                <w:sz w:val="22"/>
                <w:szCs w:val="22"/>
              </w:rPr>
              <w:t>Full-time accelerated</w:t>
            </w:r>
          </w:p>
        </w:tc>
        <w:tc>
          <w:tcPr>
            <w:tcW w:w="1134" w:type="dxa"/>
            <w:vAlign w:val="center"/>
          </w:tcPr>
          <w:p w14:paraId="76C6D8FA" w14:textId="5B285A3E" w:rsidR="00D05D2C" w:rsidRPr="00ED2F4E" w:rsidRDefault="005712B8" w:rsidP="00803732">
            <w:pPr>
              <w:spacing w:after="80"/>
              <w:jc w:val="right"/>
              <w:rPr>
                <w:sz w:val="22"/>
                <w:szCs w:val="22"/>
              </w:rPr>
            </w:pPr>
            <w:r w:rsidRPr="00ED2F4E">
              <w:rPr>
                <w:sz w:val="22"/>
                <w:szCs w:val="22"/>
              </w:rPr>
              <w:t>£11,440</w:t>
            </w:r>
          </w:p>
        </w:tc>
        <w:tc>
          <w:tcPr>
            <w:tcW w:w="1276" w:type="dxa"/>
            <w:vAlign w:val="center"/>
          </w:tcPr>
          <w:p w14:paraId="457EF325" w14:textId="1E830836" w:rsidR="00D05D2C" w:rsidRPr="00ED2F4E" w:rsidRDefault="5FFD44A5" w:rsidP="00803732">
            <w:pPr>
              <w:spacing w:after="80"/>
              <w:jc w:val="right"/>
              <w:rPr>
                <w:sz w:val="22"/>
                <w:szCs w:val="22"/>
              </w:rPr>
            </w:pPr>
            <w:r w:rsidRPr="00ED2F4E">
              <w:rPr>
                <w:sz w:val="22"/>
                <w:szCs w:val="22"/>
              </w:rPr>
              <w:t>£11,130</w:t>
            </w:r>
          </w:p>
        </w:tc>
        <w:tc>
          <w:tcPr>
            <w:tcW w:w="1134" w:type="dxa"/>
            <w:vAlign w:val="center"/>
          </w:tcPr>
          <w:p w14:paraId="3242A3E4" w14:textId="14C2451C" w:rsidR="00D05D2C" w:rsidRPr="00ED2F4E" w:rsidRDefault="005712B8" w:rsidP="00803732">
            <w:pPr>
              <w:spacing w:after="80"/>
              <w:jc w:val="right"/>
              <w:rPr>
                <w:sz w:val="22"/>
                <w:szCs w:val="22"/>
              </w:rPr>
            </w:pPr>
            <w:r w:rsidRPr="00ED2F4E">
              <w:rPr>
                <w:sz w:val="22"/>
                <w:szCs w:val="22"/>
              </w:rPr>
              <w:t>£11,440</w:t>
            </w:r>
          </w:p>
        </w:tc>
        <w:tc>
          <w:tcPr>
            <w:tcW w:w="1417" w:type="dxa"/>
            <w:vAlign w:val="center"/>
          </w:tcPr>
          <w:p w14:paraId="41962650" w14:textId="13034FEF" w:rsidR="00D05D2C" w:rsidRPr="00ED2F4E" w:rsidRDefault="79163602" w:rsidP="00803732">
            <w:pPr>
              <w:spacing w:after="80"/>
              <w:jc w:val="right"/>
              <w:rPr>
                <w:sz w:val="22"/>
                <w:szCs w:val="22"/>
              </w:rPr>
            </w:pPr>
            <w:r w:rsidRPr="00ED2F4E">
              <w:rPr>
                <w:sz w:val="22"/>
                <w:szCs w:val="22"/>
              </w:rPr>
              <w:t>£11,130</w:t>
            </w:r>
          </w:p>
        </w:tc>
      </w:tr>
      <w:tr w:rsidR="00E13A92" w14:paraId="42313A40" w14:textId="77777777" w:rsidTr="47C3AC0C">
        <w:trPr>
          <w:trHeight w:val="300"/>
          <w:jc w:val="center"/>
        </w:trPr>
        <w:tc>
          <w:tcPr>
            <w:tcW w:w="2547" w:type="dxa"/>
          </w:tcPr>
          <w:p w14:paraId="02F5B20D" w14:textId="219C721B" w:rsidR="00D05D2C" w:rsidRPr="00ED2F4E" w:rsidRDefault="00D05D2C" w:rsidP="009031B5">
            <w:pPr>
              <w:spacing w:after="80"/>
              <w:rPr>
                <w:sz w:val="22"/>
                <w:szCs w:val="22"/>
              </w:rPr>
            </w:pPr>
            <w:r w:rsidRPr="00ED2F4E">
              <w:rPr>
                <w:sz w:val="22"/>
                <w:szCs w:val="22"/>
              </w:rPr>
              <w:t>With</w:t>
            </w:r>
            <w:r w:rsidR="12A95291" w:rsidRPr="00ED2F4E">
              <w:rPr>
                <w:sz w:val="22"/>
                <w:szCs w:val="22"/>
              </w:rPr>
              <w:t>out</w:t>
            </w:r>
            <w:r w:rsidRPr="00ED2F4E">
              <w:rPr>
                <w:sz w:val="22"/>
                <w:szCs w:val="22"/>
              </w:rPr>
              <w:t xml:space="preserve"> Access and Participation Plan</w:t>
            </w:r>
          </w:p>
        </w:tc>
        <w:tc>
          <w:tcPr>
            <w:tcW w:w="1989" w:type="dxa"/>
            <w:vAlign w:val="center"/>
          </w:tcPr>
          <w:p w14:paraId="26BC4722" w14:textId="1F6D1934" w:rsidR="00D05D2C" w:rsidRPr="00ED2F4E" w:rsidRDefault="00D05D2C" w:rsidP="001635CD">
            <w:pPr>
              <w:spacing w:after="80"/>
              <w:jc w:val="both"/>
              <w:rPr>
                <w:sz w:val="22"/>
                <w:szCs w:val="22"/>
              </w:rPr>
            </w:pPr>
            <w:r w:rsidRPr="00ED2F4E">
              <w:rPr>
                <w:sz w:val="22"/>
                <w:szCs w:val="22"/>
              </w:rPr>
              <w:t>Full-time accelerated</w:t>
            </w:r>
          </w:p>
        </w:tc>
        <w:tc>
          <w:tcPr>
            <w:tcW w:w="1134" w:type="dxa"/>
            <w:vAlign w:val="center"/>
          </w:tcPr>
          <w:p w14:paraId="2001B5DA" w14:textId="028EB893" w:rsidR="00D05D2C" w:rsidRPr="00ED2F4E" w:rsidRDefault="39676680" w:rsidP="00803732">
            <w:pPr>
              <w:spacing w:after="80"/>
              <w:jc w:val="right"/>
              <w:rPr>
                <w:sz w:val="22"/>
                <w:szCs w:val="22"/>
              </w:rPr>
            </w:pPr>
            <w:r w:rsidRPr="00ED2F4E">
              <w:rPr>
                <w:sz w:val="22"/>
                <w:szCs w:val="22"/>
              </w:rPr>
              <w:t>£7,625</w:t>
            </w:r>
          </w:p>
        </w:tc>
        <w:tc>
          <w:tcPr>
            <w:tcW w:w="1276" w:type="dxa"/>
            <w:vAlign w:val="center"/>
          </w:tcPr>
          <w:p w14:paraId="7CAA3625" w14:textId="3E138E49" w:rsidR="00D05D2C" w:rsidRPr="00ED2F4E" w:rsidRDefault="39676680" w:rsidP="00803732">
            <w:pPr>
              <w:spacing w:after="80"/>
              <w:jc w:val="right"/>
              <w:rPr>
                <w:sz w:val="22"/>
                <w:szCs w:val="22"/>
              </w:rPr>
            </w:pPr>
            <w:r w:rsidRPr="00ED2F4E">
              <w:rPr>
                <w:sz w:val="22"/>
                <w:szCs w:val="22"/>
              </w:rPr>
              <w:t>£7,420</w:t>
            </w:r>
          </w:p>
        </w:tc>
        <w:tc>
          <w:tcPr>
            <w:tcW w:w="1134" w:type="dxa"/>
            <w:vAlign w:val="center"/>
          </w:tcPr>
          <w:p w14:paraId="28EC345C" w14:textId="4EB83563" w:rsidR="00D05D2C" w:rsidRPr="00ED2F4E" w:rsidRDefault="39676680" w:rsidP="00803732">
            <w:pPr>
              <w:spacing w:after="80"/>
              <w:jc w:val="right"/>
              <w:rPr>
                <w:sz w:val="22"/>
                <w:szCs w:val="22"/>
              </w:rPr>
            </w:pPr>
            <w:r w:rsidRPr="00ED2F4E">
              <w:rPr>
                <w:sz w:val="22"/>
                <w:szCs w:val="22"/>
              </w:rPr>
              <w:t>£7,625</w:t>
            </w:r>
          </w:p>
        </w:tc>
        <w:tc>
          <w:tcPr>
            <w:tcW w:w="1417" w:type="dxa"/>
            <w:vAlign w:val="center"/>
          </w:tcPr>
          <w:p w14:paraId="08A17E46" w14:textId="78C270A1" w:rsidR="00D05D2C" w:rsidRPr="00ED2F4E" w:rsidRDefault="39676680" w:rsidP="00803732">
            <w:pPr>
              <w:spacing w:after="80"/>
              <w:jc w:val="right"/>
              <w:rPr>
                <w:sz w:val="22"/>
                <w:szCs w:val="22"/>
              </w:rPr>
            </w:pPr>
            <w:r w:rsidRPr="00ED2F4E">
              <w:rPr>
                <w:sz w:val="22"/>
                <w:szCs w:val="22"/>
              </w:rPr>
              <w:t>£7,420</w:t>
            </w:r>
          </w:p>
        </w:tc>
      </w:tr>
      <w:tr w:rsidR="0094111D" w14:paraId="7BF7F0A0" w14:textId="77777777" w:rsidTr="007D36D4">
        <w:trPr>
          <w:trHeight w:val="300"/>
          <w:jc w:val="center"/>
        </w:trPr>
        <w:tc>
          <w:tcPr>
            <w:tcW w:w="2547" w:type="dxa"/>
          </w:tcPr>
          <w:p w14:paraId="769CC03D" w14:textId="1DF863E8" w:rsidR="00080C0B" w:rsidRPr="00ED2F4E" w:rsidRDefault="00080C0B" w:rsidP="009031B5">
            <w:pPr>
              <w:spacing w:after="80"/>
              <w:rPr>
                <w:sz w:val="22"/>
                <w:szCs w:val="22"/>
              </w:rPr>
            </w:pPr>
            <w:r w:rsidRPr="00ED2F4E">
              <w:rPr>
                <w:sz w:val="22"/>
                <w:szCs w:val="22"/>
              </w:rPr>
              <w:t>With Access and Participation Plan</w:t>
            </w:r>
          </w:p>
        </w:tc>
        <w:tc>
          <w:tcPr>
            <w:tcW w:w="1989" w:type="dxa"/>
            <w:vAlign w:val="center"/>
          </w:tcPr>
          <w:p w14:paraId="7687CE08" w14:textId="795FEBAE" w:rsidR="00080C0B" w:rsidRPr="00ED2F4E" w:rsidRDefault="00080C0B" w:rsidP="001635CD">
            <w:pPr>
              <w:spacing w:after="80"/>
              <w:jc w:val="both"/>
              <w:rPr>
                <w:sz w:val="22"/>
                <w:szCs w:val="22"/>
              </w:rPr>
            </w:pPr>
            <w:r w:rsidRPr="00ED2F4E">
              <w:rPr>
                <w:sz w:val="22"/>
                <w:szCs w:val="22"/>
              </w:rPr>
              <w:t>Part time</w:t>
            </w:r>
          </w:p>
        </w:tc>
        <w:tc>
          <w:tcPr>
            <w:tcW w:w="1134" w:type="dxa"/>
            <w:vAlign w:val="center"/>
          </w:tcPr>
          <w:p w14:paraId="52F7FC12" w14:textId="0E579206" w:rsidR="00080C0B" w:rsidRPr="00ED2F4E" w:rsidRDefault="00080C0B" w:rsidP="00803732">
            <w:pPr>
              <w:spacing w:after="80"/>
              <w:jc w:val="right"/>
              <w:rPr>
                <w:sz w:val="22"/>
                <w:szCs w:val="22"/>
              </w:rPr>
            </w:pPr>
            <w:r w:rsidRPr="00ED2F4E">
              <w:rPr>
                <w:sz w:val="22"/>
                <w:szCs w:val="22"/>
              </w:rPr>
              <w:t>£</w:t>
            </w:r>
            <w:r w:rsidR="69EA3D25" w:rsidRPr="00ED2F4E">
              <w:rPr>
                <w:sz w:val="22"/>
                <w:szCs w:val="22"/>
              </w:rPr>
              <w:t>7,145</w:t>
            </w:r>
          </w:p>
        </w:tc>
        <w:tc>
          <w:tcPr>
            <w:tcW w:w="1276" w:type="dxa"/>
            <w:vAlign w:val="center"/>
          </w:tcPr>
          <w:p w14:paraId="0E8E1F6D" w14:textId="34D554E8" w:rsidR="00080C0B" w:rsidRPr="00ED2F4E" w:rsidRDefault="00080C0B" w:rsidP="00803732">
            <w:pPr>
              <w:spacing w:after="80"/>
              <w:jc w:val="right"/>
              <w:rPr>
                <w:sz w:val="22"/>
                <w:szCs w:val="22"/>
              </w:rPr>
            </w:pPr>
            <w:r w:rsidRPr="00ED2F4E">
              <w:rPr>
                <w:sz w:val="22"/>
                <w:szCs w:val="22"/>
              </w:rPr>
              <w:t>£6,</w:t>
            </w:r>
            <w:r w:rsidR="4CDD4C73" w:rsidRPr="00ED2F4E">
              <w:rPr>
                <w:sz w:val="22"/>
                <w:szCs w:val="22"/>
              </w:rPr>
              <w:t>9</w:t>
            </w:r>
            <w:r w:rsidR="4B75DDC0" w:rsidRPr="00ED2F4E">
              <w:rPr>
                <w:sz w:val="22"/>
                <w:szCs w:val="22"/>
              </w:rPr>
              <w:t>5</w:t>
            </w:r>
            <w:r w:rsidR="4CDD4C73" w:rsidRPr="00ED2F4E">
              <w:rPr>
                <w:sz w:val="22"/>
                <w:szCs w:val="22"/>
              </w:rPr>
              <w:t>5</w:t>
            </w:r>
          </w:p>
        </w:tc>
        <w:tc>
          <w:tcPr>
            <w:tcW w:w="1134" w:type="dxa"/>
            <w:vAlign w:val="center"/>
          </w:tcPr>
          <w:p w14:paraId="7D5846C0" w14:textId="050684ED" w:rsidR="00080C0B" w:rsidRPr="00ED2F4E" w:rsidRDefault="00080C0B" w:rsidP="00803732">
            <w:pPr>
              <w:spacing w:after="80"/>
              <w:jc w:val="right"/>
              <w:rPr>
                <w:sz w:val="22"/>
                <w:szCs w:val="22"/>
              </w:rPr>
            </w:pPr>
            <w:r w:rsidRPr="00ED2F4E">
              <w:rPr>
                <w:sz w:val="22"/>
                <w:szCs w:val="22"/>
              </w:rPr>
              <w:t>£</w:t>
            </w:r>
            <w:r w:rsidR="27183F18" w:rsidRPr="00ED2F4E">
              <w:rPr>
                <w:sz w:val="22"/>
                <w:szCs w:val="22"/>
              </w:rPr>
              <w:t>7,145</w:t>
            </w:r>
          </w:p>
        </w:tc>
        <w:tc>
          <w:tcPr>
            <w:tcW w:w="1417" w:type="dxa"/>
            <w:vAlign w:val="center"/>
          </w:tcPr>
          <w:p w14:paraId="3E9F2FC2" w14:textId="40A4E035" w:rsidR="00080C0B" w:rsidRPr="00ED2F4E" w:rsidRDefault="00080C0B" w:rsidP="00803732">
            <w:pPr>
              <w:spacing w:after="80"/>
              <w:jc w:val="right"/>
              <w:rPr>
                <w:sz w:val="22"/>
                <w:szCs w:val="22"/>
              </w:rPr>
            </w:pPr>
            <w:r w:rsidRPr="00ED2F4E">
              <w:rPr>
                <w:sz w:val="22"/>
                <w:szCs w:val="22"/>
              </w:rPr>
              <w:t>£6,</w:t>
            </w:r>
            <w:r w:rsidR="05661777" w:rsidRPr="00ED2F4E">
              <w:rPr>
                <w:sz w:val="22"/>
                <w:szCs w:val="22"/>
              </w:rPr>
              <w:t>9</w:t>
            </w:r>
            <w:r w:rsidR="56F44465" w:rsidRPr="00ED2F4E">
              <w:rPr>
                <w:sz w:val="22"/>
                <w:szCs w:val="22"/>
              </w:rPr>
              <w:t>5</w:t>
            </w:r>
            <w:r w:rsidR="05661777" w:rsidRPr="00ED2F4E">
              <w:rPr>
                <w:sz w:val="22"/>
                <w:szCs w:val="22"/>
              </w:rPr>
              <w:t>5</w:t>
            </w:r>
          </w:p>
        </w:tc>
      </w:tr>
      <w:tr w:rsidR="0094111D" w14:paraId="2755341D" w14:textId="77777777" w:rsidTr="007D36D4">
        <w:trPr>
          <w:trHeight w:val="300"/>
          <w:jc w:val="center"/>
        </w:trPr>
        <w:tc>
          <w:tcPr>
            <w:tcW w:w="2547" w:type="dxa"/>
          </w:tcPr>
          <w:p w14:paraId="3C78D660" w14:textId="3C8B716F" w:rsidR="0094111D" w:rsidRPr="00ED2F4E" w:rsidRDefault="0094111D" w:rsidP="009031B5">
            <w:pPr>
              <w:spacing w:after="80"/>
              <w:rPr>
                <w:sz w:val="22"/>
                <w:szCs w:val="22"/>
              </w:rPr>
            </w:pPr>
            <w:r w:rsidRPr="00ED2F4E">
              <w:rPr>
                <w:sz w:val="22"/>
                <w:szCs w:val="22"/>
              </w:rPr>
              <w:t>Without Access and Participation Plan</w:t>
            </w:r>
          </w:p>
        </w:tc>
        <w:tc>
          <w:tcPr>
            <w:tcW w:w="1989" w:type="dxa"/>
            <w:vAlign w:val="center"/>
          </w:tcPr>
          <w:p w14:paraId="02C4F0E7" w14:textId="4C8B7947" w:rsidR="0094111D" w:rsidRPr="00ED2F4E" w:rsidRDefault="0094111D" w:rsidP="001635CD">
            <w:pPr>
              <w:spacing w:after="80"/>
              <w:jc w:val="both"/>
              <w:rPr>
                <w:sz w:val="22"/>
                <w:szCs w:val="22"/>
              </w:rPr>
            </w:pPr>
            <w:r w:rsidRPr="00ED2F4E">
              <w:rPr>
                <w:sz w:val="22"/>
                <w:szCs w:val="22"/>
              </w:rPr>
              <w:t>Part-time</w:t>
            </w:r>
          </w:p>
        </w:tc>
        <w:tc>
          <w:tcPr>
            <w:tcW w:w="1134" w:type="dxa"/>
            <w:vAlign w:val="center"/>
          </w:tcPr>
          <w:p w14:paraId="585A8118" w14:textId="1DB87D59" w:rsidR="0094111D" w:rsidRPr="00ED2F4E" w:rsidRDefault="0094111D" w:rsidP="00803732">
            <w:pPr>
              <w:spacing w:after="80"/>
              <w:jc w:val="right"/>
              <w:rPr>
                <w:sz w:val="22"/>
                <w:szCs w:val="22"/>
              </w:rPr>
            </w:pPr>
            <w:r w:rsidRPr="00ED2F4E">
              <w:rPr>
                <w:sz w:val="22"/>
                <w:szCs w:val="22"/>
              </w:rPr>
              <w:t>£4,765</w:t>
            </w:r>
          </w:p>
        </w:tc>
        <w:tc>
          <w:tcPr>
            <w:tcW w:w="1276" w:type="dxa"/>
            <w:vAlign w:val="center"/>
          </w:tcPr>
          <w:p w14:paraId="231751E3" w14:textId="49AD9008" w:rsidR="0094111D" w:rsidRPr="00ED2F4E" w:rsidRDefault="0094111D" w:rsidP="00803732">
            <w:pPr>
              <w:spacing w:after="80"/>
              <w:jc w:val="right"/>
              <w:rPr>
                <w:sz w:val="22"/>
                <w:szCs w:val="22"/>
              </w:rPr>
            </w:pPr>
            <w:r w:rsidRPr="00ED2F4E">
              <w:rPr>
                <w:sz w:val="22"/>
                <w:szCs w:val="22"/>
              </w:rPr>
              <w:t>£4,635</w:t>
            </w:r>
          </w:p>
        </w:tc>
        <w:tc>
          <w:tcPr>
            <w:tcW w:w="1134" w:type="dxa"/>
            <w:vAlign w:val="center"/>
          </w:tcPr>
          <w:p w14:paraId="50AD259D" w14:textId="227B4E70" w:rsidR="0094111D" w:rsidRPr="00ED2F4E" w:rsidRDefault="0094111D" w:rsidP="00803732">
            <w:pPr>
              <w:spacing w:after="80"/>
              <w:jc w:val="right"/>
              <w:rPr>
                <w:sz w:val="22"/>
                <w:szCs w:val="22"/>
              </w:rPr>
            </w:pPr>
            <w:r w:rsidRPr="00ED2F4E">
              <w:rPr>
                <w:sz w:val="22"/>
                <w:szCs w:val="22"/>
              </w:rPr>
              <w:t>£4,765</w:t>
            </w:r>
          </w:p>
        </w:tc>
        <w:tc>
          <w:tcPr>
            <w:tcW w:w="1417" w:type="dxa"/>
            <w:vAlign w:val="center"/>
          </w:tcPr>
          <w:p w14:paraId="1D88E210" w14:textId="6F7CD5C2" w:rsidR="0094111D" w:rsidRPr="00ED2F4E" w:rsidRDefault="0094111D" w:rsidP="00803732">
            <w:pPr>
              <w:spacing w:after="80"/>
              <w:jc w:val="right"/>
              <w:rPr>
                <w:sz w:val="22"/>
                <w:szCs w:val="22"/>
              </w:rPr>
            </w:pPr>
            <w:r w:rsidRPr="00ED2F4E">
              <w:rPr>
                <w:sz w:val="22"/>
                <w:szCs w:val="22"/>
              </w:rPr>
              <w:t>£4,635</w:t>
            </w:r>
          </w:p>
        </w:tc>
      </w:tr>
    </w:tbl>
    <w:p w14:paraId="64CD8CC2" w14:textId="77777777" w:rsidR="0094111D" w:rsidRDefault="0094111D" w:rsidP="001635CD">
      <w:pPr>
        <w:spacing w:after="160"/>
        <w:jc w:val="both"/>
      </w:pPr>
    </w:p>
    <w:p w14:paraId="23568DFC" w14:textId="7883FA67" w:rsidR="00FE7BFA" w:rsidRDefault="00FE7BFA" w:rsidP="001635CD">
      <w:pPr>
        <w:spacing w:after="0" w:line="240" w:lineRule="auto"/>
        <w:jc w:val="both"/>
      </w:pPr>
      <w:r>
        <w:br w:type="page"/>
      </w:r>
    </w:p>
    <w:p w14:paraId="685E7A5B" w14:textId="51B05226" w:rsidR="002F2624" w:rsidRPr="00B63602" w:rsidRDefault="0094111D" w:rsidP="001635CD">
      <w:pPr>
        <w:jc w:val="both"/>
        <w:rPr>
          <w:b/>
          <w:iCs/>
        </w:rPr>
      </w:pPr>
      <w:r w:rsidRPr="00B63602">
        <w:rPr>
          <w:b/>
          <w:iCs/>
        </w:rPr>
        <w:lastRenderedPageBreak/>
        <w:t xml:space="preserve">Table </w:t>
      </w:r>
      <w:r w:rsidR="004243E7" w:rsidRPr="00B63602">
        <w:rPr>
          <w:b/>
          <w:iCs/>
        </w:rPr>
        <w:t>2</w:t>
      </w:r>
      <w:r w:rsidRPr="00B63602">
        <w:rPr>
          <w:b/>
          <w:iCs/>
        </w:rPr>
        <w:t>: Maximum fees and fee loans for full-time and part-time courses in 2025/26 (Approved providers)</w:t>
      </w:r>
    </w:p>
    <w:tbl>
      <w:tblPr>
        <w:tblStyle w:val="TableGrid"/>
        <w:tblW w:w="9502" w:type="dxa"/>
        <w:jc w:val="center"/>
        <w:tblLayout w:type="fixed"/>
        <w:tblLook w:val="04A0" w:firstRow="1" w:lastRow="0" w:firstColumn="1" w:lastColumn="0" w:noHBand="0" w:noVBand="1"/>
      </w:tblPr>
      <w:tblGrid>
        <w:gridCol w:w="2547"/>
        <w:gridCol w:w="1994"/>
        <w:gridCol w:w="1266"/>
        <w:gridCol w:w="1276"/>
        <w:gridCol w:w="1276"/>
        <w:gridCol w:w="1143"/>
      </w:tblGrid>
      <w:tr w:rsidR="00E13A92" w:rsidRPr="004D39FE" w14:paraId="28CB215E" w14:textId="77777777" w:rsidTr="001E4A1A">
        <w:trPr>
          <w:trHeight w:val="301"/>
          <w:jc w:val="center"/>
        </w:trPr>
        <w:tc>
          <w:tcPr>
            <w:tcW w:w="2547" w:type="dxa"/>
            <w:shd w:val="clear" w:color="auto" w:fill="CFDCE3"/>
            <w:vAlign w:val="center"/>
          </w:tcPr>
          <w:p w14:paraId="3993E1DB" w14:textId="77777777" w:rsidR="003639C5" w:rsidRPr="004D39FE" w:rsidRDefault="003639C5" w:rsidP="001635CD">
            <w:pPr>
              <w:spacing w:after="160"/>
              <w:jc w:val="both"/>
              <w:rPr>
                <w:b/>
                <w:bCs/>
              </w:rPr>
            </w:pPr>
          </w:p>
        </w:tc>
        <w:tc>
          <w:tcPr>
            <w:tcW w:w="1994" w:type="dxa"/>
            <w:shd w:val="clear" w:color="auto" w:fill="CFDCE3"/>
            <w:vAlign w:val="center"/>
          </w:tcPr>
          <w:p w14:paraId="794C5669" w14:textId="77777777" w:rsidR="003639C5" w:rsidRPr="004D39FE" w:rsidDel="0061104F" w:rsidRDefault="003639C5" w:rsidP="001635CD">
            <w:pPr>
              <w:spacing w:after="160"/>
              <w:jc w:val="both"/>
              <w:rPr>
                <w:b/>
                <w:bCs/>
              </w:rPr>
            </w:pPr>
            <w:r>
              <w:rPr>
                <w:b/>
                <w:bCs/>
              </w:rPr>
              <w:t>Mode of study</w:t>
            </w:r>
          </w:p>
        </w:tc>
        <w:tc>
          <w:tcPr>
            <w:tcW w:w="2542" w:type="dxa"/>
            <w:gridSpan w:val="2"/>
            <w:shd w:val="clear" w:color="auto" w:fill="CFDCE3"/>
            <w:vAlign w:val="center"/>
          </w:tcPr>
          <w:p w14:paraId="009C01C5" w14:textId="77777777" w:rsidR="003639C5" w:rsidRPr="004D39FE" w:rsidRDefault="003639C5" w:rsidP="00803732">
            <w:pPr>
              <w:spacing w:after="160"/>
              <w:jc w:val="right"/>
              <w:rPr>
                <w:b/>
                <w:bCs/>
              </w:rPr>
            </w:pPr>
            <w:r>
              <w:rPr>
                <w:b/>
                <w:bCs/>
              </w:rPr>
              <w:t>Maximum fees</w:t>
            </w:r>
          </w:p>
        </w:tc>
        <w:tc>
          <w:tcPr>
            <w:tcW w:w="2419" w:type="dxa"/>
            <w:gridSpan w:val="2"/>
            <w:shd w:val="clear" w:color="auto" w:fill="CFDCE3"/>
            <w:vAlign w:val="center"/>
          </w:tcPr>
          <w:p w14:paraId="7BFC8D59" w14:textId="77777777" w:rsidR="003639C5" w:rsidRPr="004D39FE" w:rsidRDefault="003639C5" w:rsidP="00803732">
            <w:pPr>
              <w:spacing w:after="160"/>
              <w:jc w:val="right"/>
              <w:rPr>
                <w:b/>
                <w:bCs/>
              </w:rPr>
            </w:pPr>
            <w:r>
              <w:rPr>
                <w:b/>
                <w:bCs/>
              </w:rPr>
              <w:t>Maximum fee loan</w:t>
            </w:r>
          </w:p>
        </w:tc>
      </w:tr>
      <w:tr w:rsidR="008F4D7C" w:rsidRPr="004D39FE" w14:paraId="3E2FE333" w14:textId="77777777" w:rsidTr="001E4A1A">
        <w:trPr>
          <w:trHeight w:val="575"/>
          <w:jc w:val="center"/>
        </w:trPr>
        <w:tc>
          <w:tcPr>
            <w:tcW w:w="2547" w:type="dxa"/>
            <w:shd w:val="clear" w:color="auto" w:fill="CFDCE3"/>
            <w:vAlign w:val="center"/>
          </w:tcPr>
          <w:p w14:paraId="5B398ABB" w14:textId="77777777" w:rsidR="003639C5" w:rsidRPr="004D39FE" w:rsidRDefault="003639C5" w:rsidP="001635CD">
            <w:pPr>
              <w:spacing w:after="160"/>
              <w:jc w:val="both"/>
              <w:rPr>
                <w:b/>
                <w:bCs/>
              </w:rPr>
            </w:pPr>
          </w:p>
        </w:tc>
        <w:tc>
          <w:tcPr>
            <w:tcW w:w="1994" w:type="dxa"/>
            <w:shd w:val="clear" w:color="auto" w:fill="CFDCE3"/>
            <w:vAlign w:val="center"/>
          </w:tcPr>
          <w:p w14:paraId="498C1661" w14:textId="23626A4D" w:rsidR="003639C5" w:rsidRPr="004D39FE" w:rsidRDefault="003639C5" w:rsidP="001635CD">
            <w:pPr>
              <w:spacing w:after="160"/>
              <w:jc w:val="both"/>
              <w:rPr>
                <w:b/>
                <w:bCs/>
              </w:rPr>
            </w:pPr>
            <w:r>
              <w:rPr>
                <w:b/>
                <w:bCs/>
              </w:rPr>
              <w:t>Full /</w:t>
            </w:r>
            <w:r w:rsidR="008B26E3">
              <w:rPr>
                <w:b/>
                <w:bCs/>
              </w:rPr>
              <w:t xml:space="preserve"> </w:t>
            </w:r>
            <w:r>
              <w:rPr>
                <w:b/>
                <w:bCs/>
              </w:rPr>
              <w:t>Part-time</w:t>
            </w:r>
          </w:p>
        </w:tc>
        <w:tc>
          <w:tcPr>
            <w:tcW w:w="1266" w:type="dxa"/>
            <w:shd w:val="clear" w:color="auto" w:fill="CFDCE3"/>
            <w:vAlign w:val="center"/>
          </w:tcPr>
          <w:p w14:paraId="1E43570A" w14:textId="77777777" w:rsidR="003639C5" w:rsidRPr="004D39FE" w:rsidRDefault="003639C5" w:rsidP="00803732">
            <w:pPr>
              <w:spacing w:after="160"/>
              <w:jc w:val="right"/>
              <w:rPr>
                <w:b/>
                <w:bCs/>
              </w:rPr>
            </w:pPr>
            <w:r w:rsidRPr="00AC09E2">
              <w:rPr>
                <w:b/>
                <w:bCs/>
                <w:u w:val="single"/>
              </w:rPr>
              <w:t>With</w:t>
            </w:r>
            <w:r>
              <w:rPr>
                <w:b/>
                <w:bCs/>
              </w:rPr>
              <w:t xml:space="preserve"> TEF</w:t>
            </w:r>
          </w:p>
        </w:tc>
        <w:tc>
          <w:tcPr>
            <w:tcW w:w="1276" w:type="dxa"/>
            <w:shd w:val="clear" w:color="auto" w:fill="CFDCE3"/>
            <w:vAlign w:val="center"/>
          </w:tcPr>
          <w:p w14:paraId="186EDF45" w14:textId="77777777" w:rsidR="003639C5" w:rsidRPr="004D39FE" w:rsidRDefault="003639C5" w:rsidP="00803732">
            <w:pPr>
              <w:spacing w:after="160"/>
              <w:jc w:val="right"/>
              <w:rPr>
                <w:b/>
                <w:bCs/>
              </w:rPr>
            </w:pPr>
            <w:r>
              <w:rPr>
                <w:b/>
                <w:bCs/>
              </w:rPr>
              <w:t>Without TEF</w:t>
            </w:r>
          </w:p>
        </w:tc>
        <w:tc>
          <w:tcPr>
            <w:tcW w:w="1276" w:type="dxa"/>
            <w:shd w:val="clear" w:color="auto" w:fill="CFDCE3"/>
            <w:vAlign w:val="center"/>
          </w:tcPr>
          <w:p w14:paraId="70781C3A" w14:textId="77777777" w:rsidR="003639C5" w:rsidRPr="004D39FE" w:rsidRDefault="003639C5" w:rsidP="00803732">
            <w:pPr>
              <w:spacing w:after="160"/>
              <w:jc w:val="right"/>
              <w:rPr>
                <w:b/>
                <w:bCs/>
              </w:rPr>
            </w:pPr>
            <w:r w:rsidRPr="00AC09E2">
              <w:rPr>
                <w:b/>
                <w:bCs/>
                <w:u w:val="single"/>
              </w:rPr>
              <w:t>With</w:t>
            </w:r>
            <w:r>
              <w:rPr>
                <w:b/>
                <w:bCs/>
              </w:rPr>
              <w:t xml:space="preserve"> TEF</w:t>
            </w:r>
          </w:p>
        </w:tc>
        <w:tc>
          <w:tcPr>
            <w:tcW w:w="1143" w:type="dxa"/>
            <w:shd w:val="clear" w:color="auto" w:fill="CFDCE3"/>
            <w:vAlign w:val="center"/>
          </w:tcPr>
          <w:p w14:paraId="4ADFC5D2" w14:textId="77777777" w:rsidR="003639C5" w:rsidRPr="004D39FE" w:rsidRDefault="003639C5" w:rsidP="00803732">
            <w:pPr>
              <w:spacing w:after="160"/>
              <w:jc w:val="right"/>
              <w:rPr>
                <w:b/>
                <w:bCs/>
              </w:rPr>
            </w:pPr>
            <w:r>
              <w:rPr>
                <w:b/>
                <w:bCs/>
              </w:rPr>
              <w:t>Without TEF</w:t>
            </w:r>
          </w:p>
        </w:tc>
      </w:tr>
      <w:tr w:rsidR="008F4D7C" w:rsidRPr="00AB56A1" w14:paraId="74BF1707" w14:textId="77777777" w:rsidTr="001E4A1A">
        <w:trPr>
          <w:trHeight w:val="1153"/>
          <w:jc w:val="center"/>
        </w:trPr>
        <w:tc>
          <w:tcPr>
            <w:tcW w:w="2547" w:type="dxa"/>
          </w:tcPr>
          <w:p w14:paraId="0E4DBAA7" w14:textId="0D9A2A8B" w:rsidR="008F4D7C" w:rsidRPr="00ED2F4E" w:rsidRDefault="008F4D7C" w:rsidP="009031B5">
            <w:pPr>
              <w:spacing w:after="80"/>
              <w:rPr>
                <w:sz w:val="22"/>
                <w:szCs w:val="22"/>
              </w:rPr>
            </w:pPr>
            <w:r w:rsidRPr="00ED2F4E">
              <w:rPr>
                <w:sz w:val="22"/>
                <w:szCs w:val="22"/>
              </w:rPr>
              <w:t xml:space="preserve">Equivalent to Approved (fee cap) </w:t>
            </w:r>
            <w:r w:rsidRPr="00ED2F4E">
              <w:rPr>
                <w:b/>
                <w:bCs/>
                <w:sz w:val="22"/>
                <w:szCs w:val="22"/>
                <w:u w:val="single"/>
              </w:rPr>
              <w:t>without</w:t>
            </w:r>
            <w:r w:rsidRPr="00ED2F4E">
              <w:rPr>
                <w:sz w:val="22"/>
                <w:szCs w:val="22"/>
              </w:rPr>
              <w:t xml:space="preserve"> Access and Participation Plan</w:t>
            </w:r>
          </w:p>
        </w:tc>
        <w:tc>
          <w:tcPr>
            <w:tcW w:w="1994" w:type="dxa"/>
            <w:vAlign w:val="center"/>
          </w:tcPr>
          <w:p w14:paraId="56FE4493" w14:textId="6E5ECFD0" w:rsidR="008F4D7C" w:rsidRPr="00ED2F4E" w:rsidRDefault="008F4D7C" w:rsidP="001635CD">
            <w:pPr>
              <w:spacing w:after="80"/>
              <w:jc w:val="both"/>
              <w:rPr>
                <w:sz w:val="22"/>
                <w:szCs w:val="22"/>
              </w:rPr>
            </w:pPr>
            <w:r w:rsidRPr="00ED2F4E">
              <w:rPr>
                <w:sz w:val="22"/>
                <w:szCs w:val="22"/>
              </w:rPr>
              <w:t>Full-time</w:t>
            </w:r>
          </w:p>
        </w:tc>
        <w:tc>
          <w:tcPr>
            <w:tcW w:w="1266" w:type="dxa"/>
            <w:vAlign w:val="center"/>
          </w:tcPr>
          <w:p w14:paraId="7399A62C" w14:textId="16C40F06" w:rsidR="008F4D7C" w:rsidRPr="00ED2F4E" w:rsidRDefault="001E4A1A" w:rsidP="00803732">
            <w:pPr>
              <w:spacing w:after="80"/>
              <w:jc w:val="right"/>
              <w:rPr>
                <w:sz w:val="22"/>
                <w:szCs w:val="22"/>
              </w:rPr>
            </w:pPr>
            <w:r w:rsidRPr="00ED2F4E">
              <w:rPr>
                <w:sz w:val="22"/>
                <w:szCs w:val="22"/>
              </w:rPr>
              <w:t>Not applicable</w:t>
            </w:r>
          </w:p>
        </w:tc>
        <w:tc>
          <w:tcPr>
            <w:tcW w:w="1276" w:type="dxa"/>
            <w:vAlign w:val="center"/>
          </w:tcPr>
          <w:p w14:paraId="6888DFF7" w14:textId="03920B97" w:rsidR="008F4D7C" w:rsidRPr="00ED2F4E" w:rsidRDefault="008F4D7C" w:rsidP="00803732">
            <w:pPr>
              <w:spacing w:after="80"/>
              <w:jc w:val="right"/>
              <w:rPr>
                <w:sz w:val="22"/>
                <w:szCs w:val="22"/>
              </w:rPr>
            </w:pPr>
            <w:r w:rsidRPr="00ED2F4E">
              <w:rPr>
                <w:sz w:val="22"/>
                <w:szCs w:val="22"/>
              </w:rPr>
              <w:t>N</w:t>
            </w:r>
            <w:r w:rsidR="001E4A1A" w:rsidRPr="00ED2F4E">
              <w:rPr>
                <w:sz w:val="22"/>
                <w:szCs w:val="22"/>
              </w:rPr>
              <w:t>ot applicable</w:t>
            </w:r>
          </w:p>
        </w:tc>
        <w:tc>
          <w:tcPr>
            <w:tcW w:w="1276" w:type="dxa"/>
            <w:vAlign w:val="center"/>
          </w:tcPr>
          <w:p w14:paraId="6604FBD7" w14:textId="314D2548" w:rsidR="008F4D7C" w:rsidRPr="00ED2F4E" w:rsidRDefault="008F4D7C" w:rsidP="00803732">
            <w:pPr>
              <w:spacing w:after="80"/>
              <w:jc w:val="right"/>
              <w:rPr>
                <w:sz w:val="22"/>
                <w:szCs w:val="22"/>
              </w:rPr>
            </w:pPr>
            <w:r w:rsidRPr="00ED2F4E">
              <w:rPr>
                <w:sz w:val="22"/>
                <w:szCs w:val="22"/>
              </w:rPr>
              <w:t>£6,355</w:t>
            </w:r>
          </w:p>
        </w:tc>
        <w:tc>
          <w:tcPr>
            <w:tcW w:w="1143" w:type="dxa"/>
            <w:vAlign w:val="center"/>
          </w:tcPr>
          <w:p w14:paraId="683E63A2" w14:textId="3A644BE3" w:rsidR="008F4D7C" w:rsidRPr="00ED2F4E" w:rsidRDefault="008F4D7C" w:rsidP="00803732">
            <w:pPr>
              <w:spacing w:after="80"/>
              <w:jc w:val="right"/>
              <w:rPr>
                <w:sz w:val="22"/>
                <w:szCs w:val="22"/>
              </w:rPr>
            </w:pPr>
            <w:r w:rsidRPr="00ED2F4E">
              <w:rPr>
                <w:sz w:val="22"/>
                <w:szCs w:val="22"/>
              </w:rPr>
              <w:t>£6,185</w:t>
            </w:r>
          </w:p>
        </w:tc>
      </w:tr>
      <w:tr w:rsidR="008F4D7C" w:rsidRPr="00AB56A1" w14:paraId="273163E2" w14:textId="77777777" w:rsidTr="001E4A1A">
        <w:trPr>
          <w:trHeight w:val="300"/>
          <w:jc w:val="center"/>
        </w:trPr>
        <w:tc>
          <w:tcPr>
            <w:tcW w:w="2547" w:type="dxa"/>
          </w:tcPr>
          <w:p w14:paraId="448FB842" w14:textId="36D62F3A" w:rsidR="008F4D7C" w:rsidRPr="00ED2F4E" w:rsidRDefault="008F4D7C" w:rsidP="009031B5">
            <w:pPr>
              <w:spacing w:after="80"/>
              <w:rPr>
                <w:sz w:val="22"/>
                <w:szCs w:val="22"/>
              </w:rPr>
            </w:pPr>
            <w:r w:rsidRPr="00ED2F4E">
              <w:rPr>
                <w:sz w:val="22"/>
                <w:szCs w:val="22"/>
              </w:rPr>
              <w:t xml:space="preserve">Equivalent to Approved (fee cap) </w:t>
            </w:r>
            <w:r w:rsidRPr="00ED2F4E">
              <w:rPr>
                <w:b/>
                <w:sz w:val="22"/>
                <w:szCs w:val="22"/>
                <w:u w:val="single"/>
              </w:rPr>
              <w:t xml:space="preserve">without </w:t>
            </w:r>
            <w:r w:rsidRPr="00ED2F4E">
              <w:rPr>
                <w:sz w:val="22"/>
                <w:szCs w:val="22"/>
              </w:rPr>
              <w:t>Access and Participation Plan</w:t>
            </w:r>
          </w:p>
        </w:tc>
        <w:tc>
          <w:tcPr>
            <w:tcW w:w="1994" w:type="dxa"/>
            <w:vAlign w:val="center"/>
          </w:tcPr>
          <w:p w14:paraId="589C9E35" w14:textId="51DE9D9C" w:rsidR="008F4D7C" w:rsidRPr="00ED2F4E" w:rsidRDefault="008F4D7C" w:rsidP="001635CD">
            <w:pPr>
              <w:spacing w:after="80"/>
              <w:jc w:val="both"/>
              <w:rPr>
                <w:sz w:val="22"/>
                <w:szCs w:val="22"/>
              </w:rPr>
            </w:pPr>
            <w:r w:rsidRPr="00ED2F4E">
              <w:rPr>
                <w:sz w:val="22"/>
                <w:szCs w:val="22"/>
              </w:rPr>
              <w:t>Full-time accelerated</w:t>
            </w:r>
          </w:p>
        </w:tc>
        <w:tc>
          <w:tcPr>
            <w:tcW w:w="1266" w:type="dxa"/>
            <w:vAlign w:val="center"/>
          </w:tcPr>
          <w:p w14:paraId="0B6E361E" w14:textId="2EA03236" w:rsidR="008F4D7C" w:rsidRPr="00ED2F4E" w:rsidRDefault="008F4D7C" w:rsidP="00803732">
            <w:pPr>
              <w:spacing w:after="80"/>
              <w:jc w:val="right"/>
              <w:rPr>
                <w:sz w:val="22"/>
                <w:szCs w:val="22"/>
              </w:rPr>
            </w:pPr>
            <w:r w:rsidRPr="00ED2F4E">
              <w:rPr>
                <w:sz w:val="22"/>
                <w:szCs w:val="22"/>
              </w:rPr>
              <w:t>N</w:t>
            </w:r>
            <w:r w:rsidR="001E4A1A" w:rsidRPr="00ED2F4E">
              <w:rPr>
                <w:sz w:val="22"/>
                <w:szCs w:val="22"/>
              </w:rPr>
              <w:t>ot applicable</w:t>
            </w:r>
          </w:p>
        </w:tc>
        <w:tc>
          <w:tcPr>
            <w:tcW w:w="1276" w:type="dxa"/>
            <w:vAlign w:val="center"/>
          </w:tcPr>
          <w:p w14:paraId="1E1ECEBA" w14:textId="2530E8F8" w:rsidR="008F4D7C" w:rsidRPr="00ED2F4E" w:rsidRDefault="008F4D7C" w:rsidP="00803732">
            <w:pPr>
              <w:spacing w:after="80"/>
              <w:jc w:val="right"/>
              <w:rPr>
                <w:sz w:val="22"/>
                <w:szCs w:val="22"/>
              </w:rPr>
            </w:pPr>
            <w:r w:rsidRPr="00ED2F4E">
              <w:rPr>
                <w:sz w:val="22"/>
                <w:szCs w:val="22"/>
              </w:rPr>
              <w:t>N</w:t>
            </w:r>
            <w:r w:rsidR="001E4A1A" w:rsidRPr="00ED2F4E">
              <w:rPr>
                <w:sz w:val="22"/>
                <w:szCs w:val="22"/>
              </w:rPr>
              <w:t>ot applicable</w:t>
            </w:r>
          </w:p>
        </w:tc>
        <w:tc>
          <w:tcPr>
            <w:tcW w:w="1276" w:type="dxa"/>
            <w:vAlign w:val="center"/>
          </w:tcPr>
          <w:p w14:paraId="1EED8765" w14:textId="60BE1857" w:rsidR="008F4D7C" w:rsidRPr="00ED2F4E" w:rsidRDefault="008F4D7C" w:rsidP="00803732">
            <w:pPr>
              <w:spacing w:after="80"/>
              <w:jc w:val="right"/>
              <w:rPr>
                <w:sz w:val="22"/>
                <w:szCs w:val="22"/>
              </w:rPr>
            </w:pPr>
            <w:r w:rsidRPr="00ED2F4E">
              <w:rPr>
                <w:sz w:val="22"/>
                <w:szCs w:val="22"/>
              </w:rPr>
              <w:t>£7,625</w:t>
            </w:r>
          </w:p>
        </w:tc>
        <w:tc>
          <w:tcPr>
            <w:tcW w:w="1143" w:type="dxa"/>
            <w:vAlign w:val="center"/>
          </w:tcPr>
          <w:p w14:paraId="196FEEA8" w14:textId="77B89B71" w:rsidR="008F4D7C" w:rsidRPr="00ED2F4E" w:rsidRDefault="008F4D7C" w:rsidP="00803732">
            <w:pPr>
              <w:spacing w:after="80"/>
              <w:jc w:val="right"/>
              <w:rPr>
                <w:sz w:val="22"/>
                <w:szCs w:val="22"/>
              </w:rPr>
            </w:pPr>
            <w:r w:rsidRPr="00ED2F4E">
              <w:rPr>
                <w:sz w:val="22"/>
                <w:szCs w:val="22"/>
              </w:rPr>
              <w:t>£7,420</w:t>
            </w:r>
          </w:p>
        </w:tc>
      </w:tr>
      <w:tr w:rsidR="008F4D7C" w:rsidRPr="00AB56A1" w14:paraId="39A76F3D" w14:textId="77777777" w:rsidTr="001E4A1A">
        <w:trPr>
          <w:trHeight w:val="300"/>
          <w:jc w:val="center"/>
        </w:trPr>
        <w:tc>
          <w:tcPr>
            <w:tcW w:w="2547" w:type="dxa"/>
          </w:tcPr>
          <w:p w14:paraId="47808AF4" w14:textId="00303617" w:rsidR="008F4D7C" w:rsidRPr="00ED2F4E" w:rsidRDefault="008F4D7C" w:rsidP="009031B5">
            <w:pPr>
              <w:spacing w:after="80"/>
              <w:rPr>
                <w:sz w:val="22"/>
                <w:szCs w:val="22"/>
              </w:rPr>
            </w:pPr>
            <w:r w:rsidRPr="00ED2F4E">
              <w:rPr>
                <w:sz w:val="22"/>
                <w:szCs w:val="22"/>
              </w:rPr>
              <w:t xml:space="preserve">Equivalent to Approved (fee cap) </w:t>
            </w:r>
            <w:r w:rsidRPr="00ED2F4E">
              <w:rPr>
                <w:b/>
                <w:bCs/>
                <w:sz w:val="22"/>
                <w:szCs w:val="22"/>
                <w:u w:val="single"/>
              </w:rPr>
              <w:t>without</w:t>
            </w:r>
            <w:r w:rsidRPr="00ED2F4E">
              <w:rPr>
                <w:sz w:val="22"/>
                <w:szCs w:val="22"/>
              </w:rPr>
              <w:t xml:space="preserve"> Access and Participation Plan</w:t>
            </w:r>
          </w:p>
        </w:tc>
        <w:tc>
          <w:tcPr>
            <w:tcW w:w="1994" w:type="dxa"/>
            <w:vAlign w:val="center"/>
          </w:tcPr>
          <w:p w14:paraId="295F9E04" w14:textId="5497C388" w:rsidR="008F4D7C" w:rsidRPr="00ED2F4E" w:rsidRDefault="008F4D7C" w:rsidP="001635CD">
            <w:pPr>
              <w:spacing w:after="80"/>
              <w:jc w:val="both"/>
              <w:rPr>
                <w:sz w:val="22"/>
                <w:szCs w:val="22"/>
              </w:rPr>
            </w:pPr>
            <w:r w:rsidRPr="00ED2F4E">
              <w:rPr>
                <w:sz w:val="22"/>
                <w:szCs w:val="22"/>
              </w:rPr>
              <w:t>Part-time</w:t>
            </w:r>
          </w:p>
        </w:tc>
        <w:tc>
          <w:tcPr>
            <w:tcW w:w="1266" w:type="dxa"/>
            <w:vAlign w:val="center"/>
          </w:tcPr>
          <w:p w14:paraId="543DBE18" w14:textId="71C08EE7" w:rsidR="008F4D7C" w:rsidRPr="00ED2F4E" w:rsidRDefault="001E4A1A" w:rsidP="00803732">
            <w:pPr>
              <w:spacing w:after="80"/>
              <w:jc w:val="right"/>
              <w:rPr>
                <w:sz w:val="22"/>
                <w:szCs w:val="22"/>
              </w:rPr>
            </w:pPr>
            <w:r w:rsidRPr="00ED2F4E">
              <w:rPr>
                <w:sz w:val="22"/>
                <w:szCs w:val="22"/>
              </w:rPr>
              <w:t>Not applicable</w:t>
            </w:r>
          </w:p>
        </w:tc>
        <w:tc>
          <w:tcPr>
            <w:tcW w:w="1276" w:type="dxa"/>
            <w:vAlign w:val="center"/>
          </w:tcPr>
          <w:p w14:paraId="5FB272DD" w14:textId="4874BC31" w:rsidR="008F4D7C" w:rsidRPr="00ED2F4E" w:rsidRDefault="008F4D7C" w:rsidP="00803732">
            <w:pPr>
              <w:spacing w:after="80"/>
              <w:jc w:val="right"/>
              <w:rPr>
                <w:sz w:val="22"/>
                <w:szCs w:val="22"/>
              </w:rPr>
            </w:pPr>
            <w:r w:rsidRPr="00ED2F4E">
              <w:rPr>
                <w:sz w:val="22"/>
                <w:szCs w:val="22"/>
              </w:rPr>
              <w:t>N</w:t>
            </w:r>
            <w:r w:rsidR="001E4A1A" w:rsidRPr="00ED2F4E">
              <w:rPr>
                <w:sz w:val="22"/>
                <w:szCs w:val="22"/>
              </w:rPr>
              <w:t>ot applicable</w:t>
            </w:r>
          </w:p>
        </w:tc>
        <w:tc>
          <w:tcPr>
            <w:tcW w:w="1276" w:type="dxa"/>
            <w:vAlign w:val="center"/>
          </w:tcPr>
          <w:p w14:paraId="5BED6173" w14:textId="1BC74003" w:rsidR="008F4D7C" w:rsidRPr="00ED2F4E" w:rsidRDefault="008F4D7C" w:rsidP="00803732">
            <w:pPr>
              <w:spacing w:after="80"/>
              <w:jc w:val="right"/>
              <w:rPr>
                <w:sz w:val="22"/>
                <w:szCs w:val="22"/>
              </w:rPr>
            </w:pPr>
            <w:r w:rsidRPr="00ED2F4E">
              <w:rPr>
                <w:sz w:val="22"/>
                <w:szCs w:val="22"/>
              </w:rPr>
              <w:t>£4,765</w:t>
            </w:r>
          </w:p>
        </w:tc>
        <w:tc>
          <w:tcPr>
            <w:tcW w:w="1143" w:type="dxa"/>
            <w:vAlign w:val="center"/>
          </w:tcPr>
          <w:p w14:paraId="3CC05876" w14:textId="7BBC788D" w:rsidR="008F4D7C" w:rsidRPr="00ED2F4E" w:rsidRDefault="008F4D7C" w:rsidP="00803732">
            <w:pPr>
              <w:spacing w:after="80"/>
              <w:jc w:val="right"/>
              <w:rPr>
                <w:sz w:val="22"/>
                <w:szCs w:val="22"/>
              </w:rPr>
            </w:pPr>
            <w:r w:rsidRPr="00ED2F4E">
              <w:rPr>
                <w:sz w:val="22"/>
                <w:szCs w:val="22"/>
              </w:rPr>
              <w:t>£4,635</w:t>
            </w:r>
          </w:p>
        </w:tc>
      </w:tr>
    </w:tbl>
    <w:p w14:paraId="08FF6560" w14:textId="380DAD46" w:rsidR="00874DAA" w:rsidDel="00E13A92" w:rsidRDefault="00874DAA" w:rsidP="001635CD">
      <w:pPr>
        <w:jc w:val="both"/>
      </w:pPr>
    </w:p>
    <w:p w14:paraId="09611F66" w14:textId="029447EF" w:rsidR="001A48A0" w:rsidRPr="00ED2F4E" w:rsidRDefault="004F1017" w:rsidP="00F640A5">
      <w:pPr>
        <w:pStyle w:val="Heading4"/>
        <w:spacing w:before="320" w:after="160" w:line="288" w:lineRule="auto"/>
        <w:jc w:val="both"/>
      </w:pPr>
      <w:r w:rsidRPr="00ED2F4E">
        <w:t xml:space="preserve">Full Time Tuition Fees and Fee Loans for new and continuing students </w:t>
      </w:r>
    </w:p>
    <w:p w14:paraId="161C578D" w14:textId="530D699F" w:rsidR="0061490C" w:rsidRPr="00ED2F4E" w:rsidRDefault="00472A63" w:rsidP="00F640A5">
      <w:pPr>
        <w:pStyle w:val="ListParagraph"/>
        <w:numPr>
          <w:ilvl w:val="0"/>
          <w:numId w:val="0"/>
        </w:numPr>
        <w:spacing w:after="160"/>
        <w:contextualSpacing w:val="0"/>
        <w:jc w:val="both"/>
      </w:pPr>
      <w:r w:rsidRPr="00ED2F4E">
        <w:t>Maximum tuition fees for full-time courses and full</w:t>
      </w:r>
      <w:r w:rsidR="002F00F6" w:rsidRPr="00ED2F4E">
        <w:t>-</w:t>
      </w:r>
      <w:r w:rsidRPr="00ED2F4E">
        <w:t>time distance learning courses starting on or after 1 September 2012 at Approved (Fee Cap) providers will be set at</w:t>
      </w:r>
      <w:r w:rsidR="0061490C" w:rsidRPr="00ED2F4E">
        <w:t>:</w:t>
      </w:r>
    </w:p>
    <w:p w14:paraId="7ECF69FD" w14:textId="6A2028EF" w:rsidR="0061490C" w:rsidRPr="00ED2F4E" w:rsidRDefault="00472A63" w:rsidP="00F640A5">
      <w:pPr>
        <w:pStyle w:val="ListParagraph"/>
        <w:spacing w:after="160"/>
        <w:contextualSpacing w:val="0"/>
        <w:jc w:val="both"/>
      </w:pPr>
      <w:r w:rsidRPr="00ED2F4E">
        <w:t>£9,</w:t>
      </w:r>
      <w:r w:rsidR="19FE63B3" w:rsidRPr="00ED2F4E">
        <w:t>535</w:t>
      </w:r>
      <w:r w:rsidRPr="00ED2F4E">
        <w:t xml:space="preserve"> in </w:t>
      </w:r>
      <w:r w:rsidR="00DD765E" w:rsidRPr="00ED2F4E">
        <w:t>2025/26</w:t>
      </w:r>
      <w:r w:rsidRPr="00ED2F4E">
        <w:t xml:space="preserve"> for providers that have an OfS Access and Participation Plan and a TEF award</w:t>
      </w:r>
      <w:r w:rsidR="004E0713" w:rsidRPr="00ED2F4E">
        <w:t>;</w:t>
      </w:r>
      <w:r w:rsidRPr="00ED2F4E">
        <w:t xml:space="preserve"> or at</w:t>
      </w:r>
    </w:p>
    <w:p w14:paraId="523238CE" w14:textId="33E10419" w:rsidR="00472A63" w:rsidRPr="00ED2F4E" w:rsidRDefault="00472A63" w:rsidP="00043AB7">
      <w:pPr>
        <w:pStyle w:val="ListParagraph"/>
        <w:spacing w:after="320"/>
        <w:ind w:left="714" w:hanging="357"/>
        <w:contextualSpacing w:val="0"/>
        <w:jc w:val="both"/>
      </w:pPr>
      <w:r w:rsidRPr="00ED2F4E">
        <w:t>£9,</w:t>
      </w:r>
      <w:r w:rsidR="1CAF5898" w:rsidRPr="00ED2F4E">
        <w:t>275</w:t>
      </w:r>
      <w:r w:rsidRPr="00ED2F4E">
        <w:t xml:space="preserve"> in </w:t>
      </w:r>
      <w:r w:rsidR="00DD765E" w:rsidRPr="00ED2F4E">
        <w:t>2025/26</w:t>
      </w:r>
      <w:r w:rsidRPr="00ED2F4E">
        <w:t xml:space="preserve"> for providers that have an OfS Access and Participation Plan but do not have a TEF award.</w:t>
      </w:r>
    </w:p>
    <w:p w14:paraId="30B5B6C2" w14:textId="77777777" w:rsidR="002F00F6" w:rsidRPr="00ED2F4E" w:rsidRDefault="009E0FF4" w:rsidP="00043AB7">
      <w:pPr>
        <w:spacing w:before="160" w:after="160"/>
        <w:jc w:val="both"/>
      </w:pPr>
      <w:r w:rsidRPr="00ED2F4E">
        <w:t xml:space="preserve">Maximum tuition fees for full-time accelerated courses starting on or after 1 </w:t>
      </w:r>
      <w:r w:rsidR="0058051D" w:rsidRPr="00ED2F4E">
        <w:t xml:space="preserve">August 2019 </w:t>
      </w:r>
      <w:r w:rsidRPr="00ED2F4E">
        <w:t>at Approved (Fee Cap) providers will be set at</w:t>
      </w:r>
      <w:r w:rsidR="002F00F6" w:rsidRPr="00ED2F4E">
        <w:t>:</w:t>
      </w:r>
    </w:p>
    <w:p w14:paraId="345B2FD0" w14:textId="2F10BC99" w:rsidR="002F00F6" w:rsidRPr="00ED2F4E" w:rsidRDefault="009E0FF4" w:rsidP="00F640A5">
      <w:pPr>
        <w:pStyle w:val="ListParagraph"/>
        <w:spacing w:after="160"/>
        <w:contextualSpacing w:val="0"/>
        <w:jc w:val="both"/>
      </w:pPr>
      <w:r w:rsidRPr="00ED2F4E">
        <w:t>£</w:t>
      </w:r>
      <w:r w:rsidR="000275BA" w:rsidRPr="00ED2F4E">
        <w:t>11,440</w:t>
      </w:r>
      <w:r w:rsidRPr="00ED2F4E">
        <w:t xml:space="preserve"> in 2025/26 for providers that have an OfS Access and Participation Plan and a TEF award</w:t>
      </w:r>
      <w:r w:rsidR="002F00F6" w:rsidRPr="00ED2F4E">
        <w:t>;</w:t>
      </w:r>
      <w:r w:rsidRPr="00ED2F4E">
        <w:t xml:space="preserve"> or at</w:t>
      </w:r>
    </w:p>
    <w:p w14:paraId="727C4238" w14:textId="5A66FED5" w:rsidR="009E0FF4" w:rsidRPr="00ED2F4E" w:rsidRDefault="009E0FF4" w:rsidP="00F640A5">
      <w:pPr>
        <w:pStyle w:val="ListParagraph"/>
        <w:spacing w:after="160"/>
        <w:contextualSpacing w:val="0"/>
        <w:jc w:val="both"/>
      </w:pPr>
      <w:r w:rsidRPr="00ED2F4E">
        <w:t>£</w:t>
      </w:r>
      <w:r w:rsidR="00830128" w:rsidRPr="00ED2F4E">
        <w:t>11,130</w:t>
      </w:r>
      <w:r w:rsidRPr="00ED2F4E">
        <w:t xml:space="preserve"> in 2025/26 for providers that have an OfS Access and Participation Plan but do not have a TEF award.</w:t>
      </w:r>
    </w:p>
    <w:p w14:paraId="32FBF3FF" w14:textId="77777777" w:rsidR="00BE131C" w:rsidRDefault="00BE131C" w:rsidP="00F640A5">
      <w:pPr>
        <w:pStyle w:val="ListParagraph"/>
        <w:numPr>
          <w:ilvl w:val="0"/>
          <w:numId w:val="0"/>
        </w:numPr>
        <w:spacing w:after="160"/>
        <w:ind w:left="624"/>
        <w:jc w:val="both"/>
      </w:pPr>
    </w:p>
    <w:p w14:paraId="15767520" w14:textId="77777777" w:rsidR="00474CF7" w:rsidRDefault="00474CF7" w:rsidP="00F640A5">
      <w:pPr>
        <w:spacing w:after="160"/>
        <w:jc w:val="both"/>
      </w:pPr>
    </w:p>
    <w:p w14:paraId="72254A60" w14:textId="77777777" w:rsidR="002936F0" w:rsidRDefault="002936F0">
      <w:pPr>
        <w:spacing w:after="0" w:line="240" w:lineRule="auto"/>
      </w:pPr>
      <w:r>
        <w:br w:type="page"/>
      </w:r>
    </w:p>
    <w:p w14:paraId="2DC26CF8" w14:textId="1C75E6D5" w:rsidR="00E66A67" w:rsidRDefault="00472A63" w:rsidP="00F640A5">
      <w:pPr>
        <w:spacing w:after="160"/>
        <w:jc w:val="both"/>
      </w:pPr>
      <w:r>
        <w:lastRenderedPageBreak/>
        <w:t>Maximum tuition fees for full-time courses and full</w:t>
      </w:r>
      <w:r w:rsidR="00C05FC9">
        <w:t>-</w:t>
      </w:r>
      <w:r>
        <w:t>time distance learning courses starting on or after 1 September 2012 at Approved (Fee Cap) providers will be set at</w:t>
      </w:r>
      <w:r w:rsidR="00E66A67">
        <w:t>:</w:t>
      </w:r>
    </w:p>
    <w:p w14:paraId="7C8A1C25" w14:textId="6489CCBE" w:rsidR="00E66A67" w:rsidRPr="00565A50" w:rsidRDefault="00472A63" w:rsidP="00F640A5">
      <w:pPr>
        <w:pStyle w:val="ListParagraph"/>
        <w:spacing w:after="160"/>
        <w:contextualSpacing w:val="0"/>
        <w:jc w:val="both"/>
      </w:pPr>
      <w:r w:rsidRPr="00565A50">
        <w:t>£6,</w:t>
      </w:r>
      <w:r w:rsidR="1D4E1851" w:rsidRPr="00565A50">
        <w:t>355</w:t>
      </w:r>
      <w:r w:rsidRPr="00565A50">
        <w:t xml:space="preserve"> in </w:t>
      </w:r>
      <w:r w:rsidR="00DD765E" w:rsidRPr="00565A50">
        <w:t>2025/26</w:t>
      </w:r>
      <w:r w:rsidRPr="00565A50">
        <w:t xml:space="preserve"> for providers that have a TEF award but do not have an OfS Access and Participation Plan</w:t>
      </w:r>
      <w:r w:rsidR="00E66A67" w:rsidRPr="00565A50">
        <w:t>;</w:t>
      </w:r>
      <w:r w:rsidRPr="00565A50">
        <w:t xml:space="preserve"> or at </w:t>
      </w:r>
    </w:p>
    <w:p w14:paraId="5E2F76B9" w14:textId="4BBDF7E1" w:rsidR="00472A63" w:rsidRPr="00565A50" w:rsidRDefault="00472A63" w:rsidP="00EB78C2">
      <w:pPr>
        <w:pStyle w:val="ListParagraph"/>
        <w:spacing w:after="320"/>
        <w:ind w:left="714" w:hanging="357"/>
        <w:contextualSpacing w:val="0"/>
        <w:jc w:val="both"/>
      </w:pPr>
      <w:r w:rsidRPr="00565A50">
        <w:t>£6,</w:t>
      </w:r>
      <w:r w:rsidR="3279E065" w:rsidRPr="00565A50">
        <w:t>185</w:t>
      </w:r>
      <w:r w:rsidRPr="00565A50">
        <w:t xml:space="preserve"> in </w:t>
      </w:r>
      <w:r w:rsidR="00DD765E" w:rsidRPr="00565A50">
        <w:t>2025/26</w:t>
      </w:r>
      <w:r w:rsidRPr="00565A50">
        <w:t xml:space="preserve"> for providers that have neither a TEF award nor an OfS Access and Participation Plan. </w:t>
      </w:r>
    </w:p>
    <w:p w14:paraId="2DDB08A4" w14:textId="77777777" w:rsidR="0067741F" w:rsidRPr="00565A50" w:rsidRDefault="00640EE4" w:rsidP="00F640A5">
      <w:pPr>
        <w:pStyle w:val="ListParagraph"/>
        <w:numPr>
          <w:ilvl w:val="0"/>
          <w:numId w:val="0"/>
        </w:numPr>
        <w:spacing w:after="160"/>
        <w:contextualSpacing w:val="0"/>
        <w:jc w:val="both"/>
      </w:pPr>
      <w:r w:rsidRPr="00565A50">
        <w:t>Maximum tuition fees for full-time accelerated courses on or after 1 August 2019 at Approved (Fee Cap) providers will be set at</w:t>
      </w:r>
      <w:r w:rsidR="0067741F" w:rsidRPr="00565A50">
        <w:t>:</w:t>
      </w:r>
    </w:p>
    <w:p w14:paraId="4191263B" w14:textId="68F3261B" w:rsidR="0067741F" w:rsidRPr="00565A50" w:rsidRDefault="00640EE4" w:rsidP="00F640A5">
      <w:pPr>
        <w:pStyle w:val="ListParagraph"/>
        <w:spacing w:after="160"/>
        <w:ind w:left="697" w:hanging="357"/>
        <w:contextualSpacing w:val="0"/>
        <w:jc w:val="both"/>
      </w:pPr>
      <w:r w:rsidRPr="00565A50">
        <w:t>£</w:t>
      </w:r>
      <w:r w:rsidR="003B46EB" w:rsidRPr="00565A50">
        <w:t>7,625</w:t>
      </w:r>
      <w:r w:rsidRPr="00565A50">
        <w:t xml:space="preserve"> in 2025/26 for providers that have a TEF award but do not have an OfS Access and Participation Plan</w:t>
      </w:r>
      <w:r w:rsidR="0067741F" w:rsidRPr="00565A50">
        <w:t>;</w:t>
      </w:r>
      <w:r w:rsidRPr="00565A50">
        <w:t xml:space="preserve"> or at </w:t>
      </w:r>
    </w:p>
    <w:p w14:paraId="39AA79FC" w14:textId="6DCA682B" w:rsidR="00640EE4" w:rsidRPr="00565A50" w:rsidRDefault="00640EE4" w:rsidP="00EB78C2">
      <w:pPr>
        <w:pStyle w:val="ListParagraph"/>
        <w:spacing w:after="320"/>
        <w:ind w:left="714" w:hanging="357"/>
        <w:contextualSpacing w:val="0"/>
        <w:jc w:val="both"/>
      </w:pPr>
      <w:r w:rsidRPr="00565A50">
        <w:t>£</w:t>
      </w:r>
      <w:r w:rsidR="003B46EB" w:rsidRPr="00565A50">
        <w:t>7,420</w:t>
      </w:r>
      <w:r w:rsidRPr="00565A50">
        <w:t xml:space="preserve"> in 2025/26 for providers that have neither a TEF award nor an OfS Access and Participation Plan. </w:t>
      </w:r>
    </w:p>
    <w:p w14:paraId="3659759E" w14:textId="50B7A54E" w:rsidR="00AA1227" w:rsidRDefault="003B46EB" w:rsidP="00F640A5">
      <w:pPr>
        <w:spacing w:after="160"/>
        <w:ind w:left="-170"/>
        <w:jc w:val="both"/>
      </w:pPr>
      <w:r>
        <w:t xml:space="preserve">Maximum tuition fees for the final year of </w:t>
      </w:r>
      <w:r w:rsidR="0027754E">
        <w:t>full-time course</w:t>
      </w:r>
      <w:r w:rsidR="001F76B4">
        <w:t>s</w:t>
      </w:r>
      <w:r w:rsidR="0027754E">
        <w:t xml:space="preserve"> or</w:t>
      </w:r>
      <w:r w:rsidR="00C05FC9" w:rsidRPr="00C05FC9">
        <w:t xml:space="preserve"> </w:t>
      </w:r>
      <w:r w:rsidR="00C05FC9">
        <w:t>full-time distance learning courses starting on or after 1 September 2012 at Approved (Fee Cap) providers</w:t>
      </w:r>
      <w:r w:rsidR="002843AE">
        <w:t xml:space="preserve"> will remain at 5</w:t>
      </w:r>
      <w:r w:rsidR="006B2CC0">
        <w:t xml:space="preserve">0% of the maximum </w:t>
      </w:r>
      <w:r w:rsidR="00B16002" w:rsidRPr="00B16002">
        <w:t>applicable full-time fees and fee loans for Approved (Fee Cap) providers in 2025/26.</w:t>
      </w:r>
    </w:p>
    <w:p w14:paraId="2EAA3205" w14:textId="2C930334" w:rsidR="00AA1227" w:rsidRDefault="00472A63" w:rsidP="00F640A5">
      <w:pPr>
        <w:spacing w:after="160"/>
        <w:ind w:left="-170"/>
        <w:jc w:val="both"/>
      </w:pPr>
      <w:r>
        <w:t xml:space="preserve">Maximum tuition fees for students undertaking a work placement year of a Sandwich course either in the UK or abroad will remain at 20% of the maximum applicable full-time fees and fee loans for Approved (Fee Cap) providers in </w:t>
      </w:r>
      <w:r w:rsidR="00903DB4">
        <w:t>2025/26</w:t>
      </w:r>
      <w:r>
        <w:t xml:space="preserve">. </w:t>
      </w:r>
    </w:p>
    <w:p w14:paraId="0F8B285C" w14:textId="7BB38823" w:rsidR="00472A63" w:rsidRPr="00565A50" w:rsidRDefault="00472A63" w:rsidP="00F640A5">
      <w:pPr>
        <w:spacing w:after="160"/>
        <w:ind w:left="-170"/>
        <w:jc w:val="both"/>
      </w:pPr>
      <w:r>
        <w:t xml:space="preserve">Maximum tuition fees for students undertaking an Erasmus study or Erasmus work placement year </w:t>
      </w:r>
      <w:r w:rsidR="00594BA8">
        <w:t xml:space="preserve">(including </w:t>
      </w:r>
      <w:r w:rsidR="00897A6A" w:rsidRPr="00565A50">
        <w:t>study on the Turing scheme)</w:t>
      </w:r>
      <w:r w:rsidRPr="00565A50">
        <w:t xml:space="preserve"> or a period of study at an overseas provider that is not an Erasmus year will remain at 15% of the maximum applicable full-time fees and fee loans for Approved (Fee Cap) providers in </w:t>
      </w:r>
      <w:r w:rsidR="00903DB4" w:rsidRPr="00565A50">
        <w:t>2025/26</w:t>
      </w:r>
      <w:r w:rsidR="00897A6A" w:rsidRPr="00565A50">
        <w:t>.</w:t>
      </w:r>
      <w:r w:rsidRPr="00565A50">
        <w:t xml:space="preserve"> </w:t>
      </w:r>
    </w:p>
    <w:p w14:paraId="70DBB3EA" w14:textId="1EEEBE81" w:rsidR="00422E66" w:rsidRDefault="00472A63" w:rsidP="00F640A5">
      <w:pPr>
        <w:spacing w:after="160"/>
        <w:ind w:left="-113"/>
        <w:jc w:val="both"/>
      </w:pPr>
      <w:r w:rsidRPr="00565A50">
        <w:t>For full</w:t>
      </w:r>
      <w:r w:rsidR="004D5E23" w:rsidRPr="00565A50">
        <w:t>-</w:t>
      </w:r>
      <w:r w:rsidRPr="00565A50">
        <w:t xml:space="preserve">time courses starting before 1 September 2012, the maximum tuition fee at Approved (Fee Cap) providers will be £3,465 in </w:t>
      </w:r>
      <w:r w:rsidR="00903DB4" w:rsidRPr="00565A50">
        <w:t>2025/26</w:t>
      </w:r>
      <w:r w:rsidRPr="00565A50">
        <w:t>,</w:t>
      </w:r>
      <w:r>
        <w:t xml:space="preserve"> the same as in 2018/19.</w:t>
      </w:r>
    </w:p>
    <w:p w14:paraId="6301AB35" w14:textId="77777777" w:rsidR="00062979" w:rsidRDefault="00062979" w:rsidP="00F640A5">
      <w:pPr>
        <w:pStyle w:val="ListParagraph"/>
        <w:numPr>
          <w:ilvl w:val="0"/>
          <w:numId w:val="0"/>
        </w:numPr>
        <w:spacing w:after="160"/>
        <w:ind w:left="-113"/>
        <w:contextualSpacing w:val="0"/>
        <w:jc w:val="both"/>
      </w:pPr>
      <w:r>
        <w:t>Providers registered in the ‘Approved’ part of the OfS Register are not subject to maximum fees and are not subject to the conditions for access and participation plans.</w:t>
      </w:r>
    </w:p>
    <w:p w14:paraId="2B124EA1" w14:textId="480F21D2" w:rsidR="00B97C85" w:rsidRPr="00614B4E" w:rsidRDefault="00062979" w:rsidP="00F640A5">
      <w:pPr>
        <w:pStyle w:val="ListParagraph"/>
        <w:numPr>
          <w:ilvl w:val="0"/>
          <w:numId w:val="0"/>
        </w:numPr>
        <w:spacing w:after="160"/>
        <w:ind w:left="-113"/>
        <w:contextualSpacing w:val="0"/>
        <w:jc w:val="both"/>
      </w:pPr>
      <w:r>
        <w:t xml:space="preserve">Students undertaking full-time </w:t>
      </w:r>
      <w:r w:rsidR="00A866B2">
        <w:t>and full-time accelerated</w:t>
      </w:r>
      <w:r>
        <w:t xml:space="preserve"> courses at Approved Providers will be able </w:t>
      </w:r>
      <w:r w:rsidRPr="00614B4E">
        <w:t>to apply for fee loans towards their tuition fees. Maximum fee loans will be capped at the same levels as maximum fees for Approved (Fee Cap) providers without an access and participation plan</w:t>
      </w:r>
      <w:r w:rsidR="008C2D9D" w:rsidRPr="00614B4E">
        <w:t>:</w:t>
      </w:r>
    </w:p>
    <w:p w14:paraId="2CA9D132" w14:textId="5D1EC0AA" w:rsidR="008C2D9D" w:rsidRPr="00614B4E" w:rsidRDefault="00AB7622" w:rsidP="00F640A5">
      <w:pPr>
        <w:pStyle w:val="ListParagraph"/>
        <w:spacing w:after="160"/>
        <w:ind w:left="697" w:hanging="357"/>
        <w:contextualSpacing w:val="0"/>
        <w:jc w:val="both"/>
      </w:pPr>
      <w:r w:rsidRPr="00614B4E">
        <w:t>Maximum full-time fee loans will be set at £6,355</w:t>
      </w:r>
      <w:r w:rsidR="00B55742" w:rsidRPr="00614B4E">
        <w:t xml:space="preserve"> in 2025/26</w:t>
      </w:r>
      <w:r w:rsidRPr="00614B4E">
        <w:t xml:space="preserve"> f</w:t>
      </w:r>
      <w:r w:rsidR="00062979" w:rsidRPr="00614B4E">
        <w:t xml:space="preserve">or Approved providers that have a TEF </w:t>
      </w:r>
      <w:proofErr w:type="gramStart"/>
      <w:r w:rsidR="00062979" w:rsidRPr="00614B4E">
        <w:t>award</w:t>
      </w:r>
      <w:r w:rsidRPr="00614B4E">
        <w:t>;</w:t>
      </w:r>
      <w:proofErr w:type="gramEnd"/>
      <w:r w:rsidRPr="00614B4E">
        <w:t xml:space="preserve"> </w:t>
      </w:r>
    </w:p>
    <w:p w14:paraId="4B724C66" w14:textId="666289EB" w:rsidR="008C2D9D" w:rsidRPr="00614B4E" w:rsidRDefault="008C2D9D" w:rsidP="00F640A5">
      <w:pPr>
        <w:pStyle w:val="ListParagraph"/>
        <w:spacing w:after="160"/>
        <w:ind w:left="697" w:hanging="357"/>
        <w:contextualSpacing w:val="0"/>
        <w:jc w:val="both"/>
      </w:pPr>
      <w:r w:rsidRPr="00614B4E">
        <w:t>Maximum full-time fee loans will be</w:t>
      </w:r>
      <w:r w:rsidR="00EB1CB6" w:rsidRPr="00614B4E">
        <w:t xml:space="preserve"> set at</w:t>
      </w:r>
      <w:r w:rsidRPr="00614B4E">
        <w:t xml:space="preserve"> £6,185 </w:t>
      </w:r>
      <w:r w:rsidR="00B55742" w:rsidRPr="00614B4E">
        <w:t xml:space="preserve">in 2025/26 </w:t>
      </w:r>
      <w:r w:rsidRPr="00614B4E">
        <w:t>f</w:t>
      </w:r>
      <w:r w:rsidR="00062979" w:rsidRPr="00614B4E">
        <w:t>or Approved providers that do not have a TEF award,</w:t>
      </w:r>
      <w:r w:rsidR="00062979" w:rsidRPr="00614B4E" w:rsidDel="008C2D9D">
        <w:t xml:space="preserve"> </w:t>
      </w:r>
    </w:p>
    <w:p w14:paraId="239B9773" w14:textId="731998F1" w:rsidR="008C2D9D" w:rsidRPr="00614B4E" w:rsidRDefault="008C2D9D" w:rsidP="00F640A5">
      <w:pPr>
        <w:pStyle w:val="ListParagraph"/>
        <w:spacing w:after="160"/>
        <w:ind w:left="697" w:hanging="357"/>
        <w:contextualSpacing w:val="0"/>
        <w:jc w:val="both"/>
      </w:pPr>
      <w:r w:rsidRPr="00614B4E">
        <w:lastRenderedPageBreak/>
        <w:t>Maximum fee loans for full-time accelerated courses will be</w:t>
      </w:r>
      <w:r w:rsidR="00EB1CB6" w:rsidRPr="00614B4E">
        <w:t xml:space="preserve"> set at</w:t>
      </w:r>
      <w:r w:rsidRPr="00614B4E">
        <w:t xml:space="preserve"> £7,625 </w:t>
      </w:r>
      <w:r w:rsidR="00B55742" w:rsidRPr="00614B4E">
        <w:t xml:space="preserve">in 2025/26 </w:t>
      </w:r>
      <w:r w:rsidRPr="00614B4E">
        <w:t>f</w:t>
      </w:r>
      <w:r w:rsidR="00DC7BF2" w:rsidRPr="00614B4E">
        <w:t xml:space="preserve">or </w:t>
      </w:r>
      <w:r w:rsidRPr="00614B4E">
        <w:t>A</w:t>
      </w:r>
      <w:r w:rsidR="00DC7BF2" w:rsidRPr="00614B4E">
        <w:t xml:space="preserve">pproved providers that have a TEF award, </w:t>
      </w:r>
      <w:r w:rsidR="006A4452" w:rsidRPr="00614B4E">
        <w:t>and</w:t>
      </w:r>
    </w:p>
    <w:p w14:paraId="2527DEE4" w14:textId="4380E41F" w:rsidR="00062979" w:rsidRPr="00614B4E" w:rsidRDefault="008C2D9D" w:rsidP="005B34E8">
      <w:pPr>
        <w:pStyle w:val="ListParagraph"/>
        <w:spacing w:after="160"/>
        <w:ind w:left="697" w:hanging="357"/>
        <w:contextualSpacing w:val="0"/>
        <w:jc w:val="both"/>
      </w:pPr>
      <w:r w:rsidRPr="00614B4E">
        <w:t>Maximum fee loans for full-time accelerated courses will be</w:t>
      </w:r>
      <w:r w:rsidR="00EB1CB6" w:rsidRPr="00614B4E">
        <w:t xml:space="preserve"> set at</w:t>
      </w:r>
      <w:r w:rsidRPr="00614B4E">
        <w:t xml:space="preserve"> £7,420 in </w:t>
      </w:r>
      <w:r w:rsidR="00B55742" w:rsidRPr="00614B4E">
        <w:t xml:space="preserve">2025/26 </w:t>
      </w:r>
      <w:r w:rsidRPr="00614B4E">
        <w:t>for</w:t>
      </w:r>
      <w:r w:rsidR="00DC7BF2" w:rsidRPr="00614B4E">
        <w:t xml:space="preserve"> Approved providers that do not have a TEF award,</w:t>
      </w:r>
    </w:p>
    <w:p w14:paraId="1928AE46" w14:textId="1D3C8BA0" w:rsidR="00BB5041" w:rsidRPr="00614B4E" w:rsidRDefault="00F540AD" w:rsidP="00F640A5">
      <w:pPr>
        <w:pStyle w:val="Heading4"/>
        <w:jc w:val="both"/>
      </w:pPr>
      <w:r w:rsidRPr="00614B4E">
        <w:t xml:space="preserve">Part Time Tuition Fees and Fee Loans </w:t>
      </w:r>
      <w:r w:rsidR="00091C7A" w:rsidRPr="00614B4E">
        <w:t xml:space="preserve">for </w:t>
      </w:r>
      <w:r w:rsidR="00BB5041" w:rsidRPr="00614B4E">
        <w:t xml:space="preserve">part time higher education courses </w:t>
      </w:r>
    </w:p>
    <w:p w14:paraId="1E7DFB8E" w14:textId="77777777" w:rsidR="004404EA" w:rsidRPr="00614B4E" w:rsidRDefault="00527364" w:rsidP="00F640A5">
      <w:pPr>
        <w:pStyle w:val="ListParagraph"/>
        <w:numPr>
          <w:ilvl w:val="0"/>
          <w:numId w:val="0"/>
        </w:numPr>
        <w:spacing w:after="160"/>
        <w:contextualSpacing w:val="0"/>
        <w:jc w:val="both"/>
      </w:pPr>
      <w:r w:rsidRPr="00614B4E">
        <w:t>Maximum tuition fees for part-time courses starting on or after 1 September 2012 at Approved (Fee Cap) providers will be set at</w:t>
      </w:r>
      <w:r w:rsidR="004404EA" w:rsidRPr="00614B4E">
        <w:t>:</w:t>
      </w:r>
    </w:p>
    <w:p w14:paraId="7871C222" w14:textId="4A070B2C" w:rsidR="004404EA" w:rsidRPr="00614B4E" w:rsidRDefault="00527364" w:rsidP="00F640A5">
      <w:pPr>
        <w:pStyle w:val="ListParagraph"/>
        <w:spacing w:after="160"/>
        <w:contextualSpacing w:val="0"/>
        <w:jc w:val="both"/>
      </w:pPr>
      <w:r w:rsidRPr="00614B4E">
        <w:t>£</w:t>
      </w:r>
      <w:r w:rsidR="113952D6" w:rsidRPr="00614B4E">
        <w:t>7</w:t>
      </w:r>
      <w:r w:rsidR="11386072" w:rsidRPr="00614B4E">
        <w:t>,145</w:t>
      </w:r>
      <w:r w:rsidRPr="00614B4E">
        <w:t xml:space="preserve"> </w:t>
      </w:r>
      <w:r w:rsidR="00B55742" w:rsidRPr="00614B4E">
        <w:t xml:space="preserve">in 2025/26 </w:t>
      </w:r>
      <w:r w:rsidRPr="00614B4E">
        <w:t>for providers that have an OfS Access and Participation Plan and a TEF award</w:t>
      </w:r>
      <w:r w:rsidR="004404EA" w:rsidRPr="00614B4E">
        <w:t xml:space="preserve">; </w:t>
      </w:r>
      <w:r w:rsidRPr="00614B4E">
        <w:t xml:space="preserve">or at </w:t>
      </w:r>
    </w:p>
    <w:p w14:paraId="090CBCF4" w14:textId="281AA05E" w:rsidR="00F540AD" w:rsidRPr="00614B4E" w:rsidRDefault="00527364" w:rsidP="009B4FE1">
      <w:pPr>
        <w:pStyle w:val="ListParagraph"/>
        <w:spacing w:after="320"/>
        <w:ind w:left="714" w:hanging="357"/>
        <w:contextualSpacing w:val="0"/>
        <w:jc w:val="both"/>
      </w:pPr>
      <w:r w:rsidRPr="00614B4E">
        <w:t>£6,</w:t>
      </w:r>
      <w:r w:rsidR="59AA70D7" w:rsidRPr="00614B4E">
        <w:t>955</w:t>
      </w:r>
      <w:r w:rsidRPr="00614B4E">
        <w:t xml:space="preserve"> in </w:t>
      </w:r>
      <w:r w:rsidR="00AB56A1" w:rsidRPr="00614B4E">
        <w:t>2025/26</w:t>
      </w:r>
      <w:r w:rsidRPr="00614B4E">
        <w:t xml:space="preserve"> for providers that have an OfS Access and Participation Plan but do not have a TEF award. </w:t>
      </w:r>
    </w:p>
    <w:p w14:paraId="218834CA" w14:textId="77777777" w:rsidR="000473DF" w:rsidRPr="00614B4E" w:rsidRDefault="00527364" w:rsidP="00F640A5">
      <w:pPr>
        <w:pStyle w:val="ListParagraph"/>
        <w:numPr>
          <w:ilvl w:val="0"/>
          <w:numId w:val="0"/>
        </w:numPr>
        <w:spacing w:after="160"/>
        <w:contextualSpacing w:val="0"/>
        <w:jc w:val="both"/>
      </w:pPr>
      <w:r w:rsidRPr="00614B4E">
        <w:t>Maximum tuition fees for part-time courses starting on or after 1 September 2012 at Approved (fee cap) providers will be set at</w:t>
      </w:r>
      <w:r w:rsidR="000473DF" w:rsidRPr="00614B4E">
        <w:t>:</w:t>
      </w:r>
    </w:p>
    <w:p w14:paraId="764638AC" w14:textId="6301DCC5" w:rsidR="000473DF" w:rsidRPr="00614B4E" w:rsidRDefault="00527364" w:rsidP="00F640A5">
      <w:pPr>
        <w:pStyle w:val="ListParagraph"/>
        <w:spacing w:after="160"/>
        <w:ind w:left="697" w:hanging="357"/>
        <w:contextualSpacing w:val="0"/>
        <w:jc w:val="both"/>
      </w:pPr>
      <w:r w:rsidRPr="00614B4E">
        <w:t>£4,</w:t>
      </w:r>
      <w:r w:rsidR="16B7C017" w:rsidRPr="00614B4E">
        <w:t>765</w:t>
      </w:r>
      <w:r w:rsidRPr="00614B4E">
        <w:t xml:space="preserve"> in </w:t>
      </w:r>
      <w:r w:rsidR="00AB56A1" w:rsidRPr="00614B4E">
        <w:t>2025/26</w:t>
      </w:r>
      <w:r w:rsidRPr="00614B4E">
        <w:t xml:space="preserve"> for providers that have TEF award but do not have an OfS Access and Participation Plan</w:t>
      </w:r>
      <w:r w:rsidR="000473DF" w:rsidRPr="00614B4E">
        <w:t>;</w:t>
      </w:r>
      <w:r w:rsidRPr="00614B4E">
        <w:t xml:space="preserve"> or at</w:t>
      </w:r>
    </w:p>
    <w:p w14:paraId="6C9A35E4" w14:textId="5B9C6624" w:rsidR="00BB5041" w:rsidRPr="00614B4E" w:rsidRDefault="00527364" w:rsidP="009B4FE1">
      <w:pPr>
        <w:pStyle w:val="ListParagraph"/>
        <w:spacing w:after="320"/>
        <w:ind w:left="697" w:hanging="357"/>
        <w:contextualSpacing w:val="0"/>
        <w:jc w:val="both"/>
      </w:pPr>
      <w:r w:rsidRPr="00614B4E">
        <w:t>£4,</w:t>
      </w:r>
      <w:r w:rsidR="38A9D358" w:rsidRPr="00614B4E">
        <w:t>635</w:t>
      </w:r>
      <w:r w:rsidRPr="00614B4E">
        <w:t xml:space="preserve"> in </w:t>
      </w:r>
      <w:r w:rsidR="00AB56A1" w:rsidRPr="00614B4E">
        <w:t>2025/26</w:t>
      </w:r>
      <w:r w:rsidRPr="00614B4E">
        <w:t xml:space="preserve"> for providers that have neither a TEF award nor an OfS Access and Participation Plan.</w:t>
      </w:r>
    </w:p>
    <w:p w14:paraId="2E46CFAE" w14:textId="06738451" w:rsidR="00166C87" w:rsidRPr="00614B4E" w:rsidRDefault="00527364" w:rsidP="00F640A5">
      <w:pPr>
        <w:pStyle w:val="ListParagraph"/>
        <w:numPr>
          <w:ilvl w:val="0"/>
          <w:numId w:val="0"/>
        </w:numPr>
        <w:spacing w:after="160"/>
        <w:contextualSpacing w:val="0"/>
        <w:jc w:val="both"/>
      </w:pPr>
      <w:r w:rsidRPr="00614B4E">
        <w:t>Students undertaking part-time courses at Approved Providers will be able to apply for fee loans towards their tuition fees. Maximum fee loans will be capped at the same levels as maximum fees for Approved (Fee Cap) providers without an access and participation plan</w:t>
      </w:r>
      <w:r w:rsidR="00166C87" w:rsidRPr="00614B4E">
        <w:t xml:space="preserve">: </w:t>
      </w:r>
    </w:p>
    <w:p w14:paraId="1E70030A" w14:textId="164EB6B1" w:rsidR="00166C87" w:rsidRPr="00614B4E" w:rsidRDefault="00166C87" w:rsidP="00F640A5">
      <w:pPr>
        <w:pStyle w:val="ListParagraph"/>
        <w:spacing w:after="160"/>
        <w:contextualSpacing w:val="0"/>
        <w:jc w:val="both"/>
      </w:pPr>
      <w:r w:rsidRPr="00614B4E">
        <w:t xml:space="preserve">Maximum part-time fee loans will be </w:t>
      </w:r>
      <w:r w:rsidR="00EB1CB6" w:rsidRPr="00614B4E">
        <w:t xml:space="preserve">set at </w:t>
      </w:r>
      <w:r w:rsidRPr="00614B4E">
        <w:t xml:space="preserve">£4,765 </w:t>
      </w:r>
      <w:r w:rsidR="00B55742" w:rsidRPr="00614B4E">
        <w:t xml:space="preserve">in 2025/26 </w:t>
      </w:r>
      <w:r w:rsidR="00EB1CB6" w:rsidRPr="00614B4E">
        <w:t>for</w:t>
      </w:r>
      <w:r w:rsidRPr="00614B4E">
        <w:t xml:space="preserve"> </w:t>
      </w:r>
      <w:r w:rsidR="00527364" w:rsidRPr="00614B4E">
        <w:t xml:space="preserve">Approved providers that have a TEF award in </w:t>
      </w:r>
      <w:proofErr w:type="gramStart"/>
      <w:r w:rsidR="00AB56A1" w:rsidRPr="00614B4E">
        <w:t>2025/26</w:t>
      </w:r>
      <w:r w:rsidR="00312808">
        <w:t>;</w:t>
      </w:r>
      <w:proofErr w:type="gramEnd"/>
      <w:r w:rsidR="00527364" w:rsidRPr="00614B4E">
        <w:t xml:space="preserve"> </w:t>
      </w:r>
    </w:p>
    <w:p w14:paraId="66CC56AB" w14:textId="64C37153" w:rsidR="00527364" w:rsidRPr="00614B4E" w:rsidRDefault="00B55742" w:rsidP="00F640A5">
      <w:pPr>
        <w:pStyle w:val="ListParagraph"/>
        <w:spacing w:after="160"/>
        <w:contextualSpacing w:val="0"/>
        <w:jc w:val="both"/>
      </w:pPr>
      <w:r w:rsidRPr="00614B4E">
        <w:t>Maximum part-time fee loans will be set at £4,635 in 2025/26 f</w:t>
      </w:r>
      <w:r w:rsidR="00527364" w:rsidRPr="00614B4E">
        <w:t xml:space="preserve">or Approved providers that do not have a TEF </w:t>
      </w:r>
      <w:proofErr w:type="gramStart"/>
      <w:r w:rsidR="00527364" w:rsidRPr="00614B4E">
        <w:t>award</w:t>
      </w:r>
      <w:r w:rsidR="00312808">
        <w:t>;</w:t>
      </w:r>
      <w:proofErr w:type="gramEnd"/>
    </w:p>
    <w:p w14:paraId="465A0378" w14:textId="77777777" w:rsidR="003261BC" w:rsidRDefault="003261BC" w:rsidP="00B63602">
      <w:pPr>
        <w:spacing w:after="0" w:line="240" w:lineRule="auto"/>
        <w:jc w:val="both"/>
        <w:rPr>
          <w:b/>
          <w:color w:val="104F75"/>
          <w:sz w:val="32"/>
          <w:szCs w:val="32"/>
        </w:rPr>
      </w:pPr>
      <w:r>
        <w:br w:type="page"/>
      </w:r>
    </w:p>
    <w:p w14:paraId="290E92D8" w14:textId="5F832CC9" w:rsidR="00431801" w:rsidRDefault="003D1C3F" w:rsidP="00A86A80">
      <w:pPr>
        <w:pStyle w:val="Heading2"/>
        <w:jc w:val="both"/>
      </w:pPr>
      <w:bookmarkStart w:id="14" w:name="_Toc185411958"/>
      <w:r>
        <w:lastRenderedPageBreak/>
        <w:t>Foundation years (full and part-time)</w:t>
      </w:r>
      <w:bookmarkEnd w:id="14"/>
    </w:p>
    <w:p w14:paraId="47780D6F" w14:textId="01B8EB83" w:rsidR="001E771B" w:rsidRPr="004B26C9" w:rsidRDefault="003261BC" w:rsidP="00851979">
      <w:pPr>
        <w:pStyle w:val="ListParagraph"/>
        <w:numPr>
          <w:ilvl w:val="0"/>
          <w:numId w:val="0"/>
        </w:numPr>
        <w:spacing w:after="160"/>
        <w:contextualSpacing w:val="0"/>
        <w:jc w:val="both"/>
      </w:pPr>
      <w:r w:rsidRPr="004B26C9">
        <w:t>M</w:t>
      </w:r>
      <w:r w:rsidR="003D1C3F" w:rsidRPr="004B26C9">
        <w:t>aximum tuition fee</w:t>
      </w:r>
      <w:r w:rsidR="00246F97" w:rsidRPr="004B26C9">
        <w:t>s</w:t>
      </w:r>
      <w:r w:rsidR="00B31061" w:rsidRPr="004B26C9">
        <w:t xml:space="preserve"> and </w:t>
      </w:r>
      <w:r w:rsidR="28BD29F2" w:rsidRPr="004B26C9">
        <w:t xml:space="preserve">fee </w:t>
      </w:r>
      <w:r w:rsidR="00B31061" w:rsidRPr="004B26C9">
        <w:t>loans</w:t>
      </w:r>
      <w:r w:rsidR="003D1C3F" w:rsidRPr="004B26C9">
        <w:t xml:space="preserve"> for f</w:t>
      </w:r>
      <w:r w:rsidR="006C4C8C" w:rsidRPr="004B26C9">
        <w:t xml:space="preserve">ull-time </w:t>
      </w:r>
      <w:r w:rsidR="006F1491" w:rsidRPr="004B26C9">
        <w:t xml:space="preserve">classroom-based </w:t>
      </w:r>
      <w:r w:rsidR="0095234C" w:rsidRPr="004B26C9">
        <w:t>f</w:t>
      </w:r>
      <w:r w:rsidR="003D1C3F" w:rsidRPr="004B26C9">
        <w:t>oundation years</w:t>
      </w:r>
      <w:r w:rsidR="00312808" w:rsidRPr="004B26C9">
        <w:rPr>
          <w:rStyle w:val="FootnoteReference"/>
          <w:rFonts w:cs="Arial"/>
        </w:rPr>
        <w:footnoteReference w:id="22"/>
      </w:r>
      <w:r w:rsidR="00042A53" w:rsidRPr="004B26C9">
        <w:t xml:space="preserve"> at Approved (Fee Cap) </w:t>
      </w:r>
      <w:r w:rsidR="00713113">
        <w:t>P</w:t>
      </w:r>
      <w:r w:rsidR="00042A53" w:rsidRPr="004B26C9">
        <w:t>roviders will be set</w:t>
      </w:r>
      <w:r w:rsidR="00C53D0E" w:rsidRPr="004B26C9">
        <w:t xml:space="preserve"> at</w:t>
      </w:r>
      <w:r w:rsidR="00042A53" w:rsidRPr="004B26C9">
        <w:t>:</w:t>
      </w:r>
    </w:p>
    <w:p w14:paraId="59B0FCE1" w14:textId="6381B2E5" w:rsidR="00E66A85" w:rsidRPr="004B26C9" w:rsidRDefault="2DB4FE1E" w:rsidP="00851979">
      <w:pPr>
        <w:pStyle w:val="ListParagraph"/>
        <w:spacing w:after="160"/>
        <w:ind w:left="697" w:hanging="357"/>
        <w:contextualSpacing w:val="0"/>
        <w:jc w:val="both"/>
        <w:rPr>
          <w:rFonts w:cs="Arial"/>
        </w:rPr>
      </w:pPr>
      <w:r w:rsidRPr="004B26C9">
        <w:rPr>
          <w:rFonts w:cs="Arial"/>
        </w:rPr>
        <w:t xml:space="preserve">£5,760 in 2025/26 </w:t>
      </w:r>
      <w:r w:rsidR="00E66A85" w:rsidRPr="004B26C9">
        <w:rPr>
          <w:rFonts w:cs="Arial"/>
        </w:rPr>
        <w:t>for providers that have an OfS Access and Participation Plan and TEF award</w:t>
      </w:r>
      <w:r w:rsidR="00AC58D1" w:rsidRPr="004B26C9">
        <w:rPr>
          <w:rFonts w:cs="Arial"/>
        </w:rPr>
        <w:t>; or at</w:t>
      </w:r>
    </w:p>
    <w:p w14:paraId="4896B98E" w14:textId="38DF72DE" w:rsidR="003D1C3F" w:rsidRPr="004B26C9" w:rsidRDefault="009A2DB2" w:rsidP="00851979">
      <w:pPr>
        <w:pStyle w:val="ListParagraph"/>
        <w:spacing w:after="160"/>
        <w:ind w:left="697" w:hanging="357"/>
        <w:contextualSpacing w:val="0"/>
        <w:jc w:val="both"/>
        <w:rPr>
          <w:rFonts w:cs="Arial"/>
        </w:rPr>
      </w:pPr>
      <w:r w:rsidRPr="004B26C9">
        <w:rPr>
          <w:rFonts w:cs="Arial"/>
        </w:rPr>
        <w:t>£</w:t>
      </w:r>
      <w:r w:rsidR="00E67B23" w:rsidRPr="009263ED">
        <w:rPr>
          <w:rFonts w:cs="Arial"/>
        </w:rPr>
        <w:t>5,605</w:t>
      </w:r>
      <w:r w:rsidRPr="004B26C9">
        <w:rPr>
          <w:rFonts w:cs="Arial"/>
        </w:rPr>
        <w:t xml:space="preserve"> </w:t>
      </w:r>
      <w:r w:rsidR="00E67B23" w:rsidRPr="004B26C9">
        <w:rPr>
          <w:rFonts w:cs="Arial"/>
        </w:rPr>
        <w:t xml:space="preserve">in 2025/26 </w:t>
      </w:r>
      <w:r w:rsidRPr="004B26C9">
        <w:rPr>
          <w:rFonts w:cs="Arial"/>
        </w:rPr>
        <w:t>for providers that have an O</w:t>
      </w:r>
      <w:r w:rsidR="004F3EBD">
        <w:rPr>
          <w:rFonts w:cs="Arial"/>
        </w:rPr>
        <w:t>f</w:t>
      </w:r>
      <w:r w:rsidRPr="004B26C9">
        <w:rPr>
          <w:rFonts w:cs="Arial"/>
        </w:rPr>
        <w:t xml:space="preserve">S Access and Participation </w:t>
      </w:r>
      <w:r w:rsidR="00FA29E1" w:rsidRPr="004B26C9">
        <w:rPr>
          <w:rFonts w:cs="Arial"/>
        </w:rPr>
        <w:t xml:space="preserve">Plan </w:t>
      </w:r>
      <w:r w:rsidRPr="004B26C9">
        <w:rPr>
          <w:rFonts w:cs="Arial"/>
        </w:rPr>
        <w:t xml:space="preserve">but do not have </w:t>
      </w:r>
      <w:r w:rsidR="00DC1514" w:rsidRPr="004B26C9">
        <w:rPr>
          <w:rFonts w:cs="Arial"/>
        </w:rPr>
        <w:t xml:space="preserve">a TEF </w:t>
      </w:r>
      <w:proofErr w:type="gramStart"/>
      <w:r w:rsidR="00DC1514" w:rsidRPr="004B26C9">
        <w:rPr>
          <w:rFonts w:cs="Arial"/>
        </w:rPr>
        <w:t>award</w:t>
      </w:r>
      <w:r w:rsidR="00312808">
        <w:rPr>
          <w:rFonts w:cs="Arial"/>
        </w:rPr>
        <w:t>;</w:t>
      </w:r>
      <w:proofErr w:type="gramEnd"/>
    </w:p>
    <w:p w14:paraId="0A965A4B" w14:textId="0E4A0461" w:rsidR="00E67B23" w:rsidRPr="004B26C9" w:rsidRDefault="00E67B23" w:rsidP="00851979">
      <w:pPr>
        <w:pStyle w:val="ListParagraph"/>
        <w:spacing w:after="160"/>
        <w:ind w:left="697" w:hanging="357"/>
        <w:contextualSpacing w:val="0"/>
        <w:jc w:val="both"/>
        <w:rPr>
          <w:rFonts w:cs="Arial"/>
        </w:rPr>
      </w:pPr>
      <w:r w:rsidRPr="009263ED">
        <w:rPr>
          <w:rFonts w:cs="Arial"/>
        </w:rPr>
        <w:t>£3,835</w:t>
      </w:r>
      <w:r w:rsidRPr="004B26C9">
        <w:rPr>
          <w:rFonts w:cs="Arial"/>
        </w:rPr>
        <w:t xml:space="preserve"> in 2025/26 for providers that have a</w:t>
      </w:r>
      <w:r w:rsidR="00557CC3" w:rsidRPr="004B26C9">
        <w:rPr>
          <w:rFonts w:cs="Arial"/>
        </w:rPr>
        <w:t xml:space="preserve"> TEF award but do not have an</w:t>
      </w:r>
      <w:r w:rsidRPr="004B26C9">
        <w:rPr>
          <w:rFonts w:cs="Arial"/>
        </w:rPr>
        <w:t xml:space="preserve"> OfS Access and Participation Plan; or at</w:t>
      </w:r>
    </w:p>
    <w:p w14:paraId="0E359C16" w14:textId="147E15E3" w:rsidR="00E67B23" w:rsidRPr="005B34E8" w:rsidRDefault="00E67B23" w:rsidP="00636EA5">
      <w:pPr>
        <w:pStyle w:val="ListParagraph"/>
        <w:spacing w:after="320"/>
        <w:ind w:left="697" w:hanging="357"/>
        <w:contextualSpacing w:val="0"/>
        <w:jc w:val="both"/>
        <w:rPr>
          <w:rFonts w:cs="Arial"/>
        </w:rPr>
      </w:pPr>
      <w:r w:rsidRPr="004B26C9">
        <w:rPr>
          <w:rFonts w:cs="Arial"/>
        </w:rPr>
        <w:t>£</w:t>
      </w:r>
      <w:r w:rsidR="00AA2F40" w:rsidRPr="004B26C9">
        <w:rPr>
          <w:rFonts w:cs="Arial"/>
        </w:rPr>
        <w:t>3,735</w:t>
      </w:r>
      <w:r w:rsidRPr="004B26C9">
        <w:rPr>
          <w:rFonts w:cs="Arial"/>
        </w:rPr>
        <w:t xml:space="preserve"> in 2025/26 for providers that have </w:t>
      </w:r>
      <w:r w:rsidR="00AA2F40" w:rsidRPr="004B26C9">
        <w:rPr>
          <w:rFonts w:cs="Arial"/>
        </w:rPr>
        <w:t>neither a TEF award nor a</w:t>
      </w:r>
      <w:r w:rsidRPr="004B26C9">
        <w:rPr>
          <w:rFonts w:cs="Arial"/>
        </w:rPr>
        <w:t>n O</w:t>
      </w:r>
      <w:r w:rsidR="00FA29E1" w:rsidRPr="004B26C9">
        <w:rPr>
          <w:rFonts w:cs="Arial"/>
        </w:rPr>
        <w:t>f</w:t>
      </w:r>
      <w:r w:rsidRPr="004B26C9">
        <w:rPr>
          <w:rFonts w:cs="Arial"/>
        </w:rPr>
        <w:t xml:space="preserve">S Access and Participation </w:t>
      </w:r>
      <w:r w:rsidR="00AA2F40" w:rsidRPr="004B26C9">
        <w:rPr>
          <w:rFonts w:cs="Arial"/>
        </w:rPr>
        <w:t>Plan</w:t>
      </w:r>
    </w:p>
    <w:p w14:paraId="59734334" w14:textId="751C90CE" w:rsidR="00AA2F40" w:rsidRPr="004B26C9" w:rsidRDefault="00AA2F40" w:rsidP="00636EA5">
      <w:pPr>
        <w:pStyle w:val="ListParagraph"/>
        <w:numPr>
          <w:ilvl w:val="0"/>
          <w:numId w:val="0"/>
        </w:numPr>
        <w:spacing w:after="160"/>
        <w:contextualSpacing w:val="0"/>
        <w:jc w:val="both"/>
      </w:pPr>
      <w:r w:rsidRPr="004B26C9">
        <w:t xml:space="preserve">Maximum tuition fees </w:t>
      </w:r>
      <w:r w:rsidR="00B31061" w:rsidRPr="004B26C9">
        <w:t xml:space="preserve">and </w:t>
      </w:r>
      <w:r w:rsidR="4266DB39" w:rsidRPr="004B26C9">
        <w:t xml:space="preserve">fee </w:t>
      </w:r>
      <w:r w:rsidR="00B31061" w:rsidRPr="004B26C9">
        <w:t xml:space="preserve">loans </w:t>
      </w:r>
      <w:r w:rsidRPr="004B26C9">
        <w:t>for part-time classroom-based foundation years at Approved (Fee Cap) providers will be set at:</w:t>
      </w:r>
    </w:p>
    <w:p w14:paraId="35E619DA" w14:textId="2AE94526" w:rsidR="00AA2F40" w:rsidRPr="004B26C9" w:rsidRDefault="00AA2F40" w:rsidP="00636EA5">
      <w:pPr>
        <w:pStyle w:val="ListParagraph"/>
        <w:spacing w:after="160"/>
        <w:ind w:left="697" w:hanging="357"/>
        <w:contextualSpacing w:val="0"/>
        <w:jc w:val="both"/>
        <w:rPr>
          <w:rFonts w:cs="Arial"/>
        </w:rPr>
      </w:pPr>
      <w:r w:rsidRPr="004B26C9">
        <w:rPr>
          <w:rFonts w:cs="Arial"/>
        </w:rPr>
        <w:t>£4,315 in 2025/26 for providers that have an OfS Access and Participation Plan and TEF award; or at</w:t>
      </w:r>
    </w:p>
    <w:p w14:paraId="0502A147" w14:textId="4ECE56CA" w:rsidR="00AA2F40" w:rsidRPr="004B26C9" w:rsidRDefault="00AA2F40" w:rsidP="00636EA5">
      <w:pPr>
        <w:pStyle w:val="ListParagraph"/>
        <w:spacing w:after="160"/>
        <w:ind w:left="697" w:hanging="357"/>
        <w:contextualSpacing w:val="0"/>
        <w:jc w:val="both"/>
        <w:rPr>
          <w:rFonts w:cs="Arial"/>
        </w:rPr>
      </w:pPr>
      <w:r w:rsidRPr="004B26C9">
        <w:rPr>
          <w:rFonts w:cs="Arial"/>
        </w:rPr>
        <w:t>£4,200 in 2025/26 for providers that have an O</w:t>
      </w:r>
      <w:r w:rsidR="00320BA5" w:rsidRPr="004B26C9">
        <w:rPr>
          <w:rFonts w:cs="Arial"/>
        </w:rPr>
        <w:t>f</w:t>
      </w:r>
      <w:r w:rsidRPr="004B26C9">
        <w:rPr>
          <w:rFonts w:cs="Arial"/>
        </w:rPr>
        <w:t xml:space="preserve">S Access and Participation </w:t>
      </w:r>
      <w:r w:rsidR="00C5601A" w:rsidRPr="004B26C9">
        <w:rPr>
          <w:rFonts w:cs="Arial"/>
        </w:rPr>
        <w:t xml:space="preserve">Plan </w:t>
      </w:r>
      <w:r w:rsidRPr="004B26C9">
        <w:rPr>
          <w:rFonts w:cs="Arial"/>
        </w:rPr>
        <w:t xml:space="preserve">but do not have a TEF </w:t>
      </w:r>
      <w:proofErr w:type="gramStart"/>
      <w:r w:rsidRPr="004B26C9">
        <w:rPr>
          <w:rFonts w:cs="Arial"/>
        </w:rPr>
        <w:t>award</w:t>
      </w:r>
      <w:r w:rsidR="00636EA5">
        <w:rPr>
          <w:rFonts w:cs="Arial"/>
        </w:rPr>
        <w:t>;</w:t>
      </w:r>
      <w:proofErr w:type="gramEnd"/>
    </w:p>
    <w:p w14:paraId="4C7C8FD7" w14:textId="691AEBF2" w:rsidR="00585B72" w:rsidRPr="004B26C9" w:rsidRDefault="00585B72" w:rsidP="00636EA5">
      <w:pPr>
        <w:pStyle w:val="ListParagraph"/>
        <w:spacing w:after="160"/>
        <w:ind w:left="697" w:hanging="357"/>
        <w:contextualSpacing w:val="0"/>
        <w:jc w:val="both"/>
        <w:rPr>
          <w:rFonts w:cs="Arial"/>
        </w:rPr>
      </w:pPr>
      <w:r w:rsidRPr="009263ED">
        <w:rPr>
          <w:rFonts w:cs="Arial"/>
        </w:rPr>
        <w:t>£</w:t>
      </w:r>
      <w:r w:rsidR="00366179" w:rsidRPr="009263ED">
        <w:rPr>
          <w:rFonts w:cs="Arial"/>
        </w:rPr>
        <w:t>2,875</w:t>
      </w:r>
      <w:r w:rsidRPr="004B26C9">
        <w:rPr>
          <w:rFonts w:cs="Arial"/>
        </w:rPr>
        <w:t xml:space="preserve"> in 2025/26 for providers that have a</w:t>
      </w:r>
      <w:r w:rsidR="00C5601A" w:rsidRPr="004B26C9">
        <w:rPr>
          <w:rFonts w:cs="Arial"/>
        </w:rPr>
        <w:t xml:space="preserve"> TEF award but do not have </w:t>
      </w:r>
      <w:r w:rsidRPr="004B26C9">
        <w:rPr>
          <w:rFonts w:cs="Arial"/>
        </w:rPr>
        <w:t>an OfS Access and Participation Plan; or at</w:t>
      </w:r>
    </w:p>
    <w:p w14:paraId="01DE5B1D" w14:textId="10CBC325" w:rsidR="00585B72" w:rsidRPr="005B34E8" w:rsidRDefault="00585B72" w:rsidP="00636EA5">
      <w:pPr>
        <w:pStyle w:val="ListParagraph"/>
        <w:spacing w:after="320"/>
        <w:ind w:left="697" w:hanging="357"/>
        <w:contextualSpacing w:val="0"/>
        <w:jc w:val="both"/>
        <w:rPr>
          <w:rFonts w:cs="Arial"/>
        </w:rPr>
      </w:pPr>
      <w:r w:rsidRPr="004B26C9">
        <w:rPr>
          <w:rFonts w:cs="Arial"/>
        </w:rPr>
        <w:t>£</w:t>
      </w:r>
      <w:r w:rsidR="00366179" w:rsidRPr="004B26C9">
        <w:rPr>
          <w:rFonts w:cs="Arial"/>
        </w:rPr>
        <w:t>2,800</w:t>
      </w:r>
      <w:r w:rsidRPr="004B26C9">
        <w:rPr>
          <w:rFonts w:cs="Arial"/>
        </w:rPr>
        <w:t xml:space="preserve"> for providers that </w:t>
      </w:r>
      <w:r w:rsidR="00C5601A" w:rsidRPr="004B26C9">
        <w:rPr>
          <w:rFonts w:cs="Arial"/>
        </w:rPr>
        <w:t xml:space="preserve">do not </w:t>
      </w:r>
      <w:r w:rsidRPr="004B26C9">
        <w:rPr>
          <w:rFonts w:cs="Arial"/>
        </w:rPr>
        <w:t>have an O</w:t>
      </w:r>
      <w:r w:rsidR="00C5601A" w:rsidRPr="004B26C9">
        <w:rPr>
          <w:rFonts w:cs="Arial"/>
        </w:rPr>
        <w:t>f</w:t>
      </w:r>
      <w:r w:rsidRPr="004B26C9">
        <w:rPr>
          <w:rFonts w:cs="Arial"/>
        </w:rPr>
        <w:t xml:space="preserve">S Access and Participation </w:t>
      </w:r>
      <w:r w:rsidR="00C5601A" w:rsidRPr="004B26C9">
        <w:rPr>
          <w:rFonts w:cs="Arial"/>
        </w:rPr>
        <w:t>Plan</w:t>
      </w:r>
      <w:r w:rsidRPr="004B26C9">
        <w:rPr>
          <w:rFonts w:cs="Arial"/>
        </w:rPr>
        <w:t xml:space="preserve"> </w:t>
      </w:r>
      <w:r w:rsidR="00C5601A" w:rsidRPr="004B26C9">
        <w:rPr>
          <w:rFonts w:cs="Arial"/>
        </w:rPr>
        <w:t xml:space="preserve">or </w:t>
      </w:r>
      <w:r w:rsidRPr="004B26C9">
        <w:rPr>
          <w:rFonts w:cs="Arial"/>
        </w:rPr>
        <w:t>a TEF award</w:t>
      </w:r>
    </w:p>
    <w:p w14:paraId="0398E1F2" w14:textId="09FF3FAB" w:rsidR="00DF5516" w:rsidRPr="004B26C9" w:rsidRDefault="00DF5516" w:rsidP="005B34E8">
      <w:pPr>
        <w:jc w:val="both"/>
        <w:rPr>
          <w:rFonts w:cs="Arial"/>
          <w:bCs/>
          <w:iCs/>
        </w:rPr>
      </w:pPr>
      <w:r w:rsidRPr="004B26C9">
        <w:rPr>
          <w:rFonts w:cs="Arial"/>
          <w:bCs/>
          <w:iCs/>
        </w:rPr>
        <w:t xml:space="preserve">Maximum tuition fees </w:t>
      </w:r>
      <w:r w:rsidR="00F02883" w:rsidRPr="004B26C9">
        <w:rPr>
          <w:rFonts w:cs="Arial"/>
          <w:bCs/>
          <w:iCs/>
        </w:rPr>
        <w:t>and</w:t>
      </w:r>
      <w:r w:rsidR="04492875" w:rsidRPr="004B26C9">
        <w:rPr>
          <w:rFonts w:cs="Arial"/>
        </w:rPr>
        <w:t xml:space="preserve"> </w:t>
      </w:r>
      <w:r w:rsidR="272E6A29" w:rsidRPr="004B26C9">
        <w:rPr>
          <w:rFonts w:cs="Arial"/>
        </w:rPr>
        <w:t>fee</w:t>
      </w:r>
      <w:r w:rsidR="00F02883" w:rsidRPr="004B26C9">
        <w:rPr>
          <w:rFonts w:cs="Arial"/>
          <w:bCs/>
          <w:iCs/>
        </w:rPr>
        <w:t xml:space="preserve"> loans </w:t>
      </w:r>
      <w:r w:rsidRPr="004B26C9">
        <w:rPr>
          <w:rFonts w:cs="Arial"/>
          <w:bCs/>
          <w:iCs/>
        </w:rPr>
        <w:t xml:space="preserve">for </w:t>
      </w:r>
      <w:r w:rsidR="00922D75" w:rsidRPr="004B26C9">
        <w:rPr>
          <w:rFonts w:cs="Arial"/>
          <w:bCs/>
          <w:iCs/>
        </w:rPr>
        <w:t xml:space="preserve">full-time and part-time </w:t>
      </w:r>
      <w:r w:rsidRPr="004B26C9">
        <w:rPr>
          <w:rFonts w:cs="Arial"/>
          <w:bCs/>
          <w:iCs/>
        </w:rPr>
        <w:t>foundation years in all other subject</w:t>
      </w:r>
      <w:r w:rsidR="00922D75" w:rsidRPr="004B26C9">
        <w:rPr>
          <w:rFonts w:cs="Arial"/>
          <w:bCs/>
          <w:iCs/>
        </w:rPr>
        <w:t>s</w:t>
      </w:r>
      <w:r w:rsidR="00FF6D81" w:rsidRPr="004B26C9">
        <w:rPr>
          <w:rFonts w:cs="Arial"/>
          <w:bCs/>
          <w:iCs/>
        </w:rPr>
        <w:t xml:space="preserve"> at Approved (</w:t>
      </w:r>
      <w:r w:rsidR="008B5FDA" w:rsidRPr="004B26C9">
        <w:rPr>
          <w:rFonts w:cs="Arial"/>
          <w:bCs/>
          <w:iCs/>
        </w:rPr>
        <w:t>Fee Cap) providers</w:t>
      </w:r>
      <w:r w:rsidR="00922D75" w:rsidRPr="004B26C9">
        <w:rPr>
          <w:rFonts w:cs="Arial"/>
          <w:bCs/>
          <w:iCs/>
        </w:rPr>
        <w:t xml:space="preserve"> will retain the maximum fee limit for the relevant academic year in 2025/26</w:t>
      </w:r>
      <w:r w:rsidR="00F34498" w:rsidRPr="004B26C9">
        <w:rPr>
          <w:rFonts w:cs="Arial"/>
          <w:bCs/>
          <w:iCs/>
        </w:rPr>
        <w:t xml:space="preserve">, </w:t>
      </w:r>
      <w:r w:rsidR="004F1D2B" w:rsidRPr="004B26C9">
        <w:rPr>
          <w:rFonts w:cs="Arial"/>
          <w:bCs/>
          <w:iCs/>
        </w:rPr>
        <w:t>according to</w:t>
      </w:r>
      <w:r w:rsidR="00F34498" w:rsidRPr="004B26C9">
        <w:rPr>
          <w:rFonts w:cs="Arial"/>
          <w:bCs/>
          <w:iCs/>
        </w:rPr>
        <w:t xml:space="preserve"> whether the provider has either or both an Access and Participation Plan and TEF award. </w:t>
      </w:r>
    </w:p>
    <w:p w14:paraId="3D0BFE26" w14:textId="1BEE2B40" w:rsidR="00C53D0E" w:rsidRPr="004B26C9" w:rsidRDefault="002E5225" w:rsidP="00965A46">
      <w:pPr>
        <w:pStyle w:val="ListParagraph"/>
        <w:numPr>
          <w:ilvl w:val="0"/>
          <w:numId w:val="0"/>
        </w:numPr>
        <w:spacing w:after="160"/>
        <w:contextualSpacing w:val="0"/>
        <w:jc w:val="both"/>
        <w:rPr>
          <w:rStyle w:val="cf01"/>
          <w:rFonts w:ascii="Arial" w:hAnsi="Arial" w:cs="Arial"/>
          <w:sz w:val="24"/>
          <w:szCs w:val="24"/>
        </w:rPr>
      </w:pPr>
      <w:r w:rsidRPr="004B26C9">
        <w:rPr>
          <w:rStyle w:val="cf01"/>
          <w:rFonts w:ascii="Arial" w:hAnsi="Arial" w:cs="Arial"/>
          <w:sz w:val="24"/>
          <w:szCs w:val="24"/>
        </w:rPr>
        <w:t xml:space="preserve">Students undertaking </w:t>
      </w:r>
      <w:r w:rsidR="00CF3990" w:rsidRPr="004B26C9">
        <w:rPr>
          <w:rStyle w:val="cf01"/>
          <w:rFonts w:ascii="Arial" w:hAnsi="Arial" w:cs="Arial"/>
          <w:sz w:val="24"/>
          <w:szCs w:val="24"/>
        </w:rPr>
        <w:t xml:space="preserve">full-time and part-time </w:t>
      </w:r>
      <w:r w:rsidRPr="004B26C9">
        <w:rPr>
          <w:rStyle w:val="cf01"/>
          <w:rFonts w:ascii="Arial" w:hAnsi="Arial" w:cs="Arial"/>
          <w:sz w:val="24"/>
          <w:szCs w:val="24"/>
        </w:rPr>
        <w:t xml:space="preserve">foundation years at Approved Providers will be able to apply for fee loans towards their tuition fees. Maximum fee loans will be capped at the same levels as maximum fees for </w:t>
      </w:r>
      <w:r w:rsidR="00A319EC" w:rsidRPr="004B26C9">
        <w:rPr>
          <w:rStyle w:val="cf01"/>
          <w:rFonts w:ascii="Arial" w:hAnsi="Arial" w:cs="Arial"/>
          <w:sz w:val="24"/>
          <w:szCs w:val="24"/>
        </w:rPr>
        <w:t xml:space="preserve">full and part-time foundation </w:t>
      </w:r>
      <w:r w:rsidR="007477DC" w:rsidRPr="004B26C9">
        <w:rPr>
          <w:rStyle w:val="cf01"/>
          <w:rFonts w:ascii="Arial" w:hAnsi="Arial" w:cs="Arial"/>
          <w:sz w:val="24"/>
          <w:szCs w:val="24"/>
        </w:rPr>
        <w:t xml:space="preserve">years </w:t>
      </w:r>
      <w:r w:rsidR="00F47E65" w:rsidRPr="004B26C9">
        <w:rPr>
          <w:rStyle w:val="cf01"/>
          <w:rFonts w:ascii="Arial" w:hAnsi="Arial" w:cs="Arial"/>
          <w:sz w:val="24"/>
          <w:szCs w:val="24"/>
        </w:rPr>
        <w:t xml:space="preserve">at </w:t>
      </w:r>
      <w:r w:rsidRPr="004B26C9">
        <w:rPr>
          <w:rStyle w:val="cf01"/>
          <w:rFonts w:ascii="Arial" w:hAnsi="Arial" w:cs="Arial"/>
          <w:sz w:val="24"/>
          <w:szCs w:val="24"/>
        </w:rPr>
        <w:t>Approved (Fee Cap) providers without an access and participation plan</w:t>
      </w:r>
      <w:r w:rsidR="00063FFD" w:rsidRPr="004B26C9">
        <w:rPr>
          <w:rStyle w:val="cf01"/>
          <w:rFonts w:ascii="Arial" w:hAnsi="Arial" w:cs="Arial"/>
          <w:sz w:val="24"/>
          <w:szCs w:val="24"/>
        </w:rPr>
        <w:t>s</w:t>
      </w:r>
      <w:r w:rsidR="00C204D9" w:rsidRPr="004B26C9">
        <w:rPr>
          <w:rStyle w:val="cf01"/>
          <w:rFonts w:ascii="Arial" w:hAnsi="Arial" w:cs="Arial"/>
          <w:sz w:val="24"/>
          <w:szCs w:val="24"/>
        </w:rPr>
        <w:t>. These will vary</w:t>
      </w:r>
      <w:r w:rsidR="00393C3E" w:rsidRPr="004B26C9">
        <w:rPr>
          <w:rStyle w:val="cf01"/>
          <w:rFonts w:ascii="Arial" w:hAnsi="Arial" w:cs="Arial"/>
          <w:sz w:val="24"/>
          <w:szCs w:val="24"/>
        </w:rPr>
        <w:t xml:space="preserve"> </w:t>
      </w:r>
      <w:r w:rsidR="00F47E65" w:rsidRPr="004B26C9">
        <w:rPr>
          <w:rStyle w:val="cf01"/>
          <w:rFonts w:ascii="Arial" w:hAnsi="Arial" w:cs="Arial"/>
          <w:sz w:val="24"/>
          <w:szCs w:val="24"/>
        </w:rPr>
        <w:t>according to whether the foundation year is in a classroom-based subject and whether the provider has a TEF award</w:t>
      </w:r>
      <w:r w:rsidR="00595915" w:rsidRPr="004B26C9">
        <w:rPr>
          <w:rStyle w:val="cf01"/>
          <w:rFonts w:ascii="Arial" w:hAnsi="Arial" w:cs="Arial"/>
          <w:sz w:val="24"/>
          <w:szCs w:val="24"/>
        </w:rPr>
        <w:t>:</w:t>
      </w:r>
    </w:p>
    <w:p w14:paraId="7AC252FE" w14:textId="55C5E342" w:rsidR="00B02F46" w:rsidRPr="004B26C9" w:rsidRDefault="00B02F46" w:rsidP="00965A46">
      <w:pPr>
        <w:pStyle w:val="ListParagraph"/>
        <w:numPr>
          <w:ilvl w:val="0"/>
          <w:numId w:val="63"/>
        </w:numPr>
        <w:spacing w:after="160"/>
        <w:contextualSpacing w:val="0"/>
        <w:jc w:val="both"/>
        <w:rPr>
          <w:rStyle w:val="cf01"/>
          <w:rFonts w:ascii="Arial" w:hAnsi="Arial" w:cs="Arial"/>
          <w:sz w:val="24"/>
          <w:szCs w:val="24"/>
        </w:rPr>
      </w:pPr>
      <w:r w:rsidRPr="004B26C9">
        <w:rPr>
          <w:rStyle w:val="cf01"/>
          <w:rFonts w:ascii="Arial" w:hAnsi="Arial" w:cs="Arial"/>
          <w:sz w:val="24"/>
          <w:szCs w:val="24"/>
        </w:rPr>
        <w:lastRenderedPageBreak/>
        <w:t xml:space="preserve">Maximum fee loan limit </w:t>
      </w:r>
      <w:r w:rsidR="0041041E" w:rsidRPr="004B26C9">
        <w:rPr>
          <w:rStyle w:val="cf01"/>
          <w:rFonts w:ascii="Arial" w:hAnsi="Arial" w:cs="Arial"/>
          <w:sz w:val="24"/>
          <w:szCs w:val="24"/>
        </w:rPr>
        <w:t xml:space="preserve">will be set at </w:t>
      </w:r>
      <w:r w:rsidR="00B61B1D" w:rsidRPr="009263ED">
        <w:rPr>
          <w:rStyle w:val="cf01"/>
          <w:rFonts w:ascii="Arial" w:hAnsi="Arial" w:cs="Arial"/>
          <w:sz w:val="24"/>
          <w:szCs w:val="24"/>
        </w:rPr>
        <w:t>£3,835</w:t>
      </w:r>
      <w:r w:rsidR="00595915" w:rsidRPr="004B26C9">
        <w:rPr>
          <w:rStyle w:val="cf01"/>
          <w:rFonts w:ascii="Arial" w:hAnsi="Arial" w:cs="Arial"/>
          <w:sz w:val="24"/>
          <w:szCs w:val="24"/>
        </w:rPr>
        <w:t xml:space="preserve"> in 2025/26</w:t>
      </w:r>
      <w:r w:rsidR="00B61B1D" w:rsidRPr="004B26C9">
        <w:rPr>
          <w:rStyle w:val="cf01"/>
          <w:rFonts w:ascii="Arial" w:hAnsi="Arial" w:cs="Arial"/>
          <w:sz w:val="24"/>
          <w:szCs w:val="24"/>
        </w:rPr>
        <w:t xml:space="preserve"> </w:t>
      </w:r>
      <w:r w:rsidRPr="004B26C9">
        <w:rPr>
          <w:rStyle w:val="cf01"/>
          <w:rFonts w:ascii="Arial" w:hAnsi="Arial" w:cs="Arial"/>
          <w:sz w:val="24"/>
          <w:szCs w:val="24"/>
        </w:rPr>
        <w:t>for full-time foundation yea</w:t>
      </w:r>
      <w:r w:rsidR="00FB16A8" w:rsidRPr="004B26C9">
        <w:rPr>
          <w:rStyle w:val="cf01"/>
          <w:rFonts w:ascii="Arial" w:hAnsi="Arial" w:cs="Arial"/>
          <w:sz w:val="24"/>
          <w:szCs w:val="24"/>
        </w:rPr>
        <w:t>rs in classroom-based subjects at</w:t>
      </w:r>
      <w:r w:rsidRPr="004B26C9">
        <w:rPr>
          <w:rStyle w:val="cf01"/>
          <w:rFonts w:ascii="Arial" w:hAnsi="Arial" w:cs="Arial"/>
          <w:sz w:val="24"/>
          <w:szCs w:val="24"/>
        </w:rPr>
        <w:t xml:space="preserve"> </w:t>
      </w:r>
      <w:r w:rsidR="00595915" w:rsidRPr="004B26C9">
        <w:rPr>
          <w:rStyle w:val="cf01"/>
          <w:rFonts w:ascii="Arial" w:hAnsi="Arial" w:cs="Arial"/>
          <w:sz w:val="24"/>
          <w:szCs w:val="24"/>
        </w:rPr>
        <w:t>Approved providers</w:t>
      </w:r>
      <w:r w:rsidR="0058005F" w:rsidRPr="004B26C9">
        <w:rPr>
          <w:rStyle w:val="cf01"/>
          <w:rFonts w:ascii="Arial" w:hAnsi="Arial" w:cs="Arial"/>
          <w:sz w:val="24"/>
          <w:szCs w:val="24"/>
        </w:rPr>
        <w:t xml:space="preserve"> that have a TEF </w:t>
      </w:r>
      <w:proofErr w:type="gramStart"/>
      <w:r w:rsidR="0058005F" w:rsidRPr="004B26C9">
        <w:rPr>
          <w:rStyle w:val="cf01"/>
          <w:rFonts w:ascii="Arial" w:hAnsi="Arial" w:cs="Arial"/>
          <w:sz w:val="24"/>
          <w:szCs w:val="24"/>
        </w:rPr>
        <w:t>award</w:t>
      </w:r>
      <w:r w:rsidR="00FB16A8" w:rsidRPr="004B26C9">
        <w:rPr>
          <w:rStyle w:val="cf01"/>
          <w:rFonts w:ascii="Arial" w:hAnsi="Arial" w:cs="Arial"/>
          <w:sz w:val="24"/>
          <w:szCs w:val="24"/>
        </w:rPr>
        <w:t>;</w:t>
      </w:r>
      <w:proofErr w:type="gramEnd"/>
    </w:p>
    <w:p w14:paraId="1B360321" w14:textId="3E5A0054" w:rsidR="00B61B1D" w:rsidRPr="004B26C9" w:rsidRDefault="00B61B1D" w:rsidP="00965A46">
      <w:pPr>
        <w:pStyle w:val="ListParagraph"/>
        <w:spacing w:after="160"/>
        <w:ind w:left="697" w:hanging="357"/>
        <w:contextualSpacing w:val="0"/>
        <w:jc w:val="both"/>
      </w:pPr>
      <w:r w:rsidRPr="004B26C9">
        <w:t xml:space="preserve">Maximum fee loans will be set at </w:t>
      </w:r>
      <w:r w:rsidRPr="009263ED">
        <w:t>£</w:t>
      </w:r>
      <w:r w:rsidR="00537C88" w:rsidRPr="009263ED">
        <w:t>2,875</w:t>
      </w:r>
      <w:r w:rsidRPr="004B26C9">
        <w:t xml:space="preserve"> in 2025/26 for </w:t>
      </w:r>
      <w:r w:rsidR="00C263B6" w:rsidRPr="004B26C9">
        <w:t>part-time foundation</w:t>
      </w:r>
      <w:r w:rsidR="0015744C" w:rsidRPr="004B26C9">
        <w:t xml:space="preserve"> years in </w:t>
      </w:r>
      <w:r w:rsidR="002C508D" w:rsidRPr="004B26C9">
        <w:t xml:space="preserve">classroom-based subjects </w:t>
      </w:r>
      <w:r w:rsidR="00FB16A8" w:rsidRPr="004B26C9">
        <w:t>at</w:t>
      </w:r>
      <w:r w:rsidR="002C508D" w:rsidRPr="004B26C9">
        <w:t xml:space="preserve"> </w:t>
      </w:r>
      <w:r w:rsidRPr="004B26C9">
        <w:t xml:space="preserve">Approved providers that have a TEF </w:t>
      </w:r>
      <w:proofErr w:type="gramStart"/>
      <w:r w:rsidRPr="004B26C9">
        <w:t>award;</w:t>
      </w:r>
      <w:proofErr w:type="gramEnd"/>
      <w:r w:rsidRPr="004B26C9">
        <w:t xml:space="preserve"> </w:t>
      </w:r>
    </w:p>
    <w:p w14:paraId="68FD5134" w14:textId="589492FD" w:rsidR="00A31622" w:rsidRPr="004B26C9" w:rsidRDefault="00A31622" w:rsidP="00965A46">
      <w:pPr>
        <w:pStyle w:val="ListParagraph"/>
        <w:numPr>
          <w:ilvl w:val="0"/>
          <w:numId w:val="63"/>
        </w:numPr>
        <w:spacing w:after="160"/>
        <w:contextualSpacing w:val="0"/>
        <w:jc w:val="both"/>
        <w:rPr>
          <w:rStyle w:val="cf01"/>
          <w:rFonts w:ascii="Arial" w:hAnsi="Arial" w:cs="Arial"/>
          <w:sz w:val="24"/>
          <w:szCs w:val="24"/>
        </w:rPr>
      </w:pPr>
      <w:r w:rsidRPr="004B26C9">
        <w:rPr>
          <w:rStyle w:val="cf01"/>
          <w:rFonts w:ascii="Arial" w:hAnsi="Arial" w:cs="Arial"/>
          <w:sz w:val="24"/>
          <w:szCs w:val="24"/>
        </w:rPr>
        <w:t xml:space="preserve">Maximum fee loan limit will be set at </w:t>
      </w:r>
      <w:r w:rsidRPr="009263ED">
        <w:rPr>
          <w:rStyle w:val="cf01"/>
          <w:rFonts w:ascii="Arial" w:hAnsi="Arial" w:cs="Arial"/>
          <w:sz w:val="24"/>
          <w:szCs w:val="24"/>
        </w:rPr>
        <w:t>£3,</w:t>
      </w:r>
      <w:r w:rsidR="00CF72D5" w:rsidRPr="009263ED">
        <w:rPr>
          <w:rStyle w:val="cf01"/>
          <w:rFonts w:ascii="Arial" w:hAnsi="Arial" w:cs="Arial"/>
          <w:sz w:val="24"/>
          <w:szCs w:val="24"/>
        </w:rPr>
        <w:t>7</w:t>
      </w:r>
      <w:r w:rsidRPr="009263ED">
        <w:rPr>
          <w:rStyle w:val="cf01"/>
          <w:rFonts w:ascii="Arial" w:hAnsi="Arial" w:cs="Arial"/>
          <w:sz w:val="24"/>
          <w:szCs w:val="24"/>
        </w:rPr>
        <w:t>35</w:t>
      </w:r>
      <w:r w:rsidRPr="004B26C9">
        <w:rPr>
          <w:rStyle w:val="cf01"/>
          <w:rFonts w:ascii="Arial" w:hAnsi="Arial" w:cs="Arial"/>
          <w:sz w:val="24"/>
          <w:szCs w:val="24"/>
        </w:rPr>
        <w:t xml:space="preserve"> in 2025/26 for full-time foundation year</w:t>
      </w:r>
      <w:r w:rsidR="00FB16A8" w:rsidRPr="004B26C9">
        <w:rPr>
          <w:rStyle w:val="cf01"/>
          <w:rFonts w:ascii="Arial" w:hAnsi="Arial" w:cs="Arial"/>
          <w:sz w:val="24"/>
          <w:szCs w:val="24"/>
        </w:rPr>
        <w:t>s</w:t>
      </w:r>
      <w:r w:rsidRPr="004B26C9">
        <w:rPr>
          <w:rStyle w:val="cf01"/>
          <w:rFonts w:ascii="Arial" w:hAnsi="Arial" w:cs="Arial"/>
          <w:sz w:val="24"/>
          <w:szCs w:val="24"/>
        </w:rPr>
        <w:t xml:space="preserve"> in classroom-based subjects for Approved providers that </w:t>
      </w:r>
      <w:r w:rsidR="008450DF" w:rsidRPr="004B26C9">
        <w:rPr>
          <w:rStyle w:val="cf01"/>
          <w:rFonts w:ascii="Arial" w:hAnsi="Arial" w:cs="Arial"/>
          <w:sz w:val="24"/>
          <w:szCs w:val="24"/>
        </w:rPr>
        <w:t>do not have a</w:t>
      </w:r>
      <w:r w:rsidRPr="004B26C9">
        <w:rPr>
          <w:rStyle w:val="cf01"/>
          <w:rFonts w:ascii="Arial" w:hAnsi="Arial" w:cs="Arial"/>
          <w:sz w:val="24"/>
          <w:szCs w:val="24"/>
        </w:rPr>
        <w:t xml:space="preserve"> TEF </w:t>
      </w:r>
      <w:proofErr w:type="gramStart"/>
      <w:r w:rsidRPr="004B26C9">
        <w:rPr>
          <w:rStyle w:val="cf01"/>
          <w:rFonts w:ascii="Arial" w:hAnsi="Arial" w:cs="Arial"/>
          <w:sz w:val="24"/>
          <w:szCs w:val="24"/>
        </w:rPr>
        <w:t>award</w:t>
      </w:r>
      <w:r w:rsidR="0081250F" w:rsidRPr="004B26C9">
        <w:rPr>
          <w:rStyle w:val="cf01"/>
          <w:rFonts w:ascii="Arial" w:hAnsi="Arial" w:cs="Arial"/>
          <w:sz w:val="24"/>
          <w:szCs w:val="24"/>
        </w:rPr>
        <w:t>;</w:t>
      </w:r>
      <w:proofErr w:type="gramEnd"/>
    </w:p>
    <w:p w14:paraId="677DC467" w14:textId="6D3BEC64" w:rsidR="00A31622" w:rsidRPr="004B26C9" w:rsidRDefault="00A31622" w:rsidP="00965A46">
      <w:pPr>
        <w:pStyle w:val="ListParagraph"/>
        <w:spacing w:after="160"/>
        <w:ind w:left="697" w:hanging="357"/>
        <w:contextualSpacing w:val="0"/>
        <w:jc w:val="both"/>
      </w:pPr>
      <w:r w:rsidRPr="004B26C9">
        <w:t xml:space="preserve">Maximum fee loans will be set at </w:t>
      </w:r>
      <w:r w:rsidRPr="009263ED">
        <w:t>£2,8</w:t>
      </w:r>
      <w:r w:rsidR="00C7688B" w:rsidRPr="009263ED">
        <w:t>00</w:t>
      </w:r>
      <w:r w:rsidRPr="004B26C9">
        <w:t xml:space="preserve"> in 2025/26 for part-time foundation years in Approved providers that </w:t>
      </w:r>
      <w:r w:rsidR="008450DF" w:rsidRPr="004B26C9">
        <w:t>do not have</w:t>
      </w:r>
      <w:r w:rsidRPr="004B26C9">
        <w:t xml:space="preserve"> a TEF </w:t>
      </w:r>
      <w:proofErr w:type="gramStart"/>
      <w:r w:rsidRPr="004B26C9">
        <w:t>award;</w:t>
      </w:r>
      <w:proofErr w:type="gramEnd"/>
      <w:r w:rsidRPr="004B26C9">
        <w:t xml:space="preserve"> </w:t>
      </w:r>
    </w:p>
    <w:p w14:paraId="09259A44" w14:textId="5D67A4C4" w:rsidR="00A31622" w:rsidRPr="00614B4E" w:rsidRDefault="00A31622" w:rsidP="00A31622">
      <w:pPr>
        <w:spacing w:after="160"/>
        <w:jc w:val="both"/>
      </w:pPr>
    </w:p>
    <w:p w14:paraId="3D0935F9" w14:textId="77777777" w:rsidR="009807BC" w:rsidRDefault="009807BC" w:rsidP="00F640A5">
      <w:pPr>
        <w:pStyle w:val="ListParagraph"/>
        <w:numPr>
          <w:ilvl w:val="0"/>
          <w:numId w:val="0"/>
        </w:numPr>
        <w:spacing w:after="160"/>
        <w:contextualSpacing w:val="0"/>
        <w:jc w:val="both"/>
      </w:pPr>
    </w:p>
    <w:p w14:paraId="40C1D965" w14:textId="77777777" w:rsidR="006F1491" w:rsidRPr="003D1C3F" w:rsidRDefault="006F1491" w:rsidP="00F640A5">
      <w:pPr>
        <w:jc w:val="both"/>
      </w:pPr>
    </w:p>
    <w:p w14:paraId="73A11BEC" w14:textId="0DF0ABD7" w:rsidR="00C10CDE" w:rsidRPr="00805222" w:rsidRDefault="00F30926" w:rsidP="00F640A5">
      <w:pPr>
        <w:pStyle w:val="Heading1"/>
        <w:jc w:val="both"/>
      </w:pPr>
      <w:bookmarkStart w:id="15" w:name="_Toc185411959"/>
      <w:r>
        <w:lastRenderedPageBreak/>
        <w:t>Changes</w:t>
      </w:r>
      <w:r w:rsidR="00C10CDE" w:rsidRPr="00805222">
        <w:t xml:space="preserve"> to </w:t>
      </w:r>
      <w:r w:rsidR="00FA7319" w:rsidRPr="00805222">
        <w:t>loans, grants and allowances</w:t>
      </w:r>
      <w:r>
        <w:t xml:space="preserve"> for academic year 2025/26</w:t>
      </w:r>
      <w:bookmarkEnd w:id="15"/>
      <w:r w:rsidR="00FA7319" w:rsidRPr="00805222">
        <w:t xml:space="preserve"> </w:t>
      </w:r>
    </w:p>
    <w:p w14:paraId="5FAD8067" w14:textId="2C5D4D79" w:rsidR="00805222" w:rsidRPr="003D1C3F" w:rsidRDefault="00805222" w:rsidP="00F640A5">
      <w:pPr>
        <w:pStyle w:val="Heading2"/>
        <w:jc w:val="both"/>
      </w:pPr>
      <w:bookmarkStart w:id="16" w:name="_Toc185411960"/>
      <w:r w:rsidRPr="003D1C3F">
        <w:t xml:space="preserve">Support for </w:t>
      </w:r>
      <w:r w:rsidR="004346DD">
        <w:t>Undergraduate</w:t>
      </w:r>
      <w:r w:rsidRPr="003D1C3F">
        <w:t xml:space="preserve"> Courses</w:t>
      </w:r>
      <w:bookmarkEnd w:id="16"/>
    </w:p>
    <w:p w14:paraId="29256A1B" w14:textId="1D48103E" w:rsidR="00FD0A1C" w:rsidRDefault="00FD0A1C" w:rsidP="00F640A5">
      <w:pPr>
        <w:pStyle w:val="Heading4"/>
        <w:jc w:val="both"/>
      </w:pPr>
      <w:r>
        <w:t xml:space="preserve">Loans for living costs for new full-time students and continuing full-time students starting their courses on or after 1 August 2016 </w:t>
      </w:r>
    </w:p>
    <w:p w14:paraId="70D8B74D" w14:textId="264EA427" w:rsidR="00FD0A1C" w:rsidRPr="00E32A6C" w:rsidRDefault="00FD0A1C" w:rsidP="00F640A5">
      <w:pPr>
        <w:pStyle w:val="ListParagraph"/>
        <w:numPr>
          <w:ilvl w:val="0"/>
          <w:numId w:val="0"/>
        </w:numPr>
        <w:contextualSpacing w:val="0"/>
        <w:jc w:val="both"/>
      </w:pPr>
      <w:r w:rsidRPr="00E32A6C">
        <w:t xml:space="preserve">Maximum loans for living costs for new full-time undergraduate students and eligible continuing full-time undergraduate students starting their courses on or after 1 August 2016 will be increased by </w:t>
      </w:r>
      <w:r w:rsidR="00495B90" w:rsidRPr="00E32A6C">
        <w:t>3.1%</w:t>
      </w:r>
      <w:r w:rsidRPr="00E32A6C">
        <w:t xml:space="preserve"> in 20</w:t>
      </w:r>
      <w:r w:rsidR="00495B90" w:rsidRPr="00E32A6C">
        <w:t>25/26</w:t>
      </w:r>
      <w:r w:rsidRPr="00E32A6C">
        <w:t xml:space="preserve">. </w:t>
      </w:r>
    </w:p>
    <w:p w14:paraId="2C84A57F" w14:textId="77777777" w:rsidR="00B62C86" w:rsidRPr="00E32A6C" w:rsidRDefault="002F5402" w:rsidP="00D309D4">
      <w:pPr>
        <w:pStyle w:val="ListParagraph"/>
        <w:numPr>
          <w:ilvl w:val="0"/>
          <w:numId w:val="0"/>
        </w:numPr>
        <w:spacing w:after="160"/>
        <w:contextualSpacing w:val="0"/>
        <w:jc w:val="both"/>
      </w:pPr>
      <w:r w:rsidRPr="00E32A6C">
        <w:t>Maximum loans for living costs for 2025/26 will be</w:t>
      </w:r>
      <w:r w:rsidR="00B62C86" w:rsidRPr="00E32A6C">
        <w:t>:</w:t>
      </w:r>
    </w:p>
    <w:p w14:paraId="418825C9" w14:textId="24C97955" w:rsidR="00B62C86" w:rsidRPr="00E32A6C" w:rsidRDefault="002F5402" w:rsidP="00D309D4">
      <w:pPr>
        <w:pStyle w:val="ListParagraph"/>
        <w:spacing w:after="160"/>
        <w:contextualSpacing w:val="0"/>
      </w:pPr>
      <w:r w:rsidRPr="001635CD">
        <w:t>£10,544</w:t>
      </w:r>
      <w:r w:rsidRPr="00E32A6C">
        <w:t xml:space="preserve"> f</w:t>
      </w:r>
      <w:r w:rsidR="00FD0A1C" w:rsidRPr="00E32A6C">
        <w:t xml:space="preserve">or students living away from home and studying outside </w:t>
      </w:r>
      <w:proofErr w:type="gramStart"/>
      <w:r w:rsidR="00FD0A1C" w:rsidRPr="00E32A6C">
        <w:t>London</w:t>
      </w:r>
      <w:r w:rsidR="00B62C86" w:rsidRPr="00E32A6C">
        <w:t>;</w:t>
      </w:r>
      <w:proofErr w:type="gramEnd"/>
    </w:p>
    <w:p w14:paraId="0EC6139A" w14:textId="73152C13" w:rsidR="00B62C86" w:rsidRPr="00E32A6C" w:rsidRDefault="00B62C86" w:rsidP="00D309D4">
      <w:pPr>
        <w:pStyle w:val="ListParagraph"/>
        <w:spacing w:after="160"/>
        <w:contextualSpacing w:val="0"/>
      </w:pPr>
      <w:r w:rsidRPr="001635CD">
        <w:t>£13,762</w:t>
      </w:r>
      <w:r w:rsidR="00FD0A1C" w:rsidRPr="00E32A6C" w:rsidDel="00B62C86">
        <w:t xml:space="preserve"> </w:t>
      </w:r>
      <w:r w:rsidR="00FD0A1C" w:rsidRPr="00E32A6C">
        <w:t xml:space="preserve">for students living away from home and studying in </w:t>
      </w:r>
      <w:proofErr w:type="gramStart"/>
      <w:r w:rsidR="00FD0A1C" w:rsidRPr="00E32A6C">
        <w:t>London</w:t>
      </w:r>
      <w:r w:rsidRPr="00E32A6C">
        <w:t>;</w:t>
      </w:r>
      <w:proofErr w:type="gramEnd"/>
    </w:p>
    <w:p w14:paraId="02C512CE" w14:textId="3C5DAADB" w:rsidR="00B62C86" w:rsidRPr="00E32A6C" w:rsidRDefault="00B62C86" w:rsidP="00D309D4">
      <w:pPr>
        <w:pStyle w:val="ListParagraph"/>
        <w:spacing w:after="160"/>
        <w:contextualSpacing w:val="0"/>
      </w:pPr>
      <w:r w:rsidRPr="001635CD">
        <w:t>£8,877</w:t>
      </w:r>
      <w:r w:rsidRPr="00E32A6C">
        <w:t xml:space="preserve"> for students </w:t>
      </w:r>
      <w:r w:rsidR="00FD0A1C" w:rsidRPr="00E32A6C">
        <w:t xml:space="preserve">living in the parental home during their </w:t>
      </w:r>
      <w:proofErr w:type="gramStart"/>
      <w:r w:rsidR="00FD0A1C" w:rsidRPr="00E32A6C">
        <w:t>studies</w:t>
      </w:r>
      <w:r w:rsidR="592425C8" w:rsidRPr="00E32A6C">
        <w:t>;</w:t>
      </w:r>
      <w:proofErr w:type="gramEnd"/>
      <w:r w:rsidR="00FD0A1C" w:rsidRPr="00E32A6C">
        <w:t xml:space="preserve"> </w:t>
      </w:r>
    </w:p>
    <w:p w14:paraId="24E3D7CD" w14:textId="5F765B7D" w:rsidR="00FA7319" w:rsidRPr="00E32A6C" w:rsidRDefault="00B62C86" w:rsidP="00D309D4">
      <w:pPr>
        <w:pStyle w:val="ListParagraph"/>
        <w:spacing w:after="160"/>
        <w:contextualSpacing w:val="0"/>
      </w:pPr>
      <w:r w:rsidRPr="001635CD">
        <w:t>£12</w:t>
      </w:r>
      <w:r w:rsidR="002C33F2">
        <w:t>,</w:t>
      </w:r>
      <w:r w:rsidRPr="001635CD">
        <w:t>076</w:t>
      </w:r>
      <w:r w:rsidR="006511F0" w:rsidRPr="00E32A6C">
        <w:t xml:space="preserve"> f</w:t>
      </w:r>
      <w:r w:rsidR="760CADB0" w:rsidRPr="00E32A6C">
        <w:t>or students</w:t>
      </w:r>
      <w:r w:rsidR="006511F0" w:rsidRPr="00E32A6C">
        <w:t xml:space="preserve"> </w:t>
      </w:r>
      <w:r w:rsidR="00FD0A1C" w:rsidRPr="00E32A6C">
        <w:t xml:space="preserve">studying overseas as part of their UK course, </w:t>
      </w:r>
    </w:p>
    <w:p w14:paraId="22F8411C" w14:textId="77777777" w:rsidR="00E74901" w:rsidRPr="00E32A6C" w:rsidRDefault="00611F49" w:rsidP="00F640A5">
      <w:pPr>
        <w:pStyle w:val="Heading4"/>
        <w:jc w:val="both"/>
      </w:pPr>
      <w:r w:rsidRPr="00E32A6C">
        <w:t>Loans for living costs for new full-time students and continuing full</w:t>
      </w:r>
      <w:r w:rsidR="00E74901" w:rsidRPr="00E32A6C">
        <w:t>-</w:t>
      </w:r>
      <w:r w:rsidRPr="00E32A6C">
        <w:t xml:space="preserve">time students starting their courses on or after 1 August 2016 who are entitled to certain benefits </w:t>
      </w:r>
    </w:p>
    <w:p w14:paraId="3267BB5A" w14:textId="2C4773E6" w:rsidR="00E74901" w:rsidRPr="00E32A6C" w:rsidRDefault="00611F49" w:rsidP="001635CD">
      <w:pPr>
        <w:pStyle w:val="ListParagraph"/>
        <w:numPr>
          <w:ilvl w:val="0"/>
          <w:numId w:val="0"/>
        </w:numPr>
        <w:spacing w:after="160"/>
        <w:contextualSpacing w:val="0"/>
        <w:jc w:val="both"/>
      </w:pPr>
      <w:r w:rsidRPr="00E32A6C">
        <w:t xml:space="preserve">Maximum loans for living costs for new full-time undergraduate students and eligible continuing full-time undergraduate students starting their courses on or after 1 August 2016 and who are eligible for benefits will be increased by </w:t>
      </w:r>
      <w:r w:rsidR="008012AF" w:rsidRPr="00E32A6C">
        <w:t>3.1</w:t>
      </w:r>
      <w:r w:rsidRPr="00E32A6C">
        <w:t xml:space="preserve">% in </w:t>
      </w:r>
      <w:r w:rsidR="00443ABF" w:rsidRPr="00E32A6C">
        <w:t>2025/26</w:t>
      </w:r>
      <w:r w:rsidRPr="00E32A6C">
        <w:t xml:space="preserve">. </w:t>
      </w:r>
    </w:p>
    <w:p w14:paraId="4EE981F2" w14:textId="1B80D5ED" w:rsidR="00CD32E1" w:rsidRPr="00E32A6C" w:rsidRDefault="00611F49" w:rsidP="00F640A5">
      <w:pPr>
        <w:pStyle w:val="ListParagraph"/>
        <w:numPr>
          <w:ilvl w:val="0"/>
          <w:numId w:val="0"/>
        </w:numPr>
        <w:spacing w:after="160"/>
        <w:contextualSpacing w:val="0"/>
        <w:jc w:val="both"/>
      </w:pPr>
      <w:r w:rsidRPr="00E32A6C">
        <w:t xml:space="preserve">For undergraduate students who are entitled to benefits </w:t>
      </w:r>
      <w:r w:rsidR="00CD32E1" w:rsidRPr="00E32A6C">
        <w:t>the maximum loan for living costs for 2025/26 will be:</w:t>
      </w:r>
    </w:p>
    <w:p w14:paraId="00A8B8FD" w14:textId="161D512F" w:rsidR="002C3C0D" w:rsidRPr="00E32A6C" w:rsidRDefault="00CD32E1" w:rsidP="00F640A5">
      <w:pPr>
        <w:pStyle w:val="ListParagraph"/>
        <w:spacing w:after="160"/>
        <w:contextualSpacing w:val="0"/>
        <w:jc w:val="both"/>
      </w:pPr>
      <w:r w:rsidRPr="001635CD">
        <w:t>£12</w:t>
      </w:r>
      <w:r w:rsidR="002E7C0C" w:rsidRPr="001635CD">
        <w:t>,</w:t>
      </w:r>
      <w:r w:rsidRPr="001635CD">
        <w:t>019</w:t>
      </w:r>
      <w:r w:rsidR="003842A6" w:rsidRPr="00E32A6C">
        <w:t xml:space="preserve"> for those </w:t>
      </w:r>
      <w:r w:rsidR="00611F49" w:rsidRPr="00E32A6C">
        <w:t xml:space="preserve">living away from home and studying outside </w:t>
      </w:r>
      <w:proofErr w:type="gramStart"/>
      <w:r w:rsidR="00611F49" w:rsidRPr="00E32A6C">
        <w:t>London</w:t>
      </w:r>
      <w:r w:rsidR="00E631AD">
        <w:t>;</w:t>
      </w:r>
      <w:proofErr w:type="gramEnd"/>
      <w:r w:rsidR="00611F49" w:rsidRPr="00E32A6C">
        <w:t xml:space="preserve"> </w:t>
      </w:r>
    </w:p>
    <w:p w14:paraId="1D670C89" w14:textId="7DC03776" w:rsidR="00A67EA8" w:rsidRPr="00E32A6C" w:rsidRDefault="00A67EA8" w:rsidP="00F640A5">
      <w:pPr>
        <w:pStyle w:val="ListParagraph"/>
        <w:spacing w:after="160"/>
        <w:contextualSpacing w:val="0"/>
        <w:jc w:val="both"/>
      </w:pPr>
      <w:r w:rsidRPr="001635CD">
        <w:t>£15,008</w:t>
      </w:r>
      <w:r w:rsidRPr="00E32A6C">
        <w:t xml:space="preserve"> for those living away from home and studying in </w:t>
      </w:r>
      <w:proofErr w:type="gramStart"/>
      <w:r w:rsidRPr="00E32A6C">
        <w:t>London</w:t>
      </w:r>
      <w:r w:rsidR="00E631AD">
        <w:t>;</w:t>
      </w:r>
      <w:proofErr w:type="gramEnd"/>
    </w:p>
    <w:p w14:paraId="7A1799C7" w14:textId="5658CDB5" w:rsidR="00A67EA8" w:rsidRPr="00E32A6C" w:rsidRDefault="00A67EA8" w:rsidP="00F640A5">
      <w:pPr>
        <w:pStyle w:val="ListParagraph"/>
        <w:spacing w:after="160"/>
        <w:contextualSpacing w:val="0"/>
        <w:jc w:val="both"/>
      </w:pPr>
      <w:r w:rsidRPr="001635CD">
        <w:t>£10,473</w:t>
      </w:r>
      <w:r w:rsidRPr="00E32A6C">
        <w:t xml:space="preserve"> for those living in the parental home during their </w:t>
      </w:r>
      <w:proofErr w:type="gramStart"/>
      <w:r w:rsidRPr="00E32A6C">
        <w:t>studies;</w:t>
      </w:r>
      <w:proofErr w:type="gramEnd"/>
    </w:p>
    <w:p w14:paraId="05398BC9" w14:textId="15703D49" w:rsidR="00F51CB0" w:rsidRPr="00E32A6C" w:rsidRDefault="00F51CB0" w:rsidP="00F640A5">
      <w:pPr>
        <w:pStyle w:val="ListParagraph"/>
        <w:spacing w:after="160"/>
        <w:contextualSpacing w:val="0"/>
        <w:jc w:val="both"/>
      </w:pPr>
      <w:r w:rsidRPr="001635CD">
        <w:t>£13,442</w:t>
      </w:r>
      <w:r w:rsidR="002E7C0C" w:rsidRPr="00E32A6C">
        <w:t xml:space="preserve"> </w:t>
      </w:r>
      <w:r w:rsidRPr="00E32A6C">
        <w:t>for those studying overseas as part of their UK course</w:t>
      </w:r>
    </w:p>
    <w:p w14:paraId="7AE42577" w14:textId="77777777" w:rsidR="00E74901" w:rsidRPr="00E32A6C" w:rsidRDefault="00486A12" w:rsidP="00F640A5">
      <w:pPr>
        <w:pStyle w:val="Heading4"/>
        <w:jc w:val="both"/>
      </w:pPr>
      <w:r w:rsidRPr="00E32A6C">
        <w:t>Loans for living costs for new full-time students and continuing full-time students starting their courses on or after 1 August 2016 who are aged 60 or over at the start of their course</w:t>
      </w:r>
    </w:p>
    <w:p w14:paraId="2CE66678" w14:textId="327292EE" w:rsidR="002322EC" w:rsidRPr="00E32A6C" w:rsidRDefault="004115C6" w:rsidP="004115C6">
      <w:pPr>
        <w:jc w:val="both"/>
      </w:pPr>
      <w:r>
        <w:t>M</w:t>
      </w:r>
      <w:r w:rsidR="00486A12" w:rsidRPr="00E32A6C">
        <w:t xml:space="preserve">aximum loan for living costs in </w:t>
      </w:r>
      <w:r w:rsidR="00F343C3" w:rsidRPr="00E32A6C">
        <w:t>2025/26</w:t>
      </w:r>
      <w:r w:rsidR="00486A12" w:rsidRPr="00E32A6C">
        <w:t xml:space="preserve"> for new full-time undergraduate students and eligible continuing full-time undergraduate students starting their courses on or after 1 August 2016 who are aged 60 or over on the first day of the first academic year of their course, will be increased by </w:t>
      </w:r>
      <w:r w:rsidR="00F343C3" w:rsidRPr="00E32A6C">
        <w:t>3.1%</w:t>
      </w:r>
      <w:r w:rsidR="00486A12" w:rsidRPr="00E32A6C">
        <w:t xml:space="preserve"> to </w:t>
      </w:r>
      <w:r w:rsidR="00486A12" w:rsidRPr="001635CD">
        <w:t>£4,</w:t>
      </w:r>
      <w:r w:rsidR="42090485" w:rsidRPr="001635CD">
        <w:t>461</w:t>
      </w:r>
      <w:r w:rsidR="00486A12" w:rsidRPr="001635CD">
        <w:t>.</w:t>
      </w:r>
      <w:r w:rsidR="00486A12" w:rsidRPr="00E32A6C">
        <w:t xml:space="preserve"> </w:t>
      </w:r>
    </w:p>
    <w:p w14:paraId="29BD8830" w14:textId="77777777" w:rsidR="00283520" w:rsidRPr="00E32A6C" w:rsidRDefault="00283520" w:rsidP="00F640A5">
      <w:pPr>
        <w:pStyle w:val="ListParagraph"/>
        <w:numPr>
          <w:ilvl w:val="0"/>
          <w:numId w:val="0"/>
        </w:numPr>
        <w:ind w:left="720"/>
        <w:jc w:val="both"/>
      </w:pPr>
    </w:p>
    <w:p w14:paraId="4B8A1644" w14:textId="1D1C79A7" w:rsidR="003D1C3F" w:rsidRPr="00E32A6C" w:rsidRDefault="00283520" w:rsidP="00F640A5">
      <w:pPr>
        <w:pStyle w:val="Heading4"/>
        <w:jc w:val="both"/>
      </w:pPr>
      <w:r w:rsidRPr="00E32A6C">
        <w:lastRenderedPageBreak/>
        <w:t>Maintenance Grants and Special Support Grants for full-time students who started their courses before 1 August 2016</w:t>
      </w:r>
    </w:p>
    <w:p w14:paraId="26071EB6" w14:textId="451B4A13" w:rsidR="00D315B1" w:rsidRPr="00E32A6C" w:rsidRDefault="00B1308E" w:rsidP="00F640A5">
      <w:pPr>
        <w:pStyle w:val="ListParagraph"/>
        <w:numPr>
          <w:ilvl w:val="0"/>
          <w:numId w:val="0"/>
        </w:numPr>
        <w:jc w:val="both"/>
      </w:pPr>
      <w:r>
        <w:t>M</w:t>
      </w:r>
      <w:r w:rsidR="00486A12" w:rsidRPr="00E32A6C">
        <w:t xml:space="preserve">aximum maintenance grant and special support grant for eligible continuing full-time undergraduate students who started their courses on or after 1 September 2012 but before 1 August 2016, will be increased by </w:t>
      </w:r>
      <w:r w:rsidR="00F343C3" w:rsidRPr="00E32A6C">
        <w:t>3.1</w:t>
      </w:r>
      <w:r w:rsidR="00486A12" w:rsidRPr="00E32A6C">
        <w:t xml:space="preserve">% in </w:t>
      </w:r>
      <w:r w:rsidR="00F343C3" w:rsidRPr="00E32A6C">
        <w:t>2025/26</w:t>
      </w:r>
      <w:r w:rsidR="00486A12" w:rsidRPr="00E32A6C">
        <w:t xml:space="preserve"> to </w:t>
      </w:r>
      <w:r w:rsidR="00486A12" w:rsidRPr="001635CD">
        <w:t>£4,</w:t>
      </w:r>
      <w:r w:rsidR="00D3213D" w:rsidRPr="001635CD">
        <w:t>355</w:t>
      </w:r>
      <w:r w:rsidR="00486A12" w:rsidRPr="001635CD">
        <w:t>.</w:t>
      </w:r>
      <w:r w:rsidR="00486A12" w:rsidRPr="00E32A6C">
        <w:t xml:space="preserve"> </w:t>
      </w:r>
    </w:p>
    <w:p w14:paraId="6D2F7804" w14:textId="51FB054C" w:rsidR="00E74901" w:rsidRPr="00E32A6C" w:rsidRDefault="00486A12" w:rsidP="00F640A5">
      <w:pPr>
        <w:pStyle w:val="Heading4"/>
        <w:jc w:val="both"/>
      </w:pPr>
      <w:r w:rsidRPr="00E32A6C">
        <w:t xml:space="preserve">Loans for living costs for full-time students who started their courses before 1 August 2016 </w:t>
      </w:r>
    </w:p>
    <w:p w14:paraId="40005EEB" w14:textId="42F5A72D" w:rsidR="00E74901" w:rsidRPr="00E32A6C" w:rsidRDefault="00486A12" w:rsidP="00B1308E">
      <w:pPr>
        <w:pStyle w:val="ListParagraph"/>
        <w:numPr>
          <w:ilvl w:val="0"/>
          <w:numId w:val="0"/>
        </w:numPr>
        <w:spacing w:after="160"/>
        <w:contextualSpacing w:val="0"/>
        <w:jc w:val="both"/>
      </w:pPr>
      <w:r w:rsidRPr="00E32A6C">
        <w:t xml:space="preserve">Maximum loans for living costs for eligible undergraduate students, who started their </w:t>
      </w:r>
      <w:r w:rsidR="005176C0" w:rsidRPr="00E32A6C">
        <w:t xml:space="preserve">full-time </w:t>
      </w:r>
      <w:r w:rsidRPr="00E32A6C">
        <w:t xml:space="preserve">course on or after 1 September 2012 but before 1 August 2016, will be increased by </w:t>
      </w:r>
      <w:r w:rsidR="00F343C3" w:rsidRPr="00E32A6C">
        <w:t>3.1</w:t>
      </w:r>
      <w:r w:rsidRPr="00E32A6C">
        <w:t>% in 2</w:t>
      </w:r>
      <w:r w:rsidR="00F343C3" w:rsidRPr="00E32A6C">
        <w:t>025/26</w:t>
      </w:r>
      <w:r w:rsidR="00B1308E">
        <w:t>.</w:t>
      </w:r>
      <w:r w:rsidRPr="00E32A6C">
        <w:t xml:space="preserve"> </w:t>
      </w:r>
    </w:p>
    <w:p w14:paraId="2811F769" w14:textId="77777777" w:rsidR="00F54C50" w:rsidRPr="00E32A6C" w:rsidRDefault="00F54C50" w:rsidP="00B1308E">
      <w:pPr>
        <w:spacing w:after="160"/>
        <w:jc w:val="both"/>
      </w:pPr>
      <w:r w:rsidRPr="00E32A6C">
        <w:t xml:space="preserve">Maximum loans for living costs will be: </w:t>
      </w:r>
    </w:p>
    <w:p w14:paraId="5683D46E" w14:textId="0178C78F" w:rsidR="00D77F8F" w:rsidRPr="00E32A6C" w:rsidRDefault="00D77F8F" w:rsidP="00B1308E">
      <w:pPr>
        <w:pStyle w:val="ListParagraph"/>
        <w:spacing w:after="160"/>
        <w:contextualSpacing w:val="0"/>
        <w:jc w:val="both"/>
      </w:pPr>
      <w:r w:rsidRPr="001635CD">
        <w:t>£7,559</w:t>
      </w:r>
      <w:r w:rsidRPr="00E32A6C">
        <w:t xml:space="preserve"> </w:t>
      </w:r>
      <w:r w:rsidR="1EBF23BF" w:rsidRPr="00E32A6C">
        <w:t>f</w:t>
      </w:r>
      <w:r w:rsidR="573F7977" w:rsidRPr="00E32A6C">
        <w:t xml:space="preserve">or </w:t>
      </w:r>
      <w:r w:rsidR="00486A12" w:rsidRPr="00E32A6C">
        <w:t xml:space="preserve">students living away from home and studying outside </w:t>
      </w:r>
      <w:proofErr w:type="gramStart"/>
      <w:r w:rsidR="00486A12" w:rsidRPr="00E32A6C">
        <w:t>London</w:t>
      </w:r>
      <w:r w:rsidR="00E631AD">
        <w:t>;</w:t>
      </w:r>
      <w:proofErr w:type="gramEnd"/>
    </w:p>
    <w:p w14:paraId="27BA2BB7" w14:textId="4A2E783D" w:rsidR="00D77F8F" w:rsidRPr="00E32A6C" w:rsidRDefault="00D77F8F" w:rsidP="00B1308E">
      <w:pPr>
        <w:pStyle w:val="ListParagraph"/>
        <w:spacing w:after="160"/>
        <w:contextualSpacing w:val="0"/>
        <w:jc w:val="both"/>
      </w:pPr>
      <w:r w:rsidRPr="001635CD">
        <w:t>£10,547</w:t>
      </w:r>
      <w:r w:rsidRPr="00E32A6C">
        <w:t xml:space="preserve"> </w:t>
      </w:r>
      <w:r w:rsidR="00486A12" w:rsidRPr="00E32A6C">
        <w:t xml:space="preserve">for students living away from home and studying in </w:t>
      </w:r>
      <w:proofErr w:type="gramStart"/>
      <w:r w:rsidR="00486A12" w:rsidRPr="00E32A6C">
        <w:t>London;</w:t>
      </w:r>
      <w:proofErr w:type="gramEnd"/>
      <w:r w:rsidR="00486A12" w:rsidRPr="00E32A6C">
        <w:t xml:space="preserve"> </w:t>
      </w:r>
    </w:p>
    <w:p w14:paraId="4D4D4784" w14:textId="118C75DE" w:rsidR="00D77F8F" w:rsidRPr="00E32A6C" w:rsidRDefault="00D77F8F" w:rsidP="00B1308E">
      <w:pPr>
        <w:pStyle w:val="ListParagraph"/>
        <w:spacing w:after="160"/>
        <w:contextualSpacing w:val="0"/>
        <w:jc w:val="both"/>
      </w:pPr>
      <w:r w:rsidRPr="001635CD">
        <w:t>£6,012</w:t>
      </w:r>
      <w:r w:rsidRPr="00E32A6C">
        <w:t xml:space="preserve"> for students</w:t>
      </w:r>
      <w:r w:rsidR="00D060CE" w:rsidRPr="00E32A6C">
        <w:t xml:space="preserve"> living in the parental home during their </w:t>
      </w:r>
      <w:proofErr w:type="gramStart"/>
      <w:r w:rsidR="00D060CE" w:rsidRPr="00E32A6C">
        <w:t>studies</w:t>
      </w:r>
      <w:r w:rsidR="00E631AD">
        <w:t>;</w:t>
      </w:r>
      <w:proofErr w:type="gramEnd"/>
    </w:p>
    <w:p w14:paraId="3E1A24B0" w14:textId="4ED7FFC6" w:rsidR="00D77F8F" w:rsidRPr="00E32A6C" w:rsidRDefault="00D060CE" w:rsidP="00B1308E">
      <w:pPr>
        <w:pStyle w:val="ListParagraph"/>
        <w:spacing w:after="160"/>
        <w:contextualSpacing w:val="0"/>
        <w:jc w:val="both"/>
      </w:pPr>
      <w:r w:rsidRPr="001635CD">
        <w:t>£8,980</w:t>
      </w:r>
      <w:r w:rsidRPr="00E32A6C">
        <w:t xml:space="preserve"> for students studying overseas as part of their UK course,</w:t>
      </w:r>
    </w:p>
    <w:p w14:paraId="46257FC3" w14:textId="4C172581" w:rsidR="00E74901" w:rsidRPr="00E32A6C" w:rsidRDefault="00486A12" w:rsidP="00F640A5">
      <w:pPr>
        <w:pStyle w:val="Heading4"/>
        <w:jc w:val="both"/>
      </w:pPr>
      <w:r w:rsidRPr="00E32A6C">
        <w:t xml:space="preserve">Long Courses Loans </w:t>
      </w:r>
    </w:p>
    <w:p w14:paraId="0640AD0F" w14:textId="77777777" w:rsidR="001307F0" w:rsidRPr="00E32A6C" w:rsidRDefault="00486A12" w:rsidP="000258FE">
      <w:pPr>
        <w:pStyle w:val="ListParagraph"/>
        <w:numPr>
          <w:ilvl w:val="0"/>
          <w:numId w:val="0"/>
        </w:numPr>
        <w:spacing w:after="160"/>
        <w:ind w:left="57"/>
        <w:contextualSpacing w:val="0"/>
        <w:jc w:val="both"/>
      </w:pPr>
      <w:r w:rsidRPr="00E32A6C">
        <w:t xml:space="preserve">Maximum long courses (living costs) loans for new and continuing undergraduate students who are attending full-time courses that are longer than 30 weeks and 3 days during the academic year will be increased by </w:t>
      </w:r>
      <w:r w:rsidR="00582465" w:rsidRPr="00E32A6C">
        <w:t>3.1</w:t>
      </w:r>
      <w:r w:rsidRPr="00E32A6C">
        <w:t xml:space="preserve">% in </w:t>
      </w:r>
      <w:r w:rsidR="00582465" w:rsidRPr="00E32A6C">
        <w:t>2025/26</w:t>
      </w:r>
      <w:r w:rsidRPr="00E32A6C">
        <w:t xml:space="preserve">. </w:t>
      </w:r>
    </w:p>
    <w:p w14:paraId="506A2949" w14:textId="75C3D17F" w:rsidR="001307F0" w:rsidRPr="00E32A6C" w:rsidRDefault="001307F0" w:rsidP="000258FE">
      <w:pPr>
        <w:pStyle w:val="ListParagraph"/>
        <w:numPr>
          <w:ilvl w:val="0"/>
          <w:numId w:val="0"/>
        </w:numPr>
        <w:spacing w:after="160"/>
        <w:contextualSpacing w:val="0"/>
        <w:jc w:val="both"/>
      </w:pPr>
      <w:r w:rsidRPr="00E32A6C">
        <w:t>M</w:t>
      </w:r>
      <w:r w:rsidR="00486A12" w:rsidRPr="00E32A6C">
        <w:t>aximum long courses loan</w:t>
      </w:r>
      <w:r w:rsidRPr="00E32A6C">
        <w:t>s</w:t>
      </w:r>
      <w:r w:rsidR="00486A12" w:rsidRPr="00E32A6C">
        <w:t xml:space="preserve"> will be</w:t>
      </w:r>
      <w:r w:rsidRPr="00E32A6C">
        <w:t>:</w:t>
      </w:r>
    </w:p>
    <w:p w14:paraId="70C7654B" w14:textId="521C9D55" w:rsidR="001307F0" w:rsidRPr="00E32A6C" w:rsidRDefault="00486A12" w:rsidP="000258FE">
      <w:pPr>
        <w:pStyle w:val="ListParagraph"/>
        <w:spacing w:after="160"/>
        <w:contextualSpacing w:val="0"/>
      </w:pPr>
      <w:r w:rsidRPr="001635CD">
        <w:t>£</w:t>
      </w:r>
      <w:r w:rsidR="00D70C7B" w:rsidRPr="001635CD">
        <w:t>113</w:t>
      </w:r>
      <w:r w:rsidR="00D70C7B" w:rsidRPr="00E32A6C">
        <w:t xml:space="preserve"> </w:t>
      </w:r>
      <w:r w:rsidRPr="00E32A6C">
        <w:t xml:space="preserve">a week for students living away from home and studying outside </w:t>
      </w:r>
      <w:proofErr w:type="gramStart"/>
      <w:r w:rsidRPr="00E32A6C">
        <w:t>London</w:t>
      </w:r>
      <w:r w:rsidR="00E631AD">
        <w:t>;</w:t>
      </w:r>
      <w:proofErr w:type="gramEnd"/>
    </w:p>
    <w:p w14:paraId="2C85DAD2" w14:textId="2ECC9C46" w:rsidR="001307F0" w:rsidRPr="00E32A6C" w:rsidRDefault="001307F0" w:rsidP="000258FE">
      <w:pPr>
        <w:pStyle w:val="ListParagraph"/>
        <w:spacing w:after="160"/>
        <w:contextualSpacing w:val="0"/>
      </w:pPr>
      <w:r w:rsidRPr="001635CD">
        <w:t>£145</w:t>
      </w:r>
      <w:r w:rsidRPr="00E32A6C">
        <w:t xml:space="preserve"> a week for students living away from home and studying in </w:t>
      </w:r>
      <w:proofErr w:type="gramStart"/>
      <w:r w:rsidRPr="00E32A6C">
        <w:t>London</w:t>
      </w:r>
      <w:r w:rsidR="00E631AD">
        <w:t>;</w:t>
      </w:r>
      <w:proofErr w:type="gramEnd"/>
    </w:p>
    <w:p w14:paraId="20867C9A" w14:textId="7A93ED76" w:rsidR="001307F0" w:rsidRPr="00E32A6C" w:rsidRDefault="001307F0" w:rsidP="000258FE">
      <w:pPr>
        <w:pStyle w:val="ListParagraph"/>
        <w:spacing w:after="160"/>
        <w:contextualSpacing w:val="0"/>
      </w:pPr>
      <w:r w:rsidRPr="001635CD">
        <w:t>£75</w:t>
      </w:r>
      <w:r w:rsidRPr="00E32A6C">
        <w:t xml:space="preserve"> a week for students living in the parental home during their </w:t>
      </w:r>
      <w:proofErr w:type="gramStart"/>
      <w:r w:rsidRPr="00E32A6C">
        <w:t>studies</w:t>
      </w:r>
      <w:r w:rsidR="00E631AD">
        <w:t>;</w:t>
      </w:r>
      <w:proofErr w:type="gramEnd"/>
    </w:p>
    <w:p w14:paraId="7C99F43C" w14:textId="19B44608" w:rsidR="00486A12" w:rsidRPr="00E32A6C" w:rsidRDefault="001307F0" w:rsidP="000258FE">
      <w:pPr>
        <w:pStyle w:val="ListParagraph"/>
        <w:spacing w:after="160"/>
        <w:contextualSpacing w:val="0"/>
      </w:pPr>
      <w:r w:rsidRPr="001635CD">
        <w:t>£157</w:t>
      </w:r>
      <w:r w:rsidRPr="00E32A6C">
        <w:t xml:space="preserve"> a week </w:t>
      </w:r>
      <w:r w:rsidR="00486A12" w:rsidRPr="00E32A6C" w:rsidDel="001307F0">
        <w:t xml:space="preserve">for students </w:t>
      </w:r>
      <w:r w:rsidR="00486A12" w:rsidRPr="00E32A6C">
        <w:t xml:space="preserve">studying overseas as part of their UK course, </w:t>
      </w:r>
    </w:p>
    <w:p w14:paraId="2ABD8437" w14:textId="23007650" w:rsidR="00F40C14" w:rsidRDefault="007445F8" w:rsidP="00F640A5">
      <w:pPr>
        <w:pStyle w:val="Heading4"/>
        <w:jc w:val="both"/>
      </w:pPr>
      <w:r>
        <w:t xml:space="preserve">Dependants’ Grants </w:t>
      </w:r>
    </w:p>
    <w:p w14:paraId="04A37574" w14:textId="271744BD" w:rsidR="00F40C14" w:rsidRDefault="007445F8" w:rsidP="000258FE">
      <w:pPr>
        <w:pStyle w:val="ListParagraph"/>
        <w:numPr>
          <w:ilvl w:val="0"/>
          <w:numId w:val="0"/>
        </w:numPr>
        <w:spacing w:after="160"/>
        <w:contextualSpacing w:val="0"/>
        <w:jc w:val="both"/>
      </w:pPr>
      <w:r>
        <w:t xml:space="preserve">Maximum amounts for dependants’ grants (adult dependants’ grant, childcare grant and parents’ learning allowance) will be </w:t>
      </w:r>
      <w:r w:rsidRPr="00082A52">
        <w:t xml:space="preserve">increased by </w:t>
      </w:r>
      <w:r w:rsidR="00582465" w:rsidRPr="00082A52">
        <w:t>3.1</w:t>
      </w:r>
      <w:r w:rsidRPr="00082A52">
        <w:t>%</w:t>
      </w:r>
      <w:r>
        <w:t xml:space="preserve"> in 20</w:t>
      </w:r>
      <w:r w:rsidR="00582465">
        <w:t>25/26</w:t>
      </w:r>
      <w:r>
        <w:t xml:space="preserve"> for all new and continuing full-time undergraduate students. </w:t>
      </w:r>
    </w:p>
    <w:p w14:paraId="752C383B" w14:textId="6AB7C936" w:rsidR="00DC1B71" w:rsidRDefault="00DC1B71" w:rsidP="000258FE">
      <w:pPr>
        <w:pStyle w:val="ListParagraph"/>
        <w:spacing w:after="160"/>
        <w:ind w:left="697" w:hanging="357"/>
        <w:contextualSpacing w:val="0"/>
        <w:jc w:val="both"/>
      </w:pPr>
      <w:r>
        <w:t>M</w:t>
      </w:r>
      <w:r w:rsidR="007445F8">
        <w:t>aximum adult dependants’ grant (ADG) payable in 20</w:t>
      </w:r>
      <w:r w:rsidR="00582465">
        <w:t>25/26</w:t>
      </w:r>
      <w:r w:rsidR="007445F8">
        <w:t xml:space="preserve"> will be increased to </w:t>
      </w:r>
      <w:r w:rsidR="007445F8" w:rsidRPr="00082A52">
        <w:t>£3,</w:t>
      </w:r>
      <w:r w:rsidR="000E0273" w:rsidRPr="00082A52">
        <w:t>545</w:t>
      </w:r>
      <w:r w:rsidR="007445F8">
        <w:t xml:space="preserve">. </w:t>
      </w:r>
    </w:p>
    <w:p w14:paraId="5B10ED4D" w14:textId="6B3C028F" w:rsidR="00DC1B71" w:rsidRDefault="00DC1B71" w:rsidP="000258FE">
      <w:pPr>
        <w:pStyle w:val="ListParagraph"/>
        <w:spacing w:after="160"/>
        <w:ind w:left="697" w:hanging="357"/>
        <w:contextualSpacing w:val="0"/>
        <w:jc w:val="both"/>
      </w:pPr>
      <w:r>
        <w:lastRenderedPageBreak/>
        <w:t>M</w:t>
      </w:r>
      <w:r w:rsidR="007445F8">
        <w:t xml:space="preserve">aximum childcare grant (CCG) payable in </w:t>
      </w:r>
      <w:r w:rsidR="00582465">
        <w:t>2025/26</w:t>
      </w:r>
      <w:r w:rsidR="007445F8">
        <w:t xml:space="preserve">, which covers 85% of actual childcare costs up to a specified limit, will be increased to </w:t>
      </w:r>
      <w:r w:rsidR="007445F8" w:rsidRPr="00082A52">
        <w:t>£19</w:t>
      </w:r>
      <w:r w:rsidR="001A019C" w:rsidRPr="00082A52">
        <w:t>9</w:t>
      </w:r>
      <w:r w:rsidR="007445F8" w:rsidRPr="00082A52">
        <w:t>.62</w:t>
      </w:r>
      <w:r w:rsidR="007445F8">
        <w:t xml:space="preserve"> per week for one child and </w:t>
      </w:r>
      <w:r w:rsidR="007445F8" w:rsidRPr="00082A52">
        <w:t>£3</w:t>
      </w:r>
      <w:r w:rsidR="008845AE" w:rsidRPr="00082A52">
        <w:t>42.24</w:t>
      </w:r>
      <w:r w:rsidR="007445F8">
        <w:t xml:space="preserve"> per week for two or more children. </w:t>
      </w:r>
    </w:p>
    <w:p w14:paraId="2BC6AE1B" w14:textId="0E4CCB44" w:rsidR="00D95C91" w:rsidRDefault="00DC1B71" w:rsidP="000258FE">
      <w:pPr>
        <w:pStyle w:val="ListParagraph"/>
        <w:spacing w:after="160"/>
        <w:ind w:left="697" w:hanging="357"/>
        <w:contextualSpacing w:val="0"/>
        <w:jc w:val="both"/>
      </w:pPr>
      <w:r>
        <w:t>M</w:t>
      </w:r>
      <w:r w:rsidR="007445F8">
        <w:t>aximum parents’ learning allowance (PLA) payable in 20</w:t>
      </w:r>
      <w:r w:rsidR="00582465">
        <w:t>25/26</w:t>
      </w:r>
      <w:r w:rsidR="007445F8">
        <w:t xml:space="preserve"> will be increased to </w:t>
      </w:r>
      <w:r w:rsidR="007445F8" w:rsidRPr="00082A52">
        <w:t>£</w:t>
      </w:r>
      <w:r w:rsidR="00DB5203" w:rsidRPr="00082A52">
        <w:t>2,024</w:t>
      </w:r>
      <w:r w:rsidR="007445F8" w:rsidRPr="00082A52">
        <w:t>.</w:t>
      </w:r>
      <w:r w:rsidR="007445F8">
        <w:t xml:space="preserve"> </w:t>
      </w:r>
    </w:p>
    <w:p w14:paraId="507F4F34" w14:textId="77777777" w:rsidR="00D95C91" w:rsidRPr="00CB386E" w:rsidRDefault="007445F8" w:rsidP="00F640A5">
      <w:pPr>
        <w:pStyle w:val="Heading4"/>
        <w:jc w:val="both"/>
      </w:pPr>
      <w:r w:rsidRPr="00CB386E">
        <w:t xml:space="preserve">Disabled Students’ Allowance </w:t>
      </w:r>
    </w:p>
    <w:p w14:paraId="3820CB66" w14:textId="1A51143F" w:rsidR="00E74901" w:rsidRPr="00CB386E" w:rsidRDefault="00D21F72" w:rsidP="00F640A5">
      <w:pPr>
        <w:pStyle w:val="ListParagraph"/>
        <w:numPr>
          <w:ilvl w:val="0"/>
          <w:numId w:val="0"/>
        </w:numPr>
        <w:jc w:val="both"/>
      </w:pPr>
      <w:r>
        <w:t>M</w:t>
      </w:r>
      <w:r w:rsidR="007445F8" w:rsidRPr="00CB386E">
        <w:t xml:space="preserve">aximum disabled students’ allowance (DSA) will be increased by </w:t>
      </w:r>
      <w:r w:rsidR="00582465" w:rsidRPr="00CB386E">
        <w:t>3.1</w:t>
      </w:r>
      <w:r w:rsidR="007445F8" w:rsidRPr="00CB386E">
        <w:t>% to £2</w:t>
      </w:r>
      <w:r w:rsidR="00F652F4" w:rsidRPr="00CB386E">
        <w:t>7,783</w:t>
      </w:r>
      <w:r w:rsidR="007445F8" w:rsidRPr="00CB386E">
        <w:t xml:space="preserve"> for new and continuing full-time and part-time undergraduate students in 2</w:t>
      </w:r>
      <w:r w:rsidR="00582465" w:rsidRPr="00CB386E">
        <w:t>025/26</w:t>
      </w:r>
      <w:r w:rsidR="007445F8" w:rsidRPr="00CB386E">
        <w:t xml:space="preserve"> </w:t>
      </w:r>
    </w:p>
    <w:p w14:paraId="6EDCA73D" w14:textId="77777777" w:rsidR="00E74901" w:rsidRPr="00CB386E" w:rsidRDefault="007445F8" w:rsidP="00F640A5">
      <w:pPr>
        <w:pStyle w:val="Heading4"/>
        <w:jc w:val="both"/>
      </w:pPr>
      <w:r w:rsidRPr="00CB386E">
        <w:t xml:space="preserve">Part-time loans for living costs </w:t>
      </w:r>
    </w:p>
    <w:p w14:paraId="4B8CB0CF" w14:textId="38E676B2" w:rsidR="00C90216" w:rsidRPr="00CB386E" w:rsidRDefault="00C90216" w:rsidP="00D21F72">
      <w:pPr>
        <w:pStyle w:val="ListParagraph"/>
        <w:numPr>
          <w:ilvl w:val="0"/>
          <w:numId w:val="0"/>
        </w:numPr>
        <w:spacing w:after="160"/>
        <w:contextualSpacing w:val="0"/>
        <w:jc w:val="both"/>
      </w:pPr>
      <w:r w:rsidRPr="00CB386E">
        <w:t>M</w:t>
      </w:r>
      <w:r w:rsidR="007445F8" w:rsidRPr="00CB386E">
        <w:t xml:space="preserve">aximum loan for living costs in </w:t>
      </w:r>
      <w:r w:rsidR="00582465" w:rsidRPr="00CB386E">
        <w:t>2025/26</w:t>
      </w:r>
      <w:r w:rsidR="007445F8" w:rsidRPr="00CB386E">
        <w:t xml:space="preserve"> for new part-time undergraduate students starting degree level courses on or after 1 August 2018 will be</w:t>
      </w:r>
      <w:r w:rsidRPr="00CB386E">
        <w:t>:</w:t>
      </w:r>
    </w:p>
    <w:p w14:paraId="613A694A" w14:textId="69FF56CB" w:rsidR="00C90216" w:rsidRPr="00CB386E" w:rsidRDefault="007445F8" w:rsidP="00D21F72">
      <w:pPr>
        <w:pStyle w:val="ListParagraph"/>
        <w:numPr>
          <w:ilvl w:val="0"/>
          <w:numId w:val="55"/>
        </w:numPr>
        <w:spacing w:after="160"/>
        <w:contextualSpacing w:val="0"/>
        <w:jc w:val="both"/>
      </w:pPr>
      <w:r w:rsidRPr="00CB386E">
        <w:t>£10,</w:t>
      </w:r>
      <w:r w:rsidR="00551A81" w:rsidRPr="00CB386E">
        <w:t xml:space="preserve">544 </w:t>
      </w:r>
      <w:r w:rsidRPr="00CB386E">
        <w:t xml:space="preserve">for students living away from home and studying outside </w:t>
      </w:r>
      <w:proofErr w:type="gramStart"/>
      <w:r w:rsidRPr="00CB386E">
        <w:t>London</w:t>
      </w:r>
      <w:r w:rsidR="00D21F72">
        <w:t>;</w:t>
      </w:r>
      <w:proofErr w:type="gramEnd"/>
    </w:p>
    <w:p w14:paraId="5504A77B" w14:textId="1782072C" w:rsidR="00C90216" w:rsidRPr="00CB386E" w:rsidRDefault="00E929DD" w:rsidP="00D21F72">
      <w:pPr>
        <w:pStyle w:val="ListParagraph"/>
        <w:numPr>
          <w:ilvl w:val="0"/>
          <w:numId w:val="55"/>
        </w:numPr>
        <w:spacing w:after="160"/>
        <w:contextualSpacing w:val="0"/>
        <w:jc w:val="both"/>
      </w:pPr>
      <w:r w:rsidRPr="00CB386E">
        <w:t>£13,762</w:t>
      </w:r>
      <w:r w:rsidR="007445F8" w:rsidRPr="00CB386E">
        <w:t xml:space="preserve"> for students living away from home and studying in </w:t>
      </w:r>
      <w:proofErr w:type="gramStart"/>
      <w:r w:rsidR="007445F8" w:rsidRPr="00CB386E">
        <w:t>London;</w:t>
      </w:r>
      <w:proofErr w:type="gramEnd"/>
    </w:p>
    <w:p w14:paraId="23D48A90" w14:textId="51397F68" w:rsidR="00F53283" w:rsidRPr="00CB386E" w:rsidRDefault="00E929DD" w:rsidP="00D21F72">
      <w:pPr>
        <w:pStyle w:val="ListParagraph"/>
        <w:numPr>
          <w:ilvl w:val="0"/>
          <w:numId w:val="55"/>
        </w:numPr>
        <w:spacing w:after="160"/>
        <w:contextualSpacing w:val="0"/>
        <w:jc w:val="both"/>
      </w:pPr>
      <w:r w:rsidRPr="00CB386E">
        <w:t>£8,877</w:t>
      </w:r>
      <w:r w:rsidR="007445F8" w:rsidRPr="00CB386E">
        <w:t xml:space="preserve"> for </w:t>
      </w:r>
      <w:r w:rsidRPr="00CB386E">
        <w:t xml:space="preserve">students </w:t>
      </w:r>
      <w:r w:rsidR="007445F8" w:rsidRPr="00CB386E">
        <w:t xml:space="preserve">living in the parental home during their </w:t>
      </w:r>
      <w:proofErr w:type="gramStart"/>
      <w:r w:rsidR="007445F8" w:rsidRPr="00CB386E">
        <w:t>studies;</w:t>
      </w:r>
      <w:proofErr w:type="gramEnd"/>
      <w:r w:rsidR="007445F8" w:rsidRPr="00CB386E">
        <w:t xml:space="preserve"> </w:t>
      </w:r>
    </w:p>
    <w:p w14:paraId="30D97C58" w14:textId="7CF1F457" w:rsidR="00C90216" w:rsidRPr="00CB386E" w:rsidRDefault="00E929DD" w:rsidP="00D21F72">
      <w:pPr>
        <w:pStyle w:val="ListParagraph"/>
        <w:numPr>
          <w:ilvl w:val="0"/>
          <w:numId w:val="55"/>
        </w:numPr>
        <w:spacing w:after="160"/>
        <w:contextualSpacing w:val="0"/>
        <w:jc w:val="both"/>
      </w:pPr>
      <w:r w:rsidRPr="00CB386E">
        <w:t>£12,076</w:t>
      </w:r>
      <w:r w:rsidR="007445F8" w:rsidRPr="00CB386E">
        <w:t xml:space="preserve"> for</w:t>
      </w:r>
      <w:r w:rsidR="007445F8" w:rsidRPr="00CB386E" w:rsidDel="00E929DD">
        <w:t xml:space="preserve"> </w:t>
      </w:r>
      <w:r w:rsidRPr="00CB386E">
        <w:t xml:space="preserve">students </w:t>
      </w:r>
      <w:r w:rsidR="007445F8" w:rsidRPr="00CB386E">
        <w:t xml:space="preserve">studying overseas as part of their UK course, </w:t>
      </w:r>
    </w:p>
    <w:p w14:paraId="7E517B28" w14:textId="008E180B" w:rsidR="002D53A2" w:rsidRPr="00CB386E" w:rsidRDefault="007445F8" w:rsidP="00F640A5">
      <w:pPr>
        <w:pStyle w:val="ListParagraph"/>
        <w:numPr>
          <w:ilvl w:val="0"/>
          <w:numId w:val="0"/>
        </w:numPr>
        <w:jc w:val="both"/>
      </w:pPr>
      <w:r w:rsidRPr="00CB386E">
        <w:t xml:space="preserve">The amount of loan a part-time student qualifies for will, in addition to household income, depend on the intensity of study on the course when compared to a full-time course. </w:t>
      </w:r>
    </w:p>
    <w:p w14:paraId="60D1DA05" w14:textId="5CD5BBA5" w:rsidR="00DE5526" w:rsidRPr="00CB386E" w:rsidRDefault="00DE5526" w:rsidP="00F640A5">
      <w:pPr>
        <w:pStyle w:val="Heading2"/>
        <w:jc w:val="both"/>
      </w:pPr>
      <w:bookmarkStart w:id="17" w:name="_Toc185411961"/>
      <w:r w:rsidRPr="00CB386E">
        <w:t>Support for Postgraduate Courses</w:t>
      </w:r>
      <w:bookmarkEnd w:id="17"/>
    </w:p>
    <w:p w14:paraId="5C7503A9" w14:textId="25A03FFB" w:rsidR="002D53A2" w:rsidRPr="00CB386E" w:rsidRDefault="007445F8" w:rsidP="00F640A5">
      <w:pPr>
        <w:pStyle w:val="Heading4"/>
        <w:jc w:val="both"/>
      </w:pPr>
      <w:r w:rsidRPr="00CB386E">
        <w:t>Maximum loans for new students starting Postgraduate Courses in 202</w:t>
      </w:r>
      <w:r w:rsidR="00582465" w:rsidRPr="00CB386E">
        <w:t>5/26</w:t>
      </w:r>
      <w:r w:rsidRPr="00CB386E">
        <w:t xml:space="preserve"> </w:t>
      </w:r>
    </w:p>
    <w:p w14:paraId="3FCE1B7A" w14:textId="4E37482D" w:rsidR="002D53A2" w:rsidRPr="00CB386E" w:rsidRDefault="007445F8" w:rsidP="007A4864">
      <w:pPr>
        <w:spacing w:after="160"/>
        <w:jc w:val="both"/>
      </w:pPr>
      <w:r w:rsidRPr="00CB386E">
        <w:t xml:space="preserve">Maximum loans for new students starting postgraduate master’s degree courses in </w:t>
      </w:r>
      <w:r w:rsidR="00582465" w:rsidRPr="00CB386E">
        <w:t>2025/26</w:t>
      </w:r>
      <w:r w:rsidRPr="00CB386E">
        <w:t xml:space="preserve"> will increase by </w:t>
      </w:r>
      <w:r w:rsidR="00582465" w:rsidRPr="00CB386E">
        <w:t>3.1</w:t>
      </w:r>
      <w:r w:rsidRPr="00CB386E">
        <w:t>% to £12,</w:t>
      </w:r>
      <w:r w:rsidR="009503FD" w:rsidRPr="00CB386E">
        <w:t>858</w:t>
      </w:r>
      <w:r w:rsidR="00174CC1">
        <w:t>.</w:t>
      </w:r>
      <w:r w:rsidRPr="00CB386E">
        <w:t xml:space="preserve"> </w:t>
      </w:r>
    </w:p>
    <w:p w14:paraId="68E32D9E" w14:textId="40FC00DB" w:rsidR="00486A12" w:rsidRPr="00CB386E" w:rsidRDefault="007A4864" w:rsidP="007A4864">
      <w:pPr>
        <w:pStyle w:val="ListParagraph"/>
        <w:numPr>
          <w:ilvl w:val="0"/>
          <w:numId w:val="0"/>
        </w:numPr>
        <w:spacing w:after="160"/>
        <w:contextualSpacing w:val="0"/>
        <w:jc w:val="both"/>
      </w:pPr>
      <w:r>
        <w:t>M</w:t>
      </w:r>
      <w:r w:rsidR="007445F8" w:rsidRPr="00CB386E">
        <w:t xml:space="preserve">aximum loans for new students starting postgraduate doctoral degree courses in </w:t>
      </w:r>
      <w:r w:rsidR="00582465" w:rsidRPr="00CB386E">
        <w:t>2025/26</w:t>
      </w:r>
      <w:r w:rsidR="007445F8" w:rsidRPr="00CB386E">
        <w:t xml:space="preserve"> will be increased by </w:t>
      </w:r>
      <w:r w:rsidR="00582465" w:rsidRPr="00CB386E">
        <w:t>3.1</w:t>
      </w:r>
      <w:r w:rsidR="007445F8" w:rsidRPr="00CB386E">
        <w:t>% to £</w:t>
      </w:r>
      <w:r w:rsidR="00BD732B" w:rsidRPr="00CB386E">
        <w:t>30,301</w:t>
      </w:r>
      <w:r w:rsidR="007445F8" w:rsidRPr="00CB386E">
        <w:t>.</w:t>
      </w:r>
    </w:p>
    <w:p w14:paraId="7D95C01C" w14:textId="77777777" w:rsidR="002D53A2" w:rsidRPr="00CB386E" w:rsidRDefault="007445F8" w:rsidP="00F640A5">
      <w:pPr>
        <w:pStyle w:val="Heading4"/>
        <w:jc w:val="both"/>
      </w:pPr>
      <w:r w:rsidRPr="00CB386E">
        <w:t xml:space="preserve">Disabled Students’ Allowance for Postgraduate Students </w:t>
      </w:r>
    </w:p>
    <w:p w14:paraId="3C587934" w14:textId="160FA336" w:rsidR="007445F8" w:rsidRPr="00CB386E" w:rsidRDefault="00130DAD" w:rsidP="007A4864">
      <w:pPr>
        <w:pStyle w:val="ListParagraph"/>
        <w:numPr>
          <w:ilvl w:val="0"/>
          <w:numId w:val="0"/>
        </w:numPr>
        <w:spacing w:after="160"/>
        <w:contextualSpacing w:val="0"/>
        <w:jc w:val="both"/>
      </w:pPr>
      <w:r w:rsidRPr="00CB386E">
        <w:t>M</w:t>
      </w:r>
      <w:r w:rsidR="007445F8" w:rsidRPr="00CB386E">
        <w:t xml:space="preserve">aximum disabled students’ allowance will be increased by </w:t>
      </w:r>
      <w:r w:rsidR="00582465" w:rsidRPr="00CB386E">
        <w:t>3.1%</w:t>
      </w:r>
      <w:r w:rsidR="007445F8" w:rsidRPr="00CB386E">
        <w:t xml:space="preserve"> to £2</w:t>
      </w:r>
      <w:r w:rsidR="00F652F4" w:rsidRPr="00CB386E">
        <w:t>7,783</w:t>
      </w:r>
      <w:r w:rsidR="007445F8" w:rsidRPr="00CB386E">
        <w:t xml:space="preserve"> for new and continuing full-time and part-time postgraduate students in </w:t>
      </w:r>
      <w:r w:rsidR="00582465" w:rsidRPr="00CB386E">
        <w:t>2025/26</w:t>
      </w:r>
      <w:r w:rsidR="007445F8" w:rsidRPr="00CB386E">
        <w:t>.</w:t>
      </w:r>
    </w:p>
    <w:p w14:paraId="33D97311" w14:textId="0DAF3009" w:rsidR="00890FFA" w:rsidRDefault="00890FFA" w:rsidP="001635CD">
      <w:pPr>
        <w:pStyle w:val="Heading2"/>
        <w:jc w:val="both"/>
      </w:pPr>
    </w:p>
    <w:p w14:paraId="4E8210E3" w14:textId="77777777" w:rsidR="00890FFA" w:rsidRDefault="00890FFA" w:rsidP="001635CD">
      <w:pPr>
        <w:pStyle w:val="Heading1"/>
        <w:jc w:val="both"/>
      </w:pPr>
      <w:bookmarkStart w:id="18" w:name="_Toc185411962"/>
      <w:r>
        <w:lastRenderedPageBreak/>
        <w:t>Analysis of equality impacts by proposed measure</w:t>
      </w:r>
      <w:bookmarkEnd w:id="18"/>
    </w:p>
    <w:p w14:paraId="5EE009E7" w14:textId="1BFCFA82" w:rsidR="00907AFC" w:rsidRDefault="00A508C4" w:rsidP="001635CD">
      <w:pPr>
        <w:pStyle w:val="Heading2"/>
        <w:jc w:val="both"/>
      </w:pPr>
      <w:bookmarkStart w:id="19" w:name="_Toc185411963"/>
      <w:r>
        <w:t xml:space="preserve">Maximum </w:t>
      </w:r>
      <w:r w:rsidR="00907AFC">
        <w:t>Tuition fee and loan limits</w:t>
      </w:r>
      <w:bookmarkEnd w:id="19"/>
    </w:p>
    <w:p w14:paraId="4C3856EF" w14:textId="2CF86308" w:rsidR="00F33103" w:rsidRPr="00F33103" w:rsidRDefault="1C966125" w:rsidP="00F640A5">
      <w:pPr>
        <w:jc w:val="both"/>
        <w:rPr>
          <w:rFonts w:ascii="Aptos Narrow" w:hAnsi="Aptos Narrow"/>
          <w:b/>
          <w:bCs/>
          <w:color w:val="000000"/>
          <w:sz w:val="22"/>
          <w:szCs w:val="22"/>
        </w:rPr>
      </w:pPr>
      <w:r w:rsidRPr="7520137F">
        <w:rPr>
          <w:rFonts w:cs="Arial"/>
          <w:color w:val="auto"/>
        </w:rPr>
        <w:t xml:space="preserve">In academic year 2022/23, </w:t>
      </w:r>
      <w:r w:rsidR="3E7444B4" w:rsidRPr="7520137F">
        <w:rPr>
          <w:rFonts w:cs="Arial"/>
          <w:color w:val="auto"/>
        </w:rPr>
        <w:t xml:space="preserve">nearly 993,000 </w:t>
      </w:r>
      <w:r w:rsidR="31B5C024" w:rsidRPr="7520137F">
        <w:rPr>
          <w:rFonts w:cs="Arial"/>
          <w:color w:val="auto"/>
        </w:rPr>
        <w:t xml:space="preserve">full-time English domiciled undergraduate students </w:t>
      </w:r>
      <w:r w:rsidR="5F4A0D58" w:rsidRPr="7520137F">
        <w:rPr>
          <w:rFonts w:cs="Arial"/>
          <w:color w:val="auto"/>
        </w:rPr>
        <w:t>had</w:t>
      </w:r>
      <w:r w:rsidR="31B5C024" w:rsidRPr="7520137F">
        <w:rPr>
          <w:rFonts w:cs="Arial"/>
          <w:color w:val="auto"/>
        </w:rPr>
        <w:t xml:space="preserve"> their</w:t>
      </w:r>
      <w:r w:rsidR="6CA0E4C7" w:rsidRPr="7520137F">
        <w:rPr>
          <w:rFonts w:cs="Arial"/>
          <w:color w:val="auto"/>
        </w:rPr>
        <w:t xml:space="preserve"> tuition</w:t>
      </w:r>
      <w:r w:rsidR="31B5C024" w:rsidRPr="7520137F">
        <w:rPr>
          <w:rFonts w:cs="Arial"/>
          <w:color w:val="auto"/>
        </w:rPr>
        <w:t xml:space="preserve"> fees mainly funded by SLC</w:t>
      </w:r>
      <w:r w:rsidR="000F75CA">
        <w:rPr>
          <w:rStyle w:val="FootnoteReference"/>
          <w:rFonts w:cs="Arial"/>
          <w:color w:val="auto"/>
          <w:szCs w:val="20"/>
          <w:lang w:eastAsia="en-US"/>
        </w:rPr>
        <w:footnoteReference w:id="23"/>
      </w:r>
      <w:r w:rsidR="167FD869" w:rsidRPr="5D0DBE0F">
        <w:rPr>
          <w:rFonts w:cs="Arial"/>
          <w:color w:val="auto"/>
          <w:lang w:eastAsia="en-US"/>
        </w:rPr>
        <w:t>.</w:t>
      </w:r>
      <w:r w:rsidR="12B3CFAA" w:rsidRPr="7520137F">
        <w:rPr>
          <w:rFonts w:cs="Arial"/>
          <w:color w:val="auto"/>
          <w:lang w:eastAsia="en-US"/>
        </w:rPr>
        <w:t xml:space="preserve"> </w:t>
      </w:r>
      <w:r w:rsidR="3E7444B4" w:rsidRPr="7520137F">
        <w:rPr>
          <w:rFonts w:cs="Arial"/>
          <w:color w:val="auto"/>
          <w:lang w:eastAsia="en-US"/>
        </w:rPr>
        <w:t xml:space="preserve">This represented around 84.5% of the total </w:t>
      </w:r>
      <w:r w:rsidR="00F33103">
        <w:rPr>
          <w:rFonts w:cs="Arial"/>
          <w:color w:val="auto"/>
          <w:lang w:eastAsia="en-US"/>
        </w:rPr>
        <w:t xml:space="preserve">English domiciled </w:t>
      </w:r>
      <w:r w:rsidR="3E7444B4" w:rsidRPr="7520137F">
        <w:rPr>
          <w:rFonts w:cs="Arial"/>
          <w:color w:val="auto"/>
          <w:lang w:eastAsia="en-US"/>
        </w:rPr>
        <w:t xml:space="preserve">undergraduate </w:t>
      </w:r>
      <w:r w:rsidR="008D0614">
        <w:rPr>
          <w:rFonts w:cs="Arial"/>
          <w:color w:val="auto"/>
          <w:lang w:eastAsia="en-US"/>
        </w:rPr>
        <w:t>students enrolled at an English provider.</w:t>
      </w:r>
    </w:p>
    <w:p w14:paraId="7D277DAC" w14:textId="77777777" w:rsidR="003D3A96" w:rsidRDefault="003D3A96" w:rsidP="00F640A5">
      <w:pPr>
        <w:jc w:val="both"/>
      </w:pPr>
      <w:r>
        <w:t>New and existing students may face a nominal increase in tuition fees, depending on whether HE providers choose, or are able, to implement the fee uplift. For students who take out an SLC fee loan to cover the upfront cost of course fees, total student loan debt will also rise in nominal terms.</w:t>
      </w:r>
    </w:p>
    <w:p w14:paraId="04B836D6" w14:textId="767FCB92" w:rsidR="004A6CF9" w:rsidRDefault="00100B22" w:rsidP="00F640A5">
      <w:pPr>
        <w:jc w:val="both"/>
      </w:pPr>
      <w:r>
        <w:t>W</w:t>
      </w:r>
      <w:r w:rsidR="004256A4">
        <w:t>e</w:t>
      </w:r>
      <w:r w:rsidR="00F45901">
        <w:t xml:space="preserve"> do not</w:t>
      </w:r>
      <w:r w:rsidR="004256A4">
        <w:t xml:space="preserve"> expect the </w:t>
      </w:r>
      <w:r w:rsidR="0053697B">
        <w:t>planned increase</w:t>
      </w:r>
      <w:r w:rsidR="004256A4">
        <w:t xml:space="preserve"> in tuition fees </w:t>
      </w:r>
      <w:r w:rsidR="00D010A3">
        <w:t>will be significant enough to alter participation decisions.</w:t>
      </w:r>
      <w:r w:rsidR="00EE6186">
        <w:t xml:space="preserve"> First, the c</w:t>
      </w:r>
      <w:r w:rsidR="00416247">
        <w:t>ost of study</w:t>
      </w:r>
      <w:r w:rsidR="0053697B">
        <w:t xml:space="preserve"> </w:t>
      </w:r>
      <w:r w:rsidR="00416247">
        <w:t xml:space="preserve">is one of many financial and non-financial factors which prospective students </w:t>
      </w:r>
      <w:r w:rsidR="005C4BF4">
        <w:t>consider</w:t>
      </w:r>
      <w:r w:rsidR="00416247">
        <w:t xml:space="preserve"> when making decisions about whether to participate in </w:t>
      </w:r>
      <w:r w:rsidR="00D611C7">
        <w:t xml:space="preserve">HE </w:t>
      </w:r>
      <w:r w:rsidR="0007448E">
        <w:t xml:space="preserve">and is not necessarily the most </w:t>
      </w:r>
      <w:r w:rsidR="00E36BAB">
        <w:t>influential</w:t>
      </w:r>
      <w:r w:rsidR="0007448E">
        <w:t xml:space="preserve"> one</w:t>
      </w:r>
      <w:r w:rsidR="00170777">
        <w:rPr>
          <w:rStyle w:val="FootnoteReference"/>
        </w:rPr>
        <w:footnoteReference w:id="24"/>
      </w:r>
      <w:r w:rsidR="00416247">
        <w:t>.</w:t>
      </w:r>
      <w:r w:rsidR="00CF66E9">
        <w:t xml:space="preserve"> </w:t>
      </w:r>
    </w:p>
    <w:p w14:paraId="5C8BCEF9" w14:textId="63CF1723" w:rsidR="00E36BAB" w:rsidRDefault="00277217" w:rsidP="00F640A5">
      <w:pPr>
        <w:jc w:val="both"/>
      </w:pPr>
      <w:r>
        <w:t xml:space="preserve">Second, </w:t>
      </w:r>
      <w:r w:rsidR="00E36BAB">
        <w:t>the increase in tuition fees will be accompanied by a commensurate increase in tuition fee</w:t>
      </w:r>
      <w:r w:rsidR="00E90677">
        <w:t xml:space="preserve"> loans</w:t>
      </w:r>
      <w:r w:rsidR="00732162">
        <w:t xml:space="preserve"> </w:t>
      </w:r>
      <w:r w:rsidR="009064DA">
        <w:t xml:space="preserve">ensuring that participation in </w:t>
      </w:r>
      <w:r w:rsidR="00D611C7">
        <w:t xml:space="preserve">HE </w:t>
      </w:r>
      <w:r w:rsidR="009064DA">
        <w:t xml:space="preserve">remains free at the point of access for those eligible for SLC support. </w:t>
      </w:r>
      <w:r w:rsidR="009C12CF">
        <w:t xml:space="preserve"> </w:t>
      </w:r>
      <w:r w:rsidR="009064DA">
        <w:t xml:space="preserve">Finally, while </w:t>
      </w:r>
      <w:r w:rsidR="00EE3383">
        <w:t xml:space="preserve">tuition fees and </w:t>
      </w:r>
      <w:r w:rsidR="00E90677">
        <w:t xml:space="preserve">tuition fee </w:t>
      </w:r>
      <w:r w:rsidR="00EE3383">
        <w:t xml:space="preserve">loans </w:t>
      </w:r>
      <w:r w:rsidR="00FE268A">
        <w:t>would</w:t>
      </w:r>
      <w:r w:rsidR="00EE3383">
        <w:t xml:space="preserve"> rise in nominal </w:t>
      </w:r>
      <w:proofErr w:type="gramStart"/>
      <w:r w:rsidR="00EE3383">
        <w:t>terms</w:t>
      </w:r>
      <w:proofErr w:type="gramEnd"/>
      <w:r w:rsidR="00EE3383">
        <w:t xml:space="preserve"> the</w:t>
      </w:r>
      <w:r w:rsidR="000045C2">
        <w:t xml:space="preserve">y </w:t>
      </w:r>
      <w:r w:rsidR="00FE268A">
        <w:t>would</w:t>
      </w:r>
      <w:r w:rsidR="000045C2">
        <w:t xml:space="preserve"> remain unchanged in real term</w:t>
      </w:r>
      <w:r w:rsidR="00AB4FE0">
        <w:t>s</w:t>
      </w:r>
      <w:r w:rsidR="009C12CF">
        <w:t xml:space="preserve"> as </w:t>
      </w:r>
      <w:r w:rsidR="00AA1746">
        <w:t>would</w:t>
      </w:r>
      <w:r w:rsidR="009C12CF">
        <w:t xml:space="preserve"> the level of debt</w:t>
      </w:r>
      <w:r w:rsidR="00DB4D1E">
        <w:t xml:space="preserve"> that students may take on</w:t>
      </w:r>
      <w:r w:rsidR="00A528A4">
        <w:t xml:space="preserve"> to</w:t>
      </w:r>
      <w:r w:rsidR="00DB4D1E">
        <w:t xml:space="preserve"> cover course costs.</w:t>
      </w:r>
    </w:p>
    <w:p w14:paraId="020099E5" w14:textId="1F8C7E43" w:rsidR="00E36BAB" w:rsidRDefault="001C35A4" w:rsidP="00F640A5">
      <w:pPr>
        <w:jc w:val="both"/>
      </w:pPr>
      <w:r>
        <w:t xml:space="preserve">There is little evidence to suggest that the previous increases in tuition fees and loans in 2012 and 2017 have had a </w:t>
      </w:r>
      <w:r w:rsidR="00412BC5">
        <w:t>negative impact on HE decision making</w:t>
      </w:r>
      <w:r w:rsidR="00B519A6">
        <w:t xml:space="preserve">. </w:t>
      </w:r>
      <w:r w:rsidR="00393B85">
        <w:t xml:space="preserve">As </w:t>
      </w:r>
      <w:r w:rsidR="00B519A6">
        <w:t>Table</w:t>
      </w:r>
      <w:r w:rsidR="00393B85">
        <w:t xml:space="preserve">s </w:t>
      </w:r>
      <w:r w:rsidR="004243E7">
        <w:t>3 and 4</w:t>
      </w:r>
      <w:r w:rsidR="00393B85">
        <w:t xml:space="preserve"> </w:t>
      </w:r>
      <w:r w:rsidR="00B519A6">
        <w:t>below show</w:t>
      </w:r>
      <w:r w:rsidR="00393B85">
        <w:t>,</w:t>
      </w:r>
      <w:r w:rsidR="00B519A6">
        <w:t xml:space="preserve"> </w:t>
      </w:r>
      <w:r w:rsidR="00393B85">
        <w:t>H</w:t>
      </w:r>
      <w:r w:rsidR="00412BC5">
        <w:t>E application</w:t>
      </w:r>
      <w:r w:rsidR="000C36EF">
        <w:t xml:space="preserve"> numbers</w:t>
      </w:r>
      <w:r w:rsidR="00412BC5">
        <w:t xml:space="preserve"> and participation rates </w:t>
      </w:r>
      <w:r w:rsidR="00151BB5">
        <w:t>for</w:t>
      </w:r>
      <w:r w:rsidR="00412BC5">
        <w:t xml:space="preserve"> student</w:t>
      </w:r>
      <w:r w:rsidR="001B36B2">
        <w:t>s</w:t>
      </w:r>
      <w:r w:rsidR="00412BC5">
        <w:t xml:space="preserve"> </w:t>
      </w:r>
      <w:r w:rsidR="00151BB5">
        <w:t xml:space="preserve">with different </w:t>
      </w:r>
      <w:r w:rsidR="00412BC5">
        <w:t xml:space="preserve">characteristics </w:t>
      </w:r>
      <w:r w:rsidR="001816A9">
        <w:t>are</w:t>
      </w:r>
      <w:r w:rsidR="001B36B2">
        <w:t>,</w:t>
      </w:r>
      <w:r w:rsidR="00393B85">
        <w:t xml:space="preserve"> </w:t>
      </w:r>
      <w:r w:rsidR="00151BB5">
        <w:t>in most cases</w:t>
      </w:r>
      <w:r w:rsidR="001B36B2">
        <w:t>,</w:t>
      </w:r>
      <w:r w:rsidR="00151BB5">
        <w:t xml:space="preserve"> </w:t>
      </w:r>
      <w:r w:rsidR="00412BC5">
        <w:t>comparatively higher in</w:t>
      </w:r>
      <w:r w:rsidR="00B519A6">
        <w:t xml:space="preserve"> 2022/23 than 2010/11 (before tuition fees were raised to £9,000).</w:t>
      </w:r>
    </w:p>
    <w:p w14:paraId="1C14A289" w14:textId="14321F82" w:rsidR="00B519A6" w:rsidRPr="00B63602" w:rsidRDefault="00B519A6" w:rsidP="00F640A5">
      <w:pPr>
        <w:jc w:val="both"/>
        <w:rPr>
          <w:b/>
          <w:iCs/>
        </w:rPr>
      </w:pPr>
      <w:r w:rsidRPr="00B63602">
        <w:rPr>
          <w:b/>
          <w:iCs/>
        </w:rPr>
        <w:t xml:space="preserve">Table </w:t>
      </w:r>
      <w:r w:rsidR="004243E7" w:rsidRPr="00B63602">
        <w:rPr>
          <w:b/>
          <w:iCs/>
        </w:rPr>
        <w:t>3</w:t>
      </w:r>
      <w:r w:rsidRPr="00B63602">
        <w:rPr>
          <w:b/>
          <w:iCs/>
        </w:rPr>
        <w:t>: Full-time undergraduate acceptances, England</w:t>
      </w:r>
    </w:p>
    <w:tbl>
      <w:tblPr>
        <w:tblStyle w:val="TableGrid"/>
        <w:tblW w:w="0" w:type="auto"/>
        <w:tblLayout w:type="fixed"/>
        <w:tblLook w:val="06A0" w:firstRow="1" w:lastRow="0" w:firstColumn="1" w:lastColumn="0" w:noHBand="1" w:noVBand="1"/>
      </w:tblPr>
      <w:tblGrid>
        <w:gridCol w:w="3165"/>
        <w:gridCol w:w="3165"/>
        <w:gridCol w:w="3165"/>
      </w:tblGrid>
      <w:tr w:rsidR="00B519A6" w14:paraId="314726CA" w14:textId="77777777">
        <w:trPr>
          <w:trHeight w:val="300"/>
        </w:trPr>
        <w:tc>
          <w:tcPr>
            <w:tcW w:w="3165" w:type="dxa"/>
          </w:tcPr>
          <w:p w14:paraId="5EAC2461" w14:textId="77777777" w:rsidR="00B519A6" w:rsidRPr="000A6BDB" w:rsidRDefault="00B519A6" w:rsidP="001635CD">
            <w:pPr>
              <w:spacing w:after="40"/>
              <w:jc w:val="both"/>
              <w:rPr>
                <w:color w:val="auto"/>
              </w:rPr>
            </w:pPr>
          </w:p>
        </w:tc>
        <w:tc>
          <w:tcPr>
            <w:tcW w:w="3165" w:type="dxa"/>
          </w:tcPr>
          <w:p w14:paraId="0CFC8970" w14:textId="77777777" w:rsidR="00B519A6" w:rsidRPr="000A6BDB" w:rsidRDefault="00B519A6" w:rsidP="001635CD">
            <w:pPr>
              <w:spacing w:after="40"/>
              <w:jc w:val="both"/>
              <w:rPr>
                <w:b/>
                <w:bCs/>
                <w:color w:val="auto"/>
              </w:rPr>
            </w:pPr>
            <w:r w:rsidRPr="000A6BDB">
              <w:rPr>
                <w:b/>
                <w:bCs/>
                <w:color w:val="auto"/>
              </w:rPr>
              <w:t>2011 application cycle</w:t>
            </w:r>
          </w:p>
        </w:tc>
        <w:tc>
          <w:tcPr>
            <w:tcW w:w="3165" w:type="dxa"/>
          </w:tcPr>
          <w:p w14:paraId="4F314C41" w14:textId="77777777" w:rsidR="00B519A6" w:rsidRPr="000A6BDB" w:rsidRDefault="00B519A6" w:rsidP="001635CD">
            <w:pPr>
              <w:spacing w:after="40"/>
              <w:jc w:val="both"/>
              <w:rPr>
                <w:b/>
                <w:bCs/>
                <w:color w:val="auto"/>
              </w:rPr>
            </w:pPr>
            <w:r w:rsidRPr="000A6BDB">
              <w:rPr>
                <w:b/>
                <w:bCs/>
                <w:color w:val="auto"/>
              </w:rPr>
              <w:t>2023 application cycle</w:t>
            </w:r>
          </w:p>
        </w:tc>
      </w:tr>
      <w:tr w:rsidR="00B519A6" w14:paraId="297ACF1E" w14:textId="77777777">
        <w:trPr>
          <w:trHeight w:val="300"/>
        </w:trPr>
        <w:tc>
          <w:tcPr>
            <w:tcW w:w="3165" w:type="dxa"/>
          </w:tcPr>
          <w:p w14:paraId="11A7F0AC" w14:textId="77777777" w:rsidR="00B519A6" w:rsidRPr="000A6BDB" w:rsidRDefault="00B519A6" w:rsidP="001635CD">
            <w:pPr>
              <w:spacing w:after="40"/>
              <w:jc w:val="both"/>
              <w:rPr>
                <w:color w:val="auto"/>
              </w:rPr>
            </w:pPr>
            <w:r w:rsidRPr="000A6BDB">
              <w:rPr>
                <w:color w:val="auto"/>
              </w:rPr>
              <w:t>Mature (21+)</w:t>
            </w:r>
          </w:p>
        </w:tc>
        <w:tc>
          <w:tcPr>
            <w:tcW w:w="3165" w:type="dxa"/>
          </w:tcPr>
          <w:p w14:paraId="72C8AF6D" w14:textId="0B2437D7" w:rsidR="00B519A6" w:rsidRPr="000A6BDB" w:rsidRDefault="00B519A6" w:rsidP="001635CD">
            <w:pPr>
              <w:spacing w:after="40"/>
              <w:jc w:val="both"/>
              <w:rPr>
                <w:color w:val="auto"/>
              </w:rPr>
            </w:pPr>
            <w:r w:rsidRPr="000A6BDB">
              <w:rPr>
                <w:color w:val="auto"/>
              </w:rPr>
              <w:t xml:space="preserve">75,765 </w:t>
            </w:r>
          </w:p>
        </w:tc>
        <w:tc>
          <w:tcPr>
            <w:tcW w:w="3165" w:type="dxa"/>
          </w:tcPr>
          <w:p w14:paraId="17FEEA9A" w14:textId="48F60EA1" w:rsidR="00B519A6" w:rsidRPr="000A6BDB" w:rsidRDefault="00B519A6" w:rsidP="001635CD">
            <w:pPr>
              <w:spacing w:after="40"/>
              <w:jc w:val="both"/>
              <w:rPr>
                <w:color w:val="auto"/>
              </w:rPr>
            </w:pPr>
            <w:r w:rsidRPr="000A6BDB">
              <w:rPr>
                <w:color w:val="auto"/>
              </w:rPr>
              <w:t xml:space="preserve">88,610 </w:t>
            </w:r>
          </w:p>
        </w:tc>
      </w:tr>
      <w:tr w:rsidR="00B519A6" w14:paraId="5FDD23E9" w14:textId="77777777">
        <w:trPr>
          <w:trHeight w:val="300"/>
        </w:trPr>
        <w:tc>
          <w:tcPr>
            <w:tcW w:w="3165" w:type="dxa"/>
          </w:tcPr>
          <w:p w14:paraId="67687C13" w14:textId="77777777" w:rsidR="00B519A6" w:rsidRPr="000A6BDB" w:rsidRDefault="00B519A6" w:rsidP="001635CD">
            <w:pPr>
              <w:spacing w:after="40"/>
              <w:jc w:val="both"/>
              <w:rPr>
                <w:color w:val="auto"/>
              </w:rPr>
            </w:pPr>
            <w:r w:rsidRPr="000A6BDB">
              <w:rPr>
                <w:color w:val="auto"/>
              </w:rPr>
              <w:t>Young (under 21)</w:t>
            </w:r>
          </w:p>
        </w:tc>
        <w:tc>
          <w:tcPr>
            <w:tcW w:w="3165" w:type="dxa"/>
          </w:tcPr>
          <w:p w14:paraId="2E6CDE5D" w14:textId="077EE469" w:rsidR="00B519A6" w:rsidRPr="000A6BDB" w:rsidRDefault="00B519A6" w:rsidP="001635CD">
            <w:pPr>
              <w:spacing w:after="40"/>
              <w:jc w:val="both"/>
              <w:rPr>
                <w:color w:val="auto"/>
              </w:rPr>
            </w:pPr>
            <w:r w:rsidRPr="000A6BDB">
              <w:rPr>
                <w:color w:val="auto"/>
              </w:rPr>
              <w:t xml:space="preserve">291,385 </w:t>
            </w:r>
          </w:p>
        </w:tc>
        <w:tc>
          <w:tcPr>
            <w:tcW w:w="3165" w:type="dxa"/>
          </w:tcPr>
          <w:p w14:paraId="219B5A1F" w14:textId="229C1BA5" w:rsidR="00B519A6" w:rsidRPr="000A6BDB" w:rsidRDefault="00B519A6" w:rsidP="001635CD">
            <w:pPr>
              <w:spacing w:after="40"/>
              <w:jc w:val="both"/>
              <w:rPr>
                <w:color w:val="auto"/>
              </w:rPr>
            </w:pPr>
            <w:r w:rsidRPr="000A6BDB">
              <w:rPr>
                <w:color w:val="auto"/>
              </w:rPr>
              <w:t xml:space="preserve">325,415 </w:t>
            </w:r>
          </w:p>
        </w:tc>
      </w:tr>
      <w:tr w:rsidR="00B519A6" w14:paraId="7456C9FA" w14:textId="77777777">
        <w:trPr>
          <w:trHeight w:val="300"/>
        </w:trPr>
        <w:tc>
          <w:tcPr>
            <w:tcW w:w="3165" w:type="dxa"/>
          </w:tcPr>
          <w:p w14:paraId="41B79AE1" w14:textId="77777777" w:rsidR="00B519A6" w:rsidRPr="000A6BDB" w:rsidRDefault="00B519A6" w:rsidP="001635CD">
            <w:pPr>
              <w:spacing w:after="40"/>
              <w:jc w:val="both"/>
              <w:rPr>
                <w:color w:val="auto"/>
              </w:rPr>
            </w:pPr>
            <w:r w:rsidRPr="000A6BDB">
              <w:rPr>
                <w:color w:val="auto"/>
              </w:rPr>
              <w:t>Disability declared</w:t>
            </w:r>
          </w:p>
        </w:tc>
        <w:tc>
          <w:tcPr>
            <w:tcW w:w="3165" w:type="dxa"/>
          </w:tcPr>
          <w:p w14:paraId="3BBD7F88" w14:textId="2A0D578E" w:rsidR="00B519A6" w:rsidRPr="000A6BDB" w:rsidRDefault="00B519A6" w:rsidP="001635CD">
            <w:pPr>
              <w:spacing w:after="40"/>
              <w:jc w:val="both"/>
              <w:rPr>
                <w:color w:val="auto"/>
              </w:rPr>
            </w:pPr>
            <w:r w:rsidRPr="000A6BDB">
              <w:rPr>
                <w:color w:val="auto"/>
              </w:rPr>
              <w:t xml:space="preserve">25,475 </w:t>
            </w:r>
          </w:p>
        </w:tc>
        <w:tc>
          <w:tcPr>
            <w:tcW w:w="3165" w:type="dxa"/>
          </w:tcPr>
          <w:p w14:paraId="6FD25D6B" w14:textId="59DD44A8" w:rsidR="00B519A6" w:rsidRPr="000A6BDB" w:rsidRDefault="00B519A6" w:rsidP="001635CD">
            <w:pPr>
              <w:spacing w:after="40"/>
              <w:jc w:val="both"/>
              <w:rPr>
                <w:color w:val="auto"/>
              </w:rPr>
            </w:pPr>
            <w:r w:rsidRPr="000A6BDB">
              <w:rPr>
                <w:color w:val="auto"/>
              </w:rPr>
              <w:t xml:space="preserve">88,220 </w:t>
            </w:r>
          </w:p>
        </w:tc>
      </w:tr>
      <w:tr w:rsidR="00B519A6" w14:paraId="43535374" w14:textId="77777777">
        <w:trPr>
          <w:trHeight w:val="300"/>
        </w:trPr>
        <w:tc>
          <w:tcPr>
            <w:tcW w:w="3165" w:type="dxa"/>
          </w:tcPr>
          <w:p w14:paraId="408F829E" w14:textId="77777777" w:rsidR="00B519A6" w:rsidRPr="000A6BDB" w:rsidRDefault="00B519A6" w:rsidP="001635CD">
            <w:pPr>
              <w:spacing w:after="40"/>
              <w:jc w:val="both"/>
              <w:rPr>
                <w:color w:val="auto"/>
              </w:rPr>
            </w:pPr>
            <w:r w:rsidRPr="000A6BDB">
              <w:rPr>
                <w:color w:val="auto"/>
              </w:rPr>
              <w:t>No disability declared</w:t>
            </w:r>
          </w:p>
        </w:tc>
        <w:tc>
          <w:tcPr>
            <w:tcW w:w="3165" w:type="dxa"/>
          </w:tcPr>
          <w:p w14:paraId="5C92B88B" w14:textId="5CE49A08" w:rsidR="00B519A6" w:rsidRPr="000A6BDB" w:rsidRDefault="00B519A6" w:rsidP="001635CD">
            <w:pPr>
              <w:spacing w:after="40"/>
              <w:jc w:val="both"/>
              <w:rPr>
                <w:color w:val="auto"/>
              </w:rPr>
            </w:pPr>
            <w:r w:rsidRPr="000A6BDB">
              <w:rPr>
                <w:color w:val="auto"/>
              </w:rPr>
              <w:t xml:space="preserve">341,675 </w:t>
            </w:r>
          </w:p>
        </w:tc>
        <w:tc>
          <w:tcPr>
            <w:tcW w:w="3165" w:type="dxa"/>
          </w:tcPr>
          <w:p w14:paraId="03BEA1D6" w14:textId="77777777" w:rsidR="00B519A6" w:rsidRPr="000A6BDB" w:rsidRDefault="00B519A6" w:rsidP="001635CD">
            <w:pPr>
              <w:spacing w:after="40"/>
              <w:jc w:val="both"/>
              <w:rPr>
                <w:color w:val="auto"/>
              </w:rPr>
            </w:pPr>
            <w:r w:rsidRPr="000A6BDB">
              <w:rPr>
                <w:color w:val="auto"/>
              </w:rPr>
              <w:t>325,805 (78.7%)</w:t>
            </w:r>
          </w:p>
        </w:tc>
      </w:tr>
      <w:tr w:rsidR="00B519A6" w14:paraId="2E764528" w14:textId="77777777" w:rsidTr="004F13BC">
        <w:trPr>
          <w:trHeight w:val="178"/>
        </w:trPr>
        <w:tc>
          <w:tcPr>
            <w:tcW w:w="3165" w:type="dxa"/>
          </w:tcPr>
          <w:p w14:paraId="6EB55245" w14:textId="77777777" w:rsidR="00B519A6" w:rsidRPr="000A6BDB" w:rsidRDefault="00B519A6" w:rsidP="001635CD">
            <w:pPr>
              <w:spacing w:after="40"/>
              <w:jc w:val="both"/>
              <w:rPr>
                <w:color w:val="auto"/>
              </w:rPr>
            </w:pPr>
            <w:r w:rsidRPr="000A6BDB">
              <w:rPr>
                <w:color w:val="auto"/>
              </w:rPr>
              <w:t>Total</w:t>
            </w:r>
          </w:p>
        </w:tc>
        <w:tc>
          <w:tcPr>
            <w:tcW w:w="3165" w:type="dxa"/>
          </w:tcPr>
          <w:p w14:paraId="3D2205B2" w14:textId="77777777" w:rsidR="00B519A6" w:rsidRPr="000A6BDB" w:rsidRDefault="00B519A6" w:rsidP="001635CD">
            <w:pPr>
              <w:spacing w:after="40"/>
              <w:jc w:val="both"/>
              <w:rPr>
                <w:color w:val="auto"/>
              </w:rPr>
            </w:pPr>
            <w:r w:rsidRPr="000A6BDB">
              <w:rPr>
                <w:color w:val="auto"/>
              </w:rPr>
              <w:t>367,150</w:t>
            </w:r>
          </w:p>
        </w:tc>
        <w:tc>
          <w:tcPr>
            <w:tcW w:w="3165" w:type="dxa"/>
          </w:tcPr>
          <w:p w14:paraId="5D415567" w14:textId="77777777" w:rsidR="00B519A6" w:rsidRPr="000A6BDB" w:rsidRDefault="00B519A6" w:rsidP="001635CD">
            <w:pPr>
              <w:spacing w:after="40"/>
              <w:jc w:val="both"/>
              <w:rPr>
                <w:color w:val="auto"/>
              </w:rPr>
            </w:pPr>
            <w:r w:rsidRPr="000A6BDB">
              <w:rPr>
                <w:color w:val="auto"/>
              </w:rPr>
              <w:t>414,025</w:t>
            </w:r>
          </w:p>
        </w:tc>
      </w:tr>
    </w:tbl>
    <w:p w14:paraId="0A47E939" w14:textId="1BAD7A43" w:rsidR="00B519A6" w:rsidRPr="004F13BC" w:rsidRDefault="00B519A6" w:rsidP="001635CD">
      <w:pPr>
        <w:jc w:val="both"/>
        <w:rPr>
          <w:rFonts w:ascii="Times New Roman" w:hAnsi="Times New Roman"/>
          <w:sz w:val="16"/>
          <w:szCs w:val="16"/>
        </w:rPr>
      </w:pPr>
      <w:proofErr w:type="gramStart"/>
      <w:r w:rsidRPr="004F13BC">
        <w:rPr>
          <w:rFonts w:ascii="Times New Roman" w:hAnsi="Times New Roman"/>
          <w:sz w:val="16"/>
          <w:szCs w:val="16"/>
        </w:rPr>
        <w:t>Source:</w:t>
      </w:r>
      <w:r w:rsidR="004F13BC" w:rsidRPr="004F13BC">
        <w:rPr>
          <w:rFonts w:ascii="Times New Roman" w:hAnsi="Times New Roman"/>
          <w:sz w:val="16"/>
          <w:szCs w:val="16"/>
        </w:rPr>
        <w:t>https://www.ucas.com/data-and-analysis/undergraduate-statistics-and-reports/ucas-undergraduate-end-cycle-data-resources-2023</w:t>
      </w:r>
      <w:proofErr w:type="gramEnd"/>
      <w:r w:rsidR="00426FE6">
        <w:rPr>
          <w:rFonts w:ascii="Times New Roman" w:hAnsi="Times New Roman"/>
          <w:sz w:val="16"/>
          <w:szCs w:val="16"/>
        </w:rPr>
        <w:t xml:space="preserve"> </w:t>
      </w:r>
    </w:p>
    <w:p w14:paraId="29A5CB91" w14:textId="4EF04252" w:rsidR="0094576E" w:rsidRPr="00B63602" w:rsidRDefault="00273064" w:rsidP="00F640A5">
      <w:pPr>
        <w:jc w:val="both"/>
        <w:rPr>
          <w:b/>
          <w:iCs/>
        </w:rPr>
      </w:pPr>
      <w:r w:rsidRPr="00B63602">
        <w:rPr>
          <w:b/>
          <w:iCs/>
        </w:rPr>
        <w:lastRenderedPageBreak/>
        <w:t xml:space="preserve">Table </w:t>
      </w:r>
      <w:r w:rsidR="004243E7" w:rsidRPr="00B63602">
        <w:rPr>
          <w:b/>
          <w:iCs/>
        </w:rPr>
        <w:t>4</w:t>
      </w:r>
      <w:r w:rsidRPr="00B63602">
        <w:rPr>
          <w:b/>
          <w:iCs/>
        </w:rPr>
        <w:t>: Progression to HE</w:t>
      </w:r>
      <w:r w:rsidR="00812C2D" w:rsidRPr="00B63602">
        <w:rPr>
          <w:b/>
          <w:iCs/>
        </w:rPr>
        <w:t xml:space="preserve"> at age 19</w:t>
      </w:r>
      <w:r w:rsidR="008611F7" w:rsidRPr="00B63602">
        <w:rPr>
          <w:b/>
          <w:iCs/>
        </w:rPr>
        <w:t xml:space="preserve"> by</w:t>
      </w:r>
      <w:r w:rsidR="00E12065" w:rsidRPr="00B63602">
        <w:rPr>
          <w:b/>
          <w:iCs/>
        </w:rPr>
        <w:t xml:space="preserve"> protected characteristic</w:t>
      </w:r>
      <w:r w:rsidR="00641F99" w:rsidRPr="00B63602">
        <w:rPr>
          <w:b/>
          <w:iCs/>
        </w:rPr>
        <w:t>, England</w:t>
      </w:r>
    </w:p>
    <w:tbl>
      <w:tblPr>
        <w:tblStyle w:val="TableGrid"/>
        <w:tblW w:w="0" w:type="auto"/>
        <w:tblLook w:val="04A0" w:firstRow="1" w:lastRow="0" w:firstColumn="1" w:lastColumn="0" w:noHBand="0" w:noVBand="1"/>
      </w:tblPr>
      <w:tblGrid>
        <w:gridCol w:w="6091"/>
        <w:gridCol w:w="1697"/>
        <w:gridCol w:w="1698"/>
      </w:tblGrid>
      <w:tr w:rsidR="0094576E" w14:paraId="11D96133" w14:textId="77777777" w:rsidTr="002C7E82">
        <w:tc>
          <w:tcPr>
            <w:tcW w:w="6091" w:type="dxa"/>
          </w:tcPr>
          <w:p w14:paraId="34272DB0" w14:textId="77777777" w:rsidR="0094576E" w:rsidRDefault="0094576E" w:rsidP="00F640A5">
            <w:pPr>
              <w:spacing w:after="40"/>
              <w:jc w:val="both"/>
            </w:pPr>
          </w:p>
        </w:tc>
        <w:tc>
          <w:tcPr>
            <w:tcW w:w="1697" w:type="dxa"/>
          </w:tcPr>
          <w:p w14:paraId="5E108C8E" w14:textId="0BF807B9" w:rsidR="0094576E" w:rsidRPr="003B2A8E" w:rsidRDefault="0094576E" w:rsidP="00F640A5">
            <w:pPr>
              <w:spacing w:after="40"/>
              <w:jc w:val="both"/>
              <w:rPr>
                <w:b/>
              </w:rPr>
            </w:pPr>
            <w:r w:rsidRPr="003B2A8E">
              <w:rPr>
                <w:b/>
              </w:rPr>
              <w:t>2010/11</w:t>
            </w:r>
          </w:p>
        </w:tc>
        <w:tc>
          <w:tcPr>
            <w:tcW w:w="1698" w:type="dxa"/>
          </w:tcPr>
          <w:p w14:paraId="3BED18B3" w14:textId="6CEF525F" w:rsidR="0094576E" w:rsidRPr="003B2A8E" w:rsidRDefault="0094576E" w:rsidP="00F640A5">
            <w:pPr>
              <w:spacing w:after="40"/>
              <w:jc w:val="both"/>
              <w:rPr>
                <w:b/>
              </w:rPr>
            </w:pPr>
            <w:r w:rsidRPr="003B2A8E">
              <w:rPr>
                <w:b/>
              </w:rPr>
              <w:t>2022/23</w:t>
            </w:r>
          </w:p>
        </w:tc>
      </w:tr>
      <w:tr w:rsidR="0094576E" w14:paraId="405BC0DC" w14:textId="77777777" w:rsidTr="002C7E82">
        <w:tc>
          <w:tcPr>
            <w:tcW w:w="6091" w:type="dxa"/>
          </w:tcPr>
          <w:p w14:paraId="5B7290A8" w14:textId="558FEFB4" w:rsidR="0094576E" w:rsidRDefault="00641F99" w:rsidP="00F640A5">
            <w:pPr>
              <w:spacing w:after="40"/>
              <w:jc w:val="both"/>
            </w:pPr>
            <w:r>
              <w:t>Female</w:t>
            </w:r>
          </w:p>
        </w:tc>
        <w:tc>
          <w:tcPr>
            <w:tcW w:w="1697" w:type="dxa"/>
          </w:tcPr>
          <w:p w14:paraId="55246089" w14:textId="250EB8F4" w:rsidR="0094576E" w:rsidRDefault="00DF1443" w:rsidP="00F640A5">
            <w:pPr>
              <w:spacing w:after="40"/>
              <w:jc w:val="both"/>
            </w:pPr>
            <w:r>
              <w:t>39</w:t>
            </w:r>
            <w:r w:rsidR="0061170A">
              <w:t>.0</w:t>
            </w:r>
            <w:r>
              <w:t>%</w:t>
            </w:r>
          </w:p>
        </w:tc>
        <w:tc>
          <w:tcPr>
            <w:tcW w:w="1698" w:type="dxa"/>
          </w:tcPr>
          <w:p w14:paraId="6F9849FF" w14:textId="1DAB805B" w:rsidR="0094576E" w:rsidRDefault="00546726" w:rsidP="00F640A5">
            <w:pPr>
              <w:spacing w:after="40"/>
              <w:jc w:val="both"/>
            </w:pPr>
            <w:r>
              <w:t>53.6%</w:t>
            </w:r>
          </w:p>
        </w:tc>
      </w:tr>
      <w:tr w:rsidR="0094576E" w14:paraId="64DD285A" w14:textId="77777777" w:rsidTr="002C7E82">
        <w:tc>
          <w:tcPr>
            <w:tcW w:w="6091" w:type="dxa"/>
          </w:tcPr>
          <w:p w14:paraId="1B029044" w14:textId="4ADFBD79" w:rsidR="0094576E" w:rsidRDefault="00641F99" w:rsidP="00F640A5">
            <w:pPr>
              <w:spacing w:after="40"/>
              <w:jc w:val="both"/>
            </w:pPr>
            <w:r>
              <w:t>Male</w:t>
            </w:r>
          </w:p>
        </w:tc>
        <w:tc>
          <w:tcPr>
            <w:tcW w:w="1697" w:type="dxa"/>
          </w:tcPr>
          <w:p w14:paraId="4C653A19" w14:textId="5987DBF9" w:rsidR="0094576E" w:rsidRDefault="006F29E7" w:rsidP="00F640A5">
            <w:pPr>
              <w:spacing w:after="40"/>
              <w:jc w:val="both"/>
            </w:pPr>
            <w:r>
              <w:t>3</w:t>
            </w:r>
            <w:r w:rsidR="00DF1443">
              <w:t>1.4</w:t>
            </w:r>
            <w:r>
              <w:t>%</w:t>
            </w:r>
          </w:p>
        </w:tc>
        <w:tc>
          <w:tcPr>
            <w:tcW w:w="1698" w:type="dxa"/>
          </w:tcPr>
          <w:p w14:paraId="6272B02A" w14:textId="42857A09" w:rsidR="0094576E" w:rsidRDefault="00546726" w:rsidP="00F640A5">
            <w:pPr>
              <w:spacing w:after="40"/>
              <w:jc w:val="both"/>
            </w:pPr>
            <w:r>
              <w:t>40.4%</w:t>
            </w:r>
          </w:p>
        </w:tc>
      </w:tr>
      <w:tr w:rsidR="0094576E" w14:paraId="1B67CCF1" w14:textId="77777777" w:rsidTr="002C7E82">
        <w:tc>
          <w:tcPr>
            <w:tcW w:w="6091" w:type="dxa"/>
          </w:tcPr>
          <w:p w14:paraId="1361F085" w14:textId="492A0A0A" w:rsidR="0094576E" w:rsidRDefault="003F0BFD" w:rsidP="00F640A5">
            <w:pPr>
              <w:spacing w:after="40"/>
              <w:jc w:val="both"/>
            </w:pPr>
            <w:r>
              <w:t>Asian/ Asian British</w:t>
            </w:r>
          </w:p>
        </w:tc>
        <w:tc>
          <w:tcPr>
            <w:tcW w:w="1697" w:type="dxa"/>
          </w:tcPr>
          <w:p w14:paraId="2F54E068" w14:textId="1686669B" w:rsidR="0094576E" w:rsidRDefault="00CD6B10" w:rsidP="00F640A5">
            <w:pPr>
              <w:spacing w:after="40"/>
              <w:jc w:val="both"/>
            </w:pPr>
            <w:r>
              <w:t>56.1%</w:t>
            </w:r>
          </w:p>
        </w:tc>
        <w:tc>
          <w:tcPr>
            <w:tcW w:w="1698" w:type="dxa"/>
          </w:tcPr>
          <w:p w14:paraId="6631B133" w14:textId="3224583A" w:rsidR="0094576E" w:rsidRDefault="0013607B" w:rsidP="00F640A5">
            <w:pPr>
              <w:spacing w:after="40"/>
              <w:jc w:val="both"/>
            </w:pPr>
            <w:r>
              <w:t>68.4%</w:t>
            </w:r>
          </w:p>
        </w:tc>
      </w:tr>
      <w:tr w:rsidR="0094576E" w14:paraId="38DB92EE" w14:textId="77777777" w:rsidTr="002C7E82">
        <w:tc>
          <w:tcPr>
            <w:tcW w:w="6091" w:type="dxa"/>
          </w:tcPr>
          <w:p w14:paraId="782E041A" w14:textId="2BBEB144" w:rsidR="0094576E" w:rsidRDefault="003F0BFD" w:rsidP="00F640A5">
            <w:pPr>
              <w:spacing w:after="40"/>
              <w:jc w:val="both"/>
            </w:pPr>
            <w:r>
              <w:t>Black/ African/ Caribbean/ Black British</w:t>
            </w:r>
          </w:p>
        </w:tc>
        <w:tc>
          <w:tcPr>
            <w:tcW w:w="1697" w:type="dxa"/>
          </w:tcPr>
          <w:p w14:paraId="18604F63" w14:textId="4520271F" w:rsidR="0094576E" w:rsidRDefault="00CD6B10" w:rsidP="00F640A5">
            <w:pPr>
              <w:spacing w:after="40"/>
              <w:jc w:val="both"/>
            </w:pPr>
            <w:r>
              <w:t>46.1%</w:t>
            </w:r>
          </w:p>
        </w:tc>
        <w:tc>
          <w:tcPr>
            <w:tcW w:w="1698" w:type="dxa"/>
          </w:tcPr>
          <w:p w14:paraId="41D238D8" w14:textId="263A921B" w:rsidR="0094576E" w:rsidRDefault="0013607B" w:rsidP="00F640A5">
            <w:pPr>
              <w:spacing w:after="40"/>
              <w:jc w:val="both"/>
            </w:pPr>
            <w:r>
              <w:t>62.4%</w:t>
            </w:r>
          </w:p>
        </w:tc>
      </w:tr>
      <w:tr w:rsidR="0094576E" w14:paraId="64025A1B" w14:textId="77777777" w:rsidTr="002C7E82">
        <w:tc>
          <w:tcPr>
            <w:tcW w:w="6091" w:type="dxa"/>
          </w:tcPr>
          <w:p w14:paraId="5AA093D8" w14:textId="1D072B98" w:rsidR="0094576E" w:rsidRDefault="003F0BFD" w:rsidP="00F640A5">
            <w:pPr>
              <w:spacing w:after="40"/>
              <w:jc w:val="both"/>
            </w:pPr>
            <w:r>
              <w:t>Mixed/ Multiple ethnic groups</w:t>
            </w:r>
          </w:p>
        </w:tc>
        <w:tc>
          <w:tcPr>
            <w:tcW w:w="1697" w:type="dxa"/>
          </w:tcPr>
          <w:p w14:paraId="5D54A813" w14:textId="0271B417" w:rsidR="0094576E" w:rsidRDefault="00DF75E3" w:rsidP="00F640A5">
            <w:pPr>
              <w:spacing w:after="40"/>
              <w:jc w:val="both"/>
            </w:pPr>
            <w:r>
              <w:t>38.4%</w:t>
            </w:r>
          </w:p>
        </w:tc>
        <w:tc>
          <w:tcPr>
            <w:tcW w:w="1698" w:type="dxa"/>
          </w:tcPr>
          <w:p w14:paraId="13C0BC3E" w14:textId="26D00490" w:rsidR="0094576E" w:rsidRDefault="00D755EC" w:rsidP="00F640A5">
            <w:pPr>
              <w:spacing w:after="40"/>
              <w:jc w:val="both"/>
            </w:pPr>
            <w:r>
              <w:t>51.8%</w:t>
            </w:r>
          </w:p>
        </w:tc>
      </w:tr>
      <w:tr w:rsidR="0094576E" w14:paraId="030D9909" w14:textId="77777777" w:rsidTr="002C7E82">
        <w:tc>
          <w:tcPr>
            <w:tcW w:w="6091" w:type="dxa"/>
          </w:tcPr>
          <w:p w14:paraId="4947B7DE" w14:textId="5356D69E" w:rsidR="0094576E" w:rsidRDefault="003F0BFD" w:rsidP="00F640A5">
            <w:pPr>
              <w:spacing w:after="40"/>
              <w:jc w:val="both"/>
            </w:pPr>
            <w:r>
              <w:t>White</w:t>
            </w:r>
          </w:p>
        </w:tc>
        <w:tc>
          <w:tcPr>
            <w:tcW w:w="1697" w:type="dxa"/>
          </w:tcPr>
          <w:p w14:paraId="5F65955D" w14:textId="75B1C7A3" w:rsidR="0094576E" w:rsidRDefault="00DF75E3" w:rsidP="00F640A5">
            <w:pPr>
              <w:spacing w:after="40"/>
              <w:jc w:val="both"/>
            </w:pPr>
            <w:r>
              <w:t>32.9%</w:t>
            </w:r>
          </w:p>
        </w:tc>
        <w:tc>
          <w:tcPr>
            <w:tcW w:w="1698" w:type="dxa"/>
          </w:tcPr>
          <w:p w14:paraId="57200932" w14:textId="5F0B9DA4" w:rsidR="0094576E" w:rsidRDefault="00D755EC" w:rsidP="00F640A5">
            <w:pPr>
              <w:spacing w:after="40"/>
              <w:jc w:val="both"/>
            </w:pPr>
            <w:r>
              <w:t>41.8%</w:t>
            </w:r>
          </w:p>
        </w:tc>
      </w:tr>
      <w:tr w:rsidR="00403B87" w14:paraId="4B9E49D0" w14:textId="77777777" w:rsidTr="002C7E82">
        <w:tc>
          <w:tcPr>
            <w:tcW w:w="6091" w:type="dxa"/>
          </w:tcPr>
          <w:p w14:paraId="3921B5D9" w14:textId="03CAF372" w:rsidR="00403B87" w:rsidRDefault="66F176FF" w:rsidP="00F640A5">
            <w:pPr>
              <w:spacing w:after="40"/>
              <w:jc w:val="both"/>
            </w:pPr>
            <w:r>
              <w:t>SEN suppor</w:t>
            </w:r>
            <w:r w:rsidR="26B6E1D0">
              <w:t>t</w:t>
            </w:r>
            <w:r>
              <w:t xml:space="preserve"> without an EHC plan</w:t>
            </w:r>
          </w:p>
        </w:tc>
        <w:tc>
          <w:tcPr>
            <w:tcW w:w="1697" w:type="dxa"/>
          </w:tcPr>
          <w:p w14:paraId="5D4A248A" w14:textId="51AEA144" w:rsidR="00403B87" w:rsidRDefault="32132359" w:rsidP="00F640A5">
            <w:pPr>
              <w:spacing w:after="40"/>
              <w:jc w:val="both"/>
            </w:pPr>
            <w:r>
              <w:t>14.0%</w:t>
            </w:r>
          </w:p>
        </w:tc>
        <w:tc>
          <w:tcPr>
            <w:tcW w:w="1698" w:type="dxa"/>
          </w:tcPr>
          <w:p w14:paraId="0068B2C1" w14:textId="0BE1CB23" w:rsidR="00403B87" w:rsidRDefault="32132359" w:rsidP="00F640A5">
            <w:pPr>
              <w:spacing w:after="40"/>
              <w:jc w:val="both"/>
            </w:pPr>
            <w:r>
              <w:t>24.9%</w:t>
            </w:r>
          </w:p>
        </w:tc>
      </w:tr>
      <w:tr w:rsidR="00403B87" w14:paraId="7E4C783F" w14:textId="77777777" w:rsidTr="002C7E82">
        <w:tc>
          <w:tcPr>
            <w:tcW w:w="6091" w:type="dxa"/>
          </w:tcPr>
          <w:p w14:paraId="6797B4FC" w14:textId="1BEA17AF" w:rsidR="00403B87" w:rsidRDefault="1C503278" w:rsidP="00F640A5">
            <w:pPr>
              <w:spacing w:after="40"/>
              <w:jc w:val="both"/>
            </w:pPr>
            <w:r>
              <w:t>Education health and care p</w:t>
            </w:r>
            <w:r w:rsidR="7A59D3EE">
              <w:t>la</w:t>
            </w:r>
            <w:r>
              <w:t>n</w:t>
            </w:r>
          </w:p>
        </w:tc>
        <w:tc>
          <w:tcPr>
            <w:tcW w:w="1697" w:type="dxa"/>
          </w:tcPr>
          <w:p w14:paraId="420709DA" w14:textId="6E4BE359" w:rsidR="00403B87" w:rsidRDefault="5F1C7BB1" w:rsidP="00F640A5">
            <w:pPr>
              <w:spacing w:after="40"/>
              <w:jc w:val="both"/>
            </w:pPr>
            <w:r>
              <w:t>6.2%</w:t>
            </w:r>
          </w:p>
        </w:tc>
        <w:tc>
          <w:tcPr>
            <w:tcW w:w="1698" w:type="dxa"/>
          </w:tcPr>
          <w:p w14:paraId="2311D606" w14:textId="040FA565" w:rsidR="00403B87" w:rsidRDefault="5F1C7BB1" w:rsidP="00F640A5">
            <w:pPr>
              <w:spacing w:after="40"/>
              <w:jc w:val="both"/>
            </w:pPr>
            <w:r>
              <w:t>9.3%</w:t>
            </w:r>
          </w:p>
        </w:tc>
      </w:tr>
      <w:tr w:rsidR="0A0DE332" w14:paraId="4A96E588" w14:textId="77777777" w:rsidTr="002C7E82">
        <w:trPr>
          <w:trHeight w:val="300"/>
        </w:trPr>
        <w:tc>
          <w:tcPr>
            <w:tcW w:w="6091" w:type="dxa"/>
          </w:tcPr>
          <w:p w14:paraId="1EBC0B85" w14:textId="174A36E6" w:rsidR="5F1C7BB1" w:rsidRDefault="5F1C7BB1" w:rsidP="00F640A5">
            <w:pPr>
              <w:spacing w:after="40"/>
              <w:jc w:val="both"/>
            </w:pPr>
            <w:r>
              <w:t>No SEN provision</w:t>
            </w:r>
          </w:p>
        </w:tc>
        <w:tc>
          <w:tcPr>
            <w:tcW w:w="1697" w:type="dxa"/>
          </w:tcPr>
          <w:p w14:paraId="43014678" w14:textId="2A99FA0D" w:rsidR="5F1C7BB1" w:rsidRDefault="5F1C7BB1" w:rsidP="00F640A5">
            <w:pPr>
              <w:spacing w:after="40"/>
              <w:jc w:val="both"/>
            </w:pPr>
            <w:r>
              <w:t>42.5%</w:t>
            </w:r>
          </w:p>
        </w:tc>
        <w:tc>
          <w:tcPr>
            <w:tcW w:w="1698" w:type="dxa"/>
          </w:tcPr>
          <w:p w14:paraId="4112FC96" w14:textId="5FB06CA3" w:rsidR="5F1C7BB1" w:rsidRDefault="5F1C7BB1" w:rsidP="00F640A5">
            <w:pPr>
              <w:spacing w:after="40"/>
              <w:jc w:val="both"/>
            </w:pPr>
            <w:r>
              <w:t>51.2%</w:t>
            </w:r>
          </w:p>
        </w:tc>
      </w:tr>
      <w:tr w:rsidR="0A0DE332" w14:paraId="5532704D" w14:textId="77777777" w:rsidTr="002C7E82">
        <w:trPr>
          <w:trHeight w:val="300"/>
        </w:trPr>
        <w:tc>
          <w:tcPr>
            <w:tcW w:w="6091" w:type="dxa"/>
          </w:tcPr>
          <w:p w14:paraId="3FD38A8E" w14:textId="3D51DD51" w:rsidR="5F1C7BB1" w:rsidRDefault="5F1C7BB1" w:rsidP="00F640A5">
            <w:pPr>
              <w:spacing w:after="40"/>
              <w:jc w:val="both"/>
            </w:pPr>
            <w:r>
              <w:t>FSM (eligible for Free S</w:t>
            </w:r>
            <w:r w:rsidR="0BC4B447">
              <w:t>c</w:t>
            </w:r>
            <w:r>
              <w:t>hool Meals (FSM) at age 15)</w:t>
            </w:r>
          </w:p>
        </w:tc>
        <w:tc>
          <w:tcPr>
            <w:tcW w:w="1697" w:type="dxa"/>
          </w:tcPr>
          <w:p w14:paraId="26640FEA" w14:textId="68AF4DEF" w:rsidR="0A0DE332" w:rsidRDefault="5F1C7BB1" w:rsidP="00F640A5">
            <w:pPr>
              <w:spacing w:after="40"/>
              <w:jc w:val="both"/>
            </w:pPr>
            <w:r>
              <w:t>19.8%</w:t>
            </w:r>
          </w:p>
        </w:tc>
        <w:tc>
          <w:tcPr>
            <w:tcW w:w="1698" w:type="dxa"/>
          </w:tcPr>
          <w:p w14:paraId="7340FF1E" w14:textId="446101C0" w:rsidR="0A0DE332" w:rsidRDefault="5F1C7BB1" w:rsidP="00F640A5">
            <w:pPr>
              <w:spacing w:after="40"/>
              <w:jc w:val="both"/>
            </w:pPr>
            <w:r>
              <w:t>29.0%</w:t>
            </w:r>
          </w:p>
        </w:tc>
      </w:tr>
      <w:tr w:rsidR="397D0383" w14:paraId="0D0541DA" w14:textId="77777777" w:rsidTr="002C7E82">
        <w:trPr>
          <w:trHeight w:val="300"/>
        </w:trPr>
        <w:tc>
          <w:tcPr>
            <w:tcW w:w="6091" w:type="dxa"/>
          </w:tcPr>
          <w:p w14:paraId="79B774A7" w14:textId="238AC713" w:rsidR="5F1C7BB1" w:rsidRDefault="5F1C7BB1" w:rsidP="00F640A5">
            <w:pPr>
              <w:spacing w:after="40"/>
              <w:jc w:val="both"/>
            </w:pPr>
            <w:r>
              <w:t>Non-FSM</w:t>
            </w:r>
          </w:p>
        </w:tc>
        <w:tc>
          <w:tcPr>
            <w:tcW w:w="1697" w:type="dxa"/>
          </w:tcPr>
          <w:p w14:paraId="6C59236D" w14:textId="4ECA181A" w:rsidR="5F1C7BB1" w:rsidRDefault="5F1C7BB1" w:rsidP="00F640A5">
            <w:pPr>
              <w:spacing w:after="40"/>
              <w:jc w:val="both"/>
            </w:pPr>
            <w:r>
              <w:t>37.4%</w:t>
            </w:r>
          </w:p>
        </w:tc>
        <w:tc>
          <w:tcPr>
            <w:tcW w:w="1698" w:type="dxa"/>
          </w:tcPr>
          <w:p w14:paraId="5D65186F" w14:textId="01E17E3E" w:rsidR="5F1C7BB1" w:rsidRDefault="5F1C7BB1" w:rsidP="00F640A5">
            <w:pPr>
              <w:spacing w:after="40"/>
              <w:jc w:val="both"/>
            </w:pPr>
            <w:r>
              <w:t>49.8%</w:t>
            </w:r>
          </w:p>
        </w:tc>
      </w:tr>
      <w:tr w:rsidR="397D0383" w14:paraId="54881846" w14:textId="77777777" w:rsidTr="002C7E82">
        <w:trPr>
          <w:trHeight w:val="300"/>
        </w:trPr>
        <w:tc>
          <w:tcPr>
            <w:tcW w:w="6091" w:type="dxa"/>
          </w:tcPr>
          <w:p w14:paraId="688F1EB5" w14:textId="10FDB8EE" w:rsidR="5F1C7BB1" w:rsidRDefault="5F1C7BB1" w:rsidP="00F640A5">
            <w:pPr>
              <w:spacing w:after="40"/>
              <w:jc w:val="both"/>
            </w:pPr>
            <w:r>
              <w:t>POLAR Q1</w:t>
            </w:r>
          </w:p>
        </w:tc>
        <w:tc>
          <w:tcPr>
            <w:tcW w:w="1697" w:type="dxa"/>
          </w:tcPr>
          <w:p w14:paraId="3D280DC1" w14:textId="481A2ED3" w:rsidR="5F1C7BB1" w:rsidRDefault="5F1C7BB1" w:rsidP="00F640A5">
            <w:pPr>
              <w:spacing w:after="40"/>
              <w:jc w:val="both"/>
            </w:pPr>
            <w:r>
              <w:t>19.0%</w:t>
            </w:r>
          </w:p>
        </w:tc>
        <w:tc>
          <w:tcPr>
            <w:tcW w:w="1698" w:type="dxa"/>
          </w:tcPr>
          <w:p w14:paraId="7DBA2E66" w14:textId="0BD5CFE7" w:rsidR="5F1C7BB1" w:rsidRDefault="5F1C7BB1" w:rsidP="00F640A5">
            <w:pPr>
              <w:spacing w:after="40"/>
              <w:jc w:val="both"/>
            </w:pPr>
            <w:r>
              <w:t>31.7%</w:t>
            </w:r>
          </w:p>
        </w:tc>
      </w:tr>
      <w:tr w:rsidR="397D0383" w14:paraId="5D78F607" w14:textId="77777777" w:rsidTr="002C7E82">
        <w:trPr>
          <w:trHeight w:val="300"/>
        </w:trPr>
        <w:tc>
          <w:tcPr>
            <w:tcW w:w="6091" w:type="dxa"/>
          </w:tcPr>
          <w:p w14:paraId="3817F061" w14:textId="595BB74A" w:rsidR="5F1C7BB1" w:rsidRDefault="5F1C7BB1" w:rsidP="00F640A5">
            <w:pPr>
              <w:spacing w:after="40"/>
              <w:jc w:val="both"/>
            </w:pPr>
            <w:r>
              <w:t>POLAR Q5</w:t>
            </w:r>
          </w:p>
        </w:tc>
        <w:tc>
          <w:tcPr>
            <w:tcW w:w="1697" w:type="dxa"/>
          </w:tcPr>
          <w:p w14:paraId="2B86CBBE" w14:textId="5326A76A" w:rsidR="5F1C7BB1" w:rsidRDefault="5F1C7BB1" w:rsidP="00F640A5">
            <w:pPr>
              <w:spacing w:after="40"/>
              <w:jc w:val="both"/>
            </w:pPr>
            <w:r>
              <w:t>52.6%</w:t>
            </w:r>
          </w:p>
        </w:tc>
        <w:tc>
          <w:tcPr>
            <w:tcW w:w="1698" w:type="dxa"/>
          </w:tcPr>
          <w:p w14:paraId="3F0513CC" w14:textId="4968A7EA" w:rsidR="397D0383" w:rsidRDefault="5F1C7BB1" w:rsidP="00F640A5">
            <w:pPr>
              <w:spacing w:after="40"/>
              <w:jc w:val="both"/>
            </w:pPr>
            <w:r>
              <w:t>62.1%</w:t>
            </w:r>
          </w:p>
        </w:tc>
      </w:tr>
      <w:tr w:rsidR="6A0B2B32" w14:paraId="25581A23" w14:textId="77777777" w:rsidTr="002C7E82">
        <w:trPr>
          <w:trHeight w:val="300"/>
        </w:trPr>
        <w:tc>
          <w:tcPr>
            <w:tcW w:w="6091" w:type="dxa"/>
          </w:tcPr>
          <w:p w14:paraId="0FD79AF7" w14:textId="207DC4FD" w:rsidR="5F1C7BB1" w:rsidRDefault="5F1C7BB1" w:rsidP="00F640A5">
            <w:pPr>
              <w:spacing w:after="40"/>
              <w:jc w:val="both"/>
            </w:pPr>
            <w:r>
              <w:t>National average (for comparison)</w:t>
            </w:r>
          </w:p>
        </w:tc>
        <w:tc>
          <w:tcPr>
            <w:tcW w:w="1697" w:type="dxa"/>
          </w:tcPr>
          <w:p w14:paraId="3E48CD86" w14:textId="69E29762" w:rsidR="5F1C7BB1" w:rsidRDefault="5F1C7BB1" w:rsidP="00F640A5">
            <w:pPr>
              <w:spacing w:after="40"/>
              <w:jc w:val="both"/>
            </w:pPr>
            <w:r>
              <w:t>35.1%</w:t>
            </w:r>
          </w:p>
        </w:tc>
        <w:tc>
          <w:tcPr>
            <w:tcW w:w="1698" w:type="dxa"/>
          </w:tcPr>
          <w:p w14:paraId="4EBD6471" w14:textId="2903D6E3" w:rsidR="5F1C7BB1" w:rsidRDefault="5F1C7BB1" w:rsidP="00F640A5">
            <w:pPr>
              <w:spacing w:after="40"/>
              <w:jc w:val="both"/>
            </w:pPr>
            <w:r>
              <w:t>46.9%</w:t>
            </w:r>
          </w:p>
        </w:tc>
      </w:tr>
    </w:tbl>
    <w:p w14:paraId="751074FC" w14:textId="3F416D43" w:rsidR="00B519A6" w:rsidRPr="001816A9" w:rsidRDefault="0091068B" w:rsidP="00F640A5">
      <w:pPr>
        <w:jc w:val="both"/>
        <w:rPr>
          <w:sz w:val="20"/>
          <w:szCs w:val="20"/>
        </w:rPr>
      </w:pPr>
      <w:proofErr w:type="gramStart"/>
      <w:r w:rsidRPr="000D4D61">
        <w:rPr>
          <w:sz w:val="20"/>
          <w:szCs w:val="20"/>
        </w:rPr>
        <w:t>Source:</w:t>
      </w:r>
      <w:r w:rsidR="001374A0" w:rsidRPr="001374A0">
        <w:rPr>
          <w:sz w:val="20"/>
          <w:szCs w:val="20"/>
        </w:rPr>
        <w:t>https://explore-education-statistics.service.gov.uk/find-statistics/widening-participation-in-higher-education#dataBlock-d1824aa9-8f13-4692-98c3-4483d1a0611c-tables</w:t>
      </w:r>
      <w:proofErr w:type="gramEnd"/>
    </w:p>
    <w:p w14:paraId="59A8B2AA" w14:textId="2ABBDA39" w:rsidR="00A07A19" w:rsidRDefault="00B519A6" w:rsidP="00F640A5">
      <w:pPr>
        <w:jc w:val="both"/>
      </w:pPr>
      <w:r w:rsidRPr="003B2A8E">
        <w:rPr>
          <w:rStyle w:val="CommentReference"/>
          <w:sz w:val="24"/>
          <w:szCs w:val="24"/>
        </w:rPr>
        <w:t xml:space="preserve">It </w:t>
      </w:r>
      <w:r w:rsidRPr="00C2372A">
        <w:t xml:space="preserve">is possible that despite tuition fees, loans and student debt remaining unchanged in real terms, </w:t>
      </w:r>
      <w:r>
        <w:t xml:space="preserve">there is potentially </w:t>
      </w:r>
      <w:r w:rsidR="00E26275">
        <w:t xml:space="preserve">a </w:t>
      </w:r>
      <w:r>
        <w:t xml:space="preserve">higher risk that some students may perceive the cost of study to have increased, to the extent that they may be more likely to be discouraged from </w:t>
      </w:r>
      <w:r w:rsidR="006F3F36">
        <w:t>pursuing</w:t>
      </w:r>
      <w:r w:rsidR="009C34D2">
        <w:t xml:space="preserve"> </w:t>
      </w:r>
      <w:r w:rsidR="00D611C7">
        <w:t xml:space="preserve">HE </w:t>
      </w:r>
      <w:r>
        <w:t>because they now view</w:t>
      </w:r>
      <w:r w:rsidR="006F3F36">
        <w:t xml:space="preserve"> it</w:t>
      </w:r>
      <w:r>
        <w:t xml:space="preserve"> as too expensive</w:t>
      </w:r>
      <w:r w:rsidR="009C34D2">
        <w:t>, even though they would benefit from it.</w:t>
      </w:r>
    </w:p>
    <w:p w14:paraId="68875982" w14:textId="1482B47E" w:rsidR="00A07A19" w:rsidRDefault="009C34D2" w:rsidP="00F640A5">
      <w:pPr>
        <w:jc w:val="both"/>
      </w:pPr>
      <w:r>
        <w:t>This is because</w:t>
      </w:r>
      <w:r w:rsidR="0000666E">
        <w:t xml:space="preserve"> some groups</w:t>
      </w:r>
      <w:r w:rsidR="00561C35">
        <w:t>, due to</w:t>
      </w:r>
      <w:r w:rsidR="0000666E">
        <w:t xml:space="preserve"> their personal characteristics o</w:t>
      </w:r>
      <w:r w:rsidR="007E47D3">
        <w:t>r</w:t>
      </w:r>
      <w:r w:rsidR="0000666E">
        <w:t xml:space="preserve"> circumstances</w:t>
      </w:r>
      <w:r w:rsidR="00561C35">
        <w:t>,</w:t>
      </w:r>
      <w:r w:rsidR="0000666E">
        <w:t xml:space="preserve"> are </w:t>
      </w:r>
      <w:r w:rsidR="00561C35">
        <w:t xml:space="preserve">comparatively </w:t>
      </w:r>
      <w:r w:rsidR="0000666E">
        <w:t xml:space="preserve">more likely to be cost sensitive and debt averse. Evidence shows that this is particularly likely to be the case for those groups which </w:t>
      </w:r>
      <w:r w:rsidR="005C224F">
        <w:t>have work, family or financial commitments or would likely face comparatively higher costs of study</w:t>
      </w:r>
      <w:r w:rsidR="00E65F9A">
        <w:t>.</w:t>
      </w:r>
    </w:p>
    <w:p w14:paraId="05CE5F28" w14:textId="77777777" w:rsidR="00F4074E" w:rsidRDefault="008A0D10" w:rsidP="001635CD">
      <w:pPr>
        <w:pStyle w:val="Heading4"/>
        <w:jc w:val="both"/>
      </w:pPr>
      <w:r>
        <w:t>Differential analysis by protected characteristic</w:t>
      </w:r>
    </w:p>
    <w:p w14:paraId="01C24F96" w14:textId="58B58BEC" w:rsidR="00EE3E85" w:rsidRDefault="00EE3E85" w:rsidP="00F640A5">
      <w:pPr>
        <w:tabs>
          <w:tab w:val="num" w:pos="720"/>
        </w:tabs>
        <w:jc w:val="both"/>
        <w:rPr>
          <w:rFonts w:cs="Arial"/>
          <w:color w:val="auto"/>
          <w:lang w:eastAsia="en-US"/>
        </w:rPr>
      </w:pPr>
      <w:r w:rsidRPr="2E82F7CE">
        <w:rPr>
          <w:rFonts w:cs="Arial"/>
          <w:color w:val="auto"/>
          <w:lang w:eastAsia="en-US"/>
        </w:rPr>
        <w:t xml:space="preserve">Tables </w:t>
      </w:r>
      <w:r w:rsidR="00F95501" w:rsidRPr="00C4024C">
        <w:rPr>
          <w:rFonts w:cs="Arial"/>
          <w:color w:val="auto"/>
          <w:lang w:eastAsia="en-US"/>
        </w:rPr>
        <w:t>5</w:t>
      </w:r>
      <w:r w:rsidRPr="00C4024C">
        <w:rPr>
          <w:rFonts w:cs="Arial"/>
          <w:color w:val="auto"/>
          <w:lang w:eastAsia="en-US"/>
        </w:rPr>
        <w:t xml:space="preserve"> to </w:t>
      </w:r>
      <w:r w:rsidR="007A140D" w:rsidRPr="00C4024C">
        <w:rPr>
          <w:rFonts w:cs="Arial"/>
          <w:color w:val="auto"/>
          <w:lang w:eastAsia="en-US"/>
        </w:rPr>
        <w:t>13</w:t>
      </w:r>
      <w:r w:rsidR="007A140D" w:rsidRPr="2E82F7CE">
        <w:rPr>
          <w:rFonts w:cs="Arial"/>
          <w:color w:val="auto"/>
          <w:lang w:eastAsia="en-US"/>
        </w:rPr>
        <w:t xml:space="preserve"> below</w:t>
      </w:r>
      <w:r w:rsidR="00E763EE">
        <w:rPr>
          <w:rFonts w:cs="Arial"/>
          <w:color w:val="auto"/>
          <w:lang w:eastAsia="en-US"/>
        </w:rPr>
        <w:t xml:space="preserve"> </w:t>
      </w:r>
      <w:r w:rsidRPr="2E82F7CE">
        <w:rPr>
          <w:rFonts w:cs="Arial"/>
          <w:color w:val="auto"/>
          <w:lang w:eastAsia="en-US"/>
        </w:rPr>
        <w:t>break down the population of full-time English domiciled undergraduate</w:t>
      </w:r>
      <w:r w:rsidR="00BA79D8">
        <w:rPr>
          <w:rFonts w:cs="Arial"/>
          <w:color w:val="auto"/>
          <w:lang w:eastAsia="en-US"/>
        </w:rPr>
        <w:t>s</w:t>
      </w:r>
      <w:r w:rsidRPr="2E82F7CE">
        <w:rPr>
          <w:rFonts w:cs="Arial"/>
          <w:color w:val="auto"/>
          <w:lang w:eastAsia="en-US"/>
        </w:rPr>
        <w:t xml:space="preserve"> paying tuition fees </w:t>
      </w:r>
      <w:r w:rsidR="00FB0C1A" w:rsidRPr="2E82F7CE">
        <w:rPr>
          <w:rFonts w:cs="Arial"/>
          <w:color w:val="auto"/>
          <w:lang w:eastAsia="en-US"/>
        </w:rPr>
        <w:t>at an</w:t>
      </w:r>
      <w:r w:rsidRPr="2E82F7CE">
        <w:rPr>
          <w:rFonts w:cs="Arial"/>
          <w:color w:val="auto"/>
          <w:lang w:eastAsia="en-US"/>
        </w:rPr>
        <w:t xml:space="preserve"> Engl</w:t>
      </w:r>
      <w:r w:rsidR="00FB0C1A" w:rsidRPr="2E82F7CE">
        <w:rPr>
          <w:rFonts w:cs="Arial"/>
          <w:color w:val="auto"/>
          <w:lang w:eastAsia="en-US"/>
        </w:rPr>
        <w:t>ish HE provider</w:t>
      </w:r>
      <w:r w:rsidRPr="2E82F7CE">
        <w:rPr>
          <w:rFonts w:cs="Arial"/>
          <w:color w:val="auto"/>
          <w:lang w:eastAsia="en-US"/>
        </w:rPr>
        <w:t xml:space="preserve"> for the following characteristics: sex, age, disability, gender identity, ethnicity, religion or other belief and sexual orientation. There is currently no robust data collected on marriage and civil partnership, pregnancy and maternity meaning we cannot assess at this point the expected impact of the planned changes to tuition fees and loan limits on these groups.</w:t>
      </w:r>
      <w:r w:rsidRPr="00B804E8">
        <w:t xml:space="preserve"> </w:t>
      </w:r>
    </w:p>
    <w:p w14:paraId="13030E2A" w14:textId="77777777" w:rsidR="00A461F9" w:rsidRDefault="00A461F9" w:rsidP="00B63602">
      <w:pPr>
        <w:spacing w:after="0" w:line="240" w:lineRule="auto"/>
        <w:jc w:val="both"/>
      </w:pPr>
      <w:r>
        <w:br w:type="page"/>
      </w:r>
    </w:p>
    <w:p w14:paraId="4103C404" w14:textId="21D9D7C5" w:rsidR="00820FF8" w:rsidRDefault="00494998" w:rsidP="00BA79D8">
      <w:pPr>
        <w:spacing w:after="160"/>
        <w:jc w:val="both"/>
      </w:pPr>
      <w:r w:rsidRPr="00C4024C">
        <w:lastRenderedPageBreak/>
        <w:t>Table</w:t>
      </w:r>
      <w:r w:rsidR="008E6E02" w:rsidRPr="00C4024C">
        <w:t xml:space="preserve">s </w:t>
      </w:r>
      <w:r w:rsidR="007A140D" w:rsidRPr="00C4024C">
        <w:t>5</w:t>
      </w:r>
      <w:r w:rsidR="00E12DDA" w:rsidRPr="00C4024C">
        <w:t>,</w:t>
      </w:r>
      <w:r w:rsidR="009D0D2B" w:rsidRPr="00C4024C">
        <w:t xml:space="preserve"> </w:t>
      </w:r>
      <w:r w:rsidR="00E12DDA" w:rsidRPr="00C4024C">
        <w:t>6,</w:t>
      </w:r>
      <w:r w:rsidR="009D0D2B" w:rsidRPr="00C4024C">
        <w:t xml:space="preserve"> </w:t>
      </w:r>
      <w:r w:rsidR="00E12DDA" w:rsidRPr="00C4024C">
        <w:t>8,</w:t>
      </w:r>
      <w:r w:rsidR="009D0D2B" w:rsidRPr="00C4024C">
        <w:t xml:space="preserve"> </w:t>
      </w:r>
      <w:r w:rsidR="00E12DDA" w:rsidRPr="00C4024C">
        <w:t>9,</w:t>
      </w:r>
      <w:r w:rsidR="009D0D2B" w:rsidRPr="00C4024C">
        <w:t xml:space="preserve"> 10 and 11</w:t>
      </w:r>
      <w:r w:rsidR="008E6E02" w:rsidRPr="00C4024C">
        <w:t xml:space="preserve"> below show</w:t>
      </w:r>
      <w:r w:rsidR="008E6E02">
        <w:t xml:space="preserve"> that students </w:t>
      </w:r>
      <w:r w:rsidR="00F12B98">
        <w:t xml:space="preserve">who </w:t>
      </w:r>
      <w:r w:rsidR="00BC7DA6">
        <w:t>are</w:t>
      </w:r>
      <w:r w:rsidR="00270104">
        <w:t>:</w:t>
      </w:r>
    </w:p>
    <w:p w14:paraId="2CE50309" w14:textId="70AAEECD" w:rsidR="00F12B98" w:rsidRDefault="00F12B98" w:rsidP="00F640A5">
      <w:pPr>
        <w:pStyle w:val="ListParagraph"/>
        <w:numPr>
          <w:ilvl w:val="0"/>
          <w:numId w:val="16"/>
        </w:numPr>
        <w:jc w:val="both"/>
      </w:pPr>
      <w:r>
        <w:t>Female</w:t>
      </w:r>
    </w:p>
    <w:p w14:paraId="2A8FFA16" w14:textId="05F12E6B" w:rsidR="00F12B98" w:rsidRDefault="00F12B98" w:rsidP="00F640A5">
      <w:pPr>
        <w:pStyle w:val="ListParagraph"/>
        <w:numPr>
          <w:ilvl w:val="0"/>
          <w:numId w:val="16"/>
        </w:numPr>
        <w:jc w:val="both"/>
      </w:pPr>
      <w:r>
        <w:t>Young (20 or under)</w:t>
      </w:r>
    </w:p>
    <w:p w14:paraId="582F08A7" w14:textId="22557A0F" w:rsidR="009A5886" w:rsidRDefault="0058205E" w:rsidP="00F640A5">
      <w:pPr>
        <w:pStyle w:val="ListParagraph"/>
        <w:numPr>
          <w:ilvl w:val="0"/>
          <w:numId w:val="16"/>
        </w:numPr>
        <w:jc w:val="both"/>
      </w:pPr>
      <w:r>
        <w:t>A gender which is not the same as ass</w:t>
      </w:r>
      <w:r w:rsidR="00835F08">
        <w:t>igned at birth</w:t>
      </w:r>
    </w:p>
    <w:p w14:paraId="2EFDAAC2" w14:textId="64C74E2B" w:rsidR="00835F08" w:rsidRDefault="00AD303C" w:rsidP="00F640A5">
      <w:pPr>
        <w:pStyle w:val="ListParagraph"/>
        <w:numPr>
          <w:ilvl w:val="0"/>
          <w:numId w:val="16"/>
        </w:numPr>
        <w:jc w:val="both"/>
      </w:pPr>
      <w:r>
        <w:t>Christian, Muslim, other religion or no religion</w:t>
      </w:r>
    </w:p>
    <w:p w14:paraId="4E0B8278" w14:textId="6570F730" w:rsidR="009E09B5" w:rsidRDefault="009E09B5" w:rsidP="00F640A5">
      <w:pPr>
        <w:pStyle w:val="ListParagraph"/>
        <w:numPr>
          <w:ilvl w:val="0"/>
          <w:numId w:val="16"/>
        </w:numPr>
        <w:jc w:val="both"/>
      </w:pPr>
      <w:r>
        <w:t xml:space="preserve">Bisexual, </w:t>
      </w:r>
      <w:r w:rsidR="007C35EE">
        <w:t>lesbian, gay or other sexual orientation</w:t>
      </w:r>
    </w:p>
    <w:p w14:paraId="196806A5" w14:textId="6196E408" w:rsidR="004C1D22" w:rsidRDefault="004C1D22" w:rsidP="00F640A5">
      <w:pPr>
        <w:pStyle w:val="ListParagraph"/>
        <w:numPr>
          <w:ilvl w:val="0"/>
          <w:numId w:val="16"/>
        </w:numPr>
        <w:jc w:val="both"/>
      </w:pPr>
      <w:r>
        <w:t>White or Black</w:t>
      </w:r>
    </w:p>
    <w:p w14:paraId="7875A8D4" w14:textId="2B33A052" w:rsidR="00820FF8" w:rsidRDefault="004C1D22" w:rsidP="00F640A5">
      <w:pPr>
        <w:jc w:val="both"/>
      </w:pPr>
      <w:r>
        <w:t xml:space="preserve">are slightly more over-represented in the population of students who </w:t>
      </w:r>
      <w:r w:rsidR="008976C6">
        <w:t>fund their fees by means of an SLC tuition fee loan.</w:t>
      </w:r>
      <w:r w:rsidR="000D7C7C">
        <w:t xml:space="preserve"> While not a protected characteristic, </w:t>
      </w:r>
      <w:r w:rsidR="00D15882">
        <w:t>students from low HE participation neighbourhoods (POLAR4 Quintile 1) are also slightly over-represented</w:t>
      </w:r>
      <w:r w:rsidR="009A50A6">
        <w:t>.</w:t>
      </w:r>
    </w:p>
    <w:p w14:paraId="6BD04DE1" w14:textId="77777777" w:rsidR="00E037DC" w:rsidRPr="00EA6706" w:rsidRDefault="00E037DC" w:rsidP="00F640A5">
      <w:pPr>
        <w:keepNext/>
        <w:spacing w:before="240" w:after="120" w:line="240" w:lineRule="auto"/>
        <w:jc w:val="both"/>
        <w:outlineLvl w:val="3"/>
        <w:rPr>
          <w:b/>
          <w:bCs/>
          <w:color w:val="104F75"/>
          <w:szCs w:val="28"/>
        </w:rPr>
      </w:pPr>
      <w:bookmarkStart w:id="20" w:name="_Toc85622123"/>
      <w:r w:rsidRPr="00EA6706">
        <w:rPr>
          <w:b/>
          <w:bCs/>
          <w:color w:val="104F75"/>
          <w:szCs w:val="28"/>
        </w:rPr>
        <w:t>Sex</w:t>
      </w:r>
      <w:bookmarkEnd w:id="20"/>
    </w:p>
    <w:p w14:paraId="2A428512" w14:textId="3643E835" w:rsidR="00124807" w:rsidRDefault="00DD2C80" w:rsidP="00F640A5">
      <w:pPr>
        <w:tabs>
          <w:tab w:val="num" w:pos="720"/>
        </w:tabs>
        <w:jc w:val="both"/>
        <w:rPr>
          <w:rFonts w:cs="Arial"/>
          <w:color w:val="auto"/>
        </w:rPr>
      </w:pPr>
      <w:r>
        <w:rPr>
          <w:rFonts w:cs="Arial"/>
          <w:color w:val="auto"/>
        </w:rPr>
        <w:t>Fe</w:t>
      </w:r>
      <w:r w:rsidR="00124807">
        <w:rPr>
          <w:rFonts w:cs="Arial"/>
          <w:color w:val="auto"/>
        </w:rPr>
        <w:t>male students could be disproportionately negatively impac</w:t>
      </w:r>
      <w:r w:rsidR="00322318">
        <w:rPr>
          <w:rFonts w:cs="Arial"/>
          <w:color w:val="auto"/>
        </w:rPr>
        <w:t>t</w:t>
      </w:r>
      <w:r w:rsidR="008A0AA3">
        <w:rPr>
          <w:rFonts w:cs="Arial"/>
          <w:color w:val="auto"/>
        </w:rPr>
        <w:t>ed. This is</w:t>
      </w:r>
      <w:r w:rsidR="00582156">
        <w:rPr>
          <w:rFonts w:cs="Arial"/>
          <w:color w:val="auto"/>
        </w:rPr>
        <w:t xml:space="preserve"> </w:t>
      </w:r>
      <w:r w:rsidR="00F47C2A">
        <w:rPr>
          <w:rFonts w:cs="Arial"/>
          <w:color w:val="auto"/>
        </w:rPr>
        <w:t>because they</w:t>
      </w:r>
      <w:r w:rsidR="003A3C36">
        <w:rPr>
          <w:rFonts w:cs="Arial"/>
          <w:color w:val="auto"/>
        </w:rPr>
        <w:t xml:space="preserve"> are </w:t>
      </w:r>
      <w:r w:rsidR="00806DFF">
        <w:rPr>
          <w:rFonts w:cs="Arial"/>
          <w:color w:val="auto"/>
        </w:rPr>
        <w:t>slightly over-represented in the population of students who pay fees via SLC loans a</w:t>
      </w:r>
      <w:r w:rsidR="00C27CC2">
        <w:rPr>
          <w:rFonts w:cs="Arial"/>
          <w:color w:val="auto"/>
        </w:rPr>
        <w:t xml:space="preserve">nd </w:t>
      </w:r>
      <w:r w:rsidR="00806DFF">
        <w:rPr>
          <w:rFonts w:cs="Arial"/>
          <w:color w:val="auto"/>
        </w:rPr>
        <w:t>are more likely</w:t>
      </w:r>
      <w:r w:rsidR="00B02441">
        <w:rPr>
          <w:rFonts w:cs="Arial"/>
          <w:color w:val="auto"/>
        </w:rPr>
        <w:t xml:space="preserve"> to be debt averse</w:t>
      </w:r>
      <w:r w:rsidR="005F0C17">
        <w:rPr>
          <w:rFonts w:cs="Arial"/>
          <w:color w:val="auto"/>
        </w:rPr>
        <w:t xml:space="preserve">, for example because they have caring or </w:t>
      </w:r>
      <w:r w:rsidR="00AB4901">
        <w:rPr>
          <w:rFonts w:cs="Arial"/>
          <w:color w:val="auto"/>
        </w:rPr>
        <w:t xml:space="preserve">family commitments. While </w:t>
      </w:r>
      <w:r w:rsidR="00945F77">
        <w:rPr>
          <w:rFonts w:cs="Arial"/>
          <w:color w:val="auto"/>
        </w:rPr>
        <w:t>debt levels will</w:t>
      </w:r>
      <w:r w:rsidR="00AB4901">
        <w:rPr>
          <w:rFonts w:cs="Arial"/>
          <w:color w:val="auto"/>
        </w:rPr>
        <w:t xml:space="preserve"> remain unchanged in real terms, there is a risk that they could perceive the cost of study to have</w:t>
      </w:r>
      <w:r w:rsidR="007E7DF6">
        <w:rPr>
          <w:rFonts w:cs="Arial"/>
          <w:color w:val="auto"/>
        </w:rPr>
        <w:t xml:space="preserve"> still</w:t>
      </w:r>
      <w:r w:rsidR="00AB4901">
        <w:rPr>
          <w:rFonts w:cs="Arial"/>
          <w:color w:val="auto"/>
        </w:rPr>
        <w:t xml:space="preserve"> risen</w:t>
      </w:r>
      <w:r w:rsidR="003819C8">
        <w:rPr>
          <w:rFonts w:cs="Arial"/>
          <w:color w:val="auto"/>
        </w:rPr>
        <w:t>,</w:t>
      </w:r>
      <w:r w:rsidR="00AB4901">
        <w:rPr>
          <w:rFonts w:cs="Arial"/>
          <w:color w:val="auto"/>
        </w:rPr>
        <w:t xml:space="preserve"> </w:t>
      </w:r>
      <w:r w:rsidR="00366292">
        <w:rPr>
          <w:rFonts w:cs="Arial"/>
          <w:color w:val="auto"/>
        </w:rPr>
        <w:t>increasing the likelihood that they</w:t>
      </w:r>
      <w:r>
        <w:rPr>
          <w:rFonts w:cs="Arial"/>
          <w:color w:val="auto"/>
        </w:rPr>
        <w:t xml:space="preserve"> </w:t>
      </w:r>
      <w:r w:rsidR="00366292">
        <w:rPr>
          <w:rFonts w:cs="Arial"/>
          <w:color w:val="auto"/>
        </w:rPr>
        <w:t>could be</w:t>
      </w:r>
      <w:r>
        <w:rPr>
          <w:rFonts w:cs="Arial"/>
          <w:color w:val="auto"/>
        </w:rPr>
        <w:t xml:space="preserve"> discouraged from participating in </w:t>
      </w:r>
      <w:r w:rsidR="00D611C7">
        <w:rPr>
          <w:rFonts w:cs="Arial"/>
          <w:color w:val="auto"/>
        </w:rPr>
        <w:t xml:space="preserve">HE </w:t>
      </w:r>
      <w:r w:rsidR="00366292">
        <w:rPr>
          <w:rFonts w:cs="Arial"/>
          <w:color w:val="auto"/>
        </w:rPr>
        <w:t>as they</w:t>
      </w:r>
      <w:r>
        <w:rPr>
          <w:rFonts w:cs="Arial"/>
          <w:color w:val="auto"/>
        </w:rPr>
        <w:t xml:space="preserve"> deem </w:t>
      </w:r>
      <w:r w:rsidR="00366292">
        <w:rPr>
          <w:rFonts w:cs="Arial"/>
          <w:color w:val="auto"/>
        </w:rPr>
        <w:t>it more expensive than before.</w:t>
      </w:r>
      <w:r w:rsidR="00587EB6">
        <w:rPr>
          <w:rFonts w:cs="Arial"/>
          <w:color w:val="auto"/>
        </w:rPr>
        <w:t xml:space="preserve"> However, </w:t>
      </w:r>
      <w:r w:rsidR="00936087">
        <w:rPr>
          <w:rFonts w:cs="Arial"/>
          <w:color w:val="auto"/>
        </w:rPr>
        <w:t>female</w:t>
      </w:r>
      <w:r w:rsidR="004A341F">
        <w:rPr>
          <w:rFonts w:cs="Arial"/>
          <w:color w:val="auto"/>
        </w:rPr>
        <w:t xml:space="preserve">s who take out </w:t>
      </w:r>
      <w:r w:rsidR="000036FA">
        <w:rPr>
          <w:rFonts w:cs="Arial"/>
          <w:color w:val="auto"/>
        </w:rPr>
        <w:t>student</w:t>
      </w:r>
      <w:r w:rsidR="004A341F">
        <w:rPr>
          <w:rFonts w:cs="Arial"/>
          <w:color w:val="auto"/>
        </w:rPr>
        <w:t xml:space="preserve"> loans</w:t>
      </w:r>
      <w:r w:rsidR="008D1AD1">
        <w:rPr>
          <w:rFonts w:cs="Arial"/>
          <w:color w:val="auto"/>
        </w:rPr>
        <w:t xml:space="preserve"> are </w:t>
      </w:r>
      <w:r w:rsidR="008C122E">
        <w:rPr>
          <w:rFonts w:cs="Arial"/>
          <w:color w:val="auto"/>
        </w:rPr>
        <w:t xml:space="preserve">less likely to be financially impacted </w:t>
      </w:r>
      <w:r w:rsidR="000036FA">
        <w:rPr>
          <w:rFonts w:cs="Arial"/>
          <w:color w:val="auto"/>
        </w:rPr>
        <w:t>by the increases</w:t>
      </w:r>
      <w:r w:rsidR="008C122E">
        <w:rPr>
          <w:rFonts w:cs="Arial"/>
          <w:color w:val="auto"/>
        </w:rPr>
        <w:t xml:space="preserve"> </w:t>
      </w:r>
      <w:r w:rsidR="006828C5">
        <w:rPr>
          <w:rFonts w:cs="Arial"/>
          <w:color w:val="auto"/>
        </w:rPr>
        <w:t>in loan amounts</w:t>
      </w:r>
      <w:r w:rsidR="008C122E">
        <w:rPr>
          <w:rFonts w:cs="Arial"/>
          <w:color w:val="auto"/>
        </w:rPr>
        <w:t xml:space="preserve"> </w:t>
      </w:r>
      <w:r w:rsidR="008D1AD1">
        <w:rPr>
          <w:rFonts w:cs="Arial"/>
          <w:color w:val="auto"/>
        </w:rPr>
        <w:t xml:space="preserve">than </w:t>
      </w:r>
      <w:r w:rsidR="003675AC">
        <w:rPr>
          <w:rFonts w:cs="Arial"/>
          <w:color w:val="auto"/>
        </w:rPr>
        <w:t>average</w:t>
      </w:r>
      <w:r w:rsidR="008C122E">
        <w:rPr>
          <w:rFonts w:cs="Arial"/>
          <w:color w:val="auto"/>
        </w:rPr>
        <w:t>, due to lower average lifetime earnings</w:t>
      </w:r>
      <w:r w:rsidR="0073515E">
        <w:rPr>
          <w:rStyle w:val="FootnoteReference"/>
          <w:rFonts w:cs="Arial"/>
          <w:color w:val="auto"/>
        </w:rPr>
        <w:footnoteReference w:id="25"/>
      </w:r>
      <w:r w:rsidR="00435925">
        <w:rPr>
          <w:rFonts w:cs="Arial"/>
          <w:color w:val="auto"/>
        </w:rPr>
        <w:t xml:space="preserve"> </w:t>
      </w:r>
      <w:r w:rsidR="00C35751">
        <w:rPr>
          <w:rStyle w:val="FootnoteReference"/>
          <w:rFonts w:cs="Arial"/>
          <w:color w:val="auto"/>
        </w:rPr>
        <w:footnoteReference w:id="26"/>
      </w:r>
      <w:r w:rsidR="00435925">
        <w:rPr>
          <w:rFonts w:cs="Arial"/>
          <w:color w:val="auto"/>
        </w:rPr>
        <w:t xml:space="preserve"> </w:t>
      </w:r>
      <w:r w:rsidR="000036FA">
        <w:rPr>
          <w:rFonts w:cs="Arial"/>
          <w:color w:val="auto"/>
        </w:rPr>
        <w:t>and corresponding</w:t>
      </w:r>
      <w:r w:rsidR="001A7D65">
        <w:rPr>
          <w:rFonts w:cs="Arial"/>
          <w:color w:val="auto"/>
        </w:rPr>
        <w:t xml:space="preserve"> </w:t>
      </w:r>
      <w:r w:rsidR="00D81602">
        <w:rPr>
          <w:rFonts w:cs="Arial"/>
          <w:color w:val="auto"/>
        </w:rPr>
        <w:t xml:space="preserve">increased likelihood of </w:t>
      </w:r>
      <w:r w:rsidR="00C73FFD">
        <w:rPr>
          <w:rFonts w:cs="Arial"/>
          <w:color w:val="auto"/>
        </w:rPr>
        <w:t>having some loan debt written off at the end of the loan term.</w:t>
      </w:r>
    </w:p>
    <w:p w14:paraId="48C50CD2" w14:textId="5B16F9DD" w:rsidR="00E037DC" w:rsidRPr="00B63602" w:rsidRDefault="00E037DC" w:rsidP="00B63602">
      <w:pPr>
        <w:keepNext/>
        <w:spacing w:before="120" w:after="120"/>
        <w:jc w:val="both"/>
        <w:rPr>
          <w:rFonts w:cs="Arial"/>
          <w:b/>
          <w:bCs/>
          <w:iCs/>
          <w:color w:val="auto"/>
        </w:rPr>
      </w:pPr>
      <w:r w:rsidRPr="00B63602">
        <w:rPr>
          <w:rFonts w:cs="Arial"/>
          <w:b/>
          <w:bCs/>
          <w:iCs/>
          <w:color w:val="auto"/>
        </w:rPr>
        <w:t xml:space="preserve">Table </w:t>
      </w:r>
      <w:r w:rsidR="00587FF1" w:rsidRPr="00B63602">
        <w:rPr>
          <w:rFonts w:cs="Arial"/>
          <w:b/>
          <w:bCs/>
          <w:iCs/>
          <w:color w:val="auto"/>
        </w:rPr>
        <w:t>5</w:t>
      </w:r>
      <w:r w:rsidRPr="00B63602">
        <w:rPr>
          <w:rFonts w:cs="Arial"/>
          <w:b/>
          <w:bCs/>
          <w:iCs/>
          <w:color w:val="auto"/>
        </w:rPr>
        <w:t>: Full-time, English domiciled undergraduate enrolments by funding type and sex at English HE providers in AY20</w:t>
      </w:r>
      <w:r w:rsidR="00A47175" w:rsidRPr="00B63602">
        <w:rPr>
          <w:rFonts w:cs="Arial"/>
          <w:b/>
          <w:bCs/>
          <w:iCs/>
          <w:color w:val="auto"/>
        </w:rPr>
        <w:t>22/23</w:t>
      </w:r>
    </w:p>
    <w:tbl>
      <w:tblPr>
        <w:tblStyle w:val="TableGrid"/>
        <w:tblW w:w="8647" w:type="dxa"/>
        <w:tblInd w:w="-5" w:type="dxa"/>
        <w:tblLook w:val="04A0" w:firstRow="1" w:lastRow="0" w:firstColumn="1" w:lastColumn="0" w:noHBand="0" w:noVBand="1"/>
      </w:tblPr>
      <w:tblGrid>
        <w:gridCol w:w="3828"/>
        <w:gridCol w:w="1134"/>
        <w:gridCol w:w="1275"/>
        <w:gridCol w:w="1134"/>
        <w:gridCol w:w="1276"/>
      </w:tblGrid>
      <w:tr w:rsidR="006B5F46" w14:paraId="56598367" w14:textId="77777777" w:rsidTr="00587163">
        <w:tc>
          <w:tcPr>
            <w:tcW w:w="3828" w:type="dxa"/>
          </w:tcPr>
          <w:p w14:paraId="4C9167E5" w14:textId="77777777" w:rsidR="001C70B4" w:rsidRPr="004F6235" w:rsidRDefault="001C70B4" w:rsidP="00F640A5">
            <w:pPr>
              <w:keepNext/>
              <w:spacing w:after="40"/>
              <w:jc w:val="both"/>
              <w:rPr>
                <w:rFonts w:cs="Arial"/>
                <w:b/>
                <w:bCs/>
                <w:i/>
                <w:color w:val="auto"/>
                <w:sz w:val="22"/>
                <w:szCs w:val="22"/>
              </w:rPr>
            </w:pPr>
          </w:p>
        </w:tc>
        <w:tc>
          <w:tcPr>
            <w:tcW w:w="1134" w:type="dxa"/>
            <w:vAlign w:val="center"/>
          </w:tcPr>
          <w:p w14:paraId="014BAC5D" w14:textId="53D0A9E0" w:rsidR="001C70B4" w:rsidRPr="004F6235" w:rsidRDefault="00001920" w:rsidP="00F640A5">
            <w:pPr>
              <w:keepNext/>
              <w:spacing w:after="40"/>
              <w:jc w:val="both"/>
              <w:rPr>
                <w:rFonts w:cs="Arial"/>
                <w:b/>
                <w:bCs/>
                <w:i/>
                <w:color w:val="auto"/>
                <w:sz w:val="22"/>
                <w:szCs w:val="22"/>
              </w:rPr>
            </w:pPr>
            <w:r w:rsidRPr="004F6235">
              <w:rPr>
                <w:rFonts w:cs="Arial"/>
                <w:b/>
                <w:bCs/>
                <w:color w:val="000000"/>
                <w:sz w:val="22"/>
                <w:szCs w:val="22"/>
              </w:rPr>
              <w:t>Male</w:t>
            </w:r>
          </w:p>
        </w:tc>
        <w:tc>
          <w:tcPr>
            <w:tcW w:w="1275" w:type="dxa"/>
            <w:vAlign w:val="center"/>
          </w:tcPr>
          <w:p w14:paraId="4F201C0A" w14:textId="295B8B32" w:rsidR="001C70B4" w:rsidRPr="004F6235" w:rsidRDefault="00001920" w:rsidP="00F640A5">
            <w:pPr>
              <w:keepNext/>
              <w:spacing w:after="40"/>
              <w:jc w:val="both"/>
              <w:rPr>
                <w:rFonts w:cs="Arial"/>
                <w:b/>
                <w:bCs/>
                <w:i/>
                <w:color w:val="auto"/>
                <w:sz w:val="22"/>
                <w:szCs w:val="22"/>
              </w:rPr>
            </w:pPr>
            <w:r w:rsidRPr="004F6235">
              <w:rPr>
                <w:rFonts w:cs="Arial"/>
                <w:b/>
                <w:bCs/>
                <w:color w:val="000000"/>
                <w:sz w:val="22"/>
                <w:szCs w:val="22"/>
              </w:rPr>
              <w:t>Female</w:t>
            </w:r>
          </w:p>
        </w:tc>
        <w:tc>
          <w:tcPr>
            <w:tcW w:w="1134" w:type="dxa"/>
            <w:vAlign w:val="center"/>
          </w:tcPr>
          <w:p w14:paraId="1DE08494" w14:textId="4E6A5615" w:rsidR="001C70B4" w:rsidRPr="004F6235" w:rsidRDefault="001C70B4" w:rsidP="00F640A5">
            <w:pPr>
              <w:keepNext/>
              <w:spacing w:after="40"/>
              <w:jc w:val="both"/>
              <w:rPr>
                <w:rFonts w:cs="Arial"/>
                <w:b/>
                <w:bCs/>
                <w:i/>
                <w:color w:val="auto"/>
                <w:sz w:val="22"/>
                <w:szCs w:val="22"/>
              </w:rPr>
            </w:pPr>
            <w:r w:rsidRPr="004F6235">
              <w:rPr>
                <w:rFonts w:cs="Arial"/>
                <w:b/>
                <w:color w:val="000000" w:themeColor="text1"/>
                <w:sz w:val="22"/>
                <w:szCs w:val="22"/>
              </w:rPr>
              <w:t>Other</w:t>
            </w:r>
          </w:p>
        </w:tc>
        <w:tc>
          <w:tcPr>
            <w:tcW w:w="1276" w:type="dxa"/>
            <w:vAlign w:val="center"/>
          </w:tcPr>
          <w:p w14:paraId="494AD1A5" w14:textId="38BA8AFD" w:rsidR="001C70B4" w:rsidRPr="004F6235" w:rsidRDefault="001C70B4" w:rsidP="00F640A5">
            <w:pPr>
              <w:keepNext/>
              <w:spacing w:after="40"/>
              <w:jc w:val="both"/>
              <w:rPr>
                <w:rFonts w:cs="Arial"/>
                <w:b/>
                <w:bCs/>
                <w:i/>
                <w:color w:val="auto"/>
                <w:sz w:val="22"/>
                <w:szCs w:val="22"/>
              </w:rPr>
            </w:pPr>
            <w:r w:rsidRPr="004F6235">
              <w:rPr>
                <w:rFonts w:cs="Arial"/>
                <w:b/>
                <w:color w:val="000000"/>
                <w:sz w:val="22"/>
                <w:szCs w:val="22"/>
              </w:rPr>
              <w:t>Total</w:t>
            </w:r>
          </w:p>
        </w:tc>
      </w:tr>
      <w:tr w:rsidR="006B5F46" w14:paraId="6EF720EC" w14:textId="77777777" w:rsidTr="00587163">
        <w:tc>
          <w:tcPr>
            <w:tcW w:w="3828" w:type="dxa"/>
            <w:vAlign w:val="center"/>
          </w:tcPr>
          <w:p w14:paraId="4312E5CD" w14:textId="6EF1BA97" w:rsidR="001C70B4" w:rsidRPr="004F6235" w:rsidRDefault="001C70B4" w:rsidP="00F640A5">
            <w:pPr>
              <w:keepNext/>
              <w:spacing w:after="40"/>
              <w:jc w:val="both"/>
              <w:rPr>
                <w:rFonts w:cs="Arial"/>
                <w:b/>
                <w:bCs/>
                <w:i/>
                <w:color w:val="auto"/>
                <w:sz w:val="22"/>
                <w:szCs w:val="22"/>
              </w:rPr>
            </w:pPr>
            <w:r w:rsidRPr="004F6235">
              <w:rPr>
                <w:rFonts w:cs="Arial"/>
                <w:b/>
                <w:bCs/>
                <w:color w:val="000000"/>
                <w:sz w:val="22"/>
                <w:szCs w:val="22"/>
              </w:rPr>
              <w:t>Fees mainly funded by SLC</w:t>
            </w:r>
          </w:p>
        </w:tc>
        <w:tc>
          <w:tcPr>
            <w:tcW w:w="1134" w:type="dxa"/>
            <w:vAlign w:val="center"/>
          </w:tcPr>
          <w:p w14:paraId="4706CC14" w14:textId="6075440F" w:rsidR="001C70B4" w:rsidRPr="004F6235" w:rsidRDefault="001C70B4" w:rsidP="00F640A5">
            <w:pPr>
              <w:keepNext/>
              <w:spacing w:after="40"/>
              <w:jc w:val="both"/>
              <w:rPr>
                <w:rFonts w:cs="Arial"/>
                <w:b/>
                <w:bCs/>
                <w:i/>
                <w:color w:val="auto"/>
                <w:sz w:val="22"/>
                <w:szCs w:val="22"/>
              </w:rPr>
            </w:pPr>
            <w:r w:rsidRPr="004F6235">
              <w:rPr>
                <w:rFonts w:cs="Arial"/>
                <w:color w:val="000000"/>
                <w:sz w:val="22"/>
                <w:szCs w:val="22"/>
              </w:rPr>
              <w:t>83.4%</w:t>
            </w:r>
          </w:p>
        </w:tc>
        <w:tc>
          <w:tcPr>
            <w:tcW w:w="1275" w:type="dxa"/>
            <w:vAlign w:val="center"/>
          </w:tcPr>
          <w:p w14:paraId="6ACFF69A" w14:textId="0DC0EAE3" w:rsidR="001C70B4" w:rsidRPr="004F6235" w:rsidRDefault="001C70B4" w:rsidP="00F640A5">
            <w:pPr>
              <w:keepNext/>
              <w:spacing w:after="40"/>
              <w:jc w:val="both"/>
              <w:rPr>
                <w:rFonts w:cs="Arial"/>
                <w:b/>
                <w:bCs/>
                <w:i/>
                <w:color w:val="auto"/>
                <w:sz w:val="22"/>
                <w:szCs w:val="22"/>
              </w:rPr>
            </w:pPr>
            <w:r w:rsidRPr="004F6235">
              <w:rPr>
                <w:rFonts w:cs="Arial"/>
                <w:color w:val="000000"/>
                <w:sz w:val="22"/>
                <w:szCs w:val="22"/>
              </w:rPr>
              <w:t>85.3%</w:t>
            </w:r>
          </w:p>
        </w:tc>
        <w:tc>
          <w:tcPr>
            <w:tcW w:w="1134" w:type="dxa"/>
            <w:vAlign w:val="center"/>
          </w:tcPr>
          <w:p w14:paraId="47345BE5" w14:textId="3CFFCE79" w:rsidR="001C70B4" w:rsidRPr="004F6235" w:rsidRDefault="001C70B4" w:rsidP="00F640A5">
            <w:pPr>
              <w:keepNext/>
              <w:spacing w:after="40"/>
              <w:jc w:val="both"/>
              <w:rPr>
                <w:rFonts w:cs="Arial"/>
                <w:b/>
                <w:bCs/>
                <w:i/>
                <w:color w:val="auto"/>
                <w:sz w:val="22"/>
                <w:szCs w:val="22"/>
              </w:rPr>
            </w:pPr>
            <w:r w:rsidRPr="004F6235">
              <w:rPr>
                <w:rFonts w:cs="Arial"/>
                <w:color w:val="000000"/>
                <w:sz w:val="22"/>
                <w:szCs w:val="22"/>
              </w:rPr>
              <w:t>75.7%</w:t>
            </w:r>
          </w:p>
        </w:tc>
        <w:tc>
          <w:tcPr>
            <w:tcW w:w="1276" w:type="dxa"/>
            <w:vAlign w:val="center"/>
          </w:tcPr>
          <w:p w14:paraId="3EB63409" w14:textId="55DF8D40" w:rsidR="001C70B4" w:rsidRPr="004F6235" w:rsidRDefault="001C70B4" w:rsidP="00F640A5">
            <w:pPr>
              <w:keepNext/>
              <w:spacing w:after="40"/>
              <w:jc w:val="both"/>
              <w:rPr>
                <w:rFonts w:cs="Arial"/>
                <w:b/>
                <w:bCs/>
                <w:i/>
                <w:color w:val="auto"/>
                <w:sz w:val="22"/>
                <w:szCs w:val="22"/>
              </w:rPr>
            </w:pPr>
            <w:r w:rsidRPr="004F6235">
              <w:rPr>
                <w:rFonts w:cs="Arial"/>
                <w:color w:val="000000"/>
                <w:sz w:val="22"/>
                <w:szCs w:val="22"/>
              </w:rPr>
              <w:t>84.5%</w:t>
            </w:r>
          </w:p>
        </w:tc>
      </w:tr>
      <w:tr w:rsidR="006B5F46" w14:paraId="18863596" w14:textId="77777777" w:rsidTr="00587163">
        <w:tc>
          <w:tcPr>
            <w:tcW w:w="3828" w:type="dxa"/>
            <w:vAlign w:val="center"/>
          </w:tcPr>
          <w:p w14:paraId="19B6EDE8" w14:textId="4A902C64" w:rsidR="001C70B4" w:rsidRPr="004F6235" w:rsidRDefault="001C70B4" w:rsidP="00F640A5">
            <w:pPr>
              <w:keepNext/>
              <w:spacing w:after="40"/>
              <w:jc w:val="both"/>
              <w:rPr>
                <w:rFonts w:cs="Arial"/>
                <w:b/>
                <w:bCs/>
                <w:i/>
                <w:color w:val="auto"/>
                <w:sz w:val="22"/>
                <w:szCs w:val="22"/>
              </w:rPr>
            </w:pPr>
            <w:r w:rsidRPr="004F6235">
              <w:rPr>
                <w:rFonts w:cs="Arial"/>
                <w:b/>
                <w:bCs/>
                <w:color w:val="000000"/>
                <w:sz w:val="22"/>
                <w:szCs w:val="22"/>
              </w:rPr>
              <w:t>Fees not mainly funded by SLC</w:t>
            </w:r>
          </w:p>
        </w:tc>
        <w:tc>
          <w:tcPr>
            <w:tcW w:w="1134" w:type="dxa"/>
            <w:vAlign w:val="center"/>
          </w:tcPr>
          <w:p w14:paraId="19D18D9D" w14:textId="3CA0C0CA" w:rsidR="001C70B4" w:rsidRPr="004F6235" w:rsidRDefault="001C70B4" w:rsidP="00F640A5">
            <w:pPr>
              <w:keepNext/>
              <w:spacing w:after="40"/>
              <w:jc w:val="both"/>
              <w:rPr>
                <w:rFonts w:cs="Arial"/>
                <w:b/>
                <w:bCs/>
                <w:i/>
                <w:color w:val="auto"/>
                <w:sz w:val="22"/>
                <w:szCs w:val="22"/>
              </w:rPr>
            </w:pPr>
            <w:r w:rsidRPr="004F6235">
              <w:rPr>
                <w:rFonts w:cs="Arial"/>
                <w:color w:val="000000"/>
                <w:sz w:val="22"/>
                <w:szCs w:val="22"/>
              </w:rPr>
              <w:t>16%</w:t>
            </w:r>
          </w:p>
        </w:tc>
        <w:tc>
          <w:tcPr>
            <w:tcW w:w="1275" w:type="dxa"/>
            <w:vAlign w:val="center"/>
          </w:tcPr>
          <w:p w14:paraId="17327995" w14:textId="7E10CE22" w:rsidR="001C70B4" w:rsidRPr="004F6235" w:rsidRDefault="001C70B4" w:rsidP="00F640A5">
            <w:pPr>
              <w:keepNext/>
              <w:spacing w:after="40"/>
              <w:jc w:val="both"/>
              <w:rPr>
                <w:rFonts w:cs="Arial"/>
                <w:b/>
                <w:bCs/>
                <w:i/>
                <w:color w:val="auto"/>
                <w:sz w:val="22"/>
                <w:szCs w:val="22"/>
              </w:rPr>
            </w:pPr>
            <w:r w:rsidRPr="004F6235">
              <w:rPr>
                <w:rFonts w:cs="Arial"/>
                <w:color w:val="000000"/>
                <w:sz w:val="22"/>
                <w:szCs w:val="22"/>
              </w:rPr>
              <w:t>13.8%</w:t>
            </w:r>
          </w:p>
        </w:tc>
        <w:tc>
          <w:tcPr>
            <w:tcW w:w="1134" w:type="dxa"/>
            <w:vAlign w:val="center"/>
          </w:tcPr>
          <w:p w14:paraId="066F0FCA" w14:textId="65C0FCDD" w:rsidR="001C70B4" w:rsidRPr="004F6235" w:rsidRDefault="001C70B4" w:rsidP="00F640A5">
            <w:pPr>
              <w:keepNext/>
              <w:spacing w:after="40"/>
              <w:jc w:val="both"/>
              <w:rPr>
                <w:rFonts w:cs="Arial"/>
                <w:b/>
                <w:bCs/>
                <w:i/>
                <w:color w:val="auto"/>
                <w:sz w:val="22"/>
                <w:szCs w:val="22"/>
              </w:rPr>
            </w:pPr>
            <w:r w:rsidRPr="004F6235">
              <w:rPr>
                <w:rFonts w:cs="Arial"/>
                <w:color w:val="000000"/>
                <w:sz w:val="22"/>
                <w:szCs w:val="22"/>
              </w:rPr>
              <w:t>20.9%</w:t>
            </w:r>
          </w:p>
        </w:tc>
        <w:tc>
          <w:tcPr>
            <w:tcW w:w="1276" w:type="dxa"/>
            <w:vAlign w:val="center"/>
          </w:tcPr>
          <w:p w14:paraId="6DBD76DF" w14:textId="17413F83" w:rsidR="001C70B4" w:rsidRPr="004F6235" w:rsidRDefault="001C70B4" w:rsidP="00F640A5">
            <w:pPr>
              <w:keepNext/>
              <w:spacing w:after="40"/>
              <w:jc w:val="both"/>
              <w:rPr>
                <w:rFonts w:cs="Arial"/>
                <w:b/>
                <w:bCs/>
                <w:i/>
                <w:color w:val="auto"/>
                <w:sz w:val="22"/>
                <w:szCs w:val="22"/>
              </w:rPr>
            </w:pPr>
            <w:r w:rsidRPr="004F6235">
              <w:rPr>
                <w:rFonts w:cs="Arial"/>
                <w:color w:val="000000"/>
                <w:sz w:val="22"/>
                <w:szCs w:val="22"/>
              </w:rPr>
              <w:t>14.8%</w:t>
            </w:r>
          </w:p>
        </w:tc>
      </w:tr>
      <w:tr w:rsidR="006B5F46" w14:paraId="5B29790E" w14:textId="77777777" w:rsidTr="00587163">
        <w:tc>
          <w:tcPr>
            <w:tcW w:w="3828" w:type="dxa"/>
            <w:vAlign w:val="center"/>
          </w:tcPr>
          <w:p w14:paraId="6FC2769C" w14:textId="1803C3C9" w:rsidR="001C70B4" w:rsidRPr="004F6235" w:rsidRDefault="001C70B4" w:rsidP="00F640A5">
            <w:pPr>
              <w:keepNext/>
              <w:spacing w:after="40"/>
              <w:jc w:val="both"/>
              <w:rPr>
                <w:rFonts w:cs="Arial"/>
                <w:b/>
                <w:bCs/>
                <w:i/>
                <w:color w:val="auto"/>
                <w:sz w:val="22"/>
                <w:szCs w:val="22"/>
              </w:rPr>
            </w:pPr>
            <w:r w:rsidRPr="004F6235">
              <w:rPr>
                <w:rFonts w:cs="Arial"/>
                <w:b/>
                <w:bCs/>
                <w:color w:val="000000"/>
                <w:sz w:val="22"/>
                <w:szCs w:val="22"/>
              </w:rPr>
              <w:t>Other</w:t>
            </w:r>
          </w:p>
        </w:tc>
        <w:tc>
          <w:tcPr>
            <w:tcW w:w="1134" w:type="dxa"/>
            <w:vAlign w:val="center"/>
          </w:tcPr>
          <w:p w14:paraId="124D2494" w14:textId="37B196B5" w:rsidR="001C70B4" w:rsidRPr="004F6235" w:rsidRDefault="001C70B4" w:rsidP="00F640A5">
            <w:pPr>
              <w:keepNext/>
              <w:spacing w:after="40"/>
              <w:jc w:val="both"/>
              <w:rPr>
                <w:rFonts w:cs="Arial"/>
                <w:b/>
                <w:bCs/>
                <w:i/>
                <w:color w:val="auto"/>
                <w:sz w:val="22"/>
                <w:szCs w:val="22"/>
              </w:rPr>
            </w:pPr>
            <w:r w:rsidRPr="004F6235">
              <w:rPr>
                <w:rFonts w:cs="Arial"/>
                <w:color w:val="000000"/>
                <w:sz w:val="22"/>
                <w:szCs w:val="22"/>
              </w:rPr>
              <w:t>0.6%</w:t>
            </w:r>
          </w:p>
        </w:tc>
        <w:tc>
          <w:tcPr>
            <w:tcW w:w="1275" w:type="dxa"/>
            <w:vAlign w:val="center"/>
          </w:tcPr>
          <w:p w14:paraId="3480F671" w14:textId="32EF713A" w:rsidR="001C70B4" w:rsidRPr="004F6235" w:rsidRDefault="001C70B4" w:rsidP="00F640A5">
            <w:pPr>
              <w:keepNext/>
              <w:spacing w:after="40"/>
              <w:jc w:val="both"/>
              <w:rPr>
                <w:rFonts w:cs="Arial"/>
                <w:b/>
                <w:bCs/>
                <w:i/>
                <w:color w:val="auto"/>
                <w:sz w:val="22"/>
                <w:szCs w:val="22"/>
              </w:rPr>
            </w:pPr>
            <w:r w:rsidRPr="004F6235">
              <w:rPr>
                <w:rFonts w:cs="Arial"/>
                <w:color w:val="000000"/>
                <w:sz w:val="22"/>
                <w:szCs w:val="22"/>
              </w:rPr>
              <w:t>0.8%</w:t>
            </w:r>
          </w:p>
        </w:tc>
        <w:tc>
          <w:tcPr>
            <w:tcW w:w="1134" w:type="dxa"/>
            <w:vAlign w:val="center"/>
          </w:tcPr>
          <w:p w14:paraId="527B1B20" w14:textId="26D77EE3" w:rsidR="001C70B4" w:rsidRPr="004F6235" w:rsidRDefault="001C70B4" w:rsidP="00F640A5">
            <w:pPr>
              <w:keepNext/>
              <w:spacing w:after="40"/>
              <w:jc w:val="both"/>
              <w:rPr>
                <w:rFonts w:cs="Arial"/>
                <w:b/>
                <w:bCs/>
                <w:i/>
                <w:color w:val="auto"/>
                <w:sz w:val="22"/>
                <w:szCs w:val="22"/>
              </w:rPr>
            </w:pPr>
            <w:r w:rsidRPr="004F6235">
              <w:rPr>
                <w:rFonts w:cs="Arial"/>
                <w:color w:val="000000"/>
                <w:sz w:val="22"/>
                <w:szCs w:val="22"/>
              </w:rPr>
              <w:t>3.4%</w:t>
            </w:r>
          </w:p>
        </w:tc>
        <w:tc>
          <w:tcPr>
            <w:tcW w:w="1276" w:type="dxa"/>
            <w:vAlign w:val="center"/>
          </w:tcPr>
          <w:p w14:paraId="57CC7ECE" w14:textId="7BF093D4" w:rsidR="001C70B4" w:rsidRPr="004F6235" w:rsidRDefault="001C70B4" w:rsidP="00F640A5">
            <w:pPr>
              <w:keepNext/>
              <w:spacing w:after="40"/>
              <w:jc w:val="both"/>
              <w:rPr>
                <w:rFonts w:cs="Arial"/>
                <w:b/>
                <w:bCs/>
                <w:i/>
                <w:color w:val="auto"/>
                <w:sz w:val="22"/>
                <w:szCs w:val="22"/>
              </w:rPr>
            </w:pPr>
            <w:r w:rsidRPr="004F6235">
              <w:rPr>
                <w:rFonts w:cs="Arial"/>
                <w:color w:val="000000"/>
                <w:sz w:val="22"/>
                <w:szCs w:val="22"/>
              </w:rPr>
              <w:t>0.8%</w:t>
            </w:r>
          </w:p>
        </w:tc>
      </w:tr>
      <w:tr w:rsidR="006B5F46" w14:paraId="6699AB8E" w14:textId="77777777" w:rsidTr="00587163">
        <w:tc>
          <w:tcPr>
            <w:tcW w:w="3828" w:type="dxa"/>
            <w:vAlign w:val="center"/>
          </w:tcPr>
          <w:p w14:paraId="6115EE38" w14:textId="637AA61F" w:rsidR="001C70B4" w:rsidRPr="004F6235" w:rsidRDefault="001C70B4" w:rsidP="00F640A5">
            <w:pPr>
              <w:keepNext/>
              <w:spacing w:after="40"/>
              <w:jc w:val="both"/>
              <w:rPr>
                <w:rFonts w:cs="Arial"/>
                <w:b/>
                <w:bCs/>
                <w:i/>
                <w:color w:val="auto"/>
                <w:sz w:val="22"/>
                <w:szCs w:val="22"/>
              </w:rPr>
            </w:pPr>
            <w:r w:rsidRPr="004F6235">
              <w:rPr>
                <w:rFonts w:cs="Arial"/>
                <w:b/>
                <w:bCs/>
                <w:color w:val="000000"/>
                <w:sz w:val="22"/>
                <w:szCs w:val="22"/>
              </w:rPr>
              <w:t>Total</w:t>
            </w:r>
          </w:p>
        </w:tc>
        <w:tc>
          <w:tcPr>
            <w:tcW w:w="1134" w:type="dxa"/>
            <w:vAlign w:val="center"/>
          </w:tcPr>
          <w:p w14:paraId="2160B5E9" w14:textId="342B8283" w:rsidR="001C70B4" w:rsidRPr="004F6235" w:rsidRDefault="001C70B4" w:rsidP="00F640A5">
            <w:pPr>
              <w:keepNext/>
              <w:spacing w:after="40"/>
              <w:jc w:val="both"/>
              <w:rPr>
                <w:rFonts w:cs="Arial"/>
                <w:b/>
                <w:bCs/>
                <w:i/>
                <w:color w:val="auto"/>
                <w:sz w:val="22"/>
                <w:szCs w:val="22"/>
              </w:rPr>
            </w:pPr>
            <w:r w:rsidRPr="004F6235">
              <w:rPr>
                <w:rFonts w:cs="Arial"/>
                <w:color w:val="000000"/>
                <w:sz w:val="22"/>
                <w:szCs w:val="22"/>
              </w:rPr>
              <w:t>498,330</w:t>
            </w:r>
          </w:p>
        </w:tc>
        <w:tc>
          <w:tcPr>
            <w:tcW w:w="1275" w:type="dxa"/>
            <w:vAlign w:val="center"/>
          </w:tcPr>
          <w:p w14:paraId="162F5DC6" w14:textId="043AB056" w:rsidR="001C70B4" w:rsidRPr="004F6235" w:rsidRDefault="001C70B4" w:rsidP="00F640A5">
            <w:pPr>
              <w:keepNext/>
              <w:spacing w:after="40"/>
              <w:jc w:val="both"/>
              <w:rPr>
                <w:rFonts w:cs="Arial"/>
                <w:b/>
                <w:bCs/>
                <w:i/>
                <w:color w:val="auto"/>
                <w:sz w:val="22"/>
                <w:szCs w:val="22"/>
              </w:rPr>
            </w:pPr>
            <w:r w:rsidRPr="004F6235">
              <w:rPr>
                <w:rFonts w:cs="Arial"/>
                <w:color w:val="000000"/>
                <w:sz w:val="22"/>
                <w:szCs w:val="22"/>
              </w:rPr>
              <w:t>671,385</w:t>
            </w:r>
          </w:p>
        </w:tc>
        <w:tc>
          <w:tcPr>
            <w:tcW w:w="1134" w:type="dxa"/>
            <w:vAlign w:val="center"/>
          </w:tcPr>
          <w:p w14:paraId="322D3C43" w14:textId="5A8B976D" w:rsidR="001C70B4" w:rsidRPr="004F6235" w:rsidRDefault="001C70B4" w:rsidP="00F640A5">
            <w:pPr>
              <w:keepNext/>
              <w:spacing w:after="40"/>
              <w:jc w:val="both"/>
              <w:rPr>
                <w:rFonts w:cs="Arial"/>
                <w:b/>
                <w:bCs/>
                <w:i/>
                <w:color w:val="auto"/>
                <w:sz w:val="22"/>
                <w:szCs w:val="22"/>
              </w:rPr>
            </w:pPr>
            <w:r w:rsidRPr="004F6235">
              <w:rPr>
                <w:rFonts w:cs="Arial"/>
                <w:color w:val="000000"/>
                <w:sz w:val="22"/>
                <w:szCs w:val="22"/>
              </w:rPr>
              <w:t>5,745</w:t>
            </w:r>
          </w:p>
        </w:tc>
        <w:tc>
          <w:tcPr>
            <w:tcW w:w="1276" w:type="dxa"/>
            <w:vAlign w:val="center"/>
          </w:tcPr>
          <w:p w14:paraId="0C6DAD2F" w14:textId="50346E90" w:rsidR="001C70B4" w:rsidRPr="004F6235" w:rsidRDefault="001C70B4" w:rsidP="00F640A5">
            <w:pPr>
              <w:keepNext/>
              <w:spacing w:after="40"/>
              <w:jc w:val="both"/>
              <w:rPr>
                <w:rFonts w:cs="Arial"/>
                <w:b/>
                <w:bCs/>
                <w:i/>
                <w:color w:val="auto"/>
                <w:sz w:val="22"/>
                <w:szCs w:val="22"/>
              </w:rPr>
            </w:pPr>
            <w:r w:rsidRPr="004F6235">
              <w:rPr>
                <w:rFonts w:cs="Arial"/>
                <w:color w:val="000000"/>
                <w:sz w:val="22"/>
                <w:szCs w:val="22"/>
              </w:rPr>
              <w:t>1,175,460</w:t>
            </w:r>
          </w:p>
        </w:tc>
      </w:tr>
    </w:tbl>
    <w:p w14:paraId="785DC799" w14:textId="5A9E7E00" w:rsidR="001C70B4" w:rsidRPr="003B2A8E" w:rsidRDefault="001C70B4" w:rsidP="00F640A5">
      <w:pPr>
        <w:keepNext/>
        <w:spacing w:before="120" w:after="120"/>
        <w:ind w:left="1440" w:hanging="1440"/>
        <w:jc w:val="both"/>
        <w:rPr>
          <w:rFonts w:cs="Arial"/>
          <w:color w:val="auto"/>
          <w:sz w:val="20"/>
          <w:szCs w:val="20"/>
        </w:rPr>
      </w:pPr>
      <w:r w:rsidRPr="003B2A8E">
        <w:rPr>
          <w:rFonts w:cs="Arial"/>
          <w:color w:val="auto"/>
          <w:sz w:val="20"/>
          <w:szCs w:val="20"/>
        </w:rPr>
        <w:t>Source: HESA Student Record</w:t>
      </w:r>
    </w:p>
    <w:p w14:paraId="215567B8" w14:textId="77777777" w:rsidR="007E7DF6" w:rsidRDefault="007E7DF6">
      <w:pPr>
        <w:spacing w:after="0" w:line="240" w:lineRule="auto"/>
        <w:rPr>
          <w:b/>
          <w:bCs/>
          <w:color w:val="104F75"/>
          <w:szCs w:val="28"/>
        </w:rPr>
      </w:pPr>
      <w:r>
        <w:rPr>
          <w:b/>
          <w:bCs/>
          <w:color w:val="104F75"/>
          <w:szCs w:val="28"/>
        </w:rPr>
        <w:br w:type="page"/>
      </w:r>
    </w:p>
    <w:p w14:paraId="11823B54" w14:textId="438A07AE" w:rsidR="001C70B4" w:rsidRPr="00EA6706" w:rsidRDefault="001C70B4" w:rsidP="00F640A5">
      <w:pPr>
        <w:keepNext/>
        <w:spacing w:before="240" w:after="120" w:line="240" w:lineRule="auto"/>
        <w:jc w:val="both"/>
        <w:outlineLvl w:val="3"/>
        <w:rPr>
          <w:b/>
          <w:bCs/>
          <w:color w:val="104F75"/>
          <w:szCs w:val="28"/>
        </w:rPr>
      </w:pPr>
      <w:r w:rsidRPr="00EA6706">
        <w:rPr>
          <w:b/>
          <w:bCs/>
          <w:color w:val="104F75"/>
          <w:szCs w:val="28"/>
        </w:rPr>
        <w:lastRenderedPageBreak/>
        <w:t>Age</w:t>
      </w:r>
    </w:p>
    <w:p w14:paraId="45A7F260" w14:textId="5A0083B7" w:rsidR="0081412A" w:rsidRDefault="00DF6AC8" w:rsidP="00F640A5">
      <w:pPr>
        <w:tabs>
          <w:tab w:val="num" w:pos="720"/>
        </w:tabs>
        <w:jc w:val="both"/>
        <w:rPr>
          <w:rFonts w:cs="Arial"/>
          <w:color w:val="auto"/>
        </w:rPr>
      </w:pPr>
      <w:r>
        <w:rPr>
          <w:rFonts w:cs="Arial"/>
          <w:color w:val="auto"/>
        </w:rPr>
        <w:t>Mature students (aged 21 years or over) could be negatively</w:t>
      </w:r>
      <w:r w:rsidR="00EB482D">
        <w:rPr>
          <w:rFonts w:cs="Arial"/>
          <w:color w:val="auto"/>
        </w:rPr>
        <w:t xml:space="preserve"> impacted, although not disp</w:t>
      </w:r>
      <w:r w:rsidR="00F47C2A">
        <w:rPr>
          <w:rFonts w:cs="Arial"/>
          <w:color w:val="auto"/>
        </w:rPr>
        <w:t xml:space="preserve">roportionately. </w:t>
      </w:r>
      <w:r w:rsidR="0073633A">
        <w:rPr>
          <w:rFonts w:cs="Arial"/>
          <w:color w:val="auto"/>
        </w:rPr>
        <w:t xml:space="preserve">While they are under-represented in the population of students who pay fees via SLC </w:t>
      </w:r>
      <w:r w:rsidR="00943A0D">
        <w:rPr>
          <w:rFonts w:cs="Arial"/>
          <w:color w:val="auto"/>
        </w:rPr>
        <w:t>loans</w:t>
      </w:r>
      <w:r w:rsidR="004F450F">
        <w:rPr>
          <w:rFonts w:cs="Arial"/>
          <w:color w:val="auto"/>
        </w:rPr>
        <w:t>,</w:t>
      </w:r>
      <w:r w:rsidR="00943A0D">
        <w:rPr>
          <w:rFonts w:cs="Arial"/>
          <w:color w:val="auto"/>
        </w:rPr>
        <w:t xml:space="preserve"> </w:t>
      </w:r>
      <w:r w:rsidR="0073633A">
        <w:rPr>
          <w:rFonts w:cs="Arial"/>
          <w:color w:val="auto"/>
        </w:rPr>
        <w:t>they are</w:t>
      </w:r>
      <w:r w:rsidR="00125C20">
        <w:rPr>
          <w:rFonts w:cs="Arial"/>
          <w:color w:val="auto"/>
        </w:rPr>
        <w:t xml:space="preserve"> </w:t>
      </w:r>
      <w:r w:rsidR="000F2069">
        <w:rPr>
          <w:rFonts w:cs="Arial"/>
          <w:color w:val="auto"/>
        </w:rPr>
        <w:t>more likely to be debt averse, for example because of work and family commitments.</w:t>
      </w:r>
      <w:r w:rsidR="0081412A">
        <w:rPr>
          <w:rFonts w:cs="Arial"/>
          <w:color w:val="auto"/>
        </w:rPr>
        <w:t xml:space="preserve"> While the level of debt would remain unchanged in real terms, there is a risk that they could perceive the cost of study to have risen increasing the likelihood that they could be discouraged from participating in </w:t>
      </w:r>
      <w:r w:rsidR="00D611C7">
        <w:rPr>
          <w:rFonts w:cs="Arial"/>
          <w:color w:val="auto"/>
        </w:rPr>
        <w:t xml:space="preserve">HE </w:t>
      </w:r>
      <w:r w:rsidR="0081412A">
        <w:rPr>
          <w:rFonts w:cs="Arial"/>
          <w:color w:val="auto"/>
        </w:rPr>
        <w:t>as they deem it more expensive than before.</w:t>
      </w:r>
      <w:r w:rsidR="006E6BFB">
        <w:rPr>
          <w:rFonts w:cs="Arial"/>
          <w:color w:val="auto"/>
        </w:rPr>
        <w:t xml:space="preserve"> </w:t>
      </w:r>
    </w:p>
    <w:p w14:paraId="212C95BC" w14:textId="1B7C7F2F" w:rsidR="001C70B4" w:rsidRPr="00B63602" w:rsidRDefault="00832757" w:rsidP="00B63602">
      <w:pPr>
        <w:keepNext/>
        <w:spacing w:before="120" w:after="120"/>
        <w:jc w:val="both"/>
        <w:rPr>
          <w:rFonts w:cs="Arial"/>
          <w:b/>
          <w:bCs/>
          <w:iCs/>
          <w:color w:val="auto"/>
        </w:rPr>
      </w:pPr>
      <w:r w:rsidRPr="00B63602">
        <w:rPr>
          <w:rFonts w:cs="Arial"/>
          <w:b/>
          <w:bCs/>
          <w:iCs/>
          <w:color w:val="auto"/>
        </w:rPr>
        <w:t>Tabl</w:t>
      </w:r>
      <w:r w:rsidR="001C70B4" w:rsidRPr="00B63602">
        <w:rPr>
          <w:rFonts w:cs="Arial"/>
          <w:b/>
          <w:bCs/>
          <w:iCs/>
          <w:color w:val="auto"/>
        </w:rPr>
        <w:t xml:space="preserve">e </w:t>
      </w:r>
      <w:r w:rsidR="00587FF1" w:rsidRPr="00B63602">
        <w:rPr>
          <w:rFonts w:cs="Arial"/>
          <w:b/>
          <w:bCs/>
          <w:iCs/>
          <w:color w:val="auto"/>
        </w:rPr>
        <w:t>6</w:t>
      </w:r>
      <w:r w:rsidR="001C70B4" w:rsidRPr="00B63602">
        <w:rPr>
          <w:rFonts w:cs="Arial"/>
          <w:b/>
          <w:bCs/>
          <w:iCs/>
          <w:color w:val="auto"/>
        </w:rPr>
        <w:t>: Full-time, English domiciled undergraduate enrolments by funding type and age group at English HE providers in AY20</w:t>
      </w:r>
      <w:r w:rsidR="0037524F" w:rsidRPr="00B63602">
        <w:rPr>
          <w:rFonts w:cs="Arial"/>
          <w:b/>
          <w:bCs/>
          <w:iCs/>
          <w:color w:val="auto"/>
        </w:rPr>
        <w:t>22/23</w:t>
      </w:r>
    </w:p>
    <w:tbl>
      <w:tblPr>
        <w:tblStyle w:val="TableGrid"/>
        <w:tblW w:w="9639" w:type="dxa"/>
        <w:tblInd w:w="-5" w:type="dxa"/>
        <w:tblLook w:val="04A0" w:firstRow="1" w:lastRow="0" w:firstColumn="1" w:lastColumn="0" w:noHBand="0" w:noVBand="1"/>
      </w:tblPr>
      <w:tblGrid>
        <w:gridCol w:w="3802"/>
        <w:gridCol w:w="1084"/>
        <w:gridCol w:w="1124"/>
        <w:gridCol w:w="1100"/>
        <w:gridCol w:w="1245"/>
        <w:gridCol w:w="1284"/>
      </w:tblGrid>
      <w:tr w:rsidR="00A74D23" w14:paraId="5FE035A7" w14:textId="77777777" w:rsidTr="003B2A8E">
        <w:tc>
          <w:tcPr>
            <w:tcW w:w="3802" w:type="dxa"/>
          </w:tcPr>
          <w:p w14:paraId="3C833CC1" w14:textId="77777777" w:rsidR="0037524F" w:rsidRPr="003C5EB6" w:rsidRDefault="0037524F" w:rsidP="00F640A5">
            <w:pPr>
              <w:keepNext/>
              <w:spacing w:after="40"/>
              <w:jc w:val="both"/>
              <w:rPr>
                <w:rFonts w:cs="Arial"/>
                <w:b/>
                <w:bCs/>
                <w:i/>
                <w:color w:val="auto"/>
                <w:sz w:val="22"/>
                <w:szCs w:val="22"/>
              </w:rPr>
            </w:pPr>
          </w:p>
        </w:tc>
        <w:tc>
          <w:tcPr>
            <w:tcW w:w="1084" w:type="dxa"/>
          </w:tcPr>
          <w:p w14:paraId="11BE8957" w14:textId="31390D16" w:rsidR="0037524F" w:rsidRPr="003C5EB6" w:rsidRDefault="00A039F3" w:rsidP="00F640A5">
            <w:pPr>
              <w:keepNext/>
              <w:spacing w:after="40"/>
              <w:jc w:val="both"/>
              <w:rPr>
                <w:rFonts w:cs="Arial"/>
                <w:b/>
                <w:color w:val="auto"/>
                <w:sz w:val="22"/>
                <w:szCs w:val="22"/>
              </w:rPr>
            </w:pPr>
            <w:r w:rsidRPr="003C5EB6">
              <w:rPr>
                <w:rFonts w:cs="Arial"/>
                <w:b/>
                <w:color w:val="auto"/>
                <w:sz w:val="22"/>
                <w:szCs w:val="22"/>
              </w:rPr>
              <w:t>20 and under</w:t>
            </w:r>
          </w:p>
        </w:tc>
        <w:tc>
          <w:tcPr>
            <w:tcW w:w="1124" w:type="dxa"/>
          </w:tcPr>
          <w:p w14:paraId="55A77E2F" w14:textId="101E181A" w:rsidR="0037524F" w:rsidRPr="003C5EB6" w:rsidRDefault="00A039F3" w:rsidP="00F640A5">
            <w:pPr>
              <w:keepNext/>
              <w:spacing w:after="40"/>
              <w:jc w:val="both"/>
              <w:rPr>
                <w:rFonts w:cs="Arial"/>
                <w:b/>
                <w:color w:val="auto"/>
                <w:sz w:val="22"/>
                <w:szCs w:val="22"/>
              </w:rPr>
            </w:pPr>
            <w:r w:rsidRPr="003C5EB6">
              <w:rPr>
                <w:rFonts w:cs="Arial"/>
                <w:b/>
                <w:color w:val="auto"/>
                <w:sz w:val="22"/>
                <w:szCs w:val="22"/>
              </w:rPr>
              <w:t>21-24 years</w:t>
            </w:r>
          </w:p>
        </w:tc>
        <w:tc>
          <w:tcPr>
            <w:tcW w:w="1100" w:type="dxa"/>
          </w:tcPr>
          <w:p w14:paraId="15A0B807" w14:textId="76439928" w:rsidR="0037524F" w:rsidRPr="003C5EB6" w:rsidRDefault="00A039F3" w:rsidP="00F640A5">
            <w:pPr>
              <w:keepNext/>
              <w:spacing w:after="40"/>
              <w:jc w:val="both"/>
              <w:rPr>
                <w:rFonts w:cs="Arial"/>
                <w:b/>
                <w:color w:val="auto"/>
                <w:sz w:val="22"/>
                <w:szCs w:val="22"/>
              </w:rPr>
            </w:pPr>
            <w:r w:rsidRPr="003C5EB6">
              <w:rPr>
                <w:rFonts w:cs="Arial"/>
                <w:b/>
                <w:color w:val="auto"/>
                <w:sz w:val="22"/>
                <w:szCs w:val="22"/>
              </w:rPr>
              <w:t>25-29 years</w:t>
            </w:r>
          </w:p>
        </w:tc>
        <w:tc>
          <w:tcPr>
            <w:tcW w:w="1245" w:type="dxa"/>
          </w:tcPr>
          <w:p w14:paraId="51C0AE0C" w14:textId="76246515" w:rsidR="0037524F" w:rsidRPr="003C5EB6" w:rsidRDefault="00A039F3" w:rsidP="00F640A5">
            <w:pPr>
              <w:keepNext/>
              <w:spacing w:after="40"/>
              <w:jc w:val="both"/>
              <w:rPr>
                <w:rFonts w:cs="Arial"/>
                <w:b/>
                <w:color w:val="auto"/>
                <w:sz w:val="22"/>
                <w:szCs w:val="22"/>
              </w:rPr>
            </w:pPr>
            <w:r w:rsidRPr="003C5EB6">
              <w:rPr>
                <w:rFonts w:cs="Arial"/>
                <w:b/>
                <w:color w:val="auto"/>
                <w:sz w:val="22"/>
                <w:szCs w:val="22"/>
              </w:rPr>
              <w:t>30</w:t>
            </w:r>
            <w:r w:rsidR="008757D3" w:rsidRPr="003C5EB6">
              <w:rPr>
                <w:rFonts w:cs="Arial"/>
                <w:b/>
                <w:color w:val="auto"/>
                <w:sz w:val="22"/>
                <w:szCs w:val="22"/>
              </w:rPr>
              <w:t xml:space="preserve"> years and </w:t>
            </w:r>
            <w:r w:rsidR="008757D3" w:rsidRPr="003C5EB6">
              <w:rPr>
                <w:rFonts w:cs="Arial"/>
                <w:b/>
                <w:bCs/>
                <w:iCs/>
                <w:color w:val="auto"/>
                <w:sz w:val="22"/>
                <w:szCs w:val="22"/>
              </w:rPr>
              <w:t>over</w:t>
            </w:r>
          </w:p>
        </w:tc>
        <w:tc>
          <w:tcPr>
            <w:tcW w:w="1284" w:type="dxa"/>
          </w:tcPr>
          <w:p w14:paraId="67E1E377" w14:textId="2C68D30D" w:rsidR="0037524F" w:rsidRPr="003C5EB6" w:rsidRDefault="008757D3" w:rsidP="00F640A5">
            <w:pPr>
              <w:keepNext/>
              <w:spacing w:after="40"/>
              <w:jc w:val="both"/>
              <w:rPr>
                <w:rFonts w:cs="Arial"/>
                <w:b/>
                <w:color w:val="auto"/>
                <w:sz w:val="22"/>
                <w:szCs w:val="22"/>
              </w:rPr>
            </w:pPr>
            <w:r w:rsidRPr="003C5EB6">
              <w:rPr>
                <w:rFonts w:cs="Arial"/>
                <w:b/>
                <w:color w:val="auto"/>
                <w:sz w:val="22"/>
                <w:szCs w:val="22"/>
              </w:rPr>
              <w:t>Total</w:t>
            </w:r>
          </w:p>
        </w:tc>
      </w:tr>
      <w:tr w:rsidR="00033C04" w14:paraId="4AD51AA1" w14:textId="77777777" w:rsidTr="00587163">
        <w:tc>
          <w:tcPr>
            <w:tcW w:w="3802" w:type="dxa"/>
            <w:vAlign w:val="center"/>
          </w:tcPr>
          <w:p w14:paraId="37773750" w14:textId="4600C9F5" w:rsidR="00A74D23" w:rsidRPr="003C5EB6" w:rsidRDefault="00A74D23" w:rsidP="00F640A5">
            <w:pPr>
              <w:keepNext/>
              <w:spacing w:after="40"/>
              <w:jc w:val="both"/>
              <w:rPr>
                <w:rFonts w:cs="Arial"/>
                <w:b/>
                <w:bCs/>
                <w:i/>
                <w:color w:val="auto"/>
                <w:sz w:val="22"/>
                <w:szCs w:val="22"/>
              </w:rPr>
            </w:pPr>
            <w:bookmarkStart w:id="21" w:name="_Hlk184563158"/>
            <w:r w:rsidRPr="003C5EB6">
              <w:rPr>
                <w:rFonts w:cs="Arial"/>
                <w:b/>
                <w:bCs/>
                <w:color w:val="000000"/>
                <w:sz w:val="22"/>
                <w:szCs w:val="22"/>
              </w:rPr>
              <w:t>Fees mainly funded by SLC</w:t>
            </w:r>
          </w:p>
        </w:tc>
        <w:tc>
          <w:tcPr>
            <w:tcW w:w="1084" w:type="dxa"/>
          </w:tcPr>
          <w:p w14:paraId="7391C443" w14:textId="668D8C53" w:rsidR="00A74D23" w:rsidRPr="003C5EB6" w:rsidRDefault="00A74D23" w:rsidP="00F640A5">
            <w:pPr>
              <w:keepNext/>
              <w:spacing w:after="40"/>
              <w:jc w:val="both"/>
              <w:rPr>
                <w:rFonts w:cs="Arial"/>
                <w:color w:val="auto"/>
                <w:sz w:val="22"/>
                <w:szCs w:val="22"/>
              </w:rPr>
            </w:pPr>
            <w:r w:rsidRPr="003C5EB6">
              <w:rPr>
                <w:rFonts w:cs="Arial"/>
                <w:color w:val="auto"/>
                <w:sz w:val="22"/>
                <w:szCs w:val="22"/>
              </w:rPr>
              <w:t>86.9%</w:t>
            </w:r>
          </w:p>
        </w:tc>
        <w:tc>
          <w:tcPr>
            <w:tcW w:w="1124" w:type="dxa"/>
          </w:tcPr>
          <w:p w14:paraId="3A233421" w14:textId="165DAF81" w:rsidR="00A74D23" w:rsidRPr="003C5EB6" w:rsidRDefault="00A74D23" w:rsidP="00F640A5">
            <w:pPr>
              <w:keepNext/>
              <w:spacing w:after="40"/>
              <w:jc w:val="both"/>
              <w:rPr>
                <w:rFonts w:cs="Arial"/>
                <w:color w:val="auto"/>
                <w:sz w:val="22"/>
                <w:szCs w:val="22"/>
              </w:rPr>
            </w:pPr>
            <w:r w:rsidRPr="003C5EB6">
              <w:rPr>
                <w:rFonts w:cs="Arial"/>
                <w:color w:val="auto"/>
                <w:sz w:val="22"/>
                <w:szCs w:val="22"/>
              </w:rPr>
              <w:t>82.0%</w:t>
            </w:r>
          </w:p>
        </w:tc>
        <w:tc>
          <w:tcPr>
            <w:tcW w:w="1100" w:type="dxa"/>
          </w:tcPr>
          <w:p w14:paraId="73939E24" w14:textId="2FADD847" w:rsidR="00A74D23" w:rsidRPr="003C5EB6" w:rsidRDefault="00A74D23" w:rsidP="00F640A5">
            <w:pPr>
              <w:keepNext/>
              <w:spacing w:after="40"/>
              <w:jc w:val="both"/>
              <w:rPr>
                <w:rFonts w:cs="Arial"/>
                <w:color w:val="auto"/>
                <w:sz w:val="22"/>
                <w:szCs w:val="22"/>
              </w:rPr>
            </w:pPr>
            <w:r w:rsidRPr="003C5EB6">
              <w:rPr>
                <w:rFonts w:cs="Arial"/>
                <w:color w:val="auto"/>
                <w:sz w:val="22"/>
                <w:szCs w:val="22"/>
              </w:rPr>
              <w:t>77.0%</w:t>
            </w:r>
          </w:p>
        </w:tc>
        <w:tc>
          <w:tcPr>
            <w:tcW w:w="1245" w:type="dxa"/>
          </w:tcPr>
          <w:p w14:paraId="0126C836" w14:textId="1CDA0418" w:rsidR="00A74D23" w:rsidRPr="003C5EB6" w:rsidRDefault="00A74D23" w:rsidP="00F640A5">
            <w:pPr>
              <w:keepNext/>
              <w:spacing w:after="40"/>
              <w:jc w:val="both"/>
              <w:rPr>
                <w:rFonts w:cs="Arial"/>
                <w:color w:val="auto"/>
                <w:sz w:val="22"/>
                <w:szCs w:val="22"/>
              </w:rPr>
            </w:pPr>
            <w:r w:rsidRPr="003C5EB6">
              <w:rPr>
                <w:rFonts w:cs="Arial"/>
                <w:color w:val="auto"/>
                <w:sz w:val="22"/>
                <w:szCs w:val="22"/>
              </w:rPr>
              <w:t>81.2%</w:t>
            </w:r>
          </w:p>
        </w:tc>
        <w:tc>
          <w:tcPr>
            <w:tcW w:w="1284" w:type="dxa"/>
            <w:vAlign w:val="center"/>
          </w:tcPr>
          <w:p w14:paraId="47DB8048" w14:textId="169276BA" w:rsidR="00A74D23" w:rsidRPr="003C5EB6" w:rsidRDefault="00A74D23" w:rsidP="00F640A5">
            <w:pPr>
              <w:keepNext/>
              <w:spacing w:after="40"/>
              <w:jc w:val="both"/>
              <w:rPr>
                <w:rFonts w:cs="Arial"/>
                <w:b/>
                <w:color w:val="auto"/>
                <w:sz w:val="22"/>
                <w:szCs w:val="22"/>
              </w:rPr>
            </w:pPr>
            <w:r w:rsidRPr="003C5EB6">
              <w:rPr>
                <w:rFonts w:cs="Arial"/>
                <w:color w:val="000000"/>
                <w:sz w:val="22"/>
                <w:szCs w:val="22"/>
              </w:rPr>
              <w:t>84.5%</w:t>
            </w:r>
          </w:p>
        </w:tc>
      </w:tr>
      <w:tr w:rsidR="00033C04" w14:paraId="0CB46238" w14:textId="77777777" w:rsidTr="00587163">
        <w:tc>
          <w:tcPr>
            <w:tcW w:w="3802" w:type="dxa"/>
            <w:vAlign w:val="center"/>
          </w:tcPr>
          <w:p w14:paraId="6C6B7AF0" w14:textId="27508C1B" w:rsidR="00A74D23" w:rsidRPr="003C5EB6" w:rsidRDefault="00A74D23" w:rsidP="00F640A5">
            <w:pPr>
              <w:keepNext/>
              <w:spacing w:after="40"/>
              <w:jc w:val="both"/>
              <w:rPr>
                <w:rFonts w:cs="Arial"/>
                <w:b/>
                <w:bCs/>
                <w:i/>
                <w:color w:val="auto"/>
                <w:sz w:val="22"/>
                <w:szCs w:val="22"/>
              </w:rPr>
            </w:pPr>
            <w:r w:rsidRPr="003C5EB6">
              <w:rPr>
                <w:rFonts w:cs="Arial"/>
                <w:b/>
                <w:bCs/>
                <w:color w:val="000000"/>
                <w:sz w:val="22"/>
                <w:szCs w:val="22"/>
              </w:rPr>
              <w:t>Fees not mainly funded by SLC</w:t>
            </w:r>
          </w:p>
        </w:tc>
        <w:tc>
          <w:tcPr>
            <w:tcW w:w="1084" w:type="dxa"/>
          </w:tcPr>
          <w:p w14:paraId="72582AF7" w14:textId="471D1119" w:rsidR="00A74D23" w:rsidRPr="003C5EB6" w:rsidRDefault="00A74D23" w:rsidP="00F640A5">
            <w:pPr>
              <w:keepNext/>
              <w:spacing w:after="40"/>
              <w:jc w:val="both"/>
              <w:rPr>
                <w:rFonts w:cs="Arial"/>
                <w:color w:val="auto"/>
                <w:sz w:val="22"/>
                <w:szCs w:val="22"/>
              </w:rPr>
            </w:pPr>
            <w:r w:rsidRPr="003C5EB6">
              <w:rPr>
                <w:rFonts w:cs="Arial"/>
                <w:iCs/>
                <w:color w:val="auto"/>
                <w:sz w:val="22"/>
                <w:szCs w:val="22"/>
              </w:rPr>
              <w:t>12.7%</w:t>
            </w:r>
          </w:p>
        </w:tc>
        <w:tc>
          <w:tcPr>
            <w:tcW w:w="1124" w:type="dxa"/>
          </w:tcPr>
          <w:p w14:paraId="3B754795" w14:textId="2B6175B9" w:rsidR="00A74D23" w:rsidRPr="003C5EB6" w:rsidRDefault="00A74D23" w:rsidP="00F640A5">
            <w:pPr>
              <w:keepNext/>
              <w:spacing w:after="40"/>
              <w:jc w:val="both"/>
              <w:rPr>
                <w:rFonts w:cs="Arial"/>
                <w:color w:val="auto"/>
                <w:sz w:val="22"/>
                <w:szCs w:val="22"/>
              </w:rPr>
            </w:pPr>
            <w:r w:rsidRPr="003C5EB6">
              <w:rPr>
                <w:rFonts w:cs="Arial"/>
                <w:iCs/>
                <w:color w:val="auto"/>
                <w:sz w:val="22"/>
                <w:szCs w:val="22"/>
              </w:rPr>
              <w:t>17.0%</w:t>
            </w:r>
          </w:p>
        </w:tc>
        <w:tc>
          <w:tcPr>
            <w:tcW w:w="1100" w:type="dxa"/>
          </w:tcPr>
          <w:p w14:paraId="1D47F0BA" w14:textId="17D37808" w:rsidR="00A74D23" w:rsidRPr="003C5EB6" w:rsidRDefault="00A74D23" w:rsidP="00F640A5">
            <w:pPr>
              <w:keepNext/>
              <w:spacing w:after="40"/>
              <w:jc w:val="both"/>
              <w:rPr>
                <w:rFonts w:cs="Arial"/>
                <w:color w:val="auto"/>
                <w:sz w:val="22"/>
                <w:szCs w:val="22"/>
              </w:rPr>
            </w:pPr>
            <w:r w:rsidRPr="003C5EB6">
              <w:rPr>
                <w:rFonts w:cs="Arial"/>
                <w:iCs/>
                <w:color w:val="auto"/>
                <w:sz w:val="22"/>
                <w:szCs w:val="22"/>
              </w:rPr>
              <w:t>21.1%</w:t>
            </w:r>
          </w:p>
        </w:tc>
        <w:tc>
          <w:tcPr>
            <w:tcW w:w="1245" w:type="dxa"/>
          </w:tcPr>
          <w:p w14:paraId="6BEAE1FD" w14:textId="29BFAF50" w:rsidR="00A74D23" w:rsidRPr="003C5EB6" w:rsidRDefault="00A74D23" w:rsidP="00F640A5">
            <w:pPr>
              <w:keepNext/>
              <w:spacing w:after="40"/>
              <w:jc w:val="both"/>
              <w:rPr>
                <w:rFonts w:cs="Arial"/>
                <w:color w:val="auto"/>
                <w:sz w:val="22"/>
                <w:szCs w:val="22"/>
              </w:rPr>
            </w:pPr>
            <w:r w:rsidRPr="003C5EB6">
              <w:rPr>
                <w:rFonts w:cs="Arial"/>
                <w:iCs/>
                <w:color w:val="auto"/>
                <w:sz w:val="22"/>
                <w:szCs w:val="22"/>
              </w:rPr>
              <w:t>17.1%</w:t>
            </w:r>
          </w:p>
        </w:tc>
        <w:tc>
          <w:tcPr>
            <w:tcW w:w="1284" w:type="dxa"/>
            <w:vAlign w:val="center"/>
          </w:tcPr>
          <w:p w14:paraId="2CEC9F9F" w14:textId="3F517263" w:rsidR="00A74D23" w:rsidRPr="003C5EB6" w:rsidRDefault="00A74D23" w:rsidP="00F640A5">
            <w:pPr>
              <w:keepNext/>
              <w:spacing w:after="40"/>
              <w:jc w:val="both"/>
              <w:rPr>
                <w:rFonts w:cs="Arial"/>
                <w:b/>
                <w:bCs/>
                <w:i/>
                <w:color w:val="auto"/>
                <w:sz w:val="22"/>
                <w:szCs w:val="22"/>
              </w:rPr>
            </w:pPr>
            <w:r w:rsidRPr="003C5EB6">
              <w:rPr>
                <w:rFonts w:cs="Arial"/>
                <w:color w:val="000000"/>
                <w:sz w:val="22"/>
                <w:szCs w:val="22"/>
              </w:rPr>
              <w:t>14.8%</w:t>
            </w:r>
          </w:p>
        </w:tc>
      </w:tr>
      <w:tr w:rsidR="00033C04" w14:paraId="455EF60B" w14:textId="77777777" w:rsidTr="00587163">
        <w:tc>
          <w:tcPr>
            <w:tcW w:w="3802" w:type="dxa"/>
            <w:vAlign w:val="center"/>
          </w:tcPr>
          <w:p w14:paraId="7F28AE72" w14:textId="581BA1F4" w:rsidR="00A74D23" w:rsidRPr="003C5EB6" w:rsidRDefault="00A74D23" w:rsidP="00F640A5">
            <w:pPr>
              <w:keepNext/>
              <w:spacing w:after="40"/>
              <w:jc w:val="both"/>
              <w:rPr>
                <w:rFonts w:cs="Arial"/>
                <w:b/>
                <w:bCs/>
                <w:i/>
                <w:color w:val="auto"/>
                <w:sz w:val="22"/>
                <w:szCs w:val="22"/>
              </w:rPr>
            </w:pPr>
            <w:r w:rsidRPr="003C5EB6">
              <w:rPr>
                <w:rFonts w:cs="Arial"/>
                <w:b/>
                <w:bCs/>
                <w:color w:val="000000"/>
                <w:sz w:val="22"/>
                <w:szCs w:val="22"/>
              </w:rPr>
              <w:t>Other</w:t>
            </w:r>
          </w:p>
        </w:tc>
        <w:tc>
          <w:tcPr>
            <w:tcW w:w="1084" w:type="dxa"/>
          </w:tcPr>
          <w:p w14:paraId="56B93CC8" w14:textId="3D6CCD93" w:rsidR="00A74D23" w:rsidRPr="003C5EB6" w:rsidRDefault="00A74D23" w:rsidP="00F640A5">
            <w:pPr>
              <w:keepNext/>
              <w:spacing w:after="40"/>
              <w:jc w:val="both"/>
              <w:rPr>
                <w:rFonts w:cs="Arial"/>
                <w:color w:val="auto"/>
                <w:sz w:val="22"/>
                <w:szCs w:val="22"/>
              </w:rPr>
            </w:pPr>
            <w:r w:rsidRPr="003C5EB6">
              <w:rPr>
                <w:rFonts w:cs="Arial"/>
                <w:iCs/>
                <w:color w:val="auto"/>
                <w:sz w:val="22"/>
                <w:szCs w:val="22"/>
              </w:rPr>
              <w:t>0.3%</w:t>
            </w:r>
          </w:p>
        </w:tc>
        <w:tc>
          <w:tcPr>
            <w:tcW w:w="1124" w:type="dxa"/>
          </w:tcPr>
          <w:p w14:paraId="1B5D97C1" w14:textId="6E532140" w:rsidR="00A74D23" w:rsidRPr="003C5EB6" w:rsidRDefault="00A74D23" w:rsidP="00F640A5">
            <w:pPr>
              <w:keepNext/>
              <w:spacing w:after="40"/>
              <w:jc w:val="both"/>
              <w:rPr>
                <w:rFonts w:cs="Arial"/>
                <w:color w:val="auto"/>
                <w:sz w:val="22"/>
                <w:szCs w:val="22"/>
              </w:rPr>
            </w:pPr>
            <w:r w:rsidRPr="003C5EB6">
              <w:rPr>
                <w:rFonts w:cs="Arial"/>
                <w:iCs/>
                <w:color w:val="auto"/>
                <w:sz w:val="22"/>
                <w:szCs w:val="22"/>
              </w:rPr>
              <w:t>1.0%</w:t>
            </w:r>
          </w:p>
        </w:tc>
        <w:tc>
          <w:tcPr>
            <w:tcW w:w="1100" w:type="dxa"/>
          </w:tcPr>
          <w:p w14:paraId="70938B72" w14:textId="192A778D" w:rsidR="00A74D23" w:rsidRPr="003C5EB6" w:rsidRDefault="00A74D23" w:rsidP="00F640A5">
            <w:pPr>
              <w:keepNext/>
              <w:spacing w:after="40"/>
              <w:jc w:val="both"/>
              <w:rPr>
                <w:rFonts w:cs="Arial"/>
                <w:color w:val="auto"/>
                <w:sz w:val="22"/>
                <w:szCs w:val="22"/>
              </w:rPr>
            </w:pPr>
            <w:r w:rsidRPr="003C5EB6">
              <w:rPr>
                <w:rFonts w:cs="Arial"/>
                <w:iCs/>
                <w:color w:val="auto"/>
                <w:sz w:val="22"/>
                <w:szCs w:val="22"/>
              </w:rPr>
              <w:t>1.9%</w:t>
            </w:r>
          </w:p>
        </w:tc>
        <w:tc>
          <w:tcPr>
            <w:tcW w:w="1245" w:type="dxa"/>
          </w:tcPr>
          <w:p w14:paraId="6759876D" w14:textId="6190778A" w:rsidR="00A74D23" w:rsidRPr="003C5EB6" w:rsidRDefault="00A74D23" w:rsidP="00F640A5">
            <w:pPr>
              <w:keepNext/>
              <w:spacing w:after="40"/>
              <w:jc w:val="both"/>
              <w:rPr>
                <w:rFonts w:cs="Arial"/>
                <w:color w:val="auto"/>
                <w:sz w:val="22"/>
                <w:szCs w:val="22"/>
              </w:rPr>
            </w:pPr>
            <w:r w:rsidRPr="003C5EB6">
              <w:rPr>
                <w:rFonts w:cs="Arial"/>
                <w:iCs/>
                <w:color w:val="auto"/>
                <w:sz w:val="22"/>
                <w:szCs w:val="22"/>
              </w:rPr>
              <w:t>1.7%</w:t>
            </w:r>
          </w:p>
        </w:tc>
        <w:tc>
          <w:tcPr>
            <w:tcW w:w="1284" w:type="dxa"/>
            <w:vAlign w:val="center"/>
          </w:tcPr>
          <w:p w14:paraId="70AD59E7" w14:textId="4257B51B" w:rsidR="00A74D23" w:rsidRPr="003C5EB6" w:rsidRDefault="00A74D23" w:rsidP="00F640A5">
            <w:pPr>
              <w:keepNext/>
              <w:spacing w:after="40"/>
              <w:jc w:val="both"/>
              <w:rPr>
                <w:rFonts w:cs="Arial"/>
                <w:b/>
                <w:bCs/>
                <w:i/>
                <w:color w:val="auto"/>
                <w:sz w:val="22"/>
                <w:szCs w:val="22"/>
              </w:rPr>
            </w:pPr>
            <w:r w:rsidRPr="003C5EB6">
              <w:rPr>
                <w:rFonts w:cs="Arial"/>
                <w:color w:val="000000"/>
                <w:sz w:val="22"/>
                <w:szCs w:val="22"/>
              </w:rPr>
              <w:t>0.8%</w:t>
            </w:r>
          </w:p>
        </w:tc>
      </w:tr>
      <w:tr w:rsidR="00033C04" w14:paraId="43CD8842" w14:textId="77777777" w:rsidTr="00587163">
        <w:tc>
          <w:tcPr>
            <w:tcW w:w="3802" w:type="dxa"/>
            <w:vAlign w:val="center"/>
          </w:tcPr>
          <w:p w14:paraId="6711D90A" w14:textId="3720E5AF" w:rsidR="00A74D23" w:rsidRPr="003C5EB6" w:rsidRDefault="00A74D23" w:rsidP="00F640A5">
            <w:pPr>
              <w:keepNext/>
              <w:spacing w:after="40"/>
              <w:jc w:val="both"/>
              <w:rPr>
                <w:rFonts w:cs="Arial"/>
                <w:b/>
                <w:bCs/>
                <w:i/>
                <w:color w:val="auto"/>
                <w:sz w:val="22"/>
                <w:szCs w:val="22"/>
              </w:rPr>
            </w:pPr>
            <w:r w:rsidRPr="003C5EB6">
              <w:rPr>
                <w:rFonts w:cs="Arial"/>
                <w:b/>
                <w:bCs/>
                <w:color w:val="000000"/>
                <w:sz w:val="22"/>
                <w:szCs w:val="22"/>
              </w:rPr>
              <w:t>Total</w:t>
            </w:r>
          </w:p>
        </w:tc>
        <w:tc>
          <w:tcPr>
            <w:tcW w:w="1084" w:type="dxa"/>
          </w:tcPr>
          <w:p w14:paraId="32C034B1" w14:textId="0CD18A2D" w:rsidR="00A74D23" w:rsidRPr="003C5EB6" w:rsidRDefault="00A74D23" w:rsidP="00F640A5">
            <w:pPr>
              <w:keepNext/>
              <w:spacing w:after="40"/>
              <w:jc w:val="both"/>
              <w:rPr>
                <w:rFonts w:cs="Arial"/>
                <w:color w:val="auto"/>
                <w:sz w:val="22"/>
                <w:szCs w:val="22"/>
              </w:rPr>
            </w:pPr>
            <w:r w:rsidRPr="003C5EB6">
              <w:rPr>
                <w:rFonts w:cs="Arial"/>
                <w:color w:val="auto"/>
                <w:sz w:val="22"/>
                <w:szCs w:val="22"/>
              </w:rPr>
              <w:t>682,630</w:t>
            </w:r>
          </w:p>
        </w:tc>
        <w:tc>
          <w:tcPr>
            <w:tcW w:w="1124" w:type="dxa"/>
          </w:tcPr>
          <w:p w14:paraId="12B23EE6" w14:textId="26FDB144" w:rsidR="00A74D23" w:rsidRPr="003C5EB6" w:rsidRDefault="00A74D23" w:rsidP="00F640A5">
            <w:pPr>
              <w:keepNext/>
              <w:spacing w:after="40"/>
              <w:jc w:val="both"/>
              <w:rPr>
                <w:rFonts w:cs="Arial"/>
                <w:color w:val="auto"/>
                <w:sz w:val="22"/>
                <w:szCs w:val="22"/>
              </w:rPr>
            </w:pPr>
            <w:r w:rsidRPr="003C5EB6">
              <w:rPr>
                <w:rFonts w:cs="Arial"/>
                <w:color w:val="auto"/>
                <w:sz w:val="22"/>
                <w:szCs w:val="22"/>
              </w:rPr>
              <w:t>253,090</w:t>
            </w:r>
          </w:p>
        </w:tc>
        <w:tc>
          <w:tcPr>
            <w:tcW w:w="1100" w:type="dxa"/>
          </w:tcPr>
          <w:p w14:paraId="5B23B3CD" w14:textId="254D2AC2" w:rsidR="00A74D23" w:rsidRPr="003C5EB6" w:rsidRDefault="00A74D23" w:rsidP="00F640A5">
            <w:pPr>
              <w:keepNext/>
              <w:spacing w:after="40"/>
              <w:jc w:val="both"/>
              <w:rPr>
                <w:rFonts w:cs="Arial"/>
                <w:color w:val="auto"/>
                <w:sz w:val="22"/>
                <w:szCs w:val="22"/>
              </w:rPr>
            </w:pPr>
            <w:r w:rsidRPr="003C5EB6">
              <w:rPr>
                <w:rFonts w:cs="Arial"/>
                <w:color w:val="auto"/>
                <w:sz w:val="22"/>
                <w:szCs w:val="22"/>
              </w:rPr>
              <w:t>72,395</w:t>
            </w:r>
          </w:p>
        </w:tc>
        <w:tc>
          <w:tcPr>
            <w:tcW w:w="1245" w:type="dxa"/>
          </w:tcPr>
          <w:p w14:paraId="03B5ACCC" w14:textId="1D2F9AC3" w:rsidR="00A74D23" w:rsidRPr="003C5EB6" w:rsidRDefault="00A74D23" w:rsidP="00F640A5">
            <w:pPr>
              <w:keepNext/>
              <w:spacing w:after="40"/>
              <w:jc w:val="both"/>
              <w:rPr>
                <w:rFonts w:cs="Arial"/>
                <w:color w:val="auto"/>
                <w:sz w:val="22"/>
                <w:szCs w:val="22"/>
              </w:rPr>
            </w:pPr>
            <w:r w:rsidRPr="003C5EB6">
              <w:rPr>
                <w:rFonts w:cs="Arial"/>
                <w:color w:val="auto"/>
                <w:sz w:val="22"/>
                <w:szCs w:val="22"/>
              </w:rPr>
              <w:t>167,345</w:t>
            </w:r>
          </w:p>
        </w:tc>
        <w:tc>
          <w:tcPr>
            <w:tcW w:w="1284" w:type="dxa"/>
            <w:vAlign w:val="center"/>
          </w:tcPr>
          <w:p w14:paraId="6BB2C21B" w14:textId="63116732" w:rsidR="00A74D23" w:rsidRPr="003C5EB6" w:rsidRDefault="00A74D23" w:rsidP="00F640A5">
            <w:pPr>
              <w:keepNext/>
              <w:spacing w:after="40"/>
              <w:jc w:val="both"/>
              <w:rPr>
                <w:rFonts w:cs="Arial"/>
                <w:color w:val="auto"/>
                <w:sz w:val="22"/>
                <w:szCs w:val="22"/>
              </w:rPr>
            </w:pPr>
            <w:r w:rsidRPr="003C5EB6">
              <w:rPr>
                <w:rFonts w:cs="Arial"/>
                <w:color w:val="000000"/>
                <w:sz w:val="22"/>
                <w:szCs w:val="22"/>
              </w:rPr>
              <w:t>1,175,460</w:t>
            </w:r>
          </w:p>
        </w:tc>
      </w:tr>
    </w:tbl>
    <w:p w14:paraId="486E32FA" w14:textId="7BDCD31D" w:rsidR="00E037DC" w:rsidRPr="003B2A8E" w:rsidRDefault="00587163" w:rsidP="00F640A5">
      <w:pPr>
        <w:keepNext/>
        <w:spacing w:before="120" w:after="120"/>
        <w:ind w:left="1440" w:hanging="1440"/>
        <w:jc w:val="both"/>
        <w:rPr>
          <w:rFonts w:cs="Arial"/>
          <w:color w:val="auto"/>
          <w:sz w:val="20"/>
          <w:szCs w:val="20"/>
        </w:rPr>
      </w:pPr>
      <w:bookmarkStart w:id="22" w:name="_Toc85622125"/>
      <w:bookmarkEnd w:id="21"/>
      <w:r w:rsidRPr="003B2A8E">
        <w:rPr>
          <w:rFonts w:cs="Arial"/>
          <w:color w:val="auto"/>
          <w:sz w:val="20"/>
          <w:szCs w:val="20"/>
        </w:rPr>
        <w:t>Source: HESA Student Record</w:t>
      </w:r>
    </w:p>
    <w:p w14:paraId="7C0BE789" w14:textId="4B8C9318" w:rsidR="00732B64" w:rsidRPr="00EA6706" w:rsidRDefault="00732B64" w:rsidP="00F640A5">
      <w:pPr>
        <w:keepNext/>
        <w:spacing w:before="240" w:after="120" w:line="240" w:lineRule="auto"/>
        <w:jc w:val="both"/>
        <w:outlineLvl w:val="3"/>
        <w:rPr>
          <w:b/>
          <w:color w:val="104F75"/>
        </w:rPr>
      </w:pPr>
      <w:r w:rsidRPr="27984E60">
        <w:rPr>
          <w:b/>
          <w:color w:val="104F75"/>
        </w:rPr>
        <w:t>Disability</w:t>
      </w:r>
    </w:p>
    <w:p w14:paraId="6131B930" w14:textId="77777777" w:rsidR="003C029F" w:rsidRDefault="0072593F" w:rsidP="00F640A5">
      <w:pPr>
        <w:tabs>
          <w:tab w:val="num" w:pos="720"/>
        </w:tabs>
        <w:jc w:val="both"/>
        <w:rPr>
          <w:rFonts w:cs="Arial"/>
          <w:color w:val="auto"/>
        </w:rPr>
      </w:pPr>
      <w:r>
        <w:rPr>
          <w:rFonts w:cs="Arial"/>
          <w:color w:val="auto"/>
        </w:rPr>
        <w:t>Students with a known disability could be negatively impact</w:t>
      </w:r>
      <w:r w:rsidR="002C2351">
        <w:rPr>
          <w:rFonts w:cs="Arial"/>
          <w:color w:val="auto"/>
        </w:rPr>
        <w:t>ed</w:t>
      </w:r>
      <w:r w:rsidR="00B95572">
        <w:rPr>
          <w:rFonts w:cs="Arial"/>
          <w:color w:val="auto"/>
        </w:rPr>
        <w:t xml:space="preserve"> </w:t>
      </w:r>
      <w:r>
        <w:rPr>
          <w:rFonts w:cs="Arial"/>
          <w:color w:val="auto"/>
        </w:rPr>
        <w:t xml:space="preserve">although not </w:t>
      </w:r>
      <w:r w:rsidR="004A42E7">
        <w:rPr>
          <w:rFonts w:cs="Arial"/>
          <w:color w:val="auto"/>
        </w:rPr>
        <w:t xml:space="preserve">disproportionately. </w:t>
      </w:r>
      <w:r w:rsidR="000C3151">
        <w:rPr>
          <w:rFonts w:cs="Arial"/>
          <w:color w:val="auto"/>
        </w:rPr>
        <w:t xml:space="preserve">While </w:t>
      </w:r>
      <w:r w:rsidR="00626041">
        <w:rPr>
          <w:rFonts w:cs="Arial"/>
          <w:color w:val="auto"/>
        </w:rPr>
        <w:t xml:space="preserve">they are neither over </w:t>
      </w:r>
      <w:r w:rsidR="005A6832">
        <w:rPr>
          <w:rFonts w:cs="Arial"/>
          <w:color w:val="auto"/>
        </w:rPr>
        <w:t>nor</w:t>
      </w:r>
      <w:r w:rsidR="00626041">
        <w:rPr>
          <w:rFonts w:cs="Arial"/>
          <w:color w:val="auto"/>
        </w:rPr>
        <w:t xml:space="preserve"> under-represented</w:t>
      </w:r>
      <w:r w:rsidR="00305B17">
        <w:rPr>
          <w:rFonts w:cs="Arial"/>
          <w:color w:val="auto"/>
        </w:rPr>
        <w:t xml:space="preserve"> in the population of students paying fees via SLC loans</w:t>
      </w:r>
      <w:r w:rsidR="00B95572">
        <w:rPr>
          <w:rFonts w:cs="Arial"/>
          <w:color w:val="auto"/>
        </w:rPr>
        <w:t>,</w:t>
      </w:r>
      <w:r w:rsidR="00305B17">
        <w:rPr>
          <w:rFonts w:cs="Arial"/>
          <w:color w:val="auto"/>
        </w:rPr>
        <w:t xml:space="preserve"> they are</w:t>
      </w:r>
      <w:r w:rsidR="0021167E">
        <w:rPr>
          <w:rFonts w:cs="Arial"/>
          <w:color w:val="auto"/>
        </w:rPr>
        <w:t xml:space="preserve"> more likely to be debt averse</w:t>
      </w:r>
      <w:r w:rsidR="003C4795">
        <w:rPr>
          <w:rFonts w:cs="Arial"/>
          <w:color w:val="auto"/>
        </w:rPr>
        <w:t xml:space="preserve"> because they</w:t>
      </w:r>
      <w:r w:rsidR="0021167E">
        <w:rPr>
          <w:rFonts w:cs="Arial"/>
          <w:color w:val="auto"/>
        </w:rPr>
        <w:t xml:space="preserve"> </w:t>
      </w:r>
      <w:r w:rsidR="004C1C00">
        <w:rPr>
          <w:rFonts w:cs="Arial"/>
          <w:color w:val="auto"/>
        </w:rPr>
        <w:t xml:space="preserve">have additional learning requirements </w:t>
      </w:r>
      <w:r w:rsidR="003C4795">
        <w:rPr>
          <w:rFonts w:cs="Arial"/>
          <w:color w:val="auto"/>
        </w:rPr>
        <w:t>which increases the</w:t>
      </w:r>
      <w:r w:rsidR="004C1C00">
        <w:rPr>
          <w:rFonts w:cs="Arial"/>
          <w:color w:val="auto"/>
        </w:rPr>
        <w:t xml:space="preserve"> cost of study</w:t>
      </w:r>
      <w:r w:rsidR="009579E2">
        <w:rPr>
          <w:rFonts w:cs="Arial"/>
          <w:color w:val="auto"/>
        </w:rPr>
        <w:t xml:space="preserve"> that they face</w:t>
      </w:r>
      <w:r w:rsidR="004C1C00">
        <w:rPr>
          <w:rFonts w:cs="Arial"/>
          <w:color w:val="auto"/>
        </w:rPr>
        <w:t>.</w:t>
      </w:r>
      <w:r w:rsidR="009A6507">
        <w:rPr>
          <w:rFonts w:cs="Arial"/>
          <w:color w:val="auto"/>
        </w:rPr>
        <w:t xml:space="preserve"> </w:t>
      </w:r>
      <w:r w:rsidR="004C1C00">
        <w:rPr>
          <w:rFonts w:cs="Arial"/>
          <w:color w:val="auto"/>
        </w:rPr>
        <w:t>While the level of debt would remain unchanged in real terms, there is a risk that they could perceive the cost of</w:t>
      </w:r>
      <w:r w:rsidR="00F26DB4">
        <w:rPr>
          <w:rFonts w:cs="Arial"/>
          <w:color w:val="auto"/>
        </w:rPr>
        <w:t xml:space="preserve"> pursuing </w:t>
      </w:r>
      <w:r w:rsidR="00D611C7">
        <w:rPr>
          <w:rFonts w:cs="Arial"/>
          <w:color w:val="auto"/>
        </w:rPr>
        <w:t xml:space="preserve">HE </w:t>
      </w:r>
      <w:r w:rsidR="004C1C00">
        <w:rPr>
          <w:rFonts w:cs="Arial"/>
          <w:color w:val="auto"/>
        </w:rPr>
        <w:t>to have risen increasing the likelihood that they could be discouraged from participating as they deem it more expensive than before.</w:t>
      </w:r>
      <w:r w:rsidR="001E13AB">
        <w:rPr>
          <w:rFonts w:cs="Arial"/>
          <w:color w:val="auto"/>
        </w:rPr>
        <w:t xml:space="preserve"> </w:t>
      </w:r>
    </w:p>
    <w:p w14:paraId="4BE4FB55" w14:textId="31C156F5" w:rsidR="000700AE" w:rsidRDefault="001E13AB" w:rsidP="00F640A5">
      <w:pPr>
        <w:tabs>
          <w:tab w:val="num" w:pos="720"/>
        </w:tabs>
        <w:jc w:val="both"/>
        <w:rPr>
          <w:rFonts w:cs="Arial"/>
          <w:color w:val="auto"/>
        </w:rPr>
      </w:pPr>
      <w:r>
        <w:rPr>
          <w:rFonts w:cs="Arial"/>
          <w:color w:val="auto"/>
        </w:rPr>
        <w:t xml:space="preserve">However, </w:t>
      </w:r>
      <w:r w:rsidR="009879DC">
        <w:rPr>
          <w:rFonts w:cs="Arial"/>
          <w:color w:val="auto"/>
        </w:rPr>
        <w:t>th</w:t>
      </w:r>
      <w:r w:rsidR="000A56EC">
        <w:rPr>
          <w:rFonts w:cs="Arial"/>
          <w:color w:val="auto"/>
        </w:rPr>
        <w:t>e</w:t>
      </w:r>
      <w:r w:rsidR="009879DC">
        <w:rPr>
          <w:rFonts w:cs="Arial"/>
          <w:color w:val="auto"/>
        </w:rPr>
        <w:t xml:space="preserve">re is some evidence </w:t>
      </w:r>
      <w:r w:rsidR="007A21AD" w:rsidRPr="007A21AD">
        <w:rPr>
          <w:rFonts w:cs="Arial"/>
          <w:color w:val="auto"/>
        </w:rPr>
        <w:t>that graduates identifying as disabled have higher inactivity and unemployment rates than graduates who do not identify as disabled</w:t>
      </w:r>
      <w:r w:rsidR="00BA3228">
        <w:rPr>
          <w:rStyle w:val="FootnoteReference"/>
          <w:rFonts w:cs="Arial"/>
          <w:color w:val="auto"/>
        </w:rPr>
        <w:footnoteReference w:id="27"/>
      </w:r>
      <w:r w:rsidR="00836CF9">
        <w:rPr>
          <w:rFonts w:cs="Arial"/>
          <w:color w:val="auto"/>
        </w:rPr>
        <w:t>.</w:t>
      </w:r>
      <w:r w:rsidR="003136E1">
        <w:rPr>
          <w:rFonts w:cs="Arial"/>
          <w:color w:val="auto"/>
        </w:rPr>
        <w:t xml:space="preserve"> This </w:t>
      </w:r>
      <w:r w:rsidR="007A21AD">
        <w:rPr>
          <w:rFonts w:cs="Arial"/>
          <w:color w:val="auto"/>
        </w:rPr>
        <w:t>mean</w:t>
      </w:r>
      <w:r w:rsidR="003136E1">
        <w:rPr>
          <w:rFonts w:cs="Arial"/>
          <w:color w:val="auto"/>
        </w:rPr>
        <w:t>s</w:t>
      </w:r>
      <w:r>
        <w:rPr>
          <w:rFonts w:cs="Arial"/>
          <w:color w:val="auto"/>
        </w:rPr>
        <w:t xml:space="preserve"> </w:t>
      </w:r>
      <w:r w:rsidR="004168C2">
        <w:rPr>
          <w:rFonts w:cs="Arial"/>
          <w:color w:val="auto"/>
        </w:rPr>
        <w:t>students with a known disability</w:t>
      </w:r>
      <w:r>
        <w:rPr>
          <w:rFonts w:cs="Arial"/>
          <w:color w:val="auto"/>
        </w:rPr>
        <w:t xml:space="preserve"> who take out student loans </w:t>
      </w:r>
      <w:r w:rsidR="007A21AD">
        <w:rPr>
          <w:rFonts w:cs="Arial"/>
          <w:color w:val="auto"/>
        </w:rPr>
        <w:t>could be</w:t>
      </w:r>
      <w:r>
        <w:rPr>
          <w:rFonts w:cs="Arial"/>
          <w:color w:val="auto"/>
        </w:rPr>
        <w:t xml:space="preserve"> less likely to be financially impacted by the increases in loan amounts</w:t>
      </w:r>
      <w:r w:rsidR="00CB634A">
        <w:rPr>
          <w:rFonts w:cs="Arial"/>
          <w:color w:val="auto"/>
        </w:rPr>
        <w:t xml:space="preserve"> than average</w:t>
      </w:r>
      <w:r>
        <w:rPr>
          <w:rFonts w:cs="Arial"/>
          <w:color w:val="auto"/>
        </w:rPr>
        <w:t>, due to lower average lifetime earnings and corresponding increased likelihood of having some loan debt written off at the end of the loan term</w:t>
      </w:r>
      <w:r w:rsidR="00836CF9" w:rsidRPr="00836CF9">
        <w:rPr>
          <w:rFonts w:cs="Arial"/>
          <w:color w:val="auto"/>
          <w:vertAlign w:val="superscript"/>
        </w:rPr>
        <w:footnoteReference w:id="28"/>
      </w:r>
      <w:r>
        <w:rPr>
          <w:rFonts w:cs="Arial"/>
          <w:color w:val="auto"/>
        </w:rPr>
        <w:t>.</w:t>
      </w:r>
    </w:p>
    <w:p w14:paraId="764263BD" w14:textId="2113DE18" w:rsidR="00732B64" w:rsidRDefault="00732B64" w:rsidP="00B63602">
      <w:pPr>
        <w:keepNext/>
        <w:spacing w:before="120" w:after="120"/>
        <w:jc w:val="both"/>
        <w:rPr>
          <w:rFonts w:cs="Arial"/>
          <w:b/>
          <w:bCs/>
          <w:color w:val="auto"/>
        </w:rPr>
      </w:pPr>
      <w:r w:rsidRPr="00A603F1">
        <w:rPr>
          <w:rFonts w:cs="Arial"/>
          <w:b/>
          <w:bCs/>
          <w:color w:val="auto"/>
        </w:rPr>
        <w:lastRenderedPageBreak/>
        <w:t>Table</w:t>
      </w:r>
      <w:r w:rsidR="007113BA">
        <w:rPr>
          <w:rFonts w:cs="Arial"/>
          <w:b/>
          <w:bCs/>
          <w:color w:val="auto"/>
        </w:rPr>
        <w:t xml:space="preserve"> </w:t>
      </w:r>
      <w:r w:rsidR="00F95501">
        <w:rPr>
          <w:rFonts w:cs="Arial"/>
          <w:b/>
          <w:bCs/>
          <w:color w:val="auto"/>
        </w:rPr>
        <w:t>7</w:t>
      </w:r>
      <w:r w:rsidRPr="00A603F1">
        <w:rPr>
          <w:rFonts w:cs="Arial"/>
          <w:b/>
          <w:bCs/>
          <w:color w:val="auto"/>
        </w:rPr>
        <w:t>: Full-time, English domiciled undergraduate enrolments by funding type and disability status at English HE providers in AY20</w:t>
      </w:r>
      <w:r>
        <w:rPr>
          <w:rFonts w:cs="Arial"/>
          <w:b/>
          <w:bCs/>
          <w:color w:val="auto"/>
        </w:rPr>
        <w:t>22/23</w:t>
      </w:r>
    </w:p>
    <w:tbl>
      <w:tblPr>
        <w:tblStyle w:val="TableGrid"/>
        <w:tblW w:w="9498" w:type="dxa"/>
        <w:tblInd w:w="-5" w:type="dxa"/>
        <w:tblLook w:val="04A0" w:firstRow="1" w:lastRow="0" w:firstColumn="1" w:lastColumn="0" w:noHBand="0" w:noVBand="1"/>
      </w:tblPr>
      <w:tblGrid>
        <w:gridCol w:w="3969"/>
        <w:gridCol w:w="1843"/>
        <w:gridCol w:w="1843"/>
        <w:gridCol w:w="1843"/>
      </w:tblGrid>
      <w:tr w:rsidR="006C17BE" w14:paraId="17CDAD76" w14:textId="77777777" w:rsidTr="00504130">
        <w:tc>
          <w:tcPr>
            <w:tcW w:w="3969" w:type="dxa"/>
          </w:tcPr>
          <w:p w14:paraId="53FB4765" w14:textId="77777777" w:rsidR="00732B64" w:rsidRPr="003C5EB6" w:rsidRDefault="00732B64" w:rsidP="00F640A5">
            <w:pPr>
              <w:keepNext/>
              <w:spacing w:after="40"/>
              <w:jc w:val="both"/>
              <w:rPr>
                <w:rFonts w:cs="Arial"/>
                <w:b/>
                <w:bCs/>
                <w:color w:val="auto"/>
                <w:sz w:val="22"/>
                <w:szCs w:val="22"/>
              </w:rPr>
            </w:pPr>
          </w:p>
        </w:tc>
        <w:tc>
          <w:tcPr>
            <w:tcW w:w="1843" w:type="dxa"/>
          </w:tcPr>
          <w:p w14:paraId="69EED7DD" w14:textId="77777777" w:rsidR="00732B64" w:rsidRPr="003C5EB6" w:rsidRDefault="00732B64" w:rsidP="00F640A5">
            <w:pPr>
              <w:keepNext/>
              <w:spacing w:after="40"/>
              <w:jc w:val="both"/>
              <w:rPr>
                <w:rFonts w:cs="Arial"/>
                <w:b/>
                <w:bCs/>
                <w:color w:val="auto"/>
                <w:sz w:val="22"/>
                <w:szCs w:val="22"/>
              </w:rPr>
            </w:pPr>
            <w:r w:rsidRPr="003C5EB6">
              <w:rPr>
                <w:rFonts w:cs="Arial"/>
                <w:b/>
                <w:bCs/>
                <w:color w:val="auto"/>
                <w:sz w:val="22"/>
                <w:szCs w:val="22"/>
              </w:rPr>
              <w:t>No Known Disability</w:t>
            </w:r>
          </w:p>
        </w:tc>
        <w:tc>
          <w:tcPr>
            <w:tcW w:w="1843" w:type="dxa"/>
          </w:tcPr>
          <w:p w14:paraId="0ADC21E3" w14:textId="77777777" w:rsidR="00732B64" w:rsidRPr="003C5EB6" w:rsidRDefault="00732B64" w:rsidP="00F640A5">
            <w:pPr>
              <w:keepNext/>
              <w:spacing w:after="40"/>
              <w:jc w:val="both"/>
              <w:rPr>
                <w:rFonts w:cs="Arial"/>
                <w:b/>
                <w:bCs/>
                <w:color w:val="auto"/>
                <w:sz w:val="22"/>
                <w:szCs w:val="22"/>
              </w:rPr>
            </w:pPr>
            <w:r w:rsidRPr="003C5EB6">
              <w:rPr>
                <w:rFonts w:cs="Arial"/>
                <w:b/>
                <w:bCs/>
                <w:color w:val="auto"/>
                <w:sz w:val="22"/>
                <w:szCs w:val="22"/>
              </w:rPr>
              <w:t>Known Disability</w:t>
            </w:r>
          </w:p>
        </w:tc>
        <w:tc>
          <w:tcPr>
            <w:tcW w:w="1843" w:type="dxa"/>
          </w:tcPr>
          <w:p w14:paraId="3A0CCAD2" w14:textId="77777777" w:rsidR="00732B64" w:rsidRPr="003C5EB6" w:rsidRDefault="00732B64" w:rsidP="00F640A5">
            <w:pPr>
              <w:keepNext/>
              <w:spacing w:after="40"/>
              <w:jc w:val="both"/>
              <w:rPr>
                <w:rFonts w:cs="Arial"/>
                <w:b/>
                <w:bCs/>
                <w:color w:val="auto"/>
                <w:sz w:val="22"/>
                <w:szCs w:val="22"/>
              </w:rPr>
            </w:pPr>
            <w:r w:rsidRPr="003C5EB6">
              <w:rPr>
                <w:rFonts w:cs="Arial"/>
                <w:b/>
                <w:bCs/>
                <w:color w:val="auto"/>
                <w:sz w:val="22"/>
                <w:szCs w:val="22"/>
              </w:rPr>
              <w:t>Total Population</w:t>
            </w:r>
          </w:p>
        </w:tc>
      </w:tr>
      <w:tr w:rsidR="006B5F46" w14:paraId="1AF4B0E3" w14:textId="77777777" w:rsidTr="003B2A8E">
        <w:tc>
          <w:tcPr>
            <w:tcW w:w="3969" w:type="dxa"/>
            <w:vAlign w:val="center"/>
          </w:tcPr>
          <w:p w14:paraId="4884532C" w14:textId="77777777" w:rsidR="00732B64" w:rsidRPr="003C5EB6" w:rsidRDefault="00732B64" w:rsidP="00F640A5">
            <w:pPr>
              <w:keepNext/>
              <w:spacing w:after="40"/>
              <w:jc w:val="both"/>
              <w:rPr>
                <w:rFonts w:cs="Arial"/>
                <w:b/>
                <w:bCs/>
                <w:color w:val="auto"/>
                <w:sz w:val="22"/>
                <w:szCs w:val="22"/>
              </w:rPr>
            </w:pPr>
            <w:r w:rsidRPr="003C5EB6">
              <w:rPr>
                <w:rFonts w:cs="Arial"/>
                <w:b/>
                <w:bCs/>
                <w:color w:val="000000"/>
                <w:sz w:val="22"/>
                <w:szCs w:val="22"/>
              </w:rPr>
              <w:t>Fees mainly funded by SLC</w:t>
            </w:r>
          </w:p>
        </w:tc>
        <w:tc>
          <w:tcPr>
            <w:tcW w:w="1843" w:type="dxa"/>
          </w:tcPr>
          <w:p w14:paraId="17778785" w14:textId="77777777" w:rsidR="00732B64" w:rsidRPr="003C5EB6" w:rsidRDefault="00732B64" w:rsidP="00F640A5">
            <w:pPr>
              <w:keepNext/>
              <w:spacing w:after="40"/>
              <w:jc w:val="both"/>
              <w:rPr>
                <w:rFonts w:cs="Arial"/>
                <w:color w:val="auto"/>
                <w:sz w:val="22"/>
                <w:szCs w:val="22"/>
              </w:rPr>
            </w:pPr>
            <w:r w:rsidRPr="003C5EB6">
              <w:rPr>
                <w:rFonts w:cs="Arial"/>
                <w:color w:val="auto"/>
                <w:sz w:val="22"/>
                <w:szCs w:val="22"/>
              </w:rPr>
              <w:t>84.4%</w:t>
            </w:r>
          </w:p>
        </w:tc>
        <w:tc>
          <w:tcPr>
            <w:tcW w:w="1843" w:type="dxa"/>
          </w:tcPr>
          <w:p w14:paraId="5F96A632" w14:textId="77777777" w:rsidR="00732B64" w:rsidRPr="003C5EB6" w:rsidRDefault="00732B64" w:rsidP="00F640A5">
            <w:pPr>
              <w:keepNext/>
              <w:spacing w:after="40"/>
              <w:jc w:val="both"/>
              <w:rPr>
                <w:rFonts w:cs="Arial"/>
                <w:color w:val="auto"/>
                <w:sz w:val="22"/>
                <w:szCs w:val="22"/>
              </w:rPr>
            </w:pPr>
            <w:r w:rsidRPr="003C5EB6">
              <w:rPr>
                <w:rFonts w:cs="Arial"/>
                <w:color w:val="auto"/>
                <w:sz w:val="22"/>
                <w:szCs w:val="22"/>
              </w:rPr>
              <w:t>84.5%</w:t>
            </w:r>
          </w:p>
        </w:tc>
        <w:tc>
          <w:tcPr>
            <w:tcW w:w="1843" w:type="dxa"/>
          </w:tcPr>
          <w:p w14:paraId="3172C4CD" w14:textId="77777777" w:rsidR="00732B64" w:rsidRPr="003C5EB6" w:rsidRDefault="00732B64" w:rsidP="00F640A5">
            <w:pPr>
              <w:keepNext/>
              <w:spacing w:after="40"/>
              <w:jc w:val="both"/>
              <w:rPr>
                <w:rFonts w:cs="Arial"/>
                <w:color w:val="auto"/>
                <w:sz w:val="22"/>
                <w:szCs w:val="22"/>
              </w:rPr>
            </w:pPr>
            <w:r w:rsidRPr="003C5EB6">
              <w:rPr>
                <w:rFonts w:cs="Arial"/>
                <w:color w:val="auto"/>
                <w:sz w:val="22"/>
                <w:szCs w:val="22"/>
              </w:rPr>
              <w:t>84.5%</w:t>
            </w:r>
          </w:p>
        </w:tc>
      </w:tr>
      <w:tr w:rsidR="006B5F46" w14:paraId="4BBB8DD3" w14:textId="77777777" w:rsidTr="003B2A8E">
        <w:tc>
          <w:tcPr>
            <w:tcW w:w="3969" w:type="dxa"/>
            <w:vAlign w:val="center"/>
          </w:tcPr>
          <w:p w14:paraId="3832A1B9" w14:textId="77777777" w:rsidR="00732B64" w:rsidRPr="003C5EB6" w:rsidRDefault="00732B64" w:rsidP="00F640A5">
            <w:pPr>
              <w:keepNext/>
              <w:spacing w:after="40"/>
              <w:jc w:val="both"/>
              <w:rPr>
                <w:rFonts w:cs="Arial"/>
                <w:b/>
                <w:bCs/>
                <w:color w:val="auto"/>
                <w:sz w:val="22"/>
                <w:szCs w:val="22"/>
              </w:rPr>
            </w:pPr>
            <w:r w:rsidRPr="003C5EB6">
              <w:rPr>
                <w:rFonts w:cs="Arial"/>
                <w:b/>
                <w:bCs/>
                <w:color w:val="000000"/>
                <w:sz w:val="22"/>
                <w:szCs w:val="22"/>
              </w:rPr>
              <w:t>Fees not mainly funded by SLC</w:t>
            </w:r>
          </w:p>
        </w:tc>
        <w:tc>
          <w:tcPr>
            <w:tcW w:w="1843" w:type="dxa"/>
          </w:tcPr>
          <w:p w14:paraId="097304F6" w14:textId="77777777" w:rsidR="00732B64" w:rsidRPr="003C5EB6" w:rsidRDefault="00732B64" w:rsidP="00F640A5">
            <w:pPr>
              <w:keepNext/>
              <w:spacing w:after="40"/>
              <w:jc w:val="both"/>
              <w:rPr>
                <w:rFonts w:cs="Arial"/>
                <w:color w:val="auto"/>
                <w:sz w:val="22"/>
                <w:szCs w:val="22"/>
              </w:rPr>
            </w:pPr>
            <w:r w:rsidRPr="003C5EB6">
              <w:rPr>
                <w:rFonts w:cs="Arial"/>
                <w:color w:val="auto"/>
                <w:sz w:val="22"/>
                <w:szCs w:val="22"/>
              </w:rPr>
              <w:t>14.8%</w:t>
            </w:r>
          </w:p>
        </w:tc>
        <w:tc>
          <w:tcPr>
            <w:tcW w:w="1843" w:type="dxa"/>
          </w:tcPr>
          <w:p w14:paraId="1C92012D" w14:textId="77777777" w:rsidR="00732B64" w:rsidRPr="003C5EB6" w:rsidRDefault="00732B64" w:rsidP="00F640A5">
            <w:pPr>
              <w:keepNext/>
              <w:spacing w:after="40"/>
              <w:jc w:val="both"/>
              <w:rPr>
                <w:rFonts w:cs="Arial"/>
                <w:color w:val="auto"/>
                <w:sz w:val="22"/>
                <w:szCs w:val="22"/>
              </w:rPr>
            </w:pPr>
            <w:r w:rsidRPr="003C5EB6">
              <w:rPr>
                <w:rFonts w:cs="Arial"/>
                <w:color w:val="auto"/>
                <w:sz w:val="22"/>
                <w:szCs w:val="22"/>
              </w:rPr>
              <w:t>14.6%</w:t>
            </w:r>
          </w:p>
        </w:tc>
        <w:tc>
          <w:tcPr>
            <w:tcW w:w="1843" w:type="dxa"/>
          </w:tcPr>
          <w:p w14:paraId="2843CA7B" w14:textId="77777777" w:rsidR="00732B64" w:rsidRPr="003C5EB6" w:rsidRDefault="00732B64" w:rsidP="00F640A5">
            <w:pPr>
              <w:keepNext/>
              <w:spacing w:after="40"/>
              <w:jc w:val="both"/>
              <w:rPr>
                <w:rFonts w:cs="Arial"/>
                <w:color w:val="auto"/>
                <w:sz w:val="22"/>
                <w:szCs w:val="22"/>
              </w:rPr>
            </w:pPr>
            <w:r w:rsidRPr="003C5EB6">
              <w:rPr>
                <w:rFonts w:cs="Arial"/>
                <w:color w:val="auto"/>
                <w:sz w:val="22"/>
                <w:szCs w:val="22"/>
              </w:rPr>
              <w:t>14.8%</w:t>
            </w:r>
          </w:p>
        </w:tc>
      </w:tr>
      <w:tr w:rsidR="006B5F46" w14:paraId="43F5F5AD" w14:textId="77777777" w:rsidTr="003B2A8E">
        <w:tc>
          <w:tcPr>
            <w:tcW w:w="3969" w:type="dxa"/>
            <w:vAlign w:val="center"/>
          </w:tcPr>
          <w:p w14:paraId="753CB9E1" w14:textId="77777777" w:rsidR="00732B64" w:rsidRPr="003C5EB6" w:rsidRDefault="00732B64" w:rsidP="00F640A5">
            <w:pPr>
              <w:keepNext/>
              <w:spacing w:after="40"/>
              <w:jc w:val="both"/>
              <w:rPr>
                <w:rFonts w:cs="Arial"/>
                <w:b/>
                <w:bCs/>
                <w:color w:val="auto"/>
                <w:sz w:val="22"/>
                <w:szCs w:val="22"/>
              </w:rPr>
            </w:pPr>
            <w:r w:rsidRPr="003C5EB6">
              <w:rPr>
                <w:rFonts w:cs="Arial"/>
                <w:b/>
                <w:bCs/>
                <w:color w:val="000000"/>
                <w:sz w:val="22"/>
                <w:szCs w:val="22"/>
              </w:rPr>
              <w:t>Funding Not known/absent</w:t>
            </w:r>
          </w:p>
        </w:tc>
        <w:tc>
          <w:tcPr>
            <w:tcW w:w="1843" w:type="dxa"/>
          </w:tcPr>
          <w:p w14:paraId="35B3F1F6" w14:textId="77777777" w:rsidR="00732B64" w:rsidRPr="003C5EB6" w:rsidRDefault="00732B64" w:rsidP="00F640A5">
            <w:pPr>
              <w:keepNext/>
              <w:spacing w:after="40"/>
              <w:jc w:val="both"/>
              <w:rPr>
                <w:rFonts w:cs="Arial"/>
                <w:color w:val="auto"/>
                <w:sz w:val="22"/>
                <w:szCs w:val="22"/>
              </w:rPr>
            </w:pPr>
            <w:r w:rsidRPr="003C5EB6">
              <w:rPr>
                <w:rFonts w:cs="Arial"/>
                <w:color w:val="auto"/>
                <w:sz w:val="22"/>
                <w:szCs w:val="22"/>
              </w:rPr>
              <w:t>0.7%</w:t>
            </w:r>
          </w:p>
        </w:tc>
        <w:tc>
          <w:tcPr>
            <w:tcW w:w="1843" w:type="dxa"/>
          </w:tcPr>
          <w:p w14:paraId="535642B5" w14:textId="77777777" w:rsidR="00732B64" w:rsidRPr="003C5EB6" w:rsidRDefault="00732B64" w:rsidP="00F640A5">
            <w:pPr>
              <w:keepNext/>
              <w:spacing w:after="40"/>
              <w:jc w:val="both"/>
              <w:rPr>
                <w:rFonts w:cs="Arial"/>
                <w:color w:val="auto"/>
                <w:sz w:val="22"/>
                <w:szCs w:val="22"/>
              </w:rPr>
            </w:pPr>
            <w:r w:rsidRPr="003C5EB6">
              <w:rPr>
                <w:rFonts w:cs="Arial"/>
                <w:color w:val="auto"/>
                <w:sz w:val="22"/>
                <w:szCs w:val="22"/>
              </w:rPr>
              <w:t>0.9%</w:t>
            </w:r>
          </w:p>
        </w:tc>
        <w:tc>
          <w:tcPr>
            <w:tcW w:w="1843" w:type="dxa"/>
          </w:tcPr>
          <w:p w14:paraId="2F49F983" w14:textId="77777777" w:rsidR="00732B64" w:rsidRPr="003C5EB6" w:rsidRDefault="00732B64" w:rsidP="00F640A5">
            <w:pPr>
              <w:keepNext/>
              <w:spacing w:after="40"/>
              <w:jc w:val="both"/>
              <w:rPr>
                <w:rFonts w:cs="Arial"/>
                <w:color w:val="auto"/>
                <w:sz w:val="22"/>
                <w:szCs w:val="22"/>
              </w:rPr>
            </w:pPr>
            <w:r w:rsidRPr="003C5EB6">
              <w:rPr>
                <w:rFonts w:cs="Arial"/>
                <w:color w:val="auto"/>
                <w:sz w:val="22"/>
                <w:szCs w:val="22"/>
              </w:rPr>
              <w:t>0.8%</w:t>
            </w:r>
          </w:p>
        </w:tc>
      </w:tr>
      <w:tr w:rsidR="006B5F46" w14:paraId="095C5E09" w14:textId="77777777" w:rsidTr="003B2A8E">
        <w:tc>
          <w:tcPr>
            <w:tcW w:w="3969" w:type="dxa"/>
            <w:vAlign w:val="bottom"/>
          </w:tcPr>
          <w:p w14:paraId="4DDEB494" w14:textId="77777777" w:rsidR="00732B64" w:rsidRPr="003C5EB6" w:rsidRDefault="00732B64" w:rsidP="00F640A5">
            <w:pPr>
              <w:keepNext/>
              <w:spacing w:after="40"/>
              <w:jc w:val="both"/>
              <w:rPr>
                <w:rFonts w:cs="Arial"/>
                <w:b/>
                <w:bCs/>
                <w:color w:val="auto"/>
                <w:sz w:val="22"/>
                <w:szCs w:val="22"/>
              </w:rPr>
            </w:pPr>
            <w:r w:rsidRPr="003C5EB6">
              <w:rPr>
                <w:rFonts w:cs="Arial"/>
                <w:b/>
                <w:bCs/>
                <w:color w:val="000000"/>
                <w:sz w:val="22"/>
                <w:szCs w:val="22"/>
              </w:rPr>
              <w:t>Total</w:t>
            </w:r>
          </w:p>
        </w:tc>
        <w:tc>
          <w:tcPr>
            <w:tcW w:w="1843" w:type="dxa"/>
          </w:tcPr>
          <w:p w14:paraId="73C27D96" w14:textId="77777777" w:rsidR="00732B64" w:rsidRPr="003C5EB6" w:rsidRDefault="00732B64" w:rsidP="00F640A5">
            <w:pPr>
              <w:keepNext/>
              <w:spacing w:after="40"/>
              <w:jc w:val="both"/>
              <w:rPr>
                <w:rFonts w:cs="Arial"/>
                <w:color w:val="auto"/>
                <w:sz w:val="22"/>
                <w:szCs w:val="22"/>
              </w:rPr>
            </w:pPr>
            <w:r w:rsidRPr="003C5EB6">
              <w:rPr>
                <w:rFonts w:cs="Arial"/>
                <w:color w:val="auto"/>
                <w:sz w:val="22"/>
                <w:szCs w:val="22"/>
              </w:rPr>
              <w:t>934,690</w:t>
            </w:r>
          </w:p>
        </w:tc>
        <w:tc>
          <w:tcPr>
            <w:tcW w:w="1843" w:type="dxa"/>
          </w:tcPr>
          <w:p w14:paraId="0758CBF2" w14:textId="77777777" w:rsidR="00732B64" w:rsidRPr="003C5EB6" w:rsidRDefault="00732B64" w:rsidP="00F640A5">
            <w:pPr>
              <w:keepNext/>
              <w:spacing w:after="40"/>
              <w:jc w:val="both"/>
              <w:rPr>
                <w:rFonts w:cs="Arial"/>
                <w:color w:val="auto"/>
                <w:sz w:val="22"/>
                <w:szCs w:val="22"/>
              </w:rPr>
            </w:pPr>
            <w:r w:rsidRPr="003C5EB6">
              <w:rPr>
                <w:rFonts w:cs="Arial"/>
                <w:color w:val="auto"/>
                <w:sz w:val="22"/>
                <w:szCs w:val="22"/>
              </w:rPr>
              <w:t>240,770</w:t>
            </w:r>
          </w:p>
        </w:tc>
        <w:tc>
          <w:tcPr>
            <w:tcW w:w="1843" w:type="dxa"/>
          </w:tcPr>
          <w:p w14:paraId="7494BE7B" w14:textId="77777777" w:rsidR="00732B64" w:rsidRPr="003C5EB6" w:rsidRDefault="00732B64" w:rsidP="00F640A5">
            <w:pPr>
              <w:keepNext/>
              <w:spacing w:after="40"/>
              <w:jc w:val="both"/>
              <w:rPr>
                <w:rFonts w:cs="Arial"/>
                <w:color w:val="auto"/>
                <w:sz w:val="22"/>
                <w:szCs w:val="22"/>
              </w:rPr>
            </w:pPr>
            <w:r w:rsidRPr="003C5EB6">
              <w:rPr>
                <w:rFonts w:cs="Arial"/>
                <w:color w:val="000000"/>
                <w:sz w:val="22"/>
                <w:szCs w:val="22"/>
              </w:rPr>
              <w:t>1,175,460</w:t>
            </w:r>
          </w:p>
        </w:tc>
      </w:tr>
    </w:tbl>
    <w:p w14:paraId="10363B36" w14:textId="77777777" w:rsidR="00E763EE" w:rsidRPr="003B2A8E" w:rsidRDefault="00E763EE" w:rsidP="00E763EE">
      <w:pPr>
        <w:keepNext/>
        <w:spacing w:before="120" w:after="120"/>
        <w:ind w:left="1440" w:hanging="1440"/>
        <w:jc w:val="both"/>
        <w:rPr>
          <w:rFonts w:cs="Arial"/>
          <w:color w:val="auto"/>
          <w:sz w:val="20"/>
          <w:szCs w:val="20"/>
        </w:rPr>
      </w:pPr>
      <w:r w:rsidRPr="003B2A8E">
        <w:rPr>
          <w:rFonts w:cs="Arial"/>
          <w:color w:val="auto"/>
          <w:sz w:val="20"/>
          <w:szCs w:val="20"/>
        </w:rPr>
        <w:t>Source: HESA Student Record</w:t>
      </w:r>
    </w:p>
    <w:p w14:paraId="4EF519A3" w14:textId="379340F7" w:rsidR="00732B64" w:rsidRPr="00EA6706" w:rsidRDefault="00732B64" w:rsidP="00F640A5">
      <w:pPr>
        <w:keepNext/>
        <w:spacing w:before="240" w:after="120" w:line="240" w:lineRule="auto"/>
        <w:jc w:val="both"/>
        <w:outlineLvl w:val="3"/>
        <w:rPr>
          <w:b/>
          <w:bCs/>
          <w:color w:val="104F75"/>
          <w:szCs w:val="28"/>
        </w:rPr>
      </w:pPr>
      <w:r w:rsidRPr="00EA6706">
        <w:rPr>
          <w:b/>
          <w:bCs/>
          <w:color w:val="104F75"/>
          <w:szCs w:val="28"/>
        </w:rPr>
        <w:t>Gender identity</w:t>
      </w:r>
    </w:p>
    <w:p w14:paraId="312E3C23" w14:textId="215BD66B" w:rsidR="00C73E40" w:rsidRDefault="00C679CA" w:rsidP="00F640A5">
      <w:pPr>
        <w:tabs>
          <w:tab w:val="num" w:pos="720"/>
        </w:tabs>
        <w:jc w:val="both"/>
        <w:rPr>
          <w:rFonts w:cs="Arial"/>
          <w:color w:val="auto"/>
        </w:rPr>
      </w:pPr>
      <w:r>
        <w:rPr>
          <w:rFonts w:cs="Arial"/>
          <w:color w:val="auto"/>
        </w:rPr>
        <w:t xml:space="preserve">Students who do not have the same gender as the one assigned at birth are moderately over-represented in the population of students who pay their fees via SLC loans. </w:t>
      </w:r>
      <w:r w:rsidR="00594B2B">
        <w:rPr>
          <w:rFonts w:cs="Arial"/>
          <w:color w:val="auto"/>
        </w:rPr>
        <w:t xml:space="preserve">We </w:t>
      </w:r>
      <w:r w:rsidR="00B40F3E">
        <w:rPr>
          <w:rFonts w:cs="Arial"/>
          <w:color w:val="auto"/>
        </w:rPr>
        <w:t xml:space="preserve">are yet to find evidence </w:t>
      </w:r>
      <w:r w:rsidR="00CC4C61">
        <w:rPr>
          <w:rFonts w:cs="Arial"/>
          <w:color w:val="auto"/>
        </w:rPr>
        <w:t>to suggest that changes in the cost of study and student finance have a significant influence</w:t>
      </w:r>
      <w:r w:rsidR="004851BB">
        <w:rPr>
          <w:rFonts w:cs="Arial"/>
          <w:color w:val="auto"/>
        </w:rPr>
        <w:t xml:space="preserve"> on </w:t>
      </w:r>
      <w:r w:rsidR="00D611C7">
        <w:rPr>
          <w:rFonts w:cs="Arial"/>
          <w:color w:val="auto"/>
        </w:rPr>
        <w:t xml:space="preserve">HE </w:t>
      </w:r>
      <w:r w:rsidR="001F343F">
        <w:rPr>
          <w:rFonts w:cs="Arial"/>
          <w:color w:val="auto"/>
        </w:rPr>
        <w:t>decision making based on this protected characteristic.</w:t>
      </w:r>
      <w:r w:rsidR="00DF3D6B">
        <w:rPr>
          <w:rFonts w:cs="Arial"/>
          <w:color w:val="auto"/>
        </w:rPr>
        <w:t xml:space="preserve"> We therefore expect the impact to be neutral but will keep this </w:t>
      </w:r>
      <w:r w:rsidR="006E26DE">
        <w:rPr>
          <w:rFonts w:cs="Arial"/>
          <w:color w:val="auto"/>
        </w:rPr>
        <w:t xml:space="preserve">assessment </w:t>
      </w:r>
      <w:r w:rsidR="00DF3D6B">
        <w:rPr>
          <w:rFonts w:cs="Arial"/>
          <w:color w:val="auto"/>
        </w:rPr>
        <w:t>under review</w:t>
      </w:r>
      <w:r w:rsidR="00EB1023">
        <w:rPr>
          <w:rFonts w:cs="Arial"/>
          <w:color w:val="auto"/>
        </w:rPr>
        <w:t xml:space="preserve"> and consider any new data that becomes available</w:t>
      </w:r>
      <w:r w:rsidR="001960F9">
        <w:rPr>
          <w:rFonts w:cs="Arial"/>
          <w:color w:val="auto"/>
        </w:rPr>
        <w:t>.</w:t>
      </w:r>
    </w:p>
    <w:p w14:paraId="183D3FF1" w14:textId="03CC9599" w:rsidR="00732B64" w:rsidRDefault="00732B64" w:rsidP="00C07CAB">
      <w:pPr>
        <w:keepNext/>
        <w:spacing w:before="120" w:after="120"/>
        <w:jc w:val="both"/>
        <w:rPr>
          <w:rFonts w:cs="Arial"/>
          <w:b/>
          <w:bCs/>
          <w:color w:val="auto"/>
        </w:rPr>
      </w:pPr>
      <w:r w:rsidRPr="00A603F1">
        <w:rPr>
          <w:rFonts w:cs="Arial"/>
          <w:b/>
          <w:bCs/>
          <w:color w:val="auto"/>
        </w:rPr>
        <w:t xml:space="preserve">Table </w:t>
      </w:r>
      <w:r w:rsidR="00F95501">
        <w:rPr>
          <w:rFonts w:cs="Arial"/>
          <w:b/>
          <w:bCs/>
          <w:color w:val="auto"/>
        </w:rPr>
        <w:t>8</w:t>
      </w:r>
      <w:r w:rsidRPr="00A603F1">
        <w:rPr>
          <w:rFonts w:cs="Arial"/>
          <w:b/>
          <w:bCs/>
          <w:color w:val="auto"/>
        </w:rPr>
        <w:t xml:space="preserve">: Full-time, English domiciled undergraduate enrolments by funding type and gender identity at English HE providers in </w:t>
      </w:r>
      <w:r>
        <w:rPr>
          <w:rFonts w:cs="Arial"/>
          <w:b/>
          <w:bCs/>
          <w:color w:val="auto"/>
        </w:rPr>
        <w:t>AY22/23</w:t>
      </w:r>
    </w:p>
    <w:tbl>
      <w:tblPr>
        <w:tblStyle w:val="TableGrid"/>
        <w:tblW w:w="9498" w:type="dxa"/>
        <w:tblInd w:w="-5" w:type="dxa"/>
        <w:tblLook w:val="04A0" w:firstRow="1" w:lastRow="0" w:firstColumn="1" w:lastColumn="0" w:noHBand="0" w:noVBand="1"/>
      </w:tblPr>
      <w:tblGrid>
        <w:gridCol w:w="3969"/>
        <w:gridCol w:w="1843"/>
        <w:gridCol w:w="2126"/>
        <w:gridCol w:w="1560"/>
      </w:tblGrid>
      <w:tr w:rsidR="00272BB0" w14:paraId="2A43C6BB" w14:textId="77777777" w:rsidTr="002A1F22">
        <w:tc>
          <w:tcPr>
            <w:tcW w:w="3969" w:type="dxa"/>
          </w:tcPr>
          <w:p w14:paraId="00CACBA2" w14:textId="77777777" w:rsidR="00732B64" w:rsidRPr="003C5EB6" w:rsidRDefault="00732B64" w:rsidP="00F640A5">
            <w:pPr>
              <w:keepNext/>
              <w:spacing w:after="40"/>
              <w:jc w:val="both"/>
              <w:rPr>
                <w:rFonts w:cs="Arial"/>
                <w:b/>
                <w:bCs/>
                <w:color w:val="auto"/>
                <w:sz w:val="22"/>
                <w:szCs w:val="22"/>
              </w:rPr>
            </w:pPr>
          </w:p>
        </w:tc>
        <w:tc>
          <w:tcPr>
            <w:tcW w:w="1843" w:type="dxa"/>
          </w:tcPr>
          <w:p w14:paraId="7EF2B979" w14:textId="3BDC40C3" w:rsidR="00732B64" w:rsidRPr="003C5EB6" w:rsidRDefault="00732B64" w:rsidP="00F640A5">
            <w:pPr>
              <w:keepNext/>
              <w:spacing w:after="40"/>
              <w:jc w:val="both"/>
              <w:rPr>
                <w:rFonts w:cs="Arial"/>
                <w:b/>
                <w:bCs/>
                <w:color w:val="auto"/>
                <w:sz w:val="22"/>
                <w:szCs w:val="22"/>
              </w:rPr>
            </w:pPr>
            <w:r w:rsidRPr="003C5EB6">
              <w:rPr>
                <w:rFonts w:cs="Arial"/>
                <w:b/>
                <w:bCs/>
                <w:color w:val="auto"/>
                <w:sz w:val="22"/>
                <w:szCs w:val="22"/>
              </w:rPr>
              <w:t xml:space="preserve">Same gender </w:t>
            </w:r>
            <w:r w:rsidR="002A1F22" w:rsidRPr="003C5EB6">
              <w:rPr>
                <w:rFonts w:cs="Arial"/>
                <w:b/>
                <w:bCs/>
                <w:color w:val="auto"/>
                <w:sz w:val="22"/>
                <w:szCs w:val="22"/>
              </w:rPr>
              <w:t xml:space="preserve">as </w:t>
            </w:r>
            <w:r w:rsidRPr="003C5EB6">
              <w:rPr>
                <w:rFonts w:cs="Arial"/>
                <w:b/>
                <w:bCs/>
                <w:color w:val="auto"/>
                <w:sz w:val="22"/>
                <w:szCs w:val="22"/>
              </w:rPr>
              <w:t>birth</w:t>
            </w:r>
          </w:p>
        </w:tc>
        <w:tc>
          <w:tcPr>
            <w:tcW w:w="2126" w:type="dxa"/>
          </w:tcPr>
          <w:p w14:paraId="40C25CEE" w14:textId="7609FD32" w:rsidR="00732B64" w:rsidRPr="003C5EB6" w:rsidRDefault="002A1F22" w:rsidP="00F640A5">
            <w:pPr>
              <w:keepNext/>
              <w:spacing w:after="40"/>
              <w:jc w:val="both"/>
              <w:rPr>
                <w:rFonts w:cs="Arial"/>
                <w:b/>
                <w:bCs/>
                <w:color w:val="auto"/>
                <w:sz w:val="22"/>
                <w:szCs w:val="22"/>
              </w:rPr>
            </w:pPr>
            <w:r w:rsidRPr="003C5EB6">
              <w:rPr>
                <w:rFonts w:cs="Arial"/>
                <w:b/>
                <w:bCs/>
                <w:color w:val="auto"/>
                <w:sz w:val="22"/>
                <w:szCs w:val="22"/>
              </w:rPr>
              <w:t>Different</w:t>
            </w:r>
            <w:r w:rsidR="00732B64" w:rsidRPr="003C5EB6">
              <w:rPr>
                <w:rFonts w:cs="Arial"/>
                <w:b/>
                <w:bCs/>
                <w:color w:val="auto"/>
                <w:sz w:val="22"/>
                <w:szCs w:val="22"/>
              </w:rPr>
              <w:t xml:space="preserve"> gender</w:t>
            </w:r>
            <w:r w:rsidRPr="003C5EB6">
              <w:rPr>
                <w:rFonts w:cs="Arial"/>
                <w:b/>
                <w:bCs/>
                <w:color w:val="auto"/>
                <w:sz w:val="22"/>
                <w:szCs w:val="22"/>
              </w:rPr>
              <w:t xml:space="preserve"> as</w:t>
            </w:r>
            <w:r w:rsidR="00732B64" w:rsidRPr="003C5EB6">
              <w:rPr>
                <w:rFonts w:cs="Arial"/>
                <w:b/>
                <w:bCs/>
                <w:color w:val="auto"/>
                <w:sz w:val="22"/>
                <w:szCs w:val="22"/>
              </w:rPr>
              <w:t xml:space="preserve"> at birth</w:t>
            </w:r>
          </w:p>
        </w:tc>
        <w:tc>
          <w:tcPr>
            <w:tcW w:w="1560" w:type="dxa"/>
          </w:tcPr>
          <w:p w14:paraId="7B73F325" w14:textId="77777777" w:rsidR="00732B64" w:rsidRPr="003C5EB6" w:rsidRDefault="00732B64" w:rsidP="00F640A5">
            <w:pPr>
              <w:keepNext/>
              <w:spacing w:after="40"/>
              <w:jc w:val="both"/>
              <w:rPr>
                <w:rFonts w:cs="Arial"/>
                <w:b/>
                <w:bCs/>
                <w:color w:val="auto"/>
                <w:sz w:val="22"/>
                <w:szCs w:val="22"/>
              </w:rPr>
            </w:pPr>
            <w:r w:rsidRPr="003C5EB6">
              <w:rPr>
                <w:rFonts w:cs="Arial"/>
                <w:b/>
                <w:bCs/>
                <w:color w:val="auto"/>
                <w:sz w:val="22"/>
                <w:szCs w:val="22"/>
              </w:rPr>
              <w:t>Total population</w:t>
            </w:r>
          </w:p>
        </w:tc>
      </w:tr>
      <w:tr w:rsidR="006B5F46" w14:paraId="667C7594" w14:textId="77777777" w:rsidTr="002A1F22">
        <w:tc>
          <w:tcPr>
            <w:tcW w:w="3969" w:type="dxa"/>
            <w:vAlign w:val="center"/>
          </w:tcPr>
          <w:p w14:paraId="052BCA2E" w14:textId="77777777" w:rsidR="00732B64" w:rsidRPr="003C5EB6" w:rsidRDefault="00732B64" w:rsidP="00F640A5">
            <w:pPr>
              <w:keepNext/>
              <w:spacing w:after="40"/>
              <w:jc w:val="both"/>
              <w:rPr>
                <w:rFonts w:cs="Arial"/>
                <w:b/>
                <w:bCs/>
                <w:color w:val="auto"/>
                <w:sz w:val="22"/>
                <w:szCs w:val="22"/>
              </w:rPr>
            </w:pPr>
            <w:r w:rsidRPr="003C5EB6">
              <w:rPr>
                <w:rFonts w:cs="Arial"/>
                <w:b/>
                <w:bCs/>
                <w:color w:val="000000"/>
                <w:sz w:val="22"/>
                <w:szCs w:val="22"/>
              </w:rPr>
              <w:t>Fees mainly funded by SLC</w:t>
            </w:r>
          </w:p>
        </w:tc>
        <w:tc>
          <w:tcPr>
            <w:tcW w:w="1843" w:type="dxa"/>
          </w:tcPr>
          <w:p w14:paraId="7BF7FCCE" w14:textId="77777777" w:rsidR="00732B64" w:rsidRPr="003C5EB6" w:rsidRDefault="00732B64" w:rsidP="00F640A5">
            <w:pPr>
              <w:keepNext/>
              <w:spacing w:after="40"/>
              <w:jc w:val="both"/>
              <w:rPr>
                <w:rFonts w:cs="Arial"/>
                <w:color w:val="auto"/>
                <w:sz w:val="22"/>
                <w:szCs w:val="22"/>
              </w:rPr>
            </w:pPr>
            <w:r w:rsidRPr="003C5EB6">
              <w:rPr>
                <w:rFonts w:cs="Arial"/>
                <w:color w:val="auto"/>
                <w:sz w:val="22"/>
                <w:szCs w:val="22"/>
              </w:rPr>
              <w:t>84.8%</w:t>
            </w:r>
          </w:p>
        </w:tc>
        <w:tc>
          <w:tcPr>
            <w:tcW w:w="2126" w:type="dxa"/>
          </w:tcPr>
          <w:p w14:paraId="73AA7095" w14:textId="77777777" w:rsidR="00732B64" w:rsidRPr="003C5EB6" w:rsidRDefault="00732B64" w:rsidP="00F640A5">
            <w:pPr>
              <w:keepNext/>
              <w:spacing w:after="40"/>
              <w:jc w:val="both"/>
              <w:rPr>
                <w:rFonts w:cs="Arial"/>
                <w:color w:val="auto"/>
                <w:sz w:val="22"/>
                <w:szCs w:val="22"/>
              </w:rPr>
            </w:pPr>
            <w:r w:rsidRPr="003C5EB6">
              <w:rPr>
                <w:rFonts w:cs="Arial"/>
                <w:color w:val="auto"/>
                <w:sz w:val="22"/>
                <w:szCs w:val="22"/>
              </w:rPr>
              <w:t>89.2%</w:t>
            </w:r>
          </w:p>
        </w:tc>
        <w:tc>
          <w:tcPr>
            <w:tcW w:w="1560" w:type="dxa"/>
          </w:tcPr>
          <w:p w14:paraId="6CADE6CF" w14:textId="77777777" w:rsidR="00732B64" w:rsidRPr="003C5EB6" w:rsidRDefault="00732B64" w:rsidP="00F640A5">
            <w:pPr>
              <w:keepNext/>
              <w:spacing w:after="40"/>
              <w:jc w:val="both"/>
              <w:rPr>
                <w:rFonts w:cs="Arial"/>
                <w:color w:val="auto"/>
                <w:sz w:val="22"/>
                <w:szCs w:val="22"/>
              </w:rPr>
            </w:pPr>
            <w:r w:rsidRPr="003C5EB6">
              <w:rPr>
                <w:rFonts w:cs="Arial"/>
                <w:color w:val="auto"/>
                <w:sz w:val="22"/>
                <w:szCs w:val="22"/>
              </w:rPr>
              <w:t>84.5%</w:t>
            </w:r>
          </w:p>
        </w:tc>
      </w:tr>
      <w:tr w:rsidR="006B5F46" w14:paraId="0996E1F8" w14:textId="77777777" w:rsidTr="002A1F22">
        <w:tc>
          <w:tcPr>
            <w:tcW w:w="3969" w:type="dxa"/>
            <w:vAlign w:val="center"/>
          </w:tcPr>
          <w:p w14:paraId="4FB79BA3" w14:textId="77777777" w:rsidR="00732B64" w:rsidRPr="003C5EB6" w:rsidRDefault="00732B64" w:rsidP="00F640A5">
            <w:pPr>
              <w:keepNext/>
              <w:spacing w:after="40"/>
              <w:jc w:val="both"/>
              <w:rPr>
                <w:rFonts w:cs="Arial"/>
                <w:b/>
                <w:bCs/>
                <w:color w:val="auto"/>
                <w:sz w:val="22"/>
                <w:szCs w:val="22"/>
              </w:rPr>
            </w:pPr>
            <w:r w:rsidRPr="003C5EB6">
              <w:rPr>
                <w:rFonts w:cs="Arial"/>
                <w:b/>
                <w:bCs/>
                <w:color w:val="000000"/>
                <w:sz w:val="22"/>
                <w:szCs w:val="22"/>
              </w:rPr>
              <w:t>Fees not mainly funded by SLC</w:t>
            </w:r>
          </w:p>
        </w:tc>
        <w:tc>
          <w:tcPr>
            <w:tcW w:w="1843" w:type="dxa"/>
          </w:tcPr>
          <w:p w14:paraId="51DA9322" w14:textId="77777777" w:rsidR="00732B64" w:rsidRPr="003C5EB6" w:rsidRDefault="00732B64" w:rsidP="00F640A5">
            <w:pPr>
              <w:keepNext/>
              <w:spacing w:after="40"/>
              <w:jc w:val="both"/>
              <w:rPr>
                <w:rFonts w:cs="Arial"/>
                <w:color w:val="auto"/>
                <w:sz w:val="22"/>
                <w:szCs w:val="22"/>
              </w:rPr>
            </w:pPr>
            <w:r w:rsidRPr="003C5EB6">
              <w:rPr>
                <w:rFonts w:cs="Arial"/>
                <w:color w:val="auto"/>
                <w:sz w:val="22"/>
                <w:szCs w:val="22"/>
              </w:rPr>
              <w:t>14.5%</w:t>
            </w:r>
          </w:p>
        </w:tc>
        <w:tc>
          <w:tcPr>
            <w:tcW w:w="2126" w:type="dxa"/>
          </w:tcPr>
          <w:p w14:paraId="494B4DCD" w14:textId="77777777" w:rsidR="00732B64" w:rsidRPr="003C5EB6" w:rsidRDefault="00732B64" w:rsidP="00F640A5">
            <w:pPr>
              <w:keepNext/>
              <w:spacing w:after="40"/>
              <w:jc w:val="both"/>
              <w:rPr>
                <w:rFonts w:cs="Arial"/>
                <w:color w:val="auto"/>
                <w:sz w:val="22"/>
                <w:szCs w:val="22"/>
              </w:rPr>
            </w:pPr>
            <w:r w:rsidRPr="003C5EB6">
              <w:rPr>
                <w:rFonts w:cs="Arial"/>
                <w:color w:val="auto"/>
                <w:sz w:val="22"/>
                <w:szCs w:val="22"/>
              </w:rPr>
              <w:t>10.2%</w:t>
            </w:r>
          </w:p>
        </w:tc>
        <w:tc>
          <w:tcPr>
            <w:tcW w:w="1560" w:type="dxa"/>
          </w:tcPr>
          <w:p w14:paraId="68F49221" w14:textId="77777777" w:rsidR="00732B64" w:rsidRPr="003C5EB6" w:rsidRDefault="00732B64" w:rsidP="00F640A5">
            <w:pPr>
              <w:keepNext/>
              <w:spacing w:after="40"/>
              <w:jc w:val="both"/>
              <w:rPr>
                <w:rFonts w:cs="Arial"/>
                <w:color w:val="auto"/>
                <w:sz w:val="22"/>
                <w:szCs w:val="22"/>
              </w:rPr>
            </w:pPr>
            <w:r w:rsidRPr="003C5EB6">
              <w:rPr>
                <w:rFonts w:cs="Arial"/>
                <w:color w:val="auto"/>
                <w:sz w:val="22"/>
                <w:szCs w:val="22"/>
              </w:rPr>
              <w:t>14.8%</w:t>
            </w:r>
          </w:p>
        </w:tc>
      </w:tr>
      <w:tr w:rsidR="006B5F46" w14:paraId="6C1C5B01" w14:textId="77777777" w:rsidTr="002A1F22">
        <w:tc>
          <w:tcPr>
            <w:tcW w:w="3969" w:type="dxa"/>
            <w:vAlign w:val="center"/>
          </w:tcPr>
          <w:p w14:paraId="7C67A2BC" w14:textId="77777777" w:rsidR="00732B64" w:rsidRPr="003C5EB6" w:rsidRDefault="00732B64" w:rsidP="00F640A5">
            <w:pPr>
              <w:keepNext/>
              <w:spacing w:after="40"/>
              <w:jc w:val="both"/>
              <w:rPr>
                <w:rFonts w:cs="Arial"/>
                <w:b/>
                <w:bCs/>
                <w:color w:val="auto"/>
                <w:sz w:val="22"/>
                <w:szCs w:val="22"/>
              </w:rPr>
            </w:pPr>
            <w:r w:rsidRPr="003C5EB6">
              <w:rPr>
                <w:rFonts w:cs="Arial"/>
                <w:b/>
                <w:bCs/>
                <w:color w:val="000000"/>
                <w:sz w:val="22"/>
                <w:szCs w:val="22"/>
              </w:rPr>
              <w:t>Funding Not known/absent</w:t>
            </w:r>
          </w:p>
        </w:tc>
        <w:tc>
          <w:tcPr>
            <w:tcW w:w="1843" w:type="dxa"/>
          </w:tcPr>
          <w:p w14:paraId="2EDAF69E" w14:textId="77777777" w:rsidR="00732B64" w:rsidRPr="003C5EB6" w:rsidRDefault="00732B64" w:rsidP="00F640A5">
            <w:pPr>
              <w:keepNext/>
              <w:spacing w:after="40"/>
              <w:jc w:val="both"/>
              <w:rPr>
                <w:rFonts w:cs="Arial"/>
                <w:color w:val="auto"/>
                <w:sz w:val="22"/>
                <w:szCs w:val="22"/>
              </w:rPr>
            </w:pPr>
            <w:r w:rsidRPr="003C5EB6">
              <w:rPr>
                <w:rFonts w:cs="Arial"/>
                <w:color w:val="auto"/>
                <w:sz w:val="22"/>
                <w:szCs w:val="22"/>
              </w:rPr>
              <w:t>0.7%</w:t>
            </w:r>
          </w:p>
        </w:tc>
        <w:tc>
          <w:tcPr>
            <w:tcW w:w="2126" w:type="dxa"/>
          </w:tcPr>
          <w:p w14:paraId="2133C9AB" w14:textId="77777777" w:rsidR="00732B64" w:rsidRPr="003C5EB6" w:rsidRDefault="00732B64" w:rsidP="00F640A5">
            <w:pPr>
              <w:keepNext/>
              <w:spacing w:after="40"/>
              <w:jc w:val="both"/>
              <w:rPr>
                <w:rFonts w:cs="Arial"/>
                <w:color w:val="auto"/>
                <w:sz w:val="22"/>
                <w:szCs w:val="22"/>
              </w:rPr>
            </w:pPr>
            <w:r w:rsidRPr="003C5EB6">
              <w:rPr>
                <w:rFonts w:cs="Arial"/>
                <w:color w:val="auto"/>
                <w:sz w:val="22"/>
                <w:szCs w:val="22"/>
              </w:rPr>
              <w:t>0.6%</w:t>
            </w:r>
          </w:p>
        </w:tc>
        <w:tc>
          <w:tcPr>
            <w:tcW w:w="1560" w:type="dxa"/>
          </w:tcPr>
          <w:p w14:paraId="5ACC566C" w14:textId="77777777" w:rsidR="00732B64" w:rsidRPr="003C5EB6" w:rsidRDefault="00732B64" w:rsidP="00F640A5">
            <w:pPr>
              <w:keepNext/>
              <w:spacing w:after="40"/>
              <w:jc w:val="both"/>
              <w:rPr>
                <w:rFonts w:cs="Arial"/>
                <w:color w:val="auto"/>
                <w:sz w:val="22"/>
                <w:szCs w:val="22"/>
              </w:rPr>
            </w:pPr>
            <w:r w:rsidRPr="003C5EB6">
              <w:rPr>
                <w:rFonts w:cs="Arial"/>
                <w:color w:val="auto"/>
                <w:sz w:val="22"/>
                <w:szCs w:val="22"/>
              </w:rPr>
              <w:t>0.8%</w:t>
            </w:r>
          </w:p>
        </w:tc>
      </w:tr>
      <w:tr w:rsidR="006B5F46" w14:paraId="13E73AC9" w14:textId="77777777" w:rsidTr="002A1F22">
        <w:tc>
          <w:tcPr>
            <w:tcW w:w="3969" w:type="dxa"/>
            <w:vAlign w:val="bottom"/>
          </w:tcPr>
          <w:p w14:paraId="16DC132D" w14:textId="77777777" w:rsidR="00732B64" w:rsidRPr="003C5EB6" w:rsidRDefault="00732B64" w:rsidP="00F640A5">
            <w:pPr>
              <w:keepNext/>
              <w:spacing w:after="40"/>
              <w:jc w:val="both"/>
              <w:rPr>
                <w:rFonts w:cs="Arial"/>
                <w:b/>
                <w:bCs/>
                <w:color w:val="auto"/>
                <w:sz w:val="22"/>
                <w:szCs w:val="22"/>
              </w:rPr>
            </w:pPr>
            <w:r w:rsidRPr="003C5EB6">
              <w:rPr>
                <w:rFonts w:cs="Arial"/>
                <w:b/>
                <w:bCs/>
                <w:color w:val="000000"/>
                <w:sz w:val="22"/>
                <w:szCs w:val="22"/>
              </w:rPr>
              <w:t>Total</w:t>
            </w:r>
          </w:p>
        </w:tc>
        <w:tc>
          <w:tcPr>
            <w:tcW w:w="1843" w:type="dxa"/>
          </w:tcPr>
          <w:p w14:paraId="13D868B6" w14:textId="77777777" w:rsidR="00732B64" w:rsidRPr="003C5EB6" w:rsidRDefault="00732B64" w:rsidP="00F640A5">
            <w:pPr>
              <w:keepNext/>
              <w:spacing w:after="40"/>
              <w:jc w:val="both"/>
              <w:rPr>
                <w:rFonts w:cs="Arial"/>
                <w:color w:val="auto"/>
                <w:sz w:val="22"/>
                <w:szCs w:val="22"/>
              </w:rPr>
            </w:pPr>
            <w:r w:rsidRPr="003C5EB6">
              <w:rPr>
                <w:rFonts w:cs="Arial"/>
                <w:color w:val="auto"/>
                <w:sz w:val="22"/>
                <w:szCs w:val="22"/>
              </w:rPr>
              <w:t>1,091,235</w:t>
            </w:r>
          </w:p>
        </w:tc>
        <w:tc>
          <w:tcPr>
            <w:tcW w:w="2126" w:type="dxa"/>
          </w:tcPr>
          <w:p w14:paraId="7035CCE8" w14:textId="77777777" w:rsidR="00732B64" w:rsidRPr="003C5EB6" w:rsidRDefault="00732B64" w:rsidP="00F640A5">
            <w:pPr>
              <w:keepNext/>
              <w:spacing w:after="40"/>
              <w:jc w:val="both"/>
              <w:rPr>
                <w:rFonts w:cs="Arial"/>
                <w:color w:val="auto"/>
                <w:sz w:val="22"/>
                <w:szCs w:val="22"/>
              </w:rPr>
            </w:pPr>
            <w:r w:rsidRPr="003C5EB6">
              <w:rPr>
                <w:rFonts w:cs="Arial"/>
                <w:color w:val="auto"/>
                <w:sz w:val="22"/>
                <w:szCs w:val="22"/>
              </w:rPr>
              <w:t>17,875</w:t>
            </w:r>
          </w:p>
        </w:tc>
        <w:tc>
          <w:tcPr>
            <w:tcW w:w="1560" w:type="dxa"/>
          </w:tcPr>
          <w:p w14:paraId="5B02C25C" w14:textId="77777777" w:rsidR="00732B64" w:rsidRPr="003C5EB6" w:rsidRDefault="00732B64" w:rsidP="00F640A5">
            <w:pPr>
              <w:keepNext/>
              <w:spacing w:after="40"/>
              <w:jc w:val="both"/>
              <w:rPr>
                <w:rFonts w:cs="Arial"/>
                <w:color w:val="auto"/>
                <w:sz w:val="22"/>
                <w:szCs w:val="22"/>
              </w:rPr>
            </w:pPr>
            <w:r w:rsidRPr="003C5EB6">
              <w:rPr>
                <w:rFonts w:cs="Arial"/>
                <w:color w:val="000000"/>
                <w:sz w:val="22"/>
                <w:szCs w:val="22"/>
              </w:rPr>
              <w:t>1,175,460</w:t>
            </w:r>
          </w:p>
        </w:tc>
      </w:tr>
    </w:tbl>
    <w:p w14:paraId="2AAE0F82" w14:textId="77777777" w:rsidR="00E763EE" w:rsidRPr="003B2A8E" w:rsidRDefault="00E763EE" w:rsidP="00E763EE">
      <w:pPr>
        <w:keepNext/>
        <w:spacing w:before="120" w:after="120"/>
        <w:ind w:left="1440" w:hanging="1440"/>
        <w:jc w:val="both"/>
        <w:rPr>
          <w:rFonts w:cs="Arial"/>
          <w:color w:val="auto"/>
          <w:sz w:val="20"/>
          <w:szCs w:val="20"/>
        </w:rPr>
      </w:pPr>
      <w:r w:rsidRPr="003B2A8E">
        <w:rPr>
          <w:rFonts w:cs="Arial"/>
          <w:color w:val="auto"/>
          <w:sz w:val="20"/>
          <w:szCs w:val="20"/>
        </w:rPr>
        <w:t>Source: HESA Student Record</w:t>
      </w:r>
    </w:p>
    <w:p w14:paraId="3084AB68" w14:textId="77777777" w:rsidR="00E037DC" w:rsidRDefault="00E037DC" w:rsidP="00F640A5">
      <w:pPr>
        <w:spacing w:after="0" w:line="240" w:lineRule="auto"/>
        <w:jc w:val="both"/>
        <w:rPr>
          <w:b/>
          <w:bCs/>
          <w:color w:val="104F75"/>
          <w:szCs w:val="28"/>
        </w:rPr>
      </w:pPr>
      <w:r>
        <w:rPr>
          <w:b/>
          <w:bCs/>
          <w:color w:val="104F75"/>
          <w:szCs w:val="28"/>
        </w:rPr>
        <w:br w:type="page"/>
      </w:r>
    </w:p>
    <w:p w14:paraId="630C9E67" w14:textId="77777777" w:rsidR="00E037DC" w:rsidRDefault="00E037DC" w:rsidP="00F640A5">
      <w:pPr>
        <w:keepNext/>
        <w:spacing w:before="240" w:after="120" w:line="240" w:lineRule="auto"/>
        <w:jc w:val="both"/>
        <w:outlineLvl w:val="3"/>
        <w:rPr>
          <w:b/>
          <w:bCs/>
          <w:color w:val="104F75"/>
          <w:szCs w:val="28"/>
        </w:rPr>
        <w:sectPr w:rsidR="00E037DC" w:rsidSect="00134DCB">
          <w:headerReference w:type="default" r:id="rId13"/>
          <w:footerReference w:type="default" r:id="rId14"/>
          <w:headerReference w:type="first" r:id="rId15"/>
          <w:footerReference w:type="first" r:id="rId16"/>
          <w:pgSz w:w="11906" w:h="16838"/>
          <w:pgMar w:top="1134" w:right="1276" w:bottom="1134" w:left="1134" w:header="709" w:footer="709" w:gutter="0"/>
          <w:cols w:space="1134"/>
          <w:titlePg/>
          <w:docGrid w:linePitch="360"/>
        </w:sectPr>
      </w:pPr>
    </w:p>
    <w:p w14:paraId="3380364B" w14:textId="524808C1" w:rsidR="00E037DC" w:rsidRPr="00EA6706" w:rsidRDefault="00E037DC" w:rsidP="00731E70">
      <w:pPr>
        <w:keepNext/>
        <w:spacing w:after="120" w:line="240" w:lineRule="auto"/>
        <w:jc w:val="both"/>
        <w:outlineLvl w:val="3"/>
        <w:rPr>
          <w:b/>
          <w:bCs/>
          <w:color w:val="104F75"/>
          <w:szCs w:val="28"/>
        </w:rPr>
      </w:pPr>
      <w:r w:rsidRPr="00EA6706">
        <w:rPr>
          <w:b/>
          <w:bCs/>
          <w:color w:val="104F75"/>
          <w:szCs w:val="28"/>
        </w:rPr>
        <w:lastRenderedPageBreak/>
        <w:t>Religion or other belief</w:t>
      </w:r>
      <w:bookmarkEnd w:id="22"/>
      <w:r w:rsidRPr="00EA6706">
        <w:rPr>
          <w:b/>
          <w:bCs/>
          <w:color w:val="104F75"/>
          <w:szCs w:val="28"/>
        </w:rPr>
        <w:t xml:space="preserve"> </w:t>
      </w:r>
    </w:p>
    <w:p w14:paraId="0F8ED754" w14:textId="47C5B2FA" w:rsidR="00D21AC8" w:rsidRDefault="00B9598A" w:rsidP="00731E70">
      <w:pPr>
        <w:tabs>
          <w:tab w:val="num" w:pos="720"/>
        </w:tabs>
        <w:spacing w:after="160"/>
        <w:jc w:val="both"/>
        <w:rPr>
          <w:rFonts w:cs="Arial"/>
          <w:color w:val="auto"/>
        </w:rPr>
      </w:pPr>
      <w:r w:rsidRPr="003B2A8E">
        <w:rPr>
          <w:rFonts w:cs="Arial"/>
          <w:color w:val="auto"/>
        </w:rPr>
        <w:t>Student</w:t>
      </w:r>
      <w:r>
        <w:rPr>
          <w:rFonts w:cs="Arial"/>
          <w:color w:val="auto"/>
        </w:rPr>
        <w:t xml:space="preserve">s who </w:t>
      </w:r>
      <w:r w:rsidR="00D21AC8">
        <w:rPr>
          <w:rFonts w:cs="Arial"/>
          <w:color w:val="auto"/>
        </w:rPr>
        <w:t>are Muslim</w:t>
      </w:r>
      <w:r w:rsidR="002C01A9">
        <w:rPr>
          <w:rFonts w:cs="Arial"/>
          <w:color w:val="auto"/>
        </w:rPr>
        <w:t xml:space="preserve"> </w:t>
      </w:r>
      <w:r w:rsidR="00D21AC8">
        <w:rPr>
          <w:rFonts w:cs="Arial"/>
          <w:color w:val="auto"/>
        </w:rPr>
        <w:t>could be disproportionately negatively impacted</w:t>
      </w:r>
      <w:r w:rsidR="00132A9E">
        <w:rPr>
          <w:rFonts w:cs="Arial"/>
          <w:color w:val="auto"/>
        </w:rPr>
        <w:t xml:space="preserve"> </w:t>
      </w:r>
      <w:r w:rsidR="00D21AC8">
        <w:rPr>
          <w:rFonts w:cs="Arial"/>
          <w:color w:val="auto"/>
        </w:rPr>
        <w:t>This is because they are slightly over-represented in the population of students who pay fees via SLC loans an</w:t>
      </w:r>
      <w:r w:rsidR="00CF2081">
        <w:rPr>
          <w:rFonts w:cs="Arial"/>
          <w:color w:val="auto"/>
        </w:rPr>
        <w:t xml:space="preserve">d are more likely to be </w:t>
      </w:r>
      <w:r w:rsidR="00022239">
        <w:rPr>
          <w:rFonts w:cs="Arial"/>
          <w:color w:val="auto"/>
        </w:rPr>
        <w:t>debt averse</w:t>
      </w:r>
      <w:r w:rsidR="00CF2081">
        <w:rPr>
          <w:rFonts w:cs="Arial"/>
          <w:color w:val="auto"/>
        </w:rPr>
        <w:t xml:space="preserve"> on account of their faith</w:t>
      </w:r>
      <w:r w:rsidR="00BC6691">
        <w:rPr>
          <w:rFonts w:cs="Arial"/>
          <w:color w:val="auto"/>
        </w:rPr>
        <w:t>. There is a risk that</w:t>
      </w:r>
      <w:r w:rsidR="003677F4">
        <w:rPr>
          <w:rFonts w:cs="Arial"/>
          <w:color w:val="auto"/>
        </w:rPr>
        <w:t xml:space="preserve"> </w:t>
      </w:r>
      <w:r w:rsidR="007E4C66">
        <w:rPr>
          <w:rFonts w:cs="Arial"/>
          <w:color w:val="auto"/>
        </w:rPr>
        <w:t>some</w:t>
      </w:r>
      <w:r w:rsidR="00FB4C14">
        <w:rPr>
          <w:rFonts w:cs="Arial"/>
          <w:color w:val="auto"/>
        </w:rPr>
        <w:t xml:space="preserve"> </w:t>
      </w:r>
      <w:r w:rsidR="002D25D2">
        <w:rPr>
          <w:rFonts w:cs="Arial"/>
          <w:color w:val="auto"/>
        </w:rPr>
        <w:t xml:space="preserve">groups of </w:t>
      </w:r>
      <w:r w:rsidR="00FB4C14">
        <w:rPr>
          <w:rFonts w:cs="Arial"/>
          <w:color w:val="auto"/>
        </w:rPr>
        <w:t xml:space="preserve">Muslim students </w:t>
      </w:r>
      <w:r w:rsidR="002D25D2">
        <w:rPr>
          <w:rFonts w:cs="Arial"/>
          <w:color w:val="auto"/>
        </w:rPr>
        <w:t>who are opposed to</w:t>
      </w:r>
      <w:r w:rsidR="00F36FAE">
        <w:rPr>
          <w:rFonts w:cs="Arial"/>
          <w:color w:val="auto"/>
        </w:rPr>
        <w:t xml:space="preserve"> in</w:t>
      </w:r>
      <w:r w:rsidR="007E4C66">
        <w:rPr>
          <w:rFonts w:cs="Arial"/>
          <w:color w:val="auto"/>
        </w:rPr>
        <w:t>terest bearing loan</w:t>
      </w:r>
      <w:r w:rsidR="00C90166">
        <w:rPr>
          <w:rFonts w:cs="Arial"/>
          <w:color w:val="auto"/>
        </w:rPr>
        <w:t>s</w:t>
      </w:r>
      <w:r w:rsidR="007E4C66">
        <w:rPr>
          <w:rFonts w:cs="Arial"/>
          <w:color w:val="auto"/>
        </w:rPr>
        <w:t xml:space="preserve"> and </w:t>
      </w:r>
      <w:r w:rsidR="00AD3AEE">
        <w:rPr>
          <w:rFonts w:cs="Arial"/>
          <w:color w:val="auto"/>
        </w:rPr>
        <w:t>instead choose</w:t>
      </w:r>
      <w:r w:rsidR="007E4C66">
        <w:rPr>
          <w:rFonts w:cs="Arial"/>
          <w:color w:val="auto"/>
        </w:rPr>
        <w:t xml:space="preserve"> to self-fund</w:t>
      </w:r>
      <w:r w:rsidR="00996F67">
        <w:rPr>
          <w:rFonts w:cs="Arial"/>
          <w:color w:val="auto"/>
        </w:rPr>
        <w:t xml:space="preserve"> their studies</w:t>
      </w:r>
      <w:r w:rsidR="00AD3AEE">
        <w:rPr>
          <w:rFonts w:cs="Arial"/>
          <w:color w:val="auto"/>
        </w:rPr>
        <w:t xml:space="preserve"> may perceive the cost of study to have risen and therefore choose not to participate, even though tuition fees remain unchanged in real terms.</w:t>
      </w:r>
      <w:r w:rsidR="00D820DF">
        <w:rPr>
          <w:rFonts w:cs="Arial"/>
          <w:color w:val="auto"/>
        </w:rPr>
        <w:t xml:space="preserve"> </w:t>
      </w:r>
      <w:r w:rsidR="004624E6">
        <w:rPr>
          <w:rFonts w:cs="Arial"/>
          <w:color w:val="auto"/>
        </w:rPr>
        <w:t>There is some evidence</w:t>
      </w:r>
      <w:r w:rsidR="0083139A">
        <w:rPr>
          <w:rFonts w:cs="Arial"/>
          <w:color w:val="auto"/>
        </w:rPr>
        <w:t xml:space="preserve"> </w:t>
      </w:r>
      <w:r w:rsidR="00390246">
        <w:rPr>
          <w:rFonts w:cs="Arial"/>
          <w:color w:val="auto"/>
        </w:rPr>
        <w:t>t</w:t>
      </w:r>
      <w:r w:rsidR="0083139A" w:rsidRPr="0083139A">
        <w:rPr>
          <w:rFonts w:cs="Arial"/>
          <w:color w:val="auto"/>
        </w:rPr>
        <w:t>hat religion or belief is associated with different levels of employment and earnings, with those who identify as Muslim less likely to be in employment</w:t>
      </w:r>
      <w:r w:rsidR="00390246">
        <w:rPr>
          <w:rStyle w:val="FootnoteReference"/>
          <w:rFonts w:cs="Arial"/>
          <w:color w:val="auto"/>
        </w:rPr>
        <w:footnoteReference w:id="29"/>
      </w:r>
      <w:r w:rsidR="0083139A">
        <w:rPr>
          <w:rFonts w:cs="Arial"/>
          <w:color w:val="auto"/>
        </w:rPr>
        <w:t xml:space="preserve">. If this </w:t>
      </w:r>
      <w:r w:rsidR="00776475">
        <w:rPr>
          <w:rFonts w:cs="Arial"/>
          <w:color w:val="auto"/>
        </w:rPr>
        <w:t xml:space="preserve">trend is seen among graduates, then </w:t>
      </w:r>
      <w:r w:rsidR="00D820DF">
        <w:rPr>
          <w:rFonts w:cs="Arial"/>
          <w:color w:val="auto"/>
        </w:rPr>
        <w:t>Muslim</w:t>
      </w:r>
      <w:r w:rsidR="00390246">
        <w:rPr>
          <w:rFonts w:cs="Arial"/>
          <w:color w:val="auto"/>
        </w:rPr>
        <w:t xml:space="preserve"> students</w:t>
      </w:r>
      <w:r w:rsidR="00D820DF">
        <w:rPr>
          <w:rFonts w:cs="Arial"/>
          <w:color w:val="auto"/>
        </w:rPr>
        <w:t xml:space="preserve"> who take out student loans are less likely to be financially impacted by the increases in loan amounts than average, due to lower average lifetime earnings</w:t>
      </w:r>
      <w:r w:rsidR="00F51CC3">
        <w:rPr>
          <w:rFonts w:cs="Arial"/>
          <w:color w:val="auto"/>
        </w:rPr>
        <w:t xml:space="preserve"> </w:t>
      </w:r>
      <w:r w:rsidR="00D820DF">
        <w:rPr>
          <w:rFonts w:cs="Arial"/>
          <w:color w:val="auto"/>
        </w:rPr>
        <w:t>and corresponding increased likelihood of having some loan debt written off at the end of the loan term.</w:t>
      </w:r>
    </w:p>
    <w:p w14:paraId="43C7BE39" w14:textId="77777777" w:rsidR="009F1155" w:rsidRDefault="00AD3AEE" w:rsidP="005E15DE">
      <w:pPr>
        <w:tabs>
          <w:tab w:val="num" w:pos="720"/>
        </w:tabs>
        <w:spacing w:after="160"/>
        <w:jc w:val="both"/>
        <w:rPr>
          <w:rFonts w:cs="Arial"/>
          <w:color w:val="auto"/>
        </w:rPr>
      </w:pPr>
      <w:r>
        <w:rPr>
          <w:rFonts w:cs="Arial"/>
          <w:color w:val="auto"/>
        </w:rPr>
        <w:t>Students who are Christian</w:t>
      </w:r>
      <w:r w:rsidR="00C7392D">
        <w:rPr>
          <w:rFonts w:cs="Arial"/>
          <w:color w:val="auto"/>
        </w:rPr>
        <w:t xml:space="preserve">, </w:t>
      </w:r>
      <w:r w:rsidR="00906762">
        <w:rPr>
          <w:rFonts w:cs="Arial"/>
          <w:color w:val="auto"/>
        </w:rPr>
        <w:t xml:space="preserve">belong </w:t>
      </w:r>
      <w:r w:rsidR="00176C4C">
        <w:rPr>
          <w:rFonts w:cs="Arial"/>
          <w:color w:val="auto"/>
        </w:rPr>
        <w:t>to another religion or categorise themselves as no religion</w:t>
      </w:r>
      <w:r w:rsidR="008F13F4">
        <w:rPr>
          <w:rFonts w:cs="Arial"/>
          <w:color w:val="auto"/>
        </w:rPr>
        <w:t xml:space="preserve"> are slightly more over-represented while students who are Buddhist, Hindu, or Jewish are under-represented</w:t>
      </w:r>
      <w:r w:rsidR="004D081B">
        <w:rPr>
          <w:rFonts w:cs="Arial"/>
          <w:color w:val="auto"/>
        </w:rPr>
        <w:t>. Sikh students are</w:t>
      </w:r>
      <w:r w:rsidR="00272BB0">
        <w:rPr>
          <w:rFonts w:cs="Arial"/>
          <w:color w:val="auto"/>
        </w:rPr>
        <w:t xml:space="preserve"> neither over- </w:t>
      </w:r>
      <w:proofErr w:type="gramStart"/>
      <w:r w:rsidR="00272BB0">
        <w:rPr>
          <w:rFonts w:cs="Arial"/>
          <w:color w:val="auto"/>
        </w:rPr>
        <w:t>or</w:t>
      </w:r>
      <w:proofErr w:type="gramEnd"/>
      <w:r w:rsidR="00272BB0">
        <w:rPr>
          <w:rFonts w:cs="Arial"/>
          <w:color w:val="auto"/>
        </w:rPr>
        <w:t xml:space="preserve"> under-represented in the population of students who pay fees via SLC loan. We are yet to find evidence to suggest that changes in the cost of study and student finance have a significant influence on </w:t>
      </w:r>
      <w:r w:rsidR="00D611C7">
        <w:rPr>
          <w:rFonts w:cs="Arial"/>
          <w:color w:val="auto"/>
        </w:rPr>
        <w:t xml:space="preserve">HE </w:t>
      </w:r>
      <w:r w:rsidR="00272BB0">
        <w:rPr>
          <w:rFonts w:cs="Arial"/>
          <w:color w:val="auto"/>
        </w:rPr>
        <w:t>decision making for these groups of students. We therefore expect the impact to be neutral but will keep this assessment under review and consider any new data that becomes available.</w:t>
      </w:r>
    </w:p>
    <w:p w14:paraId="64B221F8" w14:textId="4DD01BCF" w:rsidR="00E037DC" w:rsidRPr="003B2A8E" w:rsidRDefault="00E037DC" w:rsidP="00B1413F">
      <w:pPr>
        <w:tabs>
          <w:tab w:val="num" w:pos="720"/>
        </w:tabs>
        <w:spacing w:after="120"/>
        <w:jc w:val="both"/>
        <w:rPr>
          <w:rFonts w:cs="Arial"/>
          <w:b/>
          <w:color w:val="auto"/>
        </w:rPr>
      </w:pPr>
      <w:r w:rsidRPr="003B2A8E">
        <w:rPr>
          <w:rFonts w:cs="Arial"/>
          <w:b/>
          <w:color w:val="auto"/>
        </w:rPr>
        <w:t xml:space="preserve">Table </w:t>
      </w:r>
      <w:r w:rsidR="00F95501">
        <w:rPr>
          <w:rFonts w:cs="Arial"/>
          <w:b/>
          <w:color w:val="auto"/>
        </w:rPr>
        <w:t>9</w:t>
      </w:r>
      <w:r w:rsidRPr="003B2A8E">
        <w:rPr>
          <w:rFonts w:cs="Arial"/>
          <w:b/>
          <w:color w:val="auto"/>
        </w:rPr>
        <w:t>:</w:t>
      </w:r>
      <w:r w:rsidR="00DA638D">
        <w:rPr>
          <w:rFonts w:cs="Arial"/>
          <w:b/>
          <w:color w:val="000000" w:themeColor="text1"/>
          <w:sz w:val="22"/>
          <w:szCs w:val="22"/>
        </w:rPr>
        <w:t xml:space="preserve"> </w:t>
      </w:r>
      <w:r w:rsidRPr="003B2A8E">
        <w:rPr>
          <w:rFonts w:cs="Arial"/>
          <w:b/>
          <w:color w:val="auto"/>
        </w:rPr>
        <w:t xml:space="preserve">Full-time, English domiciled undergraduate enrolments by funding type and religious belief at English HE providers in </w:t>
      </w:r>
      <w:r w:rsidR="003A5D22" w:rsidRPr="003B2A8E">
        <w:rPr>
          <w:rFonts w:cs="Arial"/>
          <w:b/>
          <w:color w:val="auto"/>
        </w:rPr>
        <w:t>AY2022/23</w:t>
      </w:r>
    </w:p>
    <w:tbl>
      <w:tblPr>
        <w:tblStyle w:val="TableGrid"/>
        <w:tblW w:w="14884" w:type="dxa"/>
        <w:tblInd w:w="-5" w:type="dxa"/>
        <w:tblLayout w:type="fixed"/>
        <w:tblLook w:val="04A0" w:firstRow="1" w:lastRow="0" w:firstColumn="1" w:lastColumn="0" w:noHBand="0" w:noVBand="1"/>
      </w:tblPr>
      <w:tblGrid>
        <w:gridCol w:w="3722"/>
        <w:gridCol w:w="1257"/>
        <w:gridCol w:w="1184"/>
        <w:gridCol w:w="1256"/>
        <w:gridCol w:w="1152"/>
        <w:gridCol w:w="1167"/>
        <w:gridCol w:w="1152"/>
        <w:gridCol w:w="1307"/>
        <w:gridCol w:w="1270"/>
        <w:gridCol w:w="1417"/>
      </w:tblGrid>
      <w:tr w:rsidR="00333321" w14:paraId="472AE384" w14:textId="612AEB84" w:rsidTr="005E15DE">
        <w:trPr>
          <w:trHeight w:val="558"/>
        </w:trPr>
        <w:tc>
          <w:tcPr>
            <w:tcW w:w="3722" w:type="dxa"/>
          </w:tcPr>
          <w:p w14:paraId="45434DFD" w14:textId="10E78CC4" w:rsidR="001B6378" w:rsidRPr="00162721" w:rsidRDefault="001B6378" w:rsidP="00F640A5">
            <w:pPr>
              <w:keepNext/>
              <w:spacing w:after="40"/>
              <w:jc w:val="both"/>
              <w:rPr>
                <w:rFonts w:cs="Arial"/>
                <w:b/>
                <w:color w:val="auto"/>
                <w:sz w:val="20"/>
                <w:szCs w:val="20"/>
              </w:rPr>
            </w:pPr>
          </w:p>
        </w:tc>
        <w:tc>
          <w:tcPr>
            <w:tcW w:w="1257" w:type="dxa"/>
          </w:tcPr>
          <w:p w14:paraId="4213C8E3" w14:textId="204D3AA1" w:rsidR="001B6378" w:rsidRPr="00162721" w:rsidRDefault="001B6378" w:rsidP="00F640A5">
            <w:pPr>
              <w:keepNext/>
              <w:spacing w:after="40"/>
              <w:jc w:val="both"/>
              <w:rPr>
                <w:rFonts w:cs="Arial"/>
                <w:b/>
                <w:color w:val="auto"/>
                <w:sz w:val="20"/>
                <w:szCs w:val="20"/>
              </w:rPr>
            </w:pPr>
            <w:r w:rsidRPr="00162721">
              <w:rPr>
                <w:rFonts w:cs="Arial"/>
                <w:b/>
                <w:color w:val="auto"/>
                <w:sz w:val="20"/>
                <w:szCs w:val="20"/>
              </w:rPr>
              <w:t>Christian</w:t>
            </w:r>
          </w:p>
        </w:tc>
        <w:tc>
          <w:tcPr>
            <w:tcW w:w="1184" w:type="dxa"/>
          </w:tcPr>
          <w:p w14:paraId="0C0E8E79" w14:textId="38F11410" w:rsidR="001B6378" w:rsidRPr="00162721" w:rsidRDefault="001B6378" w:rsidP="00F640A5">
            <w:pPr>
              <w:keepNext/>
              <w:spacing w:after="40"/>
              <w:jc w:val="both"/>
              <w:rPr>
                <w:rFonts w:cs="Arial"/>
                <w:b/>
                <w:color w:val="auto"/>
                <w:sz w:val="20"/>
                <w:szCs w:val="20"/>
              </w:rPr>
            </w:pPr>
            <w:r w:rsidRPr="00162721">
              <w:rPr>
                <w:rFonts w:cs="Arial"/>
                <w:b/>
                <w:color w:val="auto"/>
                <w:sz w:val="20"/>
                <w:szCs w:val="20"/>
              </w:rPr>
              <w:t>Muslim</w:t>
            </w:r>
          </w:p>
        </w:tc>
        <w:tc>
          <w:tcPr>
            <w:tcW w:w="1256" w:type="dxa"/>
          </w:tcPr>
          <w:p w14:paraId="257C81EA" w14:textId="08525B57" w:rsidR="001B6378" w:rsidRPr="00162721" w:rsidRDefault="001B6378" w:rsidP="00F640A5">
            <w:pPr>
              <w:keepNext/>
              <w:spacing w:after="40"/>
              <w:jc w:val="both"/>
              <w:rPr>
                <w:rFonts w:cs="Arial"/>
                <w:b/>
                <w:color w:val="auto"/>
                <w:sz w:val="20"/>
                <w:szCs w:val="20"/>
              </w:rPr>
            </w:pPr>
            <w:r w:rsidRPr="00162721">
              <w:rPr>
                <w:rFonts w:cs="Arial"/>
                <w:b/>
                <w:color w:val="auto"/>
                <w:sz w:val="20"/>
                <w:szCs w:val="20"/>
              </w:rPr>
              <w:t>Buddhist</w:t>
            </w:r>
          </w:p>
        </w:tc>
        <w:tc>
          <w:tcPr>
            <w:tcW w:w="1152" w:type="dxa"/>
          </w:tcPr>
          <w:p w14:paraId="3490AC33" w14:textId="028716CE" w:rsidR="001B6378" w:rsidRPr="00162721" w:rsidRDefault="001B6378" w:rsidP="00F640A5">
            <w:pPr>
              <w:keepNext/>
              <w:spacing w:after="40"/>
              <w:jc w:val="both"/>
              <w:rPr>
                <w:rFonts w:cs="Arial"/>
                <w:b/>
                <w:color w:val="auto"/>
                <w:sz w:val="20"/>
                <w:szCs w:val="20"/>
              </w:rPr>
            </w:pPr>
            <w:r w:rsidRPr="00162721">
              <w:rPr>
                <w:rFonts w:cs="Arial"/>
                <w:b/>
                <w:color w:val="auto"/>
                <w:sz w:val="20"/>
                <w:szCs w:val="20"/>
              </w:rPr>
              <w:t>Hindu</w:t>
            </w:r>
          </w:p>
        </w:tc>
        <w:tc>
          <w:tcPr>
            <w:tcW w:w="1167" w:type="dxa"/>
          </w:tcPr>
          <w:p w14:paraId="2D2AF13A" w14:textId="06080FE5" w:rsidR="001B6378" w:rsidRPr="00162721" w:rsidRDefault="001B6378" w:rsidP="00F640A5">
            <w:pPr>
              <w:keepNext/>
              <w:spacing w:after="40"/>
              <w:jc w:val="both"/>
              <w:rPr>
                <w:rFonts w:cs="Arial"/>
                <w:b/>
                <w:color w:val="auto"/>
                <w:sz w:val="20"/>
                <w:szCs w:val="20"/>
              </w:rPr>
            </w:pPr>
            <w:r w:rsidRPr="00162721">
              <w:rPr>
                <w:rFonts w:cs="Arial"/>
                <w:b/>
                <w:color w:val="auto"/>
                <w:sz w:val="20"/>
                <w:szCs w:val="20"/>
              </w:rPr>
              <w:t>Jewish</w:t>
            </w:r>
          </w:p>
        </w:tc>
        <w:tc>
          <w:tcPr>
            <w:tcW w:w="1152" w:type="dxa"/>
          </w:tcPr>
          <w:p w14:paraId="63750999" w14:textId="72B7A71D" w:rsidR="001B6378" w:rsidRPr="00162721" w:rsidRDefault="001B6378" w:rsidP="00F640A5">
            <w:pPr>
              <w:keepNext/>
              <w:spacing w:after="40"/>
              <w:jc w:val="both"/>
              <w:rPr>
                <w:rFonts w:cs="Arial"/>
                <w:b/>
                <w:color w:val="auto"/>
                <w:sz w:val="20"/>
                <w:szCs w:val="20"/>
              </w:rPr>
            </w:pPr>
            <w:r w:rsidRPr="00162721">
              <w:rPr>
                <w:rFonts w:cs="Arial"/>
                <w:b/>
                <w:color w:val="auto"/>
                <w:sz w:val="20"/>
                <w:szCs w:val="20"/>
              </w:rPr>
              <w:t>Sikh</w:t>
            </w:r>
          </w:p>
        </w:tc>
        <w:tc>
          <w:tcPr>
            <w:tcW w:w="1307" w:type="dxa"/>
          </w:tcPr>
          <w:p w14:paraId="1BFE1005" w14:textId="406A5157" w:rsidR="001B6378" w:rsidRPr="00162721" w:rsidRDefault="001406D8" w:rsidP="00F640A5">
            <w:pPr>
              <w:keepNext/>
              <w:spacing w:after="40"/>
              <w:jc w:val="both"/>
              <w:rPr>
                <w:rFonts w:cs="Arial"/>
                <w:b/>
                <w:color w:val="auto"/>
                <w:sz w:val="20"/>
                <w:szCs w:val="20"/>
              </w:rPr>
            </w:pPr>
            <w:r w:rsidRPr="00162721">
              <w:rPr>
                <w:rFonts w:cs="Arial"/>
                <w:b/>
                <w:bCs/>
                <w:color w:val="auto"/>
                <w:sz w:val="20"/>
                <w:szCs w:val="20"/>
              </w:rPr>
              <w:t>O</w:t>
            </w:r>
            <w:r w:rsidR="001B6378" w:rsidRPr="00162721">
              <w:rPr>
                <w:rFonts w:cs="Arial"/>
                <w:b/>
                <w:color w:val="auto"/>
                <w:sz w:val="20"/>
                <w:szCs w:val="20"/>
              </w:rPr>
              <w:t>ther   religion</w:t>
            </w:r>
          </w:p>
        </w:tc>
        <w:tc>
          <w:tcPr>
            <w:tcW w:w="1270" w:type="dxa"/>
          </w:tcPr>
          <w:p w14:paraId="7CB956B2" w14:textId="3FA4201D" w:rsidR="001B6378" w:rsidRPr="00162721" w:rsidRDefault="001B6378" w:rsidP="00F640A5">
            <w:pPr>
              <w:keepNext/>
              <w:spacing w:after="40"/>
              <w:jc w:val="both"/>
              <w:rPr>
                <w:rFonts w:cs="Arial"/>
                <w:b/>
                <w:color w:val="auto"/>
                <w:sz w:val="20"/>
                <w:szCs w:val="20"/>
              </w:rPr>
            </w:pPr>
            <w:r w:rsidRPr="00162721">
              <w:rPr>
                <w:rFonts w:cs="Arial"/>
                <w:b/>
                <w:color w:val="auto"/>
                <w:sz w:val="20"/>
                <w:szCs w:val="20"/>
              </w:rPr>
              <w:t>No religion</w:t>
            </w:r>
          </w:p>
        </w:tc>
        <w:tc>
          <w:tcPr>
            <w:tcW w:w="1417" w:type="dxa"/>
          </w:tcPr>
          <w:p w14:paraId="6D3FE46C" w14:textId="6D94A2F7" w:rsidR="001B6378" w:rsidRPr="00162721" w:rsidRDefault="001B6378" w:rsidP="00F640A5">
            <w:pPr>
              <w:keepNext/>
              <w:spacing w:after="40"/>
              <w:jc w:val="both"/>
              <w:rPr>
                <w:rFonts w:cs="Arial"/>
                <w:b/>
                <w:color w:val="auto"/>
                <w:sz w:val="20"/>
                <w:szCs w:val="20"/>
              </w:rPr>
            </w:pPr>
            <w:r w:rsidRPr="00162721">
              <w:rPr>
                <w:rFonts w:cs="Arial"/>
                <w:b/>
                <w:color w:val="auto"/>
                <w:sz w:val="20"/>
                <w:szCs w:val="20"/>
              </w:rPr>
              <w:t>Tota</w:t>
            </w:r>
            <w:r w:rsidR="008D3906" w:rsidRPr="00162721">
              <w:rPr>
                <w:rFonts w:cs="Arial"/>
                <w:b/>
                <w:bCs/>
                <w:color w:val="auto"/>
                <w:sz w:val="20"/>
                <w:szCs w:val="20"/>
              </w:rPr>
              <w:t>l population</w:t>
            </w:r>
          </w:p>
        </w:tc>
      </w:tr>
      <w:tr w:rsidR="006B5F46" w14:paraId="6C1F0A42" w14:textId="3D78C76B" w:rsidTr="005E15DE">
        <w:tc>
          <w:tcPr>
            <w:tcW w:w="3722" w:type="dxa"/>
            <w:vAlign w:val="center"/>
          </w:tcPr>
          <w:p w14:paraId="53672887" w14:textId="7A9075A2" w:rsidR="001B6378" w:rsidRPr="00162721" w:rsidRDefault="001B6378" w:rsidP="00F640A5">
            <w:pPr>
              <w:keepNext/>
              <w:spacing w:after="40"/>
              <w:jc w:val="both"/>
              <w:rPr>
                <w:rFonts w:cs="Arial"/>
                <w:b/>
                <w:color w:val="auto"/>
                <w:sz w:val="20"/>
                <w:szCs w:val="20"/>
              </w:rPr>
            </w:pPr>
            <w:r w:rsidRPr="00162721">
              <w:rPr>
                <w:rFonts w:cs="Arial"/>
                <w:b/>
                <w:bCs/>
                <w:color w:val="000000"/>
                <w:sz w:val="20"/>
                <w:szCs w:val="20"/>
              </w:rPr>
              <w:t>Fees mainly funded by SLC</w:t>
            </w:r>
          </w:p>
        </w:tc>
        <w:tc>
          <w:tcPr>
            <w:tcW w:w="1257" w:type="dxa"/>
          </w:tcPr>
          <w:p w14:paraId="378A9A43" w14:textId="01BE3F8A" w:rsidR="001B6378" w:rsidRPr="00162721" w:rsidRDefault="001B6378" w:rsidP="00F640A5">
            <w:pPr>
              <w:keepNext/>
              <w:spacing w:after="40"/>
              <w:jc w:val="both"/>
              <w:rPr>
                <w:rFonts w:cs="Arial"/>
                <w:color w:val="auto"/>
                <w:sz w:val="20"/>
                <w:szCs w:val="20"/>
              </w:rPr>
            </w:pPr>
            <w:r w:rsidRPr="00162721">
              <w:rPr>
                <w:rFonts w:cs="Arial"/>
                <w:color w:val="auto"/>
                <w:sz w:val="20"/>
                <w:szCs w:val="20"/>
              </w:rPr>
              <w:t>85.9%</w:t>
            </w:r>
          </w:p>
        </w:tc>
        <w:tc>
          <w:tcPr>
            <w:tcW w:w="1184" w:type="dxa"/>
          </w:tcPr>
          <w:p w14:paraId="5B4CC04C" w14:textId="6DB763AC" w:rsidR="001B6378" w:rsidRPr="00162721" w:rsidRDefault="001B6378" w:rsidP="00F640A5">
            <w:pPr>
              <w:keepNext/>
              <w:spacing w:after="40"/>
              <w:jc w:val="both"/>
              <w:rPr>
                <w:rFonts w:cs="Arial"/>
                <w:color w:val="auto"/>
                <w:sz w:val="20"/>
                <w:szCs w:val="20"/>
              </w:rPr>
            </w:pPr>
            <w:r w:rsidRPr="00162721">
              <w:rPr>
                <w:rFonts w:cs="Arial"/>
                <w:color w:val="auto"/>
                <w:sz w:val="20"/>
                <w:szCs w:val="20"/>
              </w:rPr>
              <w:t>85.2%</w:t>
            </w:r>
          </w:p>
        </w:tc>
        <w:tc>
          <w:tcPr>
            <w:tcW w:w="1256" w:type="dxa"/>
          </w:tcPr>
          <w:p w14:paraId="2A7A1A26" w14:textId="0CA9DAFF" w:rsidR="001B6378" w:rsidRPr="00162721" w:rsidRDefault="001B6378" w:rsidP="00F640A5">
            <w:pPr>
              <w:keepNext/>
              <w:spacing w:after="40"/>
              <w:jc w:val="both"/>
              <w:rPr>
                <w:rFonts w:cs="Arial"/>
                <w:color w:val="auto"/>
                <w:sz w:val="20"/>
                <w:szCs w:val="20"/>
              </w:rPr>
            </w:pPr>
            <w:r w:rsidRPr="00162721">
              <w:rPr>
                <w:rFonts w:cs="Arial"/>
                <w:color w:val="auto"/>
                <w:sz w:val="20"/>
                <w:szCs w:val="20"/>
              </w:rPr>
              <w:t>79.8%</w:t>
            </w:r>
          </w:p>
        </w:tc>
        <w:tc>
          <w:tcPr>
            <w:tcW w:w="1152" w:type="dxa"/>
          </w:tcPr>
          <w:p w14:paraId="2949E4EB" w14:textId="708A331E" w:rsidR="001B6378" w:rsidRPr="00162721" w:rsidRDefault="001B6378" w:rsidP="00F640A5">
            <w:pPr>
              <w:keepNext/>
              <w:spacing w:after="40"/>
              <w:jc w:val="both"/>
              <w:rPr>
                <w:rFonts w:cs="Arial"/>
                <w:color w:val="auto"/>
                <w:sz w:val="20"/>
                <w:szCs w:val="20"/>
              </w:rPr>
            </w:pPr>
            <w:r w:rsidRPr="00162721">
              <w:rPr>
                <w:rFonts w:cs="Arial"/>
                <w:color w:val="auto"/>
                <w:sz w:val="20"/>
                <w:szCs w:val="20"/>
              </w:rPr>
              <w:t>78.3%</w:t>
            </w:r>
          </w:p>
        </w:tc>
        <w:tc>
          <w:tcPr>
            <w:tcW w:w="1167" w:type="dxa"/>
          </w:tcPr>
          <w:p w14:paraId="12DFDF4B" w14:textId="370E8404" w:rsidR="001B6378" w:rsidRPr="00162721" w:rsidRDefault="001B6378" w:rsidP="00F640A5">
            <w:pPr>
              <w:keepNext/>
              <w:spacing w:after="40"/>
              <w:jc w:val="both"/>
              <w:rPr>
                <w:rFonts w:cs="Arial"/>
                <w:color w:val="auto"/>
                <w:sz w:val="20"/>
                <w:szCs w:val="20"/>
              </w:rPr>
            </w:pPr>
            <w:r w:rsidRPr="00162721">
              <w:rPr>
                <w:rFonts w:cs="Arial"/>
                <w:color w:val="auto"/>
                <w:sz w:val="20"/>
                <w:szCs w:val="20"/>
              </w:rPr>
              <w:t>72.8%</w:t>
            </w:r>
          </w:p>
        </w:tc>
        <w:tc>
          <w:tcPr>
            <w:tcW w:w="1152" w:type="dxa"/>
          </w:tcPr>
          <w:p w14:paraId="31860482" w14:textId="73405E76" w:rsidR="001B6378" w:rsidRPr="00162721" w:rsidRDefault="001B6378" w:rsidP="00F640A5">
            <w:pPr>
              <w:keepNext/>
              <w:spacing w:after="40"/>
              <w:jc w:val="both"/>
              <w:rPr>
                <w:rFonts w:cs="Arial"/>
                <w:color w:val="auto"/>
                <w:sz w:val="20"/>
                <w:szCs w:val="20"/>
              </w:rPr>
            </w:pPr>
            <w:r w:rsidRPr="00162721">
              <w:rPr>
                <w:rFonts w:cs="Arial"/>
                <w:color w:val="auto"/>
                <w:sz w:val="20"/>
                <w:szCs w:val="20"/>
              </w:rPr>
              <w:t>84.5%</w:t>
            </w:r>
          </w:p>
        </w:tc>
        <w:tc>
          <w:tcPr>
            <w:tcW w:w="1307" w:type="dxa"/>
          </w:tcPr>
          <w:p w14:paraId="7D67B4E8" w14:textId="39F516CF" w:rsidR="001B6378" w:rsidRPr="00162721" w:rsidRDefault="001B6378" w:rsidP="00F640A5">
            <w:pPr>
              <w:keepNext/>
              <w:spacing w:after="40"/>
              <w:jc w:val="both"/>
              <w:rPr>
                <w:rFonts w:cs="Arial"/>
                <w:color w:val="auto"/>
                <w:sz w:val="20"/>
                <w:szCs w:val="20"/>
              </w:rPr>
            </w:pPr>
            <w:r w:rsidRPr="00162721">
              <w:rPr>
                <w:rFonts w:cs="Arial"/>
                <w:color w:val="auto"/>
                <w:sz w:val="20"/>
                <w:szCs w:val="20"/>
              </w:rPr>
              <w:t>85.9%</w:t>
            </w:r>
          </w:p>
        </w:tc>
        <w:tc>
          <w:tcPr>
            <w:tcW w:w="1270" w:type="dxa"/>
          </w:tcPr>
          <w:p w14:paraId="0E9425A4" w14:textId="6E024C55" w:rsidR="001B6378" w:rsidRPr="00162721" w:rsidRDefault="001B6378" w:rsidP="00F640A5">
            <w:pPr>
              <w:keepNext/>
              <w:spacing w:after="40"/>
              <w:jc w:val="both"/>
              <w:rPr>
                <w:rFonts w:cs="Arial"/>
                <w:color w:val="auto"/>
                <w:sz w:val="20"/>
                <w:szCs w:val="20"/>
              </w:rPr>
            </w:pPr>
            <w:r w:rsidRPr="00162721">
              <w:rPr>
                <w:rFonts w:cs="Arial"/>
                <w:color w:val="auto"/>
                <w:sz w:val="20"/>
                <w:szCs w:val="20"/>
              </w:rPr>
              <w:t>85.0%</w:t>
            </w:r>
          </w:p>
        </w:tc>
        <w:tc>
          <w:tcPr>
            <w:tcW w:w="1417" w:type="dxa"/>
          </w:tcPr>
          <w:p w14:paraId="6474B3B5" w14:textId="5C19FAB8" w:rsidR="001B6378" w:rsidRPr="00162721" w:rsidRDefault="001B6378" w:rsidP="00F640A5">
            <w:pPr>
              <w:keepNext/>
              <w:spacing w:after="40"/>
              <w:jc w:val="both"/>
              <w:rPr>
                <w:rFonts w:cs="Arial"/>
                <w:color w:val="auto"/>
                <w:sz w:val="20"/>
                <w:szCs w:val="20"/>
              </w:rPr>
            </w:pPr>
            <w:r w:rsidRPr="00162721">
              <w:rPr>
                <w:rFonts w:cs="Arial"/>
                <w:color w:val="auto"/>
                <w:sz w:val="20"/>
                <w:szCs w:val="20"/>
              </w:rPr>
              <w:t>84.5%</w:t>
            </w:r>
          </w:p>
        </w:tc>
      </w:tr>
      <w:tr w:rsidR="006B5F46" w14:paraId="74B01DD4" w14:textId="45C44CE9" w:rsidTr="005E15DE">
        <w:tc>
          <w:tcPr>
            <w:tcW w:w="3722" w:type="dxa"/>
            <w:vAlign w:val="center"/>
          </w:tcPr>
          <w:p w14:paraId="7DD96834" w14:textId="12FDBDF1" w:rsidR="001B6378" w:rsidRPr="00162721" w:rsidRDefault="001B6378" w:rsidP="00F640A5">
            <w:pPr>
              <w:keepNext/>
              <w:spacing w:after="40"/>
              <w:jc w:val="both"/>
              <w:rPr>
                <w:rFonts w:cs="Arial"/>
                <w:b/>
                <w:color w:val="auto"/>
                <w:sz w:val="20"/>
                <w:szCs w:val="20"/>
              </w:rPr>
            </w:pPr>
            <w:r w:rsidRPr="00162721">
              <w:rPr>
                <w:rFonts w:cs="Arial"/>
                <w:b/>
                <w:bCs/>
                <w:color w:val="000000"/>
                <w:sz w:val="20"/>
                <w:szCs w:val="20"/>
              </w:rPr>
              <w:t>Fees not mainly funded by SLC</w:t>
            </w:r>
          </w:p>
        </w:tc>
        <w:tc>
          <w:tcPr>
            <w:tcW w:w="1257" w:type="dxa"/>
          </w:tcPr>
          <w:p w14:paraId="187F9831" w14:textId="6E2B6C9A" w:rsidR="001B6378" w:rsidRPr="00162721" w:rsidRDefault="001B6378" w:rsidP="00F640A5">
            <w:pPr>
              <w:keepNext/>
              <w:spacing w:after="40"/>
              <w:jc w:val="both"/>
              <w:rPr>
                <w:rFonts w:cs="Arial"/>
                <w:color w:val="auto"/>
                <w:sz w:val="20"/>
                <w:szCs w:val="20"/>
              </w:rPr>
            </w:pPr>
            <w:r w:rsidRPr="00162721">
              <w:rPr>
                <w:rFonts w:cs="Arial"/>
                <w:color w:val="auto"/>
                <w:sz w:val="20"/>
                <w:szCs w:val="20"/>
              </w:rPr>
              <w:t>1</w:t>
            </w:r>
            <w:r w:rsidR="00F67501" w:rsidRPr="00162721">
              <w:rPr>
                <w:rFonts w:cs="Arial"/>
                <w:color w:val="auto"/>
                <w:sz w:val="20"/>
                <w:szCs w:val="20"/>
              </w:rPr>
              <w:t>3</w:t>
            </w:r>
            <w:r w:rsidRPr="00162721">
              <w:rPr>
                <w:rFonts w:cs="Arial"/>
                <w:color w:val="auto"/>
                <w:sz w:val="20"/>
                <w:szCs w:val="20"/>
              </w:rPr>
              <w:t>.3%</w:t>
            </w:r>
          </w:p>
        </w:tc>
        <w:tc>
          <w:tcPr>
            <w:tcW w:w="1184" w:type="dxa"/>
          </w:tcPr>
          <w:p w14:paraId="71FE48AB" w14:textId="326A79A3" w:rsidR="001B6378" w:rsidRPr="00162721" w:rsidRDefault="001B6378" w:rsidP="00F640A5">
            <w:pPr>
              <w:keepNext/>
              <w:spacing w:after="40"/>
              <w:jc w:val="both"/>
              <w:rPr>
                <w:rFonts w:cs="Arial"/>
                <w:color w:val="auto"/>
                <w:sz w:val="20"/>
                <w:szCs w:val="20"/>
              </w:rPr>
            </w:pPr>
            <w:r w:rsidRPr="00162721">
              <w:rPr>
                <w:rFonts w:cs="Arial"/>
                <w:color w:val="auto"/>
                <w:sz w:val="20"/>
                <w:szCs w:val="20"/>
              </w:rPr>
              <w:t>14.0%</w:t>
            </w:r>
          </w:p>
        </w:tc>
        <w:tc>
          <w:tcPr>
            <w:tcW w:w="1256" w:type="dxa"/>
          </w:tcPr>
          <w:p w14:paraId="4336C327" w14:textId="3B22B8A1" w:rsidR="001B6378" w:rsidRPr="00162721" w:rsidRDefault="001B6378" w:rsidP="00F640A5">
            <w:pPr>
              <w:keepNext/>
              <w:spacing w:after="40"/>
              <w:jc w:val="both"/>
              <w:rPr>
                <w:rFonts w:cs="Arial"/>
                <w:color w:val="auto"/>
                <w:sz w:val="20"/>
                <w:szCs w:val="20"/>
              </w:rPr>
            </w:pPr>
            <w:r w:rsidRPr="00162721">
              <w:rPr>
                <w:rFonts w:cs="Arial"/>
                <w:color w:val="auto"/>
                <w:sz w:val="20"/>
                <w:szCs w:val="20"/>
              </w:rPr>
              <w:t>19.4%</w:t>
            </w:r>
          </w:p>
        </w:tc>
        <w:tc>
          <w:tcPr>
            <w:tcW w:w="1152" w:type="dxa"/>
          </w:tcPr>
          <w:p w14:paraId="26E992E6" w14:textId="3A0FD8B0" w:rsidR="001B6378" w:rsidRPr="00162721" w:rsidRDefault="001B6378" w:rsidP="00F640A5">
            <w:pPr>
              <w:keepNext/>
              <w:spacing w:after="40"/>
              <w:jc w:val="both"/>
              <w:rPr>
                <w:rFonts w:cs="Arial"/>
                <w:color w:val="auto"/>
                <w:sz w:val="20"/>
                <w:szCs w:val="20"/>
              </w:rPr>
            </w:pPr>
            <w:r w:rsidRPr="00162721">
              <w:rPr>
                <w:rFonts w:cs="Arial"/>
                <w:color w:val="auto"/>
                <w:sz w:val="20"/>
                <w:szCs w:val="20"/>
              </w:rPr>
              <w:t>21.1%</w:t>
            </w:r>
          </w:p>
        </w:tc>
        <w:tc>
          <w:tcPr>
            <w:tcW w:w="1167" w:type="dxa"/>
          </w:tcPr>
          <w:p w14:paraId="69B55253" w14:textId="74948190" w:rsidR="001B6378" w:rsidRPr="00162721" w:rsidRDefault="001B6378" w:rsidP="00F640A5">
            <w:pPr>
              <w:keepNext/>
              <w:spacing w:after="40"/>
              <w:jc w:val="both"/>
              <w:rPr>
                <w:rFonts w:cs="Arial"/>
                <w:color w:val="auto"/>
                <w:sz w:val="20"/>
                <w:szCs w:val="20"/>
              </w:rPr>
            </w:pPr>
            <w:r w:rsidRPr="00162721">
              <w:rPr>
                <w:rFonts w:cs="Arial"/>
                <w:color w:val="auto"/>
                <w:sz w:val="20"/>
                <w:szCs w:val="20"/>
              </w:rPr>
              <w:t>26.5%</w:t>
            </w:r>
          </w:p>
        </w:tc>
        <w:tc>
          <w:tcPr>
            <w:tcW w:w="1152" w:type="dxa"/>
          </w:tcPr>
          <w:p w14:paraId="6C243302" w14:textId="21BBB227" w:rsidR="001B6378" w:rsidRPr="00162721" w:rsidRDefault="001B6378" w:rsidP="00F640A5">
            <w:pPr>
              <w:keepNext/>
              <w:spacing w:after="40"/>
              <w:jc w:val="both"/>
              <w:rPr>
                <w:rFonts w:cs="Arial"/>
                <w:color w:val="auto"/>
                <w:sz w:val="20"/>
                <w:szCs w:val="20"/>
              </w:rPr>
            </w:pPr>
            <w:r w:rsidRPr="00162721">
              <w:rPr>
                <w:rFonts w:cs="Arial"/>
                <w:color w:val="auto"/>
                <w:sz w:val="20"/>
                <w:szCs w:val="20"/>
              </w:rPr>
              <w:t>14.9%</w:t>
            </w:r>
          </w:p>
        </w:tc>
        <w:tc>
          <w:tcPr>
            <w:tcW w:w="1307" w:type="dxa"/>
          </w:tcPr>
          <w:p w14:paraId="43C5D368" w14:textId="71B74C3C" w:rsidR="001B6378" w:rsidRPr="00162721" w:rsidRDefault="001B6378" w:rsidP="00F640A5">
            <w:pPr>
              <w:keepNext/>
              <w:spacing w:after="40"/>
              <w:jc w:val="both"/>
              <w:rPr>
                <w:rFonts w:cs="Arial"/>
                <w:color w:val="auto"/>
                <w:sz w:val="20"/>
                <w:szCs w:val="20"/>
              </w:rPr>
            </w:pPr>
            <w:r w:rsidRPr="00162721">
              <w:rPr>
                <w:rFonts w:cs="Arial"/>
                <w:color w:val="auto"/>
                <w:sz w:val="20"/>
                <w:szCs w:val="20"/>
              </w:rPr>
              <w:t>13.3%</w:t>
            </w:r>
          </w:p>
        </w:tc>
        <w:tc>
          <w:tcPr>
            <w:tcW w:w="1270" w:type="dxa"/>
          </w:tcPr>
          <w:p w14:paraId="174C040A" w14:textId="5DC54EE9" w:rsidR="001B6378" w:rsidRPr="00162721" w:rsidRDefault="001B6378" w:rsidP="00F640A5">
            <w:pPr>
              <w:keepNext/>
              <w:spacing w:after="40"/>
              <w:jc w:val="both"/>
              <w:rPr>
                <w:rFonts w:cs="Arial"/>
                <w:color w:val="auto"/>
                <w:sz w:val="20"/>
                <w:szCs w:val="20"/>
              </w:rPr>
            </w:pPr>
            <w:r w:rsidRPr="00162721">
              <w:rPr>
                <w:rFonts w:cs="Arial"/>
                <w:color w:val="auto"/>
                <w:sz w:val="20"/>
                <w:szCs w:val="20"/>
              </w:rPr>
              <w:t>14.2%</w:t>
            </w:r>
          </w:p>
        </w:tc>
        <w:tc>
          <w:tcPr>
            <w:tcW w:w="1417" w:type="dxa"/>
          </w:tcPr>
          <w:p w14:paraId="5A43C381" w14:textId="3F167277" w:rsidR="001B6378" w:rsidRPr="00162721" w:rsidRDefault="001B6378" w:rsidP="00F640A5">
            <w:pPr>
              <w:keepNext/>
              <w:spacing w:after="40"/>
              <w:jc w:val="both"/>
              <w:rPr>
                <w:rFonts w:cs="Arial"/>
                <w:color w:val="auto"/>
                <w:sz w:val="20"/>
                <w:szCs w:val="20"/>
              </w:rPr>
            </w:pPr>
            <w:r w:rsidRPr="00162721">
              <w:rPr>
                <w:rFonts w:cs="Arial"/>
                <w:color w:val="auto"/>
                <w:sz w:val="20"/>
                <w:szCs w:val="20"/>
              </w:rPr>
              <w:t>14.8%</w:t>
            </w:r>
          </w:p>
        </w:tc>
      </w:tr>
      <w:tr w:rsidR="006B5F46" w14:paraId="2E508D97" w14:textId="0D2748A5" w:rsidTr="005E15DE">
        <w:tc>
          <w:tcPr>
            <w:tcW w:w="3722" w:type="dxa"/>
            <w:vAlign w:val="center"/>
          </w:tcPr>
          <w:p w14:paraId="2375326C" w14:textId="2B6C8438" w:rsidR="001B6378" w:rsidRPr="00162721" w:rsidRDefault="001B6378" w:rsidP="00F640A5">
            <w:pPr>
              <w:keepNext/>
              <w:spacing w:after="40"/>
              <w:jc w:val="both"/>
              <w:rPr>
                <w:rFonts w:cs="Arial"/>
                <w:b/>
                <w:color w:val="auto"/>
                <w:sz w:val="20"/>
                <w:szCs w:val="20"/>
              </w:rPr>
            </w:pPr>
            <w:r w:rsidRPr="00162721">
              <w:rPr>
                <w:rFonts w:cs="Arial"/>
                <w:b/>
                <w:bCs/>
                <w:color w:val="000000"/>
                <w:sz w:val="20"/>
                <w:szCs w:val="20"/>
              </w:rPr>
              <w:t>Other</w:t>
            </w:r>
          </w:p>
        </w:tc>
        <w:tc>
          <w:tcPr>
            <w:tcW w:w="1257" w:type="dxa"/>
          </w:tcPr>
          <w:p w14:paraId="621C1BFE" w14:textId="29622B18" w:rsidR="001B6378" w:rsidRPr="00162721" w:rsidRDefault="001B6378" w:rsidP="00F640A5">
            <w:pPr>
              <w:keepNext/>
              <w:spacing w:after="40"/>
              <w:jc w:val="both"/>
              <w:rPr>
                <w:rFonts w:cs="Arial"/>
                <w:color w:val="auto"/>
                <w:sz w:val="20"/>
                <w:szCs w:val="20"/>
              </w:rPr>
            </w:pPr>
            <w:r w:rsidRPr="00162721">
              <w:rPr>
                <w:rFonts w:cs="Arial"/>
                <w:color w:val="auto"/>
                <w:sz w:val="20"/>
                <w:szCs w:val="20"/>
              </w:rPr>
              <w:t>0.8%</w:t>
            </w:r>
          </w:p>
        </w:tc>
        <w:tc>
          <w:tcPr>
            <w:tcW w:w="1184" w:type="dxa"/>
          </w:tcPr>
          <w:p w14:paraId="6B6AD967" w14:textId="43A23257" w:rsidR="001B6378" w:rsidRPr="00162721" w:rsidRDefault="001B6378" w:rsidP="00F640A5">
            <w:pPr>
              <w:keepNext/>
              <w:spacing w:after="40"/>
              <w:jc w:val="both"/>
              <w:rPr>
                <w:rFonts w:cs="Arial"/>
                <w:color w:val="auto"/>
                <w:sz w:val="20"/>
                <w:szCs w:val="20"/>
              </w:rPr>
            </w:pPr>
            <w:r w:rsidRPr="00162721">
              <w:rPr>
                <w:rFonts w:cs="Arial"/>
                <w:color w:val="auto"/>
                <w:sz w:val="20"/>
                <w:szCs w:val="20"/>
              </w:rPr>
              <w:t>0.8%</w:t>
            </w:r>
          </w:p>
        </w:tc>
        <w:tc>
          <w:tcPr>
            <w:tcW w:w="1256" w:type="dxa"/>
          </w:tcPr>
          <w:p w14:paraId="7D234777" w14:textId="3141A7B6" w:rsidR="001B6378" w:rsidRPr="00162721" w:rsidRDefault="001B6378" w:rsidP="00F640A5">
            <w:pPr>
              <w:keepNext/>
              <w:spacing w:after="40"/>
              <w:jc w:val="both"/>
              <w:rPr>
                <w:rFonts w:cs="Arial"/>
                <w:color w:val="auto"/>
                <w:sz w:val="20"/>
                <w:szCs w:val="20"/>
              </w:rPr>
            </w:pPr>
            <w:r w:rsidRPr="00162721">
              <w:rPr>
                <w:rFonts w:cs="Arial"/>
                <w:color w:val="auto"/>
                <w:sz w:val="20"/>
                <w:szCs w:val="20"/>
              </w:rPr>
              <w:t>0.8%</w:t>
            </w:r>
          </w:p>
        </w:tc>
        <w:tc>
          <w:tcPr>
            <w:tcW w:w="1152" w:type="dxa"/>
          </w:tcPr>
          <w:p w14:paraId="4D799498" w14:textId="6AFA5168" w:rsidR="001B6378" w:rsidRPr="00162721" w:rsidRDefault="001B6378" w:rsidP="00F640A5">
            <w:pPr>
              <w:keepNext/>
              <w:spacing w:after="40"/>
              <w:jc w:val="both"/>
              <w:rPr>
                <w:rFonts w:cs="Arial"/>
                <w:color w:val="auto"/>
                <w:sz w:val="20"/>
                <w:szCs w:val="20"/>
              </w:rPr>
            </w:pPr>
            <w:r w:rsidRPr="00162721">
              <w:rPr>
                <w:rFonts w:cs="Arial"/>
                <w:color w:val="auto"/>
                <w:sz w:val="20"/>
                <w:szCs w:val="20"/>
              </w:rPr>
              <w:t>0.6%</w:t>
            </w:r>
          </w:p>
        </w:tc>
        <w:tc>
          <w:tcPr>
            <w:tcW w:w="1167" w:type="dxa"/>
          </w:tcPr>
          <w:p w14:paraId="4C466881" w14:textId="00621AD6" w:rsidR="001B6378" w:rsidRPr="00162721" w:rsidRDefault="001B6378" w:rsidP="00F640A5">
            <w:pPr>
              <w:keepNext/>
              <w:spacing w:after="40"/>
              <w:jc w:val="both"/>
              <w:rPr>
                <w:rFonts w:cs="Arial"/>
                <w:color w:val="auto"/>
                <w:sz w:val="20"/>
                <w:szCs w:val="20"/>
              </w:rPr>
            </w:pPr>
            <w:r w:rsidRPr="00162721">
              <w:rPr>
                <w:rFonts w:cs="Arial"/>
                <w:color w:val="auto"/>
                <w:sz w:val="20"/>
                <w:szCs w:val="20"/>
              </w:rPr>
              <w:t>0.7%</w:t>
            </w:r>
          </w:p>
        </w:tc>
        <w:tc>
          <w:tcPr>
            <w:tcW w:w="1152" w:type="dxa"/>
          </w:tcPr>
          <w:p w14:paraId="4423FC2C" w14:textId="37CFF763" w:rsidR="001B6378" w:rsidRPr="00162721" w:rsidRDefault="001B6378" w:rsidP="00F640A5">
            <w:pPr>
              <w:keepNext/>
              <w:spacing w:after="40"/>
              <w:jc w:val="both"/>
              <w:rPr>
                <w:rFonts w:cs="Arial"/>
                <w:color w:val="auto"/>
                <w:sz w:val="20"/>
                <w:szCs w:val="20"/>
              </w:rPr>
            </w:pPr>
            <w:r w:rsidRPr="00162721">
              <w:rPr>
                <w:rFonts w:cs="Arial"/>
                <w:color w:val="auto"/>
                <w:sz w:val="20"/>
                <w:szCs w:val="20"/>
              </w:rPr>
              <w:t>0.6%</w:t>
            </w:r>
          </w:p>
        </w:tc>
        <w:tc>
          <w:tcPr>
            <w:tcW w:w="1307" w:type="dxa"/>
          </w:tcPr>
          <w:p w14:paraId="338DFF9F" w14:textId="1FBCEB42" w:rsidR="001B6378" w:rsidRPr="00162721" w:rsidRDefault="001B6378" w:rsidP="00F640A5">
            <w:pPr>
              <w:keepNext/>
              <w:spacing w:after="40"/>
              <w:jc w:val="both"/>
              <w:rPr>
                <w:rFonts w:cs="Arial"/>
                <w:color w:val="auto"/>
                <w:sz w:val="20"/>
                <w:szCs w:val="20"/>
              </w:rPr>
            </w:pPr>
            <w:r w:rsidRPr="00162721">
              <w:rPr>
                <w:rFonts w:cs="Arial"/>
                <w:color w:val="auto"/>
                <w:sz w:val="20"/>
                <w:szCs w:val="20"/>
              </w:rPr>
              <w:t>0.7%</w:t>
            </w:r>
          </w:p>
        </w:tc>
        <w:tc>
          <w:tcPr>
            <w:tcW w:w="1270" w:type="dxa"/>
          </w:tcPr>
          <w:p w14:paraId="69945638" w14:textId="32D3F780" w:rsidR="001B6378" w:rsidRPr="00162721" w:rsidRDefault="001B6378" w:rsidP="00F640A5">
            <w:pPr>
              <w:keepNext/>
              <w:spacing w:after="40"/>
              <w:jc w:val="both"/>
              <w:rPr>
                <w:rFonts w:cs="Arial"/>
                <w:color w:val="auto"/>
                <w:sz w:val="20"/>
                <w:szCs w:val="20"/>
              </w:rPr>
            </w:pPr>
            <w:r w:rsidRPr="00162721">
              <w:rPr>
                <w:rFonts w:cs="Arial"/>
                <w:color w:val="auto"/>
                <w:sz w:val="20"/>
                <w:szCs w:val="20"/>
              </w:rPr>
              <w:t>0.7%</w:t>
            </w:r>
          </w:p>
        </w:tc>
        <w:tc>
          <w:tcPr>
            <w:tcW w:w="1417" w:type="dxa"/>
          </w:tcPr>
          <w:p w14:paraId="7ABC8BEA" w14:textId="0514020B" w:rsidR="001B6378" w:rsidRPr="00162721" w:rsidRDefault="001B6378" w:rsidP="00F640A5">
            <w:pPr>
              <w:keepNext/>
              <w:spacing w:after="40"/>
              <w:jc w:val="both"/>
              <w:rPr>
                <w:rFonts w:cs="Arial"/>
                <w:color w:val="auto"/>
                <w:sz w:val="20"/>
                <w:szCs w:val="20"/>
              </w:rPr>
            </w:pPr>
            <w:r w:rsidRPr="00162721">
              <w:rPr>
                <w:rFonts w:cs="Arial"/>
                <w:color w:val="auto"/>
                <w:sz w:val="20"/>
                <w:szCs w:val="20"/>
              </w:rPr>
              <w:t>0.8%</w:t>
            </w:r>
          </w:p>
        </w:tc>
      </w:tr>
      <w:tr w:rsidR="006B5F46" w14:paraId="3BC93B44" w14:textId="1EE152F3" w:rsidTr="005E15DE">
        <w:tc>
          <w:tcPr>
            <w:tcW w:w="3722" w:type="dxa"/>
            <w:vAlign w:val="center"/>
          </w:tcPr>
          <w:p w14:paraId="63549DD0" w14:textId="7D191EA0" w:rsidR="001B6378" w:rsidRPr="00162721" w:rsidRDefault="001B6378" w:rsidP="008003E6">
            <w:pPr>
              <w:keepNext/>
              <w:spacing w:before="40" w:after="0"/>
              <w:jc w:val="both"/>
              <w:rPr>
                <w:rFonts w:cs="Arial"/>
                <w:b/>
                <w:color w:val="auto"/>
                <w:sz w:val="20"/>
                <w:szCs w:val="20"/>
              </w:rPr>
            </w:pPr>
            <w:r w:rsidRPr="00162721">
              <w:rPr>
                <w:rFonts w:cs="Arial"/>
                <w:b/>
                <w:bCs/>
                <w:color w:val="000000"/>
                <w:sz w:val="20"/>
                <w:szCs w:val="20"/>
              </w:rPr>
              <w:t>Total</w:t>
            </w:r>
          </w:p>
        </w:tc>
        <w:tc>
          <w:tcPr>
            <w:tcW w:w="1257" w:type="dxa"/>
          </w:tcPr>
          <w:p w14:paraId="40372B19" w14:textId="0C7AF76A" w:rsidR="001B6378" w:rsidRPr="00162721" w:rsidRDefault="001B6378" w:rsidP="008003E6">
            <w:pPr>
              <w:keepNext/>
              <w:spacing w:before="40" w:after="0"/>
              <w:jc w:val="both"/>
              <w:rPr>
                <w:rFonts w:cs="Arial"/>
                <w:color w:val="auto"/>
                <w:sz w:val="20"/>
                <w:szCs w:val="20"/>
              </w:rPr>
            </w:pPr>
            <w:r w:rsidRPr="00162721">
              <w:rPr>
                <w:rFonts w:cs="Arial"/>
                <w:color w:val="auto"/>
                <w:sz w:val="20"/>
                <w:szCs w:val="20"/>
              </w:rPr>
              <w:t>350,300</w:t>
            </w:r>
          </w:p>
        </w:tc>
        <w:tc>
          <w:tcPr>
            <w:tcW w:w="1184" w:type="dxa"/>
          </w:tcPr>
          <w:p w14:paraId="1F7D458F" w14:textId="2DB78703" w:rsidR="001B6378" w:rsidRPr="00162721" w:rsidRDefault="001B6378" w:rsidP="008003E6">
            <w:pPr>
              <w:keepNext/>
              <w:spacing w:before="40" w:after="0"/>
              <w:jc w:val="both"/>
              <w:rPr>
                <w:rFonts w:cs="Arial"/>
                <w:color w:val="auto"/>
                <w:sz w:val="20"/>
                <w:szCs w:val="20"/>
              </w:rPr>
            </w:pPr>
            <w:r w:rsidRPr="00162721">
              <w:rPr>
                <w:rFonts w:cs="Arial"/>
                <w:color w:val="auto"/>
                <w:sz w:val="20"/>
                <w:szCs w:val="20"/>
              </w:rPr>
              <w:t>152,655</w:t>
            </w:r>
          </w:p>
        </w:tc>
        <w:tc>
          <w:tcPr>
            <w:tcW w:w="1256" w:type="dxa"/>
          </w:tcPr>
          <w:p w14:paraId="23E252DF" w14:textId="0737F891" w:rsidR="001B6378" w:rsidRPr="00162721" w:rsidRDefault="001B6378" w:rsidP="008003E6">
            <w:pPr>
              <w:keepNext/>
              <w:spacing w:before="40" w:after="0"/>
              <w:jc w:val="both"/>
              <w:rPr>
                <w:rFonts w:cs="Arial"/>
                <w:color w:val="auto"/>
                <w:sz w:val="20"/>
                <w:szCs w:val="20"/>
              </w:rPr>
            </w:pPr>
            <w:r w:rsidRPr="00162721">
              <w:rPr>
                <w:rFonts w:cs="Arial"/>
                <w:color w:val="auto"/>
                <w:sz w:val="20"/>
                <w:szCs w:val="20"/>
              </w:rPr>
              <w:t>5,100</w:t>
            </w:r>
          </w:p>
        </w:tc>
        <w:tc>
          <w:tcPr>
            <w:tcW w:w="1152" w:type="dxa"/>
          </w:tcPr>
          <w:p w14:paraId="3C91F946" w14:textId="30BDABA5" w:rsidR="001B6378" w:rsidRPr="00162721" w:rsidRDefault="001B6378" w:rsidP="008003E6">
            <w:pPr>
              <w:keepNext/>
              <w:spacing w:before="40" w:after="0"/>
              <w:jc w:val="both"/>
              <w:rPr>
                <w:rFonts w:cs="Arial"/>
                <w:color w:val="auto"/>
                <w:sz w:val="20"/>
                <w:szCs w:val="20"/>
              </w:rPr>
            </w:pPr>
            <w:r w:rsidRPr="00162721">
              <w:rPr>
                <w:rFonts w:cs="Arial"/>
                <w:color w:val="auto"/>
                <w:sz w:val="20"/>
                <w:szCs w:val="20"/>
              </w:rPr>
              <w:t>25,820</w:t>
            </w:r>
          </w:p>
        </w:tc>
        <w:tc>
          <w:tcPr>
            <w:tcW w:w="1167" w:type="dxa"/>
          </w:tcPr>
          <w:p w14:paraId="4714B81D" w14:textId="1BC2619D" w:rsidR="001B6378" w:rsidRPr="00162721" w:rsidRDefault="001B6378" w:rsidP="008003E6">
            <w:pPr>
              <w:keepNext/>
              <w:spacing w:before="40" w:after="0"/>
              <w:jc w:val="both"/>
              <w:rPr>
                <w:rFonts w:cs="Arial"/>
                <w:color w:val="auto"/>
                <w:sz w:val="20"/>
                <w:szCs w:val="20"/>
              </w:rPr>
            </w:pPr>
            <w:r w:rsidRPr="00162721">
              <w:rPr>
                <w:rFonts w:cs="Arial"/>
                <w:color w:val="auto"/>
                <w:sz w:val="20"/>
                <w:szCs w:val="20"/>
              </w:rPr>
              <w:t>5,555</w:t>
            </w:r>
          </w:p>
        </w:tc>
        <w:tc>
          <w:tcPr>
            <w:tcW w:w="1152" w:type="dxa"/>
          </w:tcPr>
          <w:p w14:paraId="00E80788" w14:textId="55992229" w:rsidR="001B6378" w:rsidRPr="00162721" w:rsidRDefault="001B6378" w:rsidP="008003E6">
            <w:pPr>
              <w:keepNext/>
              <w:spacing w:before="40" w:after="0"/>
              <w:jc w:val="both"/>
              <w:rPr>
                <w:rFonts w:cs="Arial"/>
                <w:color w:val="auto"/>
                <w:sz w:val="20"/>
                <w:szCs w:val="20"/>
              </w:rPr>
            </w:pPr>
            <w:r w:rsidRPr="00162721">
              <w:rPr>
                <w:rFonts w:cs="Arial"/>
                <w:color w:val="auto"/>
                <w:sz w:val="20"/>
                <w:szCs w:val="20"/>
              </w:rPr>
              <w:t>13,865</w:t>
            </w:r>
          </w:p>
        </w:tc>
        <w:tc>
          <w:tcPr>
            <w:tcW w:w="1307" w:type="dxa"/>
          </w:tcPr>
          <w:p w14:paraId="60759B76" w14:textId="4647A40F" w:rsidR="001B6378" w:rsidRPr="00162721" w:rsidRDefault="001B6378" w:rsidP="008003E6">
            <w:pPr>
              <w:keepNext/>
              <w:spacing w:before="40" w:after="0"/>
              <w:jc w:val="both"/>
              <w:rPr>
                <w:rFonts w:cs="Arial"/>
                <w:color w:val="auto"/>
                <w:sz w:val="20"/>
                <w:szCs w:val="20"/>
              </w:rPr>
            </w:pPr>
            <w:r w:rsidRPr="00162721">
              <w:rPr>
                <w:rFonts w:cs="Arial"/>
                <w:color w:val="auto"/>
                <w:sz w:val="20"/>
                <w:szCs w:val="20"/>
              </w:rPr>
              <w:t>31,875</w:t>
            </w:r>
          </w:p>
        </w:tc>
        <w:tc>
          <w:tcPr>
            <w:tcW w:w="1270" w:type="dxa"/>
          </w:tcPr>
          <w:p w14:paraId="1AD9DA68" w14:textId="34579FA2" w:rsidR="001B6378" w:rsidRPr="00162721" w:rsidRDefault="001B6378" w:rsidP="008003E6">
            <w:pPr>
              <w:keepNext/>
              <w:spacing w:before="40" w:after="0"/>
              <w:jc w:val="both"/>
              <w:rPr>
                <w:rFonts w:cs="Arial"/>
                <w:color w:val="auto"/>
                <w:sz w:val="20"/>
                <w:szCs w:val="20"/>
              </w:rPr>
            </w:pPr>
            <w:r w:rsidRPr="00162721">
              <w:rPr>
                <w:rFonts w:cs="Arial"/>
                <w:color w:val="auto"/>
                <w:sz w:val="20"/>
                <w:szCs w:val="20"/>
              </w:rPr>
              <w:t>505,780</w:t>
            </w:r>
          </w:p>
        </w:tc>
        <w:tc>
          <w:tcPr>
            <w:tcW w:w="1417" w:type="dxa"/>
          </w:tcPr>
          <w:p w14:paraId="329C933C" w14:textId="3444801D" w:rsidR="001B6378" w:rsidRPr="00162721" w:rsidRDefault="001B6378" w:rsidP="008003E6">
            <w:pPr>
              <w:keepNext/>
              <w:spacing w:before="40" w:after="0"/>
              <w:jc w:val="both"/>
              <w:rPr>
                <w:rFonts w:cs="Arial"/>
                <w:color w:val="auto"/>
                <w:sz w:val="20"/>
                <w:szCs w:val="20"/>
              </w:rPr>
            </w:pPr>
            <w:r w:rsidRPr="00162721">
              <w:rPr>
                <w:rFonts w:cs="Arial"/>
                <w:color w:val="000000"/>
                <w:sz w:val="20"/>
                <w:szCs w:val="20"/>
              </w:rPr>
              <w:t>1,175,460</w:t>
            </w:r>
          </w:p>
        </w:tc>
      </w:tr>
    </w:tbl>
    <w:p w14:paraId="75A7D72D" w14:textId="77777777" w:rsidR="00E763EE" w:rsidRPr="003B2A8E" w:rsidRDefault="00E763EE" w:rsidP="00B1413F">
      <w:pPr>
        <w:keepNext/>
        <w:spacing w:before="80" w:after="0"/>
        <w:ind w:left="1440" w:hanging="1440"/>
        <w:jc w:val="both"/>
        <w:rPr>
          <w:rFonts w:cs="Arial"/>
          <w:color w:val="auto"/>
          <w:sz w:val="20"/>
          <w:szCs w:val="20"/>
        </w:rPr>
      </w:pPr>
      <w:bookmarkStart w:id="23" w:name="_Toc85622126"/>
      <w:r w:rsidRPr="003B2A8E">
        <w:rPr>
          <w:rFonts w:cs="Arial"/>
          <w:color w:val="auto"/>
          <w:sz w:val="20"/>
          <w:szCs w:val="20"/>
        </w:rPr>
        <w:t>Source: HESA Student Record</w:t>
      </w:r>
    </w:p>
    <w:p w14:paraId="377B7C14" w14:textId="77777777" w:rsidR="007229BC" w:rsidRDefault="007229BC" w:rsidP="00F640A5">
      <w:pPr>
        <w:spacing w:after="0" w:line="240" w:lineRule="auto"/>
        <w:jc w:val="both"/>
        <w:rPr>
          <w:b/>
          <w:bCs/>
          <w:color w:val="104F75"/>
          <w:szCs w:val="28"/>
        </w:rPr>
      </w:pPr>
      <w:r>
        <w:rPr>
          <w:b/>
          <w:bCs/>
          <w:color w:val="104F75"/>
          <w:szCs w:val="28"/>
        </w:rPr>
        <w:br w:type="page"/>
      </w:r>
    </w:p>
    <w:p w14:paraId="6A5B9032" w14:textId="3DC7DD24" w:rsidR="00E037DC" w:rsidRPr="00EA6706" w:rsidRDefault="00E037DC" w:rsidP="00F640A5">
      <w:pPr>
        <w:keepNext/>
        <w:spacing w:before="240" w:after="120" w:line="240" w:lineRule="auto"/>
        <w:jc w:val="both"/>
        <w:outlineLvl w:val="3"/>
        <w:rPr>
          <w:b/>
          <w:bCs/>
          <w:color w:val="104F75"/>
          <w:szCs w:val="28"/>
        </w:rPr>
      </w:pPr>
      <w:r w:rsidRPr="00EA6706">
        <w:rPr>
          <w:b/>
          <w:bCs/>
          <w:color w:val="104F75"/>
          <w:szCs w:val="28"/>
        </w:rPr>
        <w:lastRenderedPageBreak/>
        <w:t>Sexual orientation</w:t>
      </w:r>
      <w:bookmarkEnd w:id="23"/>
    </w:p>
    <w:p w14:paraId="573A9D95" w14:textId="3E907204" w:rsidR="003A265B" w:rsidRDefault="00C47F7D" w:rsidP="00F640A5">
      <w:pPr>
        <w:tabs>
          <w:tab w:val="num" w:pos="720"/>
        </w:tabs>
        <w:jc w:val="both"/>
        <w:rPr>
          <w:rFonts w:cs="Arial"/>
          <w:color w:val="auto"/>
        </w:rPr>
      </w:pPr>
      <w:r>
        <w:rPr>
          <w:rFonts w:cs="Arial"/>
          <w:color w:val="auto"/>
        </w:rPr>
        <w:t xml:space="preserve">Students who </w:t>
      </w:r>
      <w:r w:rsidR="003A265B">
        <w:rPr>
          <w:rFonts w:cs="Arial"/>
          <w:color w:val="auto"/>
        </w:rPr>
        <w:t>are bisexual, gay or lesbian or</w:t>
      </w:r>
      <w:r w:rsidR="003D0AFF">
        <w:rPr>
          <w:rFonts w:cs="Arial"/>
          <w:color w:val="auto"/>
        </w:rPr>
        <w:t xml:space="preserve"> other sexual orientation are </w:t>
      </w:r>
      <w:r w:rsidR="00294B03">
        <w:rPr>
          <w:rFonts w:cs="Arial"/>
          <w:color w:val="auto"/>
        </w:rPr>
        <w:t xml:space="preserve">moderately over-represented in the population of students who pay their fees via SLC loans. </w:t>
      </w:r>
      <w:r w:rsidR="001F343F">
        <w:rPr>
          <w:rFonts w:cs="Arial"/>
          <w:color w:val="auto"/>
        </w:rPr>
        <w:t xml:space="preserve">We are yet to find evidence to suggest that changes in the cost of study and student finance have a significant influence on </w:t>
      </w:r>
      <w:r w:rsidR="00D611C7">
        <w:rPr>
          <w:rFonts w:cs="Arial"/>
          <w:color w:val="auto"/>
        </w:rPr>
        <w:t xml:space="preserve">HE </w:t>
      </w:r>
      <w:r w:rsidR="001F343F">
        <w:rPr>
          <w:rFonts w:cs="Arial"/>
          <w:color w:val="auto"/>
        </w:rPr>
        <w:t>decision making based on this protected characteristic. We therefore expect the impact to be neutral but will keep this assessment under review and consider any new data that becomes available.</w:t>
      </w:r>
    </w:p>
    <w:p w14:paraId="02E5B255" w14:textId="64F61BDF" w:rsidR="00E037DC" w:rsidRPr="003B2A8E" w:rsidRDefault="00E037DC" w:rsidP="00B63602">
      <w:pPr>
        <w:keepNext/>
        <w:spacing w:before="120" w:after="120"/>
        <w:jc w:val="both"/>
        <w:rPr>
          <w:rFonts w:cs="Arial"/>
          <w:b/>
          <w:color w:val="auto"/>
        </w:rPr>
      </w:pPr>
      <w:r w:rsidRPr="003B2A8E">
        <w:rPr>
          <w:rFonts w:cs="Arial"/>
          <w:b/>
          <w:color w:val="auto"/>
        </w:rPr>
        <w:t xml:space="preserve">Table </w:t>
      </w:r>
      <w:r w:rsidR="00F95501">
        <w:rPr>
          <w:rFonts w:cs="Arial"/>
          <w:b/>
          <w:color w:val="auto"/>
        </w:rPr>
        <w:t>10</w:t>
      </w:r>
      <w:r w:rsidRPr="003B2A8E">
        <w:rPr>
          <w:rFonts w:cs="Arial"/>
          <w:b/>
          <w:color w:val="auto"/>
        </w:rPr>
        <w:t xml:space="preserve">: Full-time, English domiciled undergraduate enrolments by funding type and sexual orientation at English HE providers in </w:t>
      </w:r>
      <w:r w:rsidR="00F4435A" w:rsidRPr="003B2A8E">
        <w:rPr>
          <w:rFonts w:cs="Arial"/>
          <w:b/>
          <w:color w:val="auto"/>
        </w:rPr>
        <w:t>AY22/23</w:t>
      </w:r>
    </w:p>
    <w:tbl>
      <w:tblPr>
        <w:tblStyle w:val="TableGrid"/>
        <w:tblW w:w="14601" w:type="dxa"/>
        <w:tblInd w:w="-5" w:type="dxa"/>
        <w:tblLook w:val="04A0" w:firstRow="1" w:lastRow="0" w:firstColumn="1" w:lastColumn="0" w:noHBand="0" w:noVBand="1"/>
      </w:tblPr>
      <w:tblGrid>
        <w:gridCol w:w="3980"/>
        <w:gridCol w:w="2124"/>
        <w:gridCol w:w="2124"/>
        <w:gridCol w:w="2124"/>
        <w:gridCol w:w="2124"/>
        <w:gridCol w:w="2125"/>
      </w:tblGrid>
      <w:tr w:rsidR="00504130" w14:paraId="2FADC593" w14:textId="2CE34188" w:rsidTr="009807DE">
        <w:tc>
          <w:tcPr>
            <w:tcW w:w="3980" w:type="dxa"/>
          </w:tcPr>
          <w:p w14:paraId="30FDAE4F" w14:textId="77777777" w:rsidR="002746FE" w:rsidRPr="003C5EB6" w:rsidRDefault="002746FE" w:rsidP="00F640A5">
            <w:pPr>
              <w:keepNext/>
              <w:spacing w:after="40"/>
              <w:jc w:val="both"/>
              <w:rPr>
                <w:rFonts w:cs="Arial"/>
                <w:b/>
                <w:color w:val="auto"/>
                <w:sz w:val="22"/>
                <w:szCs w:val="22"/>
              </w:rPr>
            </w:pPr>
          </w:p>
        </w:tc>
        <w:tc>
          <w:tcPr>
            <w:tcW w:w="2124" w:type="dxa"/>
          </w:tcPr>
          <w:p w14:paraId="0F14D8FB" w14:textId="00630EDD" w:rsidR="002746FE" w:rsidRPr="003C5EB6" w:rsidRDefault="002746FE" w:rsidP="00BD6A7B">
            <w:pPr>
              <w:keepNext/>
              <w:spacing w:after="40"/>
              <w:rPr>
                <w:rFonts w:cs="Arial"/>
                <w:b/>
                <w:color w:val="auto"/>
                <w:sz w:val="22"/>
                <w:szCs w:val="22"/>
              </w:rPr>
            </w:pPr>
            <w:r w:rsidRPr="003C5EB6">
              <w:rPr>
                <w:rFonts w:cs="Arial"/>
                <w:b/>
                <w:color w:val="auto"/>
                <w:sz w:val="22"/>
                <w:szCs w:val="22"/>
              </w:rPr>
              <w:t>Bisexual</w:t>
            </w:r>
          </w:p>
        </w:tc>
        <w:tc>
          <w:tcPr>
            <w:tcW w:w="2124" w:type="dxa"/>
          </w:tcPr>
          <w:p w14:paraId="2DD4C537" w14:textId="0F08BE87" w:rsidR="002746FE" w:rsidRPr="003C5EB6" w:rsidRDefault="002746FE" w:rsidP="00BD6A7B">
            <w:pPr>
              <w:keepNext/>
              <w:spacing w:after="40"/>
              <w:rPr>
                <w:rFonts w:cs="Arial"/>
                <w:b/>
                <w:color w:val="auto"/>
                <w:sz w:val="22"/>
                <w:szCs w:val="22"/>
              </w:rPr>
            </w:pPr>
            <w:r w:rsidRPr="003C5EB6">
              <w:rPr>
                <w:rFonts w:cs="Arial"/>
                <w:b/>
                <w:color w:val="auto"/>
                <w:sz w:val="22"/>
                <w:szCs w:val="22"/>
              </w:rPr>
              <w:t>Gay or Lesbian</w:t>
            </w:r>
          </w:p>
        </w:tc>
        <w:tc>
          <w:tcPr>
            <w:tcW w:w="2124" w:type="dxa"/>
          </w:tcPr>
          <w:p w14:paraId="569E9304" w14:textId="70F1B018" w:rsidR="002746FE" w:rsidRPr="003C5EB6" w:rsidRDefault="002746FE" w:rsidP="00BD6A7B">
            <w:pPr>
              <w:keepNext/>
              <w:spacing w:after="40"/>
              <w:rPr>
                <w:rFonts w:cs="Arial"/>
                <w:b/>
                <w:color w:val="auto"/>
                <w:sz w:val="22"/>
                <w:szCs w:val="22"/>
              </w:rPr>
            </w:pPr>
            <w:r w:rsidRPr="003C5EB6">
              <w:rPr>
                <w:rFonts w:cs="Arial"/>
                <w:b/>
                <w:color w:val="auto"/>
                <w:sz w:val="22"/>
                <w:szCs w:val="22"/>
              </w:rPr>
              <w:t xml:space="preserve">Heterosexual or </w:t>
            </w:r>
            <w:proofErr w:type="gramStart"/>
            <w:r w:rsidRPr="003C5EB6">
              <w:rPr>
                <w:rFonts w:cs="Arial"/>
                <w:b/>
                <w:color w:val="auto"/>
                <w:sz w:val="22"/>
                <w:szCs w:val="22"/>
              </w:rPr>
              <w:t>Straight</w:t>
            </w:r>
            <w:proofErr w:type="gramEnd"/>
          </w:p>
        </w:tc>
        <w:tc>
          <w:tcPr>
            <w:tcW w:w="2124" w:type="dxa"/>
          </w:tcPr>
          <w:p w14:paraId="1C7AD799" w14:textId="3F4C7678" w:rsidR="002746FE" w:rsidRPr="003C5EB6" w:rsidRDefault="002746FE" w:rsidP="00BD6A7B">
            <w:pPr>
              <w:keepNext/>
              <w:spacing w:after="40"/>
              <w:rPr>
                <w:rFonts w:cs="Arial"/>
                <w:b/>
                <w:color w:val="auto"/>
                <w:sz w:val="22"/>
                <w:szCs w:val="22"/>
              </w:rPr>
            </w:pPr>
            <w:r w:rsidRPr="003C5EB6">
              <w:rPr>
                <w:rFonts w:cs="Arial"/>
                <w:b/>
                <w:color w:val="auto"/>
                <w:sz w:val="22"/>
                <w:szCs w:val="22"/>
              </w:rPr>
              <w:t>Other Sexual Orientation</w:t>
            </w:r>
          </w:p>
        </w:tc>
        <w:tc>
          <w:tcPr>
            <w:tcW w:w="2125" w:type="dxa"/>
          </w:tcPr>
          <w:p w14:paraId="2555D088" w14:textId="63A6B4D8" w:rsidR="002746FE" w:rsidRPr="003C5EB6" w:rsidRDefault="002746FE" w:rsidP="00BD6A7B">
            <w:pPr>
              <w:keepNext/>
              <w:spacing w:after="40"/>
              <w:rPr>
                <w:rFonts w:cs="Arial"/>
                <w:b/>
                <w:color w:val="auto"/>
                <w:sz w:val="22"/>
                <w:szCs w:val="22"/>
              </w:rPr>
            </w:pPr>
            <w:r w:rsidRPr="003C5EB6">
              <w:rPr>
                <w:rFonts w:cs="Arial"/>
                <w:b/>
                <w:color w:val="auto"/>
                <w:sz w:val="22"/>
                <w:szCs w:val="22"/>
              </w:rPr>
              <w:t>Total</w:t>
            </w:r>
            <w:r w:rsidR="009F7521" w:rsidRPr="003C5EB6">
              <w:rPr>
                <w:rFonts w:cs="Arial"/>
                <w:b/>
                <w:bCs/>
                <w:color w:val="auto"/>
                <w:sz w:val="22"/>
                <w:szCs w:val="22"/>
              </w:rPr>
              <w:t xml:space="preserve"> population</w:t>
            </w:r>
          </w:p>
        </w:tc>
      </w:tr>
      <w:tr w:rsidR="006B5F46" w14:paraId="33ACE954" w14:textId="3C756461" w:rsidTr="009807DE">
        <w:tc>
          <w:tcPr>
            <w:tcW w:w="3980" w:type="dxa"/>
            <w:vAlign w:val="center"/>
          </w:tcPr>
          <w:p w14:paraId="38816CB3" w14:textId="4D670A2A" w:rsidR="003821F2" w:rsidRPr="003C5EB6" w:rsidRDefault="003821F2" w:rsidP="00F640A5">
            <w:pPr>
              <w:keepNext/>
              <w:spacing w:after="40"/>
              <w:jc w:val="both"/>
              <w:rPr>
                <w:rFonts w:cs="Arial"/>
                <w:b/>
                <w:color w:val="auto"/>
                <w:sz w:val="22"/>
                <w:szCs w:val="22"/>
              </w:rPr>
            </w:pPr>
            <w:r w:rsidRPr="003C5EB6">
              <w:rPr>
                <w:rFonts w:cs="Arial"/>
                <w:b/>
                <w:color w:val="000000"/>
                <w:sz w:val="22"/>
                <w:szCs w:val="22"/>
              </w:rPr>
              <w:t>Fees mainly funded by SLC</w:t>
            </w:r>
          </w:p>
        </w:tc>
        <w:tc>
          <w:tcPr>
            <w:tcW w:w="2124" w:type="dxa"/>
          </w:tcPr>
          <w:p w14:paraId="5833CFC4" w14:textId="59DFF8DA" w:rsidR="003821F2" w:rsidRPr="003C5EB6" w:rsidRDefault="003821F2" w:rsidP="00F640A5">
            <w:pPr>
              <w:keepNext/>
              <w:spacing w:after="40"/>
              <w:jc w:val="both"/>
              <w:rPr>
                <w:rFonts w:cs="Arial"/>
                <w:color w:val="auto"/>
                <w:sz w:val="22"/>
                <w:szCs w:val="22"/>
              </w:rPr>
            </w:pPr>
            <w:r w:rsidRPr="003C5EB6">
              <w:rPr>
                <w:rFonts w:cs="Arial"/>
                <w:color w:val="auto"/>
                <w:sz w:val="22"/>
                <w:szCs w:val="22"/>
              </w:rPr>
              <w:t>88.2%</w:t>
            </w:r>
          </w:p>
        </w:tc>
        <w:tc>
          <w:tcPr>
            <w:tcW w:w="2124" w:type="dxa"/>
          </w:tcPr>
          <w:p w14:paraId="56B669A5" w14:textId="56E8BCAD" w:rsidR="003821F2" w:rsidRPr="003C5EB6" w:rsidRDefault="003821F2" w:rsidP="00F640A5">
            <w:pPr>
              <w:keepNext/>
              <w:spacing w:after="40"/>
              <w:jc w:val="both"/>
              <w:rPr>
                <w:rFonts w:cs="Arial"/>
                <w:color w:val="auto"/>
                <w:sz w:val="22"/>
                <w:szCs w:val="22"/>
              </w:rPr>
            </w:pPr>
            <w:r w:rsidRPr="003C5EB6">
              <w:rPr>
                <w:rFonts w:cs="Arial"/>
                <w:color w:val="auto"/>
                <w:sz w:val="22"/>
                <w:szCs w:val="22"/>
              </w:rPr>
              <w:t>86.2%</w:t>
            </w:r>
          </w:p>
        </w:tc>
        <w:tc>
          <w:tcPr>
            <w:tcW w:w="2124" w:type="dxa"/>
          </w:tcPr>
          <w:p w14:paraId="2EFFB7CF" w14:textId="7EB0FAA8" w:rsidR="003821F2" w:rsidRPr="003C5EB6" w:rsidRDefault="003821F2" w:rsidP="00F640A5">
            <w:pPr>
              <w:keepNext/>
              <w:spacing w:after="40"/>
              <w:jc w:val="both"/>
              <w:rPr>
                <w:rFonts w:cs="Arial"/>
                <w:color w:val="auto"/>
                <w:sz w:val="22"/>
                <w:szCs w:val="22"/>
              </w:rPr>
            </w:pPr>
            <w:r w:rsidRPr="003C5EB6">
              <w:rPr>
                <w:rFonts w:cs="Arial"/>
                <w:color w:val="auto"/>
                <w:sz w:val="22"/>
                <w:szCs w:val="22"/>
              </w:rPr>
              <w:t>84.9%</w:t>
            </w:r>
          </w:p>
        </w:tc>
        <w:tc>
          <w:tcPr>
            <w:tcW w:w="2124" w:type="dxa"/>
          </w:tcPr>
          <w:p w14:paraId="233B4403" w14:textId="37A95A03" w:rsidR="003821F2" w:rsidRPr="003C5EB6" w:rsidRDefault="003821F2" w:rsidP="00F640A5">
            <w:pPr>
              <w:keepNext/>
              <w:spacing w:after="40"/>
              <w:jc w:val="both"/>
              <w:rPr>
                <w:rFonts w:cs="Arial"/>
                <w:color w:val="auto"/>
                <w:sz w:val="22"/>
                <w:szCs w:val="22"/>
              </w:rPr>
            </w:pPr>
            <w:r w:rsidRPr="003C5EB6">
              <w:rPr>
                <w:rFonts w:cs="Arial"/>
                <w:color w:val="auto"/>
                <w:sz w:val="22"/>
                <w:szCs w:val="22"/>
              </w:rPr>
              <w:t>87.9%</w:t>
            </w:r>
          </w:p>
        </w:tc>
        <w:tc>
          <w:tcPr>
            <w:tcW w:w="2125" w:type="dxa"/>
          </w:tcPr>
          <w:p w14:paraId="7E98BA5F" w14:textId="32F6D11F" w:rsidR="003821F2" w:rsidRPr="003C5EB6" w:rsidRDefault="003821F2" w:rsidP="00F640A5">
            <w:pPr>
              <w:keepNext/>
              <w:spacing w:after="40"/>
              <w:jc w:val="both"/>
              <w:rPr>
                <w:rFonts w:cs="Arial"/>
                <w:color w:val="auto"/>
                <w:sz w:val="22"/>
                <w:szCs w:val="22"/>
              </w:rPr>
            </w:pPr>
            <w:r w:rsidRPr="003C5EB6">
              <w:rPr>
                <w:rFonts w:cs="Arial"/>
                <w:color w:val="auto"/>
                <w:sz w:val="22"/>
                <w:szCs w:val="22"/>
              </w:rPr>
              <w:t>84.5%</w:t>
            </w:r>
          </w:p>
        </w:tc>
      </w:tr>
      <w:tr w:rsidR="006B5F46" w14:paraId="79970ED5" w14:textId="04CFF7A8" w:rsidTr="009807DE">
        <w:tc>
          <w:tcPr>
            <w:tcW w:w="3980" w:type="dxa"/>
            <w:vAlign w:val="center"/>
          </w:tcPr>
          <w:p w14:paraId="0B8004E0" w14:textId="04FDC946" w:rsidR="003821F2" w:rsidRPr="003C5EB6" w:rsidRDefault="003821F2" w:rsidP="00F640A5">
            <w:pPr>
              <w:keepNext/>
              <w:spacing w:after="40"/>
              <w:jc w:val="both"/>
              <w:rPr>
                <w:rFonts w:cs="Arial"/>
                <w:b/>
                <w:color w:val="auto"/>
                <w:sz w:val="22"/>
                <w:szCs w:val="22"/>
              </w:rPr>
            </w:pPr>
            <w:r w:rsidRPr="003C5EB6">
              <w:rPr>
                <w:rFonts w:cs="Arial"/>
                <w:b/>
                <w:color w:val="000000"/>
                <w:sz w:val="22"/>
                <w:szCs w:val="22"/>
              </w:rPr>
              <w:t>Fees not mainly funded by SLC</w:t>
            </w:r>
          </w:p>
        </w:tc>
        <w:tc>
          <w:tcPr>
            <w:tcW w:w="2124" w:type="dxa"/>
          </w:tcPr>
          <w:p w14:paraId="4947B22F" w14:textId="519E610B" w:rsidR="003821F2" w:rsidRPr="003C5EB6" w:rsidRDefault="003821F2" w:rsidP="00F640A5">
            <w:pPr>
              <w:keepNext/>
              <w:spacing w:after="40"/>
              <w:jc w:val="both"/>
              <w:rPr>
                <w:rFonts w:cs="Arial"/>
                <w:color w:val="auto"/>
                <w:sz w:val="22"/>
                <w:szCs w:val="22"/>
              </w:rPr>
            </w:pPr>
            <w:r w:rsidRPr="003C5EB6">
              <w:rPr>
                <w:rFonts w:cs="Arial"/>
                <w:color w:val="auto"/>
                <w:sz w:val="22"/>
                <w:szCs w:val="22"/>
              </w:rPr>
              <w:t>11.3%</w:t>
            </w:r>
          </w:p>
        </w:tc>
        <w:tc>
          <w:tcPr>
            <w:tcW w:w="2124" w:type="dxa"/>
          </w:tcPr>
          <w:p w14:paraId="5E8B8060" w14:textId="3D100FD9" w:rsidR="003821F2" w:rsidRPr="003C5EB6" w:rsidRDefault="003821F2" w:rsidP="00F640A5">
            <w:pPr>
              <w:keepNext/>
              <w:spacing w:after="40"/>
              <w:jc w:val="both"/>
              <w:rPr>
                <w:rFonts w:cs="Arial"/>
                <w:color w:val="auto"/>
                <w:sz w:val="22"/>
                <w:szCs w:val="22"/>
              </w:rPr>
            </w:pPr>
            <w:r w:rsidRPr="003C5EB6">
              <w:rPr>
                <w:rFonts w:cs="Arial"/>
                <w:color w:val="auto"/>
                <w:sz w:val="22"/>
                <w:szCs w:val="22"/>
              </w:rPr>
              <w:t>13.0%</w:t>
            </w:r>
          </w:p>
        </w:tc>
        <w:tc>
          <w:tcPr>
            <w:tcW w:w="2124" w:type="dxa"/>
          </w:tcPr>
          <w:p w14:paraId="28C8D1C5" w14:textId="698A0DBA" w:rsidR="003821F2" w:rsidRPr="003C5EB6" w:rsidRDefault="003821F2" w:rsidP="00F640A5">
            <w:pPr>
              <w:keepNext/>
              <w:spacing w:after="40"/>
              <w:jc w:val="both"/>
              <w:rPr>
                <w:rFonts w:cs="Arial"/>
                <w:color w:val="auto"/>
                <w:sz w:val="22"/>
                <w:szCs w:val="22"/>
              </w:rPr>
            </w:pPr>
            <w:r w:rsidRPr="003C5EB6">
              <w:rPr>
                <w:rFonts w:cs="Arial"/>
                <w:color w:val="auto"/>
                <w:sz w:val="22"/>
                <w:szCs w:val="22"/>
              </w:rPr>
              <w:t>14.3%</w:t>
            </w:r>
          </w:p>
        </w:tc>
        <w:tc>
          <w:tcPr>
            <w:tcW w:w="2124" w:type="dxa"/>
          </w:tcPr>
          <w:p w14:paraId="3B2445D0" w14:textId="3E9DC402" w:rsidR="003821F2" w:rsidRPr="003C5EB6" w:rsidRDefault="003821F2" w:rsidP="00F640A5">
            <w:pPr>
              <w:keepNext/>
              <w:spacing w:after="40"/>
              <w:jc w:val="both"/>
              <w:rPr>
                <w:rFonts w:cs="Arial"/>
                <w:color w:val="auto"/>
                <w:sz w:val="22"/>
                <w:szCs w:val="22"/>
              </w:rPr>
            </w:pPr>
            <w:r w:rsidRPr="003C5EB6">
              <w:rPr>
                <w:rFonts w:cs="Arial"/>
                <w:color w:val="auto"/>
                <w:sz w:val="22"/>
                <w:szCs w:val="22"/>
              </w:rPr>
              <w:t>11.5%</w:t>
            </w:r>
          </w:p>
        </w:tc>
        <w:tc>
          <w:tcPr>
            <w:tcW w:w="2125" w:type="dxa"/>
          </w:tcPr>
          <w:p w14:paraId="395CAA32" w14:textId="41C151CD" w:rsidR="003821F2" w:rsidRPr="003C5EB6" w:rsidRDefault="003821F2" w:rsidP="00F640A5">
            <w:pPr>
              <w:keepNext/>
              <w:spacing w:after="40"/>
              <w:jc w:val="both"/>
              <w:rPr>
                <w:rFonts w:cs="Arial"/>
                <w:color w:val="auto"/>
                <w:sz w:val="22"/>
                <w:szCs w:val="22"/>
              </w:rPr>
            </w:pPr>
            <w:r w:rsidRPr="003C5EB6">
              <w:rPr>
                <w:rFonts w:cs="Arial"/>
                <w:color w:val="auto"/>
                <w:sz w:val="22"/>
                <w:szCs w:val="22"/>
              </w:rPr>
              <w:t>14.8%</w:t>
            </w:r>
          </w:p>
        </w:tc>
      </w:tr>
      <w:tr w:rsidR="006B5F46" w14:paraId="7CBBF012" w14:textId="190D3CE2" w:rsidTr="009807DE">
        <w:tc>
          <w:tcPr>
            <w:tcW w:w="3980" w:type="dxa"/>
            <w:vAlign w:val="center"/>
          </w:tcPr>
          <w:p w14:paraId="3320EC27" w14:textId="171F3802" w:rsidR="003821F2" w:rsidRPr="003C5EB6" w:rsidRDefault="003821F2" w:rsidP="00F640A5">
            <w:pPr>
              <w:keepNext/>
              <w:spacing w:after="40"/>
              <w:jc w:val="both"/>
              <w:rPr>
                <w:rFonts w:cs="Arial"/>
                <w:b/>
                <w:color w:val="auto"/>
                <w:sz w:val="22"/>
                <w:szCs w:val="22"/>
              </w:rPr>
            </w:pPr>
            <w:r w:rsidRPr="003C5EB6">
              <w:rPr>
                <w:rFonts w:cs="Arial"/>
                <w:b/>
                <w:color w:val="000000"/>
                <w:sz w:val="22"/>
                <w:szCs w:val="22"/>
              </w:rPr>
              <w:t>Funding Not known/absent</w:t>
            </w:r>
          </w:p>
        </w:tc>
        <w:tc>
          <w:tcPr>
            <w:tcW w:w="2124" w:type="dxa"/>
          </w:tcPr>
          <w:p w14:paraId="111067DE" w14:textId="7067C7A5" w:rsidR="003821F2" w:rsidRPr="003C5EB6" w:rsidRDefault="003821F2" w:rsidP="00F640A5">
            <w:pPr>
              <w:keepNext/>
              <w:spacing w:after="40"/>
              <w:jc w:val="both"/>
              <w:rPr>
                <w:rFonts w:cs="Arial"/>
                <w:color w:val="auto"/>
                <w:sz w:val="22"/>
                <w:szCs w:val="22"/>
              </w:rPr>
            </w:pPr>
            <w:r w:rsidRPr="003C5EB6">
              <w:rPr>
                <w:rFonts w:cs="Arial"/>
                <w:color w:val="auto"/>
                <w:sz w:val="22"/>
                <w:szCs w:val="22"/>
              </w:rPr>
              <w:t>0.5%</w:t>
            </w:r>
          </w:p>
        </w:tc>
        <w:tc>
          <w:tcPr>
            <w:tcW w:w="2124" w:type="dxa"/>
          </w:tcPr>
          <w:p w14:paraId="3D6D5F01" w14:textId="364218A9" w:rsidR="003821F2" w:rsidRPr="003C5EB6" w:rsidRDefault="003821F2" w:rsidP="00F640A5">
            <w:pPr>
              <w:keepNext/>
              <w:spacing w:after="40"/>
              <w:jc w:val="both"/>
              <w:rPr>
                <w:rFonts w:cs="Arial"/>
                <w:color w:val="auto"/>
                <w:sz w:val="22"/>
                <w:szCs w:val="22"/>
              </w:rPr>
            </w:pPr>
            <w:r w:rsidRPr="003C5EB6">
              <w:rPr>
                <w:rFonts w:cs="Arial"/>
                <w:color w:val="auto"/>
                <w:sz w:val="22"/>
                <w:szCs w:val="22"/>
              </w:rPr>
              <w:t>0.8%</w:t>
            </w:r>
          </w:p>
        </w:tc>
        <w:tc>
          <w:tcPr>
            <w:tcW w:w="2124" w:type="dxa"/>
          </w:tcPr>
          <w:p w14:paraId="27E27B69" w14:textId="52EFA841" w:rsidR="003821F2" w:rsidRPr="003C5EB6" w:rsidRDefault="003821F2" w:rsidP="00F640A5">
            <w:pPr>
              <w:keepNext/>
              <w:spacing w:after="40"/>
              <w:jc w:val="both"/>
              <w:rPr>
                <w:rFonts w:cs="Arial"/>
                <w:color w:val="auto"/>
                <w:sz w:val="22"/>
                <w:szCs w:val="22"/>
              </w:rPr>
            </w:pPr>
            <w:r w:rsidRPr="003C5EB6">
              <w:rPr>
                <w:rFonts w:cs="Arial"/>
                <w:color w:val="auto"/>
                <w:sz w:val="22"/>
                <w:szCs w:val="22"/>
              </w:rPr>
              <w:t>0.8%</w:t>
            </w:r>
          </w:p>
        </w:tc>
        <w:tc>
          <w:tcPr>
            <w:tcW w:w="2124" w:type="dxa"/>
          </w:tcPr>
          <w:p w14:paraId="36A54103" w14:textId="77DD03E4" w:rsidR="003821F2" w:rsidRPr="003C5EB6" w:rsidRDefault="003821F2" w:rsidP="00F640A5">
            <w:pPr>
              <w:keepNext/>
              <w:spacing w:after="40"/>
              <w:jc w:val="both"/>
              <w:rPr>
                <w:rFonts w:cs="Arial"/>
                <w:color w:val="auto"/>
                <w:sz w:val="22"/>
                <w:szCs w:val="22"/>
              </w:rPr>
            </w:pPr>
            <w:r w:rsidRPr="003C5EB6">
              <w:rPr>
                <w:rFonts w:cs="Arial"/>
                <w:color w:val="auto"/>
                <w:sz w:val="22"/>
                <w:szCs w:val="22"/>
              </w:rPr>
              <w:t>0.6%</w:t>
            </w:r>
          </w:p>
        </w:tc>
        <w:tc>
          <w:tcPr>
            <w:tcW w:w="2125" w:type="dxa"/>
          </w:tcPr>
          <w:p w14:paraId="2BE57628" w14:textId="306C0083" w:rsidR="003821F2" w:rsidRPr="003C5EB6" w:rsidRDefault="003821F2" w:rsidP="00F640A5">
            <w:pPr>
              <w:keepNext/>
              <w:spacing w:after="40"/>
              <w:jc w:val="both"/>
              <w:rPr>
                <w:rFonts w:cs="Arial"/>
                <w:color w:val="auto"/>
                <w:sz w:val="22"/>
                <w:szCs w:val="22"/>
              </w:rPr>
            </w:pPr>
            <w:r w:rsidRPr="003C5EB6">
              <w:rPr>
                <w:rFonts w:cs="Arial"/>
                <w:color w:val="auto"/>
                <w:sz w:val="22"/>
                <w:szCs w:val="22"/>
              </w:rPr>
              <w:t>0.8%</w:t>
            </w:r>
          </w:p>
        </w:tc>
      </w:tr>
      <w:tr w:rsidR="006B5F46" w14:paraId="28FC4574" w14:textId="2D867200" w:rsidTr="009807DE">
        <w:trPr>
          <w:trHeight w:val="52"/>
        </w:trPr>
        <w:tc>
          <w:tcPr>
            <w:tcW w:w="3980" w:type="dxa"/>
            <w:vAlign w:val="bottom"/>
          </w:tcPr>
          <w:p w14:paraId="50F5D687" w14:textId="23B45356" w:rsidR="003821F2" w:rsidRPr="003C5EB6" w:rsidRDefault="003821F2" w:rsidP="00F640A5">
            <w:pPr>
              <w:keepNext/>
              <w:spacing w:after="40"/>
              <w:jc w:val="both"/>
              <w:rPr>
                <w:rFonts w:cs="Arial"/>
                <w:b/>
                <w:color w:val="auto"/>
                <w:sz w:val="22"/>
                <w:szCs w:val="22"/>
              </w:rPr>
            </w:pPr>
            <w:r w:rsidRPr="003C5EB6">
              <w:rPr>
                <w:rFonts w:cs="Arial"/>
                <w:b/>
                <w:color w:val="000000"/>
                <w:sz w:val="22"/>
                <w:szCs w:val="22"/>
              </w:rPr>
              <w:t>Total</w:t>
            </w:r>
          </w:p>
        </w:tc>
        <w:tc>
          <w:tcPr>
            <w:tcW w:w="2124" w:type="dxa"/>
          </w:tcPr>
          <w:p w14:paraId="0233D9C8" w14:textId="726C18D9" w:rsidR="003821F2" w:rsidRPr="003C5EB6" w:rsidRDefault="003821F2" w:rsidP="00F640A5">
            <w:pPr>
              <w:keepNext/>
              <w:spacing w:after="40"/>
              <w:jc w:val="both"/>
              <w:rPr>
                <w:rFonts w:cs="Arial"/>
                <w:color w:val="auto"/>
                <w:sz w:val="22"/>
                <w:szCs w:val="22"/>
              </w:rPr>
            </w:pPr>
            <w:r w:rsidRPr="003C5EB6">
              <w:rPr>
                <w:rFonts w:cs="Arial"/>
                <w:color w:val="auto"/>
                <w:sz w:val="22"/>
                <w:szCs w:val="22"/>
              </w:rPr>
              <w:t>81,080</w:t>
            </w:r>
          </w:p>
        </w:tc>
        <w:tc>
          <w:tcPr>
            <w:tcW w:w="2124" w:type="dxa"/>
          </w:tcPr>
          <w:p w14:paraId="1A366DE1" w14:textId="39ED2413" w:rsidR="003821F2" w:rsidRPr="003C5EB6" w:rsidRDefault="003821F2" w:rsidP="00F640A5">
            <w:pPr>
              <w:keepNext/>
              <w:spacing w:after="40"/>
              <w:jc w:val="both"/>
              <w:rPr>
                <w:rFonts w:cs="Arial"/>
                <w:color w:val="auto"/>
                <w:sz w:val="22"/>
                <w:szCs w:val="22"/>
              </w:rPr>
            </w:pPr>
            <w:r w:rsidRPr="003C5EB6">
              <w:rPr>
                <w:rFonts w:cs="Arial"/>
                <w:color w:val="auto"/>
                <w:sz w:val="22"/>
                <w:szCs w:val="22"/>
              </w:rPr>
              <w:t>29,555</w:t>
            </w:r>
          </w:p>
        </w:tc>
        <w:tc>
          <w:tcPr>
            <w:tcW w:w="2124" w:type="dxa"/>
          </w:tcPr>
          <w:p w14:paraId="35220843" w14:textId="085C014B" w:rsidR="003821F2" w:rsidRPr="003C5EB6" w:rsidRDefault="003821F2" w:rsidP="00F640A5">
            <w:pPr>
              <w:keepNext/>
              <w:spacing w:after="40"/>
              <w:jc w:val="both"/>
              <w:rPr>
                <w:rFonts w:cs="Arial"/>
                <w:color w:val="auto"/>
                <w:sz w:val="22"/>
                <w:szCs w:val="22"/>
              </w:rPr>
            </w:pPr>
            <w:r w:rsidRPr="003C5EB6">
              <w:rPr>
                <w:rFonts w:cs="Arial"/>
                <w:color w:val="auto"/>
                <w:sz w:val="22"/>
                <w:szCs w:val="22"/>
              </w:rPr>
              <w:t>914,770</w:t>
            </w:r>
          </w:p>
        </w:tc>
        <w:tc>
          <w:tcPr>
            <w:tcW w:w="2124" w:type="dxa"/>
          </w:tcPr>
          <w:p w14:paraId="75A3D3AB" w14:textId="0268C46E" w:rsidR="003821F2" w:rsidRPr="003C5EB6" w:rsidRDefault="003821F2" w:rsidP="00F640A5">
            <w:pPr>
              <w:keepNext/>
              <w:spacing w:after="40"/>
              <w:jc w:val="both"/>
              <w:rPr>
                <w:rFonts w:cs="Arial"/>
                <w:color w:val="auto"/>
                <w:sz w:val="22"/>
                <w:szCs w:val="22"/>
              </w:rPr>
            </w:pPr>
            <w:r w:rsidRPr="003C5EB6">
              <w:rPr>
                <w:rFonts w:cs="Arial"/>
                <w:color w:val="auto"/>
                <w:sz w:val="22"/>
                <w:szCs w:val="22"/>
              </w:rPr>
              <w:t>26,555</w:t>
            </w:r>
          </w:p>
        </w:tc>
        <w:tc>
          <w:tcPr>
            <w:tcW w:w="2125" w:type="dxa"/>
          </w:tcPr>
          <w:p w14:paraId="19D0318F" w14:textId="3A5C6FAA" w:rsidR="003821F2" w:rsidRPr="003C5EB6" w:rsidRDefault="003821F2" w:rsidP="00F640A5">
            <w:pPr>
              <w:keepNext/>
              <w:spacing w:after="40"/>
              <w:jc w:val="both"/>
              <w:rPr>
                <w:rFonts w:cs="Arial"/>
                <w:color w:val="auto"/>
                <w:sz w:val="22"/>
                <w:szCs w:val="22"/>
              </w:rPr>
            </w:pPr>
            <w:r w:rsidRPr="003C5EB6">
              <w:rPr>
                <w:rFonts w:cs="Arial"/>
                <w:color w:val="000000"/>
                <w:sz w:val="22"/>
                <w:szCs w:val="22"/>
              </w:rPr>
              <w:t>1,175,460</w:t>
            </w:r>
          </w:p>
        </w:tc>
      </w:tr>
    </w:tbl>
    <w:p w14:paraId="192A8AD8" w14:textId="77777777" w:rsidR="00F4435A" w:rsidRDefault="00F4435A" w:rsidP="00F640A5">
      <w:pPr>
        <w:keepNext/>
        <w:spacing w:before="120" w:after="120"/>
        <w:ind w:left="1440" w:hanging="1440"/>
        <w:jc w:val="both"/>
        <w:rPr>
          <w:rFonts w:asciiTheme="minorHAnsi" w:hAnsiTheme="minorHAnsi" w:cstheme="minorBidi"/>
          <w:b/>
          <w:bCs/>
          <w:color w:val="auto"/>
          <w:sz w:val="22"/>
          <w:szCs w:val="22"/>
        </w:rPr>
      </w:pPr>
    </w:p>
    <w:p w14:paraId="090A68AA" w14:textId="77777777" w:rsidR="007229BC" w:rsidRDefault="007229BC" w:rsidP="00F640A5">
      <w:pPr>
        <w:spacing w:after="0" w:line="240" w:lineRule="auto"/>
        <w:jc w:val="both"/>
        <w:rPr>
          <w:b/>
          <w:bCs/>
          <w:color w:val="104F75"/>
          <w:szCs w:val="28"/>
        </w:rPr>
      </w:pPr>
      <w:bookmarkStart w:id="24" w:name="_Toc85622127"/>
      <w:r>
        <w:rPr>
          <w:b/>
          <w:bCs/>
          <w:color w:val="104F75"/>
          <w:szCs w:val="28"/>
        </w:rPr>
        <w:br w:type="page"/>
      </w:r>
    </w:p>
    <w:p w14:paraId="5929439A" w14:textId="77777777" w:rsidR="00E037DC" w:rsidRPr="00EA6706" w:rsidRDefault="00E037DC" w:rsidP="00F640A5">
      <w:pPr>
        <w:tabs>
          <w:tab w:val="num" w:pos="720"/>
        </w:tabs>
        <w:spacing w:line="240" w:lineRule="auto"/>
        <w:jc w:val="both"/>
        <w:rPr>
          <w:b/>
          <w:bCs/>
          <w:color w:val="104F75"/>
          <w:szCs w:val="28"/>
        </w:rPr>
      </w:pPr>
      <w:bookmarkStart w:id="25" w:name="_Toc85622128"/>
      <w:bookmarkEnd w:id="24"/>
      <w:r w:rsidRPr="00EA6706">
        <w:rPr>
          <w:b/>
          <w:bCs/>
          <w:color w:val="104F75"/>
          <w:szCs w:val="28"/>
        </w:rPr>
        <w:lastRenderedPageBreak/>
        <w:t>Ethnicity</w:t>
      </w:r>
      <w:bookmarkEnd w:id="25"/>
    </w:p>
    <w:p w14:paraId="1E331507" w14:textId="712440F9" w:rsidR="005A49BD" w:rsidRPr="003B2A8E" w:rsidRDefault="00352A26" w:rsidP="00F640A5">
      <w:pPr>
        <w:tabs>
          <w:tab w:val="num" w:pos="720"/>
        </w:tabs>
        <w:jc w:val="both"/>
        <w:rPr>
          <w:rFonts w:cs="Arial"/>
          <w:color w:val="auto"/>
        </w:rPr>
      </w:pPr>
      <w:r w:rsidRPr="003B2A8E">
        <w:rPr>
          <w:rFonts w:cs="Arial"/>
          <w:color w:val="auto"/>
        </w:rPr>
        <w:t>Students</w:t>
      </w:r>
      <w:r w:rsidR="00450D76">
        <w:rPr>
          <w:rFonts w:cs="Arial"/>
          <w:color w:val="auto"/>
        </w:rPr>
        <w:t xml:space="preserve"> who are </w:t>
      </w:r>
      <w:r w:rsidR="00F65EB9">
        <w:rPr>
          <w:rFonts w:cs="Arial"/>
          <w:color w:val="auto"/>
        </w:rPr>
        <w:t>Black</w:t>
      </w:r>
      <w:r w:rsidR="0029539A">
        <w:rPr>
          <w:rFonts w:cs="Arial"/>
          <w:color w:val="auto"/>
        </w:rPr>
        <w:t>, Asian, Mixed or other ethnic group</w:t>
      </w:r>
      <w:r w:rsidR="00BA0896">
        <w:rPr>
          <w:rFonts w:cs="Arial"/>
          <w:color w:val="auto"/>
        </w:rPr>
        <w:t>s</w:t>
      </w:r>
      <w:r w:rsidR="0029539A">
        <w:rPr>
          <w:rFonts w:cs="Arial"/>
          <w:color w:val="auto"/>
        </w:rPr>
        <w:t xml:space="preserve"> could be </w:t>
      </w:r>
      <w:r w:rsidR="009827DA">
        <w:rPr>
          <w:rFonts w:cs="Arial"/>
          <w:color w:val="auto"/>
        </w:rPr>
        <w:t xml:space="preserve">at risk of </w:t>
      </w:r>
      <w:r w:rsidR="0029539A">
        <w:rPr>
          <w:rFonts w:cs="Arial"/>
          <w:color w:val="auto"/>
        </w:rPr>
        <w:t>negative impact</w:t>
      </w:r>
      <w:r w:rsidR="009827DA">
        <w:rPr>
          <w:rFonts w:cs="Arial"/>
          <w:color w:val="auto"/>
        </w:rPr>
        <w:t>s</w:t>
      </w:r>
      <w:r w:rsidR="0029539A">
        <w:rPr>
          <w:rFonts w:cs="Arial"/>
          <w:color w:val="auto"/>
        </w:rPr>
        <w:t>. This is because they are</w:t>
      </w:r>
      <w:r w:rsidR="00F95FC2">
        <w:rPr>
          <w:rFonts w:cs="Arial"/>
          <w:color w:val="auto"/>
        </w:rPr>
        <w:t xml:space="preserve"> more likely to be debt averse meaning that the</w:t>
      </w:r>
      <w:r w:rsidR="00AD648A">
        <w:rPr>
          <w:rFonts w:cs="Arial"/>
          <w:color w:val="auto"/>
        </w:rPr>
        <w:t xml:space="preserve">re is a </w:t>
      </w:r>
      <w:r w:rsidR="00DD2E02">
        <w:rPr>
          <w:rFonts w:cs="Arial"/>
          <w:color w:val="auto"/>
        </w:rPr>
        <w:t xml:space="preserve">potential increased </w:t>
      </w:r>
      <w:r w:rsidR="00AD648A">
        <w:rPr>
          <w:rFonts w:cs="Arial"/>
          <w:color w:val="auto"/>
        </w:rPr>
        <w:t>risk that they could</w:t>
      </w:r>
      <w:r w:rsidR="00ED40D5">
        <w:rPr>
          <w:rFonts w:cs="Arial"/>
          <w:color w:val="auto"/>
        </w:rPr>
        <w:t xml:space="preserve"> perceive the cost of study to have risen and therefore</w:t>
      </w:r>
      <w:r w:rsidR="00AD648A">
        <w:rPr>
          <w:rFonts w:cs="Arial"/>
          <w:color w:val="auto"/>
        </w:rPr>
        <w:t xml:space="preserve"> be discouraged from participating in </w:t>
      </w:r>
      <w:r w:rsidR="00223737">
        <w:rPr>
          <w:rFonts w:cs="Arial"/>
          <w:color w:val="auto"/>
        </w:rPr>
        <w:t xml:space="preserve">HE </w:t>
      </w:r>
      <w:r w:rsidR="00C90166">
        <w:rPr>
          <w:rFonts w:cs="Arial"/>
          <w:color w:val="auto"/>
        </w:rPr>
        <w:t>due to</w:t>
      </w:r>
      <w:r w:rsidR="00AD648A">
        <w:rPr>
          <w:rFonts w:cs="Arial"/>
          <w:color w:val="auto"/>
        </w:rPr>
        <w:t xml:space="preserve"> the increase in tuition fees and loan</w:t>
      </w:r>
      <w:r w:rsidR="00ED40D5">
        <w:rPr>
          <w:rFonts w:cs="Arial"/>
          <w:color w:val="auto"/>
        </w:rPr>
        <w:t xml:space="preserve">s, even though tuition fees and loan remain unchanged in real terms. The potential negative impact could fall disproportionately on </w:t>
      </w:r>
      <w:r w:rsidR="007D6EC5">
        <w:rPr>
          <w:rFonts w:cs="Arial"/>
          <w:color w:val="auto"/>
        </w:rPr>
        <w:t xml:space="preserve">Black students as they are over-represented in the population of students who pay fees via SLC loans. </w:t>
      </w:r>
      <w:r w:rsidR="00F70F58">
        <w:rPr>
          <w:rFonts w:cs="Arial"/>
          <w:color w:val="auto"/>
        </w:rPr>
        <w:t>This compares with s</w:t>
      </w:r>
      <w:r w:rsidR="007D6EC5">
        <w:rPr>
          <w:rFonts w:cs="Arial"/>
          <w:color w:val="auto"/>
        </w:rPr>
        <w:t xml:space="preserve">tudents </w:t>
      </w:r>
      <w:r w:rsidR="00BA0896">
        <w:rPr>
          <w:rFonts w:cs="Arial"/>
          <w:color w:val="auto"/>
        </w:rPr>
        <w:t>from Asian or other ethnic groups are slightly under-represented.</w:t>
      </w:r>
    </w:p>
    <w:p w14:paraId="6D1636E3" w14:textId="7A96A64E" w:rsidR="00372C77" w:rsidRDefault="00372C77" w:rsidP="00B63602">
      <w:pPr>
        <w:keepNext/>
        <w:spacing w:before="120" w:after="120"/>
        <w:jc w:val="both"/>
        <w:rPr>
          <w:rFonts w:cs="Arial"/>
          <w:b/>
          <w:bCs/>
          <w:color w:val="auto"/>
        </w:rPr>
      </w:pPr>
      <w:r w:rsidRPr="00A603F1">
        <w:rPr>
          <w:rFonts w:cs="Arial"/>
          <w:b/>
          <w:bCs/>
          <w:color w:val="auto"/>
        </w:rPr>
        <w:t>Table 1</w:t>
      </w:r>
      <w:r w:rsidR="00F95501">
        <w:rPr>
          <w:rFonts w:cs="Arial"/>
          <w:b/>
          <w:bCs/>
          <w:color w:val="auto"/>
        </w:rPr>
        <w:t>1</w:t>
      </w:r>
      <w:r w:rsidRPr="00A603F1">
        <w:rPr>
          <w:rFonts w:cs="Arial"/>
          <w:b/>
          <w:bCs/>
          <w:color w:val="auto"/>
        </w:rPr>
        <w:t>:</w:t>
      </w:r>
      <w:r w:rsidR="00DA638D">
        <w:rPr>
          <w:rFonts w:cs="Arial"/>
          <w:b/>
          <w:bCs/>
          <w:color w:val="000000" w:themeColor="text1"/>
          <w:sz w:val="22"/>
          <w:szCs w:val="22"/>
        </w:rPr>
        <w:t xml:space="preserve"> </w:t>
      </w:r>
      <w:r w:rsidRPr="00A603F1">
        <w:rPr>
          <w:rFonts w:cs="Arial"/>
          <w:b/>
          <w:bCs/>
          <w:color w:val="auto"/>
        </w:rPr>
        <w:t xml:space="preserve">Full-time, English domiciled undergraduate enrolments by funding type and ethnicity at English HE providers in </w:t>
      </w:r>
      <w:r>
        <w:rPr>
          <w:rFonts w:cs="Arial"/>
          <w:b/>
          <w:bCs/>
          <w:color w:val="auto"/>
        </w:rPr>
        <w:t>AY22/23</w:t>
      </w:r>
    </w:p>
    <w:tbl>
      <w:tblPr>
        <w:tblStyle w:val="TableGrid"/>
        <w:tblW w:w="0" w:type="auto"/>
        <w:tblInd w:w="-5" w:type="dxa"/>
        <w:tblLook w:val="04A0" w:firstRow="1" w:lastRow="0" w:firstColumn="1" w:lastColumn="0" w:noHBand="0" w:noVBand="1"/>
      </w:tblPr>
      <w:tblGrid>
        <w:gridCol w:w="3969"/>
        <w:gridCol w:w="1766"/>
        <w:gridCol w:w="1766"/>
        <w:gridCol w:w="1766"/>
        <w:gridCol w:w="1766"/>
        <w:gridCol w:w="1766"/>
        <w:gridCol w:w="1766"/>
      </w:tblGrid>
      <w:tr w:rsidR="00376689" w14:paraId="2620E9B7" w14:textId="77777777" w:rsidTr="003B2A8E">
        <w:tc>
          <w:tcPr>
            <w:tcW w:w="3969" w:type="dxa"/>
          </w:tcPr>
          <w:p w14:paraId="63272D84" w14:textId="77777777" w:rsidR="00376689" w:rsidRPr="003C5EB6" w:rsidRDefault="00376689" w:rsidP="00F640A5">
            <w:pPr>
              <w:keepNext/>
              <w:spacing w:after="40"/>
              <w:jc w:val="both"/>
              <w:rPr>
                <w:rFonts w:cs="Arial"/>
                <w:b/>
                <w:bCs/>
                <w:color w:val="auto"/>
                <w:sz w:val="22"/>
                <w:szCs w:val="22"/>
              </w:rPr>
            </w:pPr>
          </w:p>
        </w:tc>
        <w:tc>
          <w:tcPr>
            <w:tcW w:w="1766" w:type="dxa"/>
          </w:tcPr>
          <w:p w14:paraId="710A128B" w14:textId="7FC2DD6C" w:rsidR="00376689" w:rsidRPr="003C5EB6" w:rsidRDefault="00376689" w:rsidP="00F640A5">
            <w:pPr>
              <w:keepNext/>
              <w:spacing w:after="40"/>
              <w:jc w:val="both"/>
              <w:rPr>
                <w:rFonts w:cs="Arial"/>
                <w:b/>
                <w:bCs/>
                <w:color w:val="auto"/>
                <w:sz w:val="22"/>
                <w:szCs w:val="22"/>
              </w:rPr>
            </w:pPr>
            <w:r w:rsidRPr="003C5EB6">
              <w:rPr>
                <w:rFonts w:cs="Arial"/>
                <w:b/>
                <w:bCs/>
                <w:color w:val="auto"/>
                <w:sz w:val="22"/>
                <w:szCs w:val="22"/>
              </w:rPr>
              <w:t>White</w:t>
            </w:r>
          </w:p>
        </w:tc>
        <w:tc>
          <w:tcPr>
            <w:tcW w:w="1766" w:type="dxa"/>
          </w:tcPr>
          <w:p w14:paraId="52C20113" w14:textId="5E71CEB7" w:rsidR="00376689" w:rsidRPr="003C5EB6" w:rsidRDefault="00376689" w:rsidP="00F640A5">
            <w:pPr>
              <w:keepNext/>
              <w:spacing w:after="40"/>
              <w:jc w:val="both"/>
              <w:rPr>
                <w:rFonts w:cs="Arial"/>
                <w:b/>
                <w:bCs/>
                <w:color w:val="auto"/>
                <w:sz w:val="22"/>
                <w:szCs w:val="22"/>
              </w:rPr>
            </w:pPr>
            <w:r w:rsidRPr="003C5EB6">
              <w:rPr>
                <w:rFonts w:cs="Arial"/>
                <w:b/>
                <w:bCs/>
                <w:color w:val="auto"/>
                <w:sz w:val="22"/>
                <w:szCs w:val="22"/>
              </w:rPr>
              <w:t>Black</w:t>
            </w:r>
          </w:p>
        </w:tc>
        <w:tc>
          <w:tcPr>
            <w:tcW w:w="1766" w:type="dxa"/>
          </w:tcPr>
          <w:p w14:paraId="07AC0B03" w14:textId="5295DD09" w:rsidR="00376689" w:rsidRPr="003C5EB6" w:rsidRDefault="00376689" w:rsidP="00F640A5">
            <w:pPr>
              <w:keepNext/>
              <w:spacing w:after="40"/>
              <w:jc w:val="both"/>
              <w:rPr>
                <w:rFonts w:cs="Arial"/>
                <w:b/>
                <w:bCs/>
                <w:color w:val="auto"/>
                <w:sz w:val="22"/>
                <w:szCs w:val="22"/>
              </w:rPr>
            </w:pPr>
            <w:r w:rsidRPr="003C5EB6">
              <w:rPr>
                <w:rFonts w:cs="Arial"/>
                <w:b/>
                <w:bCs/>
                <w:color w:val="auto"/>
                <w:sz w:val="22"/>
                <w:szCs w:val="22"/>
              </w:rPr>
              <w:t>Asian</w:t>
            </w:r>
          </w:p>
        </w:tc>
        <w:tc>
          <w:tcPr>
            <w:tcW w:w="1766" w:type="dxa"/>
          </w:tcPr>
          <w:p w14:paraId="1640903E" w14:textId="1CB8EB20" w:rsidR="00376689" w:rsidRPr="003C5EB6" w:rsidRDefault="00376689" w:rsidP="00F640A5">
            <w:pPr>
              <w:keepNext/>
              <w:spacing w:after="40"/>
              <w:jc w:val="both"/>
              <w:rPr>
                <w:rFonts w:cs="Arial"/>
                <w:b/>
                <w:bCs/>
                <w:color w:val="auto"/>
                <w:sz w:val="22"/>
                <w:szCs w:val="22"/>
              </w:rPr>
            </w:pPr>
            <w:r w:rsidRPr="003C5EB6">
              <w:rPr>
                <w:rFonts w:cs="Arial"/>
                <w:b/>
                <w:bCs/>
                <w:color w:val="auto"/>
                <w:sz w:val="22"/>
                <w:szCs w:val="22"/>
              </w:rPr>
              <w:t>Other</w:t>
            </w:r>
          </w:p>
        </w:tc>
        <w:tc>
          <w:tcPr>
            <w:tcW w:w="1766" w:type="dxa"/>
          </w:tcPr>
          <w:p w14:paraId="2A76466C" w14:textId="584D696E" w:rsidR="00376689" w:rsidRPr="003C5EB6" w:rsidRDefault="00376689" w:rsidP="00F640A5">
            <w:pPr>
              <w:keepNext/>
              <w:spacing w:after="40"/>
              <w:jc w:val="both"/>
              <w:rPr>
                <w:rFonts w:cs="Arial"/>
                <w:b/>
                <w:bCs/>
                <w:color w:val="auto"/>
                <w:sz w:val="22"/>
                <w:szCs w:val="22"/>
              </w:rPr>
            </w:pPr>
            <w:r w:rsidRPr="003C5EB6">
              <w:rPr>
                <w:rFonts w:cs="Arial"/>
                <w:b/>
                <w:bCs/>
                <w:color w:val="auto"/>
                <w:sz w:val="22"/>
                <w:szCs w:val="22"/>
              </w:rPr>
              <w:t>Mixed</w:t>
            </w:r>
          </w:p>
        </w:tc>
        <w:tc>
          <w:tcPr>
            <w:tcW w:w="1766" w:type="dxa"/>
          </w:tcPr>
          <w:p w14:paraId="167874AE" w14:textId="77777777" w:rsidR="00376689" w:rsidRPr="003C5EB6" w:rsidRDefault="00376689" w:rsidP="00F640A5">
            <w:pPr>
              <w:keepNext/>
              <w:spacing w:after="40"/>
              <w:jc w:val="both"/>
              <w:rPr>
                <w:rFonts w:cs="Arial"/>
                <w:b/>
                <w:bCs/>
                <w:color w:val="auto"/>
                <w:sz w:val="22"/>
                <w:szCs w:val="22"/>
              </w:rPr>
            </w:pPr>
            <w:r w:rsidRPr="003C5EB6">
              <w:rPr>
                <w:rFonts w:cs="Arial"/>
                <w:b/>
                <w:bCs/>
                <w:color w:val="auto"/>
                <w:sz w:val="22"/>
                <w:szCs w:val="22"/>
              </w:rPr>
              <w:t>Total population</w:t>
            </w:r>
          </w:p>
        </w:tc>
      </w:tr>
      <w:tr w:rsidR="006B5F46" w:rsidRPr="00A603F1" w14:paraId="5C9D2B29" w14:textId="77777777" w:rsidTr="00376689">
        <w:tc>
          <w:tcPr>
            <w:tcW w:w="3969" w:type="dxa"/>
            <w:vAlign w:val="center"/>
          </w:tcPr>
          <w:p w14:paraId="57B2D54A" w14:textId="77777777" w:rsidR="00376689" w:rsidRPr="003C5EB6" w:rsidRDefault="00376689" w:rsidP="00F640A5">
            <w:pPr>
              <w:keepNext/>
              <w:spacing w:after="40"/>
              <w:jc w:val="both"/>
              <w:rPr>
                <w:rFonts w:cs="Arial"/>
                <w:b/>
                <w:bCs/>
                <w:color w:val="auto"/>
                <w:sz w:val="22"/>
                <w:szCs w:val="22"/>
              </w:rPr>
            </w:pPr>
            <w:r w:rsidRPr="003C5EB6">
              <w:rPr>
                <w:rFonts w:cs="Arial"/>
                <w:b/>
                <w:bCs/>
                <w:color w:val="000000"/>
                <w:sz w:val="22"/>
                <w:szCs w:val="22"/>
              </w:rPr>
              <w:t>Fees mainly funded by SLC</w:t>
            </w:r>
          </w:p>
        </w:tc>
        <w:tc>
          <w:tcPr>
            <w:tcW w:w="1766" w:type="dxa"/>
          </w:tcPr>
          <w:p w14:paraId="02AD607D" w14:textId="05D855EA" w:rsidR="00376689" w:rsidRPr="003C5EB6" w:rsidRDefault="00376689" w:rsidP="00F640A5">
            <w:pPr>
              <w:keepNext/>
              <w:spacing w:after="40"/>
              <w:jc w:val="both"/>
              <w:rPr>
                <w:rFonts w:cs="Arial"/>
                <w:color w:val="auto"/>
                <w:sz w:val="22"/>
                <w:szCs w:val="22"/>
              </w:rPr>
            </w:pPr>
            <w:r w:rsidRPr="003C5EB6">
              <w:rPr>
                <w:rFonts w:cs="Arial"/>
                <w:color w:val="auto"/>
                <w:sz w:val="22"/>
                <w:szCs w:val="22"/>
              </w:rPr>
              <w:t>85.0%</w:t>
            </w:r>
          </w:p>
        </w:tc>
        <w:tc>
          <w:tcPr>
            <w:tcW w:w="1766" w:type="dxa"/>
          </w:tcPr>
          <w:p w14:paraId="1A89BA0E" w14:textId="26AAD189" w:rsidR="00376689" w:rsidRPr="003C5EB6" w:rsidRDefault="00086E8B" w:rsidP="00F640A5">
            <w:pPr>
              <w:keepNext/>
              <w:spacing w:after="40"/>
              <w:jc w:val="both"/>
              <w:rPr>
                <w:rFonts w:cs="Arial"/>
                <w:color w:val="auto"/>
                <w:sz w:val="22"/>
                <w:szCs w:val="22"/>
              </w:rPr>
            </w:pPr>
            <w:r w:rsidRPr="003C5EB6">
              <w:rPr>
                <w:rFonts w:cs="Arial"/>
                <w:color w:val="auto"/>
                <w:sz w:val="22"/>
                <w:szCs w:val="22"/>
              </w:rPr>
              <w:t>87.3%</w:t>
            </w:r>
          </w:p>
        </w:tc>
        <w:tc>
          <w:tcPr>
            <w:tcW w:w="1766" w:type="dxa"/>
          </w:tcPr>
          <w:p w14:paraId="391458DF" w14:textId="0C85CC3B" w:rsidR="00376689" w:rsidRPr="003C5EB6" w:rsidRDefault="00086E8B" w:rsidP="00F640A5">
            <w:pPr>
              <w:keepNext/>
              <w:spacing w:after="40"/>
              <w:jc w:val="both"/>
              <w:rPr>
                <w:rFonts w:cs="Arial"/>
                <w:color w:val="auto"/>
                <w:sz w:val="22"/>
                <w:szCs w:val="22"/>
              </w:rPr>
            </w:pPr>
            <w:r w:rsidRPr="003C5EB6">
              <w:rPr>
                <w:rFonts w:cs="Arial"/>
                <w:color w:val="auto"/>
                <w:sz w:val="22"/>
                <w:szCs w:val="22"/>
              </w:rPr>
              <w:t>82.9%</w:t>
            </w:r>
          </w:p>
        </w:tc>
        <w:tc>
          <w:tcPr>
            <w:tcW w:w="1766" w:type="dxa"/>
          </w:tcPr>
          <w:p w14:paraId="349A2B01" w14:textId="1BC26622" w:rsidR="00376689" w:rsidRPr="003C5EB6" w:rsidRDefault="00086E8B" w:rsidP="00F640A5">
            <w:pPr>
              <w:keepNext/>
              <w:spacing w:after="40"/>
              <w:jc w:val="both"/>
              <w:rPr>
                <w:rFonts w:cs="Arial"/>
                <w:color w:val="auto"/>
                <w:sz w:val="22"/>
                <w:szCs w:val="22"/>
              </w:rPr>
            </w:pPr>
            <w:r w:rsidRPr="003C5EB6">
              <w:rPr>
                <w:rFonts w:cs="Arial"/>
                <w:color w:val="auto"/>
                <w:sz w:val="22"/>
                <w:szCs w:val="22"/>
              </w:rPr>
              <w:t>83.0%</w:t>
            </w:r>
          </w:p>
        </w:tc>
        <w:tc>
          <w:tcPr>
            <w:tcW w:w="1766" w:type="dxa"/>
          </w:tcPr>
          <w:p w14:paraId="505B3E67" w14:textId="218B268F" w:rsidR="00376689" w:rsidRPr="003C5EB6" w:rsidRDefault="00086E8B" w:rsidP="00F640A5">
            <w:pPr>
              <w:keepNext/>
              <w:spacing w:after="40"/>
              <w:jc w:val="both"/>
              <w:rPr>
                <w:rFonts w:cs="Arial"/>
                <w:color w:val="auto"/>
                <w:sz w:val="22"/>
                <w:szCs w:val="22"/>
              </w:rPr>
            </w:pPr>
            <w:r w:rsidRPr="003C5EB6">
              <w:rPr>
                <w:rFonts w:cs="Arial"/>
                <w:color w:val="auto"/>
                <w:sz w:val="22"/>
                <w:szCs w:val="22"/>
              </w:rPr>
              <w:t>84.1%</w:t>
            </w:r>
          </w:p>
        </w:tc>
        <w:tc>
          <w:tcPr>
            <w:tcW w:w="1766" w:type="dxa"/>
          </w:tcPr>
          <w:p w14:paraId="5775C897" w14:textId="77777777" w:rsidR="00376689" w:rsidRPr="003C5EB6" w:rsidRDefault="00376689" w:rsidP="00F640A5">
            <w:pPr>
              <w:keepNext/>
              <w:spacing w:after="40"/>
              <w:jc w:val="both"/>
              <w:rPr>
                <w:rFonts w:cs="Arial"/>
                <w:color w:val="auto"/>
                <w:sz w:val="22"/>
                <w:szCs w:val="22"/>
              </w:rPr>
            </w:pPr>
            <w:r w:rsidRPr="003C5EB6">
              <w:rPr>
                <w:rFonts w:cs="Arial"/>
                <w:color w:val="auto"/>
                <w:sz w:val="22"/>
                <w:szCs w:val="22"/>
              </w:rPr>
              <w:t>84.5%</w:t>
            </w:r>
          </w:p>
        </w:tc>
      </w:tr>
      <w:tr w:rsidR="006B5F46" w:rsidRPr="00A603F1" w14:paraId="3C6F5439" w14:textId="77777777" w:rsidTr="00376689">
        <w:tc>
          <w:tcPr>
            <w:tcW w:w="3969" w:type="dxa"/>
            <w:vAlign w:val="center"/>
          </w:tcPr>
          <w:p w14:paraId="148DA9BA" w14:textId="77777777" w:rsidR="00376689" w:rsidRPr="003C5EB6" w:rsidRDefault="00376689" w:rsidP="00F640A5">
            <w:pPr>
              <w:keepNext/>
              <w:spacing w:after="40"/>
              <w:jc w:val="both"/>
              <w:rPr>
                <w:rFonts w:cs="Arial"/>
                <w:b/>
                <w:bCs/>
                <w:color w:val="auto"/>
                <w:sz w:val="22"/>
                <w:szCs w:val="22"/>
              </w:rPr>
            </w:pPr>
            <w:r w:rsidRPr="003C5EB6">
              <w:rPr>
                <w:rFonts w:cs="Arial"/>
                <w:b/>
                <w:bCs/>
                <w:color w:val="000000"/>
                <w:sz w:val="22"/>
                <w:szCs w:val="22"/>
              </w:rPr>
              <w:t>Fees not mainly funded by SLC</w:t>
            </w:r>
          </w:p>
        </w:tc>
        <w:tc>
          <w:tcPr>
            <w:tcW w:w="1766" w:type="dxa"/>
          </w:tcPr>
          <w:p w14:paraId="19B4F247" w14:textId="7F5203E9" w:rsidR="00376689" w:rsidRPr="003C5EB6" w:rsidRDefault="00376689" w:rsidP="00F640A5">
            <w:pPr>
              <w:keepNext/>
              <w:spacing w:after="40"/>
              <w:jc w:val="both"/>
              <w:rPr>
                <w:rFonts w:cs="Arial"/>
                <w:color w:val="auto"/>
                <w:sz w:val="22"/>
                <w:szCs w:val="22"/>
              </w:rPr>
            </w:pPr>
            <w:r w:rsidRPr="003C5EB6">
              <w:rPr>
                <w:rFonts w:cs="Arial"/>
                <w:color w:val="auto"/>
                <w:sz w:val="22"/>
                <w:szCs w:val="22"/>
              </w:rPr>
              <w:t>14.3%</w:t>
            </w:r>
          </w:p>
        </w:tc>
        <w:tc>
          <w:tcPr>
            <w:tcW w:w="1766" w:type="dxa"/>
          </w:tcPr>
          <w:p w14:paraId="5E099FE1" w14:textId="141ADCD4" w:rsidR="00376689" w:rsidRPr="003C5EB6" w:rsidRDefault="00086E8B" w:rsidP="00F640A5">
            <w:pPr>
              <w:keepNext/>
              <w:spacing w:after="40"/>
              <w:jc w:val="both"/>
              <w:rPr>
                <w:rFonts w:cs="Arial"/>
                <w:color w:val="auto"/>
                <w:sz w:val="22"/>
                <w:szCs w:val="22"/>
              </w:rPr>
            </w:pPr>
            <w:r w:rsidRPr="003C5EB6">
              <w:rPr>
                <w:rFonts w:cs="Arial"/>
                <w:color w:val="auto"/>
                <w:sz w:val="22"/>
                <w:szCs w:val="22"/>
              </w:rPr>
              <w:t>11.7%</w:t>
            </w:r>
          </w:p>
        </w:tc>
        <w:tc>
          <w:tcPr>
            <w:tcW w:w="1766" w:type="dxa"/>
          </w:tcPr>
          <w:p w14:paraId="55D9BD71" w14:textId="0E63D746" w:rsidR="00376689" w:rsidRPr="003C5EB6" w:rsidRDefault="00086E8B" w:rsidP="00F640A5">
            <w:pPr>
              <w:keepNext/>
              <w:spacing w:after="40"/>
              <w:jc w:val="both"/>
              <w:rPr>
                <w:rFonts w:cs="Arial"/>
                <w:color w:val="auto"/>
                <w:sz w:val="22"/>
                <w:szCs w:val="22"/>
              </w:rPr>
            </w:pPr>
            <w:r w:rsidRPr="003C5EB6">
              <w:rPr>
                <w:rFonts w:cs="Arial"/>
                <w:color w:val="auto"/>
                <w:sz w:val="22"/>
                <w:szCs w:val="22"/>
              </w:rPr>
              <w:t>16.4%</w:t>
            </w:r>
          </w:p>
        </w:tc>
        <w:tc>
          <w:tcPr>
            <w:tcW w:w="1766" w:type="dxa"/>
          </w:tcPr>
          <w:p w14:paraId="08651993" w14:textId="099AF3AD" w:rsidR="00376689" w:rsidRPr="003C5EB6" w:rsidRDefault="00086E8B" w:rsidP="00F640A5">
            <w:pPr>
              <w:keepNext/>
              <w:spacing w:after="40"/>
              <w:jc w:val="both"/>
              <w:rPr>
                <w:rFonts w:cs="Arial"/>
                <w:color w:val="auto"/>
                <w:sz w:val="22"/>
                <w:szCs w:val="22"/>
              </w:rPr>
            </w:pPr>
            <w:r w:rsidRPr="003C5EB6">
              <w:rPr>
                <w:rFonts w:cs="Arial"/>
                <w:color w:val="auto"/>
                <w:sz w:val="22"/>
                <w:szCs w:val="22"/>
              </w:rPr>
              <w:t>16.1%</w:t>
            </w:r>
          </w:p>
        </w:tc>
        <w:tc>
          <w:tcPr>
            <w:tcW w:w="1766" w:type="dxa"/>
          </w:tcPr>
          <w:p w14:paraId="4DBF5FFD" w14:textId="3ADDC293" w:rsidR="00376689" w:rsidRPr="003C5EB6" w:rsidRDefault="00086E8B" w:rsidP="00F640A5">
            <w:pPr>
              <w:keepNext/>
              <w:spacing w:after="40"/>
              <w:jc w:val="both"/>
              <w:rPr>
                <w:rFonts w:cs="Arial"/>
                <w:color w:val="auto"/>
                <w:sz w:val="22"/>
                <w:szCs w:val="22"/>
              </w:rPr>
            </w:pPr>
            <w:r w:rsidRPr="003C5EB6">
              <w:rPr>
                <w:rFonts w:cs="Arial"/>
                <w:color w:val="auto"/>
                <w:sz w:val="22"/>
                <w:szCs w:val="22"/>
              </w:rPr>
              <w:t>15.2%</w:t>
            </w:r>
          </w:p>
        </w:tc>
        <w:tc>
          <w:tcPr>
            <w:tcW w:w="1766" w:type="dxa"/>
          </w:tcPr>
          <w:p w14:paraId="41D250B7" w14:textId="77777777" w:rsidR="00376689" w:rsidRPr="003C5EB6" w:rsidRDefault="00376689" w:rsidP="00F640A5">
            <w:pPr>
              <w:keepNext/>
              <w:spacing w:after="40"/>
              <w:jc w:val="both"/>
              <w:rPr>
                <w:rFonts w:cs="Arial"/>
                <w:color w:val="auto"/>
                <w:sz w:val="22"/>
                <w:szCs w:val="22"/>
              </w:rPr>
            </w:pPr>
            <w:r w:rsidRPr="003C5EB6">
              <w:rPr>
                <w:rFonts w:cs="Arial"/>
                <w:color w:val="auto"/>
                <w:sz w:val="22"/>
                <w:szCs w:val="22"/>
              </w:rPr>
              <w:t>14.8%</w:t>
            </w:r>
          </w:p>
        </w:tc>
      </w:tr>
      <w:tr w:rsidR="006B5F46" w:rsidRPr="00A603F1" w14:paraId="265FC58A" w14:textId="77777777" w:rsidTr="00376689">
        <w:tc>
          <w:tcPr>
            <w:tcW w:w="3969" w:type="dxa"/>
            <w:vAlign w:val="center"/>
          </w:tcPr>
          <w:p w14:paraId="15FEDD16" w14:textId="77777777" w:rsidR="00376689" w:rsidRPr="003C5EB6" w:rsidRDefault="00376689" w:rsidP="00F640A5">
            <w:pPr>
              <w:keepNext/>
              <w:spacing w:after="40"/>
              <w:jc w:val="both"/>
              <w:rPr>
                <w:rFonts w:cs="Arial"/>
                <w:b/>
                <w:bCs/>
                <w:color w:val="auto"/>
                <w:sz w:val="22"/>
                <w:szCs w:val="22"/>
              </w:rPr>
            </w:pPr>
            <w:r w:rsidRPr="003C5EB6">
              <w:rPr>
                <w:rFonts w:cs="Arial"/>
                <w:b/>
                <w:bCs/>
                <w:color w:val="000000"/>
                <w:sz w:val="22"/>
                <w:szCs w:val="22"/>
              </w:rPr>
              <w:t>Funding Not known/absent</w:t>
            </w:r>
          </w:p>
        </w:tc>
        <w:tc>
          <w:tcPr>
            <w:tcW w:w="1766" w:type="dxa"/>
          </w:tcPr>
          <w:p w14:paraId="6D744851" w14:textId="16900A2B" w:rsidR="00376689" w:rsidRPr="003C5EB6" w:rsidRDefault="00376689" w:rsidP="00F640A5">
            <w:pPr>
              <w:keepNext/>
              <w:spacing w:after="40"/>
              <w:jc w:val="both"/>
              <w:rPr>
                <w:rFonts w:cs="Arial"/>
                <w:color w:val="auto"/>
                <w:sz w:val="22"/>
                <w:szCs w:val="22"/>
              </w:rPr>
            </w:pPr>
            <w:r w:rsidRPr="003C5EB6">
              <w:rPr>
                <w:rFonts w:cs="Arial"/>
                <w:color w:val="auto"/>
                <w:sz w:val="22"/>
                <w:szCs w:val="22"/>
              </w:rPr>
              <w:t>0.8%</w:t>
            </w:r>
          </w:p>
        </w:tc>
        <w:tc>
          <w:tcPr>
            <w:tcW w:w="1766" w:type="dxa"/>
          </w:tcPr>
          <w:p w14:paraId="5090C421" w14:textId="6950A95C" w:rsidR="00376689" w:rsidRPr="003C5EB6" w:rsidRDefault="00086E8B" w:rsidP="00F640A5">
            <w:pPr>
              <w:keepNext/>
              <w:spacing w:after="40"/>
              <w:jc w:val="both"/>
              <w:rPr>
                <w:rFonts w:cs="Arial"/>
                <w:color w:val="auto"/>
                <w:sz w:val="22"/>
                <w:szCs w:val="22"/>
              </w:rPr>
            </w:pPr>
            <w:r w:rsidRPr="003C5EB6">
              <w:rPr>
                <w:rFonts w:cs="Arial"/>
                <w:color w:val="auto"/>
                <w:sz w:val="22"/>
                <w:szCs w:val="22"/>
              </w:rPr>
              <w:t>1.0%</w:t>
            </w:r>
          </w:p>
        </w:tc>
        <w:tc>
          <w:tcPr>
            <w:tcW w:w="1766" w:type="dxa"/>
          </w:tcPr>
          <w:p w14:paraId="5FD71ED2" w14:textId="3CE83236" w:rsidR="00376689" w:rsidRPr="003C5EB6" w:rsidRDefault="00086E8B" w:rsidP="00F640A5">
            <w:pPr>
              <w:keepNext/>
              <w:spacing w:after="40"/>
              <w:jc w:val="both"/>
              <w:rPr>
                <w:rFonts w:cs="Arial"/>
                <w:color w:val="auto"/>
                <w:sz w:val="22"/>
                <w:szCs w:val="22"/>
              </w:rPr>
            </w:pPr>
            <w:r w:rsidRPr="003C5EB6">
              <w:rPr>
                <w:rFonts w:cs="Arial"/>
                <w:color w:val="auto"/>
                <w:sz w:val="22"/>
                <w:szCs w:val="22"/>
              </w:rPr>
              <w:t>0.7%</w:t>
            </w:r>
          </w:p>
        </w:tc>
        <w:tc>
          <w:tcPr>
            <w:tcW w:w="1766" w:type="dxa"/>
          </w:tcPr>
          <w:p w14:paraId="6D2A36AE" w14:textId="62E4BCE7" w:rsidR="00376689" w:rsidRPr="003C5EB6" w:rsidRDefault="00086E8B" w:rsidP="00F640A5">
            <w:pPr>
              <w:keepNext/>
              <w:spacing w:after="40"/>
              <w:jc w:val="both"/>
              <w:rPr>
                <w:rFonts w:cs="Arial"/>
                <w:color w:val="auto"/>
                <w:sz w:val="22"/>
                <w:szCs w:val="22"/>
              </w:rPr>
            </w:pPr>
            <w:r w:rsidRPr="003C5EB6">
              <w:rPr>
                <w:rFonts w:cs="Arial"/>
                <w:color w:val="auto"/>
                <w:sz w:val="22"/>
                <w:szCs w:val="22"/>
              </w:rPr>
              <w:t>0.9%</w:t>
            </w:r>
          </w:p>
        </w:tc>
        <w:tc>
          <w:tcPr>
            <w:tcW w:w="1766" w:type="dxa"/>
          </w:tcPr>
          <w:p w14:paraId="21073587" w14:textId="16D11271" w:rsidR="00376689" w:rsidRPr="003C5EB6" w:rsidRDefault="00086E8B" w:rsidP="00F640A5">
            <w:pPr>
              <w:keepNext/>
              <w:spacing w:after="40"/>
              <w:jc w:val="both"/>
              <w:rPr>
                <w:rFonts w:cs="Arial"/>
                <w:color w:val="auto"/>
                <w:sz w:val="22"/>
                <w:szCs w:val="22"/>
              </w:rPr>
            </w:pPr>
            <w:r w:rsidRPr="003C5EB6">
              <w:rPr>
                <w:rFonts w:cs="Arial"/>
                <w:color w:val="auto"/>
                <w:sz w:val="22"/>
                <w:szCs w:val="22"/>
              </w:rPr>
              <w:t>0.7%</w:t>
            </w:r>
          </w:p>
        </w:tc>
        <w:tc>
          <w:tcPr>
            <w:tcW w:w="1766" w:type="dxa"/>
          </w:tcPr>
          <w:p w14:paraId="2C9D3750" w14:textId="77777777" w:rsidR="00376689" w:rsidRPr="003C5EB6" w:rsidRDefault="00376689" w:rsidP="00F640A5">
            <w:pPr>
              <w:keepNext/>
              <w:spacing w:after="40"/>
              <w:jc w:val="both"/>
              <w:rPr>
                <w:rFonts w:cs="Arial"/>
                <w:color w:val="auto"/>
                <w:sz w:val="22"/>
                <w:szCs w:val="22"/>
              </w:rPr>
            </w:pPr>
            <w:r w:rsidRPr="003C5EB6">
              <w:rPr>
                <w:rFonts w:cs="Arial"/>
                <w:color w:val="auto"/>
                <w:sz w:val="22"/>
                <w:szCs w:val="22"/>
              </w:rPr>
              <w:t>0.8%</w:t>
            </w:r>
          </w:p>
        </w:tc>
      </w:tr>
      <w:tr w:rsidR="006B5F46" w:rsidRPr="00A603F1" w14:paraId="6A4FCC4C" w14:textId="77777777" w:rsidTr="00376689">
        <w:tc>
          <w:tcPr>
            <w:tcW w:w="3969" w:type="dxa"/>
            <w:vAlign w:val="bottom"/>
          </w:tcPr>
          <w:p w14:paraId="432A11EE" w14:textId="77777777" w:rsidR="00376689" w:rsidRPr="003C5EB6" w:rsidRDefault="00376689" w:rsidP="00F640A5">
            <w:pPr>
              <w:keepNext/>
              <w:spacing w:after="40"/>
              <w:jc w:val="both"/>
              <w:rPr>
                <w:rFonts w:cs="Arial"/>
                <w:b/>
                <w:bCs/>
                <w:color w:val="auto"/>
                <w:sz w:val="22"/>
                <w:szCs w:val="22"/>
              </w:rPr>
            </w:pPr>
            <w:r w:rsidRPr="003C5EB6">
              <w:rPr>
                <w:rFonts w:cs="Arial"/>
                <w:b/>
                <w:bCs/>
                <w:color w:val="000000"/>
                <w:sz w:val="22"/>
                <w:szCs w:val="22"/>
              </w:rPr>
              <w:t>Total</w:t>
            </w:r>
          </w:p>
        </w:tc>
        <w:tc>
          <w:tcPr>
            <w:tcW w:w="1766" w:type="dxa"/>
          </w:tcPr>
          <w:p w14:paraId="3FFEA649" w14:textId="7CDB38A1" w:rsidR="00376689" w:rsidRPr="003C5EB6" w:rsidRDefault="00376689" w:rsidP="00F640A5">
            <w:pPr>
              <w:keepNext/>
              <w:spacing w:after="40"/>
              <w:jc w:val="both"/>
              <w:rPr>
                <w:rFonts w:cs="Arial"/>
                <w:color w:val="auto"/>
                <w:sz w:val="22"/>
                <w:szCs w:val="22"/>
              </w:rPr>
            </w:pPr>
            <w:r w:rsidRPr="003C5EB6">
              <w:rPr>
                <w:rFonts w:cs="Arial"/>
                <w:color w:val="auto"/>
                <w:sz w:val="22"/>
                <w:szCs w:val="22"/>
              </w:rPr>
              <w:t>707,785</w:t>
            </w:r>
          </w:p>
        </w:tc>
        <w:tc>
          <w:tcPr>
            <w:tcW w:w="1766" w:type="dxa"/>
          </w:tcPr>
          <w:p w14:paraId="0083DE23" w14:textId="7822451A" w:rsidR="00376689" w:rsidRPr="003C5EB6" w:rsidRDefault="00086E8B" w:rsidP="00F640A5">
            <w:pPr>
              <w:keepNext/>
              <w:spacing w:after="40"/>
              <w:jc w:val="both"/>
              <w:rPr>
                <w:rFonts w:cs="Arial"/>
                <w:color w:val="auto"/>
                <w:sz w:val="22"/>
                <w:szCs w:val="22"/>
              </w:rPr>
            </w:pPr>
            <w:r w:rsidRPr="003C5EB6">
              <w:rPr>
                <w:rFonts w:cs="Arial"/>
                <w:color w:val="auto"/>
                <w:sz w:val="22"/>
                <w:szCs w:val="22"/>
              </w:rPr>
              <w:t>113,405</w:t>
            </w:r>
          </w:p>
        </w:tc>
        <w:tc>
          <w:tcPr>
            <w:tcW w:w="1766" w:type="dxa"/>
          </w:tcPr>
          <w:p w14:paraId="0B650746" w14:textId="7C24B169" w:rsidR="00376689" w:rsidRPr="003C5EB6" w:rsidRDefault="00086E8B" w:rsidP="00F640A5">
            <w:pPr>
              <w:keepNext/>
              <w:spacing w:after="40"/>
              <w:jc w:val="both"/>
              <w:rPr>
                <w:rFonts w:cs="Arial"/>
                <w:color w:val="auto"/>
                <w:sz w:val="22"/>
                <w:szCs w:val="22"/>
              </w:rPr>
            </w:pPr>
            <w:r w:rsidRPr="003C5EB6">
              <w:rPr>
                <w:rFonts w:cs="Arial"/>
                <w:color w:val="auto"/>
                <w:sz w:val="22"/>
                <w:szCs w:val="22"/>
              </w:rPr>
              <w:t>182,475</w:t>
            </w:r>
          </w:p>
        </w:tc>
        <w:tc>
          <w:tcPr>
            <w:tcW w:w="1766" w:type="dxa"/>
          </w:tcPr>
          <w:p w14:paraId="04AFF027" w14:textId="22A82CB2" w:rsidR="00376689" w:rsidRPr="003C5EB6" w:rsidRDefault="00086E8B" w:rsidP="00F640A5">
            <w:pPr>
              <w:keepNext/>
              <w:spacing w:after="40"/>
              <w:jc w:val="both"/>
              <w:rPr>
                <w:rFonts w:cs="Arial"/>
                <w:color w:val="auto"/>
                <w:sz w:val="22"/>
                <w:szCs w:val="22"/>
              </w:rPr>
            </w:pPr>
            <w:r w:rsidRPr="003C5EB6">
              <w:rPr>
                <w:rFonts w:cs="Arial"/>
                <w:color w:val="auto"/>
                <w:sz w:val="22"/>
                <w:szCs w:val="22"/>
              </w:rPr>
              <w:t>30,565</w:t>
            </w:r>
          </w:p>
        </w:tc>
        <w:tc>
          <w:tcPr>
            <w:tcW w:w="1766" w:type="dxa"/>
          </w:tcPr>
          <w:p w14:paraId="273E1BA8" w14:textId="0AEAC71C" w:rsidR="00376689" w:rsidRPr="003C5EB6" w:rsidRDefault="00086E8B" w:rsidP="00F640A5">
            <w:pPr>
              <w:keepNext/>
              <w:spacing w:after="40"/>
              <w:jc w:val="both"/>
              <w:rPr>
                <w:rFonts w:cs="Arial"/>
                <w:color w:val="auto"/>
                <w:sz w:val="22"/>
                <w:szCs w:val="22"/>
              </w:rPr>
            </w:pPr>
            <w:r w:rsidRPr="003C5EB6">
              <w:rPr>
                <w:rFonts w:cs="Arial"/>
                <w:color w:val="auto"/>
                <w:sz w:val="22"/>
                <w:szCs w:val="22"/>
              </w:rPr>
              <w:t>63,365</w:t>
            </w:r>
          </w:p>
        </w:tc>
        <w:tc>
          <w:tcPr>
            <w:tcW w:w="1766" w:type="dxa"/>
          </w:tcPr>
          <w:p w14:paraId="14B7CD68" w14:textId="77777777" w:rsidR="00376689" w:rsidRPr="003C5EB6" w:rsidRDefault="00376689" w:rsidP="00F640A5">
            <w:pPr>
              <w:keepNext/>
              <w:spacing w:after="40"/>
              <w:jc w:val="both"/>
              <w:rPr>
                <w:rFonts w:cs="Arial"/>
                <w:color w:val="auto"/>
                <w:sz w:val="22"/>
                <w:szCs w:val="22"/>
              </w:rPr>
            </w:pPr>
            <w:r w:rsidRPr="003C5EB6">
              <w:rPr>
                <w:rFonts w:cs="Arial"/>
                <w:color w:val="000000"/>
                <w:sz w:val="22"/>
                <w:szCs w:val="22"/>
              </w:rPr>
              <w:t>1,175,460</w:t>
            </w:r>
          </w:p>
        </w:tc>
      </w:tr>
    </w:tbl>
    <w:p w14:paraId="036DFE46" w14:textId="77777777" w:rsidR="00372C77" w:rsidRDefault="00372C77" w:rsidP="00F640A5">
      <w:pPr>
        <w:tabs>
          <w:tab w:val="num" w:pos="720"/>
        </w:tabs>
        <w:spacing w:line="240" w:lineRule="auto"/>
        <w:jc w:val="both"/>
        <w:rPr>
          <w:rFonts w:cs="Arial"/>
          <w:b/>
          <w:bCs/>
          <w:color w:val="auto"/>
        </w:rPr>
      </w:pPr>
    </w:p>
    <w:p w14:paraId="5242EB0F" w14:textId="77777777" w:rsidR="00A35DE9" w:rsidRDefault="00A35DE9" w:rsidP="00F640A5">
      <w:pPr>
        <w:tabs>
          <w:tab w:val="num" w:pos="720"/>
        </w:tabs>
        <w:spacing w:line="240" w:lineRule="auto"/>
        <w:jc w:val="both"/>
        <w:rPr>
          <w:rFonts w:cs="Arial"/>
          <w:b/>
          <w:bCs/>
          <w:color w:val="auto"/>
        </w:rPr>
      </w:pPr>
    </w:p>
    <w:p w14:paraId="7096356B" w14:textId="77777777" w:rsidR="00A35DE9" w:rsidRDefault="00A35DE9" w:rsidP="00F640A5">
      <w:pPr>
        <w:tabs>
          <w:tab w:val="num" w:pos="720"/>
        </w:tabs>
        <w:spacing w:line="240" w:lineRule="auto"/>
        <w:jc w:val="both"/>
        <w:rPr>
          <w:rFonts w:cs="Arial"/>
          <w:b/>
          <w:bCs/>
          <w:color w:val="auto"/>
        </w:rPr>
      </w:pPr>
    </w:p>
    <w:p w14:paraId="7E372826" w14:textId="77777777" w:rsidR="00A35DE9" w:rsidRDefault="00A35DE9" w:rsidP="00F640A5">
      <w:pPr>
        <w:tabs>
          <w:tab w:val="num" w:pos="720"/>
        </w:tabs>
        <w:spacing w:line="240" w:lineRule="auto"/>
        <w:jc w:val="both"/>
        <w:rPr>
          <w:rFonts w:cs="Arial"/>
          <w:b/>
          <w:bCs/>
          <w:color w:val="auto"/>
        </w:rPr>
      </w:pPr>
    </w:p>
    <w:p w14:paraId="5B9AFFD2" w14:textId="77777777" w:rsidR="00A35DE9" w:rsidRDefault="00A35DE9" w:rsidP="00F640A5">
      <w:pPr>
        <w:tabs>
          <w:tab w:val="num" w:pos="720"/>
        </w:tabs>
        <w:spacing w:line="240" w:lineRule="auto"/>
        <w:jc w:val="both"/>
        <w:rPr>
          <w:rFonts w:cs="Arial"/>
          <w:b/>
          <w:bCs/>
          <w:color w:val="auto"/>
        </w:rPr>
      </w:pPr>
    </w:p>
    <w:p w14:paraId="3C4D3971" w14:textId="77777777" w:rsidR="00A35DE9" w:rsidRPr="003B2A8E" w:rsidRDefault="00A35DE9" w:rsidP="00F640A5">
      <w:pPr>
        <w:tabs>
          <w:tab w:val="num" w:pos="720"/>
        </w:tabs>
        <w:spacing w:line="240" w:lineRule="auto"/>
        <w:jc w:val="both"/>
        <w:rPr>
          <w:rFonts w:cs="Arial"/>
          <w:b/>
          <w:color w:val="auto"/>
        </w:rPr>
      </w:pPr>
    </w:p>
    <w:p w14:paraId="51473E1B" w14:textId="77777777" w:rsidR="00BF3D01" w:rsidRDefault="00BF3D01" w:rsidP="00F640A5">
      <w:pPr>
        <w:spacing w:after="0" w:line="240" w:lineRule="auto"/>
        <w:jc w:val="both"/>
        <w:rPr>
          <w:b/>
          <w:bCs/>
          <w:color w:val="104F75"/>
          <w:szCs w:val="28"/>
        </w:rPr>
      </w:pPr>
      <w:bookmarkStart w:id="26" w:name="_Toc85622129"/>
      <w:r>
        <w:rPr>
          <w:b/>
          <w:bCs/>
          <w:color w:val="104F75"/>
          <w:szCs w:val="28"/>
        </w:rPr>
        <w:br w:type="page"/>
      </w:r>
    </w:p>
    <w:p w14:paraId="39438BF1" w14:textId="4A91AA83" w:rsidR="00E037DC" w:rsidRPr="00EA6706" w:rsidRDefault="00E037DC" w:rsidP="00F640A5">
      <w:pPr>
        <w:keepNext/>
        <w:jc w:val="both"/>
        <w:outlineLvl w:val="3"/>
        <w:rPr>
          <w:b/>
          <w:bCs/>
          <w:color w:val="104F75"/>
          <w:szCs w:val="28"/>
        </w:rPr>
      </w:pPr>
      <w:r w:rsidRPr="00EA6706">
        <w:rPr>
          <w:b/>
          <w:bCs/>
          <w:color w:val="104F75"/>
          <w:szCs w:val="28"/>
        </w:rPr>
        <w:lastRenderedPageBreak/>
        <w:t>Socio-economic background</w:t>
      </w:r>
      <w:bookmarkEnd w:id="26"/>
    </w:p>
    <w:p w14:paraId="3B4AC2CF" w14:textId="16DD8ECA" w:rsidR="00CE3890" w:rsidRDefault="00CE3890" w:rsidP="00F640A5">
      <w:pPr>
        <w:tabs>
          <w:tab w:val="num" w:pos="720"/>
        </w:tabs>
        <w:jc w:val="both"/>
        <w:rPr>
          <w:rFonts w:asciiTheme="minorHAnsi" w:hAnsiTheme="minorHAnsi" w:cstheme="minorBidi"/>
          <w:color w:val="auto"/>
        </w:rPr>
      </w:pPr>
      <w:r>
        <w:rPr>
          <w:rFonts w:cs="Arial"/>
          <w:color w:val="auto"/>
        </w:rPr>
        <w:t>While not a protected characteristic, the most disadvantaged group of students (as</w:t>
      </w:r>
      <w:r w:rsidR="009B369E">
        <w:rPr>
          <w:rFonts w:cs="Arial"/>
          <w:color w:val="auto"/>
        </w:rPr>
        <w:t xml:space="preserve"> represented by those in POLAR4 Quintile 1) could be disproportionately negatively impacted. This is because they are over-represented in the population of students who pay their fees via SLC loans and are more likely to be debt averse</w:t>
      </w:r>
      <w:r w:rsidR="00A8095E">
        <w:rPr>
          <w:rFonts w:cs="Arial"/>
          <w:color w:val="auto"/>
        </w:rPr>
        <w:t xml:space="preserve"> on account of their financial circumstances. While the level of debt would remain unchanged in real terms, there is a risk that they could perceive the cost of pursuing </w:t>
      </w:r>
      <w:r w:rsidR="00223737">
        <w:rPr>
          <w:rFonts w:cs="Arial"/>
          <w:color w:val="auto"/>
        </w:rPr>
        <w:t xml:space="preserve">HE </w:t>
      </w:r>
      <w:r w:rsidR="00A8095E">
        <w:rPr>
          <w:rFonts w:cs="Arial"/>
          <w:color w:val="auto"/>
        </w:rPr>
        <w:t>to have risen increasing the likelihood that they could be discouraged from participating as they deem it more expensive than before.</w:t>
      </w:r>
      <w:r w:rsidR="004A7DE7" w:rsidRPr="004A7DE7">
        <w:rPr>
          <w:rFonts w:cs="Arial"/>
          <w:color w:val="auto"/>
        </w:rPr>
        <w:t xml:space="preserve"> </w:t>
      </w:r>
      <w:r w:rsidR="004A7DE7">
        <w:rPr>
          <w:rFonts w:cs="Arial"/>
          <w:color w:val="auto"/>
        </w:rPr>
        <w:t xml:space="preserve">However, </w:t>
      </w:r>
      <w:r w:rsidR="00504775">
        <w:rPr>
          <w:rFonts w:cs="Arial"/>
          <w:color w:val="auto"/>
        </w:rPr>
        <w:t>disadvantaged students</w:t>
      </w:r>
      <w:r w:rsidR="004A7DE7">
        <w:rPr>
          <w:rFonts w:cs="Arial"/>
          <w:color w:val="auto"/>
        </w:rPr>
        <w:t xml:space="preserve"> who take out student loans are less likely to be financially impacted by the increases in loan amounts than average, due to lower average lifetime earnings</w:t>
      </w:r>
      <w:r w:rsidR="004A7DE7">
        <w:rPr>
          <w:rStyle w:val="FootnoteReference"/>
          <w:rFonts w:cs="Arial"/>
          <w:color w:val="auto"/>
        </w:rPr>
        <w:footnoteReference w:id="30"/>
      </w:r>
      <w:r w:rsidR="004A7DE7">
        <w:rPr>
          <w:rFonts w:cs="Arial"/>
          <w:color w:val="auto"/>
        </w:rPr>
        <w:t xml:space="preserve"> and corresponding increased likelihood of having some loan debt written off at the end of the loan term.</w:t>
      </w:r>
    </w:p>
    <w:p w14:paraId="461D4FB2" w14:textId="6F3B0F72" w:rsidR="00E037DC" w:rsidRDefault="00E037DC" w:rsidP="00B63602">
      <w:pPr>
        <w:keepNext/>
        <w:spacing w:before="120" w:after="120"/>
        <w:jc w:val="both"/>
        <w:rPr>
          <w:rFonts w:cs="Arial"/>
          <w:b/>
          <w:bCs/>
          <w:color w:val="auto"/>
        </w:rPr>
      </w:pPr>
      <w:r w:rsidRPr="003B2A8E">
        <w:rPr>
          <w:rFonts w:cs="Arial"/>
          <w:b/>
          <w:color w:val="auto"/>
        </w:rPr>
        <w:t>Table 1</w:t>
      </w:r>
      <w:r w:rsidR="00F95501">
        <w:rPr>
          <w:rFonts w:cs="Arial"/>
          <w:b/>
          <w:color w:val="auto"/>
        </w:rPr>
        <w:t>2</w:t>
      </w:r>
      <w:r w:rsidRPr="003B2A8E">
        <w:rPr>
          <w:rFonts w:cs="Arial"/>
          <w:b/>
          <w:color w:val="auto"/>
        </w:rPr>
        <w:t>:</w:t>
      </w:r>
      <w:r w:rsidR="00DA638D">
        <w:rPr>
          <w:rFonts w:cs="Arial"/>
          <w:b/>
          <w:color w:val="000000" w:themeColor="text1"/>
        </w:rPr>
        <w:t xml:space="preserve"> </w:t>
      </w:r>
      <w:r w:rsidRPr="003B2A8E">
        <w:rPr>
          <w:rFonts w:cs="Arial"/>
          <w:b/>
          <w:color w:val="auto"/>
        </w:rPr>
        <w:t xml:space="preserve">Full-time, English domiciled undergraduate enrolments by funding type and POLAR at English HE providers in </w:t>
      </w:r>
      <w:r w:rsidR="00E254DE" w:rsidRPr="003B2A8E">
        <w:rPr>
          <w:rFonts w:cs="Arial"/>
          <w:b/>
          <w:color w:val="auto"/>
        </w:rPr>
        <w:t>AY2022/23</w:t>
      </w:r>
    </w:p>
    <w:tbl>
      <w:tblPr>
        <w:tblStyle w:val="TableGrid"/>
        <w:tblW w:w="0" w:type="auto"/>
        <w:tblInd w:w="-5" w:type="dxa"/>
        <w:tblLook w:val="04A0" w:firstRow="1" w:lastRow="0" w:firstColumn="1" w:lastColumn="0" w:noHBand="0" w:noVBand="1"/>
      </w:tblPr>
      <w:tblGrid>
        <w:gridCol w:w="4725"/>
        <w:gridCol w:w="3280"/>
        <w:gridCol w:w="3280"/>
        <w:gridCol w:w="2040"/>
      </w:tblGrid>
      <w:tr w:rsidR="00561B35" w14:paraId="31073E96" w14:textId="77777777" w:rsidTr="003B2A8E">
        <w:tc>
          <w:tcPr>
            <w:tcW w:w="4725" w:type="dxa"/>
          </w:tcPr>
          <w:p w14:paraId="32A7D014" w14:textId="77777777" w:rsidR="00561B35" w:rsidRPr="003C5EB6" w:rsidRDefault="00561B35" w:rsidP="00F640A5">
            <w:pPr>
              <w:keepNext/>
              <w:spacing w:after="40"/>
              <w:jc w:val="both"/>
              <w:rPr>
                <w:rFonts w:cs="Arial"/>
                <w:b/>
                <w:bCs/>
                <w:color w:val="000000" w:themeColor="text1"/>
                <w:sz w:val="22"/>
                <w:szCs w:val="22"/>
              </w:rPr>
            </w:pPr>
          </w:p>
        </w:tc>
        <w:tc>
          <w:tcPr>
            <w:tcW w:w="3280" w:type="dxa"/>
          </w:tcPr>
          <w:p w14:paraId="6AE66E1F" w14:textId="1CED0015" w:rsidR="00561B35" w:rsidRPr="003C5EB6" w:rsidRDefault="00561B35" w:rsidP="00560E5F">
            <w:pPr>
              <w:keepNext/>
              <w:spacing w:after="40"/>
              <w:rPr>
                <w:rFonts w:cs="Arial"/>
                <w:b/>
                <w:bCs/>
                <w:color w:val="000000" w:themeColor="text1"/>
                <w:sz w:val="22"/>
                <w:szCs w:val="22"/>
              </w:rPr>
            </w:pPr>
            <w:r w:rsidRPr="003C5EB6">
              <w:rPr>
                <w:rFonts w:cs="Arial"/>
                <w:b/>
                <w:bCs/>
                <w:color w:val="000000" w:themeColor="text1"/>
                <w:sz w:val="22"/>
                <w:szCs w:val="22"/>
              </w:rPr>
              <w:t>Low participation</w:t>
            </w:r>
            <w:r w:rsidR="00750AB7" w:rsidRPr="003C5EB6">
              <w:rPr>
                <w:rFonts w:cs="Arial"/>
                <w:b/>
                <w:bCs/>
                <w:color w:val="000000" w:themeColor="text1"/>
                <w:sz w:val="22"/>
                <w:szCs w:val="22"/>
              </w:rPr>
              <w:t xml:space="preserve"> neighbourhood (POLAR4 Quintile 1)</w:t>
            </w:r>
          </w:p>
        </w:tc>
        <w:tc>
          <w:tcPr>
            <w:tcW w:w="3280" w:type="dxa"/>
          </w:tcPr>
          <w:p w14:paraId="251B99D1" w14:textId="6D8964C6" w:rsidR="00561B35" w:rsidRPr="003C5EB6" w:rsidRDefault="00750AB7" w:rsidP="00560E5F">
            <w:pPr>
              <w:keepNext/>
              <w:spacing w:after="40"/>
              <w:rPr>
                <w:rFonts w:cs="Arial"/>
                <w:b/>
                <w:bCs/>
                <w:color w:val="000000" w:themeColor="text1"/>
                <w:sz w:val="22"/>
                <w:szCs w:val="22"/>
              </w:rPr>
            </w:pPr>
            <w:r w:rsidRPr="003C5EB6">
              <w:rPr>
                <w:rFonts w:cs="Arial"/>
                <w:b/>
                <w:bCs/>
                <w:color w:val="000000" w:themeColor="text1"/>
                <w:sz w:val="22"/>
                <w:szCs w:val="22"/>
              </w:rPr>
              <w:t>Other participation neighbourhoods (POLAR4 Quintiles 2-5)</w:t>
            </w:r>
          </w:p>
        </w:tc>
        <w:tc>
          <w:tcPr>
            <w:tcW w:w="2040" w:type="dxa"/>
          </w:tcPr>
          <w:p w14:paraId="2EE8B8D3" w14:textId="1A0BDA63" w:rsidR="00561B35" w:rsidRPr="003C5EB6" w:rsidRDefault="00750AB7" w:rsidP="00560E5F">
            <w:pPr>
              <w:keepNext/>
              <w:spacing w:after="40"/>
              <w:rPr>
                <w:rFonts w:cs="Arial"/>
                <w:b/>
                <w:bCs/>
                <w:color w:val="000000" w:themeColor="text1"/>
                <w:sz w:val="22"/>
                <w:szCs w:val="22"/>
              </w:rPr>
            </w:pPr>
            <w:r w:rsidRPr="003C5EB6">
              <w:rPr>
                <w:rFonts w:cs="Arial"/>
                <w:b/>
                <w:bCs/>
                <w:color w:val="000000" w:themeColor="text1"/>
                <w:sz w:val="22"/>
                <w:szCs w:val="22"/>
              </w:rPr>
              <w:t>Total population</w:t>
            </w:r>
          </w:p>
        </w:tc>
      </w:tr>
      <w:tr w:rsidR="006B5F46" w14:paraId="13679FD0" w14:textId="77777777" w:rsidTr="00750AB7">
        <w:tc>
          <w:tcPr>
            <w:tcW w:w="4725" w:type="dxa"/>
            <w:vAlign w:val="center"/>
          </w:tcPr>
          <w:p w14:paraId="7DF8C25A" w14:textId="5D377B55" w:rsidR="00593823" w:rsidRPr="003C5EB6" w:rsidRDefault="00593823" w:rsidP="00F640A5">
            <w:pPr>
              <w:keepNext/>
              <w:spacing w:after="40"/>
              <w:jc w:val="both"/>
              <w:rPr>
                <w:rFonts w:cs="Arial"/>
                <w:b/>
                <w:bCs/>
                <w:color w:val="000000" w:themeColor="text1"/>
                <w:sz w:val="22"/>
                <w:szCs w:val="22"/>
              </w:rPr>
            </w:pPr>
            <w:r w:rsidRPr="003C5EB6">
              <w:rPr>
                <w:rFonts w:cs="Arial"/>
                <w:b/>
                <w:bCs/>
                <w:color w:val="000000"/>
                <w:sz w:val="22"/>
                <w:szCs w:val="22"/>
              </w:rPr>
              <w:t>Fees mainly funded by SLC</w:t>
            </w:r>
          </w:p>
        </w:tc>
        <w:tc>
          <w:tcPr>
            <w:tcW w:w="3280" w:type="dxa"/>
          </w:tcPr>
          <w:p w14:paraId="4B44E9EF" w14:textId="72B1096D" w:rsidR="00593823" w:rsidRPr="003C5EB6" w:rsidRDefault="00593823" w:rsidP="00F640A5">
            <w:pPr>
              <w:keepNext/>
              <w:spacing w:after="40"/>
              <w:jc w:val="both"/>
              <w:rPr>
                <w:rFonts w:cs="Arial"/>
                <w:color w:val="000000" w:themeColor="text1"/>
                <w:sz w:val="22"/>
                <w:szCs w:val="22"/>
              </w:rPr>
            </w:pPr>
            <w:r w:rsidRPr="003C5EB6">
              <w:rPr>
                <w:rFonts w:cs="Arial"/>
                <w:color w:val="000000" w:themeColor="text1"/>
                <w:sz w:val="22"/>
                <w:szCs w:val="22"/>
              </w:rPr>
              <w:t>87.7%</w:t>
            </w:r>
          </w:p>
        </w:tc>
        <w:tc>
          <w:tcPr>
            <w:tcW w:w="3280" w:type="dxa"/>
          </w:tcPr>
          <w:p w14:paraId="2DCF5DC0" w14:textId="15BF70C6" w:rsidR="00593823" w:rsidRPr="003C5EB6" w:rsidRDefault="00593823" w:rsidP="00F640A5">
            <w:pPr>
              <w:keepNext/>
              <w:spacing w:after="40"/>
              <w:jc w:val="both"/>
              <w:rPr>
                <w:rFonts w:cs="Arial"/>
                <w:color w:val="000000" w:themeColor="text1"/>
                <w:sz w:val="22"/>
                <w:szCs w:val="22"/>
              </w:rPr>
            </w:pPr>
            <w:r w:rsidRPr="003C5EB6">
              <w:rPr>
                <w:rFonts w:cs="Arial"/>
                <w:color w:val="000000" w:themeColor="text1"/>
                <w:sz w:val="22"/>
                <w:szCs w:val="22"/>
              </w:rPr>
              <w:t>84.0%</w:t>
            </w:r>
          </w:p>
        </w:tc>
        <w:tc>
          <w:tcPr>
            <w:tcW w:w="2040" w:type="dxa"/>
          </w:tcPr>
          <w:p w14:paraId="074C661F" w14:textId="7662DD39" w:rsidR="00593823" w:rsidRPr="003C5EB6" w:rsidRDefault="00593823" w:rsidP="00F640A5">
            <w:pPr>
              <w:keepNext/>
              <w:spacing w:after="40"/>
              <w:jc w:val="both"/>
              <w:rPr>
                <w:rFonts w:cs="Arial"/>
                <w:color w:val="000000" w:themeColor="text1"/>
                <w:sz w:val="22"/>
                <w:szCs w:val="22"/>
              </w:rPr>
            </w:pPr>
            <w:r w:rsidRPr="003C5EB6">
              <w:rPr>
                <w:rFonts w:cs="Arial"/>
                <w:color w:val="auto"/>
                <w:sz w:val="22"/>
                <w:szCs w:val="22"/>
              </w:rPr>
              <w:t>84.5%</w:t>
            </w:r>
          </w:p>
        </w:tc>
      </w:tr>
      <w:tr w:rsidR="006B5F46" w14:paraId="69D88BE7" w14:textId="77777777" w:rsidTr="00750AB7">
        <w:tc>
          <w:tcPr>
            <w:tcW w:w="4725" w:type="dxa"/>
            <w:vAlign w:val="center"/>
          </w:tcPr>
          <w:p w14:paraId="3E9F800A" w14:textId="3483433F" w:rsidR="00593823" w:rsidRPr="003C5EB6" w:rsidRDefault="00593823" w:rsidP="00F640A5">
            <w:pPr>
              <w:keepNext/>
              <w:spacing w:after="40"/>
              <w:jc w:val="both"/>
              <w:rPr>
                <w:rFonts w:cs="Arial"/>
                <w:b/>
                <w:bCs/>
                <w:color w:val="000000" w:themeColor="text1"/>
                <w:sz w:val="22"/>
                <w:szCs w:val="22"/>
              </w:rPr>
            </w:pPr>
            <w:r w:rsidRPr="003C5EB6">
              <w:rPr>
                <w:rFonts w:cs="Arial"/>
                <w:b/>
                <w:bCs/>
                <w:color w:val="000000"/>
                <w:sz w:val="22"/>
                <w:szCs w:val="22"/>
              </w:rPr>
              <w:t>Fees not mainly funded by SLC</w:t>
            </w:r>
          </w:p>
        </w:tc>
        <w:tc>
          <w:tcPr>
            <w:tcW w:w="3280" w:type="dxa"/>
          </w:tcPr>
          <w:p w14:paraId="07FFE7DD" w14:textId="4C5BACC2" w:rsidR="00593823" w:rsidRPr="003C5EB6" w:rsidRDefault="00593823" w:rsidP="00F640A5">
            <w:pPr>
              <w:keepNext/>
              <w:spacing w:after="40"/>
              <w:jc w:val="both"/>
              <w:rPr>
                <w:rFonts w:cs="Arial"/>
                <w:color w:val="000000" w:themeColor="text1"/>
                <w:sz w:val="22"/>
                <w:szCs w:val="22"/>
              </w:rPr>
            </w:pPr>
            <w:r w:rsidRPr="003C5EB6">
              <w:rPr>
                <w:rFonts w:cs="Arial"/>
                <w:color w:val="000000" w:themeColor="text1"/>
                <w:sz w:val="22"/>
                <w:szCs w:val="22"/>
              </w:rPr>
              <w:t>11.4%</w:t>
            </w:r>
          </w:p>
        </w:tc>
        <w:tc>
          <w:tcPr>
            <w:tcW w:w="3280" w:type="dxa"/>
          </w:tcPr>
          <w:p w14:paraId="7F6EAFCB" w14:textId="1188334B" w:rsidR="00593823" w:rsidRPr="003C5EB6" w:rsidRDefault="00593823" w:rsidP="00F640A5">
            <w:pPr>
              <w:keepNext/>
              <w:spacing w:after="40"/>
              <w:jc w:val="both"/>
              <w:rPr>
                <w:rFonts w:cs="Arial"/>
                <w:color w:val="000000" w:themeColor="text1"/>
                <w:sz w:val="22"/>
                <w:szCs w:val="22"/>
              </w:rPr>
            </w:pPr>
            <w:r w:rsidRPr="003C5EB6">
              <w:rPr>
                <w:rFonts w:cs="Arial"/>
                <w:color w:val="000000" w:themeColor="text1"/>
                <w:sz w:val="22"/>
                <w:szCs w:val="22"/>
              </w:rPr>
              <w:t>15.2%</w:t>
            </w:r>
          </w:p>
        </w:tc>
        <w:tc>
          <w:tcPr>
            <w:tcW w:w="2040" w:type="dxa"/>
          </w:tcPr>
          <w:p w14:paraId="545B0CE2" w14:textId="49CDDAA7" w:rsidR="00593823" w:rsidRPr="003C5EB6" w:rsidRDefault="00593823" w:rsidP="00F640A5">
            <w:pPr>
              <w:keepNext/>
              <w:spacing w:after="40"/>
              <w:jc w:val="both"/>
              <w:rPr>
                <w:rFonts w:cs="Arial"/>
                <w:color w:val="000000" w:themeColor="text1"/>
                <w:sz w:val="22"/>
                <w:szCs w:val="22"/>
              </w:rPr>
            </w:pPr>
            <w:r w:rsidRPr="003C5EB6">
              <w:rPr>
                <w:rFonts w:cs="Arial"/>
                <w:color w:val="auto"/>
                <w:sz w:val="22"/>
                <w:szCs w:val="22"/>
              </w:rPr>
              <w:t>14.8%</w:t>
            </w:r>
          </w:p>
        </w:tc>
      </w:tr>
      <w:tr w:rsidR="006B5F46" w14:paraId="6A418C86" w14:textId="77777777" w:rsidTr="00750AB7">
        <w:tc>
          <w:tcPr>
            <w:tcW w:w="4725" w:type="dxa"/>
            <w:vAlign w:val="center"/>
          </w:tcPr>
          <w:p w14:paraId="54F8F033" w14:textId="2AB799C9" w:rsidR="00593823" w:rsidRPr="003C5EB6" w:rsidRDefault="00593823" w:rsidP="00F640A5">
            <w:pPr>
              <w:keepNext/>
              <w:spacing w:after="40"/>
              <w:jc w:val="both"/>
              <w:rPr>
                <w:rFonts w:cs="Arial"/>
                <w:b/>
                <w:bCs/>
                <w:color w:val="000000" w:themeColor="text1"/>
                <w:sz w:val="22"/>
                <w:szCs w:val="22"/>
              </w:rPr>
            </w:pPr>
            <w:r w:rsidRPr="003C5EB6">
              <w:rPr>
                <w:rFonts w:cs="Arial"/>
                <w:b/>
                <w:bCs/>
                <w:color w:val="000000"/>
                <w:sz w:val="22"/>
                <w:szCs w:val="22"/>
              </w:rPr>
              <w:t>Funding Not known/absent</w:t>
            </w:r>
          </w:p>
        </w:tc>
        <w:tc>
          <w:tcPr>
            <w:tcW w:w="3280" w:type="dxa"/>
          </w:tcPr>
          <w:p w14:paraId="6D23BDF3" w14:textId="134E63E9" w:rsidR="00593823" w:rsidRPr="003C5EB6" w:rsidRDefault="00593823" w:rsidP="00F640A5">
            <w:pPr>
              <w:keepNext/>
              <w:spacing w:after="40"/>
              <w:jc w:val="both"/>
              <w:rPr>
                <w:rFonts w:cs="Arial"/>
                <w:color w:val="000000" w:themeColor="text1"/>
                <w:sz w:val="22"/>
                <w:szCs w:val="22"/>
              </w:rPr>
            </w:pPr>
            <w:r w:rsidRPr="003C5EB6">
              <w:rPr>
                <w:rFonts w:cs="Arial"/>
                <w:color w:val="000000" w:themeColor="text1"/>
                <w:sz w:val="22"/>
                <w:szCs w:val="22"/>
              </w:rPr>
              <w:t>0.9%</w:t>
            </w:r>
          </w:p>
        </w:tc>
        <w:tc>
          <w:tcPr>
            <w:tcW w:w="3280" w:type="dxa"/>
          </w:tcPr>
          <w:p w14:paraId="0F3B02EC" w14:textId="774A8156" w:rsidR="00593823" w:rsidRPr="003C5EB6" w:rsidRDefault="00593823" w:rsidP="00F640A5">
            <w:pPr>
              <w:keepNext/>
              <w:spacing w:after="40"/>
              <w:jc w:val="both"/>
              <w:rPr>
                <w:rFonts w:cs="Arial"/>
                <w:color w:val="000000" w:themeColor="text1"/>
                <w:sz w:val="22"/>
                <w:szCs w:val="22"/>
              </w:rPr>
            </w:pPr>
            <w:r w:rsidRPr="003C5EB6">
              <w:rPr>
                <w:rFonts w:cs="Arial"/>
                <w:color w:val="000000" w:themeColor="text1"/>
                <w:sz w:val="22"/>
                <w:szCs w:val="22"/>
              </w:rPr>
              <w:t>0.7%</w:t>
            </w:r>
          </w:p>
        </w:tc>
        <w:tc>
          <w:tcPr>
            <w:tcW w:w="2040" w:type="dxa"/>
          </w:tcPr>
          <w:p w14:paraId="65EBE416" w14:textId="794A17C0" w:rsidR="00593823" w:rsidRPr="003C5EB6" w:rsidRDefault="00593823" w:rsidP="00F640A5">
            <w:pPr>
              <w:keepNext/>
              <w:spacing w:after="40"/>
              <w:jc w:val="both"/>
              <w:rPr>
                <w:rFonts w:cs="Arial"/>
                <w:color w:val="000000" w:themeColor="text1"/>
                <w:sz w:val="22"/>
                <w:szCs w:val="22"/>
              </w:rPr>
            </w:pPr>
            <w:r w:rsidRPr="003C5EB6">
              <w:rPr>
                <w:rFonts w:cs="Arial"/>
                <w:color w:val="auto"/>
                <w:sz w:val="22"/>
                <w:szCs w:val="22"/>
              </w:rPr>
              <w:t>0.8%</w:t>
            </w:r>
          </w:p>
        </w:tc>
      </w:tr>
      <w:tr w:rsidR="006B5F46" w14:paraId="7D5272FF" w14:textId="77777777" w:rsidTr="00750AB7">
        <w:tc>
          <w:tcPr>
            <w:tcW w:w="4725" w:type="dxa"/>
            <w:vAlign w:val="bottom"/>
          </w:tcPr>
          <w:p w14:paraId="1F994BFA" w14:textId="60937BF3" w:rsidR="00593823" w:rsidRPr="003C5EB6" w:rsidRDefault="00593823" w:rsidP="00F640A5">
            <w:pPr>
              <w:keepNext/>
              <w:spacing w:after="40"/>
              <w:jc w:val="both"/>
              <w:rPr>
                <w:rFonts w:cs="Arial"/>
                <w:b/>
                <w:bCs/>
                <w:color w:val="000000" w:themeColor="text1"/>
                <w:sz w:val="22"/>
                <w:szCs w:val="22"/>
              </w:rPr>
            </w:pPr>
            <w:r w:rsidRPr="003C5EB6">
              <w:rPr>
                <w:rFonts w:cs="Arial"/>
                <w:b/>
                <w:bCs/>
                <w:color w:val="000000"/>
                <w:sz w:val="22"/>
                <w:szCs w:val="22"/>
              </w:rPr>
              <w:t>Total</w:t>
            </w:r>
          </w:p>
        </w:tc>
        <w:tc>
          <w:tcPr>
            <w:tcW w:w="3280" w:type="dxa"/>
          </w:tcPr>
          <w:p w14:paraId="570466F9" w14:textId="0479E859" w:rsidR="00593823" w:rsidRPr="003C5EB6" w:rsidRDefault="00593823" w:rsidP="00F640A5">
            <w:pPr>
              <w:keepNext/>
              <w:spacing w:after="40"/>
              <w:jc w:val="both"/>
              <w:rPr>
                <w:rFonts w:cs="Arial"/>
                <w:color w:val="000000" w:themeColor="text1"/>
                <w:sz w:val="22"/>
                <w:szCs w:val="22"/>
              </w:rPr>
            </w:pPr>
            <w:r w:rsidRPr="003C5EB6">
              <w:rPr>
                <w:rFonts w:cs="Arial"/>
                <w:color w:val="000000" w:themeColor="text1"/>
                <w:sz w:val="22"/>
                <w:szCs w:val="22"/>
              </w:rPr>
              <w:t>156,030</w:t>
            </w:r>
          </w:p>
        </w:tc>
        <w:tc>
          <w:tcPr>
            <w:tcW w:w="3280" w:type="dxa"/>
          </w:tcPr>
          <w:p w14:paraId="5EEF3E4A" w14:textId="71A85DBE" w:rsidR="00593823" w:rsidRPr="003C5EB6" w:rsidRDefault="00593823" w:rsidP="00F640A5">
            <w:pPr>
              <w:keepNext/>
              <w:spacing w:after="40"/>
              <w:jc w:val="both"/>
              <w:rPr>
                <w:rFonts w:cs="Arial"/>
                <w:color w:val="000000" w:themeColor="text1"/>
                <w:sz w:val="22"/>
                <w:szCs w:val="22"/>
              </w:rPr>
            </w:pPr>
            <w:r w:rsidRPr="003C5EB6">
              <w:rPr>
                <w:rFonts w:cs="Arial"/>
                <w:color w:val="000000" w:themeColor="text1"/>
                <w:sz w:val="22"/>
                <w:szCs w:val="22"/>
              </w:rPr>
              <w:t>1,016,800</w:t>
            </w:r>
          </w:p>
        </w:tc>
        <w:tc>
          <w:tcPr>
            <w:tcW w:w="2040" w:type="dxa"/>
          </w:tcPr>
          <w:p w14:paraId="1B3582F0" w14:textId="2A7E0DD9" w:rsidR="00593823" w:rsidRPr="003C5EB6" w:rsidRDefault="00593823" w:rsidP="00F640A5">
            <w:pPr>
              <w:keepNext/>
              <w:spacing w:after="40"/>
              <w:jc w:val="both"/>
              <w:rPr>
                <w:rFonts w:cs="Arial"/>
                <w:color w:val="000000" w:themeColor="text1"/>
                <w:sz w:val="22"/>
                <w:szCs w:val="22"/>
              </w:rPr>
            </w:pPr>
            <w:r w:rsidRPr="003C5EB6">
              <w:rPr>
                <w:rFonts w:cs="Arial"/>
                <w:color w:val="000000"/>
                <w:sz w:val="22"/>
                <w:szCs w:val="22"/>
              </w:rPr>
              <w:t>1,175,460</w:t>
            </w:r>
          </w:p>
        </w:tc>
      </w:tr>
    </w:tbl>
    <w:p w14:paraId="6CFDBFCA" w14:textId="77777777" w:rsidR="00E037DC" w:rsidRPr="00EA6706" w:rsidRDefault="00E037DC" w:rsidP="00F640A5">
      <w:pPr>
        <w:tabs>
          <w:tab w:val="num" w:pos="720"/>
        </w:tabs>
        <w:spacing w:line="240" w:lineRule="auto"/>
        <w:jc w:val="both"/>
        <w:rPr>
          <w:rFonts w:asciiTheme="minorHAnsi" w:hAnsiTheme="minorHAnsi" w:cstheme="minorHAnsi"/>
          <w:b/>
          <w:bCs/>
          <w:color w:val="auto"/>
        </w:rPr>
      </w:pPr>
    </w:p>
    <w:p w14:paraId="5DB39B9F" w14:textId="77777777" w:rsidR="00E037DC" w:rsidRPr="00EA6706" w:rsidRDefault="00E037DC" w:rsidP="00F640A5">
      <w:pPr>
        <w:tabs>
          <w:tab w:val="num" w:pos="720"/>
        </w:tabs>
        <w:spacing w:line="240" w:lineRule="auto"/>
        <w:jc w:val="both"/>
        <w:rPr>
          <w:rFonts w:asciiTheme="minorHAnsi" w:hAnsiTheme="minorHAnsi" w:cstheme="minorHAnsi"/>
          <w:b/>
          <w:bCs/>
          <w:color w:val="auto"/>
        </w:rPr>
      </w:pPr>
    </w:p>
    <w:p w14:paraId="4E660AB0" w14:textId="6EB032DA" w:rsidR="00E037DC" w:rsidRDefault="00E037DC" w:rsidP="00F640A5">
      <w:pPr>
        <w:tabs>
          <w:tab w:val="num" w:pos="720"/>
        </w:tabs>
        <w:spacing w:line="240" w:lineRule="auto"/>
        <w:jc w:val="both"/>
        <w:rPr>
          <w:rFonts w:asciiTheme="minorHAnsi" w:hAnsiTheme="minorHAnsi" w:cstheme="minorBidi"/>
          <w:b/>
          <w:color w:val="auto"/>
        </w:rPr>
      </w:pPr>
    </w:p>
    <w:p w14:paraId="476D9663" w14:textId="0EDD93C5" w:rsidR="00AC5E0A" w:rsidRDefault="00AC5E0A" w:rsidP="00F640A5">
      <w:pPr>
        <w:spacing w:after="0" w:line="240" w:lineRule="auto"/>
        <w:jc w:val="both"/>
        <w:rPr>
          <w:rFonts w:asciiTheme="minorHAnsi" w:hAnsiTheme="minorHAnsi" w:cstheme="minorBidi"/>
          <w:b/>
          <w:color w:val="auto"/>
        </w:rPr>
      </w:pPr>
      <w:r>
        <w:rPr>
          <w:rFonts w:asciiTheme="minorHAnsi" w:hAnsiTheme="minorHAnsi" w:cstheme="minorBidi"/>
          <w:b/>
          <w:color w:val="auto"/>
        </w:rPr>
        <w:br w:type="page"/>
      </w:r>
    </w:p>
    <w:p w14:paraId="1BAE15F0" w14:textId="5A63ADED" w:rsidR="008A31C4" w:rsidRPr="00EA6706" w:rsidRDefault="008A31C4" w:rsidP="00F640A5">
      <w:pPr>
        <w:keepNext/>
        <w:spacing w:before="240" w:after="120" w:line="240" w:lineRule="auto"/>
        <w:jc w:val="both"/>
        <w:outlineLvl w:val="3"/>
        <w:rPr>
          <w:b/>
          <w:bCs/>
          <w:color w:val="104F75"/>
          <w:szCs w:val="28"/>
        </w:rPr>
      </w:pPr>
      <w:r>
        <w:rPr>
          <w:b/>
          <w:bCs/>
          <w:color w:val="104F75"/>
          <w:szCs w:val="28"/>
        </w:rPr>
        <w:lastRenderedPageBreak/>
        <w:t>Region</w:t>
      </w:r>
    </w:p>
    <w:p w14:paraId="008C6691" w14:textId="1C2DFC92" w:rsidR="008A31C4" w:rsidRDefault="008A31C4" w:rsidP="00F640A5">
      <w:pPr>
        <w:tabs>
          <w:tab w:val="num" w:pos="720"/>
        </w:tabs>
        <w:jc w:val="both"/>
        <w:rPr>
          <w:rFonts w:asciiTheme="minorHAnsi" w:hAnsiTheme="minorHAnsi" w:cstheme="minorBidi"/>
          <w:color w:val="auto"/>
        </w:rPr>
      </w:pPr>
      <w:r>
        <w:rPr>
          <w:rFonts w:cs="Arial"/>
          <w:color w:val="auto"/>
        </w:rPr>
        <w:t xml:space="preserve">While not a protected characteristic, </w:t>
      </w:r>
      <w:r w:rsidR="0002725C">
        <w:rPr>
          <w:rFonts w:cs="Arial"/>
          <w:color w:val="auto"/>
        </w:rPr>
        <w:t>there is significant variation in take-up of SLC tuition fee loans across regions. Students from</w:t>
      </w:r>
      <w:r w:rsidR="007F4B0B">
        <w:rPr>
          <w:rFonts w:cs="Arial"/>
          <w:color w:val="auto"/>
        </w:rPr>
        <w:t xml:space="preserve"> East Midlands, East of England, </w:t>
      </w:r>
      <w:proofErr w:type="gramStart"/>
      <w:r w:rsidR="007F4B0B">
        <w:rPr>
          <w:rFonts w:cs="Arial"/>
          <w:color w:val="auto"/>
        </w:rPr>
        <w:t>North West</w:t>
      </w:r>
      <w:proofErr w:type="gramEnd"/>
      <w:r w:rsidR="007F4B0B">
        <w:rPr>
          <w:rFonts w:cs="Arial"/>
          <w:color w:val="auto"/>
        </w:rPr>
        <w:t xml:space="preserve">, West Midlands and Yorkshire and Humber </w:t>
      </w:r>
      <w:r w:rsidR="00385B46">
        <w:rPr>
          <w:rFonts w:cs="Arial"/>
          <w:color w:val="auto"/>
        </w:rPr>
        <w:t xml:space="preserve">could be disproportionately negatively impacted by </w:t>
      </w:r>
      <w:r w:rsidR="008E06C4">
        <w:rPr>
          <w:rFonts w:cs="Arial"/>
          <w:color w:val="auto"/>
        </w:rPr>
        <w:t xml:space="preserve">debt aversion </w:t>
      </w:r>
      <w:r w:rsidR="00385B46">
        <w:rPr>
          <w:rFonts w:cs="Arial"/>
          <w:color w:val="auto"/>
        </w:rPr>
        <w:t xml:space="preserve">as they </w:t>
      </w:r>
      <w:r w:rsidR="007F4B0B">
        <w:rPr>
          <w:rFonts w:cs="Arial"/>
          <w:color w:val="auto"/>
        </w:rPr>
        <w:t>are over-represented in the population</w:t>
      </w:r>
      <w:r w:rsidR="00650D2F">
        <w:rPr>
          <w:rFonts w:cs="Arial"/>
          <w:color w:val="auto"/>
        </w:rPr>
        <w:t xml:space="preserve"> of students paying their fees via SLC </w:t>
      </w:r>
      <w:r w:rsidR="00385B46">
        <w:rPr>
          <w:rFonts w:cs="Arial"/>
          <w:color w:val="auto"/>
        </w:rPr>
        <w:t>loans.</w:t>
      </w:r>
    </w:p>
    <w:p w14:paraId="25477C01" w14:textId="47CC8D30" w:rsidR="008A31C4" w:rsidRDefault="008A31C4" w:rsidP="00B63602">
      <w:pPr>
        <w:keepNext/>
        <w:spacing w:before="120" w:after="120"/>
        <w:jc w:val="both"/>
        <w:rPr>
          <w:rFonts w:cs="Arial"/>
          <w:b/>
          <w:bCs/>
          <w:color w:val="auto"/>
        </w:rPr>
      </w:pPr>
      <w:r w:rsidRPr="00487601">
        <w:rPr>
          <w:rFonts w:cs="Arial"/>
          <w:b/>
          <w:bCs/>
          <w:color w:val="auto"/>
        </w:rPr>
        <w:t>Table 1</w:t>
      </w:r>
      <w:r w:rsidR="00F95501">
        <w:rPr>
          <w:rFonts w:cs="Arial"/>
          <w:b/>
          <w:bCs/>
          <w:color w:val="auto"/>
        </w:rPr>
        <w:t>3</w:t>
      </w:r>
      <w:r w:rsidRPr="00487601">
        <w:rPr>
          <w:rFonts w:cs="Arial"/>
          <w:b/>
          <w:bCs/>
          <w:color w:val="auto"/>
        </w:rPr>
        <w:t>: Full-time, English domiciled undergraduate enrolments by funding type and POLAR at English HE providers in AY2022/23</w:t>
      </w:r>
    </w:p>
    <w:tbl>
      <w:tblPr>
        <w:tblStyle w:val="TableGrid"/>
        <w:tblW w:w="15163" w:type="dxa"/>
        <w:tblLayout w:type="fixed"/>
        <w:tblLook w:val="04A0" w:firstRow="1" w:lastRow="0" w:firstColumn="1" w:lastColumn="0" w:noHBand="0" w:noVBand="1"/>
      </w:tblPr>
      <w:tblGrid>
        <w:gridCol w:w="3539"/>
        <w:gridCol w:w="1190"/>
        <w:gridCol w:w="1191"/>
        <w:gridCol w:w="1163"/>
        <w:gridCol w:w="992"/>
        <w:gridCol w:w="1134"/>
        <w:gridCol w:w="1134"/>
        <w:gridCol w:w="992"/>
        <w:gridCol w:w="1276"/>
        <w:gridCol w:w="1134"/>
        <w:gridCol w:w="1418"/>
      </w:tblGrid>
      <w:tr w:rsidR="00423123" w14:paraId="1FEB0FF9" w14:textId="12B1956C" w:rsidTr="003B2A8E">
        <w:tc>
          <w:tcPr>
            <w:tcW w:w="3539" w:type="dxa"/>
          </w:tcPr>
          <w:p w14:paraId="3E6B4DA3" w14:textId="77777777" w:rsidR="00AC5E0A" w:rsidRPr="003B2A8E" w:rsidRDefault="00AC5E0A" w:rsidP="00F640A5">
            <w:pPr>
              <w:tabs>
                <w:tab w:val="num" w:pos="720"/>
              </w:tabs>
              <w:spacing w:after="40"/>
              <w:jc w:val="both"/>
              <w:rPr>
                <w:rFonts w:asciiTheme="minorHAnsi" w:hAnsiTheme="minorHAnsi" w:cstheme="minorHAnsi"/>
                <w:b/>
                <w:color w:val="auto"/>
                <w:sz w:val="22"/>
                <w:szCs w:val="22"/>
              </w:rPr>
            </w:pPr>
          </w:p>
        </w:tc>
        <w:tc>
          <w:tcPr>
            <w:tcW w:w="1190" w:type="dxa"/>
          </w:tcPr>
          <w:p w14:paraId="358E4A2C" w14:textId="4AEADD29" w:rsidR="00AC5E0A" w:rsidRPr="003B2A8E" w:rsidRDefault="00AC5E0A" w:rsidP="00560E5F">
            <w:pPr>
              <w:tabs>
                <w:tab w:val="num" w:pos="720"/>
              </w:tabs>
              <w:spacing w:after="40"/>
              <w:rPr>
                <w:rFonts w:cs="Arial"/>
                <w:b/>
                <w:color w:val="auto"/>
                <w:sz w:val="22"/>
                <w:szCs w:val="22"/>
              </w:rPr>
            </w:pPr>
            <w:r w:rsidRPr="003B2A8E">
              <w:rPr>
                <w:rFonts w:cs="Arial"/>
                <w:b/>
                <w:color w:val="auto"/>
                <w:sz w:val="22"/>
                <w:szCs w:val="22"/>
              </w:rPr>
              <w:t>East Midlands</w:t>
            </w:r>
          </w:p>
        </w:tc>
        <w:tc>
          <w:tcPr>
            <w:tcW w:w="1191" w:type="dxa"/>
          </w:tcPr>
          <w:p w14:paraId="2EC0394D" w14:textId="77B51042" w:rsidR="00AC5E0A" w:rsidRPr="003B2A8E" w:rsidRDefault="00AC5E0A" w:rsidP="00560E5F">
            <w:pPr>
              <w:tabs>
                <w:tab w:val="num" w:pos="720"/>
              </w:tabs>
              <w:spacing w:after="40"/>
              <w:rPr>
                <w:rFonts w:cs="Arial"/>
                <w:b/>
                <w:color w:val="auto"/>
                <w:sz w:val="22"/>
                <w:szCs w:val="22"/>
              </w:rPr>
            </w:pPr>
            <w:r>
              <w:rPr>
                <w:rFonts w:cs="Arial"/>
                <w:b/>
                <w:bCs/>
                <w:color w:val="auto"/>
                <w:sz w:val="22"/>
                <w:szCs w:val="22"/>
              </w:rPr>
              <w:t>East of England</w:t>
            </w:r>
          </w:p>
        </w:tc>
        <w:tc>
          <w:tcPr>
            <w:tcW w:w="1163" w:type="dxa"/>
          </w:tcPr>
          <w:p w14:paraId="1F63051C" w14:textId="0F228607" w:rsidR="00AC5E0A" w:rsidRPr="003B2A8E" w:rsidRDefault="00AC5E0A" w:rsidP="00560E5F">
            <w:pPr>
              <w:tabs>
                <w:tab w:val="num" w:pos="720"/>
              </w:tabs>
              <w:spacing w:after="40"/>
              <w:rPr>
                <w:rFonts w:cs="Arial"/>
                <w:b/>
                <w:color w:val="auto"/>
                <w:sz w:val="22"/>
                <w:szCs w:val="22"/>
              </w:rPr>
            </w:pPr>
            <w:r>
              <w:rPr>
                <w:rFonts w:cs="Arial"/>
                <w:b/>
                <w:bCs/>
                <w:color w:val="auto"/>
                <w:sz w:val="22"/>
                <w:szCs w:val="22"/>
              </w:rPr>
              <w:t>London</w:t>
            </w:r>
          </w:p>
        </w:tc>
        <w:tc>
          <w:tcPr>
            <w:tcW w:w="992" w:type="dxa"/>
          </w:tcPr>
          <w:p w14:paraId="34C7B740" w14:textId="55B3D946" w:rsidR="00AC5E0A" w:rsidRPr="003B2A8E" w:rsidRDefault="00AC5E0A" w:rsidP="00560E5F">
            <w:pPr>
              <w:tabs>
                <w:tab w:val="num" w:pos="720"/>
              </w:tabs>
              <w:spacing w:after="40"/>
              <w:rPr>
                <w:rFonts w:cs="Arial"/>
                <w:b/>
                <w:color w:val="auto"/>
                <w:sz w:val="22"/>
                <w:szCs w:val="22"/>
              </w:rPr>
            </w:pPr>
            <w:proofErr w:type="gramStart"/>
            <w:r>
              <w:rPr>
                <w:rFonts w:cs="Arial"/>
                <w:b/>
                <w:bCs/>
                <w:color w:val="auto"/>
                <w:sz w:val="22"/>
                <w:szCs w:val="22"/>
              </w:rPr>
              <w:t>North East</w:t>
            </w:r>
            <w:proofErr w:type="gramEnd"/>
          </w:p>
        </w:tc>
        <w:tc>
          <w:tcPr>
            <w:tcW w:w="1134" w:type="dxa"/>
          </w:tcPr>
          <w:p w14:paraId="6CCDCEF1" w14:textId="5B42317F" w:rsidR="00AC5E0A" w:rsidRPr="003B2A8E" w:rsidRDefault="00AC5E0A" w:rsidP="00560E5F">
            <w:pPr>
              <w:tabs>
                <w:tab w:val="num" w:pos="720"/>
              </w:tabs>
              <w:spacing w:after="40"/>
              <w:rPr>
                <w:rFonts w:cs="Arial"/>
                <w:b/>
                <w:color w:val="auto"/>
                <w:sz w:val="22"/>
                <w:szCs w:val="22"/>
              </w:rPr>
            </w:pPr>
            <w:proofErr w:type="gramStart"/>
            <w:r>
              <w:rPr>
                <w:rFonts w:cs="Arial"/>
                <w:b/>
                <w:bCs/>
                <w:color w:val="auto"/>
                <w:sz w:val="22"/>
                <w:szCs w:val="22"/>
              </w:rPr>
              <w:t>North West</w:t>
            </w:r>
            <w:proofErr w:type="gramEnd"/>
          </w:p>
        </w:tc>
        <w:tc>
          <w:tcPr>
            <w:tcW w:w="1134" w:type="dxa"/>
          </w:tcPr>
          <w:p w14:paraId="2E88D256" w14:textId="717517A6" w:rsidR="00AC5E0A" w:rsidRPr="003B2A8E" w:rsidRDefault="00AC5E0A" w:rsidP="00560E5F">
            <w:pPr>
              <w:tabs>
                <w:tab w:val="num" w:pos="720"/>
              </w:tabs>
              <w:spacing w:after="40"/>
              <w:rPr>
                <w:rFonts w:cs="Arial"/>
                <w:b/>
                <w:color w:val="auto"/>
                <w:sz w:val="22"/>
                <w:szCs w:val="22"/>
              </w:rPr>
            </w:pPr>
            <w:proofErr w:type="gramStart"/>
            <w:r>
              <w:rPr>
                <w:rFonts w:cs="Arial"/>
                <w:b/>
                <w:bCs/>
                <w:color w:val="auto"/>
                <w:sz w:val="22"/>
                <w:szCs w:val="22"/>
              </w:rPr>
              <w:t>South East</w:t>
            </w:r>
            <w:proofErr w:type="gramEnd"/>
          </w:p>
        </w:tc>
        <w:tc>
          <w:tcPr>
            <w:tcW w:w="992" w:type="dxa"/>
          </w:tcPr>
          <w:p w14:paraId="51F9FE8A" w14:textId="1DA02E14" w:rsidR="00AC5E0A" w:rsidRPr="003B2A8E" w:rsidRDefault="00AC5E0A" w:rsidP="00560E5F">
            <w:pPr>
              <w:tabs>
                <w:tab w:val="num" w:pos="720"/>
              </w:tabs>
              <w:spacing w:after="40"/>
              <w:rPr>
                <w:rFonts w:cs="Arial"/>
                <w:b/>
                <w:color w:val="auto"/>
                <w:sz w:val="22"/>
                <w:szCs w:val="22"/>
              </w:rPr>
            </w:pPr>
            <w:proofErr w:type="gramStart"/>
            <w:r>
              <w:rPr>
                <w:rFonts w:cs="Arial"/>
                <w:b/>
                <w:bCs/>
                <w:color w:val="auto"/>
                <w:sz w:val="22"/>
                <w:szCs w:val="22"/>
              </w:rPr>
              <w:t>South West</w:t>
            </w:r>
            <w:proofErr w:type="gramEnd"/>
          </w:p>
        </w:tc>
        <w:tc>
          <w:tcPr>
            <w:tcW w:w="1276" w:type="dxa"/>
          </w:tcPr>
          <w:p w14:paraId="7EA6D10A" w14:textId="4F90F907" w:rsidR="00AC5E0A" w:rsidRPr="003B2A8E" w:rsidRDefault="00AC5E0A" w:rsidP="00560E5F">
            <w:pPr>
              <w:tabs>
                <w:tab w:val="num" w:pos="720"/>
              </w:tabs>
              <w:spacing w:after="40"/>
              <w:rPr>
                <w:rFonts w:cs="Arial"/>
                <w:b/>
                <w:color w:val="auto"/>
                <w:sz w:val="22"/>
                <w:szCs w:val="22"/>
              </w:rPr>
            </w:pPr>
            <w:r>
              <w:rPr>
                <w:rFonts w:cs="Arial"/>
                <w:b/>
                <w:bCs/>
                <w:color w:val="auto"/>
                <w:sz w:val="22"/>
                <w:szCs w:val="22"/>
              </w:rPr>
              <w:t>West Midlands</w:t>
            </w:r>
          </w:p>
        </w:tc>
        <w:tc>
          <w:tcPr>
            <w:tcW w:w="1134" w:type="dxa"/>
          </w:tcPr>
          <w:p w14:paraId="60AE75D3" w14:textId="639ABA84" w:rsidR="00AC5E0A" w:rsidRPr="003B2A8E" w:rsidRDefault="00AC5E0A" w:rsidP="00560E5F">
            <w:pPr>
              <w:tabs>
                <w:tab w:val="num" w:pos="720"/>
              </w:tabs>
              <w:spacing w:after="40"/>
              <w:rPr>
                <w:rFonts w:cs="Arial"/>
                <w:b/>
                <w:color w:val="auto"/>
                <w:sz w:val="22"/>
                <w:szCs w:val="22"/>
              </w:rPr>
            </w:pPr>
            <w:r>
              <w:rPr>
                <w:rFonts w:cs="Arial"/>
                <w:b/>
                <w:bCs/>
                <w:color w:val="auto"/>
                <w:sz w:val="22"/>
                <w:szCs w:val="22"/>
              </w:rPr>
              <w:t>York. &amp; Humber</w:t>
            </w:r>
          </w:p>
        </w:tc>
        <w:tc>
          <w:tcPr>
            <w:tcW w:w="1418" w:type="dxa"/>
          </w:tcPr>
          <w:p w14:paraId="41BE0954" w14:textId="1D5904C1" w:rsidR="00AC5E0A" w:rsidRPr="003B2A8E" w:rsidRDefault="00AC5E0A" w:rsidP="00560E5F">
            <w:pPr>
              <w:tabs>
                <w:tab w:val="num" w:pos="720"/>
              </w:tabs>
              <w:spacing w:after="40"/>
              <w:rPr>
                <w:rFonts w:cs="Arial"/>
                <w:b/>
                <w:color w:val="auto"/>
                <w:sz w:val="22"/>
                <w:szCs w:val="22"/>
              </w:rPr>
            </w:pPr>
            <w:r>
              <w:rPr>
                <w:rFonts w:cs="Arial"/>
                <w:b/>
                <w:bCs/>
                <w:color w:val="auto"/>
                <w:sz w:val="22"/>
                <w:szCs w:val="22"/>
              </w:rPr>
              <w:t>Total population</w:t>
            </w:r>
          </w:p>
        </w:tc>
      </w:tr>
      <w:tr w:rsidR="00F21053" w14:paraId="5D00B819" w14:textId="2026FD5D" w:rsidTr="003B2A8E">
        <w:tc>
          <w:tcPr>
            <w:tcW w:w="3539" w:type="dxa"/>
            <w:vAlign w:val="center"/>
          </w:tcPr>
          <w:p w14:paraId="17D081A6" w14:textId="556D8942" w:rsidR="00F21053" w:rsidRPr="003B2A8E" w:rsidRDefault="00F21053" w:rsidP="00F640A5">
            <w:pPr>
              <w:tabs>
                <w:tab w:val="num" w:pos="720"/>
              </w:tabs>
              <w:spacing w:after="40"/>
              <w:jc w:val="both"/>
              <w:rPr>
                <w:rFonts w:asciiTheme="minorHAnsi" w:hAnsiTheme="minorHAnsi" w:cstheme="minorHAnsi"/>
                <w:b/>
                <w:color w:val="auto"/>
                <w:sz w:val="22"/>
                <w:szCs w:val="22"/>
              </w:rPr>
            </w:pPr>
            <w:r w:rsidRPr="003B2A8E">
              <w:rPr>
                <w:rFonts w:cs="Arial"/>
                <w:b/>
                <w:color w:val="000000"/>
                <w:sz w:val="22"/>
                <w:szCs w:val="22"/>
              </w:rPr>
              <w:t>Fees mainly funded by SLC</w:t>
            </w:r>
          </w:p>
        </w:tc>
        <w:tc>
          <w:tcPr>
            <w:tcW w:w="1190" w:type="dxa"/>
          </w:tcPr>
          <w:p w14:paraId="350A8E01" w14:textId="5E406138" w:rsidR="00F21053" w:rsidRPr="003B2A8E" w:rsidRDefault="00F21053" w:rsidP="00F640A5">
            <w:pPr>
              <w:tabs>
                <w:tab w:val="num" w:pos="720"/>
              </w:tabs>
              <w:spacing w:after="40"/>
              <w:jc w:val="both"/>
              <w:rPr>
                <w:rFonts w:cs="Arial"/>
                <w:color w:val="auto"/>
                <w:sz w:val="22"/>
                <w:szCs w:val="22"/>
              </w:rPr>
            </w:pPr>
            <w:r w:rsidRPr="003B2A8E">
              <w:rPr>
                <w:rFonts w:cs="Arial"/>
                <w:color w:val="auto"/>
                <w:sz w:val="22"/>
                <w:szCs w:val="22"/>
              </w:rPr>
              <w:t>88.1%</w:t>
            </w:r>
          </w:p>
        </w:tc>
        <w:tc>
          <w:tcPr>
            <w:tcW w:w="1191" w:type="dxa"/>
          </w:tcPr>
          <w:p w14:paraId="70F687E3" w14:textId="55B99191" w:rsidR="00F21053" w:rsidRPr="003B2A8E" w:rsidRDefault="00F21053" w:rsidP="00F640A5">
            <w:pPr>
              <w:tabs>
                <w:tab w:val="num" w:pos="720"/>
              </w:tabs>
              <w:spacing w:after="40"/>
              <w:jc w:val="both"/>
              <w:rPr>
                <w:rFonts w:cs="Arial"/>
                <w:color w:val="auto"/>
                <w:sz w:val="22"/>
                <w:szCs w:val="22"/>
              </w:rPr>
            </w:pPr>
            <w:r>
              <w:rPr>
                <w:rFonts w:cs="Arial"/>
                <w:color w:val="auto"/>
                <w:sz w:val="22"/>
                <w:szCs w:val="22"/>
              </w:rPr>
              <w:t>85.5%</w:t>
            </w:r>
          </w:p>
        </w:tc>
        <w:tc>
          <w:tcPr>
            <w:tcW w:w="1163" w:type="dxa"/>
          </w:tcPr>
          <w:p w14:paraId="3CC81344" w14:textId="15C2F517" w:rsidR="00F21053" w:rsidRPr="003B2A8E" w:rsidRDefault="00F21053" w:rsidP="00F640A5">
            <w:pPr>
              <w:tabs>
                <w:tab w:val="num" w:pos="720"/>
              </w:tabs>
              <w:spacing w:after="40"/>
              <w:jc w:val="both"/>
              <w:rPr>
                <w:rFonts w:cs="Arial"/>
                <w:color w:val="auto"/>
                <w:sz w:val="22"/>
                <w:szCs w:val="22"/>
              </w:rPr>
            </w:pPr>
            <w:r>
              <w:rPr>
                <w:rFonts w:cs="Arial"/>
                <w:color w:val="auto"/>
                <w:sz w:val="22"/>
                <w:szCs w:val="22"/>
              </w:rPr>
              <w:t>82.4%</w:t>
            </w:r>
          </w:p>
        </w:tc>
        <w:tc>
          <w:tcPr>
            <w:tcW w:w="992" w:type="dxa"/>
          </w:tcPr>
          <w:p w14:paraId="6297DEA9" w14:textId="7F1C414A" w:rsidR="00F21053" w:rsidRPr="003B2A8E" w:rsidRDefault="00F21053" w:rsidP="00F640A5">
            <w:pPr>
              <w:tabs>
                <w:tab w:val="num" w:pos="720"/>
              </w:tabs>
              <w:spacing w:after="40"/>
              <w:jc w:val="both"/>
              <w:rPr>
                <w:rFonts w:cs="Arial"/>
                <w:color w:val="auto"/>
                <w:sz w:val="22"/>
                <w:szCs w:val="22"/>
              </w:rPr>
            </w:pPr>
            <w:r>
              <w:rPr>
                <w:rFonts w:cs="Arial"/>
                <w:color w:val="auto"/>
                <w:sz w:val="22"/>
                <w:szCs w:val="22"/>
              </w:rPr>
              <w:t>79.8%</w:t>
            </w:r>
          </w:p>
        </w:tc>
        <w:tc>
          <w:tcPr>
            <w:tcW w:w="1134" w:type="dxa"/>
          </w:tcPr>
          <w:p w14:paraId="7745D3C1" w14:textId="1455DFA7" w:rsidR="00F21053" w:rsidRPr="003B2A8E" w:rsidRDefault="00F21053" w:rsidP="00F640A5">
            <w:pPr>
              <w:tabs>
                <w:tab w:val="num" w:pos="720"/>
              </w:tabs>
              <w:spacing w:after="40"/>
              <w:jc w:val="both"/>
              <w:rPr>
                <w:rFonts w:cs="Arial"/>
                <w:color w:val="auto"/>
                <w:sz w:val="22"/>
                <w:szCs w:val="22"/>
              </w:rPr>
            </w:pPr>
            <w:r>
              <w:rPr>
                <w:rFonts w:cs="Arial"/>
                <w:color w:val="auto"/>
                <w:sz w:val="22"/>
                <w:szCs w:val="22"/>
              </w:rPr>
              <w:t>87.6%</w:t>
            </w:r>
          </w:p>
        </w:tc>
        <w:tc>
          <w:tcPr>
            <w:tcW w:w="1134" w:type="dxa"/>
          </w:tcPr>
          <w:p w14:paraId="4CD99590" w14:textId="4695B707" w:rsidR="00F21053" w:rsidRPr="003B2A8E" w:rsidRDefault="00F21053" w:rsidP="00F640A5">
            <w:pPr>
              <w:tabs>
                <w:tab w:val="num" w:pos="720"/>
              </w:tabs>
              <w:spacing w:after="40"/>
              <w:jc w:val="both"/>
              <w:rPr>
                <w:rFonts w:cs="Arial"/>
                <w:color w:val="auto"/>
                <w:sz w:val="22"/>
                <w:szCs w:val="22"/>
              </w:rPr>
            </w:pPr>
            <w:r>
              <w:rPr>
                <w:rFonts w:cs="Arial"/>
                <w:color w:val="auto"/>
                <w:sz w:val="22"/>
                <w:szCs w:val="22"/>
              </w:rPr>
              <w:t>79.1%</w:t>
            </w:r>
          </w:p>
        </w:tc>
        <w:tc>
          <w:tcPr>
            <w:tcW w:w="992" w:type="dxa"/>
          </w:tcPr>
          <w:p w14:paraId="524B984B" w14:textId="3BC1E0A4" w:rsidR="00F21053" w:rsidRPr="003B2A8E" w:rsidRDefault="00F21053" w:rsidP="00F640A5">
            <w:pPr>
              <w:tabs>
                <w:tab w:val="num" w:pos="720"/>
              </w:tabs>
              <w:spacing w:after="40"/>
              <w:jc w:val="both"/>
              <w:rPr>
                <w:rFonts w:cs="Arial"/>
                <w:color w:val="auto"/>
                <w:sz w:val="22"/>
                <w:szCs w:val="22"/>
              </w:rPr>
            </w:pPr>
            <w:r>
              <w:rPr>
                <w:rFonts w:cs="Arial"/>
                <w:color w:val="auto"/>
                <w:sz w:val="22"/>
                <w:szCs w:val="22"/>
              </w:rPr>
              <w:t>84.5%</w:t>
            </w:r>
          </w:p>
        </w:tc>
        <w:tc>
          <w:tcPr>
            <w:tcW w:w="1276" w:type="dxa"/>
          </w:tcPr>
          <w:p w14:paraId="391E4D10" w14:textId="71534273" w:rsidR="00F21053" w:rsidRPr="003B2A8E" w:rsidRDefault="00F21053" w:rsidP="00F640A5">
            <w:pPr>
              <w:tabs>
                <w:tab w:val="num" w:pos="720"/>
              </w:tabs>
              <w:spacing w:after="40"/>
              <w:jc w:val="both"/>
              <w:rPr>
                <w:rFonts w:cs="Arial"/>
                <w:color w:val="auto"/>
                <w:sz w:val="22"/>
                <w:szCs w:val="22"/>
              </w:rPr>
            </w:pPr>
            <w:r>
              <w:rPr>
                <w:rFonts w:cs="Arial"/>
                <w:color w:val="auto"/>
                <w:sz w:val="22"/>
                <w:szCs w:val="22"/>
              </w:rPr>
              <w:t>89.0%</w:t>
            </w:r>
          </w:p>
        </w:tc>
        <w:tc>
          <w:tcPr>
            <w:tcW w:w="1134" w:type="dxa"/>
          </w:tcPr>
          <w:p w14:paraId="5A7F3428" w14:textId="39E1DDD1" w:rsidR="00F21053" w:rsidRPr="003B2A8E" w:rsidRDefault="00F21053" w:rsidP="00F640A5">
            <w:pPr>
              <w:tabs>
                <w:tab w:val="num" w:pos="720"/>
              </w:tabs>
              <w:spacing w:after="40"/>
              <w:jc w:val="both"/>
              <w:rPr>
                <w:rFonts w:cs="Arial"/>
                <w:color w:val="auto"/>
                <w:sz w:val="22"/>
                <w:szCs w:val="22"/>
              </w:rPr>
            </w:pPr>
            <w:r>
              <w:rPr>
                <w:rFonts w:cs="Arial"/>
                <w:color w:val="auto"/>
                <w:sz w:val="22"/>
                <w:szCs w:val="22"/>
              </w:rPr>
              <w:t>87.7%</w:t>
            </w:r>
          </w:p>
        </w:tc>
        <w:tc>
          <w:tcPr>
            <w:tcW w:w="1418" w:type="dxa"/>
          </w:tcPr>
          <w:p w14:paraId="12D2A8F6" w14:textId="78D98F17" w:rsidR="00F21053" w:rsidRPr="003B2A8E" w:rsidRDefault="00F21053" w:rsidP="00F640A5">
            <w:pPr>
              <w:tabs>
                <w:tab w:val="num" w:pos="720"/>
              </w:tabs>
              <w:spacing w:after="40"/>
              <w:jc w:val="both"/>
              <w:rPr>
                <w:rFonts w:cs="Arial"/>
                <w:color w:val="auto"/>
                <w:sz w:val="22"/>
                <w:szCs w:val="22"/>
              </w:rPr>
            </w:pPr>
            <w:r w:rsidRPr="003B2A8E">
              <w:rPr>
                <w:rFonts w:cs="Arial"/>
                <w:color w:val="auto"/>
                <w:sz w:val="22"/>
                <w:szCs w:val="22"/>
              </w:rPr>
              <w:t>84.5%</w:t>
            </w:r>
          </w:p>
        </w:tc>
      </w:tr>
      <w:tr w:rsidR="00F21053" w14:paraId="395AC798" w14:textId="60434E91" w:rsidTr="003B2A8E">
        <w:tc>
          <w:tcPr>
            <w:tcW w:w="3539" w:type="dxa"/>
            <w:vAlign w:val="center"/>
          </w:tcPr>
          <w:p w14:paraId="7FA3818D" w14:textId="66378DAE" w:rsidR="00F21053" w:rsidRPr="003B2A8E" w:rsidRDefault="00F21053" w:rsidP="00F640A5">
            <w:pPr>
              <w:tabs>
                <w:tab w:val="num" w:pos="720"/>
              </w:tabs>
              <w:spacing w:after="40"/>
              <w:jc w:val="both"/>
              <w:rPr>
                <w:rFonts w:asciiTheme="minorHAnsi" w:hAnsiTheme="minorHAnsi" w:cstheme="minorHAnsi"/>
                <w:b/>
                <w:color w:val="auto"/>
                <w:sz w:val="22"/>
                <w:szCs w:val="22"/>
              </w:rPr>
            </w:pPr>
            <w:r w:rsidRPr="003B2A8E">
              <w:rPr>
                <w:rFonts w:cs="Arial"/>
                <w:b/>
                <w:color w:val="000000"/>
                <w:sz w:val="22"/>
                <w:szCs w:val="22"/>
              </w:rPr>
              <w:t>Fees not mainly funded by SLC</w:t>
            </w:r>
          </w:p>
        </w:tc>
        <w:tc>
          <w:tcPr>
            <w:tcW w:w="1190" w:type="dxa"/>
          </w:tcPr>
          <w:p w14:paraId="3EAE02B2" w14:textId="77B69131" w:rsidR="00F21053" w:rsidRPr="003B2A8E" w:rsidRDefault="00F21053" w:rsidP="00F640A5">
            <w:pPr>
              <w:tabs>
                <w:tab w:val="num" w:pos="720"/>
              </w:tabs>
              <w:spacing w:after="40"/>
              <w:jc w:val="both"/>
              <w:rPr>
                <w:rFonts w:cs="Arial"/>
                <w:color w:val="auto"/>
                <w:sz w:val="22"/>
                <w:szCs w:val="22"/>
              </w:rPr>
            </w:pPr>
            <w:r>
              <w:rPr>
                <w:rFonts w:cs="Arial"/>
                <w:color w:val="auto"/>
                <w:sz w:val="22"/>
                <w:szCs w:val="22"/>
              </w:rPr>
              <w:t>10.6%</w:t>
            </w:r>
          </w:p>
        </w:tc>
        <w:tc>
          <w:tcPr>
            <w:tcW w:w="1191" w:type="dxa"/>
          </w:tcPr>
          <w:p w14:paraId="34AA45E6" w14:textId="7944EAF6" w:rsidR="00F21053" w:rsidRPr="003B2A8E" w:rsidRDefault="00F21053" w:rsidP="00F640A5">
            <w:pPr>
              <w:tabs>
                <w:tab w:val="num" w:pos="720"/>
              </w:tabs>
              <w:spacing w:after="40"/>
              <w:jc w:val="both"/>
              <w:rPr>
                <w:rFonts w:cs="Arial"/>
                <w:color w:val="auto"/>
                <w:sz w:val="22"/>
                <w:szCs w:val="22"/>
              </w:rPr>
            </w:pPr>
            <w:r>
              <w:rPr>
                <w:rFonts w:cs="Arial"/>
                <w:color w:val="auto"/>
                <w:sz w:val="22"/>
                <w:szCs w:val="22"/>
              </w:rPr>
              <w:t>13.7%</w:t>
            </w:r>
          </w:p>
        </w:tc>
        <w:tc>
          <w:tcPr>
            <w:tcW w:w="1163" w:type="dxa"/>
          </w:tcPr>
          <w:p w14:paraId="03485D3A" w14:textId="4D1BD7DA" w:rsidR="00F21053" w:rsidRPr="003B2A8E" w:rsidRDefault="00F21053" w:rsidP="00F640A5">
            <w:pPr>
              <w:tabs>
                <w:tab w:val="num" w:pos="720"/>
              </w:tabs>
              <w:spacing w:after="40"/>
              <w:jc w:val="both"/>
              <w:rPr>
                <w:rFonts w:cs="Arial"/>
                <w:color w:val="auto"/>
                <w:sz w:val="22"/>
                <w:szCs w:val="22"/>
              </w:rPr>
            </w:pPr>
            <w:r>
              <w:rPr>
                <w:rFonts w:cs="Arial"/>
                <w:color w:val="auto"/>
                <w:sz w:val="22"/>
                <w:szCs w:val="22"/>
              </w:rPr>
              <w:t>16.8%</w:t>
            </w:r>
          </w:p>
        </w:tc>
        <w:tc>
          <w:tcPr>
            <w:tcW w:w="992" w:type="dxa"/>
          </w:tcPr>
          <w:p w14:paraId="0A2D374A" w14:textId="4F9B0015" w:rsidR="00F21053" w:rsidRPr="003B2A8E" w:rsidRDefault="00F21053" w:rsidP="00F640A5">
            <w:pPr>
              <w:tabs>
                <w:tab w:val="num" w:pos="720"/>
              </w:tabs>
              <w:spacing w:after="40"/>
              <w:jc w:val="both"/>
              <w:rPr>
                <w:rFonts w:cs="Arial"/>
                <w:color w:val="auto"/>
                <w:sz w:val="22"/>
                <w:szCs w:val="22"/>
              </w:rPr>
            </w:pPr>
            <w:r>
              <w:rPr>
                <w:rFonts w:cs="Arial"/>
                <w:color w:val="auto"/>
                <w:sz w:val="22"/>
                <w:szCs w:val="22"/>
              </w:rPr>
              <w:t>20.0%</w:t>
            </w:r>
          </w:p>
        </w:tc>
        <w:tc>
          <w:tcPr>
            <w:tcW w:w="1134" w:type="dxa"/>
          </w:tcPr>
          <w:p w14:paraId="03AED4BA" w14:textId="3FB3BC5C" w:rsidR="00F21053" w:rsidRPr="003B2A8E" w:rsidRDefault="00F21053" w:rsidP="00F640A5">
            <w:pPr>
              <w:tabs>
                <w:tab w:val="num" w:pos="720"/>
              </w:tabs>
              <w:spacing w:after="40"/>
              <w:jc w:val="both"/>
              <w:rPr>
                <w:rFonts w:cs="Arial"/>
                <w:color w:val="auto"/>
                <w:sz w:val="22"/>
                <w:szCs w:val="22"/>
              </w:rPr>
            </w:pPr>
            <w:r>
              <w:rPr>
                <w:rFonts w:cs="Arial"/>
                <w:color w:val="auto"/>
                <w:sz w:val="22"/>
                <w:szCs w:val="22"/>
              </w:rPr>
              <w:t>11.7%</w:t>
            </w:r>
          </w:p>
        </w:tc>
        <w:tc>
          <w:tcPr>
            <w:tcW w:w="1134" w:type="dxa"/>
          </w:tcPr>
          <w:p w14:paraId="65238893" w14:textId="7C0212F0" w:rsidR="00F21053" w:rsidRPr="003B2A8E" w:rsidRDefault="00F21053" w:rsidP="00F640A5">
            <w:pPr>
              <w:tabs>
                <w:tab w:val="num" w:pos="720"/>
              </w:tabs>
              <w:spacing w:after="40"/>
              <w:jc w:val="both"/>
              <w:rPr>
                <w:rFonts w:cs="Arial"/>
                <w:color w:val="auto"/>
                <w:sz w:val="22"/>
                <w:szCs w:val="22"/>
              </w:rPr>
            </w:pPr>
            <w:r>
              <w:rPr>
                <w:rFonts w:cs="Arial"/>
                <w:color w:val="auto"/>
                <w:sz w:val="22"/>
                <w:szCs w:val="22"/>
              </w:rPr>
              <w:t>20.4%</w:t>
            </w:r>
          </w:p>
        </w:tc>
        <w:tc>
          <w:tcPr>
            <w:tcW w:w="992" w:type="dxa"/>
          </w:tcPr>
          <w:p w14:paraId="1F3B5602" w14:textId="1BC0CF84" w:rsidR="00F21053" w:rsidRPr="003B2A8E" w:rsidRDefault="00F21053" w:rsidP="00F640A5">
            <w:pPr>
              <w:tabs>
                <w:tab w:val="num" w:pos="720"/>
              </w:tabs>
              <w:spacing w:after="40"/>
              <w:jc w:val="both"/>
              <w:rPr>
                <w:rFonts w:cs="Arial"/>
                <w:color w:val="auto"/>
                <w:sz w:val="22"/>
                <w:szCs w:val="22"/>
              </w:rPr>
            </w:pPr>
            <w:r>
              <w:rPr>
                <w:rFonts w:cs="Arial"/>
                <w:color w:val="auto"/>
                <w:sz w:val="22"/>
                <w:szCs w:val="22"/>
              </w:rPr>
              <w:t>14.5%</w:t>
            </w:r>
          </w:p>
        </w:tc>
        <w:tc>
          <w:tcPr>
            <w:tcW w:w="1276" w:type="dxa"/>
          </w:tcPr>
          <w:p w14:paraId="425F5F2C" w14:textId="025B0573" w:rsidR="00F21053" w:rsidRPr="003B2A8E" w:rsidRDefault="00F21053" w:rsidP="00F640A5">
            <w:pPr>
              <w:tabs>
                <w:tab w:val="num" w:pos="720"/>
              </w:tabs>
              <w:spacing w:after="40"/>
              <w:jc w:val="both"/>
              <w:rPr>
                <w:rFonts w:cs="Arial"/>
                <w:color w:val="auto"/>
                <w:sz w:val="22"/>
                <w:szCs w:val="22"/>
              </w:rPr>
            </w:pPr>
            <w:r>
              <w:rPr>
                <w:rFonts w:cs="Arial"/>
                <w:color w:val="auto"/>
                <w:sz w:val="22"/>
                <w:szCs w:val="22"/>
              </w:rPr>
              <w:t>10.5%</w:t>
            </w:r>
          </w:p>
        </w:tc>
        <w:tc>
          <w:tcPr>
            <w:tcW w:w="1134" w:type="dxa"/>
          </w:tcPr>
          <w:p w14:paraId="5FD2E9A8" w14:textId="4919A41F" w:rsidR="00F21053" w:rsidRPr="003B2A8E" w:rsidRDefault="00F21053" w:rsidP="00F640A5">
            <w:pPr>
              <w:tabs>
                <w:tab w:val="num" w:pos="720"/>
              </w:tabs>
              <w:spacing w:after="40"/>
              <w:jc w:val="both"/>
              <w:rPr>
                <w:rFonts w:cs="Arial"/>
                <w:color w:val="auto"/>
                <w:sz w:val="22"/>
                <w:szCs w:val="22"/>
              </w:rPr>
            </w:pPr>
            <w:r>
              <w:rPr>
                <w:rFonts w:cs="Arial"/>
                <w:color w:val="auto"/>
                <w:sz w:val="22"/>
                <w:szCs w:val="22"/>
              </w:rPr>
              <w:t>11.4%</w:t>
            </w:r>
          </w:p>
        </w:tc>
        <w:tc>
          <w:tcPr>
            <w:tcW w:w="1418" w:type="dxa"/>
          </w:tcPr>
          <w:p w14:paraId="1129FCCD" w14:textId="4D536508" w:rsidR="00F21053" w:rsidRPr="003B2A8E" w:rsidRDefault="00F21053" w:rsidP="00F640A5">
            <w:pPr>
              <w:tabs>
                <w:tab w:val="num" w:pos="720"/>
              </w:tabs>
              <w:spacing w:after="40"/>
              <w:jc w:val="both"/>
              <w:rPr>
                <w:rFonts w:cs="Arial"/>
                <w:color w:val="auto"/>
                <w:sz w:val="22"/>
                <w:szCs w:val="22"/>
              </w:rPr>
            </w:pPr>
            <w:r w:rsidRPr="003B2A8E">
              <w:rPr>
                <w:rFonts w:cs="Arial"/>
                <w:color w:val="auto"/>
                <w:sz w:val="22"/>
                <w:szCs w:val="22"/>
              </w:rPr>
              <w:t>14.8%</w:t>
            </w:r>
          </w:p>
        </w:tc>
      </w:tr>
      <w:tr w:rsidR="00F21053" w14:paraId="6CE34EF8" w14:textId="0ABE61A8" w:rsidTr="003B2A8E">
        <w:tc>
          <w:tcPr>
            <w:tcW w:w="3539" w:type="dxa"/>
            <w:vAlign w:val="center"/>
          </w:tcPr>
          <w:p w14:paraId="6AA7EBD5" w14:textId="7C432AD8" w:rsidR="00F21053" w:rsidRPr="003B2A8E" w:rsidRDefault="00F21053" w:rsidP="00F640A5">
            <w:pPr>
              <w:tabs>
                <w:tab w:val="num" w:pos="720"/>
              </w:tabs>
              <w:spacing w:after="40"/>
              <w:jc w:val="both"/>
              <w:rPr>
                <w:rFonts w:asciiTheme="minorHAnsi" w:hAnsiTheme="minorHAnsi" w:cstheme="minorHAnsi"/>
                <w:b/>
                <w:color w:val="auto"/>
                <w:sz w:val="22"/>
                <w:szCs w:val="22"/>
              </w:rPr>
            </w:pPr>
            <w:r w:rsidRPr="003B2A8E">
              <w:rPr>
                <w:rFonts w:cs="Arial"/>
                <w:b/>
                <w:color w:val="000000"/>
                <w:sz w:val="22"/>
                <w:szCs w:val="22"/>
              </w:rPr>
              <w:t>Funding Not known/absent</w:t>
            </w:r>
          </w:p>
        </w:tc>
        <w:tc>
          <w:tcPr>
            <w:tcW w:w="1190" w:type="dxa"/>
          </w:tcPr>
          <w:p w14:paraId="470F2D82" w14:textId="754AAB6C" w:rsidR="00F21053" w:rsidRPr="003B2A8E" w:rsidRDefault="00F21053" w:rsidP="00F640A5">
            <w:pPr>
              <w:tabs>
                <w:tab w:val="num" w:pos="720"/>
              </w:tabs>
              <w:spacing w:after="40"/>
              <w:jc w:val="both"/>
              <w:rPr>
                <w:rFonts w:cs="Arial"/>
                <w:color w:val="auto"/>
                <w:sz w:val="22"/>
                <w:szCs w:val="22"/>
              </w:rPr>
            </w:pPr>
            <w:r>
              <w:rPr>
                <w:rFonts w:cs="Arial"/>
                <w:color w:val="auto"/>
                <w:sz w:val="22"/>
                <w:szCs w:val="22"/>
              </w:rPr>
              <w:t>1.3%</w:t>
            </w:r>
          </w:p>
        </w:tc>
        <w:tc>
          <w:tcPr>
            <w:tcW w:w="1191" w:type="dxa"/>
          </w:tcPr>
          <w:p w14:paraId="2C51B9FB" w14:textId="1600B05A" w:rsidR="00F21053" w:rsidRPr="003B2A8E" w:rsidRDefault="00F21053" w:rsidP="00F640A5">
            <w:pPr>
              <w:tabs>
                <w:tab w:val="num" w:pos="720"/>
              </w:tabs>
              <w:spacing w:after="40"/>
              <w:jc w:val="both"/>
              <w:rPr>
                <w:rFonts w:cs="Arial"/>
                <w:color w:val="auto"/>
                <w:sz w:val="22"/>
                <w:szCs w:val="22"/>
              </w:rPr>
            </w:pPr>
            <w:r>
              <w:rPr>
                <w:rFonts w:cs="Arial"/>
                <w:color w:val="auto"/>
                <w:sz w:val="22"/>
                <w:szCs w:val="22"/>
              </w:rPr>
              <w:t>0.8%</w:t>
            </w:r>
          </w:p>
        </w:tc>
        <w:tc>
          <w:tcPr>
            <w:tcW w:w="1163" w:type="dxa"/>
          </w:tcPr>
          <w:p w14:paraId="56589F49" w14:textId="348A983F" w:rsidR="00F21053" w:rsidRPr="003B2A8E" w:rsidRDefault="00F21053" w:rsidP="00F640A5">
            <w:pPr>
              <w:tabs>
                <w:tab w:val="num" w:pos="720"/>
              </w:tabs>
              <w:spacing w:after="40"/>
              <w:jc w:val="both"/>
              <w:rPr>
                <w:rFonts w:cs="Arial"/>
                <w:color w:val="auto"/>
                <w:sz w:val="22"/>
                <w:szCs w:val="22"/>
              </w:rPr>
            </w:pPr>
            <w:r>
              <w:rPr>
                <w:rFonts w:cs="Arial"/>
                <w:color w:val="auto"/>
                <w:sz w:val="22"/>
                <w:szCs w:val="22"/>
              </w:rPr>
              <w:t>0.8%</w:t>
            </w:r>
          </w:p>
        </w:tc>
        <w:tc>
          <w:tcPr>
            <w:tcW w:w="992" w:type="dxa"/>
          </w:tcPr>
          <w:p w14:paraId="20E389D7" w14:textId="5504544F" w:rsidR="00F21053" w:rsidRPr="003B2A8E" w:rsidRDefault="00F21053" w:rsidP="00F640A5">
            <w:pPr>
              <w:tabs>
                <w:tab w:val="num" w:pos="720"/>
              </w:tabs>
              <w:spacing w:after="40"/>
              <w:jc w:val="both"/>
              <w:rPr>
                <w:rFonts w:cs="Arial"/>
                <w:color w:val="auto"/>
                <w:sz w:val="22"/>
                <w:szCs w:val="22"/>
              </w:rPr>
            </w:pPr>
            <w:r>
              <w:rPr>
                <w:rFonts w:cs="Arial"/>
                <w:color w:val="auto"/>
                <w:sz w:val="22"/>
                <w:szCs w:val="22"/>
              </w:rPr>
              <w:t>0.2%</w:t>
            </w:r>
          </w:p>
        </w:tc>
        <w:tc>
          <w:tcPr>
            <w:tcW w:w="1134" w:type="dxa"/>
          </w:tcPr>
          <w:p w14:paraId="542BBA2C" w14:textId="5DD618E9" w:rsidR="00F21053" w:rsidRPr="003B2A8E" w:rsidRDefault="00F21053" w:rsidP="00F640A5">
            <w:pPr>
              <w:tabs>
                <w:tab w:val="num" w:pos="720"/>
              </w:tabs>
              <w:spacing w:after="40"/>
              <w:jc w:val="both"/>
              <w:rPr>
                <w:rFonts w:cs="Arial"/>
                <w:color w:val="auto"/>
                <w:sz w:val="22"/>
                <w:szCs w:val="22"/>
              </w:rPr>
            </w:pPr>
            <w:r>
              <w:rPr>
                <w:rFonts w:cs="Arial"/>
                <w:color w:val="auto"/>
                <w:sz w:val="22"/>
                <w:szCs w:val="22"/>
              </w:rPr>
              <w:t>0.7%</w:t>
            </w:r>
          </w:p>
        </w:tc>
        <w:tc>
          <w:tcPr>
            <w:tcW w:w="1134" w:type="dxa"/>
          </w:tcPr>
          <w:p w14:paraId="2C920540" w14:textId="25F88AC9" w:rsidR="00F21053" w:rsidRPr="003B2A8E" w:rsidRDefault="00F21053" w:rsidP="00F640A5">
            <w:pPr>
              <w:tabs>
                <w:tab w:val="num" w:pos="720"/>
              </w:tabs>
              <w:spacing w:after="40"/>
              <w:jc w:val="both"/>
              <w:rPr>
                <w:rFonts w:cs="Arial"/>
                <w:color w:val="auto"/>
                <w:sz w:val="22"/>
                <w:szCs w:val="22"/>
              </w:rPr>
            </w:pPr>
            <w:r>
              <w:rPr>
                <w:rFonts w:cs="Arial"/>
                <w:color w:val="auto"/>
                <w:sz w:val="22"/>
                <w:szCs w:val="22"/>
              </w:rPr>
              <w:t>0.5%</w:t>
            </w:r>
          </w:p>
        </w:tc>
        <w:tc>
          <w:tcPr>
            <w:tcW w:w="992" w:type="dxa"/>
          </w:tcPr>
          <w:p w14:paraId="78E024DD" w14:textId="02C78A97" w:rsidR="00F21053" w:rsidRPr="003B2A8E" w:rsidRDefault="00F21053" w:rsidP="00F640A5">
            <w:pPr>
              <w:tabs>
                <w:tab w:val="num" w:pos="720"/>
              </w:tabs>
              <w:spacing w:after="40"/>
              <w:jc w:val="both"/>
              <w:rPr>
                <w:rFonts w:cs="Arial"/>
                <w:color w:val="auto"/>
                <w:sz w:val="22"/>
                <w:szCs w:val="22"/>
              </w:rPr>
            </w:pPr>
            <w:r>
              <w:rPr>
                <w:rFonts w:cs="Arial"/>
                <w:color w:val="auto"/>
                <w:sz w:val="22"/>
                <w:szCs w:val="22"/>
              </w:rPr>
              <w:t>1.0%</w:t>
            </w:r>
          </w:p>
        </w:tc>
        <w:tc>
          <w:tcPr>
            <w:tcW w:w="1276" w:type="dxa"/>
          </w:tcPr>
          <w:p w14:paraId="49F33077" w14:textId="12CE60F8" w:rsidR="00F21053" w:rsidRPr="003B2A8E" w:rsidRDefault="00F21053" w:rsidP="00F640A5">
            <w:pPr>
              <w:tabs>
                <w:tab w:val="num" w:pos="720"/>
              </w:tabs>
              <w:spacing w:after="40"/>
              <w:jc w:val="both"/>
              <w:rPr>
                <w:rFonts w:cs="Arial"/>
                <w:color w:val="auto"/>
                <w:sz w:val="22"/>
                <w:szCs w:val="22"/>
              </w:rPr>
            </w:pPr>
            <w:r>
              <w:rPr>
                <w:rFonts w:cs="Arial"/>
                <w:color w:val="auto"/>
                <w:sz w:val="22"/>
                <w:szCs w:val="22"/>
              </w:rPr>
              <w:t>0.5%</w:t>
            </w:r>
          </w:p>
        </w:tc>
        <w:tc>
          <w:tcPr>
            <w:tcW w:w="1134" w:type="dxa"/>
          </w:tcPr>
          <w:p w14:paraId="11971A94" w14:textId="742932CC" w:rsidR="00F21053" w:rsidRPr="003B2A8E" w:rsidRDefault="00F21053" w:rsidP="00F640A5">
            <w:pPr>
              <w:tabs>
                <w:tab w:val="num" w:pos="720"/>
              </w:tabs>
              <w:spacing w:after="40"/>
              <w:jc w:val="both"/>
              <w:rPr>
                <w:rFonts w:cs="Arial"/>
                <w:color w:val="auto"/>
                <w:sz w:val="22"/>
                <w:szCs w:val="22"/>
              </w:rPr>
            </w:pPr>
            <w:r>
              <w:rPr>
                <w:rFonts w:cs="Arial"/>
                <w:color w:val="auto"/>
                <w:sz w:val="22"/>
                <w:szCs w:val="22"/>
              </w:rPr>
              <w:t>0.9%</w:t>
            </w:r>
          </w:p>
        </w:tc>
        <w:tc>
          <w:tcPr>
            <w:tcW w:w="1418" w:type="dxa"/>
          </w:tcPr>
          <w:p w14:paraId="44B52680" w14:textId="1357D188" w:rsidR="00F21053" w:rsidRPr="003B2A8E" w:rsidRDefault="00F21053" w:rsidP="00F640A5">
            <w:pPr>
              <w:tabs>
                <w:tab w:val="num" w:pos="720"/>
              </w:tabs>
              <w:spacing w:after="40"/>
              <w:jc w:val="both"/>
              <w:rPr>
                <w:rFonts w:cs="Arial"/>
                <w:color w:val="auto"/>
                <w:sz w:val="22"/>
                <w:szCs w:val="22"/>
              </w:rPr>
            </w:pPr>
            <w:r w:rsidRPr="003B2A8E">
              <w:rPr>
                <w:rFonts w:cs="Arial"/>
                <w:color w:val="auto"/>
                <w:sz w:val="22"/>
                <w:szCs w:val="22"/>
              </w:rPr>
              <w:t>0.8%</w:t>
            </w:r>
          </w:p>
        </w:tc>
      </w:tr>
      <w:tr w:rsidR="00F21053" w14:paraId="71F206C6" w14:textId="22AFF78C" w:rsidTr="003B2A8E">
        <w:tc>
          <w:tcPr>
            <w:tcW w:w="3539" w:type="dxa"/>
            <w:vAlign w:val="bottom"/>
          </w:tcPr>
          <w:p w14:paraId="67596A91" w14:textId="37CF8A1E" w:rsidR="00F21053" w:rsidRPr="003B2A8E" w:rsidRDefault="00F21053" w:rsidP="00F640A5">
            <w:pPr>
              <w:tabs>
                <w:tab w:val="num" w:pos="720"/>
              </w:tabs>
              <w:spacing w:after="40"/>
              <w:jc w:val="both"/>
              <w:rPr>
                <w:rFonts w:asciiTheme="minorHAnsi" w:hAnsiTheme="minorHAnsi" w:cstheme="minorHAnsi"/>
                <w:b/>
                <w:color w:val="auto"/>
                <w:sz w:val="22"/>
                <w:szCs w:val="22"/>
              </w:rPr>
            </w:pPr>
            <w:r w:rsidRPr="003B2A8E">
              <w:rPr>
                <w:rFonts w:cs="Arial"/>
                <w:b/>
                <w:color w:val="000000"/>
                <w:sz w:val="22"/>
                <w:szCs w:val="22"/>
              </w:rPr>
              <w:t>Total</w:t>
            </w:r>
          </w:p>
        </w:tc>
        <w:tc>
          <w:tcPr>
            <w:tcW w:w="1190" w:type="dxa"/>
          </w:tcPr>
          <w:p w14:paraId="6C5A1ADC" w14:textId="520EDF61" w:rsidR="00F21053" w:rsidRPr="003B2A8E" w:rsidRDefault="00F21053" w:rsidP="00F640A5">
            <w:pPr>
              <w:tabs>
                <w:tab w:val="num" w:pos="720"/>
              </w:tabs>
              <w:spacing w:after="40"/>
              <w:jc w:val="both"/>
              <w:rPr>
                <w:rFonts w:cs="Arial"/>
                <w:color w:val="auto"/>
                <w:sz w:val="22"/>
                <w:szCs w:val="22"/>
              </w:rPr>
            </w:pPr>
            <w:r>
              <w:rPr>
                <w:rFonts w:cs="Arial"/>
                <w:color w:val="auto"/>
                <w:sz w:val="22"/>
                <w:szCs w:val="22"/>
              </w:rPr>
              <w:t>91,470</w:t>
            </w:r>
          </w:p>
        </w:tc>
        <w:tc>
          <w:tcPr>
            <w:tcW w:w="1191" w:type="dxa"/>
          </w:tcPr>
          <w:p w14:paraId="57C5501F" w14:textId="3DF79780" w:rsidR="00F21053" w:rsidRPr="003B2A8E" w:rsidRDefault="00F21053" w:rsidP="00F640A5">
            <w:pPr>
              <w:tabs>
                <w:tab w:val="num" w:pos="720"/>
              </w:tabs>
              <w:spacing w:after="40"/>
              <w:jc w:val="both"/>
              <w:rPr>
                <w:rFonts w:cs="Arial"/>
                <w:color w:val="auto"/>
                <w:sz w:val="22"/>
                <w:szCs w:val="22"/>
              </w:rPr>
            </w:pPr>
            <w:r>
              <w:rPr>
                <w:rFonts w:cs="Arial"/>
                <w:color w:val="auto"/>
                <w:sz w:val="22"/>
                <w:szCs w:val="22"/>
              </w:rPr>
              <w:t>123,190</w:t>
            </w:r>
          </w:p>
        </w:tc>
        <w:tc>
          <w:tcPr>
            <w:tcW w:w="1163" w:type="dxa"/>
          </w:tcPr>
          <w:p w14:paraId="479FAC2C" w14:textId="174A99F3" w:rsidR="00F21053" w:rsidRPr="003B2A8E" w:rsidRDefault="00F21053" w:rsidP="00F640A5">
            <w:pPr>
              <w:tabs>
                <w:tab w:val="num" w:pos="720"/>
              </w:tabs>
              <w:spacing w:after="40"/>
              <w:jc w:val="both"/>
              <w:rPr>
                <w:rFonts w:cs="Arial"/>
                <w:color w:val="auto"/>
                <w:sz w:val="22"/>
                <w:szCs w:val="22"/>
              </w:rPr>
            </w:pPr>
            <w:r>
              <w:rPr>
                <w:rFonts w:cs="Arial"/>
                <w:color w:val="auto"/>
                <w:sz w:val="22"/>
                <w:szCs w:val="22"/>
              </w:rPr>
              <w:t>278,295</w:t>
            </w:r>
          </w:p>
        </w:tc>
        <w:tc>
          <w:tcPr>
            <w:tcW w:w="992" w:type="dxa"/>
          </w:tcPr>
          <w:p w14:paraId="539CF7F0" w14:textId="336579A1" w:rsidR="00F21053" w:rsidRPr="003B2A8E" w:rsidRDefault="00F21053" w:rsidP="00F640A5">
            <w:pPr>
              <w:tabs>
                <w:tab w:val="num" w:pos="720"/>
              </w:tabs>
              <w:spacing w:after="40"/>
              <w:jc w:val="both"/>
              <w:rPr>
                <w:rFonts w:cs="Arial"/>
                <w:color w:val="auto"/>
                <w:sz w:val="22"/>
                <w:szCs w:val="22"/>
              </w:rPr>
            </w:pPr>
            <w:r>
              <w:rPr>
                <w:rFonts w:cs="Arial"/>
                <w:color w:val="auto"/>
                <w:sz w:val="22"/>
                <w:szCs w:val="22"/>
              </w:rPr>
              <w:t>42,280</w:t>
            </w:r>
          </w:p>
        </w:tc>
        <w:tc>
          <w:tcPr>
            <w:tcW w:w="1134" w:type="dxa"/>
          </w:tcPr>
          <w:p w14:paraId="47E097DD" w14:textId="231A11F7" w:rsidR="00F21053" w:rsidRPr="003B2A8E" w:rsidRDefault="00F21053" w:rsidP="00F640A5">
            <w:pPr>
              <w:tabs>
                <w:tab w:val="num" w:pos="720"/>
              </w:tabs>
              <w:spacing w:after="40"/>
              <w:jc w:val="both"/>
              <w:rPr>
                <w:rFonts w:cs="Arial"/>
                <w:color w:val="auto"/>
                <w:sz w:val="22"/>
                <w:szCs w:val="22"/>
              </w:rPr>
            </w:pPr>
            <w:r>
              <w:rPr>
                <w:rFonts w:cs="Arial"/>
                <w:color w:val="auto"/>
                <w:sz w:val="22"/>
                <w:szCs w:val="22"/>
              </w:rPr>
              <w:t>145,275</w:t>
            </w:r>
          </w:p>
        </w:tc>
        <w:tc>
          <w:tcPr>
            <w:tcW w:w="1134" w:type="dxa"/>
          </w:tcPr>
          <w:p w14:paraId="0E2EE5C9" w14:textId="4316D6C6" w:rsidR="00F21053" w:rsidRPr="003B2A8E" w:rsidRDefault="00F21053" w:rsidP="00F640A5">
            <w:pPr>
              <w:tabs>
                <w:tab w:val="num" w:pos="720"/>
              </w:tabs>
              <w:spacing w:after="40"/>
              <w:jc w:val="both"/>
              <w:rPr>
                <w:rFonts w:cs="Arial"/>
                <w:color w:val="auto"/>
                <w:sz w:val="22"/>
                <w:szCs w:val="22"/>
              </w:rPr>
            </w:pPr>
            <w:r>
              <w:rPr>
                <w:rFonts w:cs="Arial"/>
                <w:color w:val="auto"/>
                <w:sz w:val="22"/>
                <w:szCs w:val="22"/>
              </w:rPr>
              <w:t>183,645</w:t>
            </w:r>
          </w:p>
        </w:tc>
        <w:tc>
          <w:tcPr>
            <w:tcW w:w="992" w:type="dxa"/>
          </w:tcPr>
          <w:p w14:paraId="38320418" w14:textId="479549DC" w:rsidR="00F21053" w:rsidRPr="003B2A8E" w:rsidRDefault="00F21053" w:rsidP="00F640A5">
            <w:pPr>
              <w:tabs>
                <w:tab w:val="num" w:pos="720"/>
              </w:tabs>
              <w:spacing w:after="40"/>
              <w:jc w:val="both"/>
              <w:rPr>
                <w:rFonts w:cs="Arial"/>
                <w:color w:val="auto"/>
                <w:sz w:val="22"/>
                <w:szCs w:val="22"/>
              </w:rPr>
            </w:pPr>
            <w:r>
              <w:rPr>
                <w:rFonts w:cs="Arial"/>
                <w:color w:val="auto"/>
                <w:sz w:val="22"/>
                <w:szCs w:val="22"/>
              </w:rPr>
              <w:t>84,480</w:t>
            </w:r>
          </w:p>
        </w:tc>
        <w:tc>
          <w:tcPr>
            <w:tcW w:w="1276" w:type="dxa"/>
          </w:tcPr>
          <w:p w14:paraId="71D3EFC5" w14:textId="6917DC8C" w:rsidR="00F21053" w:rsidRPr="003B2A8E" w:rsidRDefault="00F21053" w:rsidP="00F640A5">
            <w:pPr>
              <w:tabs>
                <w:tab w:val="num" w:pos="720"/>
              </w:tabs>
              <w:spacing w:after="40"/>
              <w:jc w:val="both"/>
              <w:rPr>
                <w:rFonts w:cs="Arial"/>
                <w:color w:val="auto"/>
                <w:sz w:val="22"/>
                <w:szCs w:val="22"/>
              </w:rPr>
            </w:pPr>
            <w:r>
              <w:rPr>
                <w:rFonts w:cs="Arial"/>
                <w:color w:val="auto"/>
                <w:sz w:val="22"/>
                <w:szCs w:val="22"/>
              </w:rPr>
              <w:t>126,850</w:t>
            </w:r>
          </w:p>
        </w:tc>
        <w:tc>
          <w:tcPr>
            <w:tcW w:w="1134" w:type="dxa"/>
          </w:tcPr>
          <w:p w14:paraId="6AA25DB6" w14:textId="2804744B" w:rsidR="00F21053" w:rsidRPr="003B2A8E" w:rsidRDefault="00F21053" w:rsidP="00F640A5">
            <w:pPr>
              <w:tabs>
                <w:tab w:val="num" w:pos="720"/>
              </w:tabs>
              <w:spacing w:after="40"/>
              <w:jc w:val="both"/>
              <w:rPr>
                <w:rFonts w:cs="Arial"/>
                <w:color w:val="auto"/>
                <w:sz w:val="22"/>
                <w:szCs w:val="22"/>
              </w:rPr>
            </w:pPr>
            <w:r>
              <w:rPr>
                <w:rFonts w:cs="Arial"/>
                <w:color w:val="auto"/>
                <w:sz w:val="22"/>
                <w:szCs w:val="22"/>
              </w:rPr>
              <w:t>98,685</w:t>
            </w:r>
          </w:p>
        </w:tc>
        <w:tc>
          <w:tcPr>
            <w:tcW w:w="1418" w:type="dxa"/>
          </w:tcPr>
          <w:p w14:paraId="53B887FB" w14:textId="2B0DF7EB" w:rsidR="00F21053" w:rsidRPr="003B2A8E" w:rsidRDefault="00F21053" w:rsidP="00F640A5">
            <w:pPr>
              <w:tabs>
                <w:tab w:val="num" w:pos="720"/>
              </w:tabs>
              <w:spacing w:after="40"/>
              <w:jc w:val="both"/>
              <w:rPr>
                <w:rFonts w:cs="Arial"/>
                <w:color w:val="auto"/>
                <w:sz w:val="22"/>
                <w:szCs w:val="22"/>
              </w:rPr>
            </w:pPr>
            <w:r w:rsidRPr="003B2A8E">
              <w:rPr>
                <w:rFonts w:cs="Arial"/>
                <w:color w:val="000000"/>
                <w:sz w:val="22"/>
                <w:szCs w:val="22"/>
              </w:rPr>
              <w:t>1,175,460</w:t>
            </w:r>
          </w:p>
        </w:tc>
      </w:tr>
    </w:tbl>
    <w:p w14:paraId="239E3F76" w14:textId="77777777" w:rsidR="008A31C4" w:rsidRDefault="008A31C4" w:rsidP="00F640A5">
      <w:pPr>
        <w:tabs>
          <w:tab w:val="num" w:pos="720"/>
        </w:tabs>
        <w:spacing w:line="240" w:lineRule="auto"/>
        <w:jc w:val="both"/>
        <w:rPr>
          <w:rFonts w:asciiTheme="minorHAnsi" w:hAnsiTheme="minorHAnsi" w:cstheme="minorHAnsi"/>
          <w:b/>
          <w:bCs/>
          <w:color w:val="auto"/>
        </w:rPr>
      </w:pPr>
    </w:p>
    <w:p w14:paraId="3C47CF04" w14:textId="77777777" w:rsidR="008A31C4" w:rsidRPr="00EA6706" w:rsidRDefault="008A31C4" w:rsidP="00F640A5">
      <w:pPr>
        <w:tabs>
          <w:tab w:val="num" w:pos="720"/>
        </w:tabs>
        <w:spacing w:line="240" w:lineRule="auto"/>
        <w:jc w:val="both"/>
        <w:rPr>
          <w:rFonts w:asciiTheme="minorHAnsi" w:hAnsiTheme="minorHAnsi" w:cstheme="minorBidi"/>
          <w:b/>
          <w:color w:val="auto"/>
        </w:rPr>
      </w:pPr>
    </w:p>
    <w:p w14:paraId="7625C8A8" w14:textId="096B2655" w:rsidR="00E037DC" w:rsidRDefault="00E037DC" w:rsidP="00B63602">
      <w:pPr>
        <w:spacing w:after="0"/>
        <w:jc w:val="both"/>
        <w:rPr>
          <w:rFonts w:cstheme="minorBidi"/>
          <w:b/>
          <w:color w:val="auto"/>
        </w:rPr>
        <w:sectPr w:rsidR="00E037DC" w:rsidSect="00731E70">
          <w:headerReference w:type="default" r:id="rId17"/>
          <w:headerReference w:type="first" r:id="rId18"/>
          <w:footerReference w:type="first" r:id="rId19"/>
          <w:pgSz w:w="16838" w:h="11906" w:orient="landscape"/>
          <w:pgMar w:top="1134" w:right="1134" w:bottom="1134" w:left="1134" w:header="709" w:footer="709" w:gutter="0"/>
          <w:cols w:space="1134"/>
          <w:titlePg/>
          <w:docGrid w:linePitch="360"/>
        </w:sectPr>
      </w:pPr>
    </w:p>
    <w:p w14:paraId="1B742F0F" w14:textId="36173CC3" w:rsidR="00907AFC" w:rsidRDefault="00907AFC" w:rsidP="006D5523">
      <w:pPr>
        <w:pStyle w:val="Heading2"/>
        <w:jc w:val="both"/>
      </w:pPr>
      <w:bookmarkStart w:id="27" w:name="_Toc185411964"/>
      <w:r>
        <w:lastRenderedPageBreak/>
        <w:t>Foundation years</w:t>
      </w:r>
      <w:bookmarkEnd w:id="27"/>
    </w:p>
    <w:p w14:paraId="5F845516" w14:textId="3A2C426F" w:rsidR="00EC0A0E" w:rsidRDefault="00EC0A0E" w:rsidP="00F640A5">
      <w:pPr>
        <w:jc w:val="both"/>
      </w:pPr>
      <w:r>
        <w:rPr>
          <w:rFonts w:cs="Arial"/>
        </w:rPr>
        <w:t>All</w:t>
      </w:r>
      <w:r w:rsidR="004E170B">
        <w:t xml:space="preserve"> </w:t>
      </w:r>
      <w:r w:rsidR="000C0B51">
        <w:t>students</w:t>
      </w:r>
      <w:r w:rsidR="00ED276D">
        <w:t xml:space="preserve"> choosing classroom-based foundation year</w:t>
      </w:r>
      <w:r w:rsidR="009325B5">
        <w:t>s</w:t>
      </w:r>
      <w:r w:rsidR="00ED276D">
        <w:t xml:space="preserve"> as their entry route into HE will benefit from </w:t>
      </w:r>
      <w:r w:rsidR="00ED276D" w:rsidDel="00EC0A0E">
        <w:t xml:space="preserve">lower </w:t>
      </w:r>
      <w:r>
        <w:t xml:space="preserve">tuition fees and loans which </w:t>
      </w:r>
      <w:r w:rsidR="008A0997">
        <w:t xml:space="preserve">should </w:t>
      </w:r>
      <w:r>
        <w:t>lower the total level of debt</w:t>
      </w:r>
      <w:r w:rsidR="00C96C64">
        <w:t xml:space="preserve"> in nominal and real terms</w:t>
      </w:r>
      <w:r>
        <w:t xml:space="preserve"> that </w:t>
      </w:r>
      <w:r w:rsidR="00AF3CB2">
        <w:t>SLC borrowers</w:t>
      </w:r>
      <w:r w:rsidR="00E26B91">
        <w:t xml:space="preserve"> may </w:t>
      </w:r>
      <w:r>
        <w:t xml:space="preserve">take out should they progress to the first year of their preferred undergraduate course. </w:t>
      </w:r>
    </w:p>
    <w:p w14:paraId="1D404EE5" w14:textId="6B28CB35" w:rsidR="00E36663" w:rsidRDefault="00BB4BC1" w:rsidP="00F640A5">
      <w:pPr>
        <w:jc w:val="both"/>
      </w:pPr>
      <w:r>
        <w:t xml:space="preserve">However, </w:t>
      </w:r>
      <w:r w:rsidR="008B1EF6">
        <w:t xml:space="preserve">there is a </w:t>
      </w:r>
      <w:r w:rsidR="00B031BF">
        <w:t>possible</w:t>
      </w:r>
      <w:r w:rsidR="008B1EF6">
        <w:t xml:space="preserve"> risk that </w:t>
      </w:r>
      <w:r w:rsidR="00FC5A7D">
        <w:t xml:space="preserve">some </w:t>
      </w:r>
      <w:r w:rsidR="00EE3E0D">
        <w:t xml:space="preserve">HE providers </w:t>
      </w:r>
      <w:r w:rsidR="008D7E0E">
        <w:t xml:space="preserve">could </w:t>
      </w:r>
      <w:r w:rsidR="00EE3E0D">
        <w:t>scal</w:t>
      </w:r>
      <w:r w:rsidR="008D7E0E">
        <w:t>e</w:t>
      </w:r>
      <w:r w:rsidR="00EE3E0D">
        <w:t xml:space="preserve"> back or withdraw</w:t>
      </w:r>
      <w:r w:rsidR="00FC5A7D">
        <w:t xml:space="preserve"> </w:t>
      </w:r>
      <w:r w:rsidR="006F1A54">
        <w:t xml:space="preserve">classroom-based </w:t>
      </w:r>
      <w:r w:rsidR="00FC5A7D">
        <w:t xml:space="preserve">foundation year provision </w:t>
      </w:r>
      <w:r w:rsidR="00F948BA">
        <w:t xml:space="preserve">in those cases </w:t>
      </w:r>
      <w:r w:rsidR="00FC5A7D">
        <w:t>where it is no longer deemed financially viable at the lower fee level,</w:t>
      </w:r>
      <w:r w:rsidR="00B031BF">
        <w:t xml:space="preserve"> potentially </w:t>
      </w:r>
      <w:r w:rsidR="00AF4CBD">
        <w:t xml:space="preserve">reducing </w:t>
      </w:r>
      <w:r w:rsidR="00FC5A7D">
        <w:t xml:space="preserve">access and choice in some </w:t>
      </w:r>
      <w:r w:rsidR="005166B1">
        <w:t>area</w:t>
      </w:r>
      <w:r w:rsidR="00F539F0">
        <w:t>s</w:t>
      </w:r>
      <w:r w:rsidR="005166B1">
        <w:t xml:space="preserve"> of the country</w:t>
      </w:r>
      <w:r w:rsidR="00FC5A7D">
        <w:t xml:space="preserve">. </w:t>
      </w:r>
      <w:r w:rsidR="00CC615E">
        <w:t>This could</w:t>
      </w:r>
      <w:r w:rsidR="00FC5A7D">
        <w:t xml:space="preserve"> negatively impact </w:t>
      </w:r>
      <w:r w:rsidR="005166B1">
        <w:t xml:space="preserve">some </w:t>
      </w:r>
      <w:r w:rsidR="00FC5A7D">
        <w:t>protected groups who</w:t>
      </w:r>
      <w:r w:rsidR="001474DA">
        <w:t>,</w:t>
      </w:r>
      <w:r w:rsidR="00FC5A7D">
        <w:t xml:space="preserve"> </w:t>
      </w:r>
      <w:r w:rsidR="001474DA">
        <w:t>because of work, family and financial commitments</w:t>
      </w:r>
      <w:r w:rsidR="00176D35">
        <w:t>,</w:t>
      </w:r>
      <w:r w:rsidR="001474DA">
        <w:t xml:space="preserve"> </w:t>
      </w:r>
      <w:r w:rsidR="00FC5A7D">
        <w:t xml:space="preserve">are less </w:t>
      </w:r>
      <w:r w:rsidR="00353119">
        <w:t xml:space="preserve">geographically mobile and </w:t>
      </w:r>
      <w:r w:rsidR="001474DA">
        <w:t>un</w:t>
      </w:r>
      <w:r w:rsidR="00353119">
        <w:t>able to</w:t>
      </w:r>
      <w:r w:rsidR="00FC5A7D">
        <w:t xml:space="preserve"> t</w:t>
      </w:r>
      <w:r w:rsidR="001474DA">
        <w:t>ravel easily to</w:t>
      </w:r>
      <w:r w:rsidR="00FC5A7D">
        <w:t xml:space="preserve"> where provision is still available</w:t>
      </w:r>
      <w:r w:rsidR="001474DA">
        <w:t>.</w:t>
      </w:r>
    </w:p>
    <w:p w14:paraId="1A159C17" w14:textId="62CB5271" w:rsidR="003F7901" w:rsidRPr="00921A7D" w:rsidRDefault="00F539F0" w:rsidP="00F640A5">
      <w:pPr>
        <w:jc w:val="both"/>
      </w:pPr>
      <w:r>
        <w:t>However, t</w:t>
      </w:r>
      <w:r w:rsidR="00DF18E9">
        <w:t>he</w:t>
      </w:r>
      <w:r w:rsidR="00B45F99">
        <w:t xml:space="preserve"> risk</w:t>
      </w:r>
      <w:r w:rsidR="00DF18E9">
        <w:t xml:space="preserve"> of this occurring is deemed</w:t>
      </w:r>
      <w:r w:rsidR="00B45F99">
        <w:t xml:space="preserve"> to be low as</w:t>
      </w:r>
      <w:r w:rsidR="001813F2">
        <w:t xml:space="preserve"> </w:t>
      </w:r>
      <w:r w:rsidR="006D5523">
        <w:t xml:space="preserve">we </w:t>
      </w:r>
      <w:r w:rsidR="001813F2">
        <w:t xml:space="preserve">believe </w:t>
      </w:r>
      <w:r w:rsidR="00345F3E">
        <w:t xml:space="preserve">there are </w:t>
      </w:r>
      <w:r w:rsidR="00AC74E8" w:rsidRPr="00921A7D">
        <w:t>sufficient</w:t>
      </w:r>
      <w:r w:rsidR="00AB26A8">
        <w:t xml:space="preserve"> </w:t>
      </w:r>
      <w:r w:rsidR="00AC74E8" w:rsidRPr="00921A7D">
        <w:t xml:space="preserve">alternative </w:t>
      </w:r>
      <w:r w:rsidR="00222DEC" w:rsidRPr="00921A7D">
        <w:t>entry</w:t>
      </w:r>
      <w:r w:rsidR="00AC74E8" w:rsidRPr="00921A7D">
        <w:t xml:space="preserve"> routes </w:t>
      </w:r>
      <w:proofErr w:type="gramStart"/>
      <w:r w:rsidR="00A45BF0">
        <w:t>in</w:t>
      </w:r>
      <w:r w:rsidR="00A45BF0" w:rsidRPr="00921A7D">
        <w:t>to</w:t>
      </w:r>
      <w:proofErr w:type="gramEnd"/>
      <w:r w:rsidR="00222DEC" w:rsidRPr="00921A7D">
        <w:t xml:space="preserve"> HE</w:t>
      </w:r>
      <w:r w:rsidR="001F3F2B">
        <w:t xml:space="preserve"> </w:t>
      </w:r>
      <w:r w:rsidR="00980F8E">
        <w:t>that are available</w:t>
      </w:r>
      <w:r w:rsidR="00DF18E9">
        <w:t xml:space="preserve">, and </w:t>
      </w:r>
      <w:r w:rsidR="001F3F2B">
        <w:t>at comparatively lower cost</w:t>
      </w:r>
      <w:r w:rsidR="00980F8E">
        <w:t>s</w:t>
      </w:r>
      <w:r w:rsidR="001F3F2B">
        <w:t xml:space="preserve"> to student</w:t>
      </w:r>
      <w:r w:rsidR="00980F8E">
        <w:t>s</w:t>
      </w:r>
      <w:r w:rsidR="001F3F2B">
        <w:t>. These</w:t>
      </w:r>
      <w:r w:rsidR="003F7901" w:rsidRPr="00921A7D">
        <w:t xml:space="preserve"> includ</w:t>
      </w:r>
      <w:r w:rsidR="001F3F2B">
        <w:t>e</w:t>
      </w:r>
      <w:r w:rsidR="003F7901" w:rsidRPr="00921A7D">
        <w:t xml:space="preserve">, but are not limited to: </w:t>
      </w:r>
    </w:p>
    <w:p w14:paraId="3A14C772" w14:textId="24BAEC14" w:rsidR="00062326" w:rsidRPr="008755C1" w:rsidRDefault="00062326" w:rsidP="00346542">
      <w:pPr>
        <w:pStyle w:val="ListParagraph"/>
        <w:spacing w:after="240"/>
        <w:ind w:left="714" w:hanging="357"/>
        <w:contextualSpacing w:val="0"/>
        <w:jc w:val="both"/>
      </w:pPr>
      <w:r>
        <w:rPr>
          <w:b/>
          <w:bCs/>
        </w:rPr>
        <w:t>Direct entry in Year 1</w:t>
      </w:r>
      <w:r>
        <w:t xml:space="preserve"> </w:t>
      </w:r>
      <w:r w:rsidR="00057947">
        <w:t>–</w:t>
      </w:r>
      <w:r>
        <w:t xml:space="preserve"> </w:t>
      </w:r>
      <w:r w:rsidR="00CF4268">
        <w:t>S</w:t>
      </w:r>
      <w:r w:rsidR="00057947">
        <w:t xml:space="preserve">ome subject </w:t>
      </w:r>
      <w:r w:rsidR="00476BD1">
        <w:t xml:space="preserve">areas do not have </w:t>
      </w:r>
      <w:r w:rsidR="00CF4268">
        <w:t>subject-</w:t>
      </w:r>
      <w:r w:rsidR="00476BD1">
        <w:t>specific entry requirements</w:t>
      </w:r>
      <w:r w:rsidR="005430E6">
        <w:t xml:space="preserve">. </w:t>
      </w:r>
      <w:r w:rsidR="00980F8E">
        <w:t>Therefore, we</w:t>
      </w:r>
      <w:r w:rsidR="00083F33">
        <w:t xml:space="preserve"> expect that some students </w:t>
      </w:r>
      <w:r w:rsidR="00CF4268">
        <w:t>who would</w:t>
      </w:r>
      <w:r w:rsidR="00536F2D">
        <w:t xml:space="preserve"> otherwise</w:t>
      </w:r>
      <w:r w:rsidR="00CF4268">
        <w:t xml:space="preserve"> have studied a classroom-based foundation year </w:t>
      </w:r>
      <w:r w:rsidR="00083F33">
        <w:t>may be able to enter degree course</w:t>
      </w:r>
      <w:r w:rsidR="00CF4268">
        <w:t>s</w:t>
      </w:r>
      <w:r w:rsidR="00083F33">
        <w:t xml:space="preserve"> directly in year 1</w:t>
      </w:r>
      <w:r w:rsidR="00B57021">
        <w:t>.</w:t>
      </w:r>
    </w:p>
    <w:p w14:paraId="6FC19621" w14:textId="6A91404A" w:rsidR="00062326" w:rsidRPr="00892E52" w:rsidRDefault="00062326" w:rsidP="00346542">
      <w:pPr>
        <w:pStyle w:val="ListParagraph"/>
        <w:spacing w:after="240"/>
        <w:ind w:left="714" w:hanging="357"/>
        <w:contextualSpacing w:val="0"/>
        <w:jc w:val="both"/>
      </w:pPr>
      <w:r w:rsidRPr="00921A7D">
        <w:rPr>
          <w:b/>
          <w:bCs/>
        </w:rPr>
        <w:t>Access to HE Diplomas</w:t>
      </w:r>
      <w:r w:rsidRPr="00921A7D">
        <w:t xml:space="preserve"> — AHEs are stand-alone Level 3 qualifications, delivered</w:t>
      </w:r>
      <w:r w:rsidRPr="00892E52">
        <w:t xml:space="preserve"> in a further education setting. Akin to</w:t>
      </w:r>
      <w:r>
        <w:t xml:space="preserve"> </w:t>
      </w:r>
      <w:r w:rsidRPr="00892E52">
        <w:t>foundation year</w:t>
      </w:r>
      <w:r>
        <w:t>s</w:t>
      </w:r>
      <w:r w:rsidRPr="00892E52">
        <w:t>, AHEs</w:t>
      </w:r>
      <w:r w:rsidR="005A6CB2">
        <w:t xml:space="preserve"> prepare</w:t>
      </w:r>
      <w:r w:rsidRPr="00892E52">
        <w:t xml:space="preserve"> student</w:t>
      </w:r>
      <w:r>
        <w:t>s</w:t>
      </w:r>
      <w:r w:rsidRPr="00892E52">
        <w:t xml:space="preserve"> </w:t>
      </w:r>
      <w:r>
        <w:t xml:space="preserve">to </w:t>
      </w:r>
      <w:r w:rsidRPr="00892E52">
        <w:t xml:space="preserve">progress </w:t>
      </w:r>
      <w:r w:rsidR="005A6CB2">
        <w:t xml:space="preserve">to </w:t>
      </w:r>
      <w:r>
        <w:t xml:space="preserve">HE </w:t>
      </w:r>
      <w:proofErr w:type="gramStart"/>
      <w:r w:rsidR="005A6CB2">
        <w:t>study</w:t>
      </w:r>
      <w:proofErr w:type="gramEnd"/>
      <w:r>
        <w:t>.</w:t>
      </w:r>
      <w:r w:rsidRPr="00892E52">
        <w:t xml:space="preserve"> They are widely available for classroom-based subjects. </w:t>
      </w:r>
    </w:p>
    <w:p w14:paraId="1EC09456" w14:textId="5B625ACD" w:rsidR="003F7901" w:rsidRPr="00921A7D" w:rsidRDefault="1B5CF8AD" w:rsidP="00F640A5">
      <w:pPr>
        <w:pStyle w:val="ListParagraph"/>
        <w:spacing w:after="240"/>
        <w:contextualSpacing w:val="0"/>
        <w:jc w:val="both"/>
      </w:pPr>
      <w:r w:rsidRPr="00921A7D">
        <w:rPr>
          <w:b/>
          <w:bCs/>
        </w:rPr>
        <w:t>Higher Technical Qualifications (HTQs) and other Level 4 and 5 courses</w:t>
      </w:r>
      <w:r w:rsidRPr="00921A7D">
        <w:t xml:space="preserve"> </w:t>
      </w:r>
      <w:r w:rsidR="585B0F59" w:rsidRPr="00921A7D">
        <w:t>—</w:t>
      </w:r>
      <w:r w:rsidRPr="00921A7D">
        <w:t>HTQs and other Level 4/5 qualifications can promote entry into skilled employment or can be topped up to degree-level with further study, either on completion or later in life.</w:t>
      </w:r>
    </w:p>
    <w:p w14:paraId="0143AEBB" w14:textId="6037EA14" w:rsidR="003F7901" w:rsidRPr="0040434E" w:rsidRDefault="00D56A86" w:rsidP="00F640A5">
      <w:pPr>
        <w:pStyle w:val="ListParagraph"/>
        <w:numPr>
          <w:ilvl w:val="0"/>
          <w:numId w:val="23"/>
        </w:numPr>
        <w:spacing w:after="240"/>
        <w:contextualSpacing w:val="0"/>
        <w:jc w:val="both"/>
      </w:pPr>
      <w:r>
        <w:rPr>
          <w:b/>
        </w:rPr>
        <w:t>F</w:t>
      </w:r>
      <w:r w:rsidR="003F7901" w:rsidRPr="0040434E">
        <w:rPr>
          <w:b/>
          <w:bCs/>
        </w:rPr>
        <w:t xml:space="preserve">oundation </w:t>
      </w:r>
      <w:r w:rsidR="008D4A28" w:rsidRPr="0040434E">
        <w:rPr>
          <w:b/>
          <w:bCs/>
        </w:rPr>
        <w:t>y</w:t>
      </w:r>
      <w:r w:rsidR="003F7901" w:rsidRPr="0040434E">
        <w:rPr>
          <w:b/>
          <w:bCs/>
        </w:rPr>
        <w:t>ears</w:t>
      </w:r>
      <w:r w:rsidR="003F7901">
        <w:rPr>
          <w:b/>
        </w:rPr>
        <w:t xml:space="preserve"> </w:t>
      </w:r>
      <w:r>
        <w:rPr>
          <w:b/>
        </w:rPr>
        <w:t>in other subjects</w:t>
      </w:r>
      <w:r w:rsidR="003F7901" w:rsidRPr="0040434E">
        <w:t xml:space="preserve"> </w:t>
      </w:r>
      <w:r w:rsidR="00E971C6" w:rsidRPr="0040434E">
        <w:t xml:space="preserve">— </w:t>
      </w:r>
      <w:r w:rsidR="003F7901" w:rsidRPr="0040434E">
        <w:t xml:space="preserve">We expect a wide range of classroom-based </w:t>
      </w:r>
      <w:r>
        <w:t xml:space="preserve">foundation year </w:t>
      </w:r>
      <w:r w:rsidR="003F7901" w:rsidRPr="0040434E">
        <w:t xml:space="preserve">provision to be retained, </w:t>
      </w:r>
      <w:r w:rsidR="002F1FA2">
        <w:t>at</w:t>
      </w:r>
      <w:r w:rsidR="002F1FA2" w:rsidRPr="0040434E">
        <w:t xml:space="preserve"> </w:t>
      </w:r>
      <w:r w:rsidR="003F7901" w:rsidRPr="0040434E">
        <w:t xml:space="preserve">the lower £5,760 fee cap. </w:t>
      </w:r>
      <w:r>
        <w:t xml:space="preserve">Foundation years in all other subjects will be able to charge tuition fees up to the new </w:t>
      </w:r>
      <w:r w:rsidR="004B6A81">
        <w:t>maximum limit of £9,535</w:t>
      </w:r>
      <w:r w:rsidR="008F55D8">
        <w:t xml:space="preserve"> and students will receive </w:t>
      </w:r>
      <w:proofErr w:type="spellStart"/>
      <w:r w:rsidR="00E2167E">
        <w:t>fee</w:t>
      </w:r>
      <w:proofErr w:type="spellEnd"/>
      <w:r w:rsidR="008F55D8">
        <w:t xml:space="preserve"> loans up t</w:t>
      </w:r>
      <w:r w:rsidR="00E2167E">
        <w:t>o this amount</w:t>
      </w:r>
      <w:r w:rsidR="004B6A81">
        <w:t xml:space="preserve">, </w:t>
      </w:r>
      <w:r w:rsidR="0040434E" w:rsidRPr="0040434E">
        <w:t xml:space="preserve">so </w:t>
      </w:r>
      <w:r w:rsidR="003F7901" w:rsidRPr="0040434E">
        <w:t>we do not expect the scale of this provision to significantly change.</w:t>
      </w:r>
    </w:p>
    <w:p w14:paraId="3C9052E4" w14:textId="6A2EE59B" w:rsidR="00921A7D" w:rsidRDefault="003F7901" w:rsidP="00F640A5">
      <w:pPr>
        <w:pStyle w:val="ListParagraph"/>
        <w:numPr>
          <w:ilvl w:val="0"/>
          <w:numId w:val="23"/>
        </w:numPr>
        <w:spacing w:after="240"/>
        <w:contextualSpacing w:val="0"/>
        <w:jc w:val="both"/>
      </w:pPr>
      <w:r w:rsidRPr="00921A7D">
        <w:rPr>
          <w:b/>
          <w:bCs/>
        </w:rPr>
        <w:t>A-Levels</w:t>
      </w:r>
      <w:r w:rsidRPr="00921A7D">
        <w:t xml:space="preserve"> </w:t>
      </w:r>
      <w:r w:rsidR="003B77FA" w:rsidRPr="00921A7D">
        <w:t xml:space="preserve">— </w:t>
      </w:r>
      <w:r w:rsidR="00C93D7E" w:rsidRPr="00921A7D">
        <w:t xml:space="preserve">The primary route of entry into HE. </w:t>
      </w:r>
      <w:r w:rsidR="00921A7D" w:rsidRPr="00921A7D">
        <w:t>P</w:t>
      </w:r>
      <w:r w:rsidRPr="00921A7D">
        <w:t xml:space="preserve">rospective students who do not meet the entry requirements for their chosen degree course </w:t>
      </w:r>
      <w:r w:rsidR="00C93D7E" w:rsidRPr="00921A7D">
        <w:t xml:space="preserve">upon completion </w:t>
      </w:r>
      <w:r w:rsidR="00921A7D" w:rsidRPr="00921A7D">
        <w:t xml:space="preserve">can </w:t>
      </w:r>
      <w:r w:rsidR="00B40B6B" w:rsidRPr="00921A7D">
        <w:t>choose to re-</w:t>
      </w:r>
      <w:r w:rsidRPr="00921A7D">
        <w:t>take the</w:t>
      </w:r>
      <w:r w:rsidR="00B40B6B" w:rsidRPr="00921A7D">
        <w:t>ir</w:t>
      </w:r>
      <w:r w:rsidRPr="00921A7D">
        <w:t xml:space="preserve"> A Levels</w:t>
      </w:r>
      <w:r w:rsidR="00921A7D" w:rsidRPr="00921A7D">
        <w:t>.</w:t>
      </w:r>
      <w:r w:rsidRPr="00921A7D">
        <w:t xml:space="preserve"> </w:t>
      </w:r>
    </w:p>
    <w:p w14:paraId="0E0A9613" w14:textId="77777777" w:rsidR="00812683" w:rsidRDefault="00812683">
      <w:pPr>
        <w:spacing w:after="0" w:line="240" w:lineRule="auto"/>
        <w:rPr>
          <w:b/>
          <w:bCs/>
          <w:color w:val="104F75"/>
          <w:szCs w:val="28"/>
        </w:rPr>
      </w:pPr>
      <w:r>
        <w:br w:type="page"/>
      </w:r>
    </w:p>
    <w:p w14:paraId="4645B7D0" w14:textId="77777777" w:rsidR="00F4074E" w:rsidRDefault="00F4074E" w:rsidP="001635CD">
      <w:pPr>
        <w:pStyle w:val="Heading4"/>
        <w:jc w:val="both"/>
      </w:pPr>
      <w:r>
        <w:lastRenderedPageBreak/>
        <w:t>Differential analysis by protected characteristic</w:t>
      </w:r>
    </w:p>
    <w:p w14:paraId="5323049B" w14:textId="071206E8" w:rsidR="00916EA8" w:rsidRDefault="00916EA8" w:rsidP="005F539D">
      <w:pPr>
        <w:spacing w:after="160"/>
        <w:jc w:val="both"/>
        <w:rPr>
          <w:rFonts w:cs="Arial"/>
          <w:color w:val="auto"/>
          <w:lang w:eastAsia="en-US"/>
        </w:rPr>
      </w:pPr>
      <w:r>
        <w:t>Tables 14 to 18 below set out the extent to which protected groups in classroom-based foundation years are under- or over-represented compared to other foundation year provision and the wider first-degree student population</w:t>
      </w:r>
      <w:r w:rsidR="00467244">
        <w:t xml:space="preserve"> based on the following characteristics: </w:t>
      </w:r>
      <w:r w:rsidR="00BD5D42">
        <w:t>age, disability, ethnicity and sex.</w:t>
      </w:r>
    </w:p>
    <w:p w14:paraId="67787D37" w14:textId="77777777" w:rsidR="00030E4C" w:rsidRDefault="00030E4C" w:rsidP="005F539D">
      <w:pPr>
        <w:spacing w:after="160"/>
        <w:jc w:val="both"/>
      </w:pPr>
      <w:r w:rsidRPr="005D04E5">
        <w:t xml:space="preserve">To note, figures within this section refer to UK domiciled entrants on </w:t>
      </w:r>
      <w:r>
        <w:t>level 6</w:t>
      </w:r>
      <w:r w:rsidRPr="005D04E5">
        <w:t xml:space="preserve"> undergraduate degrees and studying full</w:t>
      </w:r>
      <w:r>
        <w:t>-</w:t>
      </w:r>
      <w:r w:rsidRPr="005D04E5">
        <w:t>time (including sandwich years) at HE providers within England.</w:t>
      </w:r>
      <w:r>
        <w:t xml:space="preserve"> Foundation years refers to students enrolled onto UG degrees with an integrated foundation year; and first year undergraduates refer to students on UG degrees </w:t>
      </w:r>
      <w:r>
        <w:rPr>
          <w:i/>
          <w:iCs/>
        </w:rPr>
        <w:t xml:space="preserve">without </w:t>
      </w:r>
      <w:r>
        <w:t>an integrated foundation year.</w:t>
      </w:r>
    </w:p>
    <w:p w14:paraId="3E51FDD8" w14:textId="59D97C55" w:rsidR="00A6030F" w:rsidRDefault="001324A5" w:rsidP="005F539D">
      <w:pPr>
        <w:spacing w:after="160"/>
        <w:jc w:val="both"/>
      </w:pPr>
      <w:r>
        <w:rPr>
          <w:rFonts w:cs="Arial"/>
          <w:color w:val="auto"/>
          <w:lang w:eastAsia="en-US"/>
        </w:rPr>
        <w:t xml:space="preserve">These tables show that </w:t>
      </w:r>
      <w:r>
        <w:t>s</w:t>
      </w:r>
      <w:r w:rsidR="004731D2">
        <w:t>tudents who share any of the following characteristics are more likely to be</w:t>
      </w:r>
      <w:r w:rsidR="005A6DCA">
        <w:t xml:space="preserve"> in the catchment of those affected by the lowering of tuition fees and loan limits for foundation years in classroom-based subjects:</w:t>
      </w:r>
    </w:p>
    <w:p w14:paraId="55641F87" w14:textId="57C5A9D2" w:rsidR="005A6DCA" w:rsidRDefault="007C442F" w:rsidP="005F539D">
      <w:pPr>
        <w:pStyle w:val="ListParagraph"/>
        <w:numPr>
          <w:ilvl w:val="0"/>
          <w:numId w:val="24"/>
        </w:numPr>
        <w:spacing w:after="0"/>
        <w:ind w:left="714" w:hanging="357"/>
        <w:contextualSpacing w:val="0"/>
        <w:jc w:val="both"/>
      </w:pPr>
      <w:r>
        <w:t>Mature (aged over 21 years)</w:t>
      </w:r>
    </w:p>
    <w:p w14:paraId="6F3948F3" w14:textId="0479519E" w:rsidR="00231706" w:rsidRPr="00C376FE" w:rsidRDefault="00CB0C84" w:rsidP="005F539D">
      <w:pPr>
        <w:pStyle w:val="ListParagraph"/>
        <w:numPr>
          <w:ilvl w:val="0"/>
          <w:numId w:val="24"/>
        </w:numPr>
        <w:spacing w:after="0"/>
        <w:ind w:left="714" w:hanging="357"/>
        <w:jc w:val="both"/>
      </w:pPr>
      <w:r w:rsidRPr="00C376FE">
        <w:t>No known disability</w:t>
      </w:r>
    </w:p>
    <w:p w14:paraId="52FC79B9" w14:textId="22D9E5AE" w:rsidR="000115CE" w:rsidRPr="00C376FE" w:rsidRDefault="00E467D5" w:rsidP="005F539D">
      <w:pPr>
        <w:pStyle w:val="ListParagraph"/>
        <w:numPr>
          <w:ilvl w:val="0"/>
          <w:numId w:val="24"/>
        </w:numPr>
        <w:spacing w:after="0"/>
        <w:ind w:left="714" w:hanging="357"/>
        <w:jc w:val="both"/>
      </w:pPr>
      <w:r>
        <w:t>Black</w:t>
      </w:r>
      <w:r w:rsidR="00D925CB">
        <w:t xml:space="preserve"> or other ethnic grouping</w:t>
      </w:r>
    </w:p>
    <w:p w14:paraId="5775ACDB" w14:textId="1C4CF90A" w:rsidR="000115CE" w:rsidRDefault="00CD6639" w:rsidP="005F539D">
      <w:pPr>
        <w:pStyle w:val="ListParagraph"/>
        <w:numPr>
          <w:ilvl w:val="0"/>
          <w:numId w:val="24"/>
        </w:numPr>
        <w:spacing w:after="0"/>
        <w:ind w:left="714" w:hanging="357"/>
        <w:jc w:val="both"/>
      </w:pPr>
      <w:r>
        <w:t>M</w:t>
      </w:r>
      <w:r w:rsidR="003F14E1">
        <w:t>ale</w:t>
      </w:r>
    </w:p>
    <w:p w14:paraId="1AA847C5" w14:textId="03C8EB46" w:rsidR="003F14E1" w:rsidRDefault="00034200" w:rsidP="005F539D">
      <w:pPr>
        <w:pStyle w:val="ListParagraph"/>
        <w:numPr>
          <w:ilvl w:val="0"/>
          <w:numId w:val="24"/>
        </w:numPr>
        <w:spacing w:after="0"/>
        <w:ind w:left="714" w:hanging="357"/>
        <w:jc w:val="both"/>
      </w:pPr>
      <w:r>
        <w:t xml:space="preserve">Low HE </w:t>
      </w:r>
      <w:r w:rsidR="00F937AA">
        <w:t>participation neighbourhood</w:t>
      </w:r>
    </w:p>
    <w:p w14:paraId="7939E127" w14:textId="77777777" w:rsidR="00F61259" w:rsidRDefault="00F61259" w:rsidP="00B63602">
      <w:pPr>
        <w:spacing w:after="0" w:line="240" w:lineRule="auto"/>
        <w:jc w:val="both"/>
      </w:pPr>
    </w:p>
    <w:p w14:paraId="26AA8E65" w14:textId="0BD1586C" w:rsidR="00345165" w:rsidRDefault="00F937AA" w:rsidP="00F80A41">
      <w:pPr>
        <w:spacing w:after="0"/>
        <w:jc w:val="both"/>
        <w:rPr>
          <w:b/>
          <w:bCs/>
          <w:color w:val="104F75"/>
          <w:szCs w:val="28"/>
        </w:rPr>
      </w:pPr>
      <w:r>
        <w:t>While disadvantage</w:t>
      </w:r>
      <w:r w:rsidR="00034200">
        <w:t xml:space="preserve"> is not a protected characteristic</w:t>
      </w:r>
      <w:r w:rsidR="001F3181">
        <w:t>,</w:t>
      </w:r>
      <w:r w:rsidR="00034200">
        <w:t xml:space="preserve"> </w:t>
      </w:r>
      <w:r>
        <w:t>it</w:t>
      </w:r>
      <w:r w:rsidR="00034200">
        <w:t xml:space="preserve"> is </w:t>
      </w:r>
      <w:r w:rsidR="00223B7E">
        <w:t xml:space="preserve">considered in this equality </w:t>
      </w:r>
      <w:r w:rsidR="000855B2">
        <w:t xml:space="preserve">impact assessment </w:t>
      </w:r>
      <w:r w:rsidR="00223B7E">
        <w:t>as it is</w:t>
      </w:r>
      <w:r w:rsidR="00034200">
        <w:t xml:space="preserve"> relevant to the impacts of this policy</w:t>
      </w:r>
      <w:r>
        <w:t xml:space="preserve"> given</w:t>
      </w:r>
      <w:r w:rsidR="00034200">
        <w:t xml:space="preserve"> the </w:t>
      </w:r>
      <w:r>
        <w:t>government’s opportunity mission</w:t>
      </w:r>
      <w:r w:rsidR="00034200">
        <w:t xml:space="preserve">. </w:t>
      </w:r>
    </w:p>
    <w:p w14:paraId="70DF6AF0" w14:textId="268DBD79" w:rsidR="004E58F2" w:rsidRDefault="004E58F2" w:rsidP="001635CD">
      <w:pPr>
        <w:pStyle w:val="Heading4"/>
        <w:jc w:val="both"/>
      </w:pPr>
      <w:r>
        <w:t>Age</w:t>
      </w:r>
    </w:p>
    <w:p w14:paraId="4D77A066" w14:textId="2999DF09" w:rsidR="00F978ED" w:rsidRPr="003B2A8E" w:rsidRDefault="00F978ED" w:rsidP="001635CD">
      <w:pPr>
        <w:spacing w:after="0" w:line="240" w:lineRule="auto"/>
        <w:jc w:val="both"/>
        <w:rPr>
          <w:rFonts w:eastAsia="Aptos" w:cs="Arial"/>
          <w:b/>
          <w:color w:val="auto"/>
          <w:kern w:val="2"/>
          <w:vertAlign w:val="superscript"/>
          <w:lang w:eastAsia="en-US"/>
          <w14:ligatures w14:val="standardContextual"/>
        </w:rPr>
      </w:pPr>
      <w:r w:rsidRPr="003B2A8E">
        <w:rPr>
          <w:rFonts w:eastAsia="Aptos" w:cs="Arial"/>
          <w:b/>
          <w:color w:val="auto"/>
          <w:kern w:val="2"/>
          <w:lang w:eastAsia="en-US"/>
          <w14:ligatures w14:val="standardContextual"/>
        </w:rPr>
        <w:t>Table</w:t>
      </w:r>
      <w:r w:rsidRPr="65794125" w:rsidDel="00860AFD">
        <w:rPr>
          <w:rFonts w:eastAsia="Aptos" w:cs="Arial"/>
          <w:b/>
          <w:color w:val="auto"/>
          <w:kern w:val="2"/>
          <w:lang w:eastAsia="en-US"/>
          <w14:ligatures w14:val="standardContextual"/>
        </w:rPr>
        <w:t xml:space="preserve"> </w:t>
      </w:r>
      <w:r w:rsidR="0024078E">
        <w:rPr>
          <w:rFonts w:eastAsia="Aptos" w:cs="Arial"/>
          <w:b/>
          <w:color w:val="auto"/>
          <w:lang w:eastAsia="en-US"/>
        </w:rPr>
        <w:t xml:space="preserve">14: </w:t>
      </w:r>
      <w:r w:rsidRPr="003B2A8E">
        <w:rPr>
          <w:rFonts w:eastAsia="Aptos" w:cs="Arial"/>
          <w:b/>
          <w:color w:val="auto"/>
          <w:kern w:val="2"/>
          <w:lang w:eastAsia="en-US"/>
          <w14:ligatures w14:val="standardContextual"/>
        </w:rPr>
        <w:t xml:space="preserve"> </w:t>
      </w:r>
      <w:r w:rsidR="0078767C" w:rsidRPr="003B2A8E">
        <w:rPr>
          <w:rFonts w:eastAsia="Aptos" w:cs="Arial"/>
          <w:b/>
          <w:color w:val="auto"/>
          <w:kern w:val="2"/>
          <w:lang w:eastAsia="en-US"/>
          <w14:ligatures w14:val="standardContextual"/>
        </w:rPr>
        <w:t>Academic year 2022/23 s</w:t>
      </w:r>
      <w:r w:rsidRPr="003B2A8E">
        <w:rPr>
          <w:rFonts w:eastAsia="Aptos" w:cs="Arial"/>
          <w:b/>
          <w:color w:val="auto"/>
          <w:kern w:val="2"/>
          <w:lang w:eastAsia="en-US"/>
          <w14:ligatures w14:val="standardContextual"/>
        </w:rPr>
        <w:t xml:space="preserve">tudent population segmented by </w:t>
      </w:r>
      <w:r w:rsidRPr="003B2A8E">
        <w:rPr>
          <w:rFonts w:eastAsia="Aptos" w:cs="Arial"/>
          <w:b/>
          <w:i/>
          <w:color w:val="auto"/>
          <w:kern w:val="2"/>
          <w:lang w:eastAsia="en-US"/>
          <w14:ligatures w14:val="standardContextual"/>
        </w:rPr>
        <w:t>age and subject price group</w:t>
      </w:r>
      <w:r w:rsidRPr="003B2A8E">
        <w:rPr>
          <w:rFonts w:eastAsia="Aptos" w:cs="Arial"/>
          <w:b/>
          <w:color w:val="auto"/>
          <w:kern w:val="2"/>
          <w:lang w:eastAsia="en-US"/>
          <w14:ligatures w14:val="standardContextual"/>
        </w:rPr>
        <w:t xml:space="preserve"> – in foundation years and in first-year undergraduate study</w:t>
      </w:r>
      <w:r w:rsidR="001B79BE" w:rsidRPr="003B2A8E">
        <w:rPr>
          <w:rFonts w:eastAsia="Aptos" w:cs="Arial"/>
          <w:b/>
          <w:color w:val="auto"/>
          <w:kern w:val="2"/>
          <w:lang w:eastAsia="en-US"/>
          <w14:ligatures w14:val="standardContextual"/>
        </w:rPr>
        <w:t>.</w:t>
      </w:r>
    </w:p>
    <w:p w14:paraId="015157E1" w14:textId="77777777" w:rsidR="00F978ED" w:rsidRPr="00F978ED" w:rsidRDefault="00F978ED" w:rsidP="001635CD">
      <w:pPr>
        <w:spacing w:after="0" w:line="240" w:lineRule="auto"/>
        <w:jc w:val="both"/>
        <w:rPr>
          <w:rFonts w:eastAsia="Aptos" w:cs="Arial"/>
          <w:color w:val="auto"/>
          <w:kern w:val="2"/>
          <w:sz w:val="22"/>
          <w:szCs w:val="22"/>
          <w:lang w:eastAsia="en-US"/>
          <w14:ligatures w14:val="standardContextual"/>
        </w:rPr>
      </w:pPr>
    </w:p>
    <w:tbl>
      <w:tblPr>
        <w:tblStyle w:val="TableGrid1"/>
        <w:tblW w:w="9360" w:type="dxa"/>
        <w:tblLayout w:type="fixed"/>
        <w:tblLook w:val="04A0" w:firstRow="1" w:lastRow="0" w:firstColumn="1" w:lastColumn="0" w:noHBand="0" w:noVBand="1"/>
      </w:tblPr>
      <w:tblGrid>
        <w:gridCol w:w="2552"/>
        <w:gridCol w:w="1702"/>
        <w:gridCol w:w="1702"/>
        <w:gridCol w:w="1702"/>
        <w:gridCol w:w="1702"/>
      </w:tblGrid>
      <w:tr w:rsidR="00F978ED" w:rsidRPr="00F978ED" w14:paraId="6E5ADA15" w14:textId="77777777" w:rsidTr="00F31BE6">
        <w:trPr>
          <w:trHeight w:val="13"/>
        </w:trPr>
        <w:tc>
          <w:tcPr>
            <w:tcW w:w="2552" w:type="dxa"/>
            <w:tcBorders>
              <w:top w:val="nil"/>
              <w:left w:val="nil"/>
              <w:bottom w:val="nil"/>
              <w:right w:val="single" w:sz="4" w:space="0" w:color="auto"/>
            </w:tcBorders>
          </w:tcPr>
          <w:p w14:paraId="28A4F8A7" w14:textId="77777777" w:rsidR="00F978ED" w:rsidRPr="00F31BE6" w:rsidRDefault="00F978ED" w:rsidP="001635CD">
            <w:pPr>
              <w:spacing w:after="0" w:line="259" w:lineRule="auto"/>
              <w:jc w:val="both"/>
              <w:rPr>
                <w:rFonts w:ascii="Arial" w:hAnsi="Arial" w:cs="Arial"/>
                <w:i/>
                <w:color w:val="auto"/>
                <w:sz w:val="22"/>
                <w:szCs w:val="22"/>
              </w:rPr>
            </w:pPr>
            <w:bookmarkStart w:id="28" w:name="_Hlk182831228"/>
          </w:p>
        </w:tc>
        <w:tc>
          <w:tcPr>
            <w:tcW w:w="3404" w:type="dxa"/>
            <w:gridSpan w:val="2"/>
            <w:tcBorders>
              <w:left w:val="single" w:sz="4" w:space="0" w:color="auto"/>
            </w:tcBorders>
          </w:tcPr>
          <w:p w14:paraId="5BE3F50F" w14:textId="77777777" w:rsidR="00F978ED" w:rsidRPr="00F31BE6" w:rsidRDefault="00F978ED" w:rsidP="001635CD">
            <w:pPr>
              <w:spacing w:after="0" w:line="259" w:lineRule="auto"/>
              <w:jc w:val="both"/>
              <w:rPr>
                <w:rFonts w:ascii="Arial" w:hAnsi="Arial" w:cs="Arial"/>
                <w:color w:val="auto"/>
                <w:sz w:val="22"/>
                <w:szCs w:val="22"/>
              </w:rPr>
            </w:pPr>
            <w:r w:rsidRPr="00F31BE6">
              <w:rPr>
                <w:rFonts w:ascii="Arial" w:hAnsi="Arial" w:cs="Arial"/>
                <w:b/>
                <w:bCs/>
                <w:color w:val="auto"/>
                <w:sz w:val="22"/>
                <w:szCs w:val="22"/>
              </w:rPr>
              <w:t>Foundation Years</w:t>
            </w:r>
          </w:p>
        </w:tc>
        <w:tc>
          <w:tcPr>
            <w:tcW w:w="3404" w:type="dxa"/>
            <w:gridSpan w:val="2"/>
          </w:tcPr>
          <w:p w14:paraId="533D3659" w14:textId="77777777" w:rsidR="00F978ED" w:rsidRPr="00F31BE6" w:rsidRDefault="00F978ED" w:rsidP="001635CD">
            <w:pPr>
              <w:spacing w:after="0" w:line="259" w:lineRule="auto"/>
              <w:jc w:val="both"/>
              <w:rPr>
                <w:rFonts w:ascii="Arial" w:hAnsi="Arial" w:cs="Arial"/>
                <w:color w:val="auto"/>
                <w:sz w:val="22"/>
                <w:szCs w:val="22"/>
              </w:rPr>
            </w:pPr>
            <w:r w:rsidRPr="00F31BE6">
              <w:rPr>
                <w:rFonts w:ascii="Arial" w:hAnsi="Arial" w:cs="Arial"/>
                <w:b/>
                <w:bCs/>
                <w:color w:val="auto"/>
                <w:sz w:val="22"/>
                <w:szCs w:val="22"/>
              </w:rPr>
              <w:t>First Year Undergraduates</w:t>
            </w:r>
          </w:p>
        </w:tc>
      </w:tr>
      <w:tr w:rsidR="00C91772" w:rsidRPr="00F978ED" w14:paraId="6FF5AFF8" w14:textId="77777777" w:rsidTr="00F31BE6">
        <w:trPr>
          <w:trHeight w:val="111"/>
        </w:trPr>
        <w:tc>
          <w:tcPr>
            <w:tcW w:w="2552" w:type="dxa"/>
            <w:tcBorders>
              <w:top w:val="nil"/>
              <w:left w:val="nil"/>
              <w:bottom w:val="single" w:sz="4" w:space="0" w:color="auto"/>
              <w:right w:val="single" w:sz="4" w:space="0" w:color="auto"/>
            </w:tcBorders>
          </w:tcPr>
          <w:p w14:paraId="2E6D4B18" w14:textId="77777777" w:rsidR="00F978ED" w:rsidRPr="00F31BE6" w:rsidRDefault="00F978ED" w:rsidP="001635CD">
            <w:pPr>
              <w:spacing w:after="0" w:line="259" w:lineRule="auto"/>
              <w:jc w:val="both"/>
              <w:rPr>
                <w:rFonts w:ascii="Arial" w:hAnsi="Arial" w:cs="Arial"/>
                <w:i/>
                <w:color w:val="auto"/>
                <w:sz w:val="22"/>
                <w:szCs w:val="22"/>
              </w:rPr>
            </w:pPr>
          </w:p>
        </w:tc>
        <w:tc>
          <w:tcPr>
            <w:tcW w:w="1702" w:type="dxa"/>
            <w:tcBorders>
              <w:left w:val="single" w:sz="4" w:space="0" w:color="auto"/>
            </w:tcBorders>
          </w:tcPr>
          <w:p w14:paraId="31E6AE1D" w14:textId="77777777" w:rsidR="00F978ED" w:rsidRPr="00F31BE6" w:rsidRDefault="00F978ED" w:rsidP="001635CD">
            <w:pPr>
              <w:spacing w:after="0" w:line="259" w:lineRule="auto"/>
              <w:jc w:val="both"/>
              <w:rPr>
                <w:rFonts w:ascii="Arial" w:hAnsi="Arial" w:cs="Arial"/>
                <w:color w:val="auto"/>
                <w:sz w:val="22"/>
                <w:szCs w:val="22"/>
              </w:rPr>
            </w:pPr>
            <w:r w:rsidRPr="00F31BE6">
              <w:rPr>
                <w:rFonts w:ascii="Arial" w:hAnsi="Arial" w:cs="Arial"/>
                <w:color w:val="auto"/>
                <w:sz w:val="22"/>
                <w:szCs w:val="22"/>
              </w:rPr>
              <w:t xml:space="preserve">Mature </w:t>
            </w:r>
          </w:p>
          <w:p w14:paraId="79B25291" w14:textId="7A64380F" w:rsidR="00F978ED" w:rsidRPr="00F31BE6" w:rsidRDefault="00AD3497" w:rsidP="001635CD">
            <w:pPr>
              <w:spacing w:after="0" w:line="259" w:lineRule="auto"/>
              <w:jc w:val="both"/>
              <w:rPr>
                <w:rFonts w:ascii="Arial" w:hAnsi="Arial" w:cs="Arial"/>
                <w:i/>
                <w:iCs/>
                <w:color w:val="auto"/>
                <w:sz w:val="22"/>
                <w:szCs w:val="22"/>
              </w:rPr>
            </w:pPr>
            <w:r w:rsidRPr="00F31BE6">
              <w:rPr>
                <w:rFonts w:ascii="Arial" w:hAnsi="Arial" w:cs="Arial"/>
                <w:i/>
                <w:iCs/>
                <w:color w:val="auto"/>
                <w:sz w:val="22"/>
                <w:szCs w:val="22"/>
              </w:rPr>
              <w:t xml:space="preserve">≥ </w:t>
            </w:r>
            <w:r w:rsidR="00F978ED" w:rsidRPr="00F31BE6">
              <w:rPr>
                <w:rFonts w:ascii="Arial" w:hAnsi="Arial" w:cs="Arial"/>
                <w:i/>
                <w:iCs/>
                <w:color w:val="auto"/>
                <w:sz w:val="22"/>
                <w:szCs w:val="22"/>
              </w:rPr>
              <w:t xml:space="preserve">21 years old </w:t>
            </w:r>
          </w:p>
        </w:tc>
        <w:tc>
          <w:tcPr>
            <w:tcW w:w="1702" w:type="dxa"/>
          </w:tcPr>
          <w:p w14:paraId="4916822E" w14:textId="77777777" w:rsidR="00F978ED" w:rsidRPr="00F31BE6" w:rsidRDefault="00F978ED" w:rsidP="001635CD">
            <w:pPr>
              <w:spacing w:after="0" w:line="259" w:lineRule="auto"/>
              <w:jc w:val="both"/>
              <w:rPr>
                <w:rFonts w:ascii="Arial" w:hAnsi="Arial" w:cs="Arial"/>
                <w:color w:val="auto"/>
                <w:sz w:val="22"/>
                <w:szCs w:val="22"/>
              </w:rPr>
            </w:pPr>
            <w:r w:rsidRPr="00F31BE6">
              <w:rPr>
                <w:rFonts w:ascii="Arial" w:hAnsi="Arial" w:cs="Arial"/>
                <w:color w:val="auto"/>
                <w:sz w:val="22"/>
                <w:szCs w:val="22"/>
              </w:rPr>
              <w:t>Young</w:t>
            </w:r>
          </w:p>
          <w:p w14:paraId="7F8D0223" w14:textId="7B9946EF" w:rsidR="00F978ED" w:rsidRPr="00F31BE6" w:rsidRDefault="00AD3497" w:rsidP="001635CD">
            <w:pPr>
              <w:spacing w:after="0" w:line="259" w:lineRule="auto"/>
              <w:jc w:val="both"/>
              <w:rPr>
                <w:rFonts w:ascii="Arial" w:hAnsi="Arial" w:cs="Arial"/>
                <w:color w:val="auto"/>
                <w:sz w:val="22"/>
                <w:szCs w:val="22"/>
              </w:rPr>
            </w:pPr>
            <w:r w:rsidRPr="00F31BE6">
              <w:rPr>
                <w:rFonts w:ascii="Arial" w:hAnsi="Arial" w:cs="Arial"/>
                <w:i/>
                <w:iCs/>
                <w:color w:val="auto"/>
                <w:sz w:val="22"/>
                <w:szCs w:val="22"/>
              </w:rPr>
              <w:t>≤ 20 years old</w:t>
            </w:r>
          </w:p>
        </w:tc>
        <w:tc>
          <w:tcPr>
            <w:tcW w:w="1702" w:type="dxa"/>
          </w:tcPr>
          <w:p w14:paraId="5F97FA57" w14:textId="77777777" w:rsidR="00F978ED" w:rsidRPr="00F31BE6" w:rsidRDefault="00F978ED" w:rsidP="001635CD">
            <w:pPr>
              <w:spacing w:after="0" w:line="259" w:lineRule="auto"/>
              <w:jc w:val="both"/>
              <w:rPr>
                <w:rFonts w:ascii="Arial" w:hAnsi="Arial" w:cs="Arial"/>
                <w:color w:val="auto"/>
                <w:sz w:val="22"/>
                <w:szCs w:val="22"/>
              </w:rPr>
            </w:pPr>
            <w:r w:rsidRPr="00F31BE6">
              <w:rPr>
                <w:rFonts w:ascii="Arial" w:hAnsi="Arial" w:cs="Arial"/>
                <w:color w:val="auto"/>
                <w:sz w:val="22"/>
                <w:szCs w:val="22"/>
              </w:rPr>
              <w:t xml:space="preserve">Mature </w:t>
            </w:r>
          </w:p>
          <w:p w14:paraId="646BBEBC" w14:textId="02F99E10" w:rsidR="00F978ED" w:rsidRPr="00F31BE6" w:rsidRDefault="00AD3497" w:rsidP="001635CD">
            <w:pPr>
              <w:spacing w:after="0" w:line="259" w:lineRule="auto"/>
              <w:jc w:val="both"/>
              <w:rPr>
                <w:rFonts w:ascii="Arial" w:hAnsi="Arial" w:cs="Arial"/>
                <w:color w:val="auto"/>
                <w:sz w:val="22"/>
                <w:szCs w:val="22"/>
              </w:rPr>
            </w:pPr>
            <w:r w:rsidRPr="00F31BE6">
              <w:rPr>
                <w:rFonts w:ascii="Arial" w:hAnsi="Arial" w:cs="Arial"/>
                <w:i/>
                <w:iCs/>
                <w:color w:val="auto"/>
                <w:sz w:val="22"/>
                <w:szCs w:val="22"/>
              </w:rPr>
              <w:t>≥ 21 years old</w:t>
            </w:r>
          </w:p>
        </w:tc>
        <w:tc>
          <w:tcPr>
            <w:tcW w:w="1702" w:type="dxa"/>
          </w:tcPr>
          <w:p w14:paraId="1481180D" w14:textId="77777777" w:rsidR="00F978ED" w:rsidRPr="00F31BE6" w:rsidRDefault="00F978ED" w:rsidP="001635CD">
            <w:pPr>
              <w:spacing w:after="0" w:line="259" w:lineRule="auto"/>
              <w:jc w:val="both"/>
              <w:rPr>
                <w:rFonts w:ascii="Arial" w:hAnsi="Arial" w:cs="Arial"/>
                <w:color w:val="auto"/>
                <w:sz w:val="22"/>
                <w:szCs w:val="22"/>
              </w:rPr>
            </w:pPr>
            <w:r w:rsidRPr="00F31BE6">
              <w:rPr>
                <w:rFonts w:ascii="Arial" w:hAnsi="Arial" w:cs="Arial"/>
                <w:color w:val="auto"/>
                <w:sz w:val="22"/>
                <w:szCs w:val="22"/>
              </w:rPr>
              <w:t>Young</w:t>
            </w:r>
          </w:p>
          <w:p w14:paraId="378477D3" w14:textId="0416E44D" w:rsidR="00F978ED" w:rsidRPr="00F31BE6" w:rsidRDefault="00AD3497" w:rsidP="001635CD">
            <w:pPr>
              <w:spacing w:after="0" w:line="259" w:lineRule="auto"/>
              <w:jc w:val="both"/>
              <w:rPr>
                <w:rFonts w:ascii="Arial" w:hAnsi="Arial" w:cs="Arial"/>
                <w:color w:val="auto"/>
                <w:sz w:val="22"/>
                <w:szCs w:val="22"/>
              </w:rPr>
            </w:pPr>
            <w:r w:rsidRPr="00F31BE6">
              <w:rPr>
                <w:rFonts w:ascii="Arial" w:hAnsi="Arial" w:cs="Arial"/>
                <w:i/>
                <w:iCs/>
                <w:color w:val="auto"/>
                <w:sz w:val="22"/>
                <w:szCs w:val="22"/>
              </w:rPr>
              <w:t xml:space="preserve">≤ </w:t>
            </w:r>
            <w:r w:rsidR="00F978ED" w:rsidRPr="00F31BE6">
              <w:rPr>
                <w:rFonts w:ascii="Arial" w:hAnsi="Arial" w:cs="Arial"/>
                <w:i/>
                <w:iCs/>
                <w:color w:val="auto"/>
                <w:sz w:val="22"/>
                <w:szCs w:val="22"/>
              </w:rPr>
              <w:t>20 years old</w:t>
            </w:r>
          </w:p>
        </w:tc>
      </w:tr>
      <w:tr w:rsidR="00C91772" w:rsidRPr="00F978ED" w14:paraId="52EF7FA9" w14:textId="77777777" w:rsidTr="00F31BE6">
        <w:trPr>
          <w:trHeight w:val="113"/>
        </w:trPr>
        <w:tc>
          <w:tcPr>
            <w:tcW w:w="2552" w:type="dxa"/>
            <w:tcBorders>
              <w:top w:val="single" w:sz="4" w:space="0" w:color="auto"/>
            </w:tcBorders>
          </w:tcPr>
          <w:p w14:paraId="3F6CA086" w14:textId="77777777" w:rsidR="00F978ED" w:rsidRPr="00F31BE6" w:rsidRDefault="00F978ED" w:rsidP="00836CF9">
            <w:pPr>
              <w:spacing w:after="0" w:line="240" w:lineRule="auto"/>
              <w:rPr>
                <w:rFonts w:ascii="Arial" w:hAnsi="Arial" w:cs="Arial"/>
                <w:b/>
                <w:bCs/>
                <w:color w:val="auto"/>
                <w:sz w:val="22"/>
                <w:szCs w:val="22"/>
              </w:rPr>
            </w:pPr>
            <w:r w:rsidRPr="00F31BE6">
              <w:rPr>
                <w:rFonts w:ascii="Arial" w:hAnsi="Arial" w:cs="Arial"/>
                <w:b/>
                <w:bCs/>
                <w:color w:val="auto"/>
                <w:sz w:val="22"/>
                <w:szCs w:val="22"/>
              </w:rPr>
              <w:t>Overall proportion of all students</w:t>
            </w:r>
          </w:p>
        </w:tc>
        <w:tc>
          <w:tcPr>
            <w:tcW w:w="1702" w:type="dxa"/>
          </w:tcPr>
          <w:p w14:paraId="45571004" w14:textId="77777777" w:rsidR="00F978ED" w:rsidRPr="00F31BE6" w:rsidRDefault="00F978ED" w:rsidP="001635CD">
            <w:pPr>
              <w:spacing w:after="0" w:line="259" w:lineRule="auto"/>
              <w:jc w:val="both"/>
              <w:rPr>
                <w:rFonts w:ascii="Arial" w:hAnsi="Arial" w:cs="Arial"/>
                <w:color w:val="auto"/>
                <w:sz w:val="22"/>
                <w:szCs w:val="22"/>
              </w:rPr>
            </w:pPr>
            <w:r w:rsidRPr="00F31BE6">
              <w:rPr>
                <w:rFonts w:ascii="Arial" w:hAnsi="Arial" w:cs="Arial"/>
                <w:color w:val="auto"/>
                <w:sz w:val="22"/>
                <w:szCs w:val="22"/>
              </w:rPr>
              <w:t>62%</w:t>
            </w:r>
          </w:p>
        </w:tc>
        <w:tc>
          <w:tcPr>
            <w:tcW w:w="1702" w:type="dxa"/>
          </w:tcPr>
          <w:p w14:paraId="380E5367" w14:textId="77777777" w:rsidR="00F978ED" w:rsidRPr="00F31BE6" w:rsidRDefault="00F978ED" w:rsidP="001635CD">
            <w:pPr>
              <w:spacing w:after="0" w:line="259" w:lineRule="auto"/>
              <w:jc w:val="both"/>
              <w:rPr>
                <w:rFonts w:ascii="Arial" w:hAnsi="Arial" w:cs="Arial"/>
                <w:color w:val="auto"/>
                <w:sz w:val="22"/>
                <w:szCs w:val="22"/>
              </w:rPr>
            </w:pPr>
            <w:r w:rsidRPr="00F31BE6">
              <w:rPr>
                <w:rFonts w:ascii="Arial" w:hAnsi="Arial" w:cs="Arial"/>
                <w:color w:val="auto"/>
                <w:sz w:val="22"/>
                <w:szCs w:val="22"/>
              </w:rPr>
              <w:t>38%</w:t>
            </w:r>
          </w:p>
        </w:tc>
        <w:tc>
          <w:tcPr>
            <w:tcW w:w="1702" w:type="dxa"/>
          </w:tcPr>
          <w:p w14:paraId="18A26A1E" w14:textId="77777777" w:rsidR="00F978ED" w:rsidRPr="00F31BE6" w:rsidRDefault="00F978ED" w:rsidP="001635CD">
            <w:pPr>
              <w:spacing w:after="0" w:line="259" w:lineRule="auto"/>
              <w:jc w:val="both"/>
              <w:rPr>
                <w:rFonts w:ascii="Arial" w:hAnsi="Arial" w:cs="Arial"/>
                <w:color w:val="auto"/>
                <w:sz w:val="22"/>
                <w:szCs w:val="22"/>
              </w:rPr>
            </w:pPr>
            <w:r w:rsidRPr="00F31BE6">
              <w:rPr>
                <w:rFonts w:ascii="Arial" w:hAnsi="Arial" w:cs="Arial"/>
                <w:color w:val="auto"/>
                <w:sz w:val="22"/>
                <w:szCs w:val="22"/>
              </w:rPr>
              <w:t>18%</w:t>
            </w:r>
          </w:p>
        </w:tc>
        <w:tc>
          <w:tcPr>
            <w:tcW w:w="1702" w:type="dxa"/>
          </w:tcPr>
          <w:p w14:paraId="29CDB041" w14:textId="77777777" w:rsidR="00F978ED" w:rsidRPr="00F31BE6" w:rsidRDefault="00F978ED" w:rsidP="001635CD">
            <w:pPr>
              <w:spacing w:after="0" w:line="259" w:lineRule="auto"/>
              <w:jc w:val="both"/>
              <w:rPr>
                <w:rFonts w:ascii="Arial" w:hAnsi="Arial" w:cs="Arial"/>
                <w:color w:val="auto"/>
                <w:sz w:val="22"/>
                <w:szCs w:val="22"/>
              </w:rPr>
            </w:pPr>
            <w:r w:rsidRPr="00F31BE6">
              <w:rPr>
                <w:rFonts w:ascii="Arial" w:hAnsi="Arial" w:cs="Arial"/>
                <w:color w:val="auto"/>
                <w:sz w:val="22"/>
                <w:szCs w:val="22"/>
              </w:rPr>
              <w:t>82%</w:t>
            </w:r>
          </w:p>
        </w:tc>
      </w:tr>
      <w:tr w:rsidR="00C91772" w:rsidRPr="00F978ED" w14:paraId="6204D5EB" w14:textId="77777777" w:rsidTr="00F31BE6">
        <w:trPr>
          <w:trHeight w:val="110"/>
        </w:trPr>
        <w:tc>
          <w:tcPr>
            <w:tcW w:w="2552" w:type="dxa"/>
            <w:tcBorders>
              <w:top w:val="single" w:sz="4" w:space="0" w:color="auto"/>
            </w:tcBorders>
          </w:tcPr>
          <w:p w14:paraId="49014C43" w14:textId="77777777" w:rsidR="00F978ED" w:rsidRPr="00F31BE6" w:rsidRDefault="00F978ED" w:rsidP="00836CF9">
            <w:pPr>
              <w:spacing w:after="0" w:line="240" w:lineRule="auto"/>
              <w:rPr>
                <w:rFonts w:ascii="Arial" w:hAnsi="Arial" w:cs="Arial"/>
                <w:b/>
                <w:bCs/>
                <w:color w:val="auto"/>
                <w:sz w:val="22"/>
                <w:szCs w:val="22"/>
              </w:rPr>
            </w:pPr>
            <w:r w:rsidRPr="00F31BE6">
              <w:rPr>
                <w:rFonts w:ascii="Arial" w:hAnsi="Arial" w:cs="Arial"/>
                <w:b/>
                <w:bCs/>
                <w:color w:val="auto"/>
                <w:sz w:val="22"/>
                <w:szCs w:val="22"/>
              </w:rPr>
              <w:t>Studying a classroom</w:t>
            </w:r>
          </w:p>
          <w:p w14:paraId="51D78652" w14:textId="159B8BFE" w:rsidR="00F978ED" w:rsidRPr="00F31BE6" w:rsidRDefault="00F978ED" w:rsidP="00836CF9">
            <w:pPr>
              <w:spacing w:after="0" w:line="259" w:lineRule="auto"/>
              <w:rPr>
                <w:rFonts w:ascii="Arial" w:hAnsi="Arial" w:cs="Arial"/>
                <w:b/>
                <w:bCs/>
                <w:color w:val="auto"/>
                <w:sz w:val="22"/>
                <w:szCs w:val="22"/>
                <w:vertAlign w:val="superscript"/>
              </w:rPr>
            </w:pPr>
            <w:r w:rsidRPr="00F31BE6">
              <w:rPr>
                <w:rFonts w:ascii="Arial" w:hAnsi="Arial" w:cs="Arial"/>
                <w:b/>
                <w:bCs/>
                <w:color w:val="auto"/>
                <w:sz w:val="22"/>
                <w:szCs w:val="22"/>
              </w:rPr>
              <w:t>-based subject</w:t>
            </w:r>
            <w:r w:rsidR="00C27E76" w:rsidRPr="00F31BE6">
              <w:rPr>
                <w:rStyle w:val="FootnoteReference"/>
                <w:rFonts w:ascii="Arial" w:hAnsi="Arial" w:cs="Arial"/>
                <w:b/>
                <w:bCs/>
                <w:color w:val="auto"/>
                <w:sz w:val="22"/>
                <w:szCs w:val="22"/>
              </w:rPr>
              <w:footnoteReference w:id="31"/>
            </w:r>
          </w:p>
        </w:tc>
        <w:tc>
          <w:tcPr>
            <w:tcW w:w="1702" w:type="dxa"/>
          </w:tcPr>
          <w:p w14:paraId="5448EBC7" w14:textId="77777777" w:rsidR="00F978ED" w:rsidRPr="00F31BE6" w:rsidRDefault="00F978ED" w:rsidP="001635CD">
            <w:pPr>
              <w:spacing w:after="0" w:line="259" w:lineRule="auto"/>
              <w:jc w:val="both"/>
              <w:rPr>
                <w:rFonts w:ascii="Arial" w:hAnsi="Arial" w:cs="Arial"/>
                <w:i/>
                <w:color w:val="auto"/>
                <w:sz w:val="22"/>
                <w:szCs w:val="22"/>
              </w:rPr>
            </w:pPr>
            <w:r w:rsidRPr="00F31BE6">
              <w:rPr>
                <w:rFonts w:ascii="Arial" w:hAnsi="Arial" w:cs="Arial"/>
                <w:color w:val="auto"/>
                <w:sz w:val="22"/>
                <w:szCs w:val="22"/>
              </w:rPr>
              <w:t>77%</w:t>
            </w:r>
          </w:p>
        </w:tc>
        <w:tc>
          <w:tcPr>
            <w:tcW w:w="1702" w:type="dxa"/>
          </w:tcPr>
          <w:p w14:paraId="0C8A1207" w14:textId="77777777" w:rsidR="00F978ED" w:rsidRPr="00F31BE6" w:rsidRDefault="00F978ED" w:rsidP="001635CD">
            <w:pPr>
              <w:spacing w:after="0" w:line="259" w:lineRule="auto"/>
              <w:jc w:val="both"/>
              <w:rPr>
                <w:rFonts w:ascii="Arial" w:hAnsi="Arial" w:cs="Arial"/>
                <w:i/>
                <w:color w:val="auto"/>
                <w:sz w:val="22"/>
                <w:szCs w:val="22"/>
              </w:rPr>
            </w:pPr>
            <w:r w:rsidRPr="00F31BE6">
              <w:rPr>
                <w:rFonts w:ascii="Arial" w:hAnsi="Arial" w:cs="Arial"/>
                <w:color w:val="auto"/>
                <w:sz w:val="22"/>
                <w:szCs w:val="22"/>
              </w:rPr>
              <w:t>23%</w:t>
            </w:r>
          </w:p>
        </w:tc>
        <w:tc>
          <w:tcPr>
            <w:tcW w:w="1702" w:type="dxa"/>
          </w:tcPr>
          <w:p w14:paraId="27E25D21" w14:textId="77777777" w:rsidR="00F978ED" w:rsidRPr="00F31BE6" w:rsidRDefault="00F978ED" w:rsidP="001635CD">
            <w:pPr>
              <w:spacing w:after="0" w:line="259" w:lineRule="auto"/>
              <w:jc w:val="both"/>
              <w:rPr>
                <w:rFonts w:ascii="Arial" w:hAnsi="Arial" w:cs="Arial"/>
                <w:color w:val="auto"/>
                <w:sz w:val="22"/>
                <w:szCs w:val="22"/>
              </w:rPr>
            </w:pPr>
            <w:r w:rsidRPr="00F31BE6">
              <w:rPr>
                <w:rFonts w:ascii="Arial" w:hAnsi="Arial" w:cs="Arial"/>
                <w:color w:val="auto"/>
                <w:sz w:val="22"/>
                <w:szCs w:val="22"/>
              </w:rPr>
              <w:t>19%</w:t>
            </w:r>
          </w:p>
        </w:tc>
        <w:tc>
          <w:tcPr>
            <w:tcW w:w="1702" w:type="dxa"/>
          </w:tcPr>
          <w:p w14:paraId="321B7283" w14:textId="77777777" w:rsidR="00F978ED" w:rsidRPr="00F31BE6" w:rsidRDefault="00F978ED" w:rsidP="001635CD">
            <w:pPr>
              <w:spacing w:after="0" w:line="259" w:lineRule="auto"/>
              <w:jc w:val="both"/>
              <w:rPr>
                <w:rFonts w:ascii="Arial" w:hAnsi="Arial" w:cs="Arial"/>
                <w:color w:val="auto"/>
                <w:sz w:val="22"/>
                <w:szCs w:val="22"/>
              </w:rPr>
            </w:pPr>
            <w:r w:rsidRPr="00F31BE6">
              <w:rPr>
                <w:rFonts w:ascii="Arial" w:hAnsi="Arial" w:cs="Arial"/>
                <w:color w:val="auto"/>
                <w:sz w:val="22"/>
                <w:szCs w:val="22"/>
              </w:rPr>
              <w:t>81%</w:t>
            </w:r>
          </w:p>
        </w:tc>
      </w:tr>
      <w:tr w:rsidR="00C91772" w:rsidRPr="00F978ED" w14:paraId="13AE1080" w14:textId="77777777" w:rsidTr="00F31BE6">
        <w:trPr>
          <w:trHeight w:val="126"/>
        </w:trPr>
        <w:tc>
          <w:tcPr>
            <w:tcW w:w="2552" w:type="dxa"/>
          </w:tcPr>
          <w:p w14:paraId="6E8F7967" w14:textId="0A4DEEC4" w:rsidR="00F978ED" w:rsidRPr="00F31BE6" w:rsidRDefault="00F978ED" w:rsidP="00836CF9">
            <w:pPr>
              <w:spacing w:after="0" w:line="259" w:lineRule="auto"/>
              <w:rPr>
                <w:rFonts w:ascii="Arial" w:hAnsi="Arial" w:cs="Arial"/>
                <w:b/>
                <w:bCs/>
                <w:color w:val="auto"/>
                <w:sz w:val="22"/>
                <w:szCs w:val="22"/>
              </w:rPr>
            </w:pPr>
            <w:r w:rsidRPr="00F31BE6">
              <w:rPr>
                <w:rFonts w:ascii="Arial" w:hAnsi="Arial" w:cs="Arial"/>
                <w:b/>
                <w:bCs/>
                <w:color w:val="auto"/>
                <w:sz w:val="22"/>
                <w:szCs w:val="22"/>
              </w:rPr>
              <w:t xml:space="preserve">Studying a </w:t>
            </w:r>
            <w:r w:rsidR="00483E2D" w:rsidRPr="00F31BE6">
              <w:rPr>
                <w:rFonts w:ascii="Arial" w:hAnsi="Arial" w:cs="Arial"/>
                <w:b/>
                <w:bCs/>
                <w:color w:val="auto"/>
                <w:sz w:val="22"/>
                <w:szCs w:val="22"/>
              </w:rPr>
              <w:t xml:space="preserve">higher-cost </w:t>
            </w:r>
            <w:r w:rsidRPr="00F31BE6">
              <w:rPr>
                <w:rFonts w:ascii="Arial" w:hAnsi="Arial" w:cs="Arial"/>
                <w:b/>
                <w:bCs/>
                <w:color w:val="auto"/>
                <w:sz w:val="22"/>
                <w:szCs w:val="22"/>
              </w:rPr>
              <w:t>subject</w:t>
            </w:r>
          </w:p>
        </w:tc>
        <w:tc>
          <w:tcPr>
            <w:tcW w:w="1702" w:type="dxa"/>
          </w:tcPr>
          <w:p w14:paraId="113146E0" w14:textId="77777777" w:rsidR="00F978ED" w:rsidRPr="00F31BE6" w:rsidRDefault="00F978ED" w:rsidP="001635CD">
            <w:pPr>
              <w:spacing w:after="0" w:line="259" w:lineRule="auto"/>
              <w:jc w:val="both"/>
              <w:rPr>
                <w:rFonts w:ascii="Arial" w:hAnsi="Arial" w:cs="Arial"/>
                <w:color w:val="auto"/>
                <w:sz w:val="22"/>
                <w:szCs w:val="22"/>
              </w:rPr>
            </w:pPr>
            <w:r w:rsidRPr="00F31BE6">
              <w:rPr>
                <w:rFonts w:ascii="Arial" w:hAnsi="Arial" w:cs="Arial"/>
                <w:color w:val="auto"/>
                <w:sz w:val="22"/>
                <w:szCs w:val="22"/>
              </w:rPr>
              <w:t>42%</w:t>
            </w:r>
          </w:p>
        </w:tc>
        <w:tc>
          <w:tcPr>
            <w:tcW w:w="1702" w:type="dxa"/>
          </w:tcPr>
          <w:p w14:paraId="2A78CCED" w14:textId="77777777" w:rsidR="00F978ED" w:rsidRPr="00F31BE6" w:rsidRDefault="00F978ED" w:rsidP="001635CD">
            <w:pPr>
              <w:spacing w:after="0" w:line="259" w:lineRule="auto"/>
              <w:jc w:val="both"/>
              <w:rPr>
                <w:rFonts w:ascii="Arial" w:hAnsi="Arial" w:cs="Arial"/>
                <w:i/>
                <w:color w:val="auto"/>
                <w:sz w:val="22"/>
                <w:szCs w:val="22"/>
              </w:rPr>
            </w:pPr>
            <w:r w:rsidRPr="00F31BE6">
              <w:rPr>
                <w:rFonts w:ascii="Arial" w:hAnsi="Arial" w:cs="Arial"/>
                <w:color w:val="auto"/>
                <w:sz w:val="22"/>
                <w:szCs w:val="22"/>
              </w:rPr>
              <w:t>58%</w:t>
            </w:r>
          </w:p>
        </w:tc>
        <w:tc>
          <w:tcPr>
            <w:tcW w:w="1702" w:type="dxa"/>
          </w:tcPr>
          <w:p w14:paraId="775A79DC" w14:textId="77777777" w:rsidR="00F978ED" w:rsidRPr="00F31BE6" w:rsidRDefault="00F978ED" w:rsidP="001635CD">
            <w:pPr>
              <w:spacing w:after="0" w:line="259" w:lineRule="auto"/>
              <w:jc w:val="both"/>
              <w:rPr>
                <w:rFonts w:ascii="Arial" w:hAnsi="Arial" w:cs="Arial"/>
                <w:color w:val="auto"/>
                <w:sz w:val="22"/>
                <w:szCs w:val="22"/>
              </w:rPr>
            </w:pPr>
            <w:r w:rsidRPr="00F31BE6">
              <w:rPr>
                <w:rFonts w:ascii="Arial" w:hAnsi="Arial" w:cs="Arial"/>
                <w:color w:val="auto"/>
                <w:sz w:val="22"/>
                <w:szCs w:val="22"/>
              </w:rPr>
              <w:t>18%</w:t>
            </w:r>
          </w:p>
        </w:tc>
        <w:tc>
          <w:tcPr>
            <w:tcW w:w="1702" w:type="dxa"/>
          </w:tcPr>
          <w:p w14:paraId="6501DDFD" w14:textId="77777777" w:rsidR="00F978ED" w:rsidRPr="00F31BE6" w:rsidRDefault="00F978ED" w:rsidP="001635CD">
            <w:pPr>
              <w:spacing w:after="0" w:line="259" w:lineRule="auto"/>
              <w:jc w:val="both"/>
              <w:rPr>
                <w:rFonts w:ascii="Arial" w:hAnsi="Arial" w:cs="Arial"/>
                <w:color w:val="auto"/>
                <w:sz w:val="22"/>
                <w:szCs w:val="22"/>
              </w:rPr>
            </w:pPr>
            <w:r w:rsidRPr="00F31BE6">
              <w:rPr>
                <w:rFonts w:ascii="Arial" w:hAnsi="Arial" w:cs="Arial"/>
                <w:color w:val="auto"/>
                <w:sz w:val="22"/>
                <w:szCs w:val="22"/>
              </w:rPr>
              <w:t>82%</w:t>
            </w:r>
          </w:p>
        </w:tc>
      </w:tr>
    </w:tbl>
    <w:bookmarkEnd w:id="28"/>
    <w:p w14:paraId="5A9A7A3A" w14:textId="5EFDCABE" w:rsidR="00BA2C1A" w:rsidRPr="00B1413F" w:rsidRDefault="00550785" w:rsidP="001635CD">
      <w:pPr>
        <w:jc w:val="both"/>
        <w:rPr>
          <w:i/>
          <w:iCs/>
          <w:sz w:val="20"/>
          <w:szCs w:val="20"/>
        </w:rPr>
      </w:pPr>
      <w:r w:rsidRPr="00B1413F">
        <w:rPr>
          <w:i/>
          <w:iCs/>
          <w:sz w:val="20"/>
          <w:szCs w:val="20"/>
        </w:rPr>
        <w:lastRenderedPageBreak/>
        <w:t xml:space="preserve">Source: DfE analysis of HESA data for 2022/23 academic year. </w:t>
      </w:r>
    </w:p>
    <w:p w14:paraId="272110FB" w14:textId="28123933" w:rsidR="00EF55A9" w:rsidRDefault="004B3CB1" w:rsidP="00F640A5">
      <w:pPr>
        <w:jc w:val="both"/>
      </w:pPr>
      <w:r>
        <w:t>M</w:t>
      </w:r>
      <w:r w:rsidR="3CB8061D">
        <w:t>ature students</w:t>
      </w:r>
      <w:r w:rsidR="25D13E5F">
        <w:t xml:space="preserve"> are overrepresented among </w:t>
      </w:r>
      <w:r w:rsidR="27B0CE55">
        <w:t xml:space="preserve">students </w:t>
      </w:r>
      <w:r w:rsidR="2526E987">
        <w:t xml:space="preserve">in </w:t>
      </w:r>
      <w:r w:rsidR="00A57259" w:rsidDel="2526E987">
        <w:t>classroom</w:t>
      </w:r>
      <w:r w:rsidR="23F96CF4">
        <w:t>-based</w:t>
      </w:r>
      <w:r w:rsidR="2526E987">
        <w:t xml:space="preserve"> found</w:t>
      </w:r>
      <w:r w:rsidR="23F96CF4">
        <w:t>ation</w:t>
      </w:r>
      <w:r w:rsidR="2526E987">
        <w:t xml:space="preserve"> year subjects</w:t>
      </w:r>
      <w:r w:rsidR="2AD4679A">
        <w:t>. Th</w:t>
      </w:r>
      <w:r w:rsidR="0FFECB79">
        <w:t>is group</w:t>
      </w:r>
      <w:r w:rsidR="1347D65A">
        <w:t xml:space="preserve"> are </w:t>
      </w:r>
      <w:r w:rsidR="00AA3614">
        <w:t xml:space="preserve">typically more </w:t>
      </w:r>
      <w:r w:rsidR="7AF08E77">
        <w:t>debt averse</w:t>
      </w:r>
      <w:r w:rsidR="6DD4BE90">
        <w:t>,</w:t>
      </w:r>
      <w:r w:rsidR="7C837823">
        <w:t xml:space="preserve"> because they are more likely to have existing financial commitments and </w:t>
      </w:r>
      <w:r w:rsidR="3C4CBF1A">
        <w:t>dependents</w:t>
      </w:r>
      <w:r w:rsidR="00416B8C">
        <w:rPr>
          <w:rStyle w:val="FootnoteReference"/>
        </w:rPr>
        <w:footnoteReference w:id="32"/>
      </w:r>
      <w:r w:rsidR="3C4CBF1A">
        <w:t xml:space="preserve">. </w:t>
      </w:r>
      <w:r w:rsidR="36E8B246">
        <w:t xml:space="preserve">As such, whilst </w:t>
      </w:r>
      <w:r w:rsidR="36E8B246" w:rsidRPr="00E040FC">
        <w:t xml:space="preserve">a </w:t>
      </w:r>
      <w:r w:rsidR="6DD4BE90">
        <w:t xml:space="preserve">reduction </w:t>
      </w:r>
      <w:r w:rsidR="36E8B246" w:rsidRPr="00E040FC">
        <w:t>in loan debt</w:t>
      </w:r>
      <w:r w:rsidR="36E8B246">
        <w:t xml:space="preserve"> is beneficial to all age groups, we expect it to have a disproportionate, but positive, impact on mature students.</w:t>
      </w:r>
    </w:p>
    <w:p w14:paraId="6132FE8F" w14:textId="6328BCE8" w:rsidR="003A1A21" w:rsidRDefault="00C31649" w:rsidP="00F640A5">
      <w:pPr>
        <w:jc w:val="both"/>
      </w:pPr>
      <w:r>
        <w:t>Where classroom</w:t>
      </w:r>
      <w:r w:rsidR="00447011">
        <w:t>-</w:t>
      </w:r>
      <w:r>
        <w:t>based foundation years are no longer financially viable at the lower tuition fee, provision in these subjects</w:t>
      </w:r>
      <w:r w:rsidR="00A8382D">
        <w:t xml:space="preserve"> </w:t>
      </w:r>
      <w:r w:rsidR="00E763EE">
        <w:t>could</w:t>
      </w:r>
      <w:r w:rsidR="00A8382D">
        <w:t xml:space="preserve"> be scaled back or even full</w:t>
      </w:r>
      <w:r w:rsidR="0092627B">
        <w:t>y</w:t>
      </w:r>
      <w:r w:rsidR="00A8382D">
        <w:t xml:space="preserve"> withdrawn</w:t>
      </w:r>
      <w:r w:rsidR="00AB1A1E">
        <w:t xml:space="preserve"> leading to a reduction in access to HE</w:t>
      </w:r>
      <w:r w:rsidR="00A8382D">
        <w:t>. Th</w:t>
      </w:r>
      <w:r w:rsidR="00447011">
        <w:t>ere is therefore a risk that this proposed change</w:t>
      </w:r>
      <w:r w:rsidR="00A8382D">
        <w:t xml:space="preserve"> could have a negative impact on </w:t>
      </w:r>
      <w:r w:rsidR="00F94BCA">
        <w:t xml:space="preserve">those </w:t>
      </w:r>
      <w:r w:rsidR="00A8382D">
        <w:t xml:space="preserve">mature students </w:t>
      </w:r>
      <w:r w:rsidR="00E177B2" w:rsidDel="00C66BA5">
        <w:t xml:space="preserve">who </w:t>
      </w:r>
      <w:r w:rsidR="00FA4C5D" w:rsidDel="00AB1A1E">
        <w:t xml:space="preserve">are </w:t>
      </w:r>
      <w:r w:rsidR="00692BE9">
        <w:t>less geographically mobile</w:t>
      </w:r>
      <w:r w:rsidR="000E6708">
        <w:t xml:space="preserve"> </w:t>
      </w:r>
      <w:r w:rsidR="008A44D6">
        <w:t xml:space="preserve">(due to financial and family obligations) </w:t>
      </w:r>
      <w:r w:rsidR="00F572DD">
        <w:t xml:space="preserve">and </w:t>
      </w:r>
      <w:r w:rsidR="00D71B38">
        <w:t>un</w:t>
      </w:r>
      <w:r w:rsidR="00F572DD">
        <w:t>able to travel to</w:t>
      </w:r>
      <w:r w:rsidR="009C1696">
        <w:t xml:space="preserve"> </w:t>
      </w:r>
      <w:r w:rsidR="00F572DD">
        <w:t>where provision is available</w:t>
      </w:r>
      <w:r w:rsidR="000E6708">
        <w:t>.</w:t>
      </w:r>
      <w:r w:rsidR="00447011">
        <w:t xml:space="preserve"> </w:t>
      </w:r>
      <w:r w:rsidR="00686EBF">
        <w:t>However,</w:t>
      </w:r>
      <w:r w:rsidR="00FF197E">
        <w:t xml:space="preserve"> </w:t>
      </w:r>
      <w:r w:rsidR="00C21BAC">
        <w:t xml:space="preserve">we deem </w:t>
      </w:r>
      <w:r w:rsidR="00716F25">
        <w:t>this risk to be low as</w:t>
      </w:r>
      <w:r w:rsidR="00E20B56">
        <w:t xml:space="preserve"> we</w:t>
      </w:r>
      <w:r w:rsidR="00E20B56" w:rsidRPr="00E20B56">
        <w:t xml:space="preserve"> believe sufficient alternative </w:t>
      </w:r>
      <w:r w:rsidR="009623EF">
        <w:t xml:space="preserve">entry </w:t>
      </w:r>
      <w:r w:rsidR="00E20B56" w:rsidRPr="00E20B56">
        <w:t xml:space="preserve">routes </w:t>
      </w:r>
      <w:proofErr w:type="gramStart"/>
      <w:r w:rsidR="00D71B38">
        <w:t>int</w:t>
      </w:r>
      <w:r w:rsidR="009623EF">
        <w:t>o</w:t>
      </w:r>
      <w:proofErr w:type="gramEnd"/>
      <w:r w:rsidR="009623EF">
        <w:t xml:space="preserve"> HE </w:t>
      </w:r>
      <w:r w:rsidR="009623EF" w:rsidDel="00DC548A">
        <w:t>exist</w:t>
      </w:r>
      <w:r w:rsidR="009623EF">
        <w:t xml:space="preserve">. </w:t>
      </w:r>
    </w:p>
    <w:p w14:paraId="3428262A" w14:textId="00A2281C" w:rsidR="007C1B81" w:rsidRDefault="007C1B81" w:rsidP="001635CD">
      <w:pPr>
        <w:pStyle w:val="Heading4"/>
        <w:jc w:val="both"/>
      </w:pPr>
      <w:r>
        <w:t>Disability</w:t>
      </w:r>
    </w:p>
    <w:p w14:paraId="52E17B8C" w14:textId="190AD6A7" w:rsidR="004B6BF7" w:rsidRPr="003B2A8E" w:rsidRDefault="004B6BF7" w:rsidP="001635CD">
      <w:pPr>
        <w:spacing w:after="160" w:line="259" w:lineRule="auto"/>
        <w:jc w:val="both"/>
        <w:rPr>
          <w:rFonts w:eastAsia="Aptos" w:cs="Arial"/>
          <w:b/>
          <w:color w:val="auto"/>
          <w:kern w:val="2"/>
          <w:lang w:eastAsia="en-US"/>
          <w14:ligatures w14:val="standardContextual"/>
        </w:rPr>
      </w:pPr>
      <w:r w:rsidRPr="003B2A8E">
        <w:rPr>
          <w:rFonts w:eastAsia="Aptos" w:cs="Arial"/>
          <w:b/>
          <w:color w:val="auto"/>
          <w:kern w:val="2"/>
          <w:lang w:eastAsia="en-US"/>
          <w14:ligatures w14:val="standardContextual"/>
        </w:rPr>
        <w:t>Table</w:t>
      </w:r>
      <w:r w:rsidRPr="003B2A8E" w:rsidDel="00860AFD">
        <w:rPr>
          <w:rFonts w:eastAsia="Aptos" w:cs="Arial"/>
          <w:b/>
          <w:color w:val="auto"/>
          <w:kern w:val="2"/>
          <w:lang w:eastAsia="en-US"/>
          <w14:ligatures w14:val="standardContextual"/>
        </w:rPr>
        <w:t xml:space="preserve"> </w:t>
      </w:r>
      <w:r w:rsidR="0024078E">
        <w:rPr>
          <w:rFonts w:eastAsia="Aptos" w:cs="Arial"/>
          <w:b/>
          <w:color w:val="auto"/>
          <w:kern w:val="2"/>
          <w:lang w:eastAsia="en-US"/>
          <w14:ligatures w14:val="standardContextual"/>
        </w:rPr>
        <w:t xml:space="preserve">15: </w:t>
      </w:r>
      <w:r w:rsidR="0078767C" w:rsidRPr="003B2A8E">
        <w:rPr>
          <w:rFonts w:eastAsia="Aptos" w:cs="Arial"/>
          <w:b/>
          <w:color w:val="auto"/>
          <w:kern w:val="2"/>
          <w:lang w:eastAsia="en-US"/>
          <w14:ligatures w14:val="standardContextual"/>
        </w:rPr>
        <w:t>Academic year 2022/23 s</w:t>
      </w:r>
      <w:r w:rsidRPr="003B2A8E">
        <w:rPr>
          <w:rFonts w:eastAsia="Aptos" w:cs="Arial"/>
          <w:b/>
          <w:color w:val="auto"/>
          <w:kern w:val="2"/>
          <w:lang w:eastAsia="en-US"/>
          <w14:ligatures w14:val="standardContextual"/>
        </w:rPr>
        <w:t xml:space="preserve">tudent characteristics by </w:t>
      </w:r>
      <w:r w:rsidRPr="003B2A8E">
        <w:rPr>
          <w:rFonts w:eastAsia="Aptos" w:cs="Arial"/>
          <w:b/>
          <w:i/>
          <w:color w:val="auto"/>
          <w:kern w:val="2"/>
          <w:lang w:eastAsia="en-US"/>
          <w14:ligatures w14:val="standardContextual"/>
        </w:rPr>
        <w:t>disability status and subject price group</w:t>
      </w:r>
      <w:r w:rsidRPr="003B2A8E">
        <w:rPr>
          <w:rFonts w:eastAsia="Aptos" w:cs="Arial"/>
          <w:b/>
          <w:color w:val="auto"/>
          <w:kern w:val="2"/>
          <w:lang w:eastAsia="en-US"/>
          <w14:ligatures w14:val="standardContextual"/>
        </w:rPr>
        <w:t>, across both foundation year students and first-year undergraduates.</w:t>
      </w:r>
    </w:p>
    <w:tbl>
      <w:tblPr>
        <w:tblStyle w:val="TableGrid2"/>
        <w:tblW w:w="9447" w:type="dxa"/>
        <w:tblLook w:val="04A0" w:firstRow="1" w:lastRow="0" w:firstColumn="1" w:lastColumn="0" w:noHBand="0" w:noVBand="1"/>
      </w:tblPr>
      <w:tblGrid>
        <w:gridCol w:w="2552"/>
        <w:gridCol w:w="1723"/>
        <w:gridCol w:w="1724"/>
        <w:gridCol w:w="1724"/>
        <w:gridCol w:w="1724"/>
      </w:tblGrid>
      <w:tr w:rsidR="004B6BF7" w:rsidRPr="00FA1F7B" w14:paraId="0EC44B56" w14:textId="77777777" w:rsidTr="00B1413F">
        <w:trPr>
          <w:trHeight w:val="225"/>
        </w:trPr>
        <w:tc>
          <w:tcPr>
            <w:tcW w:w="2552" w:type="dxa"/>
            <w:tcBorders>
              <w:top w:val="nil"/>
              <w:left w:val="nil"/>
              <w:bottom w:val="nil"/>
              <w:right w:val="single" w:sz="4" w:space="0" w:color="auto"/>
            </w:tcBorders>
          </w:tcPr>
          <w:p w14:paraId="2F4D79CF" w14:textId="77777777" w:rsidR="004B6BF7" w:rsidRPr="00B1413F" w:rsidRDefault="004B6BF7" w:rsidP="001635CD">
            <w:pPr>
              <w:spacing w:after="0" w:line="259" w:lineRule="auto"/>
              <w:jc w:val="both"/>
              <w:rPr>
                <w:rFonts w:ascii="Arial" w:hAnsi="Arial" w:cs="Arial"/>
                <w:i/>
                <w:color w:val="auto"/>
                <w:sz w:val="22"/>
                <w:szCs w:val="22"/>
              </w:rPr>
            </w:pPr>
          </w:p>
        </w:tc>
        <w:tc>
          <w:tcPr>
            <w:tcW w:w="3447" w:type="dxa"/>
            <w:gridSpan w:val="2"/>
            <w:tcBorders>
              <w:left w:val="single" w:sz="4" w:space="0" w:color="auto"/>
            </w:tcBorders>
          </w:tcPr>
          <w:p w14:paraId="4A46CCC5" w14:textId="77777777" w:rsidR="004B6BF7" w:rsidRPr="00B1413F" w:rsidRDefault="004B6BF7" w:rsidP="001635CD">
            <w:pPr>
              <w:spacing w:after="0" w:line="259" w:lineRule="auto"/>
              <w:jc w:val="both"/>
              <w:rPr>
                <w:rFonts w:ascii="Arial" w:hAnsi="Arial" w:cs="Arial"/>
                <w:color w:val="auto"/>
                <w:sz w:val="22"/>
                <w:szCs w:val="22"/>
              </w:rPr>
            </w:pPr>
            <w:r w:rsidRPr="00B1413F">
              <w:rPr>
                <w:rFonts w:ascii="Arial" w:hAnsi="Arial" w:cs="Arial"/>
                <w:b/>
                <w:color w:val="auto"/>
                <w:sz w:val="22"/>
                <w:szCs w:val="22"/>
              </w:rPr>
              <w:t>Foundation Years</w:t>
            </w:r>
          </w:p>
        </w:tc>
        <w:tc>
          <w:tcPr>
            <w:tcW w:w="3448" w:type="dxa"/>
            <w:gridSpan w:val="2"/>
          </w:tcPr>
          <w:p w14:paraId="192A81DA" w14:textId="77777777" w:rsidR="004B6BF7" w:rsidRPr="00B1413F" w:rsidRDefault="004B6BF7" w:rsidP="001635CD">
            <w:pPr>
              <w:spacing w:after="0" w:line="259" w:lineRule="auto"/>
              <w:jc w:val="both"/>
              <w:rPr>
                <w:rFonts w:ascii="Arial" w:hAnsi="Arial" w:cs="Arial"/>
                <w:color w:val="auto"/>
                <w:sz w:val="22"/>
                <w:szCs w:val="22"/>
              </w:rPr>
            </w:pPr>
            <w:r w:rsidRPr="00B1413F">
              <w:rPr>
                <w:rFonts w:ascii="Arial" w:hAnsi="Arial" w:cs="Arial"/>
                <w:b/>
                <w:color w:val="auto"/>
                <w:sz w:val="22"/>
                <w:szCs w:val="22"/>
              </w:rPr>
              <w:t>First Year Undergraduates</w:t>
            </w:r>
          </w:p>
        </w:tc>
      </w:tr>
      <w:tr w:rsidR="00296065" w:rsidRPr="00FA1F7B" w14:paraId="19C57C67" w14:textId="77777777" w:rsidTr="00B1413F">
        <w:trPr>
          <w:trHeight w:val="711"/>
        </w:trPr>
        <w:tc>
          <w:tcPr>
            <w:tcW w:w="2552" w:type="dxa"/>
            <w:tcBorders>
              <w:top w:val="nil"/>
              <w:left w:val="nil"/>
              <w:bottom w:val="single" w:sz="4" w:space="0" w:color="auto"/>
              <w:right w:val="single" w:sz="4" w:space="0" w:color="auto"/>
            </w:tcBorders>
          </w:tcPr>
          <w:p w14:paraId="1B8ACC21" w14:textId="77777777" w:rsidR="004B6BF7" w:rsidRPr="00B1413F" w:rsidRDefault="004B6BF7" w:rsidP="001635CD">
            <w:pPr>
              <w:spacing w:after="0" w:line="259" w:lineRule="auto"/>
              <w:jc w:val="both"/>
              <w:rPr>
                <w:rFonts w:ascii="Arial" w:hAnsi="Arial" w:cs="Arial"/>
                <w:i/>
                <w:color w:val="auto"/>
                <w:sz w:val="22"/>
                <w:szCs w:val="22"/>
              </w:rPr>
            </w:pPr>
          </w:p>
        </w:tc>
        <w:tc>
          <w:tcPr>
            <w:tcW w:w="1723" w:type="dxa"/>
            <w:tcBorders>
              <w:left w:val="single" w:sz="4" w:space="0" w:color="auto"/>
            </w:tcBorders>
          </w:tcPr>
          <w:p w14:paraId="36C5D612" w14:textId="77777777" w:rsidR="004B6BF7" w:rsidRPr="00B1413F" w:rsidRDefault="004B6BF7" w:rsidP="00B1413F">
            <w:pPr>
              <w:spacing w:after="0" w:line="259" w:lineRule="auto"/>
              <w:rPr>
                <w:rFonts w:ascii="Arial" w:hAnsi="Arial" w:cs="Arial"/>
                <w:color w:val="auto"/>
                <w:sz w:val="22"/>
                <w:szCs w:val="22"/>
              </w:rPr>
            </w:pPr>
            <w:r w:rsidRPr="00B1413F">
              <w:rPr>
                <w:rFonts w:ascii="Arial" w:hAnsi="Arial" w:cs="Arial"/>
                <w:color w:val="auto"/>
                <w:sz w:val="22"/>
                <w:szCs w:val="22"/>
              </w:rPr>
              <w:t>At least one known</w:t>
            </w:r>
            <w:r w:rsidR="00296065" w:rsidRPr="00B1413F">
              <w:rPr>
                <w:rFonts w:ascii="Arial" w:hAnsi="Arial" w:cs="Arial"/>
                <w:color w:val="auto"/>
                <w:sz w:val="22"/>
                <w:szCs w:val="22"/>
              </w:rPr>
              <w:t xml:space="preserve"> </w:t>
            </w:r>
            <w:r w:rsidRPr="00B1413F">
              <w:rPr>
                <w:rFonts w:ascii="Arial" w:hAnsi="Arial" w:cs="Arial"/>
                <w:color w:val="auto"/>
                <w:sz w:val="22"/>
                <w:szCs w:val="22"/>
              </w:rPr>
              <w:t>disability</w:t>
            </w:r>
          </w:p>
        </w:tc>
        <w:tc>
          <w:tcPr>
            <w:tcW w:w="1724" w:type="dxa"/>
          </w:tcPr>
          <w:p w14:paraId="5EB24056" w14:textId="77777777" w:rsidR="004B6BF7" w:rsidRPr="00B1413F" w:rsidRDefault="004B6BF7" w:rsidP="00B1413F">
            <w:pPr>
              <w:spacing w:after="0" w:line="259" w:lineRule="auto"/>
              <w:rPr>
                <w:rFonts w:ascii="Arial" w:hAnsi="Arial" w:cs="Arial"/>
                <w:color w:val="auto"/>
                <w:sz w:val="22"/>
                <w:szCs w:val="22"/>
              </w:rPr>
            </w:pPr>
            <w:r w:rsidRPr="00B1413F">
              <w:rPr>
                <w:rFonts w:ascii="Arial" w:hAnsi="Arial" w:cs="Arial"/>
                <w:color w:val="auto"/>
                <w:sz w:val="22"/>
                <w:szCs w:val="22"/>
              </w:rPr>
              <w:t>No known disability</w:t>
            </w:r>
          </w:p>
        </w:tc>
        <w:tc>
          <w:tcPr>
            <w:tcW w:w="1724" w:type="dxa"/>
          </w:tcPr>
          <w:p w14:paraId="775B0E3D" w14:textId="4184FDC3" w:rsidR="004B6BF7" w:rsidRPr="00B1413F" w:rsidRDefault="005B42CF" w:rsidP="00B1413F">
            <w:pPr>
              <w:spacing w:after="0" w:line="259" w:lineRule="auto"/>
              <w:rPr>
                <w:rFonts w:ascii="Arial" w:hAnsi="Arial" w:cs="Arial"/>
                <w:color w:val="auto"/>
                <w:sz w:val="22"/>
                <w:szCs w:val="22"/>
              </w:rPr>
            </w:pPr>
            <w:r w:rsidRPr="00B1413F">
              <w:rPr>
                <w:rFonts w:ascii="Arial" w:hAnsi="Arial" w:cs="Arial"/>
                <w:color w:val="auto"/>
                <w:sz w:val="22"/>
                <w:szCs w:val="22"/>
              </w:rPr>
              <w:t>At least one known disability</w:t>
            </w:r>
          </w:p>
        </w:tc>
        <w:tc>
          <w:tcPr>
            <w:tcW w:w="1724" w:type="dxa"/>
          </w:tcPr>
          <w:p w14:paraId="7B3E22AF" w14:textId="120303A8" w:rsidR="004B6BF7" w:rsidRPr="00B1413F" w:rsidRDefault="005B42CF" w:rsidP="00B1413F">
            <w:pPr>
              <w:spacing w:after="0" w:line="259" w:lineRule="auto"/>
              <w:rPr>
                <w:rFonts w:ascii="Arial" w:hAnsi="Arial" w:cs="Arial"/>
                <w:color w:val="auto"/>
                <w:sz w:val="22"/>
                <w:szCs w:val="22"/>
              </w:rPr>
            </w:pPr>
            <w:r w:rsidRPr="00B1413F">
              <w:rPr>
                <w:rFonts w:ascii="Arial" w:hAnsi="Arial" w:cs="Arial"/>
                <w:color w:val="auto"/>
                <w:sz w:val="22"/>
                <w:szCs w:val="22"/>
              </w:rPr>
              <w:t>No known disability</w:t>
            </w:r>
          </w:p>
        </w:tc>
      </w:tr>
      <w:tr w:rsidR="003A1A21" w:rsidRPr="00FA1F7B" w14:paraId="59AF3965" w14:textId="77777777" w:rsidTr="00B1413F">
        <w:trPr>
          <w:trHeight w:val="554"/>
        </w:trPr>
        <w:tc>
          <w:tcPr>
            <w:tcW w:w="2552" w:type="dxa"/>
            <w:tcBorders>
              <w:top w:val="single" w:sz="4" w:space="0" w:color="auto"/>
            </w:tcBorders>
          </w:tcPr>
          <w:p w14:paraId="48423364" w14:textId="77777777" w:rsidR="004B6BF7" w:rsidRPr="00B1413F" w:rsidRDefault="004B6BF7" w:rsidP="00836CF9">
            <w:pPr>
              <w:spacing w:after="0" w:line="240" w:lineRule="auto"/>
              <w:rPr>
                <w:rFonts w:ascii="Arial" w:hAnsi="Arial" w:cs="Arial"/>
                <w:b/>
                <w:bCs/>
                <w:iCs/>
                <w:color w:val="auto"/>
                <w:sz w:val="22"/>
                <w:szCs w:val="22"/>
              </w:rPr>
            </w:pPr>
            <w:r w:rsidRPr="00B1413F">
              <w:rPr>
                <w:rFonts w:ascii="Arial" w:hAnsi="Arial" w:cs="Arial"/>
                <w:b/>
                <w:bCs/>
                <w:iCs/>
                <w:color w:val="auto"/>
                <w:sz w:val="22"/>
                <w:szCs w:val="22"/>
              </w:rPr>
              <w:t>Overall proportion of all students</w:t>
            </w:r>
          </w:p>
        </w:tc>
        <w:tc>
          <w:tcPr>
            <w:tcW w:w="1723" w:type="dxa"/>
          </w:tcPr>
          <w:p w14:paraId="2EBA511B" w14:textId="77777777" w:rsidR="004B6BF7" w:rsidRPr="00B1413F" w:rsidRDefault="004B6BF7" w:rsidP="001635CD">
            <w:pPr>
              <w:spacing w:after="0" w:line="259" w:lineRule="auto"/>
              <w:jc w:val="both"/>
              <w:rPr>
                <w:rFonts w:ascii="Arial" w:hAnsi="Arial" w:cs="Arial"/>
                <w:color w:val="auto"/>
                <w:sz w:val="22"/>
                <w:szCs w:val="22"/>
              </w:rPr>
            </w:pPr>
            <w:r w:rsidRPr="00B1413F">
              <w:rPr>
                <w:rFonts w:ascii="Arial" w:hAnsi="Arial" w:cs="Arial"/>
                <w:color w:val="auto"/>
                <w:sz w:val="22"/>
                <w:szCs w:val="22"/>
              </w:rPr>
              <w:t>12%</w:t>
            </w:r>
          </w:p>
        </w:tc>
        <w:tc>
          <w:tcPr>
            <w:tcW w:w="1724" w:type="dxa"/>
          </w:tcPr>
          <w:p w14:paraId="3CC6411D" w14:textId="77777777" w:rsidR="004B6BF7" w:rsidRPr="00B1413F" w:rsidRDefault="004B6BF7" w:rsidP="001635CD">
            <w:pPr>
              <w:spacing w:after="0" w:line="259" w:lineRule="auto"/>
              <w:jc w:val="both"/>
              <w:rPr>
                <w:rFonts w:ascii="Arial" w:hAnsi="Arial" w:cs="Arial"/>
                <w:color w:val="auto"/>
                <w:sz w:val="22"/>
                <w:szCs w:val="22"/>
              </w:rPr>
            </w:pPr>
            <w:r w:rsidRPr="00B1413F">
              <w:rPr>
                <w:rFonts w:ascii="Arial" w:hAnsi="Arial" w:cs="Arial"/>
                <w:color w:val="auto"/>
                <w:sz w:val="22"/>
                <w:szCs w:val="22"/>
              </w:rPr>
              <w:t>88%</w:t>
            </w:r>
          </w:p>
        </w:tc>
        <w:tc>
          <w:tcPr>
            <w:tcW w:w="1724" w:type="dxa"/>
          </w:tcPr>
          <w:p w14:paraId="1CBCDA3E" w14:textId="14F3DBB8" w:rsidR="004B6BF7" w:rsidRPr="00B1413F" w:rsidRDefault="00D165B7" w:rsidP="001635CD">
            <w:pPr>
              <w:spacing w:after="0" w:line="259" w:lineRule="auto"/>
              <w:jc w:val="both"/>
              <w:rPr>
                <w:rFonts w:ascii="Arial" w:hAnsi="Arial" w:cs="Arial"/>
                <w:color w:val="auto"/>
                <w:sz w:val="22"/>
                <w:szCs w:val="22"/>
              </w:rPr>
            </w:pPr>
            <w:r w:rsidRPr="00B1413F">
              <w:rPr>
                <w:rFonts w:ascii="Arial" w:hAnsi="Arial" w:cs="Arial"/>
                <w:color w:val="auto"/>
                <w:sz w:val="22"/>
                <w:szCs w:val="22"/>
              </w:rPr>
              <w:t>18</w:t>
            </w:r>
            <w:r w:rsidR="004B6BF7" w:rsidRPr="00B1413F">
              <w:rPr>
                <w:rFonts w:ascii="Arial" w:hAnsi="Arial" w:cs="Arial"/>
                <w:color w:val="auto"/>
                <w:sz w:val="22"/>
                <w:szCs w:val="22"/>
              </w:rPr>
              <w:t>%</w:t>
            </w:r>
          </w:p>
        </w:tc>
        <w:tc>
          <w:tcPr>
            <w:tcW w:w="1724" w:type="dxa"/>
          </w:tcPr>
          <w:p w14:paraId="140D34CC" w14:textId="4A65FA7D" w:rsidR="004B6BF7" w:rsidRPr="00B1413F" w:rsidRDefault="004B6BF7" w:rsidP="001635CD">
            <w:pPr>
              <w:spacing w:after="0" w:line="259" w:lineRule="auto"/>
              <w:jc w:val="both"/>
              <w:rPr>
                <w:rFonts w:ascii="Arial" w:hAnsi="Arial" w:cs="Arial"/>
                <w:color w:val="auto"/>
                <w:sz w:val="22"/>
                <w:szCs w:val="22"/>
              </w:rPr>
            </w:pPr>
            <w:r w:rsidRPr="00B1413F">
              <w:rPr>
                <w:rFonts w:ascii="Arial" w:hAnsi="Arial" w:cs="Arial"/>
                <w:color w:val="auto"/>
                <w:sz w:val="22"/>
                <w:szCs w:val="22"/>
              </w:rPr>
              <w:t>8</w:t>
            </w:r>
            <w:r w:rsidR="0010241C" w:rsidRPr="00B1413F">
              <w:rPr>
                <w:rFonts w:ascii="Arial" w:hAnsi="Arial" w:cs="Arial"/>
                <w:color w:val="auto"/>
                <w:sz w:val="22"/>
                <w:szCs w:val="22"/>
              </w:rPr>
              <w:t>2</w:t>
            </w:r>
            <w:r w:rsidRPr="00B1413F">
              <w:rPr>
                <w:rFonts w:ascii="Arial" w:hAnsi="Arial" w:cs="Arial"/>
                <w:color w:val="auto"/>
                <w:sz w:val="22"/>
                <w:szCs w:val="22"/>
              </w:rPr>
              <w:t>%</w:t>
            </w:r>
          </w:p>
        </w:tc>
      </w:tr>
      <w:tr w:rsidR="00C91772" w:rsidRPr="00FA1F7B" w14:paraId="63A22194" w14:textId="77777777" w:rsidTr="00B1413F">
        <w:trPr>
          <w:trHeight w:val="541"/>
        </w:trPr>
        <w:tc>
          <w:tcPr>
            <w:tcW w:w="2552" w:type="dxa"/>
            <w:tcBorders>
              <w:top w:val="single" w:sz="4" w:space="0" w:color="auto"/>
            </w:tcBorders>
          </w:tcPr>
          <w:p w14:paraId="3239B5E1" w14:textId="77777777" w:rsidR="004B6BF7" w:rsidRPr="00B1413F" w:rsidRDefault="004B6BF7" w:rsidP="00836CF9">
            <w:pPr>
              <w:spacing w:after="0" w:line="240" w:lineRule="auto"/>
              <w:rPr>
                <w:rFonts w:ascii="Arial" w:hAnsi="Arial" w:cs="Arial"/>
                <w:b/>
                <w:bCs/>
                <w:iCs/>
                <w:color w:val="auto"/>
                <w:sz w:val="22"/>
                <w:szCs w:val="22"/>
              </w:rPr>
            </w:pPr>
            <w:r w:rsidRPr="00B1413F">
              <w:rPr>
                <w:rFonts w:ascii="Arial" w:hAnsi="Arial" w:cs="Arial"/>
                <w:b/>
                <w:bCs/>
                <w:iCs/>
                <w:color w:val="auto"/>
                <w:sz w:val="22"/>
                <w:szCs w:val="22"/>
              </w:rPr>
              <w:t>Studying a classroom</w:t>
            </w:r>
          </w:p>
          <w:p w14:paraId="6B033893" w14:textId="10D9508A" w:rsidR="004B6BF7" w:rsidRPr="00B1413F" w:rsidRDefault="004B6BF7" w:rsidP="00836CF9">
            <w:pPr>
              <w:spacing w:after="0" w:line="259" w:lineRule="auto"/>
              <w:rPr>
                <w:rFonts w:ascii="Arial" w:hAnsi="Arial" w:cs="Arial"/>
                <w:b/>
                <w:bCs/>
                <w:iCs/>
                <w:color w:val="auto"/>
                <w:sz w:val="22"/>
                <w:szCs w:val="22"/>
              </w:rPr>
            </w:pPr>
            <w:r w:rsidRPr="00B1413F">
              <w:rPr>
                <w:rFonts w:ascii="Arial" w:hAnsi="Arial" w:cs="Arial"/>
                <w:b/>
                <w:bCs/>
                <w:iCs/>
                <w:color w:val="auto"/>
                <w:sz w:val="22"/>
                <w:szCs w:val="22"/>
              </w:rPr>
              <w:t>-based subject</w:t>
            </w:r>
          </w:p>
        </w:tc>
        <w:tc>
          <w:tcPr>
            <w:tcW w:w="1723" w:type="dxa"/>
          </w:tcPr>
          <w:p w14:paraId="759E5650" w14:textId="77777777" w:rsidR="004B6BF7" w:rsidRPr="00B1413F" w:rsidRDefault="004B6BF7" w:rsidP="001635CD">
            <w:pPr>
              <w:spacing w:after="0" w:line="259" w:lineRule="auto"/>
              <w:jc w:val="both"/>
              <w:rPr>
                <w:rFonts w:ascii="Arial" w:hAnsi="Arial" w:cs="Arial"/>
                <w:i/>
                <w:color w:val="auto"/>
                <w:sz w:val="22"/>
                <w:szCs w:val="22"/>
              </w:rPr>
            </w:pPr>
            <w:r w:rsidRPr="00B1413F">
              <w:rPr>
                <w:rFonts w:ascii="Arial" w:hAnsi="Arial" w:cs="Arial"/>
                <w:color w:val="auto"/>
                <w:sz w:val="22"/>
                <w:szCs w:val="22"/>
              </w:rPr>
              <w:t>7%</w:t>
            </w:r>
          </w:p>
        </w:tc>
        <w:tc>
          <w:tcPr>
            <w:tcW w:w="1724" w:type="dxa"/>
          </w:tcPr>
          <w:p w14:paraId="56621F17" w14:textId="77777777" w:rsidR="004B6BF7" w:rsidRPr="00B1413F" w:rsidRDefault="004B6BF7" w:rsidP="001635CD">
            <w:pPr>
              <w:spacing w:after="0" w:line="259" w:lineRule="auto"/>
              <w:jc w:val="both"/>
              <w:rPr>
                <w:rFonts w:ascii="Arial" w:hAnsi="Arial" w:cs="Arial"/>
                <w:i/>
                <w:color w:val="auto"/>
                <w:sz w:val="22"/>
                <w:szCs w:val="22"/>
              </w:rPr>
            </w:pPr>
            <w:r w:rsidRPr="00B1413F">
              <w:rPr>
                <w:rFonts w:ascii="Arial" w:hAnsi="Arial" w:cs="Arial"/>
                <w:color w:val="auto"/>
                <w:sz w:val="22"/>
                <w:szCs w:val="22"/>
              </w:rPr>
              <w:t>93%</w:t>
            </w:r>
          </w:p>
        </w:tc>
        <w:tc>
          <w:tcPr>
            <w:tcW w:w="1724" w:type="dxa"/>
          </w:tcPr>
          <w:p w14:paraId="0D4FA214" w14:textId="50264649" w:rsidR="004B6BF7" w:rsidRPr="00B1413F" w:rsidRDefault="004B6BF7" w:rsidP="001635CD">
            <w:pPr>
              <w:spacing w:after="0" w:line="259" w:lineRule="auto"/>
              <w:jc w:val="both"/>
              <w:rPr>
                <w:rFonts w:ascii="Arial" w:hAnsi="Arial" w:cs="Arial"/>
                <w:color w:val="auto"/>
                <w:sz w:val="22"/>
                <w:szCs w:val="22"/>
              </w:rPr>
            </w:pPr>
            <w:r w:rsidRPr="00B1413F">
              <w:rPr>
                <w:rFonts w:ascii="Arial" w:hAnsi="Arial" w:cs="Arial"/>
                <w:color w:val="auto"/>
                <w:sz w:val="22"/>
                <w:szCs w:val="22"/>
              </w:rPr>
              <w:t>1</w:t>
            </w:r>
            <w:r w:rsidR="002B60FF" w:rsidRPr="00B1413F">
              <w:rPr>
                <w:rFonts w:ascii="Arial" w:hAnsi="Arial" w:cs="Arial"/>
                <w:color w:val="auto"/>
                <w:sz w:val="22"/>
                <w:szCs w:val="22"/>
              </w:rPr>
              <w:t>5</w:t>
            </w:r>
            <w:r w:rsidRPr="00B1413F">
              <w:rPr>
                <w:rFonts w:ascii="Arial" w:hAnsi="Arial" w:cs="Arial"/>
                <w:color w:val="auto"/>
                <w:sz w:val="22"/>
                <w:szCs w:val="22"/>
              </w:rPr>
              <w:t>%</w:t>
            </w:r>
          </w:p>
        </w:tc>
        <w:tc>
          <w:tcPr>
            <w:tcW w:w="1724" w:type="dxa"/>
          </w:tcPr>
          <w:p w14:paraId="4309A23F" w14:textId="18CF0D4B" w:rsidR="004B6BF7" w:rsidRPr="00B1413F" w:rsidRDefault="004B6BF7" w:rsidP="001635CD">
            <w:pPr>
              <w:spacing w:after="0" w:line="259" w:lineRule="auto"/>
              <w:jc w:val="both"/>
              <w:rPr>
                <w:rFonts w:ascii="Arial" w:hAnsi="Arial" w:cs="Arial"/>
                <w:color w:val="auto"/>
                <w:sz w:val="22"/>
                <w:szCs w:val="22"/>
              </w:rPr>
            </w:pPr>
            <w:r w:rsidRPr="00B1413F">
              <w:rPr>
                <w:rFonts w:ascii="Arial" w:hAnsi="Arial" w:cs="Arial"/>
                <w:color w:val="auto"/>
                <w:sz w:val="22"/>
                <w:szCs w:val="22"/>
              </w:rPr>
              <w:t>8</w:t>
            </w:r>
            <w:r w:rsidR="002B60FF" w:rsidRPr="00B1413F">
              <w:rPr>
                <w:rFonts w:ascii="Arial" w:hAnsi="Arial" w:cs="Arial"/>
                <w:color w:val="auto"/>
                <w:sz w:val="22"/>
                <w:szCs w:val="22"/>
              </w:rPr>
              <w:t>5</w:t>
            </w:r>
            <w:r w:rsidRPr="00B1413F">
              <w:rPr>
                <w:rFonts w:ascii="Arial" w:hAnsi="Arial" w:cs="Arial"/>
                <w:color w:val="auto"/>
                <w:sz w:val="22"/>
                <w:szCs w:val="22"/>
              </w:rPr>
              <w:t>%</w:t>
            </w:r>
          </w:p>
        </w:tc>
      </w:tr>
      <w:tr w:rsidR="003A1A21" w:rsidRPr="00FA1F7B" w14:paraId="3FBA37ED" w14:textId="77777777" w:rsidTr="00B1413F">
        <w:trPr>
          <w:trHeight w:val="46"/>
        </w:trPr>
        <w:tc>
          <w:tcPr>
            <w:tcW w:w="2552" w:type="dxa"/>
          </w:tcPr>
          <w:p w14:paraId="5DEF0AAC" w14:textId="2C23C2D5" w:rsidR="004B6BF7" w:rsidRPr="00B1413F" w:rsidRDefault="004B6BF7" w:rsidP="00836CF9">
            <w:pPr>
              <w:spacing w:after="0" w:line="259" w:lineRule="auto"/>
              <w:rPr>
                <w:rFonts w:ascii="Arial" w:hAnsi="Arial" w:cs="Arial"/>
                <w:b/>
                <w:bCs/>
                <w:iCs/>
                <w:color w:val="auto"/>
                <w:sz w:val="22"/>
                <w:szCs w:val="22"/>
              </w:rPr>
            </w:pPr>
            <w:r w:rsidRPr="00B1413F">
              <w:rPr>
                <w:rFonts w:ascii="Arial" w:hAnsi="Arial" w:cs="Arial"/>
                <w:b/>
                <w:bCs/>
                <w:iCs/>
                <w:color w:val="auto"/>
                <w:sz w:val="22"/>
                <w:szCs w:val="22"/>
              </w:rPr>
              <w:t xml:space="preserve">Studying a </w:t>
            </w:r>
            <w:r w:rsidR="00483E2D" w:rsidRPr="00B1413F">
              <w:rPr>
                <w:rFonts w:ascii="Arial" w:hAnsi="Arial" w:cs="Arial"/>
                <w:b/>
                <w:bCs/>
                <w:iCs/>
                <w:color w:val="auto"/>
                <w:sz w:val="22"/>
                <w:szCs w:val="22"/>
              </w:rPr>
              <w:t>higher-cost subject</w:t>
            </w:r>
          </w:p>
        </w:tc>
        <w:tc>
          <w:tcPr>
            <w:tcW w:w="1723" w:type="dxa"/>
          </w:tcPr>
          <w:p w14:paraId="36795582" w14:textId="77777777" w:rsidR="004B6BF7" w:rsidRPr="00B1413F" w:rsidRDefault="004B6BF7" w:rsidP="001635CD">
            <w:pPr>
              <w:spacing w:after="0" w:line="259" w:lineRule="auto"/>
              <w:jc w:val="both"/>
              <w:rPr>
                <w:rFonts w:ascii="Arial" w:hAnsi="Arial" w:cs="Arial"/>
                <w:color w:val="auto"/>
                <w:sz w:val="22"/>
                <w:szCs w:val="22"/>
              </w:rPr>
            </w:pPr>
            <w:r w:rsidRPr="00B1413F">
              <w:rPr>
                <w:rFonts w:ascii="Arial" w:hAnsi="Arial" w:cs="Arial"/>
                <w:color w:val="auto"/>
                <w:sz w:val="22"/>
                <w:szCs w:val="22"/>
              </w:rPr>
              <w:t>18%</w:t>
            </w:r>
          </w:p>
        </w:tc>
        <w:tc>
          <w:tcPr>
            <w:tcW w:w="1724" w:type="dxa"/>
          </w:tcPr>
          <w:p w14:paraId="67D21AB7" w14:textId="77777777" w:rsidR="004B6BF7" w:rsidRPr="00B1413F" w:rsidRDefault="004B6BF7" w:rsidP="001635CD">
            <w:pPr>
              <w:spacing w:after="0" w:line="259" w:lineRule="auto"/>
              <w:jc w:val="both"/>
              <w:rPr>
                <w:rFonts w:ascii="Arial" w:hAnsi="Arial" w:cs="Arial"/>
                <w:i/>
                <w:color w:val="auto"/>
                <w:sz w:val="22"/>
                <w:szCs w:val="22"/>
              </w:rPr>
            </w:pPr>
            <w:r w:rsidRPr="00B1413F">
              <w:rPr>
                <w:rFonts w:ascii="Arial" w:hAnsi="Arial" w:cs="Arial"/>
                <w:color w:val="auto"/>
                <w:sz w:val="22"/>
                <w:szCs w:val="22"/>
              </w:rPr>
              <w:t>82%</w:t>
            </w:r>
          </w:p>
        </w:tc>
        <w:tc>
          <w:tcPr>
            <w:tcW w:w="1724" w:type="dxa"/>
          </w:tcPr>
          <w:p w14:paraId="0257CB0E" w14:textId="77777777" w:rsidR="004B6BF7" w:rsidRPr="00B1413F" w:rsidRDefault="004B6BF7" w:rsidP="001635CD">
            <w:pPr>
              <w:spacing w:after="0" w:line="259" w:lineRule="auto"/>
              <w:jc w:val="both"/>
              <w:rPr>
                <w:rFonts w:ascii="Arial" w:hAnsi="Arial" w:cs="Arial"/>
                <w:color w:val="auto"/>
                <w:sz w:val="22"/>
                <w:szCs w:val="22"/>
              </w:rPr>
            </w:pPr>
            <w:r w:rsidRPr="00B1413F">
              <w:rPr>
                <w:rFonts w:ascii="Arial" w:hAnsi="Arial" w:cs="Arial"/>
                <w:color w:val="auto"/>
                <w:sz w:val="22"/>
                <w:szCs w:val="22"/>
              </w:rPr>
              <w:t>21%</w:t>
            </w:r>
          </w:p>
        </w:tc>
        <w:tc>
          <w:tcPr>
            <w:tcW w:w="1724" w:type="dxa"/>
          </w:tcPr>
          <w:p w14:paraId="7D159320" w14:textId="77777777" w:rsidR="004B6BF7" w:rsidRPr="00B1413F" w:rsidRDefault="004B6BF7" w:rsidP="001635CD">
            <w:pPr>
              <w:spacing w:after="0" w:line="259" w:lineRule="auto"/>
              <w:jc w:val="both"/>
              <w:rPr>
                <w:rFonts w:ascii="Arial" w:hAnsi="Arial" w:cs="Arial"/>
                <w:color w:val="auto"/>
                <w:sz w:val="22"/>
                <w:szCs w:val="22"/>
              </w:rPr>
            </w:pPr>
            <w:r w:rsidRPr="00B1413F">
              <w:rPr>
                <w:rFonts w:ascii="Arial" w:hAnsi="Arial" w:cs="Arial"/>
                <w:color w:val="auto"/>
                <w:sz w:val="22"/>
                <w:szCs w:val="22"/>
              </w:rPr>
              <w:t>79%</w:t>
            </w:r>
          </w:p>
        </w:tc>
      </w:tr>
    </w:tbl>
    <w:p w14:paraId="6270DAEC" w14:textId="77777777" w:rsidR="00E709C6" w:rsidRPr="00B1413F" w:rsidRDefault="00E709C6" w:rsidP="001635CD">
      <w:pPr>
        <w:jc w:val="both"/>
        <w:rPr>
          <w:i/>
          <w:iCs/>
          <w:sz w:val="20"/>
          <w:szCs w:val="20"/>
        </w:rPr>
      </w:pPr>
      <w:r w:rsidRPr="00B1413F">
        <w:rPr>
          <w:i/>
          <w:iCs/>
          <w:sz w:val="20"/>
          <w:szCs w:val="20"/>
        </w:rPr>
        <w:t xml:space="preserve">Source: DfE analysis of HESA data for 2022/23 academic year. </w:t>
      </w:r>
    </w:p>
    <w:p w14:paraId="07170374" w14:textId="7305A608" w:rsidR="00104349" w:rsidRDefault="004B3CB1" w:rsidP="00F640A5">
      <w:pPr>
        <w:jc w:val="both"/>
      </w:pPr>
      <w:r>
        <w:t>S</w:t>
      </w:r>
      <w:r w:rsidR="005F3DB0">
        <w:t xml:space="preserve">tudents with a known disability are under-represented </w:t>
      </w:r>
      <w:r w:rsidR="00BA1E86">
        <w:t>amongst students</w:t>
      </w:r>
      <w:r w:rsidR="005F3DB0">
        <w:t xml:space="preserve"> in </w:t>
      </w:r>
      <w:r w:rsidR="004B3011">
        <w:t>classroom-based</w:t>
      </w:r>
      <w:r w:rsidR="005F3DB0">
        <w:t xml:space="preserve"> foundation </w:t>
      </w:r>
      <w:r w:rsidR="00401A78">
        <w:t>years and</w:t>
      </w:r>
      <w:r w:rsidR="00BA1E86">
        <w:t xml:space="preserve"> as such would not be </w:t>
      </w:r>
      <w:r w:rsidR="005028E5">
        <w:t>disproportionately</w:t>
      </w:r>
      <w:r w:rsidR="00BA1E86">
        <w:t xml:space="preserve"> impacted by the </w:t>
      </w:r>
      <w:r w:rsidR="00104349">
        <w:t>planned changes.</w:t>
      </w:r>
    </w:p>
    <w:p w14:paraId="2B0050F7" w14:textId="743CF0CB" w:rsidR="00CE29BC" w:rsidRDefault="007D343E" w:rsidP="00F640A5">
      <w:pPr>
        <w:jc w:val="both"/>
      </w:pPr>
      <w:r>
        <w:t xml:space="preserve">Given students with </w:t>
      </w:r>
      <w:r w:rsidR="00DC7BDC">
        <w:t>a</w:t>
      </w:r>
      <w:r w:rsidR="00C054A3">
        <w:t xml:space="preserve"> known</w:t>
      </w:r>
      <w:r>
        <w:t xml:space="preserve"> disability</w:t>
      </w:r>
      <w:r w:rsidR="00BE1F42">
        <w:t xml:space="preserve"> </w:t>
      </w:r>
      <w:r w:rsidR="00C054A3">
        <w:t xml:space="preserve">are expected to </w:t>
      </w:r>
      <w:r w:rsidR="008C0C0F">
        <w:t xml:space="preserve">face </w:t>
      </w:r>
      <w:r w:rsidR="00C054A3">
        <w:t xml:space="preserve">comparatively </w:t>
      </w:r>
      <w:r w:rsidR="008C0C0F">
        <w:t xml:space="preserve">higher </w:t>
      </w:r>
      <w:r w:rsidR="00614EBD">
        <w:t xml:space="preserve">costs of study (due </w:t>
      </w:r>
      <w:r w:rsidR="007F24F5">
        <w:t xml:space="preserve">to </w:t>
      </w:r>
      <w:r w:rsidR="00510461">
        <w:t>having</w:t>
      </w:r>
      <w:r w:rsidR="00B12C2F">
        <w:t xml:space="preserve"> </w:t>
      </w:r>
      <w:r w:rsidR="00614EBD">
        <w:t>additi</w:t>
      </w:r>
      <w:r w:rsidR="00B17E94">
        <w:t>onal</w:t>
      </w:r>
      <w:r w:rsidR="002377C6">
        <w:t xml:space="preserve"> learning requireme</w:t>
      </w:r>
      <w:r w:rsidR="00592E69">
        <w:t>nts and</w:t>
      </w:r>
      <w:r w:rsidR="00B17E94">
        <w:t xml:space="preserve"> support </w:t>
      </w:r>
      <w:r w:rsidR="00B12C2F">
        <w:t>needs)</w:t>
      </w:r>
      <w:r w:rsidR="00DC1378">
        <w:t xml:space="preserve">, the reduction in fee and loan limits </w:t>
      </w:r>
      <w:r w:rsidR="00C96BA2">
        <w:t>would lessen the overall cost of study</w:t>
      </w:r>
      <w:r w:rsidR="00C01B5A">
        <w:t>, thereby positively impact</w:t>
      </w:r>
      <w:r w:rsidR="001A7B0C">
        <w:t xml:space="preserve">ing </w:t>
      </w:r>
      <w:r w:rsidR="00101EE4">
        <w:t xml:space="preserve">students with </w:t>
      </w:r>
      <w:r w:rsidR="007F0FE5">
        <w:t xml:space="preserve">a </w:t>
      </w:r>
      <w:r w:rsidR="00CE6F99">
        <w:t xml:space="preserve">known </w:t>
      </w:r>
      <w:r w:rsidR="009C1F34">
        <w:t>disability</w:t>
      </w:r>
      <w:r w:rsidR="00184A49">
        <w:t>.</w:t>
      </w:r>
      <w:r w:rsidR="00550D41">
        <w:t xml:space="preserve"> </w:t>
      </w:r>
    </w:p>
    <w:p w14:paraId="7F86C6E2" w14:textId="7082E56B" w:rsidR="00CE29BC" w:rsidRDefault="00E73BBC" w:rsidP="00F640A5">
      <w:pPr>
        <w:jc w:val="both"/>
      </w:pPr>
      <w:r>
        <w:lastRenderedPageBreak/>
        <w:t xml:space="preserve">However, </w:t>
      </w:r>
      <w:r w:rsidR="007F0FE5">
        <w:t>similar</w:t>
      </w:r>
      <w:r w:rsidR="00756D98">
        <w:t xml:space="preserve"> to</w:t>
      </w:r>
      <w:r w:rsidR="004F3BCA">
        <w:t xml:space="preserve"> mature students</w:t>
      </w:r>
      <w:r w:rsidR="00865BE0">
        <w:t xml:space="preserve">, </w:t>
      </w:r>
      <w:r w:rsidR="00DA69EF">
        <w:t>students with</w:t>
      </w:r>
      <w:r w:rsidR="00C34A00">
        <w:t xml:space="preserve"> a known</w:t>
      </w:r>
      <w:r w:rsidR="00DA69EF">
        <w:t xml:space="preserve"> disability </w:t>
      </w:r>
      <w:r w:rsidR="0081391B">
        <w:t xml:space="preserve">are likely to be less geographically mobile and therefore at risk of being adversely affected by the lowering of tuition fees if it brings about a contraction of provision which limits access </w:t>
      </w:r>
      <w:proofErr w:type="gramStart"/>
      <w:r w:rsidR="0081391B">
        <w:t>to</w:t>
      </w:r>
      <w:proofErr w:type="gramEnd"/>
      <w:r w:rsidR="0081391B">
        <w:t xml:space="preserve"> HE in their area. </w:t>
      </w:r>
      <w:r w:rsidR="00E20B56" w:rsidRPr="00E20B56">
        <w:t>However, we deem this impact to be neutral rather than negative for students</w:t>
      </w:r>
      <w:r w:rsidR="00C40745">
        <w:t xml:space="preserve"> </w:t>
      </w:r>
      <w:r w:rsidR="00AF445E">
        <w:t xml:space="preserve">because sufficient alternative </w:t>
      </w:r>
      <w:r w:rsidR="00505980">
        <w:t xml:space="preserve">entry </w:t>
      </w:r>
      <w:r w:rsidR="00AF445E">
        <w:t xml:space="preserve">routes </w:t>
      </w:r>
      <w:r w:rsidR="00505980">
        <w:t xml:space="preserve">to </w:t>
      </w:r>
      <w:r w:rsidR="00AF445E">
        <w:t>HE</w:t>
      </w:r>
      <w:r w:rsidR="0022070B">
        <w:t xml:space="preserve"> </w:t>
      </w:r>
      <w:proofErr w:type="gramStart"/>
      <w:r w:rsidR="0022070B">
        <w:t>are</w:t>
      </w:r>
      <w:proofErr w:type="gramEnd"/>
      <w:r w:rsidR="0022070B">
        <w:t xml:space="preserve"> available</w:t>
      </w:r>
      <w:r w:rsidR="00AF445E">
        <w:t>.</w:t>
      </w:r>
      <w:r w:rsidR="0000350C">
        <w:t xml:space="preserve"> </w:t>
      </w:r>
      <w:r w:rsidR="00E20B56" w:rsidRPr="00E20B56">
        <w:t xml:space="preserve">  </w:t>
      </w:r>
    </w:p>
    <w:p w14:paraId="50278349" w14:textId="5D6547B2" w:rsidR="00253C9F" w:rsidRDefault="002F29E7" w:rsidP="001635CD">
      <w:pPr>
        <w:pStyle w:val="Heading4"/>
        <w:jc w:val="both"/>
      </w:pPr>
      <w:r>
        <w:t>Ethnicity</w:t>
      </w:r>
    </w:p>
    <w:p w14:paraId="04770283" w14:textId="170D3507" w:rsidR="00932894" w:rsidRPr="003B2A8E" w:rsidRDefault="7515694E" w:rsidP="001635CD">
      <w:pPr>
        <w:spacing w:after="0" w:line="240" w:lineRule="auto"/>
        <w:jc w:val="both"/>
        <w:rPr>
          <w:rFonts w:eastAsia="Aptos" w:cs="Arial"/>
          <w:b/>
          <w:color w:val="auto"/>
          <w:kern w:val="2"/>
          <w:lang w:eastAsia="en-US"/>
          <w14:ligatures w14:val="standardContextual"/>
        </w:rPr>
      </w:pPr>
      <w:r w:rsidRPr="001324A5">
        <w:rPr>
          <w:rFonts w:eastAsia="Aptos" w:cs="Arial"/>
          <w:b/>
          <w:color w:val="auto"/>
          <w:kern w:val="2"/>
          <w:lang w:eastAsia="en-US"/>
          <w14:ligatures w14:val="standardContextual"/>
        </w:rPr>
        <w:t>Table</w:t>
      </w:r>
      <w:r w:rsidR="0024078E" w:rsidRPr="001324A5">
        <w:rPr>
          <w:rFonts w:eastAsia="Aptos" w:cs="Arial"/>
          <w:b/>
          <w:color w:val="auto"/>
          <w:kern w:val="2"/>
          <w:lang w:eastAsia="en-US"/>
          <w14:ligatures w14:val="standardContextual"/>
        </w:rPr>
        <w:t xml:space="preserve"> 16:</w:t>
      </w:r>
      <w:r w:rsidRPr="001324A5">
        <w:rPr>
          <w:rFonts w:eastAsia="Aptos" w:cs="Arial"/>
          <w:b/>
          <w:color w:val="auto"/>
          <w:kern w:val="2"/>
          <w:lang w:eastAsia="en-US"/>
          <w14:ligatures w14:val="standardContextual"/>
        </w:rPr>
        <w:t xml:space="preserve"> </w:t>
      </w:r>
      <w:r w:rsidR="4E3092D4" w:rsidRPr="001324A5">
        <w:rPr>
          <w:rFonts w:eastAsia="Aptos" w:cs="Arial"/>
          <w:b/>
          <w:color w:val="auto"/>
          <w:kern w:val="2"/>
          <w:lang w:eastAsia="en-US"/>
          <w14:ligatures w14:val="standardContextual"/>
        </w:rPr>
        <w:t>Academic</w:t>
      </w:r>
      <w:r w:rsidR="4E3092D4" w:rsidRPr="003B2A8E">
        <w:rPr>
          <w:rFonts w:eastAsia="Aptos" w:cs="Arial"/>
          <w:b/>
          <w:color w:val="auto"/>
          <w:kern w:val="2"/>
          <w:lang w:eastAsia="en-US"/>
          <w14:ligatures w14:val="standardContextual"/>
        </w:rPr>
        <w:t xml:space="preserve"> year 2022/23 s</w:t>
      </w:r>
      <w:r w:rsidRPr="003B2A8E">
        <w:rPr>
          <w:rFonts w:eastAsia="Aptos" w:cs="Arial"/>
          <w:b/>
          <w:color w:val="auto"/>
          <w:kern w:val="2"/>
          <w:lang w:eastAsia="en-US"/>
          <w14:ligatures w14:val="standardContextual"/>
        </w:rPr>
        <w:t xml:space="preserve">tudent characteristics by </w:t>
      </w:r>
      <w:r w:rsidRPr="003B2A8E">
        <w:rPr>
          <w:rFonts w:eastAsia="Aptos" w:cs="Arial"/>
          <w:b/>
          <w:i/>
          <w:color w:val="auto"/>
          <w:kern w:val="2"/>
          <w:lang w:eastAsia="en-US"/>
          <w14:ligatures w14:val="standardContextual"/>
        </w:rPr>
        <w:t>ethnicity and subject price group</w:t>
      </w:r>
      <w:r w:rsidRPr="003B2A8E">
        <w:rPr>
          <w:rFonts w:eastAsia="Aptos" w:cs="Arial"/>
          <w:b/>
          <w:color w:val="auto"/>
          <w:kern w:val="2"/>
          <w:lang w:eastAsia="en-US"/>
          <w14:ligatures w14:val="standardContextual"/>
        </w:rPr>
        <w:t xml:space="preserve"> across both foundation year students and first-year undergraduates</w:t>
      </w:r>
      <w:r w:rsidR="00842F84" w:rsidRPr="00827E65">
        <w:rPr>
          <w:rFonts w:eastAsia="Aptos" w:cs="Arial"/>
          <w:b/>
          <w:bCs/>
          <w:color w:val="auto"/>
          <w:kern w:val="2"/>
          <w:vertAlign w:val="superscript"/>
          <w:lang w:eastAsia="en-US"/>
          <w14:ligatures w14:val="standardContextual"/>
        </w:rPr>
        <w:footnoteReference w:id="33"/>
      </w:r>
      <w:r w:rsidRPr="003B2A8E">
        <w:rPr>
          <w:rFonts w:eastAsia="Aptos" w:cs="Arial"/>
          <w:b/>
          <w:color w:val="auto"/>
          <w:kern w:val="2"/>
          <w:lang w:eastAsia="en-US"/>
          <w14:ligatures w14:val="standardContextual"/>
        </w:rPr>
        <w:t>.</w:t>
      </w:r>
    </w:p>
    <w:p w14:paraId="64A803E4" w14:textId="77777777" w:rsidR="00932894" w:rsidRPr="00932894" w:rsidRDefault="00932894" w:rsidP="001635CD">
      <w:pPr>
        <w:spacing w:after="0" w:line="240" w:lineRule="auto"/>
        <w:jc w:val="both"/>
        <w:rPr>
          <w:rFonts w:eastAsia="Aptos" w:cs="Arial"/>
          <w:color w:val="auto"/>
          <w:kern w:val="2"/>
          <w:sz w:val="22"/>
          <w:szCs w:val="22"/>
          <w:lang w:eastAsia="en-US"/>
          <w14:ligatures w14:val="standardContextual"/>
        </w:rPr>
      </w:pPr>
    </w:p>
    <w:tbl>
      <w:tblPr>
        <w:tblStyle w:val="TableGrid3"/>
        <w:tblW w:w="9241" w:type="dxa"/>
        <w:tblInd w:w="180" w:type="dxa"/>
        <w:tblLayout w:type="fixed"/>
        <w:tblLook w:val="04A0" w:firstRow="1" w:lastRow="0" w:firstColumn="1" w:lastColumn="0" w:noHBand="0" w:noVBand="1"/>
      </w:tblPr>
      <w:tblGrid>
        <w:gridCol w:w="2929"/>
        <w:gridCol w:w="1261"/>
        <w:gridCol w:w="1262"/>
        <w:gridCol w:w="1261"/>
        <w:gridCol w:w="1262"/>
        <w:gridCol w:w="1266"/>
      </w:tblGrid>
      <w:tr w:rsidR="00296065" w:rsidRPr="00932894" w14:paraId="52A0D188" w14:textId="77777777" w:rsidTr="00453B31">
        <w:trPr>
          <w:trHeight w:val="54"/>
        </w:trPr>
        <w:tc>
          <w:tcPr>
            <w:tcW w:w="2929" w:type="dxa"/>
            <w:tcBorders>
              <w:top w:val="nil"/>
              <w:left w:val="nil"/>
              <w:bottom w:val="nil"/>
              <w:right w:val="single" w:sz="4" w:space="0" w:color="auto"/>
            </w:tcBorders>
          </w:tcPr>
          <w:p w14:paraId="1CAA2823" w14:textId="77777777" w:rsidR="003C345F" w:rsidRPr="00435AC2" w:rsidRDefault="003C345F" w:rsidP="001635CD">
            <w:pPr>
              <w:spacing w:after="0" w:line="259" w:lineRule="auto"/>
              <w:jc w:val="both"/>
              <w:rPr>
                <w:rFonts w:ascii="Arial" w:hAnsi="Arial" w:cs="Arial"/>
                <w:i/>
                <w:color w:val="auto"/>
                <w:sz w:val="22"/>
                <w:szCs w:val="22"/>
              </w:rPr>
            </w:pPr>
          </w:p>
        </w:tc>
        <w:tc>
          <w:tcPr>
            <w:tcW w:w="1261" w:type="dxa"/>
            <w:tcBorders>
              <w:left w:val="single" w:sz="4" w:space="0" w:color="auto"/>
              <w:bottom w:val="single" w:sz="4" w:space="0" w:color="auto"/>
            </w:tcBorders>
          </w:tcPr>
          <w:p w14:paraId="46D27F49" w14:textId="77777777" w:rsidR="003C345F" w:rsidRPr="00435AC2" w:rsidRDefault="003C345F" w:rsidP="001635CD">
            <w:pPr>
              <w:spacing w:after="0" w:line="259" w:lineRule="auto"/>
              <w:jc w:val="both"/>
              <w:rPr>
                <w:rFonts w:ascii="Arial" w:hAnsi="Arial" w:cs="Arial"/>
                <w:color w:val="auto"/>
                <w:sz w:val="22"/>
                <w:szCs w:val="22"/>
              </w:rPr>
            </w:pPr>
            <w:r w:rsidRPr="00435AC2">
              <w:rPr>
                <w:rFonts w:ascii="Arial" w:hAnsi="Arial" w:cs="Arial"/>
                <w:color w:val="auto"/>
                <w:sz w:val="22"/>
                <w:szCs w:val="22"/>
              </w:rPr>
              <w:t>Asian</w:t>
            </w:r>
          </w:p>
        </w:tc>
        <w:tc>
          <w:tcPr>
            <w:tcW w:w="1262" w:type="dxa"/>
            <w:tcBorders>
              <w:bottom w:val="single" w:sz="4" w:space="0" w:color="auto"/>
            </w:tcBorders>
          </w:tcPr>
          <w:p w14:paraId="1469F2AE" w14:textId="74FE6CAC" w:rsidR="003C345F" w:rsidRPr="00435AC2" w:rsidRDefault="003C345F" w:rsidP="001635CD">
            <w:pPr>
              <w:spacing w:after="0" w:line="259" w:lineRule="auto"/>
              <w:jc w:val="both"/>
              <w:rPr>
                <w:rFonts w:ascii="Arial" w:hAnsi="Arial" w:cs="Arial"/>
                <w:color w:val="auto"/>
                <w:sz w:val="22"/>
                <w:szCs w:val="22"/>
              </w:rPr>
            </w:pPr>
            <w:r w:rsidRPr="00435AC2">
              <w:rPr>
                <w:rFonts w:ascii="Arial" w:hAnsi="Arial" w:cs="Arial"/>
                <w:color w:val="auto"/>
                <w:sz w:val="22"/>
                <w:szCs w:val="22"/>
              </w:rPr>
              <w:t>Black</w:t>
            </w:r>
          </w:p>
        </w:tc>
        <w:tc>
          <w:tcPr>
            <w:tcW w:w="1261" w:type="dxa"/>
            <w:tcBorders>
              <w:bottom w:val="single" w:sz="4" w:space="0" w:color="auto"/>
            </w:tcBorders>
          </w:tcPr>
          <w:p w14:paraId="3F8FCAE9" w14:textId="77777777" w:rsidR="003C345F" w:rsidRPr="00435AC2" w:rsidRDefault="003C345F" w:rsidP="001635CD">
            <w:pPr>
              <w:spacing w:after="0" w:line="259" w:lineRule="auto"/>
              <w:jc w:val="both"/>
              <w:rPr>
                <w:rFonts w:ascii="Arial" w:hAnsi="Arial" w:cs="Arial"/>
                <w:color w:val="auto"/>
                <w:sz w:val="22"/>
                <w:szCs w:val="22"/>
              </w:rPr>
            </w:pPr>
            <w:r w:rsidRPr="00435AC2">
              <w:rPr>
                <w:rFonts w:ascii="Arial" w:hAnsi="Arial" w:cs="Arial"/>
                <w:color w:val="auto"/>
                <w:sz w:val="22"/>
                <w:szCs w:val="22"/>
              </w:rPr>
              <w:t>White</w:t>
            </w:r>
          </w:p>
        </w:tc>
        <w:tc>
          <w:tcPr>
            <w:tcW w:w="1262" w:type="dxa"/>
            <w:tcBorders>
              <w:bottom w:val="single" w:sz="4" w:space="0" w:color="auto"/>
            </w:tcBorders>
          </w:tcPr>
          <w:p w14:paraId="0A683459" w14:textId="77777777" w:rsidR="003C345F" w:rsidRPr="00435AC2" w:rsidRDefault="003C345F" w:rsidP="001635CD">
            <w:pPr>
              <w:spacing w:after="0" w:line="259" w:lineRule="auto"/>
              <w:jc w:val="both"/>
              <w:rPr>
                <w:rFonts w:ascii="Arial" w:hAnsi="Arial" w:cs="Arial"/>
                <w:color w:val="auto"/>
                <w:sz w:val="22"/>
                <w:szCs w:val="22"/>
              </w:rPr>
            </w:pPr>
            <w:r w:rsidRPr="00435AC2">
              <w:rPr>
                <w:rFonts w:ascii="Arial" w:hAnsi="Arial" w:cs="Arial"/>
                <w:color w:val="auto"/>
                <w:sz w:val="22"/>
                <w:szCs w:val="22"/>
              </w:rPr>
              <w:t xml:space="preserve">Other </w:t>
            </w:r>
          </w:p>
        </w:tc>
        <w:tc>
          <w:tcPr>
            <w:tcW w:w="1262" w:type="dxa"/>
            <w:tcBorders>
              <w:bottom w:val="single" w:sz="4" w:space="0" w:color="auto"/>
            </w:tcBorders>
          </w:tcPr>
          <w:p w14:paraId="5AACFCCB" w14:textId="77777777" w:rsidR="003C345F" w:rsidRPr="00435AC2" w:rsidRDefault="003C345F" w:rsidP="001635CD">
            <w:pPr>
              <w:spacing w:after="0" w:line="259" w:lineRule="auto"/>
              <w:jc w:val="both"/>
              <w:rPr>
                <w:rFonts w:ascii="Arial" w:hAnsi="Arial" w:cs="Arial"/>
                <w:color w:val="auto"/>
                <w:sz w:val="22"/>
                <w:szCs w:val="22"/>
              </w:rPr>
            </w:pPr>
            <w:r w:rsidRPr="00435AC2">
              <w:rPr>
                <w:rFonts w:ascii="Arial" w:hAnsi="Arial" w:cs="Arial"/>
                <w:color w:val="auto"/>
                <w:sz w:val="22"/>
                <w:szCs w:val="22"/>
              </w:rPr>
              <w:t>Mixed</w:t>
            </w:r>
          </w:p>
        </w:tc>
      </w:tr>
      <w:tr w:rsidR="003C345F" w:rsidRPr="00932894" w14:paraId="0FAE6702" w14:textId="77777777" w:rsidTr="00453B31">
        <w:trPr>
          <w:trHeight w:val="53"/>
        </w:trPr>
        <w:tc>
          <w:tcPr>
            <w:tcW w:w="2929" w:type="dxa"/>
            <w:tcBorders>
              <w:top w:val="nil"/>
              <w:left w:val="nil"/>
              <w:bottom w:val="single" w:sz="4" w:space="0" w:color="auto"/>
              <w:right w:val="single" w:sz="4" w:space="0" w:color="auto"/>
            </w:tcBorders>
          </w:tcPr>
          <w:p w14:paraId="7E934131" w14:textId="77777777" w:rsidR="003C345F" w:rsidRPr="00435AC2" w:rsidRDefault="003C345F" w:rsidP="001635CD">
            <w:pPr>
              <w:spacing w:after="0" w:line="240" w:lineRule="auto"/>
              <w:jc w:val="both"/>
              <w:rPr>
                <w:rFonts w:ascii="Arial" w:hAnsi="Arial" w:cs="Arial"/>
                <w:i/>
                <w:color w:val="auto"/>
                <w:sz w:val="22"/>
                <w:szCs w:val="22"/>
              </w:rPr>
            </w:pPr>
          </w:p>
        </w:tc>
        <w:tc>
          <w:tcPr>
            <w:tcW w:w="6312" w:type="dxa"/>
            <w:gridSpan w:val="5"/>
            <w:tcBorders>
              <w:left w:val="single" w:sz="4" w:space="0" w:color="auto"/>
            </w:tcBorders>
          </w:tcPr>
          <w:p w14:paraId="2B3242AD" w14:textId="0067F53F" w:rsidR="003C345F" w:rsidRPr="00435AC2" w:rsidRDefault="003C345F" w:rsidP="001635CD">
            <w:pPr>
              <w:spacing w:after="0" w:line="259" w:lineRule="auto"/>
              <w:jc w:val="both"/>
              <w:rPr>
                <w:rFonts w:ascii="Arial" w:hAnsi="Arial" w:cs="Arial"/>
                <w:b/>
                <w:color w:val="auto"/>
                <w:sz w:val="22"/>
                <w:szCs w:val="22"/>
              </w:rPr>
            </w:pPr>
            <w:r w:rsidRPr="00435AC2">
              <w:rPr>
                <w:rFonts w:ascii="Arial" w:hAnsi="Arial" w:cs="Arial"/>
                <w:b/>
                <w:bCs/>
                <w:color w:val="auto"/>
                <w:sz w:val="22"/>
                <w:szCs w:val="22"/>
              </w:rPr>
              <w:t>Foundation Years</w:t>
            </w:r>
          </w:p>
        </w:tc>
      </w:tr>
      <w:tr w:rsidR="00296065" w:rsidRPr="00932894" w14:paraId="45D1F371" w14:textId="77777777" w:rsidTr="00453B31">
        <w:trPr>
          <w:trHeight w:val="516"/>
        </w:trPr>
        <w:tc>
          <w:tcPr>
            <w:tcW w:w="2929" w:type="dxa"/>
            <w:tcBorders>
              <w:top w:val="single" w:sz="4" w:space="0" w:color="auto"/>
            </w:tcBorders>
          </w:tcPr>
          <w:p w14:paraId="30B2704C" w14:textId="77777777" w:rsidR="003C345F" w:rsidRPr="00435AC2" w:rsidRDefault="003C345F" w:rsidP="00836CF9">
            <w:pPr>
              <w:spacing w:after="0" w:line="240" w:lineRule="auto"/>
              <w:rPr>
                <w:rFonts w:ascii="Arial" w:hAnsi="Arial" w:cs="Arial"/>
                <w:b/>
                <w:bCs/>
                <w:color w:val="auto"/>
                <w:sz w:val="22"/>
                <w:szCs w:val="22"/>
              </w:rPr>
            </w:pPr>
            <w:r w:rsidRPr="00435AC2">
              <w:rPr>
                <w:rFonts w:ascii="Arial" w:hAnsi="Arial" w:cs="Arial"/>
                <w:b/>
                <w:bCs/>
                <w:color w:val="auto"/>
                <w:sz w:val="22"/>
                <w:szCs w:val="22"/>
              </w:rPr>
              <w:t>Overall proportion of all students</w:t>
            </w:r>
          </w:p>
        </w:tc>
        <w:tc>
          <w:tcPr>
            <w:tcW w:w="1261" w:type="dxa"/>
          </w:tcPr>
          <w:p w14:paraId="488AF2C5" w14:textId="47DDDE24" w:rsidR="003C345F" w:rsidRPr="00435AC2" w:rsidRDefault="003C345F" w:rsidP="001635CD">
            <w:pPr>
              <w:spacing w:after="0" w:line="259" w:lineRule="auto"/>
              <w:jc w:val="both"/>
              <w:rPr>
                <w:rFonts w:ascii="Arial" w:hAnsi="Arial" w:cs="Arial"/>
                <w:color w:val="auto"/>
                <w:sz w:val="22"/>
                <w:szCs w:val="22"/>
              </w:rPr>
            </w:pPr>
            <w:r w:rsidRPr="00435AC2">
              <w:rPr>
                <w:rFonts w:ascii="Arial" w:hAnsi="Arial" w:cs="Arial"/>
                <w:color w:val="auto"/>
                <w:sz w:val="22"/>
                <w:szCs w:val="22"/>
              </w:rPr>
              <w:t>1</w:t>
            </w:r>
            <w:r w:rsidR="009146FF" w:rsidRPr="00435AC2">
              <w:rPr>
                <w:rFonts w:ascii="Arial" w:hAnsi="Arial" w:cs="Arial"/>
                <w:color w:val="auto"/>
                <w:sz w:val="22"/>
                <w:szCs w:val="22"/>
              </w:rPr>
              <w:t>8</w:t>
            </w:r>
            <w:r w:rsidRPr="00435AC2">
              <w:rPr>
                <w:rFonts w:ascii="Arial" w:hAnsi="Arial" w:cs="Arial"/>
                <w:color w:val="auto"/>
                <w:sz w:val="22"/>
                <w:szCs w:val="22"/>
              </w:rPr>
              <w:t>%</w:t>
            </w:r>
          </w:p>
        </w:tc>
        <w:tc>
          <w:tcPr>
            <w:tcW w:w="1262" w:type="dxa"/>
          </w:tcPr>
          <w:p w14:paraId="15903D45" w14:textId="36F7B64D" w:rsidR="003C345F" w:rsidRPr="00435AC2" w:rsidRDefault="003C345F" w:rsidP="001635CD">
            <w:pPr>
              <w:spacing w:after="0" w:line="259" w:lineRule="auto"/>
              <w:jc w:val="both"/>
              <w:rPr>
                <w:rFonts w:ascii="Arial" w:hAnsi="Arial" w:cs="Arial"/>
                <w:color w:val="auto"/>
                <w:sz w:val="22"/>
                <w:szCs w:val="22"/>
              </w:rPr>
            </w:pPr>
            <w:r w:rsidRPr="00435AC2">
              <w:rPr>
                <w:rFonts w:ascii="Arial" w:hAnsi="Arial" w:cs="Arial"/>
                <w:color w:val="auto"/>
                <w:sz w:val="22"/>
                <w:szCs w:val="22"/>
              </w:rPr>
              <w:t>1</w:t>
            </w:r>
            <w:r w:rsidR="00AD1CE0" w:rsidRPr="00435AC2">
              <w:rPr>
                <w:rFonts w:ascii="Arial" w:hAnsi="Arial" w:cs="Arial"/>
                <w:color w:val="auto"/>
                <w:sz w:val="22"/>
                <w:szCs w:val="22"/>
              </w:rPr>
              <w:t>5</w:t>
            </w:r>
            <w:r w:rsidRPr="00435AC2">
              <w:rPr>
                <w:rFonts w:ascii="Arial" w:hAnsi="Arial" w:cs="Arial"/>
                <w:color w:val="auto"/>
                <w:sz w:val="22"/>
                <w:szCs w:val="22"/>
              </w:rPr>
              <w:t>%</w:t>
            </w:r>
          </w:p>
        </w:tc>
        <w:tc>
          <w:tcPr>
            <w:tcW w:w="1261" w:type="dxa"/>
          </w:tcPr>
          <w:p w14:paraId="598B4167" w14:textId="6BE0B3B4" w:rsidR="003C345F" w:rsidRPr="00435AC2" w:rsidRDefault="003C345F" w:rsidP="001635CD">
            <w:pPr>
              <w:spacing w:after="0" w:line="259" w:lineRule="auto"/>
              <w:jc w:val="both"/>
              <w:rPr>
                <w:rFonts w:ascii="Arial" w:hAnsi="Arial" w:cs="Arial"/>
                <w:color w:val="auto"/>
                <w:sz w:val="22"/>
                <w:szCs w:val="22"/>
              </w:rPr>
            </w:pPr>
            <w:r w:rsidRPr="00435AC2">
              <w:rPr>
                <w:rFonts w:ascii="Arial" w:hAnsi="Arial" w:cs="Arial"/>
                <w:color w:val="auto"/>
                <w:sz w:val="22"/>
                <w:szCs w:val="22"/>
              </w:rPr>
              <w:t>5</w:t>
            </w:r>
            <w:r w:rsidR="00607D90" w:rsidRPr="00435AC2">
              <w:rPr>
                <w:rFonts w:ascii="Arial" w:hAnsi="Arial" w:cs="Arial"/>
                <w:color w:val="auto"/>
                <w:sz w:val="22"/>
                <w:szCs w:val="22"/>
              </w:rPr>
              <w:t>7</w:t>
            </w:r>
            <w:r w:rsidRPr="00435AC2">
              <w:rPr>
                <w:rFonts w:ascii="Arial" w:hAnsi="Arial" w:cs="Arial"/>
                <w:color w:val="auto"/>
                <w:sz w:val="22"/>
                <w:szCs w:val="22"/>
              </w:rPr>
              <w:t>%</w:t>
            </w:r>
          </w:p>
        </w:tc>
        <w:tc>
          <w:tcPr>
            <w:tcW w:w="1262" w:type="dxa"/>
          </w:tcPr>
          <w:p w14:paraId="4E58F53E" w14:textId="77777777" w:rsidR="003C345F" w:rsidRPr="00435AC2" w:rsidRDefault="003C345F" w:rsidP="001635CD">
            <w:pPr>
              <w:spacing w:after="0" w:line="259" w:lineRule="auto"/>
              <w:jc w:val="both"/>
              <w:rPr>
                <w:rFonts w:ascii="Arial" w:hAnsi="Arial" w:cs="Arial"/>
                <w:color w:val="auto"/>
                <w:sz w:val="22"/>
                <w:szCs w:val="22"/>
              </w:rPr>
            </w:pPr>
            <w:r w:rsidRPr="00435AC2">
              <w:rPr>
                <w:rFonts w:ascii="Arial" w:hAnsi="Arial" w:cs="Arial"/>
                <w:color w:val="auto"/>
                <w:sz w:val="22"/>
                <w:szCs w:val="22"/>
              </w:rPr>
              <w:t>5%</w:t>
            </w:r>
          </w:p>
        </w:tc>
        <w:tc>
          <w:tcPr>
            <w:tcW w:w="1262" w:type="dxa"/>
          </w:tcPr>
          <w:p w14:paraId="45C529C8" w14:textId="0C8CD906" w:rsidR="003C345F" w:rsidRPr="00435AC2" w:rsidRDefault="00D51770" w:rsidP="001635CD">
            <w:pPr>
              <w:spacing w:after="0" w:line="259" w:lineRule="auto"/>
              <w:jc w:val="both"/>
              <w:rPr>
                <w:rFonts w:ascii="Arial" w:hAnsi="Arial" w:cs="Arial"/>
                <w:color w:val="auto"/>
                <w:sz w:val="22"/>
                <w:szCs w:val="22"/>
              </w:rPr>
            </w:pPr>
            <w:r w:rsidRPr="00435AC2">
              <w:rPr>
                <w:rFonts w:ascii="Arial" w:hAnsi="Arial" w:cs="Arial"/>
                <w:color w:val="auto"/>
                <w:sz w:val="22"/>
                <w:szCs w:val="22"/>
              </w:rPr>
              <w:t>6</w:t>
            </w:r>
            <w:r w:rsidR="003C345F" w:rsidRPr="00435AC2">
              <w:rPr>
                <w:rFonts w:ascii="Arial" w:hAnsi="Arial" w:cs="Arial"/>
                <w:color w:val="auto"/>
                <w:sz w:val="22"/>
                <w:szCs w:val="22"/>
              </w:rPr>
              <w:t>%</w:t>
            </w:r>
          </w:p>
        </w:tc>
      </w:tr>
      <w:tr w:rsidR="00296065" w:rsidRPr="00932894" w14:paraId="50E55D56" w14:textId="77777777" w:rsidTr="00453B31">
        <w:trPr>
          <w:trHeight w:val="504"/>
        </w:trPr>
        <w:tc>
          <w:tcPr>
            <w:tcW w:w="2929" w:type="dxa"/>
            <w:tcBorders>
              <w:top w:val="single" w:sz="4" w:space="0" w:color="auto"/>
              <w:bottom w:val="single" w:sz="4" w:space="0" w:color="auto"/>
            </w:tcBorders>
          </w:tcPr>
          <w:p w14:paraId="22751A62" w14:textId="77777777" w:rsidR="003C345F" w:rsidRPr="00435AC2" w:rsidRDefault="003C345F" w:rsidP="00836CF9">
            <w:pPr>
              <w:spacing w:after="0" w:line="240" w:lineRule="auto"/>
              <w:rPr>
                <w:rFonts w:ascii="Arial" w:hAnsi="Arial" w:cs="Arial"/>
                <w:b/>
                <w:bCs/>
                <w:color w:val="auto"/>
                <w:sz w:val="22"/>
                <w:szCs w:val="22"/>
              </w:rPr>
            </w:pPr>
            <w:r w:rsidRPr="00435AC2">
              <w:rPr>
                <w:rFonts w:ascii="Arial" w:hAnsi="Arial" w:cs="Arial"/>
                <w:b/>
                <w:bCs/>
                <w:color w:val="auto"/>
                <w:sz w:val="22"/>
                <w:szCs w:val="22"/>
              </w:rPr>
              <w:t>Studying a classroom</w:t>
            </w:r>
          </w:p>
          <w:p w14:paraId="0181DD66" w14:textId="0C2599FE" w:rsidR="003C345F" w:rsidRPr="00435AC2" w:rsidRDefault="003C345F" w:rsidP="00836CF9">
            <w:pPr>
              <w:spacing w:after="0" w:line="259" w:lineRule="auto"/>
              <w:rPr>
                <w:rFonts w:ascii="Arial" w:hAnsi="Arial" w:cs="Arial"/>
                <w:b/>
                <w:bCs/>
                <w:color w:val="auto"/>
                <w:sz w:val="22"/>
                <w:szCs w:val="22"/>
              </w:rPr>
            </w:pPr>
            <w:r w:rsidRPr="00435AC2">
              <w:rPr>
                <w:rFonts w:ascii="Arial" w:hAnsi="Arial" w:cs="Arial"/>
                <w:b/>
                <w:bCs/>
                <w:color w:val="auto"/>
                <w:sz w:val="22"/>
                <w:szCs w:val="22"/>
              </w:rPr>
              <w:t>-based subject</w:t>
            </w:r>
          </w:p>
        </w:tc>
        <w:tc>
          <w:tcPr>
            <w:tcW w:w="1261" w:type="dxa"/>
          </w:tcPr>
          <w:p w14:paraId="6E174394" w14:textId="7C930451" w:rsidR="003C345F" w:rsidRPr="00435AC2" w:rsidRDefault="003C345F" w:rsidP="001635CD">
            <w:pPr>
              <w:spacing w:after="0" w:line="259" w:lineRule="auto"/>
              <w:jc w:val="both"/>
              <w:rPr>
                <w:rFonts w:ascii="Arial" w:hAnsi="Arial" w:cs="Arial"/>
                <w:color w:val="auto"/>
                <w:sz w:val="22"/>
                <w:szCs w:val="22"/>
              </w:rPr>
            </w:pPr>
            <w:r w:rsidRPr="00435AC2">
              <w:rPr>
                <w:rFonts w:ascii="Arial" w:hAnsi="Arial" w:cs="Arial"/>
                <w:color w:val="auto"/>
                <w:sz w:val="22"/>
                <w:szCs w:val="22"/>
              </w:rPr>
              <w:t>1</w:t>
            </w:r>
            <w:r w:rsidR="00C12668" w:rsidRPr="00435AC2">
              <w:rPr>
                <w:rFonts w:ascii="Arial" w:hAnsi="Arial" w:cs="Arial"/>
                <w:color w:val="auto"/>
                <w:sz w:val="22"/>
                <w:szCs w:val="22"/>
              </w:rPr>
              <w:t>6</w:t>
            </w:r>
            <w:r w:rsidRPr="00435AC2">
              <w:rPr>
                <w:rFonts w:ascii="Arial" w:hAnsi="Arial" w:cs="Arial"/>
                <w:color w:val="auto"/>
                <w:sz w:val="22"/>
                <w:szCs w:val="22"/>
              </w:rPr>
              <w:t>%</w:t>
            </w:r>
          </w:p>
        </w:tc>
        <w:tc>
          <w:tcPr>
            <w:tcW w:w="1262" w:type="dxa"/>
          </w:tcPr>
          <w:p w14:paraId="0D888772" w14:textId="1AA85136" w:rsidR="003C345F" w:rsidRPr="00435AC2" w:rsidRDefault="003C345F" w:rsidP="001635CD">
            <w:pPr>
              <w:spacing w:after="0" w:line="259" w:lineRule="auto"/>
              <w:jc w:val="both"/>
              <w:rPr>
                <w:rFonts w:ascii="Arial" w:hAnsi="Arial" w:cs="Arial"/>
                <w:color w:val="auto"/>
                <w:sz w:val="22"/>
                <w:szCs w:val="22"/>
              </w:rPr>
            </w:pPr>
            <w:r w:rsidRPr="00435AC2">
              <w:rPr>
                <w:rFonts w:ascii="Arial" w:hAnsi="Arial" w:cs="Arial"/>
                <w:color w:val="auto"/>
                <w:sz w:val="22"/>
                <w:szCs w:val="22"/>
              </w:rPr>
              <w:t>1</w:t>
            </w:r>
            <w:r w:rsidR="00C12668" w:rsidRPr="00435AC2">
              <w:rPr>
                <w:rFonts w:ascii="Arial" w:hAnsi="Arial" w:cs="Arial"/>
                <w:color w:val="auto"/>
                <w:sz w:val="22"/>
                <w:szCs w:val="22"/>
              </w:rPr>
              <w:t>2</w:t>
            </w:r>
            <w:r w:rsidRPr="00435AC2">
              <w:rPr>
                <w:rFonts w:ascii="Arial" w:hAnsi="Arial" w:cs="Arial"/>
                <w:color w:val="auto"/>
                <w:sz w:val="22"/>
                <w:szCs w:val="22"/>
              </w:rPr>
              <w:t>%</w:t>
            </w:r>
          </w:p>
        </w:tc>
        <w:tc>
          <w:tcPr>
            <w:tcW w:w="1261" w:type="dxa"/>
          </w:tcPr>
          <w:p w14:paraId="49C0D709" w14:textId="5C1E04C1" w:rsidR="003C345F" w:rsidRPr="00435AC2" w:rsidRDefault="00FF03C9" w:rsidP="001635CD">
            <w:pPr>
              <w:spacing w:after="0" w:line="259" w:lineRule="auto"/>
              <w:jc w:val="both"/>
              <w:rPr>
                <w:rFonts w:ascii="Arial" w:hAnsi="Arial" w:cs="Arial"/>
                <w:color w:val="auto"/>
                <w:sz w:val="22"/>
                <w:szCs w:val="22"/>
              </w:rPr>
            </w:pPr>
            <w:r w:rsidRPr="00435AC2">
              <w:rPr>
                <w:rFonts w:ascii="Arial" w:hAnsi="Arial" w:cs="Arial"/>
                <w:color w:val="auto"/>
                <w:sz w:val="22"/>
                <w:szCs w:val="22"/>
              </w:rPr>
              <w:t>61</w:t>
            </w:r>
            <w:r w:rsidR="003C345F" w:rsidRPr="00435AC2">
              <w:rPr>
                <w:rFonts w:ascii="Arial" w:hAnsi="Arial" w:cs="Arial"/>
                <w:color w:val="auto"/>
                <w:sz w:val="22"/>
                <w:szCs w:val="22"/>
              </w:rPr>
              <w:t>%</w:t>
            </w:r>
          </w:p>
        </w:tc>
        <w:tc>
          <w:tcPr>
            <w:tcW w:w="1262" w:type="dxa"/>
          </w:tcPr>
          <w:p w14:paraId="06065E12" w14:textId="77777777" w:rsidR="003C345F" w:rsidRPr="00435AC2" w:rsidRDefault="003C345F" w:rsidP="001635CD">
            <w:pPr>
              <w:spacing w:after="0" w:line="259" w:lineRule="auto"/>
              <w:jc w:val="both"/>
              <w:rPr>
                <w:rFonts w:ascii="Arial" w:hAnsi="Arial" w:cs="Arial"/>
                <w:color w:val="auto"/>
                <w:sz w:val="22"/>
                <w:szCs w:val="22"/>
              </w:rPr>
            </w:pPr>
            <w:r w:rsidRPr="00435AC2">
              <w:rPr>
                <w:rFonts w:ascii="Arial" w:hAnsi="Arial" w:cs="Arial"/>
                <w:color w:val="auto"/>
                <w:sz w:val="22"/>
                <w:szCs w:val="22"/>
              </w:rPr>
              <w:t>6%</w:t>
            </w:r>
          </w:p>
        </w:tc>
        <w:tc>
          <w:tcPr>
            <w:tcW w:w="1262" w:type="dxa"/>
          </w:tcPr>
          <w:p w14:paraId="3D539E4C" w14:textId="77777777" w:rsidR="003C345F" w:rsidRPr="00435AC2" w:rsidRDefault="003C345F" w:rsidP="001635CD">
            <w:pPr>
              <w:spacing w:after="0" w:line="259" w:lineRule="auto"/>
              <w:jc w:val="both"/>
              <w:rPr>
                <w:rFonts w:ascii="Arial" w:hAnsi="Arial" w:cs="Arial"/>
                <w:color w:val="auto"/>
                <w:sz w:val="22"/>
                <w:szCs w:val="22"/>
              </w:rPr>
            </w:pPr>
            <w:r w:rsidRPr="00435AC2">
              <w:rPr>
                <w:rFonts w:ascii="Arial" w:hAnsi="Arial" w:cs="Arial"/>
                <w:color w:val="auto"/>
                <w:sz w:val="22"/>
                <w:szCs w:val="22"/>
              </w:rPr>
              <w:t>5%</w:t>
            </w:r>
          </w:p>
        </w:tc>
      </w:tr>
      <w:tr w:rsidR="00296065" w:rsidRPr="00932894" w14:paraId="21A4883A" w14:textId="77777777" w:rsidTr="00453B31">
        <w:trPr>
          <w:trHeight w:val="573"/>
        </w:trPr>
        <w:tc>
          <w:tcPr>
            <w:tcW w:w="2929" w:type="dxa"/>
            <w:tcBorders>
              <w:bottom w:val="single" w:sz="4" w:space="0" w:color="auto"/>
            </w:tcBorders>
          </w:tcPr>
          <w:p w14:paraId="0A3A8928" w14:textId="0E09F269" w:rsidR="003C345F" w:rsidRPr="00435AC2" w:rsidRDefault="003C345F" w:rsidP="00836CF9">
            <w:pPr>
              <w:spacing w:after="0" w:line="259" w:lineRule="auto"/>
              <w:rPr>
                <w:rFonts w:ascii="Arial" w:hAnsi="Arial" w:cs="Arial"/>
                <w:b/>
                <w:bCs/>
                <w:color w:val="auto"/>
                <w:sz w:val="22"/>
                <w:szCs w:val="22"/>
              </w:rPr>
            </w:pPr>
            <w:r w:rsidRPr="00435AC2">
              <w:rPr>
                <w:rFonts w:ascii="Arial" w:hAnsi="Arial" w:cs="Arial"/>
                <w:b/>
                <w:bCs/>
                <w:color w:val="auto"/>
                <w:sz w:val="22"/>
                <w:szCs w:val="22"/>
              </w:rPr>
              <w:t xml:space="preserve">Studying a </w:t>
            </w:r>
            <w:r w:rsidR="00483E2D" w:rsidRPr="00435AC2">
              <w:rPr>
                <w:rFonts w:ascii="Arial" w:hAnsi="Arial" w:cs="Arial"/>
                <w:b/>
                <w:bCs/>
                <w:color w:val="auto"/>
                <w:sz w:val="22"/>
                <w:szCs w:val="22"/>
              </w:rPr>
              <w:t xml:space="preserve">higher-cost </w:t>
            </w:r>
            <w:r w:rsidRPr="00435AC2">
              <w:rPr>
                <w:rFonts w:ascii="Arial" w:hAnsi="Arial" w:cs="Arial"/>
                <w:b/>
                <w:bCs/>
                <w:color w:val="auto"/>
                <w:sz w:val="22"/>
                <w:szCs w:val="22"/>
              </w:rPr>
              <w:t>subject</w:t>
            </w:r>
          </w:p>
        </w:tc>
        <w:tc>
          <w:tcPr>
            <w:tcW w:w="1261" w:type="dxa"/>
            <w:tcBorders>
              <w:bottom w:val="single" w:sz="4" w:space="0" w:color="auto"/>
            </w:tcBorders>
          </w:tcPr>
          <w:p w14:paraId="02AC8001" w14:textId="7E098124" w:rsidR="003C345F" w:rsidRPr="00435AC2" w:rsidRDefault="001F4438" w:rsidP="001635CD">
            <w:pPr>
              <w:spacing w:after="0" w:line="259" w:lineRule="auto"/>
              <w:jc w:val="both"/>
              <w:rPr>
                <w:rFonts w:ascii="Arial" w:hAnsi="Arial" w:cs="Arial"/>
                <w:color w:val="auto"/>
                <w:sz w:val="22"/>
                <w:szCs w:val="22"/>
              </w:rPr>
            </w:pPr>
            <w:r w:rsidRPr="00435AC2">
              <w:rPr>
                <w:rFonts w:ascii="Arial" w:hAnsi="Arial" w:cs="Arial"/>
                <w:color w:val="auto"/>
                <w:sz w:val="22"/>
                <w:szCs w:val="22"/>
              </w:rPr>
              <w:t>20</w:t>
            </w:r>
            <w:r w:rsidR="003C345F" w:rsidRPr="00435AC2">
              <w:rPr>
                <w:rFonts w:ascii="Arial" w:hAnsi="Arial" w:cs="Arial"/>
                <w:color w:val="auto"/>
                <w:sz w:val="22"/>
                <w:szCs w:val="22"/>
              </w:rPr>
              <w:t>%</w:t>
            </w:r>
          </w:p>
        </w:tc>
        <w:tc>
          <w:tcPr>
            <w:tcW w:w="1262" w:type="dxa"/>
            <w:tcBorders>
              <w:bottom w:val="single" w:sz="4" w:space="0" w:color="auto"/>
            </w:tcBorders>
          </w:tcPr>
          <w:p w14:paraId="2EB749E1" w14:textId="67081D58" w:rsidR="003C345F" w:rsidRPr="00435AC2" w:rsidRDefault="003C345F" w:rsidP="001635CD">
            <w:pPr>
              <w:spacing w:after="0" w:line="259" w:lineRule="auto"/>
              <w:jc w:val="both"/>
              <w:rPr>
                <w:rFonts w:ascii="Arial" w:hAnsi="Arial" w:cs="Arial"/>
                <w:color w:val="auto"/>
                <w:sz w:val="22"/>
                <w:szCs w:val="22"/>
              </w:rPr>
            </w:pPr>
            <w:r w:rsidRPr="00435AC2">
              <w:rPr>
                <w:rFonts w:ascii="Arial" w:hAnsi="Arial" w:cs="Arial"/>
                <w:color w:val="auto"/>
                <w:sz w:val="22"/>
                <w:szCs w:val="22"/>
              </w:rPr>
              <w:t>1</w:t>
            </w:r>
            <w:r w:rsidR="002E7900" w:rsidRPr="00435AC2">
              <w:rPr>
                <w:rFonts w:ascii="Arial" w:hAnsi="Arial" w:cs="Arial"/>
                <w:color w:val="auto"/>
                <w:sz w:val="22"/>
                <w:szCs w:val="22"/>
              </w:rPr>
              <w:t>9</w:t>
            </w:r>
            <w:r w:rsidRPr="00435AC2">
              <w:rPr>
                <w:rFonts w:ascii="Arial" w:hAnsi="Arial" w:cs="Arial"/>
                <w:color w:val="auto"/>
                <w:sz w:val="22"/>
                <w:szCs w:val="22"/>
              </w:rPr>
              <w:t>%</w:t>
            </w:r>
          </w:p>
        </w:tc>
        <w:tc>
          <w:tcPr>
            <w:tcW w:w="1261" w:type="dxa"/>
            <w:tcBorders>
              <w:bottom w:val="single" w:sz="4" w:space="0" w:color="auto"/>
            </w:tcBorders>
          </w:tcPr>
          <w:p w14:paraId="489A1A53" w14:textId="462463AA" w:rsidR="003C345F" w:rsidRPr="00435AC2" w:rsidRDefault="0021775F" w:rsidP="001635CD">
            <w:pPr>
              <w:spacing w:after="0" w:line="259" w:lineRule="auto"/>
              <w:jc w:val="both"/>
              <w:rPr>
                <w:rFonts w:ascii="Arial" w:hAnsi="Arial" w:cs="Arial"/>
                <w:color w:val="auto"/>
                <w:sz w:val="22"/>
                <w:szCs w:val="22"/>
              </w:rPr>
            </w:pPr>
            <w:r w:rsidRPr="00435AC2">
              <w:rPr>
                <w:rFonts w:ascii="Arial" w:hAnsi="Arial" w:cs="Arial"/>
                <w:color w:val="auto"/>
                <w:sz w:val="22"/>
                <w:szCs w:val="22"/>
              </w:rPr>
              <w:t>52</w:t>
            </w:r>
            <w:r w:rsidR="003C345F" w:rsidRPr="00435AC2">
              <w:rPr>
                <w:rFonts w:ascii="Arial" w:hAnsi="Arial" w:cs="Arial"/>
                <w:color w:val="auto"/>
                <w:sz w:val="22"/>
                <w:szCs w:val="22"/>
              </w:rPr>
              <w:t>%</w:t>
            </w:r>
          </w:p>
        </w:tc>
        <w:tc>
          <w:tcPr>
            <w:tcW w:w="1262" w:type="dxa"/>
            <w:tcBorders>
              <w:bottom w:val="single" w:sz="4" w:space="0" w:color="auto"/>
            </w:tcBorders>
          </w:tcPr>
          <w:p w14:paraId="5AF0CDF9" w14:textId="77777777" w:rsidR="003C345F" w:rsidRPr="00435AC2" w:rsidRDefault="003C345F" w:rsidP="001635CD">
            <w:pPr>
              <w:spacing w:after="0" w:line="259" w:lineRule="auto"/>
              <w:jc w:val="both"/>
              <w:rPr>
                <w:rFonts w:ascii="Arial" w:hAnsi="Arial" w:cs="Arial"/>
                <w:color w:val="auto"/>
                <w:sz w:val="22"/>
                <w:szCs w:val="22"/>
              </w:rPr>
            </w:pPr>
            <w:r w:rsidRPr="00435AC2">
              <w:rPr>
                <w:rFonts w:ascii="Arial" w:hAnsi="Arial" w:cs="Arial"/>
                <w:color w:val="auto"/>
                <w:sz w:val="22"/>
                <w:szCs w:val="22"/>
              </w:rPr>
              <w:t>4%</w:t>
            </w:r>
          </w:p>
        </w:tc>
        <w:tc>
          <w:tcPr>
            <w:tcW w:w="1262" w:type="dxa"/>
            <w:tcBorders>
              <w:bottom w:val="single" w:sz="4" w:space="0" w:color="auto"/>
            </w:tcBorders>
          </w:tcPr>
          <w:p w14:paraId="631AB1E8" w14:textId="77777777" w:rsidR="003C345F" w:rsidRPr="00435AC2" w:rsidRDefault="003C345F" w:rsidP="001635CD">
            <w:pPr>
              <w:spacing w:after="0" w:line="259" w:lineRule="auto"/>
              <w:jc w:val="both"/>
              <w:rPr>
                <w:rFonts w:ascii="Arial" w:hAnsi="Arial" w:cs="Arial"/>
                <w:color w:val="auto"/>
                <w:sz w:val="22"/>
                <w:szCs w:val="22"/>
              </w:rPr>
            </w:pPr>
            <w:r w:rsidRPr="00435AC2">
              <w:rPr>
                <w:rFonts w:ascii="Arial" w:hAnsi="Arial" w:cs="Arial"/>
                <w:color w:val="auto"/>
                <w:sz w:val="22"/>
                <w:szCs w:val="22"/>
              </w:rPr>
              <w:t>6%</w:t>
            </w:r>
          </w:p>
        </w:tc>
      </w:tr>
      <w:tr w:rsidR="003C345F" w:rsidRPr="00932894" w14:paraId="1C7DE91F" w14:textId="77777777" w:rsidTr="00453B31">
        <w:trPr>
          <w:trHeight w:val="201"/>
        </w:trPr>
        <w:tc>
          <w:tcPr>
            <w:tcW w:w="2929" w:type="dxa"/>
            <w:tcBorders>
              <w:top w:val="single" w:sz="4" w:space="0" w:color="auto"/>
              <w:left w:val="nil"/>
              <w:bottom w:val="nil"/>
              <w:right w:val="single" w:sz="4" w:space="0" w:color="auto"/>
            </w:tcBorders>
          </w:tcPr>
          <w:p w14:paraId="400AE3A0" w14:textId="77777777" w:rsidR="003C345F" w:rsidRPr="00435AC2" w:rsidRDefault="003C345F" w:rsidP="001635CD">
            <w:pPr>
              <w:spacing w:after="0" w:line="259" w:lineRule="auto"/>
              <w:jc w:val="both"/>
              <w:rPr>
                <w:rFonts w:ascii="Arial" w:hAnsi="Arial" w:cs="Arial"/>
                <w:b/>
                <w:bCs/>
                <w:color w:val="auto"/>
                <w:sz w:val="22"/>
                <w:szCs w:val="22"/>
              </w:rPr>
            </w:pPr>
          </w:p>
        </w:tc>
        <w:tc>
          <w:tcPr>
            <w:tcW w:w="6312" w:type="dxa"/>
            <w:gridSpan w:val="5"/>
            <w:tcBorders>
              <w:left w:val="single" w:sz="4" w:space="0" w:color="auto"/>
            </w:tcBorders>
          </w:tcPr>
          <w:p w14:paraId="04EF03CF" w14:textId="2AF24E73" w:rsidR="003C345F" w:rsidRPr="00435AC2" w:rsidRDefault="003C345F" w:rsidP="001635CD">
            <w:pPr>
              <w:spacing w:after="0" w:line="259" w:lineRule="auto"/>
              <w:jc w:val="both"/>
              <w:rPr>
                <w:rFonts w:ascii="Arial" w:hAnsi="Arial" w:cs="Arial"/>
                <w:b/>
                <w:color w:val="auto"/>
                <w:sz w:val="22"/>
                <w:szCs w:val="22"/>
              </w:rPr>
            </w:pPr>
            <w:r w:rsidRPr="00435AC2">
              <w:rPr>
                <w:rFonts w:ascii="Arial" w:hAnsi="Arial" w:cs="Arial"/>
                <w:b/>
                <w:bCs/>
                <w:color w:val="auto"/>
                <w:sz w:val="22"/>
                <w:szCs w:val="22"/>
              </w:rPr>
              <w:t>First Year Undergraduates</w:t>
            </w:r>
          </w:p>
        </w:tc>
      </w:tr>
      <w:tr w:rsidR="00296065" w:rsidRPr="00932894" w14:paraId="5D30D726" w14:textId="77777777" w:rsidTr="00453B31">
        <w:trPr>
          <w:trHeight w:val="516"/>
        </w:trPr>
        <w:tc>
          <w:tcPr>
            <w:tcW w:w="2929" w:type="dxa"/>
            <w:tcBorders>
              <w:top w:val="single" w:sz="4" w:space="0" w:color="auto"/>
            </w:tcBorders>
          </w:tcPr>
          <w:p w14:paraId="256518DD" w14:textId="77777777" w:rsidR="003C345F" w:rsidRPr="00435AC2" w:rsidRDefault="003C345F" w:rsidP="00836CF9">
            <w:pPr>
              <w:spacing w:after="0" w:line="240" w:lineRule="auto"/>
              <w:rPr>
                <w:rFonts w:ascii="Arial" w:hAnsi="Arial" w:cs="Arial"/>
                <w:b/>
                <w:bCs/>
                <w:color w:val="auto"/>
                <w:sz w:val="22"/>
                <w:szCs w:val="22"/>
              </w:rPr>
            </w:pPr>
            <w:r w:rsidRPr="00435AC2">
              <w:rPr>
                <w:rFonts w:ascii="Arial" w:hAnsi="Arial" w:cs="Arial"/>
                <w:b/>
                <w:bCs/>
                <w:color w:val="auto"/>
                <w:sz w:val="22"/>
                <w:szCs w:val="22"/>
              </w:rPr>
              <w:t>Overall proportion of all students</w:t>
            </w:r>
          </w:p>
        </w:tc>
        <w:tc>
          <w:tcPr>
            <w:tcW w:w="1261" w:type="dxa"/>
          </w:tcPr>
          <w:p w14:paraId="32779E84" w14:textId="5219BBBF" w:rsidR="003C345F" w:rsidRPr="00435AC2" w:rsidRDefault="003C345F" w:rsidP="001635CD">
            <w:pPr>
              <w:spacing w:after="0" w:line="259" w:lineRule="auto"/>
              <w:jc w:val="both"/>
              <w:rPr>
                <w:rFonts w:ascii="Arial" w:hAnsi="Arial" w:cs="Arial"/>
                <w:color w:val="auto"/>
                <w:sz w:val="22"/>
                <w:szCs w:val="22"/>
              </w:rPr>
            </w:pPr>
            <w:r w:rsidRPr="00435AC2">
              <w:rPr>
                <w:rFonts w:ascii="Arial" w:hAnsi="Arial" w:cs="Arial"/>
                <w:color w:val="auto"/>
                <w:sz w:val="22"/>
                <w:szCs w:val="22"/>
              </w:rPr>
              <w:t>1</w:t>
            </w:r>
            <w:r w:rsidR="00862940" w:rsidRPr="00435AC2">
              <w:rPr>
                <w:rFonts w:ascii="Arial" w:hAnsi="Arial" w:cs="Arial"/>
                <w:color w:val="auto"/>
                <w:sz w:val="22"/>
                <w:szCs w:val="22"/>
              </w:rPr>
              <w:t>6</w:t>
            </w:r>
            <w:r w:rsidRPr="00435AC2">
              <w:rPr>
                <w:rFonts w:ascii="Arial" w:hAnsi="Arial" w:cs="Arial"/>
                <w:color w:val="auto"/>
                <w:sz w:val="22"/>
                <w:szCs w:val="22"/>
              </w:rPr>
              <w:t>%</w:t>
            </w:r>
          </w:p>
        </w:tc>
        <w:tc>
          <w:tcPr>
            <w:tcW w:w="1262" w:type="dxa"/>
          </w:tcPr>
          <w:p w14:paraId="32090BB1" w14:textId="4B7BBDD0" w:rsidR="003C345F" w:rsidRPr="00435AC2" w:rsidRDefault="00C1281B" w:rsidP="001635CD">
            <w:pPr>
              <w:spacing w:after="0" w:line="259" w:lineRule="auto"/>
              <w:jc w:val="both"/>
              <w:rPr>
                <w:rFonts w:ascii="Arial" w:hAnsi="Arial" w:cs="Arial"/>
                <w:color w:val="auto"/>
                <w:sz w:val="22"/>
                <w:szCs w:val="22"/>
              </w:rPr>
            </w:pPr>
            <w:r w:rsidRPr="00435AC2">
              <w:rPr>
                <w:rFonts w:ascii="Arial" w:hAnsi="Arial" w:cs="Arial"/>
                <w:color w:val="auto"/>
                <w:sz w:val="22"/>
                <w:szCs w:val="22"/>
              </w:rPr>
              <w:t>11</w:t>
            </w:r>
            <w:r w:rsidR="003C345F" w:rsidRPr="00435AC2">
              <w:rPr>
                <w:rFonts w:ascii="Arial" w:hAnsi="Arial" w:cs="Arial"/>
                <w:color w:val="auto"/>
                <w:sz w:val="22"/>
                <w:szCs w:val="22"/>
              </w:rPr>
              <w:t>%</w:t>
            </w:r>
          </w:p>
        </w:tc>
        <w:tc>
          <w:tcPr>
            <w:tcW w:w="1261" w:type="dxa"/>
          </w:tcPr>
          <w:p w14:paraId="201241B2" w14:textId="37AFB758" w:rsidR="003C345F" w:rsidRPr="00435AC2" w:rsidRDefault="003C345F" w:rsidP="001635CD">
            <w:pPr>
              <w:spacing w:after="0" w:line="259" w:lineRule="auto"/>
              <w:jc w:val="both"/>
              <w:rPr>
                <w:rFonts w:ascii="Arial" w:hAnsi="Arial" w:cs="Arial"/>
                <w:color w:val="auto"/>
                <w:sz w:val="22"/>
                <w:szCs w:val="22"/>
              </w:rPr>
            </w:pPr>
            <w:r w:rsidRPr="00435AC2">
              <w:rPr>
                <w:rFonts w:ascii="Arial" w:hAnsi="Arial" w:cs="Arial"/>
                <w:color w:val="auto"/>
                <w:sz w:val="22"/>
                <w:szCs w:val="22"/>
              </w:rPr>
              <w:t>6</w:t>
            </w:r>
            <w:r w:rsidR="00C1281B" w:rsidRPr="00435AC2">
              <w:rPr>
                <w:rFonts w:ascii="Arial" w:hAnsi="Arial" w:cs="Arial"/>
                <w:color w:val="auto"/>
                <w:sz w:val="22"/>
                <w:szCs w:val="22"/>
              </w:rPr>
              <w:t>4</w:t>
            </w:r>
            <w:r w:rsidRPr="00435AC2">
              <w:rPr>
                <w:rFonts w:ascii="Arial" w:hAnsi="Arial" w:cs="Arial"/>
                <w:color w:val="auto"/>
                <w:sz w:val="22"/>
                <w:szCs w:val="22"/>
              </w:rPr>
              <w:t>%</w:t>
            </w:r>
          </w:p>
        </w:tc>
        <w:tc>
          <w:tcPr>
            <w:tcW w:w="1262" w:type="dxa"/>
          </w:tcPr>
          <w:p w14:paraId="776F0C92" w14:textId="77777777" w:rsidR="003C345F" w:rsidRPr="00435AC2" w:rsidRDefault="003C345F" w:rsidP="001635CD">
            <w:pPr>
              <w:spacing w:after="0" w:line="259" w:lineRule="auto"/>
              <w:jc w:val="both"/>
              <w:rPr>
                <w:rFonts w:ascii="Arial" w:hAnsi="Arial" w:cs="Arial"/>
                <w:color w:val="auto"/>
                <w:sz w:val="22"/>
                <w:szCs w:val="22"/>
              </w:rPr>
            </w:pPr>
            <w:r w:rsidRPr="00435AC2">
              <w:rPr>
                <w:rFonts w:ascii="Arial" w:hAnsi="Arial" w:cs="Arial"/>
                <w:color w:val="auto"/>
                <w:sz w:val="22"/>
                <w:szCs w:val="22"/>
              </w:rPr>
              <w:t>2%</w:t>
            </w:r>
          </w:p>
        </w:tc>
        <w:tc>
          <w:tcPr>
            <w:tcW w:w="1262" w:type="dxa"/>
          </w:tcPr>
          <w:p w14:paraId="7A42451B" w14:textId="77777777" w:rsidR="003C345F" w:rsidRPr="00435AC2" w:rsidRDefault="003C345F" w:rsidP="001635CD">
            <w:pPr>
              <w:spacing w:after="0" w:line="259" w:lineRule="auto"/>
              <w:jc w:val="both"/>
              <w:rPr>
                <w:rFonts w:ascii="Arial" w:hAnsi="Arial" w:cs="Arial"/>
                <w:color w:val="auto"/>
                <w:sz w:val="22"/>
                <w:szCs w:val="22"/>
              </w:rPr>
            </w:pPr>
            <w:r w:rsidRPr="00435AC2">
              <w:rPr>
                <w:rFonts w:ascii="Arial" w:hAnsi="Arial" w:cs="Arial"/>
                <w:color w:val="auto"/>
                <w:sz w:val="22"/>
                <w:szCs w:val="22"/>
              </w:rPr>
              <w:t>6%</w:t>
            </w:r>
          </w:p>
        </w:tc>
      </w:tr>
      <w:tr w:rsidR="00296065" w:rsidRPr="00932894" w14:paraId="63E717DC" w14:textId="77777777" w:rsidTr="00453B31">
        <w:trPr>
          <w:trHeight w:val="504"/>
        </w:trPr>
        <w:tc>
          <w:tcPr>
            <w:tcW w:w="2929" w:type="dxa"/>
            <w:tcBorders>
              <w:top w:val="single" w:sz="4" w:space="0" w:color="auto"/>
              <w:bottom w:val="single" w:sz="4" w:space="0" w:color="auto"/>
            </w:tcBorders>
          </w:tcPr>
          <w:p w14:paraId="35BAA2F9" w14:textId="77777777" w:rsidR="003C345F" w:rsidRPr="00435AC2" w:rsidRDefault="003C345F" w:rsidP="00836CF9">
            <w:pPr>
              <w:spacing w:after="0" w:line="240" w:lineRule="auto"/>
              <w:rPr>
                <w:rFonts w:ascii="Arial" w:hAnsi="Arial" w:cs="Arial"/>
                <w:b/>
                <w:bCs/>
                <w:color w:val="auto"/>
                <w:sz w:val="22"/>
                <w:szCs w:val="22"/>
              </w:rPr>
            </w:pPr>
            <w:r w:rsidRPr="00435AC2">
              <w:rPr>
                <w:rFonts w:ascii="Arial" w:hAnsi="Arial" w:cs="Arial"/>
                <w:b/>
                <w:bCs/>
                <w:color w:val="auto"/>
                <w:sz w:val="22"/>
                <w:szCs w:val="22"/>
              </w:rPr>
              <w:t>Studying a classroom</w:t>
            </w:r>
          </w:p>
          <w:p w14:paraId="540AFFF3" w14:textId="69CE9497" w:rsidR="003C345F" w:rsidRPr="00435AC2" w:rsidRDefault="003C345F" w:rsidP="00836CF9">
            <w:pPr>
              <w:spacing w:after="0" w:line="259" w:lineRule="auto"/>
              <w:rPr>
                <w:rFonts w:ascii="Arial" w:hAnsi="Arial" w:cs="Arial"/>
                <w:b/>
                <w:bCs/>
                <w:color w:val="auto"/>
                <w:sz w:val="22"/>
                <w:szCs w:val="22"/>
              </w:rPr>
            </w:pPr>
            <w:r w:rsidRPr="00435AC2">
              <w:rPr>
                <w:rFonts w:ascii="Arial" w:hAnsi="Arial" w:cs="Arial"/>
                <w:b/>
                <w:bCs/>
                <w:color w:val="auto"/>
                <w:sz w:val="22"/>
                <w:szCs w:val="22"/>
              </w:rPr>
              <w:t>-based subject</w:t>
            </w:r>
          </w:p>
        </w:tc>
        <w:tc>
          <w:tcPr>
            <w:tcW w:w="1261" w:type="dxa"/>
          </w:tcPr>
          <w:p w14:paraId="4509F0C8" w14:textId="77777777" w:rsidR="003C345F" w:rsidRPr="00435AC2" w:rsidRDefault="003C345F" w:rsidP="001635CD">
            <w:pPr>
              <w:spacing w:after="0" w:line="259" w:lineRule="auto"/>
              <w:jc w:val="both"/>
              <w:rPr>
                <w:rFonts w:ascii="Arial" w:hAnsi="Arial" w:cs="Arial"/>
                <w:color w:val="auto"/>
                <w:sz w:val="22"/>
                <w:szCs w:val="22"/>
              </w:rPr>
            </w:pPr>
            <w:r w:rsidRPr="00435AC2">
              <w:rPr>
                <w:rFonts w:ascii="Arial" w:hAnsi="Arial" w:cs="Arial"/>
                <w:color w:val="auto"/>
                <w:sz w:val="22"/>
                <w:szCs w:val="22"/>
              </w:rPr>
              <w:t>16%</w:t>
            </w:r>
          </w:p>
        </w:tc>
        <w:tc>
          <w:tcPr>
            <w:tcW w:w="1262" w:type="dxa"/>
          </w:tcPr>
          <w:p w14:paraId="29670AE4" w14:textId="31FFA110" w:rsidR="003C345F" w:rsidRPr="00435AC2" w:rsidRDefault="008A5927" w:rsidP="001635CD">
            <w:pPr>
              <w:spacing w:after="0" w:line="259" w:lineRule="auto"/>
              <w:jc w:val="both"/>
              <w:rPr>
                <w:rFonts w:ascii="Arial" w:hAnsi="Arial" w:cs="Arial"/>
                <w:color w:val="auto"/>
                <w:sz w:val="22"/>
                <w:szCs w:val="22"/>
              </w:rPr>
            </w:pPr>
            <w:r w:rsidRPr="00435AC2">
              <w:rPr>
                <w:rFonts w:ascii="Arial" w:hAnsi="Arial" w:cs="Arial"/>
                <w:color w:val="auto"/>
                <w:sz w:val="22"/>
                <w:szCs w:val="22"/>
              </w:rPr>
              <w:t>10</w:t>
            </w:r>
            <w:r w:rsidR="003C345F" w:rsidRPr="00435AC2">
              <w:rPr>
                <w:rFonts w:ascii="Arial" w:hAnsi="Arial" w:cs="Arial"/>
                <w:color w:val="auto"/>
                <w:sz w:val="22"/>
                <w:szCs w:val="22"/>
              </w:rPr>
              <w:t>%</w:t>
            </w:r>
          </w:p>
        </w:tc>
        <w:tc>
          <w:tcPr>
            <w:tcW w:w="1261" w:type="dxa"/>
          </w:tcPr>
          <w:p w14:paraId="71198552" w14:textId="0D06AB11" w:rsidR="003C345F" w:rsidRPr="00435AC2" w:rsidRDefault="003C345F" w:rsidP="001635CD">
            <w:pPr>
              <w:spacing w:after="0" w:line="259" w:lineRule="auto"/>
              <w:jc w:val="both"/>
              <w:rPr>
                <w:rFonts w:ascii="Arial" w:hAnsi="Arial" w:cs="Arial"/>
                <w:color w:val="auto"/>
                <w:sz w:val="22"/>
                <w:szCs w:val="22"/>
              </w:rPr>
            </w:pPr>
            <w:r w:rsidRPr="00435AC2">
              <w:rPr>
                <w:rFonts w:ascii="Arial" w:hAnsi="Arial" w:cs="Arial"/>
                <w:color w:val="auto"/>
                <w:sz w:val="22"/>
                <w:szCs w:val="22"/>
              </w:rPr>
              <w:t>6</w:t>
            </w:r>
            <w:r w:rsidR="008A5927" w:rsidRPr="00435AC2">
              <w:rPr>
                <w:rFonts w:ascii="Arial" w:hAnsi="Arial" w:cs="Arial"/>
                <w:color w:val="auto"/>
                <w:sz w:val="22"/>
                <w:szCs w:val="22"/>
              </w:rPr>
              <w:t>4</w:t>
            </w:r>
            <w:r w:rsidRPr="00435AC2">
              <w:rPr>
                <w:rFonts w:ascii="Arial" w:hAnsi="Arial" w:cs="Arial"/>
                <w:color w:val="auto"/>
                <w:sz w:val="22"/>
                <w:szCs w:val="22"/>
              </w:rPr>
              <w:t>%</w:t>
            </w:r>
          </w:p>
        </w:tc>
        <w:tc>
          <w:tcPr>
            <w:tcW w:w="1262" w:type="dxa"/>
          </w:tcPr>
          <w:p w14:paraId="7B1C9957" w14:textId="78F2658A" w:rsidR="003C345F" w:rsidRPr="00435AC2" w:rsidRDefault="008A5927" w:rsidP="001635CD">
            <w:pPr>
              <w:spacing w:after="0" w:line="259" w:lineRule="auto"/>
              <w:jc w:val="both"/>
              <w:rPr>
                <w:rFonts w:ascii="Arial" w:hAnsi="Arial" w:cs="Arial"/>
                <w:color w:val="auto"/>
                <w:sz w:val="22"/>
                <w:szCs w:val="22"/>
              </w:rPr>
            </w:pPr>
            <w:r w:rsidRPr="00435AC2">
              <w:rPr>
                <w:rFonts w:ascii="Arial" w:hAnsi="Arial" w:cs="Arial"/>
                <w:color w:val="auto"/>
                <w:sz w:val="22"/>
                <w:szCs w:val="22"/>
              </w:rPr>
              <w:t>4</w:t>
            </w:r>
            <w:r w:rsidR="003C345F" w:rsidRPr="00435AC2">
              <w:rPr>
                <w:rFonts w:ascii="Arial" w:hAnsi="Arial" w:cs="Arial"/>
                <w:color w:val="auto"/>
                <w:sz w:val="22"/>
                <w:szCs w:val="22"/>
              </w:rPr>
              <w:t>%</w:t>
            </w:r>
          </w:p>
        </w:tc>
        <w:tc>
          <w:tcPr>
            <w:tcW w:w="1262" w:type="dxa"/>
          </w:tcPr>
          <w:p w14:paraId="133396DE" w14:textId="77777777" w:rsidR="003C345F" w:rsidRPr="00435AC2" w:rsidRDefault="003C345F" w:rsidP="001635CD">
            <w:pPr>
              <w:spacing w:after="0" w:line="259" w:lineRule="auto"/>
              <w:jc w:val="both"/>
              <w:rPr>
                <w:rFonts w:ascii="Arial" w:hAnsi="Arial" w:cs="Arial"/>
                <w:color w:val="auto"/>
                <w:sz w:val="22"/>
                <w:szCs w:val="22"/>
              </w:rPr>
            </w:pPr>
            <w:r w:rsidRPr="00435AC2">
              <w:rPr>
                <w:rFonts w:ascii="Arial" w:hAnsi="Arial" w:cs="Arial"/>
                <w:color w:val="auto"/>
                <w:sz w:val="22"/>
                <w:szCs w:val="22"/>
              </w:rPr>
              <w:t>6%</w:t>
            </w:r>
          </w:p>
        </w:tc>
      </w:tr>
      <w:tr w:rsidR="00296065" w:rsidRPr="00932894" w14:paraId="5A7428A2" w14:textId="77777777" w:rsidTr="00453B31">
        <w:trPr>
          <w:trHeight w:val="573"/>
        </w:trPr>
        <w:tc>
          <w:tcPr>
            <w:tcW w:w="2929" w:type="dxa"/>
            <w:tcBorders>
              <w:bottom w:val="single" w:sz="4" w:space="0" w:color="auto"/>
            </w:tcBorders>
          </w:tcPr>
          <w:p w14:paraId="338B420B" w14:textId="2EA56E9A" w:rsidR="003C345F" w:rsidRPr="00435AC2" w:rsidRDefault="003C345F" w:rsidP="00836CF9">
            <w:pPr>
              <w:spacing w:after="0" w:line="259" w:lineRule="auto"/>
              <w:rPr>
                <w:rFonts w:ascii="Arial" w:hAnsi="Arial" w:cs="Arial"/>
                <w:b/>
                <w:bCs/>
                <w:color w:val="auto"/>
                <w:sz w:val="22"/>
                <w:szCs w:val="22"/>
              </w:rPr>
            </w:pPr>
            <w:r w:rsidRPr="00435AC2">
              <w:rPr>
                <w:rFonts w:ascii="Arial" w:hAnsi="Arial" w:cs="Arial"/>
                <w:b/>
                <w:bCs/>
                <w:color w:val="auto"/>
                <w:sz w:val="22"/>
                <w:szCs w:val="22"/>
              </w:rPr>
              <w:t xml:space="preserve">Studying a </w:t>
            </w:r>
            <w:r w:rsidR="00483E2D" w:rsidRPr="00435AC2">
              <w:rPr>
                <w:rFonts w:ascii="Arial" w:hAnsi="Arial" w:cs="Arial"/>
                <w:b/>
                <w:bCs/>
                <w:color w:val="auto"/>
                <w:sz w:val="22"/>
                <w:szCs w:val="22"/>
              </w:rPr>
              <w:t xml:space="preserve">higher-cost subject </w:t>
            </w:r>
          </w:p>
        </w:tc>
        <w:tc>
          <w:tcPr>
            <w:tcW w:w="1261" w:type="dxa"/>
            <w:tcBorders>
              <w:bottom w:val="single" w:sz="4" w:space="0" w:color="auto"/>
            </w:tcBorders>
          </w:tcPr>
          <w:p w14:paraId="007161CA" w14:textId="011969AA" w:rsidR="003C345F" w:rsidRPr="00435AC2" w:rsidRDefault="003C345F" w:rsidP="001635CD">
            <w:pPr>
              <w:spacing w:after="0" w:line="259" w:lineRule="auto"/>
              <w:jc w:val="both"/>
              <w:rPr>
                <w:rFonts w:ascii="Arial" w:hAnsi="Arial" w:cs="Arial"/>
                <w:color w:val="auto"/>
                <w:sz w:val="22"/>
                <w:szCs w:val="22"/>
              </w:rPr>
            </w:pPr>
            <w:r w:rsidRPr="00435AC2">
              <w:rPr>
                <w:rFonts w:ascii="Arial" w:hAnsi="Arial" w:cs="Arial"/>
                <w:color w:val="auto"/>
                <w:sz w:val="22"/>
                <w:szCs w:val="22"/>
              </w:rPr>
              <w:t>1</w:t>
            </w:r>
            <w:r w:rsidR="008A5927" w:rsidRPr="00435AC2">
              <w:rPr>
                <w:rFonts w:ascii="Arial" w:hAnsi="Arial" w:cs="Arial"/>
                <w:color w:val="auto"/>
                <w:sz w:val="22"/>
                <w:szCs w:val="22"/>
              </w:rPr>
              <w:t>6</w:t>
            </w:r>
            <w:r w:rsidRPr="00435AC2">
              <w:rPr>
                <w:rFonts w:ascii="Arial" w:hAnsi="Arial" w:cs="Arial"/>
                <w:color w:val="auto"/>
                <w:sz w:val="22"/>
                <w:szCs w:val="22"/>
              </w:rPr>
              <w:t>%</w:t>
            </w:r>
          </w:p>
        </w:tc>
        <w:tc>
          <w:tcPr>
            <w:tcW w:w="1262" w:type="dxa"/>
            <w:tcBorders>
              <w:bottom w:val="single" w:sz="4" w:space="0" w:color="auto"/>
            </w:tcBorders>
          </w:tcPr>
          <w:p w14:paraId="18C121EE" w14:textId="673B6A4F" w:rsidR="003C345F" w:rsidRPr="00435AC2" w:rsidRDefault="007B2241" w:rsidP="001635CD">
            <w:pPr>
              <w:spacing w:after="0" w:line="259" w:lineRule="auto"/>
              <w:jc w:val="both"/>
              <w:rPr>
                <w:rFonts w:ascii="Arial" w:hAnsi="Arial" w:cs="Arial"/>
                <w:color w:val="auto"/>
                <w:sz w:val="22"/>
                <w:szCs w:val="22"/>
              </w:rPr>
            </w:pPr>
            <w:r w:rsidRPr="00435AC2">
              <w:rPr>
                <w:rFonts w:ascii="Arial" w:hAnsi="Arial" w:cs="Arial"/>
                <w:color w:val="auto"/>
                <w:sz w:val="22"/>
                <w:szCs w:val="22"/>
              </w:rPr>
              <w:t>11</w:t>
            </w:r>
            <w:r w:rsidR="003C345F" w:rsidRPr="00435AC2">
              <w:rPr>
                <w:rFonts w:ascii="Arial" w:hAnsi="Arial" w:cs="Arial"/>
                <w:color w:val="auto"/>
                <w:sz w:val="22"/>
                <w:szCs w:val="22"/>
              </w:rPr>
              <w:t>%</w:t>
            </w:r>
          </w:p>
        </w:tc>
        <w:tc>
          <w:tcPr>
            <w:tcW w:w="1261" w:type="dxa"/>
            <w:tcBorders>
              <w:bottom w:val="single" w:sz="4" w:space="0" w:color="auto"/>
            </w:tcBorders>
          </w:tcPr>
          <w:p w14:paraId="443F6CFF" w14:textId="13798B39" w:rsidR="003C345F" w:rsidRPr="00435AC2" w:rsidRDefault="00A27291" w:rsidP="001635CD">
            <w:pPr>
              <w:spacing w:after="0" w:line="259" w:lineRule="auto"/>
              <w:jc w:val="both"/>
              <w:rPr>
                <w:rFonts w:ascii="Arial" w:hAnsi="Arial" w:cs="Arial"/>
                <w:color w:val="auto"/>
                <w:sz w:val="22"/>
                <w:szCs w:val="22"/>
              </w:rPr>
            </w:pPr>
            <w:r w:rsidRPr="00435AC2">
              <w:rPr>
                <w:rFonts w:ascii="Arial" w:hAnsi="Arial" w:cs="Arial"/>
                <w:color w:val="auto"/>
                <w:sz w:val="22"/>
                <w:szCs w:val="22"/>
              </w:rPr>
              <w:t>65</w:t>
            </w:r>
            <w:r w:rsidR="003C345F" w:rsidRPr="00435AC2">
              <w:rPr>
                <w:rFonts w:ascii="Arial" w:hAnsi="Arial" w:cs="Arial"/>
                <w:color w:val="auto"/>
                <w:sz w:val="22"/>
                <w:szCs w:val="22"/>
              </w:rPr>
              <w:t>%</w:t>
            </w:r>
          </w:p>
        </w:tc>
        <w:tc>
          <w:tcPr>
            <w:tcW w:w="1262" w:type="dxa"/>
            <w:tcBorders>
              <w:bottom w:val="single" w:sz="4" w:space="0" w:color="auto"/>
            </w:tcBorders>
          </w:tcPr>
          <w:p w14:paraId="50454731" w14:textId="77777777" w:rsidR="003C345F" w:rsidRPr="00435AC2" w:rsidRDefault="003C345F" w:rsidP="001635CD">
            <w:pPr>
              <w:spacing w:after="0" w:line="259" w:lineRule="auto"/>
              <w:jc w:val="both"/>
              <w:rPr>
                <w:rFonts w:ascii="Arial" w:hAnsi="Arial" w:cs="Arial"/>
                <w:color w:val="auto"/>
                <w:sz w:val="22"/>
                <w:szCs w:val="22"/>
              </w:rPr>
            </w:pPr>
            <w:r w:rsidRPr="00435AC2">
              <w:rPr>
                <w:rFonts w:ascii="Arial" w:hAnsi="Arial" w:cs="Arial"/>
                <w:color w:val="auto"/>
                <w:sz w:val="22"/>
                <w:szCs w:val="22"/>
              </w:rPr>
              <w:t>2%</w:t>
            </w:r>
          </w:p>
        </w:tc>
        <w:tc>
          <w:tcPr>
            <w:tcW w:w="1262" w:type="dxa"/>
            <w:tcBorders>
              <w:bottom w:val="single" w:sz="4" w:space="0" w:color="auto"/>
            </w:tcBorders>
          </w:tcPr>
          <w:p w14:paraId="0CC90F27" w14:textId="77777777" w:rsidR="003C345F" w:rsidRPr="00435AC2" w:rsidRDefault="003C345F" w:rsidP="001635CD">
            <w:pPr>
              <w:spacing w:after="0" w:line="259" w:lineRule="auto"/>
              <w:jc w:val="both"/>
              <w:rPr>
                <w:rFonts w:ascii="Arial" w:hAnsi="Arial" w:cs="Arial"/>
                <w:color w:val="auto"/>
                <w:sz w:val="22"/>
                <w:szCs w:val="22"/>
              </w:rPr>
            </w:pPr>
            <w:r w:rsidRPr="00435AC2">
              <w:rPr>
                <w:rFonts w:ascii="Arial" w:hAnsi="Arial" w:cs="Arial"/>
                <w:color w:val="auto"/>
                <w:sz w:val="22"/>
                <w:szCs w:val="22"/>
              </w:rPr>
              <w:t>6%</w:t>
            </w:r>
          </w:p>
        </w:tc>
      </w:tr>
    </w:tbl>
    <w:p w14:paraId="5DDAB8D6" w14:textId="5DDD35FE" w:rsidR="00E709C6" w:rsidRPr="00AD3497" w:rsidRDefault="005E3BEC" w:rsidP="001635CD">
      <w:pPr>
        <w:jc w:val="both"/>
        <w:rPr>
          <w:i/>
          <w:iCs/>
          <w:sz w:val="16"/>
          <w:szCs w:val="16"/>
        </w:rPr>
      </w:pPr>
      <w:r>
        <w:rPr>
          <w:i/>
          <w:iCs/>
          <w:sz w:val="16"/>
          <w:szCs w:val="16"/>
        </w:rPr>
        <w:t xml:space="preserve">   </w:t>
      </w:r>
      <w:r w:rsidR="00E709C6" w:rsidRPr="005E3BEC">
        <w:rPr>
          <w:i/>
          <w:iCs/>
          <w:sz w:val="20"/>
          <w:szCs w:val="20"/>
        </w:rPr>
        <w:t xml:space="preserve">Source: DfE analysis of HESA data for 2022/23 academic year. </w:t>
      </w:r>
    </w:p>
    <w:p w14:paraId="08CB7D3A" w14:textId="69A48DA0" w:rsidR="00EA2A2C" w:rsidRDefault="004B3CB1" w:rsidP="00EA2A2C">
      <w:pPr>
        <w:jc w:val="both"/>
      </w:pPr>
      <w:r>
        <w:t>Students</w:t>
      </w:r>
      <w:r w:rsidR="009530CA">
        <w:t xml:space="preserve"> who are Black or </w:t>
      </w:r>
      <w:r w:rsidR="008A592E">
        <w:t>belong to the ‘other’</w:t>
      </w:r>
      <w:r w:rsidR="009530CA">
        <w:t xml:space="preserve"> ethnic grouping </w:t>
      </w:r>
      <w:r w:rsidR="00EA2A2C">
        <w:t>are</w:t>
      </w:r>
      <w:r w:rsidR="00AC4DC2">
        <w:t xml:space="preserve"> slightly</w:t>
      </w:r>
      <w:r w:rsidR="00EA2A2C">
        <w:t xml:space="preserve"> </w:t>
      </w:r>
      <w:r w:rsidR="009530CA">
        <w:t>over</w:t>
      </w:r>
      <w:r w:rsidR="00EA2A2C">
        <w:t>-represented amongst students in classroom-based foundation years</w:t>
      </w:r>
      <w:r w:rsidR="008A3C3E">
        <w:t xml:space="preserve">. </w:t>
      </w:r>
      <w:r w:rsidR="00AB5202">
        <w:t xml:space="preserve">Students in these groups are likely to be positively and or disproportionately positively impacted by the lowering of fees especially as </w:t>
      </w:r>
      <w:r w:rsidR="0028679B">
        <w:t>students who are Black, Asian or another ethnic minority grouping are more likely to be debt averse.</w:t>
      </w:r>
    </w:p>
    <w:p w14:paraId="69173875" w14:textId="77777777" w:rsidR="001324A5" w:rsidRDefault="001324A5">
      <w:pPr>
        <w:spacing w:after="0" w:line="240" w:lineRule="auto"/>
        <w:rPr>
          <w:b/>
          <w:bCs/>
          <w:color w:val="104F75"/>
          <w:szCs w:val="28"/>
        </w:rPr>
      </w:pPr>
      <w:r>
        <w:br w:type="page"/>
      </w:r>
    </w:p>
    <w:p w14:paraId="0A814DEF" w14:textId="2AE688B4" w:rsidR="00E659A3" w:rsidRDefault="00B26C65" w:rsidP="001635CD">
      <w:pPr>
        <w:pStyle w:val="Heading4"/>
        <w:jc w:val="both"/>
      </w:pPr>
      <w:r>
        <w:lastRenderedPageBreak/>
        <w:t>Sex</w:t>
      </w:r>
    </w:p>
    <w:p w14:paraId="1EF52B6D" w14:textId="70B7FE9E" w:rsidR="001A5CC9" w:rsidRPr="003B2A8E" w:rsidRDefault="001A5CC9" w:rsidP="001635CD">
      <w:pPr>
        <w:spacing w:after="0" w:line="240" w:lineRule="auto"/>
        <w:jc w:val="both"/>
        <w:rPr>
          <w:rFonts w:eastAsia="Aptos" w:cs="Arial"/>
          <w:b/>
          <w:color w:val="auto"/>
          <w:kern w:val="2"/>
          <w:lang w:eastAsia="en-US"/>
          <w14:ligatures w14:val="standardContextual"/>
        </w:rPr>
      </w:pPr>
      <w:r w:rsidRPr="001324A5">
        <w:rPr>
          <w:rFonts w:eastAsia="Aptos" w:cs="Arial"/>
          <w:b/>
          <w:color w:val="auto"/>
          <w:kern w:val="2"/>
          <w:lang w:eastAsia="en-US"/>
          <w14:ligatures w14:val="standardContextual"/>
        </w:rPr>
        <w:t xml:space="preserve">Table </w:t>
      </w:r>
      <w:r w:rsidR="00FF4D4D" w:rsidRPr="001324A5">
        <w:rPr>
          <w:rFonts w:eastAsia="Aptos" w:cs="Arial"/>
          <w:b/>
          <w:color w:val="auto"/>
          <w:kern w:val="2"/>
          <w:lang w:eastAsia="en-US"/>
          <w14:ligatures w14:val="standardContextual"/>
        </w:rPr>
        <w:t>17</w:t>
      </w:r>
      <w:r w:rsidR="0024078E" w:rsidRPr="001324A5">
        <w:rPr>
          <w:rFonts w:eastAsia="Aptos" w:cs="Arial"/>
          <w:b/>
          <w:color w:val="auto"/>
          <w:kern w:val="2"/>
          <w:lang w:eastAsia="en-US"/>
          <w14:ligatures w14:val="standardContextual"/>
        </w:rPr>
        <w:t xml:space="preserve">: </w:t>
      </w:r>
      <w:r w:rsidR="00541660" w:rsidRPr="001324A5">
        <w:rPr>
          <w:rFonts w:eastAsia="Aptos" w:cs="Arial"/>
          <w:b/>
          <w:color w:val="auto"/>
          <w:kern w:val="2"/>
          <w:lang w:eastAsia="en-US"/>
          <w14:ligatures w14:val="standardContextual"/>
        </w:rPr>
        <w:t>Academic year 2022/23 s</w:t>
      </w:r>
      <w:r w:rsidRPr="001324A5">
        <w:rPr>
          <w:rFonts w:eastAsia="Aptos" w:cs="Arial"/>
          <w:b/>
          <w:color w:val="auto"/>
          <w:kern w:val="2"/>
          <w:lang w:eastAsia="en-US"/>
          <w14:ligatures w14:val="standardContextual"/>
        </w:rPr>
        <w:t xml:space="preserve">tudent characteristics by </w:t>
      </w:r>
      <w:r w:rsidRPr="001324A5">
        <w:rPr>
          <w:rFonts w:eastAsia="Aptos" w:cs="Arial"/>
          <w:b/>
          <w:i/>
          <w:color w:val="auto"/>
          <w:kern w:val="2"/>
          <w:lang w:eastAsia="en-US"/>
          <w14:ligatures w14:val="standardContextual"/>
        </w:rPr>
        <w:t>sex</w:t>
      </w:r>
      <w:r w:rsidRPr="001324A5">
        <w:rPr>
          <w:rFonts w:eastAsia="Aptos" w:cs="Arial"/>
          <w:b/>
          <w:color w:val="auto"/>
          <w:kern w:val="2"/>
          <w:lang w:eastAsia="en-US"/>
          <w14:ligatures w14:val="standardContextual"/>
        </w:rPr>
        <w:t xml:space="preserve"> </w:t>
      </w:r>
      <w:r w:rsidRPr="001324A5">
        <w:rPr>
          <w:rFonts w:eastAsia="Aptos" w:cs="Arial"/>
          <w:b/>
          <w:i/>
          <w:color w:val="auto"/>
          <w:kern w:val="2"/>
          <w:lang w:eastAsia="en-US"/>
          <w14:ligatures w14:val="standardContextual"/>
        </w:rPr>
        <w:t>and subject price group</w:t>
      </w:r>
      <w:r w:rsidRPr="001324A5">
        <w:rPr>
          <w:rFonts w:eastAsia="Aptos" w:cs="Arial"/>
          <w:b/>
          <w:color w:val="auto"/>
          <w:kern w:val="2"/>
          <w:lang w:eastAsia="en-US"/>
          <w14:ligatures w14:val="standardContextual"/>
        </w:rPr>
        <w:t xml:space="preserve"> across both foundation year students and first-year undergraduates.</w:t>
      </w:r>
    </w:p>
    <w:p w14:paraId="3E8FB483" w14:textId="77777777" w:rsidR="001A5CC9" w:rsidRPr="001A5CC9" w:rsidRDefault="001A5CC9" w:rsidP="001635CD">
      <w:pPr>
        <w:spacing w:after="0" w:line="240" w:lineRule="auto"/>
        <w:jc w:val="both"/>
        <w:rPr>
          <w:rFonts w:eastAsia="Aptos" w:cs="Arial"/>
          <w:color w:val="auto"/>
          <w:kern w:val="2"/>
          <w:sz w:val="22"/>
          <w:szCs w:val="22"/>
          <w:lang w:eastAsia="en-US"/>
          <w14:ligatures w14:val="standardContextual"/>
        </w:rPr>
      </w:pPr>
    </w:p>
    <w:tbl>
      <w:tblPr>
        <w:tblStyle w:val="TableGrid4"/>
        <w:tblW w:w="9474" w:type="dxa"/>
        <w:tblLook w:val="04A0" w:firstRow="1" w:lastRow="0" w:firstColumn="1" w:lastColumn="0" w:noHBand="0" w:noVBand="1"/>
      </w:tblPr>
      <w:tblGrid>
        <w:gridCol w:w="3487"/>
        <w:gridCol w:w="2216"/>
        <w:gridCol w:w="1883"/>
        <w:gridCol w:w="1888"/>
      </w:tblGrid>
      <w:tr w:rsidR="00BA6A79" w:rsidRPr="001A5CC9" w14:paraId="45BD7BBE" w14:textId="77777777" w:rsidTr="00BA6A79">
        <w:trPr>
          <w:trHeight w:val="209"/>
        </w:trPr>
        <w:tc>
          <w:tcPr>
            <w:tcW w:w="3487" w:type="dxa"/>
            <w:tcBorders>
              <w:top w:val="nil"/>
              <w:left w:val="nil"/>
              <w:bottom w:val="nil"/>
              <w:right w:val="single" w:sz="4" w:space="0" w:color="auto"/>
            </w:tcBorders>
          </w:tcPr>
          <w:p w14:paraId="2A0CDD1C" w14:textId="77777777" w:rsidR="00296065" w:rsidRPr="00493F23" w:rsidRDefault="00296065" w:rsidP="001635CD">
            <w:pPr>
              <w:spacing w:after="0" w:line="259" w:lineRule="auto"/>
              <w:jc w:val="both"/>
              <w:rPr>
                <w:rFonts w:ascii="Arial" w:hAnsi="Arial" w:cs="Arial"/>
                <w:i/>
                <w:color w:val="auto"/>
                <w:sz w:val="22"/>
                <w:szCs w:val="22"/>
              </w:rPr>
            </w:pPr>
          </w:p>
        </w:tc>
        <w:tc>
          <w:tcPr>
            <w:tcW w:w="2216" w:type="dxa"/>
            <w:tcBorders>
              <w:left w:val="single" w:sz="4" w:space="0" w:color="auto"/>
              <w:bottom w:val="single" w:sz="4" w:space="0" w:color="auto"/>
            </w:tcBorders>
          </w:tcPr>
          <w:p w14:paraId="4A8B34A4" w14:textId="77777777" w:rsidR="00296065" w:rsidRPr="00493F23" w:rsidRDefault="00296065" w:rsidP="001635CD">
            <w:pPr>
              <w:spacing w:after="0" w:line="259" w:lineRule="auto"/>
              <w:jc w:val="both"/>
              <w:rPr>
                <w:rFonts w:ascii="Arial" w:hAnsi="Arial" w:cs="Arial"/>
                <w:color w:val="auto"/>
                <w:sz w:val="22"/>
                <w:szCs w:val="22"/>
              </w:rPr>
            </w:pPr>
            <w:r w:rsidRPr="00493F23">
              <w:rPr>
                <w:rFonts w:ascii="Arial" w:hAnsi="Arial" w:cs="Arial"/>
                <w:color w:val="auto"/>
                <w:sz w:val="22"/>
                <w:szCs w:val="22"/>
              </w:rPr>
              <w:t>Female</w:t>
            </w:r>
          </w:p>
        </w:tc>
        <w:tc>
          <w:tcPr>
            <w:tcW w:w="1883" w:type="dxa"/>
            <w:tcBorders>
              <w:bottom w:val="single" w:sz="4" w:space="0" w:color="auto"/>
            </w:tcBorders>
          </w:tcPr>
          <w:p w14:paraId="596F5DA1" w14:textId="77777777" w:rsidR="00296065" w:rsidRPr="00493F23" w:rsidRDefault="00296065" w:rsidP="001635CD">
            <w:pPr>
              <w:spacing w:after="0" w:line="259" w:lineRule="auto"/>
              <w:jc w:val="both"/>
              <w:rPr>
                <w:rFonts w:ascii="Arial" w:hAnsi="Arial" w:cs="Arial"/>
                <w:color w:val="auto"/>
                <w:sz w:val="22"/>
                <w:szCs w:val="22"/>
              </w:rPr>
            </w:pPr>
            <w:r w:rsidRPr="00493F23">
              <w:rPr>
                <w:rFonts w:ascii="Arial" w:hAnsi="Arial" w:cs="Arial"/>
                <w:color w:val="auto"/>
                <w:sz w:val="22"/>
                <w:szCs w:val="22"/>
              </w:rPr>
              <w:t>Male</w:t>
            </w:r>
          </w:p>
        </w:tc>
        <w:tc>
          <w:tcPr>
            <w:tcW w:w="1887" w:type="dxa"/>
            <w:tcBorders>
              <w:bottom w:val="single" w:sz="4" w:space="0" w:color="auto"/>
            </w:tcBorders>
          </w:tcPr>
          <w:p w14:paraId="2067D277" w14:textId="77777777" w:rsidR="00296065" w:rsidRPr="00493F23" w:rsidRDefault="00296065" w:rsidP="001635CD">
            <w:pPr>
              <w:spacing w:after="0" w:line="259" w:lineRule="auto"/>
              <w:jc w:val="both"/>
              <w:rPr>
                <w:rFonts w:ascii="Arial" w:hAnsi="Arial" w:cs="Arial"/>
                <w:color w:val="auto"/>
                <w:sz w:val="22"/>
                <w:szCs w:val="22"/>
              </w:rPr>
            </w:pPr>
            <w:r w:rsidRPr="00493F23">
              <w:rPr>
                <w:rFonts w:ascii="Arial" w:hAnsi="Arial" w:cs="Arial"/>
                <w:color w:val="auto"/>
                <w:sz w:val="22"/>
                <w:szCs w:val="22"/>
              </w:rPr>
              <w:t xml:space="preserve">Other </w:t>
            </w:r>
          </w:p>
        </w:tc>
      </w:tr>
      <w:tr w:rsidR="00296065" w:rsidRPr="001A5CC9" w14:paraId="48A644DF" w14:textId="77777777" w:rsidTr="00BA6A79">
        <w:trPr>
          <w:trHeight w:val="94"/>
        </w:trPr>
        <w:tc>
          <w:tcPr>
            <w:tcW w:w="3487" w:type="dxa"/>
            <w:tcBorders>
              <w:top w:val="nil"/>
              <w:left w:val="nil"/>
              <w:bottom w:val="single" w:sz="4" w:space="0" w:color="auto"/>
              <w:right w:val="single" w:sz="4" w:space="0" w:color="auto"/>
            </w:tcBorders>
          </w:tcPr>
          <w:p w14:paraId="1140F534" w14:textId="77777777" w:rsidR="00296065" w:rsidRPr="00493F23" w:rsidRDefault="00296065" w:rsidP="001635CD">
            <w:pPr>
              <w:spacing w:after="0" w:line="240" w:lineRule="auto"/>
              <w:jc w:val="both"/>
              <w:rPr>
                <w:rFonts w:ascii="Arial" w:hAnsi="Arial" w:cs="Arial"/>
                <w:i/>
                <w:color w:val="auto"/>
                <w:sz w:val="22"/>
                <w:szCs w:val="22"/>
              </w:rPr>
            </w:pPr>
          </w:p>
        </w:tc>
        <w:tc>
          <w:tcPr>
            <w:tcW w:w="5987" w:type="dxa"/>
            <w:gridSpan w:val="3"/>
            <w:tcBorders>
              <w:left w:val="single" w:sz="4" w:space="0" w:color="auto"/>
            </w:tcBorders>
          </w:tcPr>
          <w:p w14:paraId="1E79E40C" w14:textId="66419BD6" w:rsidR="00296065" w:rsidRPr="00493F23" w:rsidRDefault="00296065" w:rsidP="001635CD">
            <w:pPr>
              <w:spacing w:after="0" w:line="259" w:lineRule="auto"/>
              <w:jc w:val="both"/>
              <w:rPr>
                <w:rFonts w:ascii="Arial" w:hAnsi="Arial" w:cs="Arial"/>
                <w:b/>
                <w:color w:val="auto"/>
                <w:sz w:val="22"/>
                <w:szCs w:val="22"/>
              </w:rPr>
            </w:pPr>
            <w:r w:rsidRPr="00493F23">
              <w:rPr>
                <w:rFonts w:ascii="Arial" w:hAnsi="Arial" w:cs="Arial"/>
                <w:b/>
                <w:bCs/>
                <w:color w:val="auto"/>
                <w:sz w:val="22"/>
                <w:szCs w:val="22"/>
              </w:rPr>
              <w:t>Foundation Years</w:t>
            </w:r>
          </w:p>
        </w:tc>
      </w:tr>
      <w:tr w:rsidR="00BA6A79" w:rsidRPr="001A5CC9" w14:paraId="7500B4A7" w14:textId="77777777" w:rsidTr="00BA6A79">
        <w:trPr>
          <w:trHeight w:val="373"/>
        </w:trPr>
        <w:tc>
          <w:tcPr>
            <w:tcW w:w="3487" w:type="dxa"/>
            <w:tcBorders>
              <w:top w:val="single" w:sz="4" w:space="0" w:color="auto"/>
            </w:tcBorders>
          </w:tcPr>
          <w:p w14:paraId="2DACFAA7" w14:textId="77777777" w:rsidR="00296065" w:rsidRPr="00493F23" w:rsidRDefault="00296065" w:rsidP="001635CD">
            <w:pPr>
              <w:spacing w:after="0" w:line="240" w:lineRule="auto"/>
              <w:jc w:val="both"/>
              <w:rPr>
                <w:rFonts w:ascii="Arial" w:hAnsi="Arial" w:cs="Arial"/>
                <w:b/>
                <w:bCs/>
                <w:color w:val="auto"/>
                <w:sz w:val="22"/>
                <w:szCs w:val="22"/>
              </w:rPr>
            </w:pPr>
            <w:r w:rsidRPr="00493F23">
              <w:rPr>
                <w:rFonts w:ascii="Arial" w:hAnsi="Arial" w:cs="Arial"/>
                <w:b/>
                <w:bCs/>
                <w:color w:val="auto"/>
                <w:sz w:val="22"/>
                <w:szCs w:val="22"/>
              </w:rPr>
              <w:t>Overall proportion of all students</w:t>
            </w:r>
          </w:p>
        </w:tc>
        <w:tc>
          <w:tcPr>
            <w:tcW w:w="2216" w:type="dxa"/>
          </w:tcPr>
          <w:p w14:paraId="601891C3" w14:textId="77777777" w:rsidR="00296065" w:rsidRPr="00493F23" w:rsidRDefault="00296065" w:rsidP="001635CD">
            <w:pPr>
              <w:spacing w:after="0" w:line="259" w:lineRule="auto"/>
              <w:jc w:val="both"/>
              <w:rPr>
                <w:rFonts w:ascii="Arial" w:hAnsi="Arial" w:cs="Arial"/>
                <w:color w:val="auto"/>
                <w:sz w:val="22"/>
                <w:szCs w:val="22"/>
              </w:rPr>
            </w:pPr>
            <w:r w:rsidRPr="00493F23">
              <w:rPr>
                <w:rFonts w:ascii="Arial" w:hAnsi="Arial" w:cs="Arial"/>
                <w:color w:val="auto"/>
                <w:sz w:val="22"/>
                <w:szCs w:val="22"/>
              </w:rPr>
              <w:t>48%</w:t>
            </w:r>
          </w:p>
        </w:tc>
        <w:tc>
          <w:tcPr>
            <w:tcW w:w="1883" w:type="dxa"/>
          </w:tcPr>
          <w:p w14:paraId="299CCF6A" w14:textId="77777777" w:rsidR="00296065" w:rsidRPr="00493F23" w:rsidRDefault="00296065" w:rsidP="001635CD">
            <w:pPr>
              <w:spacing w:after="0" w:line="259" w:lineRule="auto"/>
              <w:jc w:val="both"/>
              <w:rPr>
                <w:rFonts w:ascii="Arial" w:hAnsi="Arial" w:cs="Arial"/>
                <w:color w:val="auto"/>
                <w:sz w:val="22"/>
                <w:szCs w:val="22"/>
              </w:rPr>
            </w:pPr>
            <w:r w:rsidRPr="00493F23">
              <w:rPr>
                <w:rFonts w:ascii="Arial" w:hAnsi="Arial" w:cs="Arial"/>
                <w:color w:val="auto"/>
                <w:sz w:val="22"/>
                <w:szCs w:val="22"/>
              </w:rPr>
              <w:t>52%</w:t>
            </w:r>
          </w:p>
        </w:tc>
        <w:tc>
          <w:tcPr>
            <w:tcW w:w="1887" w:type="dxa"/>
          </w:tcPr>
          <w:p w14:paraId="7FCDECB9" w14:textId="77777777" w:rsidR="00296065" w:rsidRPr="00493F23" w:rsidRDefault="00296065" w:rsidP="001635CD">
            <w:pPr>
              <w:spacing w:after="0" w:line="259" w:lineRule="auto"/>
              <w:jc w:val="both"/>
              <w:rPr>
                <w:rFonts w:ascii="Arial" w:hAnsi="Arial" w:cs="Arial"/>
                <w:color w:val="auto"/>
                <w:sz w:val="22"/>
                <w:szCs w:val="22"/>
              </w:rPr>
            </w:pPr>
            <w:r w:rsidRPr="00493F23">
              <w:rPr>
                <w:rFonts w:ascii="Arial" w:hAnsi="Arial" w:cs="Arial"/>
                <w:color w:val="auto"/>
                <w:sz w:val="22"/>
                <w:szCs w:val="22"/>
              </w:rPr>
              <w:t>&lt;1%</w:t>
            </w:r>
          </w:p>
        </w:tc>
      </w:tr>
      <w:tr w:rsidR="00BA6A79" w:rsidRPr="001A5CC9" w14:paraId="6D2B493A" w14:textId="77777777" w:rsidTr="00BA6A79">
        <w:trPr>
          <w:trHeight w:val="365"/>
        </w:trPr>
        <w:tc>
          <w:tcPr>
            <w:tcW w:w="3487" w:type="dxa"/>
            <w:tcBorders>
              <w:top w:val="single" w:sz="4" w:space="0" w:color="auto"/>
              <w:bottom w:val="single" w:sz="4" w:space="0" w:color="auto"/>
            </w:tcBorders>
          </w:tcPr>
          <w:p w14:paraId="371F591D" w14:textId="77777777" w:rsidR="00296065" w:rsidRPr="00493F23" w:rsidRDefault="00296065" w:rsidP="001635CD">
            <w:pPr>
              <w:spacing w:after="0" w:line="240" w:lineRule="auto"/>
              <w:jc w:val="both"/>
              <w:rPr>
                <w:rFonts w:ascii="Arial" w:hAnsi="Arial" w:cs="Arial"/>
                <w:b/>
                <w:bCs/>
                <w:color w:val="auto"/>
                <w:sz w:val="22"/>
                <w:szCs w:val="22"/>
              </w:rPr>
            </w:pPr>
            <w:r w:rsidRPr="00493F23">
              <w:rPr>
                <w:rFonts w:ascii="Arial" w:hAnsi="Arial" w:cs="Arial"/>
                <w:b/>
                <w:bCs/>
                <w:color w:val="auto"/>
                <w:sz w:val="22"/>
                <w:szCs w:val="22"/>
              </w:rPr>
              <w:t>Studying a classroom</w:t>
            </w:r>
          </w:p>
          <w:p w14:paraId="48AA7D7C" w14:textId="14B12AD7" w:rsidR="00296065" w:rsidRPr="00493F23" w:rsidRDefault="00296065" w:rsidP="001635CD">
            <w:pPr>
              <w:spacing w:after="0" w:line="259" w:lineRule="auto"/>
              <w:jc w:val="both"/>
              <w:rPr>
                <w:rFonts w:ascii="Arial" w:hAnsi="Arial" w:cs="Arial"/>
                <w:b/>
                <w:bCs/>
                <w:color w:val="auto"/>
                <w:sz w:val="22"/>
                <w:szCs w:val="22"/>
              </w:rPr>
            </w:pPr>
            <w:r w:rsidRPr="00493F23">
              <w:rPr>
                <w:rFonts w:ascii="Arial" w:hAnsi="Arial" w:cs="Arial"/>
                <w:b/>
                <w:bCs/>
                <w:color w:val="auto"/>
                <w:sz w:val="22"/>
                <w:szCs w:val="22"/>
              </w:rPr>
              <w:t>-based subject</w:t>
            </w:r>
          </w:p>
        </w:tc>
        <w:tc>
          <w:tcPr>
            <w:tcW w:w="2216" w:type="dxa"/>
          </w:tcPr>
          <w:p w14:paraId="4F9CD09E" w14:textId="77777777" w:rsidR="00296065" w:rsidRPr="00493F23" w:rsidRDefault="00296065" w:rsidP="001635CD">
            <w:pPr>
              <w:spacing w:after="0" w:line="259" w:lineRule="auto"/>
              <w:jc w:val="both"/>
              <w:rPr>
                <w:rFonts w:ascii="Arial" w:hAnsi="Arial" w:cs="Arial"/>
                <w:color w:val="auto"/>
                <w:sz w:val="22"/>
                <w:szCs w:val="22"/>
              </w:rPr>
            </w:pPr>
            <w:r w:rsidRPr="00493F23">
              <w:rPr>
                <w:rFonts w:ascii="Arial" w:hAnsi="Arial" w:cs="Arial"/>
                <w:color w:val="auto"/>
                <w:sz w:val="22"/>
                <w:szCs w:val="22"/>
              </w:rPr>
              <w:t>49%</w:t>
            </w:r>
          </w:p>
        </w:tc>
        <w:tc>
          <w:tcPr>
            <w:tcW w:w="1883" w:type="dxa"/>
          </w:tcPr>
          <w:p w14:paraId="4DFC1DAE" w14:textId="77777777" w:rsidR="00296065" w:rsidRPr="00493F23" w:rsidRDefault="00296065" w:rsidP="001635CD">
            <w:pPr>
              <w:spacing w:after="0" w:line="259" w:lineRule="auto"/>
              <w:jc w:val="both"/>
              <w:rPr>
                <w:rFonts w:ascii="Arial" w:hAnsi="Arial" w:cs="Arial"/>
                <w:color w:val="auto"/>
                <w:sz w:val="22"/>
                <w:szCs w:val="22"/>
              </w:rPr>
            </w:pPr>
            <w:r w:rsidRPr="00493F23">
              <w:rPr>
                <w:rFonts w:ascii="Arial" w:hAnsi="Arial" w:cs="Arial"/>
                <w:color w:val="auto"/>
                <w:sz w:val="22"/>
                <w:szCs w:val="22"/>
              </w:rPr>
              <w:t>51%</w:t>
            </w:r>
          </w:p>
        </w:tc>
        <w:tc>
          <w:tcPr>
            <w:tcW w:w="1887" w:type="dxa"/>
          </w:tcPr>
          <w:p w14:paraId="5C0B85B5" w14:textId="77777777" w:rsidR="00296065" w:rsidRPr="00493F23" w:rsidRDefault="00296065" w:rsidP="001635CD">
            <w:pPr>
              <w:spacing w:after="0" w:line="259" w:lineRule="auto"/>
              <w:jc w:val="both"/>
              <w:rPr>
                <w:rFonts w:ascii="Arial" w:hAnsi="Arial" w:cs="Arial"/>
                <w:color w:val="auto"/>
                <w:sz w:val="22"/>
                <w:szCs w:val="22"/>
              </w:rPr>
            </w:pPr>
            <w:r w:rsidRPr="00493F23">
              <w:rPr>
                <w:rFonts w:ascii="Arial" w:hAnsi="Arial" w:cs="Arial"/>
                <w:color w:val="auto"/>
                <w:sz w:val="22"/>
                <w:szCs w:val="22"/>
              </w:rPr>
              <w:t>&lt;1%</w:t>
            </w:r>
          </w:p>
        </w:tc>
      </w:tr>
      <w:tr w:rsidR="00BA6A79" w:rsidRPr="001A5CC9" w14:paraId="04D86DB8" w14:textId="77777777" w:rsidTr="00BA6A79">
        <w:trPr>
          <w:trHeight w:val="414"/>
        </w:trPr>
        <w:tc>
          <w:tcPr>
            <w:tcW w:w="3487" w:type="dxa"/>
            <w:tcBorders>
              <w:bottom w:val="single" w:sz="4" w:space="0" w:color="auto"/>
            </w:tcBorders>
          </w:tcPr>
          <w:p w14:paraId="30A52C3C" w14:textId="061682F1" w:rsidR="00296065" w:rsidRPr="00493F23" w:rsidRDefault="00296065" w:rsidP="001635CD">
            <w:pPr>
              <w:spacing w:after="0" w:line="259" w:lineRule="auto"/>
              <w:jc w:val="both"/>
              <w:rPr>
                <w:rFonts w:ascii="Arial" w:hAnsi="Arial" w:cs="Arial"/>
                <w:b/>
                <w:bCs/>
                <w:color w:val="auto"/>
                <w:sz w:val="22"/>
                <w:szCs w:val="22"/>
              </w:rPr>
            </w:pPr>
            <w:r w:rsidRPr="00493F23">
              <w:rPr>
                <w:rFonts w:ascii="Arial" w:hAnsi="Arial" w:cs="Arial"/>
                <w:b/>
                <w:bCs/>
                <w:color w:val="auto"/>
                <w:sz w:val="22"/>
                <w:szCs w:val="22"/>
              </w:rPr>
              <w:t xml:space="preserve">Studying a </w:t>
            </w:r>
            <w:r w:rsidR="00483E2D" w:rsidRPr="00493F23">
              <w:rPr>
                <w:rFonts w:ascii="Arial" w:hAnsi="Arial" w:cs="Arial"/>
                <w:b/>
                <w:bCs/>
                <w:color w:val="auto"/>
                <w:sz w:val="22"/>
                <w:szCs w:val="22"/>
              </w:rPr>
              <w:t xml:space="preserve">higher-cost </w:t>
            </w:r>
            <w:r w:rsidRPr="00493F23">
              <w:rPr>
                <w:rFonts w:ascii="Arial" w:hAnsi="Arial" w:cs="Arial"/>
                <w:b/>
                <w:bCs/>
                <w:color w:val="auto"/>
                <w:sz w:val="22"/>
                <w:szCs w:val="22"/>
              </w:rPr>
              <w:t>subject</w:t>
            </w:r>
          </w:p>
        </w:tc>
        <w:tc>
          <w:tcPr>
            <w:tcW w:w="2216" w:type="dxa"/>
            <w:tcBorders>
              <w:bottom w:val="single" w:sz="4" w:space="0" w:color="auto"/>
            </w:tcBorders>
          </w:tcPr>
          <w:p w14:paraId="4B9EBE81" w14:textId="77777777" w:rsidR="00296065" w:rsidRPr="00493F23" w:rsidRDefault="00296065" w:rsidP="001635CD">
            <w:pPr>
              <w:spacing w:after="0" w:line="259" w:lineRule="auto"/>
              <w:jc w:val="both"/>
              <w:rPr>
                <w:rFonts w:ascii="Arial" w:hAnsi="Arial" w:cs="Arial"/>
                <w:color w:val="auto"/>
                <w:sz w:val="22"/>
                <w:szCs w:val="22"/>
              </w:rPr>
            </w:pPr>
            <w:r w:rsidRPr="00493F23">
              <w:rPr>
                <w:rFonts w:ascii="Arial" w:hAnsi="Arial" w:cs="Arial"/>
                <w:color w:val="auto"/>
                <w:sz w:val="22"/>
                <w:szCs w:val="22"/>
              </w:rPr>
              <w:t>46%</w:t>
            </w:r>
          </w:p>
        </w:tc>
        <w:tc>
          <w:tcPr>
            <w:tcW w:w="1883" w:type="dxa"/>
            <w:tcBorders>
              <w:bottom w:val="single" w:sz="4" w:space="0" w:color="auto"/>
            </w:tcBorders>
          </w:tcPr>
          <w:p w14:paraId="23FF4A5C" w14:textId="77777777" w:rsidR="00296065" w:rsidRPr="00493F23" w:rsidRDefault="00296065" w:rsidP="001635CD">
            <w:pPr>
              <w:spacing w:after="0" w:line="259" w:lineRule="auto"/>
              <w:jc w:val="both"/>
              <w:rPr>
                <w:rFonts w:ascii="Arial" w:hAnsi="Arial" w:cs="Arial"/>
                <w:color w:val="auto"/>
                <w:sz w:val="22"/>
                <w:szCs w:val="22"/>
              </w:rPr>
            </w:pPr>
            <w:r w:rsidRPr="00493F23">
              <w:rPr>
                <w:rFonts w:ascii="Arial" w:hAnsi="Arial" w:cs="Arial"/>
                <w:color w:val="auto"/>
                <w:sz w:val="22"/>
                <w:szCs w:val="22"/>
              </w:rPr>
              <w:t>54%</w:t>
            </w:r>
          </w:p>
        </w:tc>
        <w:tc>
          <w:tcPr>
            <w:tcW w:w="1887" w:type="dxa"/>
            <w:tcBorders>
              <w:bottom w:val="single" w:sz="4" w:space="0" w:color="auto"/>
            </w:tcBorders>
          </w:tcPr>
          <w:p w14:paraId="13D469B1" w14:textId="77777777" w:rsidR="00296065" w:rsidRPr="00493F23" w:rsidRDefault="00296065" w:rsidP="001635CD">
            <w:pPr>
              <w:spacing w:after="0" w:line="259" w:lineRule="auto"/>
              <w:jc w:val="both"/>
              <w:rPr>
                <w:rFonts w:ascii="Arial" w:hAnsi="Arial" w:cs="Arial"/>
                <w:color w:val="auto"/>
                <w:sz w:val="22"/>
                <w:szCs w:val="22"/>
              </w:rPr>
            </w:pPr>
            <w:r w:rsidRPr="00493F23">
              <w:rPr>
                <w:rFonts w:ascii="Arial" w:hAnsi="Arial" w:cs="Arial"/>
                <w:color w:val="auto"/>
                <w:sz w:val="22"/>
                <w:szCs w:val="22"/>
              </w:rPr>
              <w:t>&lt;1%</w:t>
            </w:r>
          </w:p>
        </w:tc>
      </w:tr>
      <w:tr w:rsidR="00296065" w:rsidRPr="001A5CC9" w14:paraId="4E825A89" w14:textId="77777777" w:rsidTr="00BA6A79">
        <w:trPr>
          <w:trHeight w:val="69"/>
        </w:trPr>
        <w:tc>
          <w:tcPr>
            <w:tcW w:w="3487" w:type="dxa"/>
            <w:tcBorders>
              <w:top w:val="single" w:sz="4" w:space="0" w:color="auto"/>
              <w:left w:val="nil"/>
              <w:bottom w:val="nil"/>
              <w:right w:val="single" w:sz="4" w:space="0" w:color="auto"/>
            </w:tcBorders>
          </w:tcPr>
          <w:p w14:paraId="7DF5E34A" w14:textId="77777777" w:rsidR="00296065" w:rsidRPr="00493F23" w:rsidRDefault="00296065" w:rsidP="001635CD">
            <w:pPr>
              <w:spacing w:after="0" w:line="259" w:lineRule="auto"/>
              <w:jc w:val="both"/>
              <w:rPr>
                <w:rFonts w:ascii="Arial" w:hAnsi="Arial" w:cs="Arial"/>
                <w:b/>
                <w:bCs/>
                <w:color w:val="auto"/>
                <w:sz w:val="22"/>
                <w:szCs w:val="22"/>
              </w:rPr>
            </w:pPr>
          </w:p>
        </w:tc>
        <w:tc>
          <w:tcPr>
            <w:tcW w:w="5987" w:type="dxa"/>
            <w:gridSpan w:val="3"/>
            <w:tcBorders>
              <w:left w:val="single" w:sz="4" w:space="0" w:color="auto"/>
            </w:tcBorders>
          </w:tcPr>
          <w:p w14:paraId="6FE6C79A" w14:textId="60685FBE" w:rsidR="00296065" w:rsidRPr="00493F23" w:rsidRDefault="00296065" w:rsidP="001635CD">
            <w:pPr>
              <w:spacing w:after="0" w:line="259" w:lineRule="auto"/>
              <w:jc w:val="both"/>
              <w:rPr>
                <w:rFonts w:ascii="Arial" w:hAnsi="Arial" w:cs="Arial"/>
                <w:b/>
                <w:color w:val="auto"/>
                <w:sz w:val="22"/>
                <w:szCs w:val="22"/>
              </w:rPr>
            </w:pPr>
            <w:r w:rsidRPr="00493F23">
              <w:rPr>
                <w:rFonts w:ascii="Arial" w:hAnsi="Arial" w:cs="Arial"/>
                <w:b/>
                <w:bCs/>
                <w:color w:val="auto"/>
                <w:sz w:val="22"/>
                <w:szCs w:val="22"/>
              </w:rPr>
              <w:t>First Year Undergraduates</w:t>
            </w:r>
          </w:p>
        </w:tc>
      </w:tr>
      <w:tr w:rsidR="00BA6A79" w:rsidRPr="001A5CC9" w14:paraId="237E7488" w14:textId="77777777" w:rsidTr="00BA6A79">
        <w:trPr>
          <w:trHeight w:val="373"/>
        </w:trPr>
        <w:tc>
          <w:tcPr>
            <w:tcW w:w="3487" w:type="dxa"/>
            <w:tcBorders>
              <w:top w:val="single" w:sz="4" w:space="0" w:color="auto"/>
            </w:tcBorders>
          </w:tcPr>
          <w:p w14:paraId="79D822D1" w14:textId="77777777" w:rsidR="00296065" w:rsidRPr="00493F23" w:rsidRDefault="00296065" w:rsidP="001635CD">
            <w:pPr>
              <w:spacing w:after="0" w:line="240" w:lineRule="auto"/>
              <w:jc w:val="both"/>
              <w:rPr>
                <w:rFonts w:ascii="Arial" w:hAnsi="Arial" w:cs="Arial"/>
                <w:b/>
                <w:bCs/>
                <w:color w:val="auto"/>
                <w:sz w:val="22"/>
                <w:szCs w:val="22"/>
              </w:rPr>
            </w:pPr>
            <w:r w:rsidRPr="00493F23">
              <w:rPr>
                <w:rFonts w:ascii="Arial" w:hAnsi="Arial" w:cs="Arial"/>
                <w:b/>
                <w:bCs/>
                <w:color w:val="auto"/>
                <w:sz w:val="22"/>
                <w:szCs w:val="22"/>
              </w:rPr>
              <w:t>Overall proportion of all students</w:t>
            </w:r>
          </w:p>
        </w:tc>
        <w:tc>
          <w:tcPr>
            <w:tcW w:w="2216" w:type="dxa"/>
          </w:tcPr>
          <w:p w14:paraId="73BC9F16" w14:textId="0A1CA006" w:rsidR="00296065" w:rsidRPr="00493F23" w:rsidRDefault="00296065" w:rsidP="001635CD">
            <w:pPr>
              <w:spacing w:after="0" w:line="259" w:lineRule="auto"/>
              <w:jc w:val="both"/>
              <w:rPr>
                <w:rFonts w:ascii="Arial" w:hAnsi="Arial" w:cs="Arial"/>
                <w:color w:val="auto"/>
                <w:sz w:val="22"/>
                <w:szCs w:val="22"/>
              </w:rPr>
            </w:pPr>
            <w:r w:rsidRPr="00493F23">
              <w:rPr>
                <w:rFonts w:ascii="Arial" w:hAnsi="Arial" w:cs="Arial"/>
                <w:color w:val="auto"/>
                <w:sz w:val="22"/>
                <w:szCs w:val="22"/>
              </w:rPr>
              <w:t>5</w:t>
            </w:r>
            <w:r w:rsidR="00081368" w:rsidRPr="00493F23">
              <w:rPr>
                <w:rFonts w:ascii="Arial" w:hAnsi="Arial" w:cs="Arial"/>
                <w:color w:val="auto"/>
                <w:sz w:val="22"/>
                <w:szCs w:val="22"/>
              </w:rPr>
              <w:t>6</w:t>
            </w:r>
            <w:r w:rsidRPr="00493F23">
              <w:rPr>
                <w:rFonts w:ascii="Arial" w:hAnsi="Arial" w:cs="Arial"/>
                <w:color w:val="auto"/>
                <w:sz w:val="22"/>
                <w:szCs w:val="22"/>
              </w:rPr>
              <w:t>%</w:t>
            </w:r>
          </w:p>
        </w:tc>
        <w:tc>
          <w:tcPr>
            <w:tcW w:w="1883" w:type="dxa"/>
          </w:tcPr>
          <w:p w14:paraId="2630163D" w14:textId="67C9A5DA" w:rsidR="00296065" w:rsidRPr="00493F23" w:rsidRDefault="00296065" w:rsidP="001635CD">
            <w:pPr>
              <w:spacing w:after="0" w:line="259" w:lineRule="auto"/>
              <w:jc w:val="both"/>
              <w:rPr>
                <w:rFonts w:ascii="Arial" w:hAnsi="Arial" w:cs="Arial"/>
                <w:color w:val="auto"/>
                <w:sz w:val="22"/>
                <w:szCs w:val="22"/>
              </w:rPr>
            </w:pPr>
            <w:r w:rsidRPr="00493F23">
              <w:rPr>
                <w:rFonts w:ascii="Arial" w:hAnsi="Arial" w:cs="Arial"/>
                <w:color w:val="auto"/>
                <w:sz w:val="22"/>
                <w:szCs w:val="22"/>
              </w:rPr>
              <w:t>4</w:t>
            </w:r>
            <w:r w:rsidR="00E0103E" w:rsidRPr="00493F23">
              <w:rPr>
                <w:rFonts w:ascii="Arial" w:hAnsi="Arial" w:cs="Arial"/>
                <w:color w:val="auto"/>
                <w:sz w:val="22"/>
                <w:szCs w:val="22"/>
              </w:rPr>
              <w:t>4</w:t>
            </w:r>
            <w:r w:rsidRPr="00493F23">
              <w:rPr>
                <w:rFonts w:ascii="Arial" w:hAnsi="Arial" w:cs="Arial"/>
                <w:color w:val="auto"/>
                <w:sz w:val="22"/>
                <w:szCs w:val="22"/>
              </w:rPr>
              <w:t>%</w:t>
            </w:r>
          </w:p>
        </w:tc>
        <w:tc>
          <w:tcPr>
            <w:tcW w:w="1887" w:type="dxa"/>
          </w:tcPr>
          <w:p w14:paraId="1DD1F6C2" w14:textId="77777777" w:rsidR="00296065" w:rsidRPr="00493F23" w:rsidRDefault="00296065" w:rsidP="001635CD">
            <w:pPr>
              <w:spacing w:after="0" w:line="259" w:lineRule="auto"/>
              <w:jc w:val="both"/>
              <w:rPr>
                <w:rFonts w:ascii="Arial" w:hAnsi="Arial" w:cs="Arial"/>
                <w:color w:val="auto"/>
                <w:sz w:val="22"/>
                <w:szCs w:val="22"/>
              </w:rPr>
            </w:pPr>
            <w:r w:rsidRPr="00493F23">
              <w:rPr>
                <w:rFonts w:ascii="Arial" w:hAnsi="Arial" w:cs="Arial"/>
                <w:color w:val="auto"/>
                <w:sz w:val="22"/>
                <w:szCs w:val="22"/>
              </w:rPr>
              <w:t>&lt;1%</w:t>
            </w:r>
          </w:p>
        </w:tc>
      </w:tr>
      <w:tr w:rsidR="00BA6A79" w:rsidRPr="001A5CC9" w14:paraId="71323723" w14:textId="77777777" w:rsidTr="00BA6A79">
        <w:trPr>
          <w:trHeight w:val="365"/>
        </w:trPr>
        <w:tc>
          <w:tcPr>
            <w:tcW w:w="3487" w:type="dxa"/>
            <w:tcBorders>
              <w:top w:val="single" w:sz="4" w:space="0" w:color="auto"/>
              <w:bottom w:val="single" w:sz="4" w:space="0" w:color="auto"/>
            </w:tcBorders>
          </w:tcPr>
          <w:p w14:paraId="45493968" w14:textId="77777777" w:rsidR="00296065" w:rsidRPr="00493F23" w:rsidRDefault="00296065" w:rsidP="001635CD">
            <w:pPr>
              <w:spacing w:after="0" w:line="240" w:lineRule="auto"/>
              <w:jc w:val="both"/>
              <w:rPr>
                <w:rFonts w:ascii="Arial" w:hAnsi="Arial" w:cs="Arial"/>
                <w:b/>
                <w:bCs/>
                <w:color w:val="auto"/>
                <w:sz w:val="22"/>
                <w:szCs w:val="22"/>
              </w:rPr>
            </w:pPr>
            <w:r w:rsidRPr="00493F23">
              <w:rPr>
                <w:rFonts w:ascii="Arial" w:hAnsi="Arial" w:cs="Arial"/>
                <w:b/>
                <w:bCs/>
                <w:color w:val="auto"/>
                <w:sz w:val="22"/>
                <w:szCs w:val="22"/>
              </w:rPr>
              <w:t>Studying a classroom</w:t>
            </w:r>
          </w:p>
          <w:p w14:paraId="252C26DF" w14:textId="28AA1B83" w:rsidR="00296065" w:rsidRPr="00493F23" w:rsidRDefault="00296065" w:rsidP="001635CD">
            <w:pPr>
              <w:spacing w:after="0" w:line="259" w:lineRule="auto"/>
              <w:jc w:val="both"/>
              <w:rPr>
                <w:rFonts w:ascii="Arial" w:hAnsi="Arial" w:cs="Arial"/>
                <w:b/>
                <w:bCs/>
                <w:color w:val="auto"/>
                <w:sz w:val="22"/>
                <w:szCs w:val="22"/>
              </w:rPr>
            </w:pPr>
            <w:r w:rsidRPr="00493F23">
              <w:rPr>
                <w:rFonts w:ascii="Arial" w:hAnsi="Arial" w:cs="Arial"/>
                <w:b/>
                <w:bCs/>
                <w:color w:val="auto"/>
                <w:sz w:val="22"/>
                <w:szCs w:val="22"/>
              </w:rPr>
              <w:t>-based subject</w:t>
            </w:r>
          </w:p>
        </w:tc>
        <w:tc>
          <w:tcPr>
            <w:tcW w:w="2216" w:type="dxa"/>
          </w:tcPr>
          <w:p w14:paraId="29DBF58E" w14:textId="683B6495" w:rsidR="00296065" w:rsidRPr="00493F23" w:rsidRDefault="00296065" w:rsidP="001635CD">
            <w:pPr>
              <w:spacing w:after="0" w:line="259" w:lineRule="auto"/>
              <w:jc w:val="both"/>
              <w:rPr>
                <w:rFonts w:ascii="Arial" w:hAnsi="Arial" w:cs="Arial"/>
                <w:color w:val="auto"/>
                <w:sz w:val="22"/>
                <w:szCs w:val="22"/>
              </w:rPr>
            </w:pPr>
            <w:r w:rsidRPr="00493F23">
              <w:rPr>
                <w:rFonts w:ascii="Arial" w:hAnsi="Arial" w:cs="Arial"/>
                <w:color w:val="auto"/>
                <w:sz w:val="22"/>
                <w:szCs w:val="22"/>
              </w:rPr>
              <w:t>5</w:t>
            </w:r>
            <w:r w:rsidR="00244D11" w:rsidRPr="00493F23">
              <w:rPr>
                <w:rFonts w:ascii="Arial" w:hAnsi="Arial" w:cs="Arial"/>
                <w:color w:val="auto"/>
                <w:sz w:val="22"/>
                <w:szCs w:val="22"/>
              </w:rPr>
              <w:t>6</w:t>
            </w:r>
            <w:r w:rsidRPr="00493F23">
              <w:rPr>
                <w:rFonts w:ascii="Arial" w:hAnsi="Arial" w:cs="Arial"/>
                <w:color w:val="auto"/>
                <w:sz w:val="22"/>
                <w:szCs w:val="22"/>
              </w:rPr>
              <w:t>%</w:t>
            </w:r>
          </w:p>
        </w:tc>
        <w:tc>
          <w:tcPr>
            <w:tcW w:w="1883" w:type="dxa"/>
          </w:tcPr>
          <w:p w14:paraId="7668196E" w14:textId="490728CC" w:rsidR="00296065" w:rsidRPr="00493F23" w:rsidRDefault="00296065" w:rsidP="001635CD">
            <w:pPr>
              <w:spacing w:after="0" w:line="259" w:lineRule="auto"/>
              <w:jc w:val="both"/>
              <w:rPr>
                <w:rFonts w:ascii="Arial" w:hAnsi="Arial" w:cs="Arial"/>
                <w:color w:val="auto"/>
                <w:sz w:val="22"/>
                <w:szCs w:val="22"/>
              </w:rPr>
            </w:pPr>
            <w:r w:rsidRPr="00493F23">
              <w:rPr>
                <w:rFonts w:ascii="Arial" w:hAnsi="Arial" w:cs="Arial"/>
                <w:color w:val="auto"/>
                <w:sz w:val="22"/>
                <w:szCs w:val="22"/>
              </w:rPr>
              <w:t>4</w:t>
            </w:r>
            <w:r w:rsidR="00FC4AA4" w:rsidRPr="00493F23">
              <w:rPr>
                <w:rFonts w:ascii="Arial" w:hAnsi="Arial" w:cs="Arial"/>
                <w:color w:val="auto"/>
                <w:sz w:val="22"/>
                <w:szCs w:val="22"/>
              </w:rPr>
              <w:t>4</w:t>
            </w:r>
            <w:r w:rsidRPr="00493F23">
              <w:rPr>
                <w:rFonts w:ascii="Arial" w:hAnsi="Arial" w:cs="Arial"/>
                <w:color w:val="auto"/>
                <w:sz w:val="22"/>
                <w:szCs w:val="22"/>
              </w:rPr>
              <w:t>%</w:t>
            </w:r>
          </w:p>
        </w:tc>
        <w:tc>
          <w:tcPr>
            <w:tcW w:w="1887" w:type="dxa"/>
          </w:tcPr>
          <w:p w14:paraId="12A490CB" w14:textId="77777777" w:rsidR="00296065" w:rsidRPr="00493F23" w:rsidRDefault="00296065" w:rsidP="001635CD">
            <w:pPr>
              <w:spacing w:after="0" w:line="259" w:lineRule="auto"/>
              <w:jc w:val="both"/>
              <w:rPr>
                <w:rFonts w:ascii="Arial" w:hAnsi="Arial" w:cs="Arial"/>
                <w:color w:val="auto"/>
                <w:sz w:val="22"/>
                <w:szCs w:val="22"/>
              </w:rPr>
            </w:pPr>
            <w:r w:rsidRPr="00493F23">
              <w:rPr>
                <w:rFonts w:ascii="Arial" w:hAnsi="Arial" w:cs="Arial"/>
                <w:color w:val="auto"/>
                <w:sz w:val="22"/>
                <w:szCs w:val="22"/>
              </w:rPr>
              <w:t>&lt;1%</w:t>
            </w:r>
          </w:p>
        </w:tc>
      </w:tr>
      <w:tr w:rsidR="00BA6A79" w:rsidRPr="001A5CC9" w14:paraId="329213F0" w14:textId="77777777" w:rsidTr="00BA6A79">
        <w:trPr>
          <w:trHeight w:val="414"/>
        </w:trPr>
        <w:tc>
          <w:tcPr>
            <w:tcW w:w="3487" w:type="dxa"/>
            <w:tcBorders>
              <w:bottom w:val="single" w:sz="4" w:space="0" w:color="auto"/>
            </w:tcBorders>
          </w:tcPr>
          <w:p w14:paraId="2E7A2430" w14:textId="3A76D759" w:rsidR="00296065" w:rsidRPr="00493F23" w:rsidRDefault="00296065" w:rsidP="001635CD">
            <w:pPr>
              <w:spacing w:after="0" w:line="259" w:lineRule="auto"/>
              <w:jc w:val="both"/>
              <w:rPr>
                <w:rFonts w:ascii="Arial" w:hAnsi="Arial" w:cs="Arial"/>
                <w:b/>
                <w:bCs/>
                <w:color w:val="auto"/>
                <w:sz w:val="22"/>
                <w:szCs w:val="22"/>
              </w:rPr>
            </w:pPr>
            <w:r w:rsidRPr="00493F23">
              <w:rPr>
                <w:rFonts w:ascii="Arial" w:hAnsi="Arial" w:cs="Arial"/>
                <w:b/>
                <w:bCs/>
                <w:color w:val="auto"/>
                <w:sz w:val="22"/>
                <w:szCs w:val="22"/>
              </w:rPr>
              <w:t xml:space="preserve">Studying a </w:t>
            </w:r>
            <w:r w:rsidR="00483E2D" w:rsidRPr="00493F23">
              <w:rPr>
                <w:rFonts w:ascii="Arial" w:hAnsi="Arial" w:cs="Arial"/>
                <w:b/>
                <w:bCs/>
                <w:color w:val="auto"/>
                <w:sz w:val="22"/>
                <w:szCs w:val="22"/>
              </w:rPr>
              <w:t>higher-cost subject</w:t>
            </w:r>
            <w:r w:rsidR="00483E2D" w:rsidRPr="00493F23" w:rsidDel="00483E2D">
              <w:rPr>
                <w:rFonts w:ascii="Arial" w:hAnsi="Arial" w:cs="Arial"/>
                <w:b/>
                <w:bCs/>
                <w:color w:val="auto"/>
                <w:sz w:val="22"/>
                <w:szCs w:val="22"/>
              </w:rPr>
              <w:t xml:space="preserve"> </w:t>
            </w:r>
          </w:p>
        </w:tc>
        <w:tc>
          <w:tcPr>
            <w:tcW w:w="2216" w:type="dxa"/>
            <w:tcBorders>
              <w:bottom w:val="single" w:sz="4" w:space="0" w:color="auto"/>
            </w:tcBorders>
          </w:tcPr>
          <w:p w14:paraId="1ECB23A0" w14:textId="064CAE67" w:rsidR="00296065" w:rsidRPr="00493F23" w:rsidRDefault="00296065" w:rsidP="001635CD">
            <w:pPr>
              <w:spacing w:after="0" w:line="259" w:lineRule="auto"/>
              <w:jc w:val="both"/>
              <w:rPr>
                <w:rFonts w:ascii="Arial" w:hAnsi="Arial" w:cs="Arial"/>
                <w:color w:val="auto"/>
                <w:sz w:val="22"/>
                <w:szCs w:val="22"/>
              </w:rPr>
            </w:pPr>
            <w:r w:rsidRPr="00493F23">
              <w:rPr>
                <w:rFonts w:ascii="Arial" w:hAnsi="Arial" w:cs="Arial"/>
                <w:color w:val="auto"/>
                <w:sz w:val="22"/>
                <w:szCs w:val="22"/>
              </w:rPr>
              <w:t>5</w:t>
            </w:r>
            <w:r w:rsidR="00BA6A79" w:rsidRPr="00493F23">
              <w:rPr>
                <w:rFonts w:ascii="Arial" w:hAnsi="Arial" w:cs="Arial"/>
                <w:color w:val="auto"/>
                <w:sz w:val="22"/>
                <w:szCs w:val="22"/>
              </w:rPr>
              <w:t>6</w:t>
            </w:r>
            <w:r w:rsidRPr="00493F23">
              <w:rPr>
                <w:rFonts w:ascii="Arial" w:hAnsi="Arial" w:cs="Arial"/>
                <w:color w:val="auto"/>
                <w:sz w:val="22"/>
                <w:szCs w:val="22"/>
              </w:rPr>
              <w:t>%</w:t>
            </w:r>
          </w:p>
        </w:tc>
        <w:tc>
          <w:tcPr>
            <w:tcW w:w="1883" w:type="dxa"/>
            <w:tcBorders>
              <w:bottom w:val="single" w:sz="4" w:space="0" w:color="auto"/>
            </w:tcBorders>
          </w:tcPr>
          <w:p w14:paraId="722270F6" w14:textId="073D947F" w:rsidR="00296065" w:rsidRPr="00493F23" w:rsidRDefault="00296065" w:rsidP="001635CD">
            <w:pPr>
              <w:spacing w:after="0" w:line="259" w:lineRule="auto"/>
              <w:jc w:val="both"/>
              <w:rPr>
                <w:rFonts w:ascii="Arial" w:hAnsi="Arial" w:cs="Arial"/>
                <w:color w:val="auto"/>
                <w:sz w:val="22"/>
                <w:szCs w:val="22"/>
              </w:rPr>
            </w:pPr>
            <w:r w:rsidRPr="00493F23">
              <w:rPr>
                <w:rFonts w:ascii="Arial" w:hAnsi="Arial" w:cs="Arial"/>
                <w:color w:val="auto"/>
                <w:sz w:val="22"/>
                <w:szCs w:val="22"/>
              </w:rPr>
              <w:t>4</w:t>
            </w:r>
            <w:r w:rsidR="00BA6A79" w:rsidRPr="00493F23">
              <w:rPr>
                <w:rFonts w:ascii="Arial" w:hAnsi="Arial" w:cs="Arial"/>
                <w:color w:val="auto"/>
                <w:sz w:val="22"/>
                <w:szCs w:val="22"/>
              </w:rPr>
              <w:t>4</w:t>
            </w:r>
            <w:r w:rsidRPr="00493F23">
              <w:rPr>
                <w:rFonts w:ascii="Arial" w:hAnsi="Arial" w:cs="Arial"/>
                <w:color w:val="auto"/>
                <w:sz w:val="22"/>
                <w:szCs w:val="22"/>
              </w:rPr>
              <w:t>%</w:t>
            </w:r>
          </w:p>
        </w:tc>
        <w:tc>
          <w:tcPr>
            <w:tcW w:w="1887" w:type="dxa"/>
            <w:tcBorders>
              <w:bottom w:val="single" w:sz="4" w:space="0" w:color="auto"/>
            </w:tcBorders>
          </w:tcPr>
          <w:p w14:paraId="2E548448" w14:textId="77777777" w:rsidR="00296065" w:rsidRPr="00493F23" w:rsidRDefault="00296065" w:rsidP="001635CD">
            <w:pPr>
              <w:spacing w:after="0" w:line="259" w:lineRule="auto"/>
              <w:jc w:val="both"/>
              <w:rPr>
                <w:rFonts w:ascii="Arial" w:hAnsi="Arial" w:cs="Arial"/>
                <w:color w:val="auto"/>
                <w:sz w:val="22"/>
                <w:szCs w:val="22"/>
              </w:rPr>
            </w:pPr>
            <w:r w:rsidRPr="00493F23">
              <w:rPr>
                <w:rFonts w:ascii="Arial" w:hAnsi="Arial" w:cs="Arial"/>
                <w:color w:val="auto"/>
                <w:sz w:val="22"/>
                <w:szCs w:val="22"/>
              </w:rPr>
              <w:t>&lt;1%</w:t>
            </w:r>
          </w:p>
        </w:tc>
      </w:tr>
    </w:tbl>
    <w:p w14:paraId="20D8FF1C" w14:textId="77777777" w:rsidR="00DA2668" w:rsidRPr="005E3BEC" w:rsidRDefault="00DA2668" w:rsidP="001635CD">
      <w:pPr>
        <w:jc w:val="both"/>
        <w:rPr>
          <w:i/>
          <w:iCs/>
          <w:sz w:val="20"/>
          <w:szCs w:val="20"/>
        </w:rPr>
      </w:pPr>
      <w:r w:rsidRPr="005E3BEC">
        <w:rPr>
          <w:i/>
          <w:iCs/>
          <w:sz w:val="20"/>
          <w:szCs w:val="20"/>
        </w:rPr>
        <w:t xml:space="preserve">Source: DfE analysis of HESA data for 2022/23 academic year. </w:t>
      </w:r>
    </w:p>
    <w:p w14:paraId="6BAD2109" w14:textId="03012650" w:rsidR="00E55400" w:rsidRDefault="004B3CB1" w:rsidP="00F640A5">
      <w:pPr>
        <w:jc w:val="both"/>
      </w:pPr>
      <w:r>
        <w:t>F</w:t>
      </w:r>
      <w:r w:rsidR="00A7571A">
        <w:t xml:space="preserve">emale students are under-represented </w:t>
      </w:r>
      <w:r w:rsidR="00AC51E1">
        <w:t xml:space="preserve">amongst students in </w:t>
      </w:r>
      <w:r w:rsidR="00AC51E1" w:rsidDel="2526E987">
        <w:t>classroom</w:t>
      </w:r>
      <w:r w:rsidR="00AC51E1">
        <w:t xml:space="preserve">-based foundation year subjects. </w:t>
      </w:r>
      <w:r w:rsidR="00E55400">
        <w:t>Since</w:t>
      </w:r>
      <w:r w:rsidR="00AC51E1">
        <w:t xml:space="preserve"> </w:t>
      </w:r>
      <w:r w:rsidR="00BC0A3D">
        <w:t>female</w:t>
      </w:r>
      <w:r w:rsidR="003D5CBA">
        <w:t xml:space="preserve"> students</w:t>
      </w:r>
      <w:r w:rsidR="00AC51E1">
        <w:t xml:space="preserve"> </w:t>
      </w:r>
      <w:r w:rsidR="00E55400">
        <w:t>are more likely to</w:t>
      </w:r>
      <w:r w:rsidR="00E55400" w:rsidRPr="00E55400">
        <w:t xml:space="preserve"> </w:t>
      </w:r>
      <w:r w:rsidR="00E55400">
        <w:t>be debt averse (because they are more likely to have family and wider caring responsibilities) they will be positively impacted by the lowering of tuition fees but not disproportionately.</w:t>
      </w:r>
    </w:p>
    <w:p w14:paraId="7FE8EF47" w14:textId="26595A00" w:rsidR="00E037DC" w:rsidRPr="009D67B1" w:rsidRDefault="00E037DC" w:rsidP="001635CD">
      <w:pPr>
        <w:pStyle w:val="Heading4"/>
        <w:jc w:val="both"/>
        <w:rPr>
          <w:u w:val="single"/>
        </w:rPr>
      </w:pPr>
      <w:r w:rsidRPr="009D67B1">
        <w:t xml:space="preserve">Other </w:t>
      </w:r>
      <w:r w:rsidR="00BA21C4" w:rsidRPr="009D67B1">
        <w:t>P</w:t>
      </w:r>
      <w:r w:rsidRPr="009D67B1">
        <w:t xml:space="preserve">rotected </w:t>
      </w:r>
      <w:r w:rsidR="00BA21C4" w:rsidRPr="009D67B1">
        <w:t>C</w:t>
      </w:r>
      <w:r w:rsidRPr="009D67B1">
        <w:t xml:space="preserve">haracteristics </w:t>
      </w:r>
    </w:p>
    <w:p w14:paraId="73DF734E" w14:textId="768C9B86" w:rsidR="00BA21C4" w:rsidRPr="007E22F9" w:rsidRDefault="00CF5610" w:rsidP="00F640A5">
      <w:pPr>
        <w:jc w:val="both"/>
      </w:pPr>
      <w:r>
        <w:t>With regards other</w:t>
      </w:r>
      <w:r w:rsidR="00FB02F1" w:rsidRPr="007E22F9">
        <w:t xml:space="preserve"> protected characteristics</w:t>
      </w:r>
      <w:r>
        <w:t xml:space="preserve"> </w:t>
      </w:r>
      <w:r w:rsidR="002E0DFA">
        <w:t>–</w:t>
      </w:r>
      <w:r>
        <w:t xml:space="preserve"> specifically</w:t>
      </w:r>
      <w:r w:rsidR="009D67B1" w:rsidRPr="007E22F9">
        <w:t xml:space="preserve"> gender re-assignment, marriage and civil partner</w:t>
      </w:r>
      <w:r w:rsidR="00F7475C">
        <w:t>ship, pregnancy and maternity</w:t>
      </w:r>
      <w:r w:rsidR="00BB4BE7">
        <w:t>, and sexual orientation</w:t>
      </w:r>
      <w:r w:rsidR="002E0DFA">
        <w:t xml:space="preserve"> – </w:t>
      </w:r>
      <w:r w:rsidR="00E81597">
        <w:t>we do</w:t>
      </w:r>
      <w:r w:rsidR="006A1C23">
        <w:t xml:space="preserve"> not</w:t>
      </w:r>
      <w:r w:rsidR="00E81597">
        <w:t xml:space="preserve"> </w:t>
      </w:r>
      <w:r w:rsidR="00457C6E">
        <w:t xml:space="preserve">possess the necessary data for assessment within this equalities </w:t>
      </w:r>
      <w:r w:rsidR="002E0DFA">
        <w:t>impact assessment</w:t>
      </w:r>
      <w:r w:rsidR="00457C6E">
        <w:t xml:space="preserve">. </w:t>
      </w:r>
      <w:r w:rsidR="006A1C23">
        <w:t xml:space="preserve">However, we expect </w:t>
      </w:r>
      <w:r w:rsidR="00560CC9">
        <w:t xml:space="preserve">a neutral impact to </w:t>
      </w:r>
      <w:r w:rsidR="00E9317A">
        <w:t xml:space="preserve">students </w:t>
      </w:r>
      <w:r w:rsidR="00560CC9">
        <w:t xml:space="preserve">from these groups. </w:t>
      </w:r>
    </w:p>
    <w:p w14:paraId="7E6ED3F2" w14:textId="5B1C712B" w:rsidR="00287DD3" w:rsidRDefault="000055FD" w:rsidP="00F640A5">
      <w:pPr>
        <w:jc w:val="both"/>
      </w:pPr>
      <w:r>
        <w:t>W</w:t>
      </w:r>
      <w:r w:rsidR="207E7126" w:rsidRPr="00815721">
        <w:t xml:space="preserve">e have not assessed the impact </w:t>
      </w:r>
      <w:r w:rsidR="77CEA344" w:rsidRPr="00815721">
        <w:t>on</w:t>
      </w:r>
      <w:r w:rsidR="04958E14" w:rsidRPr="00815721">
        <w:t xml:space="preserve"> </w:t>
      </w:r>
      <w:r w:rsidR="52BC4881" w:rsidRPr="00815721">
        <w:t>students</w:t>
      </w:r>
      <w:r w:rsidR="04958E14" w:rsidRPr="00815721">
        <w:t xml:space="preserve"> </w:t>
      </w:r>
      <w:r w:rsidR="6EE3612D" w:rsidRPr="00815721">
        <w:t>b</w:t>
      </w:r>
      <w:r w:rsidR="00271297">
        <w:t>ased on</w:t>
      </w:r>
      <w:r w:rsidR="6EE3612D" w:rsidRPr="00815721">
        <w:t xml:space="preserve"> religion and belief</w:t>
      </w:r>
      <w:r w:rsidR="00271297">
        <w:t>s</w:t>
      </w:r>
      <w:r>
        <w:t>, although we</w:t>
      </w:r>
      <w:r w:rsidR="52BC4881" w:rsidRPr="00815721">
        <w:t xml:space="preserve"> expect a </w:t>
      </w:r>
      <w:r w:rsidR="7A3B69D0" w:rsidRPr="00815721">
        <w:t xml:space="preserve">neutral </w:t>
      </w:r>
      <w:r w:rsidR="52BC4881" w:rsidRPr="00815721">
        <w:t xml:space="preserve">impact </w:t>
      </w:r>
      <w:r w:rsidR="74876FBC">
        <w:t>on</w:t>
      </w:r>
      <w:r w:rsidR="2F26D965" w:rsidRPr="00815721">
        <w:t xml:space="preserve"> classroom-based foundation year</w:t>
      </w:r>
      <w:r w:rsidR="74876FBC">
        <w:t xml:space="preserve"> students</w:t>
      </w:r>
      <w:r w:rsidR="2F26D965" w:rsidRPr="00815721">
        <w:t xml:space="preserve"> </w:t>
      </w:r>
      <w:r w:rsidR="00287DD3">
        <w:t>in most cases</w:t>
      </w:r>
      <w:r>
        <w:t xml:space="preserve">. </w:t>
      </w:r>
      <w:r w:rsidR="00287DD3">
        <w:t xml:space="preserve">However, </w:t>
      </w:r>
      <w:r w:rsidR="00833FFB">
        <w:t>with regards</w:t>
      </w:r>
      <w:r w:rsidR="00287DD3">
        <w:t xml:space="preserve"> Muslim students whose faith</w:t>
      </w:r>
      <w:r w:rsidR="00C40160">
        <w:t xml:space="preserve"> </w:t>
      </w:r>
      <w:r w:rsidR="00401C96">
        <w:t>prohibits the take of interest</w:t>
      </w:r>
      <w:r w:rsidR="000437C0">
        <w:t>-</w:t>
      </w:r>
      <w:r w:rsidR="00401C96">
        <w:t xml:space="preserve">bearing loans there may be a potentially positive impact if the lower fees </w:t>
      </w:r>
      <w:r w:rsidR="00075263">
        <w:t>reduce</w:t>
      </w:r>
      <w:r w:rsidR="00401C96">
        <w:t xml:space="preserve"> the cost of </w:t>
      </w:r>
      <w:r w:rsidR="000437C0">
        <w:t xml:space="preserve">study to the extent that it makes entry </w:t>
      </w:r>
      <w:proofErr w:type="gramStart"/>
      <w:r w:rsidR="000437C0">
        <w:t>into</w:t>
      </w:r>
      <w:proofErr w:type="gramEnd"/>
      <w:r w:rsidR="000437C0">
        <w:t xml:space="preserve"> HE more affordable for those who can, and choose, to self-fund.</w:t>
      </w:r>
    </w:p>
    <w:p w14:paraId="26307B6B" w14:textId="183396C2" w:rsidR="00E037DC" w:rsidRPr="00E9317A" w:rsidRDefault="00670105" w:rsidP="00F640A5">
      <w:pPr>
        <w:jc w:val="both"/>
      </w:pPr>
      <w:r w:rsidRPr="00E9317A">
        <w:t xml:space="preserve">We will continue to review the impact </w:t>
      </w:r>
      <w:r w:rsidR="00345165" w:rsidRPr="00E9317A">
        <w:t>on these and other protected groups</w:t>
      </w:r>
      <w:r w:rsidRPr="00E9317A">
        <w:t xml:space="preserve"> as </w:t>
      </w:r>
      <w:r w:rsidR="00345165" w:rsidRPr="00E9317A">
        <w:t>this policy</w:t>
      </w:r>
      <w:r w:rsidRPr="00E9317A">
        <w:t xml:space="preserve"> develops and will consider new data</w:t>
      </w:r>
      <w:r w:rsidR="00697E42">
        <w:t>, once</w:t>
      </w:r>
      <w:r w:rsidRPr="00E9317A">
        <w:t xml:space="preserve"> available.</w:t>
      </w:r>
    </w:p>
    <w:p w14:paraId="7BD2B705" w14:textId="7986DB57" w:rsidR="002F11C9" w:rsidRDefault="004F28C1" w:rsidP="001635CD">
      <w:pPr>
        <w:pStyle w:val="Heading4"/>
        <w:jc w:val="both"/>
      </w:pPr>
      <w:r>
        <w:lastRenderedPageBreak/>
        <w:t>Disadvantage</w:t>
      </w:r>
    </w:p>
    <w:p w14:paraId="5785F8D9" w14:textId="5DAFF2A0" w:rsidR="00762B68" w:rsidRPr="003B2A8E" w:rsidRDefault="2ED1EBA5" w:rsidP="001635CD">
      <w:pPr>
        <w:jc w:val="both"/>
        <w:rPr>
          <w:b/>
        </w:rPr>
      </w:pPr>
      <w:r w:rsidRPr="001324A5">
        <w:rPr>
          <w:b/>
        </w:rPr>
        <w:t xml:space="preserve">Table </w:t>
      </w:r>
      <w:r w:rsidR="00FF4D4D" w:rsidRPr="001324A5">
        <w:rPr>
          <w:b/>
        </w:rPr>
        <w:t>18</w:t>
      </w:r>
      <w:r w:rsidR="0024078E" w:rsidRPr="001324A5">
        <w:rPr>
          <w:b/>
        </w:rPr>
        <w:t xml:space="preserve">: </w:t>
      </w:r>
      <w:r w:rsidR="333E7197" w:rsidRPr="001324A5">
        <w:rPr>
          <w:b/>
        </w:rPr>
        <w:t>Academic</w:t>
      </w:r>
      <w:r w:rsidR="333E7197" w:rsidRPr="003B2A8E">
        <w:rPr>
          <w:b/>
        </w:rPr>
        <w:t xml:space="preserve"> year 2022/23 s</w:t>
      </w:r>
      <w:r w:rsidRPr="003B2A8E">
        <w:rPr>
          <w:b/>
        </w:rPr>
        <w:t>tudent characteristics by disadvantage (POLAR quintile</w:t>
      </w:r>
      <w:r w:rsidR="00397E0B" w:rsidRPr="7520137F">
        <w:rPr>
          <w:rStyle w:val="FootnoteReference"/>
          <w:b/>
          <w:bCs/>
        </w:rPr>
        <w:footnoteReference w:id="34"/>
      </w:r>
      <w:r w:rsidRPr="003B2A8E">
        <w:rPr>
          <w:b/>
        </w:rPr>
        <w:t>) across both foundation year students and comparable undergraduates</w:t>
      </w:r>
      <w:r w:rsidR="0062179E" w:rsidRPr="003B2A8E">
        <w:rPr>
          <w:rStyle w:val="FootnoteReference"/>
          <w:b/>
        </w:rPr>
        <w:footnoteReference w:id="35"/>
      </w:r>
      <w:r w:rsidR="669E5110" w:rsidRPr="003B2A8E">
        <w:rPr>
          <w:b/>
        </w:rPr>
        <w:t>.</w:t>
      </w:r>
    </w:p>
    <w:tbl>
      <w:tblPr>
        <w:tblStyle w:val="TableGrid5"/>
        <w:tblW w:w="9639" w:type="dxa"/>
        <w:tblLayout w:type="fixed"/>
        <w:tblLook w:val="04A0" w:firstRow="1" w:lastRow="0" w:firstColumn="1" w:lastColumn="0" w:noHBand="0" w:noVBand="1"/>
      </w:tblPr>
      <w:tblGrid>
        <w:gridCol w:w="2977"/>
        <w:gridCol w:w="1218"/>
        <w:gridCol w:w="1361"/>
        <w:gridCol w:w="1361"/>
        <w:gridCol w:w="1361"/>
        <w:gridCol w:w="1361"/>
      </w:tblGrid>
      <w:tr w:rsidR="00E05146" w:rsidRPr="0062179E" w14:paraId="62EB730D" w14:textId="77777777" w:rsidTr="00E05146">
        <w:trPr>
          <w:trHeight w:val="20"/>
        </w:trPr>
        <w:tc>
          <w:tcPr>
            <w:tcW w:w="2977" w:type="dxa"/>
            <w:tcBorders>
              <w:top w:val="nil"/>
              <w:left w:val="nil"/>
              <w:bottom w:val="nil"/>
              <w:right w:val="single" w:sz="4" w:space="0" w:color="auto"/>
            </w:tcBorders>
          </w:tcPr>
          <w:p w14:paraId="7DEBE651" w14:textId="77777777" w:rsidR="00E05146" w:rsidRPr="00833FFB" w:rsidRDefault="00E05146" w:rsidP="001635CD">
            <w:pPr>
              <w:spacing w:after="0" w:line="259" w:lineRule="auto"/>
              <w:jc w:val="both"/>
              <w:rPr>
                <w:rFonts w:ascii="Arial" w:hAnsi="Arial" w:cs="Arial"/>
                <w:i/>
                <w:color w:val="auto"/>
                <w:sz w:val="22"/>
                <w:szCs w:val="22"/>
              </w:rPr>
            </w:pPr>
          </w:p>
        </w:tc>
        <w:tc>
          <w:tcPr>
            <w:tcW w:w="1218" w:type="dxa"/>
            <w:tcBorders>
              <w:left w:val="single" w:sz="4" w:space="0" w:color="auto"/>
              <w:bottom w:val="single" w:sz="4" w:space="0" w:color="auto"/>
            </w:tcBorders>
          </w:tcPr>
          <w:p w14:paraId="5DEFBA8B" w14:textId="77777777" w:rsidR="00E05146" w:rsidRPr="00833FFB" w:rsidRDefault="00E05146" w:rsidP="001635CD">
            <w:pPr>
              <w:spacing w:after="0" w:line="259" w:lineRule="auto"/>
              <w:jc w:val="both"/>
              <w:rPr>
                <w:rFonts w:ascii="Arial" w:hAnsi="Arial" w:cs="Arial"/>
                <w:color w:val="auto"/>
                <w:sz w:val="22"/>
                <w:szCs w:val="22"/>
              </w:rPr>
            </w:pPr>
            <w:r w:rsidRPr="00833FFB">
              <w:rPr>
                <w:rFonts w:ascii="Arial" w:hAnsi="Arial" w:cs="Arial"/>
                <w:color w:val="auto"/>
                <w:sz w:val="22"/>
                <w:szCs w:val="22"/>
              </w:rPr>
              <w:t>1</w:t>
            </w:r>
          </w:p>
        </w:tc>
        <w:tc>
          <w:tcPr>
            <w:tcW w:w="1361" w:type="dxa"/>
            <w:tcBorders>
              <w:bottom w:val="single" w:sz="4" w:space="0" w:color="auto"/>
            </w:tcBorders>
          </w:tcPr>
          <w:p w14:paraId="50D44FEB" w14:textId="77777777" w:rsidR="00E05146" w:rsidRPr="00833FFB" w:rsidRDefault="00E05146" w:rsidP="001635CD">
            <w:pPr>
              <w:spacing w:after="0" w:line="259" w:lineRule="auto"/>
              <w:jc w:val="both"/>
              <w:rPr>
                <w:rFonts w:ascii="Arial" w:hAnsi="Arial" w:cs="Arial"/>
                <w:color w:val="auto"/>
                <w:sz w:val="22"/>
                <w:szCs w:val="22"/>
              </w:rPr>
            </w:pPr>
            <w:r w:rsidRPr="00833FFB">
              <w:rPr>
                <w:rFonts w:ascii="Arial" w:hAnsi="Arial" w:cs="Arial"/>
                <w:color w:val="auto"/>
                <w:sz w:val="22"/>
                <w:szCs w:val="22"/>
              </w:rPr>
              <w:t>2</w:t>
            </w:r>
          </w:p>
        </w:tc>
        <w:tc>
          <w:tcPr>
            <w:tcW w:w="1361" w:type="dxa"/>
            <w:tcBorders>
              <w:bottom w:val="single" w:sz="4" w:space="0" w:color="auto"/>
            </w:tcBorders>
          </w:tcPr>
          <w:p w14:paraId="7C0ADA03" w14:textId="77777777" w:rsidR="00E05146" w:rsidRPr="00833FFB" w:rsidRDefault="00E05146" w:rsidP="001635CD">
            <w:pPr>
              <w:spacing w:after="0" w:line="259" w:lineRule="auto"/>
              <w:jc w:val="both"/>
              <w:rPr>
                <w:rFonts w:ascii="Arial" w:hAnsi="Arial" w:cs="Arial"/>
                <w:color w:val="auto"/>
                <w:sz w:val="22"/>
                <w:szCs w:val="22"/>
              </w:rPr>
            </w:pPr>
            <w:r w:rsidRPr="00833FFB">
              <w:rPr>
                <w:rFonts w:ascii="Arial" w:hAnsi="Arial" w:cs="Arial"/>
                <w:color w:val="auto"/>
                <w:sz w:val="22"/>
                <w:szCs w:val="22"/>
              </w:rPr>
              <w:t xml:space="preserve">3 </w:t>
            </w:r>
          </w:p>
        </w:tc>
        <w:tc>
          <w:tcPr>
            <w:tcW w:w="1361" w:type="dxa"/>
            <w:tcBorders>
              <w:bottom w:val="single" w:sz="4" w:space="0" w:color="auto"/>
            </w:tcBorders>
          </w:tcPr>
          <w:p w14:paraId="475A97A8" w14:textId="77777777" w:rsidR="00E05146" w:rsidRPr="00833FFB" w:rsidRDefault="00E05146" w:rsidP="001635CD">
            <w:pPr>
              <w:spacing w:after="0" w:line="259" w:lineRule="auto"/>
              <w:jc w:val="both"/>
              <w:rPr>
                <w:rFonts w:ascii="Arial" w:hAnsi="Arial" w:cs="Arial"/>
                <w:color w:val="auto"/>
                <w:sz w:val="22"/>
                <w:szCs w:val="22"/>
              </w:rPr>
            </w:pPr>
            <w:r w:rsidRPr="00833FFB">
              <w:rPr>
                <w:rFonts w:ascii="Arial" w:hAnsi="Arial" w:cs="Arial"/>
                <w:color w:val="auto"/>
                <w:sz w:val="22"/>
                <w:szCs w:val="22"/>
              </w:rPr>
              <w:t>4</w:t>
            </w:r>
          </w:p>
        </w:tc>
        <w:tc>
          <w:tcPr>
            <w:tcW w:w="1361" w:type="dxa"/>
            <w:tcBorders>
              <w:bottom w:val="single" w:sz="4" w:space="0" w:color="auto"/>
            </w:tcBorders>
          </w:tcPr>
          <w:p w14:paraId="7978D787" w14:textId="77777777" w:rsidR="00E05146" w:rsidRPr="00833FFB" w:rsidRDefault="00E05146" w:rsidP="001635CD">
            <w:pPr>
              <w:spacing w:after="0" w:line="259" w:lineRule="auto"/>
              <w:jc w:val="both"/>
              <w:rPr>
                <w:rFonts w:ascii="Arial" w:hAnsi="Arial" w:cs="Arial"/>
                <w:color w:val="auto"/>
                <w:sz w:val="22"/>
                <w:szCs w:val="22"/>
              </w:rPr>
            </w:pPr>
            <w:r w:rsidRPr="00833FFB">
              <w:rPr>
                <w:rFonts w:ascii="Arial" w:hAnsi="Arial" w:cs="Arial"/>
                <w:color w:val="auto"/>
                <w:sz w:val="22"/>
                <w:szCs w:val="22"/>
              </w:rPr>
              <w:t>5</w:t>
            </w:r>
          </w:p>
        </w:tc>
      </w:tr>
      <w:tr w:rsidR="00E05146" w:rsidRPr="0062179E" w14:paraId="3596C371" w14:textId="77777777" w:rsidTr="00E05146">
        <w:trPr>
          <w:trHeight w:val="175"/>
        </w:trPr>
        <w:tc>
          <w:tcPr>
            <w:tcW w:w="2977" w:type="dxa"/>
            <w:tcBorders>
              <w:top w:val="nil"/>
              <w:left w:val="nil"/>
              <w:bottom w:val="single" w:sz="4" w:space="0" w:color="auto"/>
              <w:right w:val="single" w:sz="4" w:space="0" w:color="auto"/>
            </w:tcBorders>
          </w:tcPr>
          <w:p w14:paraId="7DA9A0F8" w14:textId="77777777" w:rsidR="00E05146" w:rsidRPr="00833FFB" w:rsidRDefault="00E05146" w:rsidP="001635CD">
            <w:pPr>
              <w:spacing w:after="0" w:line="240" w:lineRule="auto"/>
              <w:jc w:val="both"/>
              <w:rPr>
                <w:rFonts w:ascii="Arial" w:hAnsi="Arial" w:cs="Arial"/>
                <w:i/>
                <w:color w:val="auto"/>
                <w:sz w:val="22"/>
                <w:szCs w:val="22"/>
              </w:rPr>
            </w:pPr>
          </w:p>
        </w:tc>
        <w:tc>
          <w:tcPr>
            <w:tcW w:w="6662" w:type="dxa"/>
            <w:gridSpan w:val="5"/>
            <w:tcBorders>
              <w:left w:val="single" w:sz="4" w:space="0" w:color="auto"/>
            </w:tcBorders>
          </w:tcPr>
          <w:p w14:paraId="5490E61E" w14:textId="6CFF8815" w:rsidR="00E05146" w:rsidRPr="00833FFB" w:rsidRDefault="00E05146" w:rsidP="001635CD">
            <w:pPr>
              <w:spacing w:after="0" w:line="259" w:lineRule="auto"/>
              <w:jc w:val="both"/>
              <w:rPr>
                <w:rFonts w:ascii="Arial" w:hAnsi="Arial" w:cs="Arial"/>
                <w:b/>
                <w:color w:val="auto"/>
                <w:sz w:val="22"/>
                <w:szCs w:val="22"/>
              </w:rPr>
            </w:pPr>
            <w:r w:rsidRPr="00833FFB">
              <w:rPr>
                <w:rFonts w:ascii="Arial" w:hAnsi="Arial" w:cs="Arial"/>
                <w:b/>
                <w:color w:val="auto"/>
                <w:sz w:val="22"/>
                <w:szCs w:val="22"/>
              </w:rPr>
              <w:t>Foundation Years</w:t>
            </w:r>
          </w:p>
        </w:tc>
      </w:tr>
      <w:tr w:rsidR="00E05146" w:rsidRPr="0062179E" w14:paraId="38164FB8" w14:textId="77777777" w:rsidTr="00E05146">
        <w:trPr>
          <w:trHeight w:val="664"/>
        </w:trPr>
        <w:tc>
          <w:tcPr>
            <w:tcW w:w="2977" w:type="dxa"/>
            <w:tcBorders>
              <w:top w:val="single" w:sz="4" w:space="0" w:color="auto"/>
            </w:tcBorders>
          </w:tcPr>
          <w:p w14:paraId="73D491A7" w14:textId="77777777" w:rsidR="00E05146" w:rsidRPr="00833FFB" w:rsidRDefault="00E05146" w:rsidP="00836CF9">
            <w:pPr>
              <w:spacing w:after="0" w:line="240" w:lineRule="auto"/>
              <w:rPr>
                <w:rFonts w:ascii="Arial" w:hAnsi="Arial" w:cs="Arial"/>
                <w:b/>
                <w:bCs/>
                <w:iCs/>
                <w:color w:val="auto"/>
                <w:sz w:val="22"/>
                <w:szCs w:val="22"/>
              </w:rPr>
            </w:pPr>
            <w:r w:rsidRPr="00833FFB">
              <w:rPr>
                <w:rFonts w:ascii="Arial" w:hAnsi="Arial" w:cs="Arial"/>
                <w:b/>
                <w:bCs/>
                <w:iCs/>
                <w:color w:val="auto"/>
                <w:sz w:val="22"/>
                <w:szCs w:val="22"/>
              </w:rPr>
              <w:t>Overall proportion of all students</w:t>
            </w:r>
          </w:p>
        </w:tc>
        <w:tc>
          <w:tcPr>
            <w:tcW w:w="1218" w:type="dxa"/>
          </w:tcPr>
          <w:p w14:paraId="3CE49813" w14:textId="49E29E37" w:rsidR="00E05146" w:rsidRPr="00833FFB" w:rsidRDefault="00E05146" w:rsidP="001635CD">
            <w:pPr>
              <w:spacing w:after="0" w:line="240" w:lineRule="auto"/>
              <w:jc w:val="both"/>
              <w:rPr>
                <w:rFonts w:ascii="Arial" w:hAnsi="Arial" w:cs="Arial"/>
                <w:color w:val="auto"/>
                <w:sz w:val="22"/>
                <w:szCs w:val="22"/>
              </w:rPr>
            </w:pPr>
            <w:r w:rsidRPr="00833FFB">
              <w:rPr>
                <w:rFonts w:ascii="Arial" w:hAnsi="Arial" w:cs="Arial"/>
                <w:color w:val="auto"/>
                <w:sz w:val="22"/>
                <w:szCs w:val="22"/>
              </w:rPr>
              <w:t>1</w:t>
            </w:r>
            <w:r w:rsidR="00582F96" w:rsidRPr="00833FFB">
              <w:rPr>
                <w:rFonts w:ascii="Arial" w:hAnsi="Arial" w:cs="Arial"/>
                <w:color w:val="auto"/>
                <w:sz w:val="22"/>
                <w:szCs w:val="22"/>
              </w:rPr>
              <w:t>8</w:t>
            </w:r>
            <w:r w:rsidRPr="00833FFB">
              <w:rPr>
                <w:rFonts w:ascii="Arial" w:hAnsi="Arial" w:cs="Arial"/>
                <w:color w:val="auto"/>
                <w:sz w:val="22"/>
                <w:szCs w:val="22"/>
              </w:rPr>
              <w:t>%</w:t>
            </w:r>
          </w:p>
        </w:tc>
        <w:tc>
          <w:tcPr>
            <w:tcW w:w="1361" w:type="dxa"/>
          </w:tcPr>
          <w:p w14:paraId="28AAD3AA" w14:textId="2F03A1E0" w:rsidR="00E05146" w:rsidRPr="00833FFB" w:rsidRDefault="00E05146" w:rsidP="001635CD">
            <w:pPr>
              <w:spacing w:after="0" w:line="240" w:lineRule="auto"/>
              <w:jc w:val="both"/>
              <w:rPr>
                <w:rFonts w:ascii="Arial" w:hAnsi="Arial" w:cs="Arial"/>
                <w:color w:val="auto"/>
                <w:sz w:val="22"/>
                <w:szCs w:val="22"/>
              </w:rPr>
            </w:pPr>
            <w:r w:rsidRPr="00833FFB">
              <w:rPr>
                <w:rFonts w:ascii="Arial" w:hAnsi="Arial" w:cs="Arial"/>
                <w:color w:val="auto"/>
                <w:sz w:val="22"/>
                <w:szCs w:val="22"/>
              </w:rPr>
              <w:t>1</w:t>
            </w:r>
            <w:r w:rsidR="00B60423" w:rsidRPr="00833FFB">
              <w:rPr>
                <w:rFonts w:ascii="Arial" w:hAnsi="Arial" w:cs="Arial"/>
                <w:color w:val="auto"/>
                <w:sz w:val="22"/>
                <w:szCs w:val="22"/>
              </w:rPr>
              <w:t>9</w:t>
            </w:r>
            <w:r w:rsidRPr="00833FFB">
              <w:rPr>
                <w:rFonts w:ascii="Arial" w:hAnsi="Arial" w:cs="Arial"/>
                <w:color w:val="auto"/>
                <w:sz w:val="22"/>
                <w:szCs w:val="22"/>
              </w:rPr>
              <w:t>%</w:t>
            </w:r>
          </w:p>
        </w:tc>
        <w:tc>
          <w:tcPr>
            <w:tcW w:w="1361" w:type="dxa"/>
          </w:tcPr>
          <w:p w14:paraId="3C86F487" w14:textId="77777777" w:rsidR="00E05146" w:rsidRPr="00833FFB" w:rsidRDefault="00E05146" w:rsidP="001635CD">
            <w:pPr>
              <w:spacing w:after="0" w:line="240" w:lineRule="auto"/>
              <w:jc w:val="both"/>
              <w:rPr>
                <w:rFonts w:ascii="Arial" w:hAnsi="Arial" w:cs="Arial"/>
                <w:color w:val="auto"/>
                <w:sz w:val="22"/>
                <w:szCs w:val="22"/>
              </w:rPr>
            </w:pPr>
            <w:r w:rsidRPr="00833FFB">
              <w:rPr>
                <w:rFonts w:ascii="Arial" w:hAnsi="Arial" w:cs="Arial"/>
                <w:color w:val="auto"/>
                <w:sz w:val="22"/>
                <w:szCs w:val="22"/>
              </w:rPr>
              <w:t>21%</w:t>
            </w:r>
          </w:p>
        </w:tc>
        <w:tc>
          <w:tcPr>
            <w:tcW w:w="1361" w:type="dxa"/>
          </w:tcPr>
          <w:p w14:paraId="205FBBBB" w14:textId="77777777" w:rsidR="00E05146" w:rsidRPr="00833FFB" w:rsidRDefault="00E05146" w:rsidP="001635CD">
            <w:pPr>
              <w:spacing w:after="0" w:line="240" w:lineRule="auto"/>
              <w:jc w:val="both"/>
              <w:rPr>
                <w:rFonts w:ascii="Arial" w:hAnsi="Arial" w:cs="Arial"/>
                <w:color w:val="auto"/>
                <w:sz w:val="22"/>
                <w:szCs w:val="22"/>
              </w:rPr>
            </w:pPr>
            <w:r w:rsidRPr="00833FFB">
              <w:rPr>
                <w:rFonts w:ascii="Arial" w:hAnsi="Arial" w:cs="Arial"/>
                <w:color w:val="auto"/>
                <w:sz w:val="22"/>
                <w:szCs w:val="22"/>
              </w:rPr>
              <w:t>23%</w:t>
            </w:r>
          </w:p>
        </w:tc>
        <w:tc>
          <w:tcPr>
            <w:tcW w:w="1361" w:type="dxa"/>
          </w:tcPr>
          <w:p w14:paraId="13B1C2DD" w14:textId="77777777" w:rsidR="00E05146" w:rsidRPr="00833FFB" w:rsidRDefault="00E05146" w:rsidP="001635CD">
            <w:pPr>
              <w:spacing w:after="0" w:line="240" w:lineRule="auto"/>
              <w:jc w:val="both"/>
              <w:rPr>
                <w:rFonts w:ascii="Arial" w:hAnsi="Arial" w:cs="Arial"/>
                <w:color w:val="auto"/>
                <w:sz w:val="22"/>
                <w:szCs w:val="22"/>
              </w:rPr>
            </w:pPr>
            <w:r w:rsidRPr="00833FFB">
              <w:rPr>
                <w:rFonts w:ascii="Arial" w:hAnsi="Arial" w:cs="Arial"/>
                <w:color w:val="auto"/>
                <w:sz w:val="22"/>
                <w:szCs w:val="22"/>
              </w:rPr>
              <w:t>20%</w:t>
            </w:r>
          </w:p>
        </w:tc>
      </w:tr>
      <w:tr w:rsidR="00E05146" w:rsidRPr="0062179E" w14:paraId="320F14EE" w14:textId="77777777" w:rsidTr="00E05146">
        <w:trPr>
          <w:trHeight w:val="650"/>
        </w:trPr>
        <w:tc>
          <w:tcPr>
            <w:tcW w:w="2977" w:type="dxa"/>
            <w:tcBorders>
              <w:top w:val="single" w:sz="4" w:space="0" w:color="auto"/>
              <w:bottom w:val="single" w:sz="4" w:space="0" w:color="auto"/>
            </w:tcBorders>
          </w:tcPr>
          <w:p w14:paraId="4AFD253A" w14:textId="77777777" w:rsidR="00E05146" w:rsidRPr="00833FFB" w:rsidRDefault="00E05146" w:rsidP="00836CF9">
            <w:pPr>
              <w:spacing w:after="0" w:line="240" w:lineRule="auto"/>
              <w:rPr>
                <w:rFonts w:ascii="Arial" w:hAnsi="Arial" w:cs="Arial"/>
                <w:b/>
                <w:bCs/>
                <w:iCs/>
                <w:color w:val="auto"/>
                <w:sz w:val="22"/>
                <w:szCs w:val="22"/>
              </w:rPr>
            </w:pPr>
            <w:r w:rsidRPr="00833FFB">
              <w:rPr>
                <w:rFonts w:ascii="Arial" w:hAnsi="Arial" w:cs="Arial"/>
                <w:b/>
                <w:bCs/>
                <w:iCs/>
                <w:color w:val="auto"/>
                <w:sz w:val="22"/>
                <w:szCs w:val="22"/>
              </w:rPr>
              <w:t>Studying a classroom</w:t>
            </w:r>
          </w:p>
          <w:p w14:paraId="6C8A04AC" w14:textId="5633823F" w:rsidR="00E05146" w:rsidRPr="00833FFB" w:rsidRDefault="00E05146" w:rsidP="00836CF9">
            <w:pPr>
              <w:spacing w:after="0" w:line="240" w:lineRule="auto"/>
              <w:rPr>
                <w:rFonts w:ascii="Arial" w:hAnsi="Arial" w:cs="Arial"/>
                <w:b/>
                <w:bCs/>
                <w:iCs/>
                <w:color w:val="auto"/>
                <w:sz w:val="22"/>
                <w:szCs w:val="22"/>
              </w:rPr>
            </w:pPr>
            <w:r w:rsidRPr="00833FFB">
              <w:rPr>
                <w:rFonts w:ascii="Arial" w:hAnsi="Arial" w:cs="Arial"/>
                <w:b/>
                <w:bCs/>
                <w:iCs/>
                <w:color w:val="auto"/>
                <w:sz w:val="22"/>
                <w:szCs w:val="22"/>
              </w:rPr>
              <w:t>-based subject</w:t>
            </w:r>
          </w:p>
        </w:tc>
        <w:tc>
          <w:tcPr>
            <w:tcW w:w="1218" w:type="dxa"/>
          </w:tcPr>
          <w:p w14:paraId="05E23C30" w14:textId="77777777" w:rsidR="00E05146" w:rsidRPr="00833FFB" w:rsidRDefault="00E05146" w:rsidP="001635CD">
            <w:pPr>
              <w:spacing w:after="0" w:line="240" w:lineRule="auto"/>
              <w:jc w:val="both"/>
              <w:rPr>
                <w:rFonts w:ascii="Arial" w:hAnsi="Arial" w:cs="Arial"/>
                <w:color w:val="auto"/>
                <w:sz w:val="22"/>
                <w:szCs w:val="22"/>
              </w:rPr>
            </w:pPr>
            <w:r w:rsidRPr="00833FFB">
              <w:rPr>
                <w:rFonts w:ascii="Arial" w:hAnsi="Arial" w:cs="Arial"/>
                <w:color w:val="auto"/>
                <w:sz w:val="22"/>
                <w:szCs w:val="22"/>
              </w:rPr>
              <w:t>18%</w:t>
            </w:r>
          </w:p>
        </w:tc>
        <w:tc>
          <w:tcPr>
            <w:tcW w:w="1361" w:type="dxa"/>
          </w:tcPr>
          <w:p w14:paraId="532BC119" w14:textId="77777777" w:rsidR="00E05146" w:rsidRPr="00833FFB" w:rsidRDefault="00E05146" w:rsidP="001635CD">
            <w:pPr>
              <w:spacing w:after="0" w:line="240" w:lineRule="auto"/>
              <w:jc w:val="both"/>
              <w:rPr>
                <w:rFonts w:ascii="Arial" w:hAnsi="Arial" w:cs="Arial"/>
                <w:color w:val="auto"/>
                <w:sz w:val="22"/>
                <w:szCs w:val="22"/>
              </w:rPr>
            </w:pPr>
            <w:r w:rsidRPr="00833FFB">
              <w:rPr>
                <w:rFonts w:ascii="Arial" w:hAnsi="Arial" w:cs="Arial"/>
                <w:color w:val="auto"/>
                <w:sz w:val="22"/>
                <w:szCs w:val="22"/>
              </w:rPr>
              <w:t>19%</w:t>
            </w:r>
          </w:p>
        </w:tc>
        <w:tc>
          <w:tcPr>
            <w:tcW w:w="1361" w:type="dxa"/>
          </w:tcPr>
          <w:p w14:paraId="509BB6BF" w14:textId="77777777" w:rsidR="00E05146" w:rsidRPr="00833FFB" w:rsidRDefault="00E05146" w:rsidP="001635CD">
            <w:pPr>
              <w:spacing w:after="0" w:line="240" w:lineRule="auto"/>
              <w:jc w:val="both"/>
              <w:rPr>
                <w:rFonts w:ascii="Arial" w:hAnsi="Arial" w:cs="Arial"/>
                <w:color w:val="auto"/>
                <w:sz w:val="22"/>
                <w:szCs w:val="22"/>
              </w:rPr>
            </w:pPr>
            <w:r w:rsidRPr="00833FFB">
              <w:rPr>
                <w:rFonts w:ascii="Arial" w:hAnsi="Arial" w:cs="Arial"/>
                <w:color w:val="auto"/>
                <w:sz w:val="22"/>
                <w:szCs w:val="22"/>
              </w:rPr>
              <w:t>21%</w:t>
            </w:r>
          </w:p>
        </w:tc>
        <w:tc>
          <w:tcPr>
            <w:tcW w:w="1361" w:type="dxa"/>
          </w:tcPr>
          <w:p w14:paraId="00BE8EFD" w14:textId="77777777" w:rsidR="00E05146" w:rsidRPr="00833FFB" w:rsidRDefault="00E05146" w:rsidP="001635CD">
            <w:pPr>
              <w:spacing w:after="0" w:line="240" w:lineRule="auto"/>
              <w:jc w:val="both"/>
              <w:rPr>
                <w:rFonts w:ascii="Arial" w:hAnsi="Arial" w:cs="Arial"/>
                <w:color w:val="auto"/>
                <w:sz w:val="22"/>
                <w:szCs w:val="22"/>
              </w:rPr>
            </w:pPr>
            <w:r w:rsidRPr="00833FFB">
              <w:rPr>
                <w:rFonts w:ascii="Arial" w:hAnsi="Arial" w:cs="Arial"/>
                <w:color w:val="auto"/>
                <w:sz w:val="22"/>
                <w:szCs w:val="22"/>
              </w:rPr>
              <w:t>23%</w:t>
            </w:r>
          </w:p>
        </w:tc>
        <w:tc>
          <w:tcPr>
            <w:tcW w:w="1361" w:type="dxa"/>
          </w:tcPr>
          <w:p w14:paraId="29802BF8" w14:textId="77777777" w:rsidR="00E05146" w:rsidRPr="00833FFB" w:rsidRDefault="00E05146" w:rsidP="001635CD">
            <w:pPr>
              <w:spacing w:after="0" w:line="240" w:lineRule="auto"/>
              <w:jc w:val="both"/>
              <w:rPr>
                <w:rFonts w:ascii="Arial" w:hAnsi="Arial" w:cs="Arial"/>
                <w:color w:val="auto"/>
                <w:sz w:val="22"/>
                <w:szCs w:val="22"/>
              </w:rPr>
            </w:pPr>
            <w:r w:rsidRPr="00833FFB">
              <w:rPr>
                <w:rFonts w:ascii="Arial" w:hAnsi="Arial" w:cs="Arial"/>
                <w:color w:val="auto"/>
                <w:sz w:val="22"/>
                <w:szCs w:val="22"/>
              </w:rPr>
              <w:t>19%</w:t>
            </w:r>
          </w:p>
        </w:tc>
      </w:tr>
      <w:tr w:rsidR="00E05146" w:rsidRPr="0062179E" w14:paraId="0BF98DDA" w14:textId="77777777" w:rsidTr="00E05146">
        <w:trPr>
          <w:trHeight w:val="738"/>
        </w:trPr>
        <w:tc>
          <w:tcPr>
            <w:tcW w:w="2977" w:type="dxa"/>
            <w:tcBorders>
              <w:bottom w:val="single" w:sz="4" w:space="0" w:color="auto"/>
            </w:tcBorders>
          </w:tcPr>
          <w:p w14:paraId="07A2CC9D" w14:textId="762CB3C8" w:rsidR="00E05146" w:rsidRPr="00833FFB" w:rsidRDefault="00E05146" w:rsidP="00836CF9">
            <w:pPr>
              <w:spacing w:after="0" w:line="240" w:lineRule="auto"/>
              <w:rPr>
                <w:rFonts w:ascii="Arial" w:hAnsi="Arial" w:cs="Arial"/>
                <w:b/>
                <w:bCs/>
                <w:iCs/>
                <w:color w:val="auto"/>
                <w:sz w:val="22"/>
                <w:szCs w:val="22"/>
              </w:rPr>
            </w:pPr>
            <w:r w:rsidRPr="00833FFB">
              <w:rPr>
                <w:rFonts w:ascii="Arial" w:hAnsi="Arial" w:cs="Arial"/>
                <w:b/>
                <w:bCs/>
                <w:iCs/>
                <w:color w:val="auto"/>
                <w:sz w:val="22"/>
                <w:szCs w:val="22"/>
              </w:rPr>
              <w:t xml:space="preserve">Studying a </w:t>
            </w:r>
            <w:r w:rsidR="00483E2D" w:rsidRPr="00833FFB">
              <w:rPr>
                <w:rFonts w:ascii="Arial" w:hAnsi="Arial" w:cs="Arial"/>
                <w:b/>
                <w:bCs/>
                <w:iCs/>
                <w:color w:val="auto"/>
                <w:sz w:val="22"/>
                <w:szCs w:val="22"/>
              </w:rPr>
              <w:t xml:space="preserve">higher-cost </w:t>
            </w:r>
            <w:r w:rsidRPr="00833FFB">
              <w:rPr>
                <w:rFonts w:ascii="Arial" w:hAnsi="Arial" w:cs="Arial"/>
                <w:b/>
                <w:bCs/>
                <w:iCs/>
                <w:color w:val="auto"/>
                <w:sz w:val="22"/>
                <w:szCs w:val="22"/>
              </w:rPr>
              <w:t>subject</w:t>
            </w:r>
          </w:p>
        </w:tc>
        <w:tc>
          <w:tcPr>
            <w:tcW w:w="1218" w:type="dxa"/>
            <w:tcBorders>
              <w:bottom w:val="single" w:sz="4" w:space="0" w:color="auto"/>
            </w:tcBorders>
          </w:tcPr>
          <w:p w14:paraId="0B904C36" w14:textId="77777777" w:rsidR="00E05146" w:rsidRPr="00833FFB" w:rsidRDefault="00E05146" w:rsidP="001635CD">
            <w:pPr>
              <w:spacing w:after="0" w:line="240" w:lineRule="auto"/>
              <w:jc w:val="both"/>
              <w:rPr>
                <w:rFonts w:ascii="Arial" w:hAnsi="Arial" w:cs="Arial"/>
                <w:color w:val="auto"/>
                <w:sz w:val="22"/>
                <w:szCs w:val="22"/>
              </w:rPr>
            </w:pPr>
            <w:r w:rsidRPr="00833FFB">
              <w:rPr>
                <w:rFonts w:ascii="Arial" w:hAnsi="Arial" w:cs="Arial"/>
                <w:color w:val="auto"/>
                <w:sz w:val="22"/>
                <w:szCs w:val="22"/>
              </w:rPr>
              <w:t>17%</w:t>
            </w:r>
          </w:p>
        </w:tc>
        <w:tc>
          <w:tcPr>
            <w:tcW w:w="1361" w:type="dxa"/>
            <w:tcBorders>
              <w:bottom w:val="single" w:sz="4" w:space="0" w:color="auto"/>
            </w:tcBorders>
          </w:tcPr>
          <w:p w14:paraId="39C8730B" w14:textId="77777777" w:rsidR="00E05146" w:rsidRPr="00833FFB" w:rsidRDefault="00E05146" w:rsidP="001635CD">
            <w:pPr>
              <w:spacing w:after="0" w:line="240" w:lineRule="auto"/>
              <w:jc w:val="both"/>
              <w:rPr>
                <w:rFonts w:ascii="Arial" w:hAnsi="Arial" w:cs="Arial"/>
                <w:color w:val="auto"/>
                <w:sz w:val="22"/>
                <w:szCs w:val="22"/>
              </w:rPr>
            </w:pPr>
            <w:r w:rsidRPr="00833FFB">
              <w:rPr>
                <w:rFonts w:ascii="Arial" w:hAnsi="Arial" w:cs="Arial"/>
                <w:color w:val="auto"/>
                <w:sz w:val="22"/>
                <w:szCs w:val="22"/>
              </w:rPr>
              <w:t>18%</w:t>
            </w:r>
          </w:p>
        </w:tc>
        <w:tc>
          <w:tcPr>
            <w:tcW w:w="1361" w:type="dxa"/>
            <w:tcBorders>
              <w:bottom w:val="single" w:sz="4" w:space="0" w:color="auto"/>
            </w:tcBorders>
          </w:tcPr>
          <w:p w14:paraId="59F250C3" w14:textId="77777777" w:rsidR="00E05146" w:rsidRPr="00833FFB" w:rsidRDefault="00E05146" w:rsidP="001635CD">
            <w:pPr>
              <w:spacing w:after="0" w:line="240" w:lineRule="auto"/>
              <w:jc w:val="both"/>
              <w:rPr>
                <w:rFonts w:ascii="Arial" w:hAnsi="Arial" w:cs="Arial"/>
                <w:color w:val="auto"/>
                <w:sz w:val="22"/>
                <w:szCs w:val="22"/>
              </w:rPr>
            </w:pPr>
            <w:r w:rsidRPr="00833FFB">
              <w:rPr>
                <w:rFonts w:ascii="Arial" w:hAnsi="Arial" w:cs="Arial"/>
                <w:color w:val="auto"/>
                <w:sz w:val="22"/>
                <w:szCs w:val="22"/>
              </w:rPr>
              <w:t>21%</w:t>
            </w:r>
          </w:p>
        </w:tc>
        <w:tc>
          <w:tcPr>
            <w:tcW w:w="1361" w:type="dxa"/>
            <w:tcBorders>
              <w:bottom w:val="single" w:sz="4" w:space="0" w:color="auto"/>
            </w:tcBorders>
          </w:tcPr>
          <w:p w14:paraId="4011303E" w14:textId="77777777" w:rsidR="00E05146" w:rsidRPr="00833FFB" w:rsidRDefault="00E05146" w:rsidP="001635CD">
            <w:pPr>
              <w:spacing w:after="0" w:line="240" w:lineRule="auto"/>
              <w:jc w:val="both"/>
              <w:rPr>
                <w:rFonts w:ascii="Arial" w:hAnsi="Arial" w:cs="Arial"/>
                <w:color w:val="auto"/>
                <w:sz w:val="22"/>
                <w:szCs w:val="22"/>
              </w:rPr>
            </w:pPr>
            <w:r w:rsidRPr="00833FFB">
              <w:rPr>
                <w:rFonts w:ascii="Arial" w:hAnsi="Arial" w:cs="Arial"/>
                <w:color w:val="auto"/>
                <w:sz w:val="22"/>
                <w:szCs w:val="22"/>
              </w:rPr>
              <w:t>23%</w:t>
            </w:r>
          </w:p>
        </w:tc>
        <w:tc>
          <w:tcPr>
            <w:tcW w:w="1361" w:type="dxa"/>
            <w:tcBorders>
              <w:bottom w:val="single" w:sz="4" w:space="0" w:color="auto"/>
            </w:tcBorders>
          </w:tcPr>
          <w:p w14:paraId="6E748779" w14:textId="77777777" w:rsidR="00E05146" w:rsidRPr="00833FFB" w:rsidRDefault="00E05146" w:rsidP="001635CD">
            <w:pPr>
              <w:spacing w:after="0" w:line="240" w:lineRule="auto"/>
              <w:jc w:val="both"/>
              <w:rPr>
                <w:rFonts w:ascii="Arial" w:hAnsi="Arial" w:cs="Arial"/>
                <w:color w:val="auto"/>
                <w:sz w:val="22"/>
                <w:szCs w:val="22"/>
              </w:rPr>
            </w:pPr>
            <w:r w:rsidRPr="00833FFB">
              <w:rPr>
                <w:rFonts w:ascii="Arial" w:hAnsi="Arial" w:cs="Arial"/>
                <w:color w:val="auto"/>
                <w:sz w:val="22"/>
                <w:szCs w:val="22"/>
              </w:rPr>
              <w:t>21%</w:t>
            </w:r>
          </w:p>
        </w:tc>
      </w:tr>
      <w:tr w:rsidR="00E05146" w:rsidRPr="0062179E" w14:paraId="125747AE" w14:textId="77777777" w:rsidTr="00E05146">
        <w:trPr>
          <w:trHeight w:val="126"/>
        </w:trPr>
        <w:tc>
          <w:tcPr>
            <w:tcW w:w="2977" w:type="dxa"/>
            <w:tcBorders>
              <w:top w:val="single" w:sz="4" w:space="0" w:color="auto"/>
              <w:left w:val="nil"/>
              <w:bottom w:val="nil"/>
              <w:right w:val="single" w:sz="4" w:space="0" w:color="auto"/>
            </w:tcBorders>
          </w:tcPr>
          <w:p w14:paraId="7FC3A647" w14:textId="77777777" w:rsidR="00E05146" w:rsidRPr="00833FFB" w:rsidRDefault="00E05146" w:rsidP="001635CD">
            <w:pPr>
              <w:spacing w:after="0" w:line="240" w:lineRule="auto"/>
              <w:jc w:val="both"/>
              <w:rPr>
                <w:rFonts w:ascii="Arial" w:hAnsi="Arial" w:cs="Arial"/>
                <w:b/>
                <w:bCs/>
                <w:iCs/>
                <w:color w:val="auto"/>
                <w:sz w:val="22"/>
                <w:szCs w:val="22"/>
              </w:rPr>
            </w:pPr>
          </w:p>
        </w:tc>
        <w:tc>
          <w:tcPr>
            <w:tcW w:w="6662" w:type="dxa"/>
            <w:gridSpan w:val="5"/>
            <w:tcBorders>
              <w:left w:val="single" w:sz="4" w:space="0" w:color="auto"/>
            </w:tcBorders>
          </w:tcPr>
          <w:p w14:paraId="408AF39D" w14:textId="01B726BF" w:rsidR="00E05146" w:rsidRPr="00833FFB" w:rsidRDefault="00E05146" w:rsidP="001635CD">
            <w:pPr>
              <w:spacing w:after="0" w:line="240" w:lineRule="auto"/>
              <w:jc w:val="both"/>
              <w:rPr>
                <w:rFonts w:ascii="Arial" w:hAnsi="Arial" w:cs="Arial"/>
                <w:b/>
                <w:color w:val="auto"/>
                <w:sz w:val="22"/>
                <w:szCs w:val="22"/>
              </w:rPr>
            </w:pPr>
            <w:r w:rsidRPr="00833FFB">
              <w:rPr>
                <w:rFonts w:ascii="Arial" w:hAnsi="Arial" w:cs="Arial"/>
                <w:b/>
                <w:color w:val="auto"/>
                <w:sz w:val="22"/>
                <w:szCs w:val="22"/>
              </w:rPr>
              <w:t>First Year Undergraduates</w:t>
            </w:r>
          </w:p>
        </w:tc>
      </w:tr>
      <w:tr w:rsidR="00E05146" w:rsidRPr="0062179E" w14:paraId="636E7661" w14:textId="77777777" w:rsidTr="00E05146">
        <w:trPr>
          <w:trHeight w:val="664"/>
        </w:trPr>
        <w:tc>
          <w:tcPr>
            <w:tcW w:w="2977" w:type="dxa"/>
            <w:tcBorders>
              <w:top w:val="single" w:sz="4" w:space="0" w:color="auto"/>
            </w:tcBorders>
          </w:tcPr>
          <w:p w14:paraId="3965895F" w14:textId="77777777" w:rsidR="00E05146" w:rsidRPr="00833FFB" w:rsidRDefault="00E05146" w:rsidP="00836CF9">
            <w:pPr>
              <w:spacing w:after="0" w:line="240" w:lineRule="auto"/>
              <w:rPr>
                <w:rFonts w:ascii="Arial" w:hAnsi="Arial" w:cs="Arial"/>
                <w:b/>
                <w:bCs/>
                <w:iCs/>
                <w:color w:val="auto"/>
                <w:sz w:val="22"/>
                <w:szCs w:val="22"/>
              </w:rPr>
            </w:pPr>
            <w:r w:rsidRPr="00833FFB">
              <w:rPr>
                <w:rFonts w:ascii="Arial" w:hAnsi="Arial" w:cs="Arial"/>
                <w:b/>
                <w:bCs/>
                <w:iCs/>
                <w:color w:val="auto"/>
                <w:sz w:val="22"/>
                <w:szCs w:val="22"/>
              </w:rPr>
              <w:t>Overall proportion of all students</w:t>
            </w:r>
          </w:p>
        </w:tc>
        <w:tc>
          <w:tcPr>
            <w:tcW w:w="1218" w:type="dxa"/>
          </w:tcPr>
          <w:p w14:paraId="0753CCF8" w14:textId="77777777" w:rsidR="00E05146" w:rsidRPr="00833FFB" w:rsidRDefault="00E05146" w:rsidP="001635CD">
            <w:pPr>
              <w:spacing w:after="0" w:line="240" w:lineRule="auto"/>
              <w:jc w:val="both"/>
              <w:rPr>
                <w:rFonts w:ascii="Arial" w:hAnsi="Arial" w:cs="Arial"/>
                <w:color w:val="auto"/>
                <w:sz w:val="22"/>
                <w:szCs w:val="22"/>
              </w:rPr>
            </w:pPr>
            <w:r w:rsidRPr="00833FFB">
              <w:rPr>
                <w:rFonts w:ascii="Arial" w:hAnsi="Arial" w:cs="Arial"/>
                <w:color w:val="auto"/>
                <w:sz w:val="22"/>
                <w:szCs w:val="22"/>
              </w:rPr>
              <w:t>14%</w:t>
            </w:r>
          </w:p>
        </w:tc>
        <w:tc>
          <w:tcPr>
            <w:tcW w:w="1361" w:type="dxa"/>
          </w:tcPr>
          <w:p w14:paraId="34EAF633" w14:textId="4F6DA13C" w:rsidR="00E05146" w:rsidRPr="00833FFB" w:rsidRDefault="00E05146" w:rsidP="001635CD">
            <w:pPr>
              <w:spacing w:after="0" w:line="240" w:lineRule="auto"/>
              <w:jc w:val="both"/>
              <w:rPr>
                <w:rFonts w:ascii="Arial" w:hAnsi="Arial" w:cs="Arial"/>
                <w:color w:val="auto"/>
                <w:sz w:val="22"/>
                <w:szCs w:val="22"/>
              </w:rPr>
            </w:pPr>
            <w:r w:rsidRPr="00833FFB">
              <w:rPr>
                <w:rFonts w:ascii="Arial" w:hAnsi="Arial" w:cs="Arial"/>
                <w:color w:val="auto"/>
                <w:sz w:val="22"/>
                <w:szCs w:val="22"/>
              </w:rPr>
              <w:t>1</w:t>
            </w:r>
            <w:r w:rsidR="00C26486" w:rsidRPr="00833FFB">
              <w:rPr>
                <w:rFonts w:ascii="Arial" w:hAnsi="Arial" w:cs="Arial"/>
                <w:color w:val="auto"/>
                <w:sz w:val="22"/>
                <w:szCs w:val="22"/>
              </w:rPr>
              <w:t>7</w:t>
            </w:r>
            <w:r w:rsidRPr="00833FFB">
              <w:rPr>
                <w:rFonts w:ascii="Arial" w:hAnsi="Arial" w:cs="Arial"/>
                <w:color w:val="auto"/>
                <w:sz w:val="22"/>
                <w:szCs w:val="22"/>
              </w:rPr>
              <w:t>%</w:t>
            </w:r>
          </w:p>
        </w:tc>
        <w:tc>
          <w:tcPr>
            <w:tcW w:w="1361" w:type="dxa"/>
          </w:tcPr>
          <w:p w14:paraId="34F3CD88" w14:textId="77777777" w:rsidR="00E05146" w:rsidRPr="00833FFB" w:rsidRDefault="00E05146" w:rsidP="001635CD">
            <w:pPr>
              <w:spacing w:after="0" w:line="240" w:lineRule="auto"/>
              <w:jc w:val="both"/>
              <w:rPr>
                <w:rFonts w:ascii="Arial" w:hAnsi="Arial" w:cs="Arial"/>
                <w:color w:val="auto"/>
                <w:sz w:val="22"/>
                <w:szCs w:val="22"/>
              </w:rPr>
            </w:pPr>
            <w:r w:rsidRPr="00833FFB">
              <w:rPr>
                <w:rFonts w:ascii="Arial" w:hAnsi="Arial" w:cs="Arial"/>
                <w:color w:val="auto"/>
                <w:sz w:val="22"/>
                <w:szCs w:val="22"/>
              </w:rPr>
              <w:t>19%</w:t>
            </w:r>
          </w:p>
        </w:tc>
        <w:tc>
          <w:tcPr>
            <w:tcW w:w="1361" w:type="dxa"/>
          </w:tcPr>
          <w:p w14:paraId="0820AD6E" w14:textId="77777777" w:rsidR="00E05146" w:rsidRPr="00833FFB" w:rsidRDefault="00E05146" w:rsidP="001635CD">
            <w:pPr>
              <w:spacing w:after="0" w:line="240" w:lineRule="auto"/>
              <w:jc w:val="both"/>
              <w:rPr>
                <w:rFonts w:ascii="Arial" w:hAnsi="Arial" w:cs="Arial"/>
                <w:color w:val="auto"/>
                <w:sz w:val="22"/>
                <w:szCs w:val="22"/>
              </w:rPr>
            </w:pPr>
            <w:r w:rsidRPr="00833FFB">
              <w:rPr>
                <w:rFonts w:ascii="Arial" w:hAnsi="Arial" w:cs="Arial"/>
                <w:color w:val="auto"/>
                <w:sz w:val="22"/>
                <w:szCs w:val="22"/>
              </w:rPr>
              <w:t>23%</w:t>
            </w:r>
          </w:p>
        </w:tc>
        <w:tc>
          <w:tcPr>
            <w:tcW w:w="1361" w:type="dxa"/>
          </w:tcPr>
          <w:p w14:paraId="68AA1253" w14:textId="77777777" w:rsidR="00E05146" w:rsidRPr="00833FFB" w:rsidRDefault="00E05146" w:rsidP="001635CD">
            <w:pPr>
              <w:spacing w:after="0" w:line="240" w:lineRule="auto"/>
              <w:jc w:val="both"/>
              <w:rPr>
                <w:rFonts w:ascii="Arial" w:hAnsi="Arial" w:cs="Arial"/>
                <w:color w:val="auto"/>
                <w:sz w:val="22"/>
                <w:szCs w:val="22"/>
              </w:rPr>
            </w:pPr>
            <w:r w:rsidRPr="00833FFB">
              <w:rPr>
                <w:rFonts w:ascii="Arial" w:hAnsi="Arial" w:cs="Arial"/>
                <w:color w:val="auto"/>
                <w:sz w:val="22"/>
                <w:szCs w:val="22"/>
              </w:rPr>
              <w:t>27%</w:t>
            </w:r>
          </w:p>
        </w:tc>
      </w:tr>
      <w:tr w:rsidR="00E05146" w:rsidRPr="0062179E" w14:paraId="7E46496A" w14:textId="77777777" w:rsidTr="00E05146">
        <w:trPr>
          <w:trHeight w:val="650"/>
        </w:trPr>
        <w:tc>
          <w:tcPr>
            <w:tcW w:w="2977" w:type="dxa"/>
            <w:tcBorders>
              <w:top w:val="single" w:sz="4" w:space="0" w:color="auto"/>
              <w:bottom w:val="single" w:sz="4" w:space="0" w:color="auto"/>
            </w:tcBorders>
          </w:tcPr>
          <w:p w14:paraId="1FC0408E" w14:textId="77777777" w:rsidR="00E05146" w:rsidRPr="00833FFB" w:rsidRDefault="00E05146" w:rsidP="00836CF9">
            <w:pPr>
              <w:spacing w:after="0" w:line="240" w:lineRule="auto"/>
              <w:rPr>
                <w:rFonts w:ascii="Arial" w:hAnsi="Arial" w:cs="Arial"/>
                <w:b/>
                <w:bCs/>
                <w:iCs/>
                <w:color w:val="auto"/>
                <w:sz w:val="22"/>
                <w:szCs w:val="22"/>
              </w:rPr>
            </w:pPr>
            <w:r w:rsidRPr="00833FFB">
              <w:rPr>
                <w:rFonts w:ascii="Arial" w:hAnsi="Arial" w:cs="Arial"/>
                <w:b/>
                <w:bCs/>
                <w:iCs/>
                <w:color w:val="auto"/>
                <w:sz w:val="22"/>
                <w:szCs w:val="22"/>
              </w:rPr>
              <w:t>Studying a classroom</w:t>
            </w:r>
          </w:p>
          <w:p w14:paraId="2D794ED8" w14:textId="2BF9EC27" w:rsidR="00E05146" w:rsidRPr="00833FFB" w:rsidRDefault="00E05146" w:rsidP="00836CF9">
            <w:pPr>
              <w:spacing w:after="0" w:line="240" w:lineRule="auto"/>
              <w:rPr>
                <w:rFonts w:ascii="Arial" w:hAnsi="Arial" w:cs="Arial"/>
                <w:b/>
                <w:bCs/>
                <w:iCs/>
                <w:color w:val="auto"/>
                <w:sz w:val="22"/>
                <w:szCs w:val="22"/>
              </w:rPr>
            </w:pPr>
            <w:r w:rsidRPr="00833FFB">
              <w:rPr>
                <w:rFonts w:ascii="Arial" w:hAnsi="Arial" w:cs="Arial"/>
                <w:b/>
                <w:bCs/>
                <w:iCs/>
                <w:color w:val="auto"/>
                <w:sz w:val="22"/>
                <w:szCs w:val="22"/>
              </w:rPr>
              <w:t>-based subject</w:t>
            </w:r>
          </w:p>
        </w:tc>
        <w:tc>
          <w:tcPr>
            <w:tcW w:w="1218" w:type="dxa"/>
          </w:tcPr>
          <w:p w14:paraId="21D28458" w14:textId="77777777" w:rsidR="00E05146" w:rsidRPr="00833FFB" w:rsidRDefault="00E05146" w:rsidP="001635CD">
            <w:pPr>
              <w:spacing w:after="0" w:line="240" w:lineRule="auto"/>
              <w:jc w:val="both"/>
              <w:rPr>
                <w:rFonts w:ascii="Arial" w:hAnsi="Arial" w:cs="Arial"/>
                <w:color w:val="auto"/>
                <w:sz w:val="22"/>
                <w:szCs w:val="22"/>
              </w:rPr>
            </w:pPr>
            <w:r w:rsidRPr="00833FFB">
              <w:rPr>
                <w:rFonts w:ascii="Arial" w:hAnsi="Arial" w:cs="Arial"/>
                <w:color w:val="auto"/>
                <w:sz w:val="22"/>
                <w:szCs w:val="22"/>
              </w:rPr>
              <w:t>14%</w:t>
            </w:r>
          </w:p>
        </w:tc>
        <w:tc>
          <w:tcPr>
            <w:tcW w:w="1361" w:type="dxa"/>
          </w:tcPr>
          <w:p w14:paraId="242BEF93" w14:textId="77777777" w:rsidR="00E05146" w:rsidRPr="00833FFB" w:rsidRDefault="00E05146" w:rsidP="001635CD">
            <w:pPr>
              <w:spacing w:after="0" w:line="240" w:lineRule="auto"/>
              <w:jc w:val="both"/>
              <w:rPr>
                <w:rFonts w:ascii="Arial" w:hAnsi="Arial" w:cs="Arial"/>
                <w:color w:val="auto"/>
                <w:sz w:val="22"/>
                <w:szCs w:val="22"/>
              </w:rPr>
            </w:pPr>
            <w:r w:rsidRPr="00833FFB">
              <w:rPr>
                <w:rFonts w:ascii="Arial" w:hAnsi="Arial" w:cs="Arial"/>
                <w:color w:val="auto"/>
                <w:sz w:val="22"/>
                <w:szCs w:val="22"/>
              </w:rPr>
              <w:t>16%</w:t>
            </w:r>
          </w:p>
        </w:tc>
        <w:tc>
          <w:tcPr>
            <w:tcW w:w="1361" w:type="dxa"/>
          </w:tcPr>
          <w:p w14:paraId="44929871" w14:textId="77777777" w:rsidR="00E05146" w:rsidRPr="00833FFB" w:rsidRDefault="00E05146" w:rsidP="001635CD">
            <w:pPr>
              <w:spacing w:after="0" w:line="240" w:lineRule="auto"/>
              <w:jc w:val="both"/>
              <w:rPr>
                <w:rFonts w:ascii="Arial" w:hAnsi="Arial" w:cs="Arial"/>
                <w:color w:val="auto"/>
                <w:sz w:val="22"/>
                <w:szCs w:val="22"/>
              </w:rPr>
            </w:pPr>
            <w:r w:rsidRPr="00833FFB">
              <w:rPr>
                <w:rFonts w:ascii="Arial" w:hAnsi="Arial" w:cs="Arial"/>
                <w:color w:val="auto"/>
                <w:sz w:val="22"/>
                <w:szCs w:val="22"/>
              </w:rPr>
              <w:t>19%</w:t>
            </w:r>
          </w:p>
        </w:tc>
        <w:tc>
          <w:tcPr>
            <w:tcW w:w="1361" w:type="dxa"/>
          </w:tcPr>
          <w:p w14:paraId="46EF102D" w14:textId="77777777" w:rsidR="00E05146" w:rsidRPr="00833FFB" w:rsidRDefault="00E05146" w:rsidP="001635CD">
            <w:pPr>
              <w:spacing w:after="0" w:line="240" w:lineRule="auto"/>
              <w:jc w:val="both"/>
              <w:rPr>
                <w:rFonts w:ascii="Arial" w:hAnsi="Arial" w:cs="Arial"/>
                <w:color w:val="auto"/>
                <w:sz w:val="22"/>
                <w:szCs w:val="22"/>
              </w:rPr>
            </w:pPr>
            <w:r w:rsidRPr="00833FFB">
              <w:rPr>
                <w:rFonts w:ascii="Arial" w:hAnsi="Arial" w:cs="Arial"/>
                <w:color w:val="auto"/>
                <w:sz w:val="22"/>
                <w:szCs w:val="22"/>
              </w:rPr>
              <w:t>23%</w:t>
            </w:r>
          </w:p>
        </w:tc>
        <w:tc>
          <w:tcPr>
            <w:tcW w:w="1361" w:type="dxa"/>
          </w:tcPr>
          <w:p w14:paraId="5C4C621E" w14:textId="77777777" w:rsidR="00E05146" w:rsidRPr="00833FFB" w:rsidRDefault="00E05146" w:rsidP="001635CD">
            <w:pPr>
              <w:spacing w:after="0" w:line="240" w:lineRule="auto"/>
              <w:jc w:val="both"/>
              <w:rPr>
                <w:rFonts w:ascii="Arial" w:hAnsi="Arial" w:cs="Arial"/>
                <w:color w:val="auto"/>
                <w:sz w:val="22"/>
                <w:szCs w:val="22"/>
              </w:rPr>
            </w:pPr>
            <w:r w:rsidRPr="00833FFB">
              <w:rPr>
                <w:rFonts w:ascii="Arial" w:hAnsi="Arial" w:cs="Arial"/>
                <w:color w:val="auto"/>
                <w:sz w:val="22"/>
                <w:szCs w:val="22"/>
              </w:rPr>
              <w:t>27%</w:t>
            </w:r>
          </w:p>
        </w:tc>
      </w:tr>
      <w:tr w:rsidR="00E05146" w:rsidRPr="0062179E" w14:paraId="7F352D2D" w14:textId="77777777" w:rsidTr="00E05146">
        <w:trPr>
          <w:trHeight w:val="738"/>
        </w:trPr>
        <w:tc>
          <w:tcPr>
            <w:tcW w:w="2977" w:type="dxa"/>
            <w:tcBorders>
              <w:bottom w:val="single" w:sz="4" w:space="0" w:color="auto"/>
            </w:tcBorders>
          </w:tcPr>
          <w:p w14:paraId="697B641D" w14:textId="55D1135D" w:rsidR="00E05146" w:rsidRPr="00833FFB" w:rsidRDefault="00E05146" w:rsidP="002A703D">
            <w:pPr>
              <w:spacing w:after="0" w:line="240" w:lineRule="auto"/>
              <w:rPr>
                <w:rFonts w:ascii="Arial" w:hAnsi="Arial" w:cs="Arial"/>
                <w:b/>
                <w:bCs/>
                <w:iCs/>
                <w:color w:val="auto"/>
                <w:sz w:val="22"/>
                <w:szCs w:val="22"/>
              </w:rPr>
            </w:pPr>
            <w:r w:rsidRPr="00833FFB">
              <w:rPr>
                <w:rFonts w:ascii="Arial" w:hAnsi="Arial" w:cs="Arial"/>
                <w:b/>
                <w:bCs/>
                <w:iCs/>
                <w:color w:val="auto"/>
                <w:sz w:val="22"/>
                <w:szCs w:val="22"/>
              </w:rPr>
              <w:t xml:space="preserve">Studying a </w:t>
            </w:r>
            <w:r w:rsidR="00483E2D" w:rsidRPr="00833FFB">
              <w:rPr>
                <w:rFonts w:ascii="Arial" w:hAnsi="Arial" w:cs="Arial"/>
                <w:b/>
                <w:bCs/>
                <w:iCs/>
                <w:color w:val="auto"/>
                <w:sz w:val="22"/>
                <w:szCs w:val="22"/>
              </w:rPr>
              <w:t xml:space="preserve">higher-cost </w:t>
            </w:r>
            <w:r w:rsidRPr="00833FFB">
              <w:rPr>
                <w:rFonts w:ascii="Arial" w:hAnsi="Arial" w:cs="Arial"/>
                <w:b/>
                <w:bCs/>
                <w:iCs/>
                <w:color w:val="auto"/>
                <w:sz w:val="22"/>
                <w:szCs w:val="22"/>
              </w:rPr>
              <w:t>subject</w:t>
            </w:r>
          </w:p>
        </w:tc>
        <w:tc>
          <w:tcPr>
            <w:tcW w:w="1218" w:type="dxa"/>
            <w:tcBorders>
              <w:bottom w:val="single" w:sz="4" w:space="0" w:color="auto"/>
            </w:tcBorders>
          </w:tcPr>
          <w:p w14:paraId="3DBC8912" w14:textId="77777777" w:rsidR="00E05146" w:rsidRPr="00833FFB" w:rsidRDefault="00E05146" w:rsidP="001635CD">
            <w:pPr>
              <w:spacing w:after="0" w:line="240" w:lineRule="auto"/>
              <w:jc w:val="both"/>
              <w:rPr>
                <w:rFonts w:ascii="Arial" w:hAnsi="Arial" w:cs="Arial"/>
                <w:color w:val="auto"/>
                <w:sz w:val="22"/>
                <w:szCs w:val="22"/>
              </w:rPr>
            </w:pPr>
            <w:r w:rsidRPr="00833FFB">
              <w:rPr>
                <w:rFonts w:ascii="Arial" w:hAnsi="Arial" w:cs="Arial"/>
                <w:color w:val="auto"/>
                <w:sz w:val="22"/>
                <w:szCs w:val="22"/>
              </w:rPr>
              <w:t>14%</w:t>
            </w:r>
          </w:p>
        </w:tc>
        <w:tc>
          <w:tcPr>
            <w:tcW w:w="1361" w:type="dxa"/>
            <w:tcBorders>
              <w:bottom w:val="single" w:sz="4" w:space="0" w:color="auto"/>
            </w:tcBorders>
          </w:tcPr>
          <w:p w14:paraId="04E35DE5" w14:textId="77777777" w:rsidR="00E05146" w:rsidRPr="00833FFB" w:rsidRDefault="00E05146" w:rsidP="001635CD">
            <w:pPr>
              <w:spacing w:after="0" w:line="240" w:lineRule="auto"/>
              <w:jc w:val="both"/>
              <w:rPr>
                <w:rFonts w:ascii="Arial" w:hAnsi="Arial" w:cs="Arial"/>
                <w:color w:val="auto"/>
                <w:sz w:val="22"/>
                <w:szCs w:val="22"/>
              </w:rPr>
            </w:pPr>
            <w:r w:rsidRPr="00833FFB">
              <w:rPr>
                <w:rFonts w:ascii="Arial" w:hAnsi="Arial" w:cs="Arial"/>
                <w:color w:val="auto"/>
                <w:sz w:val="22"/>
                <w:szCs w:val="22"/>
              </w:rPr>
              <w:t>17%</w:t>
            </w:r>
          </w:p>
        </w:tc>
        <w:tc>
          <w:tcPr>
            <w:tcW w:w="1361" w:type="dxa"/>
            <w:tcBorders>
              <w:bottom w:val="single" w:sz="4" w:space="0" w:color="auto"/>
            </w:tcBorders>
          </w:tcPr>
          <w:p w14:paraId="2195D251" w14:textId="77777777" w:rsidR="00E05146" w:rsidRPr="00833FFB" w:rsidRDefault="00E05146" w:rsidP="001635CD">
            <w:pPr>
              <w:spacing w:after="0" w:line="240" w:lineRule="auto"/>
              <w:jc w:val="both"/>
              <w:rPr>
                <w:rFonts w:ascii="Arial" w:hAnsi="Arial" w:cs="Arial"/>
                <w:color w:val="auto"/>
                <w:sz w:val="22"/>
                <w:szCs w:val="22"/>
              </w:rPr>
            </w:pPr>
            <w:r w:rsidRPr="00833FFB">
              <w:rPr>
                <w:rFonts w:ascii="Arial" w:hAnsi="Arial" w:cs="Arial"/>
                <w:color w:val="auto"/>
                <w:sz w:val="22"/>
                <w:szCs w:val="22"/>
              </w:rPr>
              <w:t>19%</w:t>
            </w:r>
          </w:p>
        </w:tc>
        <w:tc>
          <w:tcPr>
            <w:tcW w:w="1361" w:type="dxa"/>
            <w:tcBorders>
              <w:bottom w:val="single" w:sz="4" w:space="0" w:color="auto"/>
            </w:tcBorders>
          </w:tcPr>
          <w:p w14:paraId="0BB222C7" w14:textId="77777777" w:rsidR="00E05146" w:rsidRPr="00833FFB" w:rsidRDefault="00E05146" w:rsidP="001635CD">
            <w:pPr>
              <w:spacing w:after="0" w:line="240" w:lineRule="auto"/>
              <w:jc w:val="both"/>
              <w:rPr>
                <w:rFonts w:ascii="Arial" w:hAnsi="Arial" w:cs="Arial"/>
                <w:color w:val="auto"/>
                <w:sz w:val="22"/>
                <w:szCs w:val="22"/>
              </w:rPr>
            </w:pPr>
            <w:r w:rsidRPr="00833FFB">
              <w:rPr>
                <w:rFonts w:ascii="Arial" w:hAnsi="Arial" w:cs="Arial"/>
                <w:color w:val="auto"/>
                <w:sz w:val="22"/>
                <w:szCs w:val="22"/>
              </w:rPr>
              <w:t>22%</w:t>
            </w:r>
          </w:p>
        </w:tc>
        <w:tc>
          <w:tcPr>
            <w:tcW w:w="1361" w:type="dxa"/>
            <w:tcBorders>
              <w:bottom w:val="single" w:sz="4" w:space="0" w:color="auto"/>
            </w:tcBorders>
          </w:tcPr>
          <w:p w14:paraId="4BECEC5B" w14:textId="77777777" w:rsidR="00E05146" w:rsidRPr="00833FFB" w:rsidRDefault="00E05146" w:rsidP="001635CD">
            <w:pPr>
              <w:spacing w:after="0" w:line="240" w:lineRule="auto"/>
              <w:jc w:val="both"/>
              <w:rPr>
                <w:rFonts w:ascii="Arial" w:hAnsi="Arial" w:cs="Arial"/>
                <w:color w:val="auto"/>
                <w:sz w:val="22"/>
                <w:szCs w:val="22"/>
              </w:rPr>
            </w:pPr>
            <w:r w:rsidRPr="00833FFB">
              <w:rPr>
                <w:rFonts w:ascii="Arial" w:hAnsi="Arial" w:cs="Arial"/>
                <w:color w:val="auto"/>
                <w:sz w:val="22"/>
                <w:szCs w:val="22"/>
              </w:rPr>
              <w:t>27%</w:t>
            </w:r>
          </w:p>
        </w:tc>
      </w:tr>
    </w:tbl>
    <w:p w14:paraId="3CD40132" w14:textId="29AD1508" w:rsidR="008059AD" w:rsidRPr="00833FFB" w:rsidRDefault="00C376FE" w:rsidP="001635CD">
      <w:pPr>
        <w:jc w:val="both"/>
        <w:rPr>
          <w:sz w:val="32"/>
          <w:szCs w:val="32"/>
        </w:rPr>
      </w:pPr>
      <w:r w:rsidRPr="00833FFB">
        <w:rPr>
          <w:i/>
          <w:iCs/>
          <w:sz w:val="20"/>
          <w:szCs w:val="20"/>
        </w:rPr>
        <w:t xml:space="preserve">Source: DfE analysis of HESA data for 2022/23 academic year. </w:t>
      </w:r>
    </w:p>
    <w:p w14:paraId="0F74CD81" w14:textId="27B87811" w:rsidR="004B3CB1" w:rsidRDefault="00067FDA" w:rsidP="00F640A5">
      <w:pPr>
        <w:jc w:val="both"/>
      </w:pPr>
      <w:r>
        <w:t xml:space="preserve">Students from comparatively more disadvantaged </w:t>
      </w:r>
      <w:r w:rsidR="00056880">
        <w:t xml:space="preserve">groups (as represented by </w:t>
      </w:r>
      <w:r w:rsidR="00BA64E1">
        <w:t xml:space="preserve">quintiles 1 and 2) </w:t>
      </w:r>
      <w:r w:rsidR="00D05D3B">
        <w:t xml:space="preserve">are </w:t>
      </w:r>
      <w:r w:rsidR="00D862C8">
        <w:t>over-</w:t>
      </w:r>
      <w:r w:rsidR="00187047">
        <w:t>re</w:t>
      </w:r>
      <w:r w:rsidR="00D862C8">
        <w:t>presented</w:t>
      </w:r>
      <w:r w:rsidR="00F804CF">
        <w:t xml:space="preserve"> amongst students in </w:t>
      </w:r>
      <w:r w:rsidR="00F804CF" w:rsidDel="2526E987">
        <w:t>classroom</w:t>
      </w:r>
      <w:r w:rsidR="00F804CF">
        <w:t xml:space="preserve">-based foundation year subjects. </w:t>
      </w:r>
      <w:r w:rsidR="00AB3028">
        <w:t xml:space="preserve">Since </w:t>
      </w:r>
      <w:r w:rsidR="00F06444">
        <w:t xml:space="preserve">disadvantaged students </w:t>
      </w:r>
      <w:r w:rsidR="00AB3028">
        <w:t>are</w:t>
      </w:r>
      <w:r w:rsidR="00F804CF">
        <w:t xml:space="preserve"> more likely to</w:t>
      </w:r>
      <w:r w:rsidR="00F804CF" w:rsidRPr="00E55400">
        <w:t xml:space="preserve"> </w:t>
      </w:r>
      <w:r w:rsidR="00F804CF">
        <w:t xml:space="preserve">be debt </w:t>
      </w:r>
      <w:proofErr w:type="gramStart"/>
      <w:r w:rsidR="00F804CF">
        <w:t>averse</w:t>
      </w:r>
      <w:proofErr w:type="gramEnd"/>
      <w:r w:rsidR="00F804CF">
        <w:t xml:space="preserve"> </w:t>
      </w:r>
      <w:r w:rsidR="00F06444">
        <w:t>we can expect them to be disproportionately positively impacted by the lowering of tuition fees.</w:t>
      </w:r>
    </w:p>
    <w:p w14:paraId="1C034E8C" w14:textId="178E7610" w:rsidR="00FD6EB2" w:rsidRDefault="00FD6EB2" w:rsidP="00FD6EB2">
      <w:pPr>
        <w:spacing w:after="0"/>
        <w:jc w:val="both"/>
        <w:rPr>
          <w:b/>
          <w:bCs/>
          <w:color w:val="104F75"/>
          <w:szCs w:val="28"/>
        </w:rPr>
      </w:pPr>
      <w:r>
        <w:t xml:space="preserve">As noted above, while disadvantage is not a protected characteristic, it is considered in this equality impact assessment as it is relevant to the impacts of this policy given the government’s opportunity mission. </w:t>
      </w:r>
    </w:p>
    <w:p w14:paraId="7646F099" w14:textId="3695A8F3" w:rsidR="00EE370F" w:rsidRDefault="00EE370F" w:rsidP="51E911EE">
      <w:pPr>
        <w:jc w:val="both"/>
        <w:rPr>
          <w:b/>
          <w:color w:val="104F75"/>
          <w:sz w:val="32"/>
          <w:szCs w:val="32"/>
        </w:rPr>
      </w:pPr>
      <w:r>
        <w:br w:type="page"/>
      </w:r>
    </w:p>
    <w:p w14:paraId="37E117F6" w14:textId="6B131EDE" w:rsidR="00907AFC" w:rsidRDefault="1BBB5672" w:rsidP="00FF4D4D">
      <w:pPr>
        <w:pStyle w:val="Heading2"/>
        <w:jc w:val="both"/>
      </w:pPr>
      <w:bookmarkStart w:id="29" w:name="_Toc185411965"/>
      <w:r>
        <w:lastRenderedPageBreak/>
        <w:t>Student finance loans, grants and allowances</w:t>
      </w:r>
      <w:bookmarkEnd w:id="29"/>
    </w:p>
    <w:p w14:paraId="59C2F317" w14:textId="642D9EF8" w:rsidR="00241663" w:rsidRDefault="0077127F" w:rsidP="002A703D">
      <w:pPr>
        <w:jc w:val="both"/>
      </w:pPr>
      <w:r>
        <w:t>It is</w:t>
      </w:r>
      <w:r w:rsidR="00A62E55">
        <w:t xml:space="preserve"> expect</w:t>
      </w:r>
      <w:r>
        <w:t>ed</w:t>
      </w:r>
      <w:r w:rsidR="00A62E55">
        <w:t xml:space="preserve"> that the planned changes to </w:t>
      </w:r>
      <w:r w:rsidR="00F022CD">
        <w:t xml:space="preserve">student loans, grants and allowances for academic year </w:t>
      </w:r>
      <w:r w:rsidR="00FF4D4D">
        <w:t>20</w:t>
      </w:r>
      <w:r w:rsidR="00F022CD">
        <w:t>25/26 will have a neutral impact</w:t>
      </w:r>
      <w:r w:rsidR="009364FA">
        <w:t>.</w:t>
      </w:r>
    </w:p>
    <w:p w14:paraId="4FEEA1A2" w14:textId="0F81D8F5" w:rsidR="007718C9" w:rsidRDefault="00F022CD" w:rsidP="00F640A5">
      <w:pPr>
        <w:jc w:val="both"/>
      </w:pPr>
      <w:r>
        <w:t>In the same way as tuition fees and loans we</w:t>
      </w:r>
      <w:r w:rsidR="009D46F2">
        <w:t xml:space="preserve"> do not expect </w:t>
      </w:r>
      <w:r w:rsidR="001907A5">
        <w:t>the planned</w:t>
      </w:r>
      <w:r w:rsidR="009D46F2">
        <w:t xml:space="preserve"> student finance changes to </w:t>
      </w:r>
      <w:r w:rsidR="009D15DC">
        <w:t>be significant enough to alter participation decisions</w:t>
      </w:r>
      <w:r w:rsidR="00880283">
        <w:t xml:space="preserve"> for most students</w:t>
      </w:r>
      <w:r w:rsidR="00AE2336">
        <w:t xml:space="preserve">, including </w:t>
      </w:r>
      <w:r w:rsidR="00880283">
        <w:t>SLC borrowers</w:t>
      </w:r>
      <w:r w:rsidR="009D15DC">
        <w:t>.</w:t>
      </w:r>
      <w:r w:rsidR="00A569D2">
        <w:t xml:space="preserve"> This is because</w:t>
      </w:r>
      <w:r w:rsidR="005C6159">
        <w:t xml:space="preserve"> the impact of increasing support by forecast inflation will mean a nominal but not a rea</w:t>
      </w:r>
      <w:r w:rsidR="009C3DF5">
        <w:t>l</w:t>
      </w:r>
      <w:r w:rsidR="005C6159">
        <w:t xml:space="preserve"> terms increase in student debt.</w:t>
      </w:r>
      <w:r w:rsidR="007718C9" w:rsidRPr="007718C9">
        <w:t xml:space="preserve"> </w:t>
      </w:r>
    </w:p>
    <w:p w14:paraId="713C6625" w14:textId="0BB8EC75" w:rsidR="00CD3362" w:rsidRPr="00943E62" w:rsidRDefault="00CB0821" w:rsidP="00943E62">
      <w:pPr>
        <w:jc w:val="both"/>
      </w:pPr>
      <w:r w:rsidRPr="00943E62">
        <w:t>N</w:t>
      </w:r>
      <w:r w:rsidR="00CD3362" w:rsidRPr="00943E62">
        <w:t xml:space="preserve">o borrowers will see higher monthly repayments when they start repaying their loans </w:t>
      </w:r>
      <w:r w:rsidR="00DA00C7">
        <w:t>due to</w:t>
      </w:r>
      <w:r w:rsidR="00CD3362" w:rsidRPr="00943E62">
        <w:t xml:space="preserve"> the increases for 2025/26. This is because student loans are not like consumer loans; monthly repayments depend on borrowers’ earnings, not the amount borrowed or interest rates. Only those borrowers who are forecast to repay their loans in full – 65% of full-time undergraduates starting in 2023/24</w:t>
      </w:r>
      <w:r w:rsidR="00CD3362" w:rsidRPr="00943E62">
        <w:rPr>
          <w:rStyle w:val="FootnoteReference"/>
        </w:rPr>
        <w:footnoteReference w:id="36"/>
      </w:r>
      <w:r w:rsidR="00CD3362" w:rsidRPr="00943E62">
        <w:t xml:space="preserve"> - will see an increase in their lifetime repayments </w:t>
      </w:r>
      <w:r w:rsidR="006B5F46">
        <w:t>due to</w:t>
      </w:r>
      <w:r w:rsidR="00CD3362" w:rsidRPr="00943E62">
        <w:t xml:space="preserve"> the fee and loan increases for 2025/26. Borrowers who do not repay their loan in full will see any outstanding balance at the end of their loan term, including interest accrued, continue to be written off at no detriment to the individual.</w:t>
      </w:r>
    </w:p>
    <w:p w14:paraId="112E9F69" w14:textId="7D618B3D" w:rsidR="00F20384" w:rsidRDefault="007718C9" w:rsidP="00943E62">
      <w:pPr>
        <w:jc w:val="both"/>
      </w:pPr>
      <w:r>
        <w:t>While the increase in loan support will maintain the spending power of students at their current levels it will not offset the significant erosion in the real value of SLC support which has occurred in the last few years due to the spike in inflation</w:t>
      </w:r>
      <w:r w:rsidR="008B100C">
        <w:t>.</w:t>
      </w:r>
      <w:r w:rsidR="00523445">
        <w:t xml:space="preserve"> </w:t>
      </w:r>
      <w:r w:rsidR="00F20384">
        <w:t xml:space="preserve">This means that there continues to be a higher risk that </w:t>
      </w:r>
      <w:r w:rsidR="00C04527">
        <w:t xml:space="preserve">some students </w:t>
      </w:r>
      <w:r w:rsidR="0065642B">
        <w:t xml:space="preserve">who are comparatively more debt averse </w:t>
      </w:r>
      <w:r w:rsidR="00641207">
        <w:t xml:space="preserve">could </w:t>
      </w:r>
      <w:r w:rsidR="00C04527">
        <w:t>still perceive the cost of study to have increased</w:t>
      </w:r>
      <w:r w:rsidR="00D87BE2">
        <w:t xml:space="preserve"> </w:t>
      </w:r>
      <w:r w:rsidR="008065DA">
        <w:t xml:space="preserve">to the extent that they choose not to participate in </w:t>
      </w:r>
      <w:r w:rsidR="00223737">
        <w:t xml:space="preserve">HE </w:t>
      </w:r>
      <w:r w:rsidR="008065DA">
        <w:t>because they now deem it too expensive</w:t>
      </w:r>
      <w:r w:rsidR="00523445">
        <w:t>.</w:t>
      </w:r>
    </w:p>
    <w:p w14:paraId="2DC191CE" w14:textId="7D18AE88" w:rsidR="00BA7AE5" w:rsidRPr="00883705" w:rsidRDefault="009D515E" w:rsidP="00943E62">
      <w:pPr>
        <w:tabs>
          <w:tab w:val="left" w:pos="8352"/>
        </w:tabs>
        <w:jc w:val="both"/>
      </w:pPr>
      <w:r>
        <w:t xml:space="preserve">So far, </w:t>
      </w:r>
      <w:r w:rsidR="00FF1522">
        <w:t xml:space="preserve">no </w:t>
      </w:r>
      <w:r w:rsidR="00AB2D58">
        <w:t>evidence</w:t>
      </w:r>
      <w:r w:rsidR="00FF1522">
        <w:t xml:space="preserve"> has emerged</w:t>
      </w:r>
      <w:r w:rsidR="009334AF">
        <w:t xml:space="preserve"> to indicate that</w:t>
      </w:r>
      <w:r w:rsidR="00F44160">
        <w:t xml:space="preserve"> </w:t>
      </w:r>
      <w:r w:rsidR="00D17AFA">
        <w:t>th</w:t>
      </w:r>
      <w:r w:rsidR="009334AF">
        <w:t xml:space="preserve">is risk </w:t>
      </w:r>
      <w:r w:rsidR="008065DA">
        <w:t>has materialised.</w:t>
      </w:r>
      <w:r w:rsidR="001F5DB4">
        <w:t xml:space="preserve"> </w:t>
      </w:r>
      <w:r w:rsidR="00A27775">
        <w:t xml:space="preserve">Data shows that </w:t>
      </w:r>
      <w:r w:rsidR="00863E78">
        <w:t>the number of students receiving accep</w:t>
      </w:r>
      <w:r w:rsidR="00FC3449">
        <w:t>tances into HE and participation rates have remained broadly stable over the last few years across most student characteristics</w:t>
      </w:r>
      <w:r w:rsidR="00BE162F">
        <w:t xml:space="preserve">. </w:t>
      </w:r>
      <w:r w:rsidR="00F35F1B">
        <w:t>One possible reason may be that</w:t>
      </w:r>
      <w:r w:rsidR="00C33FCA">
        <w:t xml:space="preserve"> students are increasingly turning to part-time employment</w:t>
      </w:r>
      <w:r w:rsidR="009B23EF">
        <w:t xml:space="preserve"> to sup</w:t>
      </w:r>
      <w:r w:rsidR="00C35A3A">
        <w:t>plement their income</w:t>
      </w:r>
      <w:r w:rsidR="00400687">
        <w:t xml:space="preserve"> from maintenance loans and grants</w:t>
      </w:r>
      <w:r w:rsidR="00C35A3A">
        <w:t>. Survey evidence shows that</w:t>
      </w:r>
      <w:r w:rsidR="009639F5">
        <w:t xml:space="preserve"> </w:t>
      </w:r>
      <w:r w:rsidR="00693326">
        <w:t>56% of respondents</w:t>
      </w:r>
      <w:r w:rsidR="00C35A3A">
        <w:t xml:space="preserve"> </w:t>
      </w:r>
      <w:r w:rsidR="00693326">
        <w:t>were i</w:t>
      </w:r>
      <w:r w:rsidR="002F138B">
        <w:t>n</w:t>
      </w:r>
      <w:r w:rsidR="008C0F3B">
        <w:t xml:space="preserve"> paid employment </w:t>
      </w:r>
      <w:r w:rsidR="00693326">
        <w:t>during term time</w:t>
      </w:r>
      <w:r w:rsidR="0010506B">
        <w:t xml:space="preserve"> </w:t>
      </w:r>
      <w:r w:rsidR="008720BE">
        <w:t>in 2024 compared to</w:t>
      </w:r>
      <w:r w:rsidR="00C564E3">
        <w:t xml:space="preserve"> 45% in 2022</w:t>
      </w:r>
      <w:r w:rsidR="00234129">
        <w:t xml:space="preserve"> while </w:t>
      </w:r>
      <w:r w:rsidR="00CE4D9E">
        <w:t>the average number</w:t>
      </w:r>
      <w:r w:rsidR="00674B78">
        <w:t xml:space="preserve"> hours</w:t>
      </w:r>
      <w:r w:rsidR="00EA1FEB">
        <w:t xml:space="preserve"> </w:t>
      </w:r>
      <w:r w:rsidR="00234129">
        <w:t>worked</w:t>
      </w:r>
      <w:r w:rsidR="00EA1FEB">
        <w:t xml:space="preserve"> per week</w:t>
      </w:r>
      <w:r w:rsidR="00234129">
        <w:t xml:space="preserve"> </w:t>
      </w:r>
      <w:r w:rsidR="00D40E29">
        <w:t>have increased over the same period from 12.</w:t>
      </w:r>
      <w:r w:rsidR="009E435A">
        <w:t>3 to 14.5%</w:t>
      </w:r>
      <w:r w:rsidR="009639F5">
        <w:rPr>
          <w:rStyle w:val="FootnoteReference"/>
        </w:rPr>
        <w:footnoteReference w:id="37"/>
      </w:r>
      <w:r w:rsidR="003649FB">
        <w:t xml:space="preserve">. </w:t>
      </w:r>
      <w:r w:rsidR="00883705" w:rsidRPr="00883705">
        <w:t xml:space="preserve">However, </w:t>
      </w:r>
      <w:r w:rsidR="00AE7ED0">
        <w:t>further research is needed to understand</w:t>
      </w:r>
      <w:r w:rsidR="00883705" w:rsidRPr="00883705">
        <w:t xml:space="preserve"> </w:t>
      </w:r>
      <w:r w:rsidR="00AE7ED0">
        <w:t>the extent to which this</w:t>
      </w:r>
      <w:r w:rsidR="00883705" w:rsidRPr="00883705">
        <w:t xml:space="preserve"> is happening among students with protected characteristics or from disadvantaged groups.</w:t>
      </w:r>
    </w:p>
    <w:p w14:paraId="29942BCA" w14:textId="77777777" w:rsidR="00AE7ED0" w:rsidRDefault="00AE7ED0" w:rsidP="00F640A5">
      <w:pPr>
        <w:jc w:val="both"/>
        <w:rPr>
          <w:b/>
          <w:bCs/>
          <w:iCs/>
        </w:rPr>
      </w:pPr>
    </w:p>
    <w:p w14:paraId="79B438D2" w14:textId="77777777" w:rsidR="00AE7ED0" w:rsidRDefault="00AE7ED0" w:rsidP="00F640A5">
      <w:pPr>
        <w:jc w:val="both"/>
        <w:rPr>
          <w:b/>
          <w:bCs/>
          <w:iCs/>
        </w:rPr>
      </w:pPr>
    </w:p>
    <w:p w14:paraId="3AF3E863" w14:textId="11F4D8A9" w:rsidR="003A51ED" w:rsidRPr="00B63602" w:rsidRDefault="003A51ED" w:rsidP="00F640A5">
      <w:pPr>
        <w:jc w:val="both"/>
        <w:rPr>
          <w:b/>
          <w:bCs/>
          <w:iCs/>
        </w:rPr>
      </w:pPr>
      <w:r w:rsidRPr="00B63602">
        <w:rPr>
          <w:b/>
          <w:bCs/>
          <w:iCs/>
        </w:rPr>
        <w:lastRenderedPageBreak/>
        <w:t>Table</w:t>
      </w:r>
      <w:r w:rsidR="0024078E" w:rsidRPr="00B63602">
        <w:rPr>
          <w:b/>
          <w:bCs/>
          <w:iCs/>
        </w:rPr>
        <w:t xml:space="preserve"> 19</w:t>
      </w:r>
      <w:r w:rsidRPr="00B63602">
        <w:rPr>
          <w:b/>
          <w:bCs/>
          <w:iCs/>
        </w:rPr>
        <w:t>: Full-time undergraduate acceptances, England</w:t>
      </w:r>
    </w:p>
    <w:tbl>
      <w:tblPr>
        <w:tblStyle w:val="TableGrid"/>
        <w:tblW w:w="5000" w:type="pct"/>
        <w:tblLook w:val="06A0" w:firstRow="1" w:lastRow="0" w:firstColumn="1" w:lastColumn="0" w:noHBand="1" w:noVBand="1"/>
      </w:tblPr>
      <w:tblGrid>
        <w:gridCol w:w="2978"/>
        <w:gridCol w:w="2170"/>
        <w:gridCol w:w="2170"/>
        <w:gridCol w:w="2168"/>
      </w:tblGrid>
      <w:tr w:rsidR="00E4093E" w14:paraId="7A526D89" w14:textId="77777777" w:rsidTr="00E4093E">
        <w:trPr>
          <w:trHeight w:val="300"/>
        </w:trPr>
        <w:tc>
          <w:tcPr>
            <w:tcW w:w="1569" w:type="pct"/>
          </w:tcPr>
          <w:p w14:paraId="3A26F003" w14:textId="77777777" w:rsidR="00E4093E" w:rsidRPr="000A6BDB" w:rsidRDefault="00E4093E" w:rsidP="00943E62">
            <w:pPr>
              <w:spacing w:after="40"/>
              <w:jc w:val="both"/>
              <w:rPr>
                <w:color w:val="auto"/>
              </w:rPr>
            </w:pPr>
          </w:p>
        </w:tc>
        <w:tc>
          <w:tcPr>
            <w:tcW w:w="1144" w:type="pct"/>
          </w:tcPr>
          <w:p w14:paraId="469F3C5B" w14:textId="05322792" w:rsidR="00E4093E" w:rsidRDefault="00E4093E" w:rsidP="00943E62">
            <w:pPr>
              <w:spacing w:after="40"/>
              <w:jc w:val="both"/>
              <w:rPr>
                <w:b/>
                <w:bCs/>
                <w:color w:val="auto"/>
              </w:rPr>
            </w:pPr>
            <w:r>
              <w:rPr>
                <w:b/>
                <w:bCs/>
                <w:color w:val="auto"/>
              </w:rPr>
              <w:t>2022 application cycle</w:t>
            </w:r>
          </w:p>
        </w:tc>
        <w:tc>
          <w:tcPr>
            <w:tcW w:w="1144" w:type="pct"/>
          </w:tcPr>
          <w:p w14:paraId="02E69AD9" w14:textId="187655DF" w:rsidR="00E4093E" w:rsidRDefault="00E4093E" w:rsidP="00943E62">
            <w:pPr>
              <w:spacing w:after="40"/>
              <w:jc w:val="both"/>
              <w:rPr>
                <w:b/>
                <w:bCs/>
                <w:color w:val="auto"/>
              </w:rPr>
            </w:pPr>
            <w:r w:rsidRPr="000A6BDB">
              <w:rPr>
                <w:b/>
                <w:bCs/>
                <w:color w:val="auto"/>
              </w:rPr>
              <w:t>2023 application cycle</w:t>
            </w:r>
          </w:p>
        </w:tc>
        <w:tc>
          <w:tcPr>
            <w:tcW w:w="1144" w:type="pct"/>
          </w:tcPr>
          <w:p w14:paraId="4A3F564E" w14:textId="44289E6D" w:rsidR="00E4093E" w:rsidRDefault="00E4093E" w:rsidP="00943E62">
            <w:pPr>
              <w:spacing w:after="40"/>
              <w:jc w:val="both"/>
              <w:rPr>
                <w:b/>
                <w:bCs/>
                <w:color w:val="auto"/>
              </w:rPr>
            </w:pPr>
            <w:r>
              <w:rPr>
                <w:b/>
                <w:bCs/>
                <w:color w:val="auto"/>
              </w:rPr>
              <w:t>2024 application cycle</w:t>
            </w:r>
          </w:p>
        </w:tc>
      </w:tr>
      <w:tr w:rsidR="00E4093E" w14:paraId="5D4DD555" w14:textId="77777777" w:rsidTr="00E4093E">
        <w:trPr>
          <w:trHeight w:val="300"/>
        </w:trPr>
        <w:tc>
          <w:tcPr>
            <w:tcW w:w="1569" w:type="pct"/>
          </w:tcPr>
          <w:p w14:paraId="47411881" w14:textId="77777777" w:rsidR="00E4093E" w:rsidRPr="000A6BDB" w:rsidRDefault="00E4093E" w:rsidP="00943E62">
            <w:pPr>
              <w:spacing w:after="40"/>
              <w:jc w:val="both"/>
              <w:rPr>
                <w:color w:val="auto"/>
              </w:rPr>
            </w:pPr>
            <w:r w:rsidRPr="000A6BDB">
              <w:rPr>
                <w:color w:val="auto"/>
              </w:rPr>
              <w:t>Mature (21+)</w:t>
            </w:r>
          </w:p>
        </w:tc>
        <w:tc>
          <w:tcPr>
            <w:tcW w:w="1144" w:type="pct"/>
          </w:tcPr>
          <w:p w14:paraId="717DC713" w14:textId="5D019D9B" w:rsidR="00E4093E" w:rsidRPr="000A6BDB" w:rsidRDefault="00993648" w:rsidP="00943E62">
            <w:pPr>
              <w:spacing w:after="40"/>
              <w:jc w:val="both"/>
              <w:rPr>
                <w:color w:val="auto"/>
              </w:rPr>
            </w:pPr>
            <w:r>
              <w:rPr>
                <w:color w:val="auto"/>
              </w:rPr>
              <w:t>89,070</w:t>
            </w:r>
          </w:p>
        </w:tc>
        <w:tc>
          <w:tcPr>
            <w:tcW w:w="1144" w:type="pct"/>
          </w:tcPr>
          <w:p w14:paraId="0371044B" w14:textId="0EC91DE9" w:rsidR="00E4093E" w:rsidRPr="000A6BDB" w:rsidRDefault="00E4093E" w:rsidP="00943E62">
            <w:pPr>
              <w:spacing w:after="40"/>
              <w:jc w:val="both"/>
              <w:rPr>
                <w:color w:val="auto"/>
              </w:rPr>
            </w:pPr>
            <w:r w:rsidRPr="000A6BDB">
              <w:rPr>
                <w:color w:val="auto"/>
              </w:rPr>
              <w:t xml:space="preserve">88,610 </w:t>
            </w:r>
          </w:p>
        </w:tc>
        <w:tc>
          <w:tcPr>
            <w:tcW w:w="1144" w:type="pct"/>
          </w:tcPr>
          <w:p w14:paraId="15547261" w14:textId="2293F5B3" w:rsidR="00E4093E" w:rsidRPr="000A6BDB" w:rsidRDefault="00D91BD0" w:rsidP="00943E62">
            <w:pPr>
              <w:spacing w:after="40"/>
              <w:jc w:val="both"/>
              <w:rPr>
                <w:color w:val="auto"/>
              </w:rPr>
            </w:pPr>
            <w:r>
              <w:rPr>
                <w:color w:val="auto"/>
              </w:rPr>
              <w:t>91,580</w:t>
            </w:r>
          </w:p>
        </w:tc>
      </w:tr>
      <w:tr w:rsidR="00E4093E" w14:paraId="7D32E4D4" w14:textId="77777777" w:rsidTr="00E4093E">
        <w:trPr>
          <w:trHeight w:val="300"/>
        </w:trPr>
        <w:tc>
          <w:tcPr>
            <w:tcW w:w="1569" w:type="pct"/>
          </w:tcPr>
          <w:p w14:paraId="0DFDF8B2" w14:textId="77777777" w:rsidR="00E4093E" w:rsidRPr="000A6BDB" w:rsidRDefault="00E4093E" w:rsidP="00943E62">
            <w:pPr>
              <w:spacing w:after="40"/>
              <w:jc w:val="both"/>
              <w:rPr>
                <w:color w:val="auto"/>
              </w:rPr>
            </w:pPr>
            <w:r w:rsidRPr="000A6BDB">
              <w:rPr>
                <w:color w:val="auto"/>
              </w:rPr>
              <w:t>Young (under 21)</w:t>
            </w:r>
          </w:p>
        </w:tc>
        <w:tc>
          <w:tcPr>
            <w:tcW w:w="1144" w:type="pct"/>
          </w:tcPr>
          <w:p w14:paraId="23B08738" w14:textId="7719B972" w:rsidR="00E4093E" w:rsidRPr="000A6BDB" w:rsidRDefault="00D02EE8" w:rsidP="00943E62">
            <w:pPr>
              <w:spacing w:after="40"/>
              <w:jc w:val="both"/>
              <w:rPr>
                <w:color w:val="auto"/>
              </w:rPr>
            </w:pPr>
            <w:r>
              <w:rPr>
                <w:color w:val="auto"/>
              </w:rPr>
              <w:t>329,015</w:t>
            </w:r>
          </w:p>
        </w:tc>
        <w:tc>
          <w:tcPr>
            <w:tcW w:w="1144" w:type="pct"/>
          </w:tcPr>
          <w:p w14:paraId="78C11C64" w14:textId="548D3B93" w:rsidR="00E4093E" w:rsidRPr="000A6BDB" w:rsidRDefault="00E4093E" w:rsidP="00943E62">
            <w:pPr>
              <w:spacing w:after="40"/>
              <w:jc w:val="both"/>
              <w:rPr>
                <w:color w:val="auto"/>
              </w:rPr>
            </w:pPr>
            <w:r w:rsidRPr="000A6BDB">
              <w:rPr>
                <w:color w:val="auto"/>
              </w:rPr>
              <w:t xml:space="preserve">325,415 </w:t>
            </w:r>
          </w:p>
        </w:tc>
        <w:tc>
          <w:tcPr>
            <w:tcW w:w="1144" w:type="pct"/>
          </w:tcPr>
          <w:p w14:paraId="204EC7DE" w14:textId="49AE26D6" w:rsidR="00E4093E" w:rsidRPr="000A6BDB" w:rsidRDefault="005F4DF3" w:rsidP="00943E62">
            <w:pPr>
              <w:spacing w:after="40"/>
              <w:jc w:val="both"/>
              <w:rPr>
                <w:color w:val="auto"/>
              </w:rPr>
            </w:pPr>
            <w:r>
              <w:rPr>
                <w:color w:val="auto"/>
              </w:rPr>
              <w:t>332</w:t>
            </w:r>
            <w:r w:rsidR="00B67065">
              <w:rPr>
                <w:color w:val="auto"/>
              </w:rPr>
              <w:t>,240</w:t>
            </w:r>
          </w:p>
        </w:tc>
      </w:tr>
      <w:tr w:rsidR="00E4093E" w14:paraId="03030F81" w14:textId="77777777" w:rsidTr="00E4093E">
        <w:trPr>
          <w:trHeight w:val="300"/>
        </w:trPr>
        <w:tc>
          <w:tcPr>
            <w:tcW w:w="1569" w:type="pct"/>
          </w:tcPr>
          <w:p w14:paraId="248183B7" w14:textId="77777777" w:rsidR="00E4093E" w:rsidRPr="000A6BDB" w:rsidRDefault="00E4093E" w:rsidP="00943E62">
            <w:pPr>
              <w:spacing w:after="40"/>
              <w:jc w:val="both"/>
              <w:rPr>
                <w:color w:val="auto"/>
              </w:rPr>
            </w:pPr>
            <w:r w:rsidRPr="000A6BDB">
              <w:rPr>
                <w:color w:val="auto"/>
              </w:rPr>
              <w:t>Disability declared</w:t>
            </w:r>
          </w:p>
        </w:tc>
        <w:tc>
          <w:tcPr>
            <w:tcW w:w="1144" w:type="pct"/>
          </w:tcPr>
          <w:p w14:paraId="107CFCF3" w14:textId="52F9D1AE" w:rsidR="00E4093E" w:rsidRPr="000A6BDB" w:rsidRDefault="00B00891" w:rsidP="00943E62">
            <w:pPr>
              <w:spacing w:after="40"/>
              <w:jc w:val="both"/>
              <w:rPr>
                <w:color w:val="auto"/>
              </w:rPr>
            </w:pPr>
            <w:r>
              <w:rPr>
                <w:color w:val="auto"/>
              </w:rPr>
              <w:t>65,820</w:t>
            </w:r>
          </w:p>
        </w:tc>
        <w:tc>
          <w:tcPr>
            <w:tcW w:w="1144" w:type="pct"/>
          </w:tcPr>
          <w:p w14:paraId="3A1B4529" w14:textId="49335EA1" w:rsidR="00E4093E" w:rsidRPr="000A6BDB" w:rsidRDefault="00E4093E" w:rsidP="00943E62">
            <w:pPr>
              <w:spacing w:after="40"/>
              <w:jc w:val="both"/>
              <w:rPr>
                <w:color w:val="auto"/>
              </w:rPr>
            </w:pPr>
            <w:r w:rsidRPr="000A6BDB">
              <w:rPr>
                <w:color w:val="auto"/>
              </w:rPr>
              <w:t xml:space="preserve">88,220 </w:t>
            </w:r>
          </w:p>
        </w:tc>
        <w:tc>
          <w:tcPr>
            <w:tcW w:w="1144" w:type="pct"/>
          </w:tcPr>
          <w:p w14:paraId="3F033232" w14:textId="0C08B2A0" w:rsidR="00E4093E" w:rsidRPr="000A6BDB" w:rsidRDefault="007378DF" w:rsidP="00943E62">
            <w:pPr>
              <w:spacing w:after="40"/>
              <w:jc w:val="both"/>
              <w:rPr>
                <w:color w:val="auto"/>
              </w:rPr>
            </w:pPr>
            <w:r>
              <w:rPr>
                <w:color w:val="auto"/>
              </w:rPr>
              <w:t>93,190</w:t>
            </w:r>
          </w:p>
        </w:tc>
      </w:tr>
      <w:tr w:rsidR="00E4093E" w14:paraId="4B05F291" w14:textId="77777777" w:rsidTr="00E4093E">
        <w:trPr>
          <w:trHeight w:val="74"/>
        </w:trPr>
        <w:tc>
          <w:tcPr>
            <w:tcW w:w="1569" w:type="pct"/>
          </w:tcPr>
          <w:p w14:paraId="27767A97" w14:textId="77777777" w:rsidR="00E4093E" w:rsidRPr="000A6BDB" w:rsidRDefault="00E4093E" w:rsidP="00943E62">
            <w:pPr>
              <w:spacing w:after="40"/>
              <w:jc w:val="both"/>
              <w:rPr>
                <w:color w:val="auto"/>
              </w:rPr>
            </w:pPr>
            <w:r w:rsidRPr="000A6BDB">
              <w:rPr>
                <w:color w:val="auto"/>
              </w:rPr>
              <w:t>No disability declared</w:t>
            </w:r>
          </w:p>
        </w:tc>
        <w:tc>
          <w:tcPr>
            <w:tcW w:w="1144" w:type="pct"/>
          </w:tcPr>
          <w:p w14:paraId="23ECA567" w14:textId="7011ABFE" w:rsidR="00E4093E" w:rsidRPr="000A6BDB" w:rsidRDefault="00B638B0" w:rsidP="00943E62">
            <w:pPr>
              <w:spacing w:after="40"/>
              <w:jc w:val="both"/>
              <w:rPr>
                <w:color w:val="auto"/>
              </w:rPr>
            </w:pPr>
            <w:r>
              <w:rPr>
                <w:color w:val="auto"/>
              </w:rPr>
              <w:t>352,260</w:t>
            </w:r>
          </w:p>
        </w:tc>
        <w:tc>
          <w:tcPr>
            <w:tcW w:w="1144" w:type="pct"/>
          </w:tcPr>
          <w:p w14:paraId="3156052B" w14:textId="52C2135D" w:rsidR="00E4093E" w:rsidRPr="000A6BDB" w:rsidRDefault="00E4093E" w:rsidP="00943E62">
            <w:pPr>
              <w:spacing w:after="40"/>
              <w:jc w:val="both"/>
              <w:rPr>
                <w:color w:val="auto"/>
              </w:rPr>
            </w:pPr>
            <w:r w:rsidRPr="000A6BDB">
              <w:rPr>
                <w:color w:val="auto"/>
              </w:rPr>
              <w:t>325,805</w:t>
            </w:r>
          </w:p>
        </w:tc>
        <w:tc>
          <w:tcPr>
            <w:tcW w:w="1144" w:type="pct"/>
          </w:tcPr>
          <w:p w14:paraId="0C28FA1F" w14:textId="0BBC7D64" w:rsidR="00E4093E" w:rsidRPr="000A6BDB" w:rsidRDefault="00147E70" w:rsidP="00943E62">
            <w:pPr>
              <w:spacing w:after="40"/>
              <w:jc w:val="both"/>
              <w:rPr>
                <w:color w:val="auto"/>
              </w:rPr>
            </w:pPr>
            <w:r>
              <w:rPr>
                <w:color w:val="auto"/>
              </w:rPr>
              <w:t>330,630</w:t>
            </w:r>
          </w:p>
        </w:tc>
      </w:tr>
      <w:tr w:rsidR="00E4093E" w14:paraId="253D9FBE" w14:textId="77777777" w:rsidTr="00E4093E">
        <w:trPr>
          <w:trHeight w:val="300"/>
        </w:trPr>
        <w:tc>
          <w:tcPr>
            <w:tcW w:w="1569" w:type="pct"/>
          </w:tcPr>
          <w:p w14:paraId="3E379478" w14:textId="77777777" w:rsidR="00E4093E" w:rsidRPr="000A6BDB" w:rsidRDefault="00E4093E" w:rsidP="00943E62">
            <w:pPr>
              <w:spacing w:after="40"/>
              <w:jc w:val="both"/>
              <w:rPr>
                <w:color w:val="auto"/>
              </w:rPr>
            </w:pPr>
            <w:r w:rsidRPr="000A6BDB">
              <w:rPr>
                <w:color w:val="auto"/>
              </w:rPr>
              <w:t>Total</w:t>
            </w:r>
          </w:p>
        </w:tc>
        <w:tc>
          <w:tcPr>
            <w:tcW w:w="1144" w:type="pct"/>
          </w:tcPr>
          <w:p w14:paraId="170566C8" w14:textId="55121665" w:rsidR="00E4093E" w:rsidRPr="000A6BDB" w:rsidRDefault="00084316" w:rsidP="00943E62">
            <w:pPr>
              <w:spacing w:after="40"/>
              <w:jc w:val="both"/>
              <w:rPr>
                <w:color w:val="auto"/>
              </w:rPr>
            </w:pPr>
            <w:r>
              <w:rPr>
                <w:color w:val="auto"/>
              </w:rPr>
              <w:t>418,085</w:t>
            </w:r>
          </w:p>
        </w:tc>
        <w:tc>
          <w:tcPr>
            <w:tcW w:w="1144" w:type="pct"/>
          </w:tcPr>
          <w:p w14:paraId="0E4647B2" w14:textId="7A6DBE8F" w:rsidR="00E4093E" w:rsidRPr="000A6BDB" w:rsidRDefault="00E4093E" w:rsidP="00943E62">
            <w:pPr>
              <w:spacing w:after="40"/>
              <w:jc w:val="both"/>
              <w:rPr>
                <w:color w:val="auto"/>
              </w:rPr>
            </w:pPr>
            <w:r w:rsidRPr="000A6BDB">
              <w:rPr>
                <w:color w:val="auto"/>
              </w:rPr>
              <w:t>414,025</w:t>
            </w:r>
          </w:p>
        </w:tc>
        <w:tc>
          <w:tcPr>
            <w:tcW w:w="1144" w:type="pct"/>
          </w:tcPr>
          <w:p w14:paraId="3EE89405" w14:textId="442E9AB9" w:rsidR="00E4093E" w:rsidRPr="000A6BDB" w:rsidRDefault="006E07AA" w:rsidP="00943E62">
            <w:pPr>
              <w:spacing w:after="40"/>
              <w:jc w:val="both"/>
              <w:rPr>
                <w:color w:val="auto"/>
              </w:rPr>
            </w:pPr>
            <w:r>
              <w:rPr>
                <w:color w:val="auto"/>
              </w:rPr>
              <w:t>423,820</w:t>
            </w:r>
          </w:p>
        </w:tc>
      </w:tr>
    </w:tbl>
    <w:p w14:paraId="4825F352" w14:textId="5202FECC" w:rsidR="003A51ED" w:rsidRDefault="003A51ED" w:rsidP="00EA158D">
      <w:pPr>
        <w:spacing w:before="80"/>
        <w:jc w:val="both"/>
        <w:rPr>
          <w:sz w:val="20"/>
          <w:szCs w:val="20"/>
        </w:rPr>
      </w:pPr>
      <w:proofErr w:type="gramStart"/>
      <w:r w:rsidRPr="00DD4FBD">
        <w:rPr>
          <w:sz w:val="20"/>
          <w:szCs w:val="20"/>
        </w:rPr>
        <w:t>Source:</w:t>
      </w:r>
      <w:r w:rsidR="00701810" w:rsidRPr="00701810">
        <w:rPr>
          <w:sz w:val="20"/>
          <w:szCs w:val="20"/>
        </w:rPr>
        <w:t>https://www.ucas.com/data-and-analysis/undergraduate-statistics-and-reports/ucas-undergraduate-end-cycle-data-resources-2023</w:t>
      </w:r>
      <w:proofErr w:type="gramEnd"/>
      <w:r w:rsidR="00701810">
        <w:rPr>
          <w:sz w:val="20"/>
          <w:szCs w:val="20"/>
        </w:rPr>
        <w:t xml:space="preserve"> </w:t>
      </w:r>
    </w:p>
    <w:p w14:paraId="46FA0B5E" w14:textId="48AAD61C" w:rsidR="0051310F" w:rsidRPr="00B63602" w:rsidRDefault="0051310F" w:rsidP="00F640A5">
      <w:pPr>
        <w:jc w:val="both"/>
        <w:rPr>
          <w:b/>
          <w:bCs/>
          <w:iCs/>
        </w:rPr>
      </w:pPr>
      <w:r w:rsidRPr="00B63602">
        <w:rPr>
          <w:b/>
          <w:bCs/>
          <w:iCs/>
        </w:rPr>
        <w:t xml:space="preserve">Table </w:t>
      </w:r>
      <w:r w:rsidR="0024078E" w:rsidRPr="00B63602">
        <w:rPr>
          <w:b/>
          <w:bCs/>
          <w:iCs/>
        </w:rPr>
        <w:t>20:</w:t>
      </w:r>
      <w:r w:rsidRPr="00B63602">
        <w:rPr>
          <w:b/>
          <w:bCs/>
          <w:iCs/>
        </w:rPr>
        <w:t xml:space="preserve"> Progression to HE at age 19 by protected characteristic, England</w:t>
      </w:r>
    </w:p>
    <w:tbl>
      <w:tblPr>
        <w:tblStyle w:val="TableGrid"/>
        <w:tblW w:w="0" w:type="auto"/>
        <w:tblLook w:val="04A0" w:firstRow="1" w:lastRow="0" w:firstColumn="1" w:lastColumn="0" w:noHBand="0" w:noVBand="1"/>
      </w:tblPr>
      <w:tblGrid>
        <w:gridCol w:w="6091"/>
        <w:gridCol w:w="1697"/>
        <w:gridCol w:w="1698"/>
      </w:tblGrid>
      <w:tr w:rsidR="0051310F" w14:paraId="13127B60" w14:textId="77777777">
        <w:tc>
          <w:tcPr>
            <w:tcW w:w="6091" w:type="dxa"/>
          </w:tcPr>
          <w:p w14:paraId="0192EF71" w14:textId="77777777" w:rsidR="0051310F" w:rsidRDefault="0051310F" w:rsidP="00F640A5">
            <w:pPr>
              <w:spacing w:after="40"/>
              <w:jc w:val="both"/>
            </w:pPr>
          </w:p>
        </w:tc>
        <w:tc>
          <w:tcPr>
            <w:tcW w:w="1697" w:type="dxa"/>
          </w:tcPr>
          <w:p w14:paraId="7CF870CD" w14:textId="2F51F873" w:rsidR="0051310F" w:rsidRPr="003B2A8E" w:rsidRDefault="0051310F" w:rsidP="00F640A5">
            <w:pPr>
              <w:spacing w:after="40"/>
              <w:jc w:val="both"/>
              <w:rPr>
                <w:b/>
              </w:rPr>
            </w:pPr>
            <w:r>
              <w:rPr>
                <w:b/>
              </w:rPr>
              <w:t>2021/22</w:t>
            </w:r>
          </w:p>
        </w:tc>
        <w:tc>
          <w:tcPr>
            <w:tcW w:w="1698" w:type="dxa"/>
          </w:tcPr>
          <w:p w14:paraId="620C75DD" w14:textId="77777777" w:rsidR="0051310F" w:rsidRPr="003B2A8E" w:rsidRDefault="0051310F" w:rsidP="00F640A5">
            <w:pPr>
              <w:spacing w:after="40"/>
              <w:jc w:val="both"/>
              <w:rPr>
                <w:b/>
              </w:rPr>
            </w:pPr>
            <w:r w:rsidRPr="003B2A8E">
              <w:rPr>
                <w:b/>
              </w:rPr>
              <w:t>2022/23</w:t>
            </w:r>
          </w:p>
        </w:tc>
      </w:tr>
      <w:tr w:rsidR="0051310F" w14:paraId="1BFE4EE5" w14:textId="77777777">
        <w:tc>
          <w:tcPr>
            <w:tcW w:w="6091" w:type="dxa"/>
          </w:tcPr>
          <w:p w14:paraId="4713CE6B" w14:textId="77777777" w:rsidR="0051310F" w:rsidRDefault="0051310F" w:rsidP="00F640A5">
            <w:pPr>
              <w:spacing w:after="40"/>
              <w:jc w:val="both"/>
            </w:pPr>
            <w:r>
              <w:t>Female</w:t>
            </w:r>
          </w:p>
        </w:tc>
        <w:tc>
          <w:tcPr>
            <w:tcW w:w="1697" w:type="dxa"/>
          </w:tcPr>
          <w:p w14:paraId="5DE2AFB8" w14:textId="4260B643" w:rsidR="0051310F" w:rsidRDefault="00F42043" w:rsidP="00F640A5">
            <w:pPr>
              <w:spacing w:after="40"/>
              <w:jc w:val="both"/>
            </w:pPr>
            <w:r>
              <w:t>53.6%</w:t>
            </w:r>
          </w:p>
        </w:tc>
        <w:tc>
          <w:tcPr>
            <w:tcW w:w="1698" w:type="dxa"/>
          </w:tcPr>
          <w:p w14:paraId="5C7BFF4F" w14:textId="77777777" w:rsidR="0051310F" w:rsidRDefault="0051310F" w:rsidP="00F640A5">
            <w:pPr>
              <w:spacing w:after="40"/>
              <w:jc w:val="both"/>
            </w:pPr>
            <w:r>
              <w:t>53.6%</w:t>
            </w:r>
          </w:p>
        </w:tc>
      </w:tr>
      <w:tr w:rsidR="0051310F" w14:paraId="59DEDF7C" w14:textId="77777777">
        <w:tc>
          <w:tcPr>
            <w:tcW w:w="6091" w:type="dxa"/>
          </w:tcPr>
          <w:p w14:paraId="06256ED4" w14:textId="77777777" w:rsidR="0051310F" w:rsidRDefault="0051310F" w:rsidP="00F640A5">
            <w:pPr>
              <w:spacing w:after="40"/>
              <w:jc w:val="both"/>
            </w:pPr>
            <w:r>
              <w:t>Male</w:t>
            </w:r>
          </w:p>
        </w:tc>
        <w:tc>
          <w:tcPr>
            <w:tcW w:w="1697" w:type="dxa"/>
          </w:tcPr>
          <w:p w14:paraId="65196101" w14:textId="3F3EDDC9" w:rsidR="0051310F" w:rsidRDefault="00F920B1" w:rsidP="00F640A5">
            <w:pPr>
              <w:spacing w:after="40"/>
              <w:jc w:val="both"/>
            </w:pPr>
            <w:r>
              <w:t>40.2%</w:t>
            </w:r>
          </w:p>
        </w:tc>
        <w:tc>
          <w:tcPr>
            <w:tcW w:w="1698" w:type="dxa"/>
          </w:tcPr>
          <w:p w14:paraId="19AB40BA" w14:textId="77777777" w:rsidR="0051310F" w:rsidRDefault="0051310F" w:rsidP="00F640A5">
            <w:pPr>
              <w:spacing w:after="40"/>
              <w:jc w:val="both"/>
            </w:pPr>
            <w:r>
              <w:t>40.4%</w:t>
            </w:r>
          </w:p>
        </w:tc>
      </w:tr>
      <w:tr w:rsidR="0051310F" w14:paraId="79F416BF" w14:textId="77777777">
        <w:tc>
          <w:tcPr>
            <w:tcW w:w="6091" w:type="dxa"/>
          </w:tcPr>
          <w:p w14:paraId="56306F90" w14:textId="77777777" w:rsidR="0051310F" w:rsidRDefault="0051310F" w:rsidP="00F640A5">
            <w:pPr>
              <w:spacing w:after="40"/>
              <w:jc w:val="both"/>
            </w:pPr>
            <w:r>
              <w:t>Asian/ Asian British</w:t>
            </w:r>
          </w:p>
        </w:tc>
        <w:tc>
          <w:tcPr>
            <w:tcW w:w="1697" w:type="dxa"/>
          </w:tcPr>
          <w:p w14:paraId="1B34C726" w14:textId="7B18CC00" w:rsidR="0051310F" w:rsidRDefault="008C29F1" w:rsidP="00F640A5">
            <w:pPr>
              <w:spacing w:after="40"/>
              <w:jc w:val="both"/>
            </w:pPr>
            <w:r>
              <w:t>67.8%</w:t>
            </w:r>
          </w:p>
        </w:tc>
        <w:tc>
          <w:tcPr>
            <w:tcW w:w="1698" w:type="dxa"/>
          </w:tcPr>
          <w:p w14:paraId="52C8BC7E" w14:textId="77777777" w:rsidR="0051310F" w:rsidRDefault="0051310F" w:rsidP="00F640A5">
            <w:pPr>
              <w:spacing w:after="40"/>
              <w:jc w:val="both"/>
            </w:pPr>
            <w:r>
              <w:t>68.4%</w:t>
            </w:r>
          </w:p>
        </w:tc>
      </w:tr>
      <w:tr w:rsidR="0051310F" w14:paraId="14A8A16B" w14:textId="77777777">
        <w:tc>
          <w:tcPr>
            <w:tcW w:w="6091" w:type="dxa"/>
          </w:tcPr>
          <w:p w14:paraId="24198996" w14:textId="77777777" w:rsidR="0051310F" w:rsidRDefault="0051310F" w:rsidP="00F640A5">
            <w:pPr>
              <w:spacing w:after="40"/>
              <w:jc w:val="both"/>
            </w:pPr>
            <w:r>
              <w:t>Black/ African/ Caribbean/ Black British</w:t>
            </w:r>
          </w:p>
        </w:tc>
        <w:tc>
          <w:tcPr>
            <w:tcW w:w="1697" w:type="dxa"/>
          </w:tcPr>
          <w:p w14:paraId="02BFFE10" w14:textId="1877E45E" w:rsidR="0051310F" w:rsidRDefault="008C29F1" w:rsidP="00F640A5">
            <w:pPr>
              <w:spacing w:after="40"/>
              <w:jc w:val="both"/>
            </w:pPr>
            <w:r>
              <w:t>63.5%</w:t>
            </w:r>
          </w:p>
        </w:tc>
        <w:tc>
          <w:tcPr>
            <w:tcW w:w="1698" w:type="dxa"/>
          </w:tcPr>
          <w:p w14:paraId="1A8252A1" w14:textId="77777777" w:rsidR="0051310F" w:rsidRDefault="0051310F" w:rsidP="00F640A5">
            <w:pPr>
              <w:spacing w:after="40"/>
              <w:jc w:val="both"/>
            </w:pPr>
            <w:r>
              <w:t>62.4%</w:t>
            </w:r>
          </w:p>
        </w:tc>
      </w:tr>
      <w:tr w:rsidR="0051310F" w14:paraId="5D568792" w14:textId="77777777">
        <w:tc>
          <w:tcPr>
            <w:tcW w:w="6091" w:type="dxa"/>
          </w:tcPr>
          <w:p w14:paraId="24452F75" w14:textId="77777777" w:rsidR="0051310F" w:rsidRDefault="0051310F" w:rsidP="00F640A5">
            <w:pPr>
              <w:spacing w:after="40"/>
              <w:jc w:val="both"/>
            </w:pPr>
            <w:r>
              <w:t>Mixed/ Multiple ethnic groups</w:t>
            </w:r>
          </w:p>
        </w:tc>
        <w:tc>
          <w:tcPr>
            <w:tcW w:w="1697" w:type="dxa"/>
          </w:tcPr>
          <w:p w14:paraId="0D3A6E14" w14:textId="34BA5D56" w:rsidR="0051310F" w:rsidRDefault="00214D21" w:rsidP="00F640A5">
            <w:pPr>
              <w:spacing w:after="40"/>
              <w:jc w:val="both"/>
            </w:pPr>
            <w:r>
              <w:t>51.5%</w:t>
            </w:r>
          </w:p>
        </w:tc>
        <w:tc>
          <w:tcPr>
            <w:tcW w:w="1698" w:type="dxa"/>
          </w:tcPr>
          <w:p w14:paraId="159DAF30" w14:textId="77777777" w:rsidR="0051310F" w:rsidRDefault="0051310F" w:rsidP="00F640A5">
            <w:pPr>
              <w:spacing w:after="40"/>
              <w:jc w:val="both"/>
            </w:pPr>
            <w:r>
              <w:t>51.8%</w:t>
            </w:r>
          </w:p>
        </w:tc>
      </w:tr>
      <w:tr w:rsidR="0051310F" w14:paraId="69BB2EDB" w14:textId="77777777">
        <w:tc>
          <w:tcPr>
            <w:tcW w:w="6091" w:type="dxa"/>
          </w:tcPr>
          <w:p w14:paraId="5B9BE2A6" w14:textId="77777777" w:rsidR="0051310F" w:rsidRDefault="0051310F" w:rsidP="00F640A5">
            <w:pPr>
              <w:spacing w:after="40"/>
              <w:jc w:val="both"/>
            </w:pPr>
            <w:r>
              <w:t>White</w:t>
            </w:r>
          </w:p>
        </w:tc>
        <w:tc>
          <w:tcPr>
            <w:tcW w:w="1697" w:type="dxa"/>
          </w:tcPr>
          <w:p w14:paraId="0652E8C1" w14:textId="7D28FC83" w:rsidR="0051310F" w:rsidRDefault="00B16630" w:rsidP="00F640A5">
            <w:pPr>
              <w:spacing w:after="40"/>
              <w:jc w:val="both"/>
            </w:pPr>
            <w:r>
              <w:t>41.8%</w:t>
            </w:r>
          </w:p>
        </w:tc>
        <w:tc>
          <w:tcPr>
            <w:tcW w:w="1698" w:type="dxa"/>
          </w:tcPr>
          <w:p w14:paraId="35B7DD8D" w14:textId="77777777" w:rsidR="0051310F" w:rsidRDefault="0051310F" w:rsidP="00F640A5">
            <w:pPr>
              <w:spacing w:after="40"/>
              <w:jc w:val="both"/>
            </w:pPr>
            <w:r>
              <w:t>41.8%</w:t>
            </w:r>
          </w:p>
        </w:tc>
      </w:tr>
      <w:tr w:rsidR="0051310F" w14:paraId="00CB3A57" w14:textId="77777777">
        <w:tc>
          <w:tcPr>
            <w:tcW w:w="6091" w:type="dxa"/>
          </w:tcPr>
          <w:p w14:paraId="4D017015" w14:textId="77777777" w:rsidR="0051310F" w:rsidRDefault="0051310F" w:rsidP="00F640A5">
            <w:pPr>
              <w:spacing w:after="40"/>
              <w:jc w:val="both"/>
            </w:pPr>
            <w:r>
              <w:t>SEN support without an EHC plan</w:t>
            </w:r>
          </w:p>
        </w:tc>
        <w:tc>
          <w:tcPr>
            <w:tcW w:w="1697" w:type="dxa"/>
          </w:tcPr>
          <w:p w14:paraId="4B35BE61" w14:textId="057FA833" w:rsidR="0051310F" w:rsidRDefault="0008744D" w:rsidP="00F640A5">
            <w:pPr>
              <w:spacing w:after="40"/>
              <w:jc w:val="both"/>
            </w:pPr>
            <w:r>
              <w:t>24.2%</w:t>
            </w:r>
          </w:p>
        </w:tc>
        <w:tc>
          <w:tcPr>
            <w:tcW w:w="1698" w:type="dxa"/>
          </w:tcPr>
          <w:p w14:paraId="67D56687" w14:textId="77777777" w:rsidR="0051310F" w:rsidRDefault="0051310F" w:rsidP="00F640A5">
            <w:pPr>
              <w:spacing w:after="40"/>
              <w:jc w:val="both"/>
            </w:pPr>
            <w:r>
              <w:t>24.9%</w:t>
            </w:r>
          </w:p>
        </w:tc>
      </w:tr>
      <w:tr w:rsidR="0051310F" w14:paraId="1AD545DA" w14:textId="77777777">
        <w:tc>
          <w:tcPr>
            <w:tcW w:w="6091" w:type="dxa"/>
          </w:tcPr>
          <w:p w14:paraId="0F89C14C" w14:textId="77777777" w:rsidR="0051310F" w:rsidRDefault="0051310F" w:rsidP="00F640A5">
            <w:pPr>
              <w:spacing w:after="40"/>
              <w:jc w:val="both"/>
            </w:pPr>
            <w:r>
              <w:t>Education health and care plan</w:t>
            </w:r>
          </w:p>
        </w:tc>
        <w:tc>
          <w:tcPr>
            <w:tcW w:w="1697" w:type="dxa"/>
          </w:tcPr>
          <w:p w14:paraId="32C94219" w14:textId="57DB9224" w:rsidR="0051310F" w:rsidRDefault="00741D56" w:rsidP="00F640A5">
            <w:pPr>
              <w:spacing w:after="40"/>
              <w:jc w:val="both"/>
            </w:pPr>
            <w:r>
              <w:t>8.9%</w:t>
            </w:r>
          </w:p>
        </w:tc>
        <w:tc>
          <w:tcPr>
            <w:tcW w:w="1698" w:type="dxa"/>
          </w:tcPr>
          <w:p w14:paraId="6DF994FB" w14:textId="77777777" w:rsidR="0051310F" w:rsidRDefault="0051310F" w:rsidP="00F640A5">
            <w:pPr>
              <w:spacing w:after="40"/>
              <w:jc w:val="both"/>
            </w:pPr>
            <w:r>
              <w:t>9.3%</w:t>
            </w:r>
          </w:p>
        </w:tc>
      </w:tr>
      <w:tr w:rsidR="0051310F" w14:paraId="4658B885" w14:textId="77777777">
        <w:trPr>
          <w:trHeight w:val="300"/>
        </w:trPr>
        <w:tc>
          <w:tcPr>
            <w:tcW w:w="6091" w:type="dxa"/>
          </w:tcPr>
          <w:p w14:paraId="02E58435" w14:textId="77777777" w:rsidR="0051310F" w:rsidRDefault="0051310F" w:rsidP="00F640A5">
            <w:pPr>
              <w:spacing w:after="40"/>
              <w:jc w:val="both"/>
            </w:pPr>
            <w:r>
              <w:t>No SEN provision</w:t>
            </w:r>
          </w:p>
        </w:tc>
        <w:tc>
          <w:tcPr>
            <w:tcW w:w="1697" w:type="dxa"/>
          </w:tcPr>
          <w:p w14:paraId="3A0D87B9" w14:textId="30143F40" w:rsidR="0051310F" w:rsidRDefault="001D1CE7" w:rsidP="00F640A5">
            <w:pPr>
              <w:spacing w:after="40"/>
              <w:jc w:val="both"/>
            </w:pPr>
            <w:r>
              <w:t>51.2%</w:t>
            </w:r>
          </w:p>
        </w:tc>
        <w:tc>
          <w:tcPr>
            <w:tcW w:w="1698" w:type="dxa"/>
          </w:tcPr>
          <w:p w14:paraId="341C8CF7" w14:textId="77777777" w:rsidR="0051310F" w:rsidRDefault="0051310F" w:rsidP="00F640A5">
            <w:pPr>
              <w:spacing w:after="40"/>
              <w:jc w:val="both"/>
            </w:pPr>
            <w:r>
              <w:t>51.2%</w:t>
            </w:r>
          </w:p>
        </w:tc>
      </w:tr>
      <w:tr w:rsidR="0051310F" w14:paraId="0FE1C5BB" w14:textId="77777777">
        <w:trPr>
          <w:trHeight w:val="300"/>
        </w:trPr>
        <w:tc>
          <w:tcPr>
            <w:tcW w:w="6091" w:type="dxa"/>
          </w:tcPr>
          <w:p w14:paraId="54ABA985" w14:textId="77777777" w:rsidR="0051310F" w:rsidRDefault="0051310F" w:rsidP="00F640A5">
            <w:pPr>
              <w:spacing w:after="40"/>
              <w:jc w:val="both"/>
            </w:pPr>
            <w:r>
              <w:t>FSM (eligible for Free School Meals (FSM) at age 15)</w:t>
            </w:r>
          </w:p>
        </w:tc>
        <w:tc>
          <w:tcPr>
            <w:tcW w:w="1697" w:type="dxa"/>
          </w:tcPr>
          <w:p w14:paraId="58934009" w14:textId="467AC526" w:rsidR="0051310F" w:rsidRDefault="00604B5D" w:rsidP="00F640A5">
            <w:pPr>
              <w:spacing w:after="40"/>
              <w:jc w:val="both"/>
            </w:pPr>
            <w:r>
              <w:t>29.2%</w:t>
            </w:r>
          </w:p>
        </w:tc>
        <w:tc>
          <w:tcPr>
            <w:tcW w:w="1698" w:type="dxa"/>
          </w:tcPr>
          <w:p w14:paraId="240C889D" w14:textId="77777777" w:rsidR="0051310F" w:rsidRDefault="0051310F" w:rsidP="00F640A5">
            <w:pPr>
              <w:spacing w:after="40"/>
              <w:jc w:val="both"/>
            </w:pPr>
            <w:r>
              <w:t>29.0%</w:t>
            </w:r>
          </w:p>
        </w:tc>
      </w:tr>
      <w:tr w:rsidR="0051310F" w14:paraId="65181813" w14:textId="77777777">
        <w:trPr>
          <w:trHeight w:val="300"/>
        </w:trPr>
        <w:tc>
          <w:tcPr>
            <w:tcW w:w="6091" w:type="dxa"/>
          </w:tcPr>
          <w:p w14:paraId="636B507A" w14:textId="77777777" w:rsidR="0051310F" w:rsidRDefault="0051310F" w:rsidP="00F640A5">
            <w:pPr>
              <w:spacing w:after="40"/>
              <w:jc w:val="both"/>
            </w:pPr>
            <w:r>
              <w:t>Non-FSM</w:t>
            </w:r>
          </w:p>
        </w:tc>
        <w:tc>
          <w:tcPr>
            <w:tcW w:w="1697" w:type="dxa"/>
          </w:tcPr>
          <w:p w14:paraId="26FB4558" w14:textId="6742F81E" w:rsidR="0051310F" w:rsidRDefault="004E50E1" w:rsidP="00F640A5">
            <w:pPr>
              <w:spacing w:after="40"/>
              <w:jc w:val="both"/>
            </w:pPr>
            <w:r>
              <w:t>49.4%</w:t>
            </w:r>
          </w:p>
        </w:tc>
        <w:tc>
          <w:tcPr>
            <w:tcW w:w="1698" w:type="dxa"/>
          </w:tcPr>
          <w:p w14:paraId="109FFF76" w14:textId="77777777" w:rsidR="0051310F" w:rsidRDefault="0051310F" w:rsidP="00F640A5">
            <w:pPr>
              <w:spacing w:after="40"/>
              <w:jc w:val="both"/>
            </w:pPr>
            <w:r>
              <w:t>49.8%</w:t>
            </w:r>
          </w:p>
        </w:tc>
      </w:tr>
      <w:tr w:rsidR="0051310F" w14:paraId="632965CA" w14:textId="77777777">
        <w:trPr>
          <w:trHeight w:val="300"/>
        </w:trPr>
        <w:tc>
          <w:tcPr>
            <w:tcW w:w="6091" w:type="dxa"/>
          </w:tcPr>
          <w:p w14:paraId="6860724F" w14:textId="77777777" w:rsidR="0051310F" w:rsidRDefault="0051310F" w:rsidP="00F640A5">
            <w:pPr>
              <w:spacing w:after="40"/>
              <w:jc w:val="both"/>
            </w:pPr>
            <w:r>
              <w:t>POLAR Q1</w:t>
            </w:r>
          </w:p>
        </w:tc>
        <w:tc>
          <w:tcPr>
            <w:tcW w:w="1697" w:type="dxa"/>
          </w:tcPr>
          <w:p w14:paraId="570E1FA2" w14:textId="47DDA592" w:rsidR="0051310F" w:rsidRDefault="003A51ED" w:rsidP="00F640A5">
            <w:pPr>
              <w:spacing w:after="40"/>
              <w:jc w:val="both"/>
            </w:pPr>
            <w:r>
              <w:t>31.7%</w:t>
            </w:r>
          </w:p>
        </w:tc>
        <w:tc>
          <w:tcPr>
            <w:tcW w:w="1698" w:type="dxa"/>
          </w:tcPr>
          <w:p w14:paraId="53E06902" w14:textId="77777777" w:rsidR="0051310F" w:rsidRDefault="0051310F" w:rsidP="00F640A5">
            <w:pPr>
              <w:spacing w:after="40"/>
              <w:jc w:val="both"/>
            </w:pPr>
            <w:r>
              <w:t>31.7%</w:t>
            </w:r>
          </w:p>
        </w:tc>
      </w:tr>
      <w:tr w:rsidR="0051310F" w14:paraId="14F8CA3A" w14:textId="77777777">
        <w:trPr>
          <w:trHeight w:val="300"/>
        </w:trPr>
        <w:tc>
          <w:tcPr>
            <w:tcW w:w="6091" w:type="dxa"/>
          </w:tcPr>
          <w:p w14:paraId="4632DE15" w14:textId="77777777" w:rsidR="0051310F" w:rsidRDefault="0051310F" w:rsidP="00F640A5">
            <w:pPr>
              <w:spacing w:after="40"/>
              <w:jc w:val="both"/>
            </w:pPr>
            <w:r>
              <w:t>POLAR Q5</w:t>
            </w:r>
          </w:p>
        </w:tc>
        <w:tc>
          <w:tcPr>
            <w:tcW w:w="1697" w:type="dxa"/>
          </w:tcPr>
          <w:p w14:paraId="287EB475" w14:textId="73282029" w:rsidR="0051310F" w:rsidRDefault="003A51ED" w:rsidP="00F640A5">
            <w:pPr>
              <w:spacing w:after="40"/>
              <w:jc w:val="both"/>
            </w:pPr>
            <w:r>
              <w:t>61.8%</w:t>
            </w:r>
          </w:p>
        </w:tc>
        <w:tc>
          <w:tcPr>
            <w:tcW w:w="1698" w:type="dxa"/>
          </w:tcPr>
          <w:p w14:paraId="1FDDA467" w14:textId="77777777" w:rsidR="0051310F" w:rsidRDefault="0051310F" w:rsidP="00F640A5">
            <w:pPr>
              <w:spacing w:after="40"/>
              <w:jc w:val="both"/>
            </w:pPr>
            <w:r>
              <w:t>62.1%</w:t>
            </w:r>
          </w:p>
        </w:tc>
      </w:tr>
      <w:tr w:rsidR="0051310F" w14:paraId="4630D001" w14:textId="77777777">
        <w:trPr>
          <w:trHeight w:val="300"/>
        </w:trPr>
        <w:tc>
          <w:tcPr>
            <w:tcW w:w="6091" w:type="dxa"/>
          </w:tcPr>
          <w:p w14:paraId="2772DF80" w14:textId="77777777" w:rsidR="0051310F" w:rsidRDefault="0051310F" w:rsidP="00F640A5">
            <w:pPr>
              <w:spacing w:after="40"/>
              <w:jc w:val="both"/>
            </w:pPr>
            <w:r>
              <w:t>National average (for comparison)</w:t>
            </w:r>
          </w:p>
        </w:tc>
        <w:tc>
          <w:tcPr>
            <w:tcW w:w="1697" w:type="dxa"/>
          </w:tcPr>
          <w:p w14:paraId="7CF4EF76" w14:textId="33D29D6E" w:rsidR="0051310F" w:rsidRDefault="00533366" w:rsidP="00F640A5">
            <w:pPr>
              <w:spacing w:after="40"/>
              <w:jc w:val="both"/>
            </w:pPr>
            <w:r>
              <w:t>46.8%</w:t>
            </w:r>
          </w:p>
        </w:tc>
        <w:tc>
          <w:tcPr>
            <w:tcW w:w="1698" w:type="dxa"/>
          </w:tcPr>
          <w:p w14:paraId="5B938A63" w14:textId="77777777" w:rsidR="0051310F" w:rsidRDefault="0051310F" w:rsidP="00F640A5">
            <w:pPr>
              <w:spacing w:after="40"/>
              <w:jc w:val="both"/>
            </w:pPr>
            <w:r>
              <w:t>46.9%</w:t>
            </w:r>
          </w:p>
        </w:tc>
      </w:tr>
    </w:tbl>
    <w:p w14:paraId="337AA551" w14:textId="282F4AAF" w:rsidR="0084175F" w:rsidRPr="00EA158D" w:rsidRDefault="00EA158D" w:rsidP="00EA158D">
      <w:pPr>
        <w:spacing w:before="80"/>
        <w:jc w:val="both"/>
        <w:rPr>
          <w:sz w:val="20"/>
          <w:szCs w:val="20"/>
        </w:rPr>
        <w:sectPr w:rsidR="0084175F" w:rsidRPr="00EA158D" w:rsidSect="00134DCB">
          <w:headerReference w:type="default" r:id="rId20"/>
          <w:headerReference w:type="first" r:id="rId21"/>
          <w:footerReference w:type="first" r:id="rId22"/>
          <w:pgSz w:w="11906" w:h="16838"/>
          <w:pgMar w:top="1134" w:right="1276" w:bottom="1134" w:left="1134" w:header="709" w:footer="709" w:gutter="0"/>
          <w:cols w:space="1134"/>
          <w:titlePg/>
          <w:docGrid w:linePitch="360"/>
        </w:sectPr>
      </w:pPr>
      <w:proofErr w:type="gramStart"/>
      <w:r w:rsidRPr="00EA158D">
        <w:rPr>
          <w:sz w:val="20"/>
          <w:szCs w:val="20"/>
        </w:rPr>
        <w:t>Source:</w:t>
      </w:r>
      <w:r w:rsidR="009B7649" w:rsidRPr="009B7649">
        <w:rPr>
          <w:sz w:val="20"/>
          <w:szCs w:val="20"/>
        </w:rPr>
        <w:t>https://explore-education-statistics.service.gov.uk/find-statistics/widening-participation-in-higher-education</w:t>
      </w:r>
      <w:proofErr w:type="gramEnd"/>
    </w:p>
    <w:p w14:paraId="5EEFB398" w14:textId="7A82D527" w:rsidR="4683B64B" w:rsidRDefault="4683B64B" w:rsidP="00943E62">
      <w:pPr>
        <w:ind w:firstLine="720"/>
        <w:jc w:val="both"/>
      </w:pPr>
      <w:r w:rsidRPr="001324A5">
        <w:rPr>
          <w:b/>
        </w:rPr>
        <w:lastRenderedPageBreak/>
        <w:t xml:space="preserve">Table </w:t>
      </w:r>
      <w:r w:rsidR="00FF4D4D" w:rsidRPr="001324A5">
        <w:rPr>
          <w:b/>
        </w:rPr>
        <w:t>21</w:t>
      </w:r>
      <w:r w:rsidRPr="001324A5">
        <w:rPr>
          <w:b/>
        </w:rPr>
        <w:t>:</w:t>
      </w:r>
      <w:r w:rsidRPr="18E0427F">
        <w:rPr>
          <w:b/>
          <w:bCs/>
        </w:rPr>
        <w:t xml:space="preserve"> Protected characteristics profile of 2023/24 England domiciled borrowers </w:t>
      </w:r>
      <w:r w:rsidR="561F9353" w:rsidRPr="18E0427F">
        <w:rPr>
          <w:b/>
          <w:bCs/>
        </w:rPr>
        <w:t>by product</w:t>
      </w:r>
    </w:p>
    <w:p w14:paraId="42CD9E0A" w14:textId="0466B807" w:rsidR="13DEEDB7" w:rsidRDefault="4EA1B108" w:rsidP="00943E62">
      <w:pPr>
        <w:ind w:firstLine="720"/>
        <w:jc w:val="both"/>
      </w:pPr>
      <w:r>
        <w:rPr>
          <w:noProof/>
        </w:rPr>
        <w:drawing>
          <wp:inline distT="0" distB="0" distL="0" distR="0" wp14:anchorId="1116D151" wp14:editId="67B91D4E">
            <wp:extent cx="8321749" cy="4249403"/>
            <wp:effectExtent l="0" t="0" r="3175" b="0"/>
            <wp:docPr id="66512613" name="Picture 66512613" descr="This table sets out the composition of students funded via the Student Loan Company based on their disability status, gender and age for different loan products at undergraduate and postgraduate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2613" name="Picture 66512613" descr="This table sets out the composition of students funded via the Student Loan Company based on their disability status, gender and age for different loan products at undergraduate and postgraduate level"/>
                    <pic:cNvPicPr/>
                  </pic:nvPicPr>
                  <pic:blipFill>
                    <a:blip r:embed="rId23">
                      <a:extLst>
                        <a:ext uri="{28A0092B-C50C-407E-A947-70E740481C1C}">
                          <a14:useLocalDpi xmlns:a14="http://schemas.microsoft.com/office/drawing/2010/main" val="0"/>
                        </a:ext>
                      </a:extLst>
                    </a:blip>
                    <a:stretch>
                      <a:fillRect/>
                    </a:stretch>
                  </pic:blipFill>
                  <pic:spPr>
                    <a:xfrm>
                      <a:off x="0" y="0"/>
                      <a:ext cx="8355375" cy="4266573"/>
                    </a:xfrm>
                    <a:prstGeom prst="rect">
                      <a:avLst/>
                    </a:prstGeom>
                  </pic:spPr>
                </pic:pic>
              </a:graphicData>
            </a:graphic>
          </wp:inline>
        </w:drawing>
      </w:r>
    </w:p>
    <w:p w14:paraId="12105BC9" w14:textId="635C16A8" w:rsidR="4EA1B108" w:rsidRPr="0067084D" w:rsidRDefault="4EA1B108" w:rsidP="00943E62">
      <w:pPr>
        <w:ind w:left="720"/>
        <w:jc w:val="both"/>
        <w:rPr>
          <w:sz w:val="20"/>
          <w:szCs w:val="20"/>
        </w:rPr>
      </w:pPr>
      <w:r w:rsidRPr="0067084D">
        <w:rPr>
          <w:sz w:val="20"/>
          <w:szCs w:val="20"/>
        </w:rPr>
        <w:t>Notes: Figures are for loans, grants and allowances</w:t>
      </w:r>
      <w:r w:rsidR="00553249">
        <w:rPr>
          <w:sz w:val="20"/>
          <w:szCs w:val="20"/>
        </w:rPr>
        <w:t xml:space="preserve"> paid via Student Finance England</w:t>
      </w:r>
      <w:r w:rsidRPr="0067084D">
        <w:rPr>
          <w:sz w:val="20"/>
          <w:szCs w:val="20"/>
        </w:rPr>
        <w:t xml:space="preserve"> for the 2023/24 academic year as </w:t>
      </w:r>
      <w:proofErr w:type="gramStart"/>
      <w:r w:rsidRPr="0067084D">
        <w:rPr>
          <w:sz w:val="20"/>
          <w:szCs w:val="20"/>
        </w:rPr>
        <w:t>at</w:t>
      </w:r>
      <w:proofErr w:type="gramEnd"/>
      <w:r w:rsidRPr="0067084D">
        <w:rPr>
          <w:sz w:val="20"/>
          <w:szCs w:val="20"/>
        </w:rPr>
        <w:t xml:space="preserve"> </w:t>
      </w:r>
      <w:r w:rsidR="271295AA" w:rsidRPr="0067084D">
        <w:rPr>
          <w:sz w:val="20"/>
          <w:szCs w:val="20"/>
        </w:rPr>
        <w:t>31</w:t>
      </w:r>
      <w:r w:rsidR="271295AA" w:rsidRPr="0067084D">
        <w:rPr>
          <w:sz w:val="20"/>
          <w:szCs w:val="20"/>
          <w:vertAlign w:val="superscript"/>
        </w:rPr>
        <w:t>st</w:t>
      </w:r>
      <w:r w:rsidR="271295AA" w:rsidRPr="0067084D">
        <w:rPr>
          <w:sz w:val="20"/>
          <w:szCs w:val="20"/>
        </w:rPr>
        <w:t xml:space="preserve"> August 2024. Only</w:t>
      </w:r>
      <w:r w:rsidR="346C080E" w:rsidRPr="0067084D">
        <w:rPr>
          <w:sz w:val="20"/>
          <w:szCs w:val="20"/>
        </w:rPr>
        <w:t xml:space="preserve"> </w:t>
      </w:r>
      <w:r w:rsidR="271295AA" w:rsidRPr="0067084D">
        <w:rPr>
          <w:sz w:val="20"/>
          <w:szCs w:val="20"/>
        </w:rPr>
        <w:t xml:space="preserve">England-domiciled borrowers are included (EU-domiciled students are excluded). Age is defined </w:t>
      </w:r>
      <w:r w:rsidR="076259E1" w:rsidRPr="0067084D">
        <w:rPr>
          <w:sz w:val="20"/>
          <w:szCs w:val="20"/>
        </w:rPr>
        <w:t>as at start of academic year 2023/24. Figures are for e</w:t>
      </w:r>
      <w:r w:rsidR="4EAF8CF4" w:rsidRPr="0067084D">
        <w:rPr>
          <w:sz w:val="20"/>
          <w:szCs w:val="20"/>
        </w:rPr>
        <w:t xml:space="preserve">nrolled borrowers not just entrants. </w:t>
      </w:r>
      <w:r w:rsidR="006C2402">
        <w:rPr>
          <w:sz w:val="20"/>
          <w:szCs w:val="20"/>
        </w:rPr>
        <w:t>T</w:t>
      </w:r>
      <w:r w:rsidR="00D577D0" w:rsidRPr="00B63602">
        <w:rPr>
          <w:sz w:val="20"/>
          <w:szCs w:val="20"/>
        </w:rPr>
        <w:t>here was a change of methodology between 22/23 and 23/24 so the figures should not be compared. Please note the 100% figure for other targeted support last year (22/23) was a</w:t>
      </w:r>
      <w:r w:rsidR="006C2402">
        <w:rPr>
          <w:sz w:val="20"/>
          <w:szCs w:val="20"/>
        </w:rPr>
        <w:t>n</w:t>
      </w:r>
      <w:r w:rsidR="00D577D0" w:rsidRPr="00B63602">
        <w:rPr>
          <w:sz w:val="20"/>
          <w:szCs w:val="20"/>
        </w:rPr>
        <w:t xml:space="preserve"> </w:t>
      </w:r>
      <w:r w:rsidR="006C2402">
        <w:rPr>
          <w:sz w:val="20"/>
          <w:szCs w:val="20"/>
        </w:rPr>
        <w:t>error</w:t>
      </w:r>
      <w:r w:rsidR="00D577D0" w:rsidRPr="00B63602">
        <w:rPr>
          <w:sz w:val="20"/>
          <w:szCs w:val="20"/>
        </w:rPr>
        <w:t xml:space="preserve"> and </w:t>
      </w:r>
      <w:r w:rsidR="006C2402">
        <w:rPr>
          <w:sz w:val="20"/>
          <w:szCs w:val="20"/>
        </w:rPr>
        <w:t>has been corrected</w:t>
      </w:r>
      <w:r w:rsidR="00F93673">
        <w:rPr>
          <w:sz w:val="20"/>
          <w:szCs w:val="20"/>
        </w:rPr>
        <w:t xml:space="preserve"> in the</w:t>
      </w:r>
      <w:r w:rsidR="00B50C0A">
        <w:rPr>
          <w:sz w:val="20"/>
          <w:szCs w:val="20"/>
        </w:rPr>
        <w:t xml:space="preserve"> above</w:t>
      </w:r>
      <w:r w:rsidR="00F93673">
        <w:rPr>
          <w:sz w:val="20"/>
          <w:szCs w:val="20"/>
        </w:rPr>
        <w:t xml:space="preserve"> table for 23/2</w:t>
      </w:r>
      <w:r w:rsidR="00B50C0A">
        <w:rPr>
          <w:sz w:val="20"/>
          <w:szCs w:val="20"/>
        </w:rPr>
        <w:t>4.</w:t>
      </w:r>
    </w:p>
    <w:p w14:paraId="1116366F" w14:textId="77777777" w:rsidR="008E14ED" w:rsidRDefault="008E14ED" w:rsidP="00943E62">
      <w:pPr>
        <w:ind w:left="720"/>
        <w:jc w:val="both"/>
        <w:rPr>
          <w:sz w:val="20"/>
          <w:szCs w:val="20"/>
        </w:rPr>
      </w:pPr>
    </w:p>
    <w:p w14:paraId="051B094C" w14:textId="77777777" w:rsidR="17B27777" w:rsidRDefault="17B27777" w:rsidP="00943E62">
      <w:pPr>
        <w:ind w:left="720" w:firstLine="720"/>
        <w:jc w:val="both"/>
        <w:sectPr w:rsidR="17B27777" w:rsidSect="0084175F">
          <w:headerReference w:type="default" r:id="rId24"/>
          <w:headerReference w:type="first" r:id="rId25"/>
          <w:footerReference w:type="first" r:id="rId26"/>
          <w:pgSz w:w="16838" w:h="11906" w:orient="landscape"/>
          <w:pgMar w:top="1134" w:right="1134" w:bottom="1276" w:left="1134" w:header="709" w:footer="709" w:gutter="0"/>
          <w:cols w:space="1134"/>
          <w:titlePg/>
          <w:docGrid w:linePitch="360"/>
        </w:sectPr>
      </w:pPr>
    </w:p>
    <w:p w14:paraId="24EDD784" w14:textId="77777777" w:rsidR="009D30C4" w:rsidRDefault="009D30C4" w:rsidP="00943E62">
      <w:pPr>
        <w:pStyle w:val="Heading4"/>
        <w:jc w:val="both"/>
      </w:pPr>
      <w:r>
        <w:lastRenderedPageBreak/>
        <w:t>Differential analysis by protected characteristic</w:t>
      </w:r>
    </w:p>
    <w:p w14:paraId="2BC5251E" w14:textId="4DF61FFB" w:rsidR="00907AFC" w:rsidRDefault="009D30C4" w:rsidP="00943E62">
      <w:pPr>
        <w:jc w:val="both"/>
      </w:pPr>
      <w:r w:rsidRPr="00A14208">
        <w:t>Table</w:t>
      </w:r>
      <w:r w:rsidRPr="00A14208" w:rsidDel="00A05CFD">
        <w:t xml:space="preserve"> </w:t>
      </w:r>
      <w:r w:rsidR="00A14208" w:rsidRPr="00A14208">
        <w:t>21</w:t>
      </w:r>
      <w:r w:rsidR="00A14208">
        <w:t xml:space="preserve"> </w:t>
      </w:r>
      <w:r w:rsidR="000C6E96">
        <w:t>above</w:t>
      </w:r>
      <w:r>
        <w:t xml:space="preserve"> shows the protected characteristics profile of student support recipients for each product type. </w:t>
      </w:r>
      <w:r w:rsidR="00907AFC">
        <w:t xml:space="preserve">This analysis focuses on age, sex and disability. Ethnicity is not included because there are significant limitations on ethnicity data as reported by the SLC as students are not required to declare their ethnicity. </w:t>
      </w:r>
    </w:p>
    <w:p w14:paraId="6D46D81D" w14:textId="45543B7C" w:rsidR="0008470D" w:rsidRDefault="0008470D" w:rsidP="00943E62">
      <w:pPr>
        <w:jc w:val="both"/>
      </w:pPr>
      <w:r>
        <w:t xml:space="preserve">The undergraduate full-time loan for living costs student population is used as the basis for </w:t>
      </w:r>
      <w:r w:rsidR="00E8741A">
        <w:t xml:space="preserve">determining whether </w:t>
      </w:r>
      <w:proofErr w:type="gramStart"/>
      <w:r w:rsidR="002A661C">
        <w:t>particular groups</w:t>
      </w:r>
      <w:proofErr w:type="gramEnd"/>
      <w:r w:rsidR="002A661C">
        <w:t xml:space="preserve"> </w:t>
      </w:r>
      <w:r w:rsidR="00E8741A">
        <w:t>are over or under-represented.</w:t>
      </w:r>
      <w:r>
        <w:t xml:space="preserve"> This is because it has the largest number of claimants (tuition fees loans notwithstanding) which means it is more likely to representative of the whole student population. </w:t>
      </w:r>
      <w:r w:rsidR="00E8741A">
        <w:t>SLC data shows that for</w:t>
      </w:r>
      <w:r>
        <w:t xml:space="preserve"> academic year 202</w:t>
      </w:r>
      <w:r w:rsidR="00E8741A">
        <w:t>3/24</w:t>
      </w:r>
      <w:r>
        <w:t xml:space="preserve">, the number of English domiciled undergraduate full-time students receiving a loan for living costs (maintenance loan) was </w:t>
      </w:r>
      <w:r w:rsidR="000C60B8">
        <w:t xml:space="preserve">around </w:t>
      </w:r>
      <w:r>
        <w:t>1</w:t>
      </w:r>
      <w:r w:rsidR="000C60B8">
        <w:t>.15m</w:t>
      </w:r>
      <w:r w:rsidR="00D616AC">
        <w:t>.</w:t>
      </w:r>
      <w:r w:rsidR="000C60B8">
        <w:t xml:space="preserve"> </w:t>
      </w:r>
    </w:p>
    <w:p w14:paraId="10372CDB" w14:textId="77777777" w:rsidR="008005DF" w:rsidRDefault="008005DF" w:rsidP="00943E62">
      <w:pPr>
        <w:pStyle w:val="Heading4"/>
        <w:jc w:val="both"/>
      </w:pPr>
      <w:r>
        <w:t xml:space="preserve">Age </w:t>
      </w:r>
    </w:p>
    <w:p w14:paraId="348DC333" w14:textId="0ACFF28B" w:rsidR="00562AFE" w:rsidRDefault="00BF6FF1" w:rsidP="00943E62">
      <w:pPr>
        <w:jc w:val="both"/>
      </w:pPr>
      <w:r>
        <w:t>O</w:t>
      </w:r>
      <w:r w:rsidR="00053241">
        <w:t>lder students (21 years or above) are</w:t>
      </w:r>
      <w:r w:rsidR="00562AFE">
        <w:t xml:space="preserve"> likely to be disproportionately impacted by changes in the following student finance products:</w:t>
      </w:r>
      <w:r w:rsidR="00562AFE" w:rsidRPr="00562AFE">
        <w:t xml:space="preserve"> </w:t>
      </w:r>
      <w:r w:rsidR="00562AFE">
        <w:t>part-time loans for living costs for undergraduate courses; postgraduate master’s and doctoral degree loans; postgraduate and part-time undergraduate disabled student allowance</w:t>
      </w:r>
      <w:r w:rsidR="00C56E47">
        <w:t>;</w:t>
      </w:r>
      <w:r w:rsidR="00562AFE">
        <w:t xml:space="preserve"> and targeted grants.</w:t>
      </w:r>
    </w:p>
    <w:p w14:paraId="44BF975E" w14:textId="40DB9DB8" w:rsidR="00562AFE" w:rsidRDefault="00BF6FF1" w:rsidP="00943E62">
      <w:pPr>
        <w:jc w:val="both"/>
      </w:pPr>
      <w:r>
        <w:t>This group</w:t>
      </w:r>
      <w:r w:rsidR="00562AFE">
        <w:t xml:space="preserve"> </w:t>
      </w:r>
      <w:r w:rsidR="00E77A08">
        <w:t>tend</w:t>
      </w:r>
      <w:r>
        <w:t>s</w:t>
      </w:r>
      <w:r w:rsidR="00E77A08">
        <w:t xml:space="preserve"> to be </w:t>
      </w:r>
      <w:r w:rsidR="00562AFE">
        <w:t xml:space="preserve">over-represented in the claimant populations for </w:t>
      </w:r>
      <w:r w:rsidR="002E56FA">
        <w:t>part-time support and targeted grants</w:t>
      </w:r>
      <w:r w:rsidR="00562AFE">
        <w:t xml:space="preserve"> as </w:t>
      </w:r>
      <w:r w:rsidR="005B040A">
        <w:t>they are more likely to have</w:t>
      </w:r>
      <w:r w:rsidR="001B515B">
        <w:t xml:space="preserve"> work commitments </w:t>
      </w:r>
      <w:r w:rsidR="00931061">
        <w:t>and</w:t>
      </w:r>
      <w:r w:rsidR="00562AFE">
        <w:t xml:space="preserve"> </w:t>
      </w:r>
      <w:r w:rsidR="0011692F">
        <w:t>family and caring responsibilities</w:t>
      </w:r>
      <w:r w:rsidR="00D7059E">
        <w:t xml:space="preserve"> which</w:t>
      </w:r>
      <w:r w:rsidR="005B040A">
        <w:t xml:space="preserve"> </w:t>
      </w:r>
      <w:r w:rsidR="00451251">
        <w:t xml:space="preserve">means they are more likely to study part-time and require additional financial support </w:t>
      </w:r>
      <w:r w:rsidR="00F97A07">
        <w:t>to cover the higher</w:t>
      </w:r>
      <w:r w:rsidR="00451251">
        <w:t xml:space="preserve"> costs of study</w:t>
      </w:r>
      <w:r w:rsidR="00F97A07">
        <w:t xml:space="preserve"> that they face</w:t>
      </w:r>
      <w:r w:rsidR="00451251">
        <w:t xml:space="preserve">. </w:t>
      </w:r>
      <w:r w:rsidR="00F97A07">
        <w:t xml:space="preserve">This also makes them comparatively more debt averse (i.e. at greater risk of being discouraged from participating in </w:t>
      </w:r>
      <w:r w:rsidR="00223737">
        <w:t xml:space="preserve">HE </w:t>
      </w:r>
      <w:r w:rsidR="00F97A07">
        <w:t>if they deem it unaffordable).</w:t>
      </w:r>
    </w:p>
    <w:p w14:paraId="52DD9C1C" w14:textId="417E053D" w:rsidR="002E0569" w:rsidRDefault="00BF6FF1" w:rsidP="00943E62">
      <w:pPr>
        <w:pStyle w:val="Heading4"/>
        <w:jc w:val="both"/>
      </w:pPr>
      <w:r>
        <w:t>S</w:t>
      </w:r>
      <w:r w:rsidR="002E0569">
        <w:t xml:space="preserve">ex </w:t>
      </w:r>
    </w:p>
    <w:p w14:paraId="6C568131" w14:textId="537D1284" w:rsidR="00BF6FF1" w:rsidRDefault="009F36DE" w:rsidP="00943E62">
      <w:pPr>
        <w:jc w:val="both"/>
      </w:pPr>
      <w:r>
        <w:t xml:space="preserve">Female students are likely to be disproportionately impacted by changes in the following student finance products: </w:t>
      </w:r>
      <w:r w:rsidR="000B2FA0">
        <w:t xml:space="preserve">part-time loans for living costs for undergraduate courses; </w:t>
      </w:r>
      <w:r w:rsidR="00C56E47">
        <w:t>full and part-time undergraduate and</w:t>
      </w:r>
      <w:r w:rsidR="001424AF">
        <w:t xml:space="preserve"> postgraduate disabled student allowance</w:t>
      </w:r>
      <w:r w:rsidR="00C56E47">
        <w:t xml:space="preserve"> DSA</w:t>
      </w:r>
      <w:r w:rsidR="001424AF">
        <w:t xml:space="preserve"> </w:t>
      </w:r>
      <w:r w:rsidR="000B2FA0">
        <w:t>and targeted grants</w:t>
      </w:r>
      <w:r w:rsidR="001424AF">
        <w:t>.</w:t>
      </w:r>
    </w:p>
    <w:p w14:paraId="6A183CA2" w14:textId="4339482F" w:rsidR="001424AF" w:rsidRDefault="00447BD0" w:rsidP="00943E62">
      <w:pPr>
        <w:jc w:val="both"/>
      </w:pPr>
      <w:proofErr w:type="gramStart"/>
      <w:r>
        <w:t>Similar to</w:t>
      </w:r>
      <w:proofErr w:type="gramEnd"/>
      <w:r w:rsidR="001424AF">
        <w:t xml:space="preserve"> older students, female students tend to be over-represented in the claimant population for</w:t>
      </w:r>
      <w:r w:rsidR="0025060E">
        <w:t xml:space="preserve"> part-time support and targeted grants because they are more likely to have work</w:t>
      </w:r>
      <w:r w:rsidR="00856386">
        <w:t>, financial</w:t>
      </w:r>
      <w:r w:rsidR="007A759E">
        <w:t xml:space="preserve"> and</w:t>
      </w:r>
      <w:r w:rsidR="00856386">
        <w:t xml:space="preserve"> family</w:t>
      </w:r>
      <w:r w:rsidR="0025060E">
        <w:t xml:space="preserve"> </w:t>
      </w:r>
      <w:r w:rsidR="00856386">
        <w:t>responsibilities</w:t>
      </w:r>
      <w:r w:rsidR="0025060E">
        <w:t xml:space="preserve"> which means</w:t>
      </w:r>
      <w:r w:rsidR="001424AF">
        <w:t xml:space="preserve"> </w:t>
      </w:r>
      <w:r w:rsidR="0025060E">
        <w:t>they are more likely to study part-time and face higher costs of study</w:t>
      </w:r>
      <w:r w:rsidR="00856386">
        <w:t xml:space="preserve">. </w:t>
      </w:r>
      <w:r>
        <w:t xml:space="preserve">This also makes them </w:t>
      </w:r>
      <w:r w:rsidR="00856386">
        <w:t xml:space="preserve">comparatively more debt averse </w:t>
      </w:r>
      <w:r>
        <w:t>in the same way as older students.</w:t>
      </w:r>
    </w:p>
    <w:p w14:paraId="12FFFCFC" w14:textId="3978545F" w:rsidR="002F62F0" w:rsidRDefault="002F62F0" w:rsidP="00943E62">
      <w:pPr>
        <w:jc w:val="both"/>
      </w:pPr>
    </w:p>
    <w:p w14:paraId="738A7D91" w14:textId="77777777" w:rsidR="002F62F0" w:rsidRDefault="002E0569" w:rsidP="00943E62">
      <w:pPr>
        <w:pStyle w:val="Heading4"/>
        <w:jc w:val="both"/>
      </w:pPr>
      <w:r>
        <w:lastRenderedPageBreak/>
        <w:t xml:space="preserve">Disability </w:t>
      </w:r>
    </w:p>
    <w:p w14:paraId="48E5BD56" w14:textId="7635B78C" w:rsidR="00985047" w:rsidRDefault="005906C1" w:rsidP="00943E62">
      <w:pPr>
        <w:spacing w:after="120"/>
        <w:jc w:val="both"/>
      </w:pPr>
      <w:r>
        <w:t>Students claiming DSA</w:t>
      </w:r>
      <w:r>
        <w:rPr>
          <w:rStyle w:val="FootnoteReference"/>
        </w:rPr>
        <w:footnoteReference w:id="38"/>
      </w:r>
      <w:r>
        <w:t xml:space="preserve"> </w:t>
      </w:r>
      <w:r w:rsidR="00DA50DB">
        <w:t>are likely to be disproportionately impacted by</w:t>
      </w:r>
      <w:r w:rsidR="009D4DDC">
        <w:t xml:space="preserve"> changes in the following student finance products: part-time loans for living costs for undergraduate courses</w:t>
      </w:r>
      <w:r w:rsidR="00C71BBD">
        <w:t>, and targeted grants</w:t>
      </w:r>
    </w:p>
    <w:p w14:paraId="30AD6ABC" w14:textId="0F13DFAC" w:rsidR="005906C1" w:rsidRDefault="00DD4CD3" w:rsidP="00F640A5">
      <w:pPr>
        <w:jc w:val="both"/>
      </w:pPr>
      <w:r>
        <w:t>This group</w:t>
      </w:r>
      <w:r w:rsidR="005906C1">
        <w:t xml:space="preserve"> are </w:t>
      </w:r>
      <w:r w:rsidR="00BA2F40">
        <w:t xml:space="preserve">likely to face </w:t>
      </w:r>
      <w:r>
        <w:t xml:space="preserve">comparatively </w:t>
      </w:r>
      <w:r w:rsidR="00BA2F40">
        <w:t xml:space="preserve">higher </w:t>
      </w:r>
      <w:r w:rsidR="00A055B9">
        <w:t>study costs because they have additional</w:t>
      </w:r>
      <w:r>
        <w:t xml:space="preserve"> or tailored</w:t>
      </w:r>
      <w:r w:rsidR="00A055B9">
        <w:t xml:space="preserve"> learning requirements. This makes them </w:t>
      </w:r>
      <w:r>
        <w:t xml:space="preserve">also </w:t>
      </w:r>
      <w:r w:rsidR="00B77CEF">
        <w:t>more debt averse in the same way as female and older students.</w:t>
      </w:r>
    </w:p>
    <w:p w14:paraId="32C66073" w14:textId="2BCE962E" w:rsidR="0075681D" w:rsidRDefault="0075681D" w:rsidP="00943E62">
      <w:pPr>
        <w:pStyle w:val="Heading1"/>
        <w:jc w:val="both"/>
      </w:pPr>
      <w:bookmarkStart w:id="30" w:name="_Toc185411966"/>
      <w:r>
        <w:lastRenderedPageBreak/>
        <w:t>Family Test Analysis</w:t>
      </w:r>
      <w:bookmarkEnd w:id="30"/>
    </w:p>
    <w:p w14:paraId="41256A0C" w14:textId="77777777" w:rsidR="00697D31" w:rsidRDefault="00B06537" w:rsidP="00943E62">
      <w:pPr>
        <w:spacing w:after="160"/>
        <w:jc w:val="both"/>
      </w:pPr>
      <w:r>
        <w:t xml:space="preserve">Our Family Test Analysis indicates that in general a </w:t>
      </w:r>
      <w:r w:rsidR="002E4143">
        <w:t>3.1</w:t>
      </w:r>
      <w:r>
        <w:t>% increase to loans and grants for living costs for 202</w:t>
      </w:r>
      <w:r w:rsidR="002E4143">
        <w:t>5/26</w:t>
      </w:r>
      <w:r>
        <w:t xml:space="preserve"> would not have a particular impact on families. The increase in debt resulting from a </w:t>
      </w:r>
      <w:r w:rsidR="002E4143">
        <w:t>3.1</w:t>
      </w:r>
      <w:r>
        <w:t xml:space="preserve">% increase in maximum loans would be in nominal terms only meaning that students with family commitments will be no worse or better off as a result. </w:t>
      </w:r>
    </w:p>
    <w:p w14:paraId="75F531FC" w14:textId="77777777" w:rsidR="00697D31" w:rsidRDefault="00B06537" w:rsidP="00943E62">
      <w:pPr>
        <w:spacing w:after="160"/>
        <w:jc w:val="both"/>
      </w:pPr>
      <w:r>
        <w:t>Moreover, the income contingent nature of loan repayments means that the longer-term impact will only be felt by those students with family commitments who go on to earn more than the relevant repayment threshold for their loan type after they graduate. Repayment thresholds are set at £25,000 per year (repayable from April 2026) for undergraduate Plan 5 student loan borrowers starting new courses from the 2023/24 academic year onwards, £27,295 per year for undergraduate Plan 2 loans and £21,000 per year for postgraduate master’s degree and doctoral degree loans (Plan 3).</w:t>
      </w:r>
    </w:p>
    <w:p w14:paraId="42B09AF5" w14:textId="53621CBC" w:rsidR="00B06537" w:rsidRDefault="00B06537" w:rsidP="00943E62">
      <w:pPr>
        <w:spacing w:after="160"/>
        <w:jc w:val="both"/>
      </w:pPr>
      <w:r>
        <w:t xml:space="preserve">We don’t have evidence that the </w:t>
      </w:r>
      <w:r w:rsidR="002E4143">
        <w:t>3.1</w:t>
      </w:r>
      <w:r>
        <w:t xml:space="preserve">% uprating to loans and grants will have a differential impact on families, however students with dependants may be more vulnerable to financial risk. A </w:t>
      </w:r>
      <w:r w:rsidR="002E4143">
        <w:t>3.1</w:t>
      </w:r>
      <w:r>
        <w:t>% increase for 202</w:t>
      </w:r>
      <w:r w:rsidR="002E4143">
        <w:t>5/26</w:t>
      </w:r>
      <w:r>
        <w:t xml:space="preserve"> to maximum dependants’ grants (ADG, CCG and PLA) and disabled students’ allowance would not have a significant enough impact on financial resources to influence family formation. </w:t>
      </w:r>
    </w:p>
    <w:p w14:paraId="4307F690" w14:textId="335F1DE1" w:rsidR="00091C7A" w:rsidRDefault="00091C7A" w:rsidP="00943E62">
      <w:pPr>
        <w:spacing w:after="160"/>
        <w:jc w:val="both"/>
      </w:pPr>
      <w:r>
        <w:br w:type="page"/>
      </w:r>
    </w:p>
    <w:p w14:paraId="49CBB56E" w14:textId="08E410B5" w:rsidR="00091C7A" w:rsidRDefault="00003D0A" w:rsidP="00943E62">
      <w:pPr>
        <w:pStyle w:val="Heading1"/>
        <w:jc w:val="both"/>
      </w:pPr>
      <w:bookmarkStart w:id="31" w:name="_Toc185411967"/>
      <w:r>
        <w:lastRenderedPageBreak/>
        <w:t xml:space="preserve">Annex A - Maximum tuition fees at Approved (Fee Cap) providers for </w:t>
      </w:r>
      <w:r w:rsidR="00BF1BE3">
        <w:t>2025/26</w:t>
      </w:r>
      <w:bookmarkEnd w:id="31"/>
    </w:p>
    <w:tbl>
      <w:tblPr>
        <w:tblStyle w:val="TableGrid"/>
        <w:tblW w:w="10060" w:type="dxa"/>
        <w:tblLook w:val="04A0" w:firstRow="1" w:lastRow="0" w:firstColumn="1" w:lastColumn="0" w:noHBand="0" w:noVBand="1"/>
      </w:tblPr>
      <w:tblGrid>
        <w:gridCol w:w="2273"/>
        <w:gridCol w:w="1510"/>
        <w:gridCol w:w="1354"/>
        <w:gridCol w:w="1657"/>
        <w:gridCol w:w="1621"/>
        <w:gridCol w:w="1645"/>
      </w:tblGrid>
      <w:tr w:rsidR="00657FCA" w14:paraId="3DE3A22A" w14:textId="77777777" w:rsidTr="0012354D">
        <w:tc>
          <w:tcPr>
            <w:tcW w:w="2972" w:type="dxa"/>
            <w:tcBorders>
              <w:bottom w:val="single" w:sz="4" w:space="0" w:color="auto"/>
            </w:tcBorders>
          </w:tcPr>
          <w:p w14:paraId="267BF302" w14:textId="266D6E57" w:rsidR="00F33E87" w:rsidRPr="001E53CA" w:rsidRDefault="00F33E87" w:rsidP="00943E62">
            <w:pPr>
              <w:spacing w:after="0" w:line="240" w:lineRule="auto"/>
              <w:jc w:val="both"/>
              <w:rPr>
                <w:b/>
                <w:bCs/>
              </w:rPr>
            </w:pPr>
            <w:r w:rsidRPr="001E53CA">
              <w:rPr>
                <w:b/>
                <w:bCs/>
              </w:rPr>
              <w:t>Rate</w:t>
            </w:r>
          </w:p>
        </w:tc>
        <w:tc>
          <w:tcPr>
            <w:tcW w:w="327" w:type="dxa"/>
            <w:tcBorders>
              <w:bottom w:val="single" w:sz="4" w:space="0" w:color="auto"/>
            </w:tcBorders>
          </w:tcPr>
          <w:p w14:paraId="7C26683E" w14:textId="659B9216" w:rsidR="00F33E87" w:rsidRPr="001E53CA" w:rsidRDefault="002C13DE" w:rsidP="00943E62">
            <w:pPr>
              <w:spacing w:after="0" w:line="240" w:lineRule="auto"/>
              <w:jc w:val="both"/>
              <w:rPr>
                <w:b/>
                <w:bCs/>
              </w:rPr>
            </w:pPr>
            <w:r w:rsidRPr="001E53CA">
              <w:rPr>
                <w:b/>
                <w:bCs/>
              </w:rPr>
              <w:t>Percentage of full-time (100%) (amount)</w:t>
            </w:r>
          </w:p>
        </w:tc>
        <w:tc>
          <w:tcPr>
            <w:tcW w:w="1354" w:type="dxa"/>
            <w:tcBorders>
              <w:bottom w:val="single" w:sz="4" w:space="0" w:color="auto"/>
            </w:tcBorders>
          </w:tcPr>
          <w:p w14:paraId="687A0E87" w14:textId="272647ED" w:rsidR="00F33E87" w:rsidRPr="001E53CA" w:rsidRDefault="002C13DE" w:rsidP="00943E62">
            <w:pPr>
              <w:spacing w:after="0" w:line="240" w:lineRule="auto"/>
              <w:jc w:val="both"/>
              <w:rPr>
                <w:b/>
                <w:bCs/>
              </w:rPr>
            </w:pPr>
            <w:r w:rsidRPr="001E53CA">
              <w:rPr>
                <w:b/>
                <w:bCs/>
              </w:rPr>
              <w:t>Mode of study</w:t>
            </w:r>
          </w:p>
        </w:tc>
        <w:tc>
          <w:tcPr>
            <w:tcW w:w="1657" w:type="dxa"/>
            <w:tcBorders>
              <w:bottom w:val="single" w:sz="4" w:space="0" w:color="auto"/>
            </w:tcBorders>
          </w:tcPr>
          <w:p w14:paraId="2D8C4290" w14:textId="7A8E4FFC" w:rsidR="00F33E87" w:rsidRPr="001E53CA" w:rsidRDefault="002C13DE" w:rsidP="00943E62">
            <w:pPr>
              <w:spacing w:after="0" w:line="240" w:lineRule="auto"/>
              <w:jc w:val="both"/>
              <w:rPr>
                <w:b/>
                <w:bCs/>
              </w:rPr>
            </w:pPr>
            <w:r w:rsidRPr="001E53CA">
              <w:rPr>
                <w:b/>
                <w:bCs/>
              </w:rPr>
              <w:t>Access and participation plan</w:t>
            </w:r>
          </w:p>
        </w:tc>
        <w:tc>
          <w:tcPr>
            <w:tcW w:w="1853" w:type="dxa"/>
            <w:tcBorders>
              <w:bottom w:val="single" w:sz="4" w:space="0" w:color="auto"/>
            </w:tcBorders>
          </w:tcPr>
          <w:p w14:paraId="78E248E7" w14:textId="6676C490" w:rsidR="00F33E87" w:rsidRPr="001E53CA" w:rsidRDefault="001E53CA" w:rsidP="00943E62">
            <w:pPr>
              <w:spacing w:after="0" w:line="240" w:lineRule="auto"/>
              <w:jc w:val="both"/>
              <w:rPr>
                <w:b/>
                <w:bCs/>
              </w:rPr>
            </w:pPr>
            <w:r w:rsidRPr="001E53CA">
              <w:rPr>
                <w:b/>
                <w:bCs/>
              </w:rPr>
              <w:t>Maximum cap without TEF award in 2025/26 (£)</w:t>
            </w:r>
          </w:p>
        </w:tc>
        <w:tc>
          <w:tcPr>
            <w:tcW w:w="1897" w:type="dxa"/>
            <w:tcBorders>
              <w:bottom w:val="single" w:sz="4" w:space="0" w:color="auto"/>
            </w:tcBorders>
          </w:tcPr>
          <w:p w14:paraId="1C13C7C5" w14:textId="557AB4F6" w:rsidR="00F33E87" w:rsidRPr="001E53CA" w:rsidRDefault="001E53CA" w:rsidP="00943E62">
            <w:pPr>
              <w:spacing w:after="0" w:line="240" w:lineRule="auto"/>
              <w:jc w:val="both"/>
              <w:rPr>
                <w:b/>
                <w:bCs/>
              </w:rPr>
            </w:pPr>
            <w:r w:rsidRPr="001E53CA">
              <w:rPr>
                <w:b/>
                <w:bCs/>
              </w:rPr>
              <w:t>Maximum cap with TEF award in 2025/26 (£)</w:t>
            </w:r>
          </w:p>
        </w:tc>
      </w:tr>
      <w:tr w:rsidR="00657FCA" w14:paraId="4A76F278" w14:textId="77777777" w:rsidTr="0012354D">
        <w:tc>
          <w:tcPr>
            <w:tcW w:w="2972" w:type="dxa"/>
            <w:tcBorders>
              <w:top w:val="single" w:sz="4" w:space="0" w:color="auto"/>
            </w:tcBorders>
          </w:tcPr>
          <w:p w14:paraId="60D0F7AD" w14:textId="40FFE595" w:rsidR="00F33E87" w:rsidRPr="008B5CD3" w:rsidRDefault="00E51E54" w:rsidP="00943E62">
            <w:pPr>
              <w:spacing w:after="40" w:line="240" w:lineRule="auto"/>
              <w:jc w:val="both"/>
              <w:rPr>
                <w:rFonts w:cs="Arial"/>
                <w:sz w:val="22"/>
                <w:szCs w:val="22"/>
              </w:rPr>
            </w:pPr>
            <w:r w:rsidRPr="008B5CD3">
              <w:rPr>
                <w:rFonts w:cs="Arial"/>
                <w:sz w:val="22"/>
                <w:szCs w:val="22"/>
              </w:rPr>
              <w:t>Full</w:t>
            </w:r>
            <w:r w:rsidR="005A51A9" w:rsidRPr="008B5CD3">
              <w:rPr>
                <w:rFonts w:cs="Arial"/>
                <w:sz w:val="22"/>
                <w:szCs w:val="22"/>
              </w:rPr>
              <w:t xml:space="preserve"> year</w:t>
            </w:r>
          </w:p>
        </w:tc>
        <w:tc>
          <w:tcPr>
            <w:tcW w:w="327" w:type="dxa"/>
            <w:tcBorders>
              <w:top w:val="single" w:sz="4" w:space="0" w:color="auto"/>
            </w:tcBorders>
          </w:tcPr>
          <w:p w14:paraId="4BBAA08F" w14:textId="07D3B68E" w:rsidR="00F33E87" w:rsidRPr="008B5CD3" w:rsidRDefault="00E51E54" w:rsidP="00943E62">
            <w:pPr>
              <w:spacing w:after="40" w:line="240" w:lineRule="auto"/>
              <w:jc w:val="both"/>
              <w:rPr>
                <w:rFonts w:cs="Arial"/>
                <w:sz w:val="22"/>
                <w:szCs w:val="22"/>
              </w:rPr>
            </w:pPr>
            <w:r w:rsidRPr="008B5CD3">
              <w:rPr>
                <w:rFonts w:cs="Arial"/>
                <w:sz w:val="22"/>
                <w:szCs w:val="22"/>
              </w:rPr>
              <w:t>100%</w:t>
            </w:r>
          </w:p>
        </w:tc>
        <w:tc>
          <w:tcPr>
            <w:tcW w:w="1354" w:type="dxa"/>
            <w:tcBorders>
              <w:top w:val="single" w:sz="4" w:space="0" w:color="auto"/>
            </w:tcBorders>
          </w:tcPr>
          <w:p w14:paraId="51AE5954" w14:textId="4D22A3FF" w:rsidR="00F33E87" w:rsidRPr="008B5CD3" w:rsidRDefault="00E51E54" w:rsidP="00943E62">
            <w:pPr>
              <w:spacing w:after="40" w:line="240" w:lineRule="auto"/>
              <w:jc w:val="both"/>
              <w:rPr>
                <w:rFonts w:cs="Arial"/>
                <w:sz w:val="22"/>
                <w:szCs w:val="22"/>
              </w:rPr>
            </w:pPr>
            <w:r w:rsidRPr="008B5CD3">
              <w:rPr>
                <w:rFonts w:cs="Arial"/>
                <w:sz w:val="22"/>
                <w:szCs w:val="22"/>
              </w:rPr>
              <w:t xml:space="preserve">Full-time </w:t>
            </w:r>
          </w:p>
        </w:tc>
        <w:tc>
          <w:tcPr>
            <w:tcW w:w="1657" w:type="dxa"/>
            <w:tcBorders>
              <w:top w:val="single" w:sz="4" w:space="0" w:color="auto"/>
            </w:tcBorders>
          </w:tcPr>
          <w:p w14:paraId="28A5BB04" w14:textId="26ACEE91" w:rsidR="00F33E87" w:rsidRPr="008B5CD3" w:rsidRDefault="00E51E54" w:rsidP="00943E62">
            <w:pPr>
              <w:spacing w:after="40" w:line="240" w:lineRule="auto"/>
              <w:jc w:val="both"/>
              <w:rPr>
                <w:rFonts w:cs="Arial"/>
                <w:sz w:val="22"/>
                <w:szCs w:val="22"/>
              </w:rPr>
            </w:pPr>
            <w:r w:rsidRPr="008B5CD3">
              <w:rPr>
                <w:rFonts w:cs="Arial"/>
                <w:sz w:val="22"/>
                <w:szCs w:val="22"/>
              </w:rPr>
              <w:t>Yes</w:t>
            </w:r>
          </w:p>
        </w:tc>
        <w:tc>
          <w:tcPr>
            <w:tcW w:w="1853" w:type="dxa"/>
            <w:tcBorders>
              <w:top w:val="single" w:sz="4" w:space="0" w:color="auto"/>
              <w:left w:val="nil"/>
              <w:bottom w:val="single" w:sz="8" w:space="0" w:color="auto"/>
              <w:right w:val="single" w:sz="8" w:space="0" w:color="auto"/>
            </w:tcBorders>
          </w:tcPr>
          <w:p w14:paraId="79045793" w14:textId="34176BA2" w:rsidR="00F33E87" w:rsidRPr="008B5CD3" w:rsidRDefault="00475456" w:rsidP="00943E62">
            <w:pPr>
              <w:spacing w:after="40" w:line="240" w:lineRule="auto"/>
              <w:jc w:val="both"/>
              <w:rPr>
                <w:rFonts w:cs="Arial"/>
                <w:color w:val="000000" w:themeColor="text1"/>
                <w:sz w:val="22"/>
                <w:szCs w:val="22"/>
              </w:rPr>
            </w:pPr>
            <w:r w:rsidRPr="008B5CD3">
              <w:rPr>
                <w:rFonts w:cs="Arial"/>
                <w:color w:val="000000" w:themeColor="text1"/>
                <w:sz w:val="22"/>
                <w:szCs w:val="22"/>
              </w:rPr>
              <w:t>£9,275</w:t>
            </w:r>
          </w:p>
        </w:tc>
        <w:tc>
          <w:tcPr>
            <w:tcW w:w="1897" w:type="dxa"/>
            <w:tcBorders>
              <w:top w:val="single" w:sz="4" w:space="0" w:color="auto"/>
              <w:left w:val="nil"/>
              <w:bottom w:val="single" w:sz="8" w:space="0" w:color="auto"/>
              <w:right w:val="single" w:sz="8" w:space="0" w:color="auto"/>
            </w:tcBorders>
          </w:tcPr>
          <w:p w14:paraId="36A09B6A" w14:textId="0188EBEA" w:rsidR="00F33E87" w:rsidRPr="008B5CD3" w:rsidRDefault="003D000F" w:rsidP="00943E62">
            <w:pPr>
              <w:spacing w:after="40" w:line="240" w:lineRule="auto"/>
              <w:jc w:val="both"/>
              <w:rPr>
                <w:rFonts w:cs="Arial"/>
                <w:color w:val="000000" w:themeColor="text1"/>
                <w:sz w:val="22"/>
                <w:szCs w:val="22"/>
              </w:rPr>
            </w:pPr>
            <w:r w:rsidRPr="008B5CD3">
              <w:rPr>
                <w:rFonts w:cs="Arial"/>
                <w:color w:val="000000" w:themeColor="text1"/>
                <w:sz w:val="22"/>
                <w:szCs w:val="22"/>
              </w:rPr>
              <w:t>£9,535</w:t>
            </w:r>
          </w:p>
        </w:tc>
      </w:tr>
      <w:tr w:rsidR="00657FCA" w14:paraId="4760503C" w14:textId="77777777" w:rsidTr="0012354D">
        <w:tc>
          <w:tcPr>
            <w:tcW w:w="2972" w:type="dxa"/>
          </w:tcPr>
          <w:p w14:paraId="5040D1F0" w14:textId="69F29AF6" w:rsidR="00F33E87" w:rsidRPr="008B5CD3" w:rsidRDefault="00E51E54" w:rsidP="00943E62">
            <w:pPr>
              <w:spacing w:after="40" w:line="240" w:lineRule="auto"/>
              <w:jc w:val="both"/>
              <w:rPr>
                <w:rFonts w:cs="Arial"/>
                <w:sz w:val="22"/>
                <w:szCs w:val="22"/>
              </w:rPr>
            </w:pPr>
            <w:r w:rsidRPr="008B5CD3">
              <w:rPr>
                <w:rFonts w:cs="Arial"/>
                <w:sz w:val="22"/>
                <w:szCs w:val="22"/>
              </w:rPr>
              <w:t>Final year (&lt;15 weeks attendance)</w:t>
            </w:r>
          </w:p>
        </w:tc>
        <w:tc>
          <w:tcPr>
            <w:tcW w:w="327" w:type="dxa"/>
          </w:tcPr>
          <w:p w14:paraId="61C2D70D" w14:textId="3A651AFA" w:rsidR="00F33E87" w:rsidRPr="008B5CD3" w:rsidRDefault="00E51E54" w:rsidP="00943E62">
            <w:pPr>
              <w:spacing w:after="40" w:line="240" w:lineRule="auto"/>
              <w:jc w:val="both"/>
              <w:rPr>
                <w:rFonts w:cs="Arial"/>
                <w:sz w:val="22"/>
                <w:szCs w:val="22"/>
              </w:rPr>
            </w:pPr>
            <w:r w:rsidRPr="008B5CD3">
              <w:rPr>
                <w:rFonts w:cs="Arial"/>
                <w:sz w:val="22"/>
                <w:szCs w:val="22"/>
              </w:rPr>
              <w:t>50%</w:t>
            </w:r>
          </w:p>
        </w:tc>
        <w:tc>
          <w:tcPr>
            <w:tcW w:w="1354" w:type="dxa"/>
          </w:tcPr>
          <w:p w14:paraId="0AC0F906" w14:textId="10747BE6" w:rsidR="00F33E87" w:rsidRPr="008B5CD3" w:rsidRDefault="00E51E54" w:rsidP="00943E62">
            <w:pPr>
              <w:spacing w:after="40" w:line="240" w:lineRule="auto"/>
              <w:jc w:val="both"/>
              <w:rPr>
                <w:rFonts w:cs="Arial"/>
                <w:sz w:val="22"/>
                <w:szCs w:val="22"/>
              </w:rPr>
            </w:pPr>
            <w:r w:rsidRPr="008B5CD3">
              <w:rPr>
                <w:rFonts w:cs="Arial"/>
                <w:sz w:val="22"/>
                <w:szCs w:val="22"/>
              </w:rPr>
              <w:t>Full-time</w:t>
            </w:r>
          </w:p>
        </w:tc>
        <w:tc>
          <w:tcPr>
            <w:tcW w:w="1657" w:type="dxa"/>
          </w:tcPr>
          <w:p w14:paraId="281E12DA" w14:textId="4FB7B0CF" w:rsidR="00F33E87" w:rsidRPr="008B5CD3" w:rsidRDefault="00E51E54" w:rsidP="00943E62">
            <w:pPr>
              <w:spacing w:after="40" w:line="240" w:lineRule="auto"/>
              <w:jc w:val="both"/>
              <w:rPr>
                <w:rFonts w:cs="Arial"/>
                <w:sz w:val="22"/>
                <w:szCs w:val="22"/>
              </w:rPr>
            </w:pPr>
            <w:r w:rsidRPr="008B5CD3">
              <w:rPr>
                <w:rFonts w:cs="Arial"/>
                <w:sz w:val="22"/>
                <w:szCs w:val="22"/>
              </w:rPr>
              <w:t>Yes</w:t>
            </w:r>
          </w:p>
        </w:tc>
        <w:tc>
          <w:tcPr>
            <w:tcW w:w="1853" w:type="dxa"/>
            <w:tcBorders>
              <w:top w:val="nil"/>
              <w:left w:val="nil"/>
              <w:bottom w:val="single" w:sz="8" w:space="0" w:color="auto"/>
              <w:right w:val="single" w:sz="8" w:space="0" w:color="auto"/>
            </w:tcBorders>
          </w:tcPr>
          <w:p w14:paraId="24C60D76" w14:textId="7CCF1D1C" w:rsidR="00F33E87" w:rsidRPr="008B5CD3" w:rsidRDefault="00475456" w:rsidP="00943E62">
            <w:pPr>
              <w:spacing w:after="40" w:line="240" w:lineRule="auto"/>
              <w:jc w:val="both"/>
              <w:rPr>
                <w:rFonts w:cs="Arial"/>
                <w:color w:val="000000" w:themeColor="text1"/>
                <w:sz w:val="22"/>
                <w:szCs w:val="22"/>
              </w:rPr>
            </w:pPr>
            <w:r w:rsidRPr="008B5CD3">
              <w:rPr>
                <w:rFonts w:cs="Arial"/>
                <w:color w:val="000000" w:themeColor="text1"/>
                <w:sz w:val="22"/>
                <w:szCs w:val="22"/>
              </w:rPr>
              <w:t>£4,635</w:t>
            </w:r>
          </w:p>
        </w:tc>
        <w:tc>
          <w:tcPr>
            <w:tcW w:w="1897" w:type="dxa"/>
            <w:tcBorders>
              <w:top w:val="nil"/>
              <w:left w:val="nil"/>
              <w:bottom w:val="single" w:sz="8" w:space="0" w:color="auto"/>
              <w:right w:val="single" w:sz="8" w:space="0" w:color="auto"/>
            </w:tcBorders>
          </w:tcPr>
          <w:p w14:paraId="5CFF40A8" w14:textId="309CC8B7" w:rsidR="00F33E87" w:rsidRPr="008B5CD3" w:rsidRDefault="003D000F" w:rsidP="00943E62">
            <w:pPr>
              <w:spacing w:after="40" w:line="240" w:lineRule="auto"/>
              <w:jc w:val="both"/>
              <w:rPr>
                <w:rFonts w:cs="Arial"/>
                <w:color w:val="000000" w:themeColor="text1"/>
                <w:sz w:val="22"/>
                <w:szCs w:val="22"/>
              </w:rPr>
            </w:pPr>
            <w:r w:rsidRPr="008B5CD3">
              <w:rPr>
                <w:rFonts w:cs="Arial"/>
                <w:color w:val="000000" w:themeColor="text1"/>
                <w:sz w:val="22"/>
                <w:szCs w:val="22"/>
              </w:rPr>
              <w:t>£4,765</w:t>
            </w:r>
          </w:p>
        </w:tc>
      </w:tr>
      <w:tr w:rsidR="00CA12D4" w14:paraId="37DC3E16" w14:textId="77777777" w:rsidTr="0012354D">
        <w:tc>
          <w:tcPr>
            <w:tcW w:w="2972" w:type="dxa"/>
          </w:tcPr>
          <w:p w14:paraId="54F2FA84" w14:textId="2E96A47B" w:rsidR="00CA12D4" w:rsidRPr="008B5CD3" w:rsidRDefault="00CA12D4" w:rsidP="00943E62">
            <w:pPr>
              <w:spacing w:after="40" w:line="240" w:lineRule="auto"/>
              <w:jc w:val="both"/>
              <w:rPr>
                <w:rFonts w:cs="Arial"/>
                <w:sz w:val="22"/>
                <w:szCs w:val="22"/>
              </w:rPr>
            </w:pPr>
            <w:r w:rsidRPr="008B5CD3">
              <w:rPr>
                <w:rFonts w:cs="Arial"/>
                <w:sz w:val="22"/>
                <w:szCs w:val="22"/>
              </w:rPr>
              <w:t>Sandwich work placement year</w:t>
            </w:r>
          </w:p>
        </w:tc>
        <w:tc>
          <w:tcPr>
            <w:tcW w:w="327" w:type="dxa"/>
          </w:tcPr>
          <w:p w14:paraId="0881894D" w14:textId="7496BD3E" w:rsidR="00CA12D4" w:rsidRPr="008B5CD3" w:rsidRDefault="00CA12D4" w:rsidP="00943E62">
            <w:pPr>
              <w:spacing w:after="40" w:line="240" w:lineRule="auto"/>
              <w:jc w:val="both"/>
              <w:rPr>
                <w:rFonts w:cs="Arial"/>
                <w:sz w:val="22"/>
                <w:szCs w:val="22"/>
              </w:rPr>
            </w:pPr>
            <w:r w:rsidRPr="008B5CD3">
              <w:rPr>
                <w:rFonts w:cs="Arial"/>
                <w:sz w:val="22"/>
                <w:szCs w:val="22"/>
              </w:rPr>
              <w:t>20%</w:t>
            </w:r>
          </w:p>
        </w:tc>
        <w:tc>
          <w:tcPr>
            <w:tcW w:w="1354" w:type="dxa"/>
          </w:tcPr>
          <w:p w14:paraId="6C7CFF4D" w14:textId="29BFCB67" w:rsidR="00CA12D4" w:rsidRPr="008B5CD3" w:rsidRDefault="00CA12D4" w:rsidP="00943E62">
            <w:pPr>
              <w:spacing w:after="40" w:line="240" w:lineRule="auto"/>
              <w:jc w:val="both"/>
              <w:rPr>
                <w:rFonts w:cs="Arial"/>
                <w:sz w:val="22"/>
                <w:szCs w:val="22"/>
              </w:rPr>
            </w:pPr>
            <w:r w:rsidRPr="008B5CD3">
              <w:rPr>
                <w:rFonts w:cs="Arial"/>
                <w:sz w:val="22"/>
                <w:szCs w:val="22"/>
              </w:rPr>
              <w:t>Full-time</w:t>
            </w:r>
          </w:p>
        </w:tc>
        <w:tc>
          <w:tcPr>
            <w:tcW w:w="1657" w:type="dxa"/>
          </w:tcPr>
          <w:p w14:paraId="125B0CE2" w14:textId="12FE5F5B" w:rsidR="00CA12D4" w:rsidRPr="008B5CD3" w:rsidRDefault="00CA12D4" w:rsidP="00943E62">
            <w:pPr>
              <w:spacing w:after="40" w:line="240" w:lineRule="auto"/>
              <w:jc w:val="both"/>
              <w:rPr>
                <w:rFonts w:cs="Arial"/>
                <w:sz w:val="22"/>
                <w:szCs w:val="22"/>
              </w:rPr>
            </w:pPr>
            <w:r w:rsidRPr="008B5CD3">
              <w:rPr>
                <w:rFonts w:cs="Arial"/>
                <w:sz w:val="22"/>
                <w:szCs w:val="22"/>
              </w:rPr>
              <w:t>Yes</w:t>
            </w:r>
          </w:p>
        </w:tc>
        <w:tc>
          <w:tcPr>
            <w:tcW w:w="1853" w:type="dxa"/>
            <w:tcBorders>
              <w:top w:val="nil"/>
              <w:left w:val="nil"/>
              <w:bottom w:val="single" w:sz="8" w:space="0" w:color="auto"/>
              <w:right w:val="single" w:sz="8" w:space="0" w:color="auto"/>
            </w:tcBorders>
          </w:tcPr>
          <w:p w14:paraId="4A0A00C2" w14:textId="09CCD825" w:rsidR="00CA12D4" w:rsidRPr="008B5CD3" w:rsidRDefault="00475456" w:rsidP="00943E62">
            <w:pPr>
              <w:spacing w:after="40" w:line="240" w:lineRule="auto"/>
              <w:jc w:val="both"/>
              <w:rPr>
                <w:rFonts w:cs="Arial"/>
                <w:color w:val="000000" w:themeColor="text1"/>
                <w:sz w:val="22"/>
                <w:szCs w:val="22"/>
              </w:rPr>
            </w:pPr>
            <w:r w:rsidRPr="008B5CD3">
              <w:rPr>
                <w:rFonts w:cs="Arial"/>
                <w:color w:val="000000" w:themeColor="text1"/>
                <w:sz w:val="22"/>
                <w:szCs w:val="22"/>
              </w:rPr>
              <w:t>£1,855</w:t>
            </w:r>
          </w:p>
        </w:tc>
        <w:tc>
          <w:tcPr>
            <w:tcW w:w="1897" w:type="dxa"/>
            <w:tcBorders>
              <w:top w:val="nil"/>
              <w:left w:val="nil"/>
              <w:bottom w:val="single" w:sz="8" w:space="0" w:color="auto"/>
              <w:right w:val="single" w:sz="8" w:space="0" w:color="auto"/>
            </w:tcBorders>
          </w:tcPr>
          <w:p w14:paraId="7CCBF754" w14:textId="128CB7BF" w:rsidR="00CA12D4" w:rsidRPr="008B5CD3" w:rsidRDefault="003D000F" w:rsidP="00943E62">
            <w:pPr>
              <w:spacing w:after="40" w:line="240" w:lineRule="auto"/>
              <w:jc w:val="both"/>
              <w:rPr>
                <w:rFonts w:cs="Arial"/>
                <w:color w:val="000000" w:themeColor="text1"/>
                <w:sz w:val="22"/>
                <w:szCs w:val="22"/>
              </w:rPr>
            </w:pPr>
            <w:r w:rsidRPr="008B5CD3">
              <w:rPr>
                <w:rFonts w:cs="Arial"/>
                <w:color w:val="000000" w:themeColor="text1"/>
                <w:sz w:val="22"/>
                <w:szCs w:val="22"/>
              </w:rPr>
              <w:t>£1,905</w:t>
            </w:r>
          </w:p>
        </w:tc>
      </w:tr>
      <w:tr w:rsidR="00CA12D4" w14:paraId="69474FAB" w14:textId="77777777" w:rsidTr="0012354D">
        <w:tc>
          <w:tcPr>
            <w:tcW w:w="2972" w:type="dxa"/>
          </w:tcPr>
          <w:p w14:paraId="1746B37A" w14:textId="77A81502" w:rsidR="00CA12D4" w:rsidRPr="008B5CD3" w:rsidRDefault="00CA12D4" w:rsidP="00943E62">
            <w:pPr>
              <w:spacing w:after="40" w:line="240" w:lineRule="auto"/>
              <w:jc w:val="both"/>
              <w:rPr>
                <w:rFonts w:cs="Arial"/>
                <w:sz w:val="22"/>
                <w:szCs w:val="22"/>
              </w:rPr>
            </w:pPr>
            <w:r w:rsidRPr="008B5CD3">
              <w:rPr>
                <w:rFonts w:cs="Arial"/>
                <w:sz w:val="22"/>
                <w:szCs w:val="22"/>
              </w:rPr>
              <w:t>Overseas study year</w:t>
            </w:r>
          </w:p>
        </w:tc>
        <w:tc>
          <w:tcPr>
            <w:tcW w:w="327" w:type="dxa"/>
          </w:tcPr>
          <w:p w14:paraId="0E600EDD" w14:textId="0793EA0B" w:rsidR="00CA12D4" w:rsidRPr="008B5CD3" w:rsidRDefault="00CA12D4" w:rsidP="00943E62">
            <w:pPr>
              <w:spacing w:after="40" w:line="240" w:lineRule="auto"/>
              <w:jc w:val="both"/>
              <w:rPr>
                <w:rFonts w:cs="Arial"/>
                <w:sz w:val="22"/>
                <w:szCs w:val="22"/>
              </w:rPr>
            </w:pPr>
            <w:r w:rsidRPr="008B5CD3">
              <w:rPr>
                <w:rFonts w:cs="Arial"/>
                <w:sz w:val="22"/>
                <w:szCs w:val="22"/>
              </w:rPr>
              <w:t>15%</w:t>
            </w:r>
          </w:p>
        </w:tc>
        <w:tc>
          <w:tcPr>
            <w:tcW w:w="1354" w:type="dxa"/>
          </w:tcPr>
          <w:p w14:paraId="1626E8F6" w14:textId="5A9BCF21" w:rsidR="00CA12D4" w:rsidRPr="008B5CD3" w:rsidRDefault="00CA12D4" w:rsidP="00943E62">
            <w:pPr>
              <w:spacing w:after="40" w:line="240" w:lineRule="auto"/>
              <w:jc w:val="both"/>
              <w:rPr>
                <w:rFonts w:cs="Arial"/>
                <w:sz w:val="22"/>
                <w:szCs w:val="22"/>
              </w:rPr>
            </w:pPr>
            <w:r w:rsidRPr="008B5CD3">
              <w:rPr>
                <w:rFonts w:cs="Arial"/>
                <w:sz w:val="22"/>
                <w:szCs w:val="22"/>
              </w:rPr>
              <w:t>Full-time</w:t>
            </w:r>
          </w:p>
        </w:tc>
        <w:tc>
          <w:tcPr>
            <w:tcW w:w="1657" w:type="dxa"/>
          </w:tcPr>
          <w:p w14:paraId="6DC3F371" w14:textId="439CEDC4" w:rsidR="00CA12D4" w:rsidRPr="008B5CD3" w:rsidRDefault="00CA12D4" w:rsidP="00943E62">
            <w:pPr>
              <w:spacing w:after="40" w:line="240" w:lineRule="auto"/>
              <w:jc w:val="both"/>
              <w:rPr>
                <w:rFonts w:cs="Arial"/>
                <w:sz w:val="22"/>
                <w:szCs w:val="22"/>
              </w:rPr>
            </w:pPr>
            <w:r w:rsidRPr="008B5CD3">
              <w:rPr>
                <w:rFonts w:cs="Arial"/>
                <w:sz w:val="22"/>
                <w:szCs w:val="22"/>
              </w:rPr>
              <w:t>Yes</w:t>
            </w:r>
          </w:p>
        </w:tc>
        <w:tc>
          <w:tcPr>
            <w:tcW w:w="1853" w:type="dxa"/>
            <w:tcBorders>
              <w:top w:val="nil"/>
              <w:left w:val="nil"/>
              <w:bottom w:val="single" w:sz="8" w:space="0" w:color="auto"/>
              <w:right w:val="single" w:sz="8" w:space="0" w:color="auto"/>
            </w:tcBorders>
          </w:tcPr>
          <w:p w14:paraId="115F1A3C" w14:textId="3B71C59F" w:rsidR="00CA12D4" w:rsidRPr="008B5CD3" w:rsidRDefault="00475456" w:rsidP="00943E62">
            <w:pPr>
              <w:spacing w:after="40" w:line="240" w:lineRule="auto"/>
              <w:jc w:val="both"/>
              <w:rPr>
                <w:rFonts w:cs="Arial"/>
                <w:color w:val="000000" w:themeColor="text1"/>
                <w:sz w:val="22"/>
                <w:szCs w:val="22"/>
              </w:rPr>
            </w:pPr>
            <w:r w:rsidRPr="008B5CD3">
              <w:rPr>
                <w:rFonts w:cs="Arial"/>
                <w:color w:val="000000" w:themeColor="text1"/>
                <w:sz w:val="22"/>
                <w:szCs w:val="22"/>
              </w:rPr>
              <w:t>£1,390</w:t>
            </w:r>
          </w:p>
        </w:tc>
        <w:tc>
          <w:tcPr>
            <w:tcW w:w="1897" w:type="dxa"/>
            <w:tcBorders>
              <w:top w:val="nil"/>
              <w:left w:val="nil"/>
              <w:bottom w:val="single" w:sz="8" w:space="0" w:color="auto"/>
              <w:right w:val="single" w:sz="8" w:space="0" w:color="auto"/>
            </w:tcBorders>
          </w:tcPr>
          <w:p w14:paraId="087E1DBB" w14:textId="16B73730" w:rsidR="00CA12D4" w:rsidRPr="008B5CD3" w:rsidRDefault="003D000F" w:rsidP="00943E62">
            <w:pPr>
              <w:spacing w:after="40" w:line="240" w:lineRule="auto"/>
              <w:jc w:val="both"/>
              <w:rPr>
                <w:rFonts w:cs="Arial"/>
                <w:color w:val="000000" w:themeColor="text1"/>
                <w:sz w:val="22"/>
                <w:szCs w:val="22"/>
              </w:rPr>
            </w:pPr>
            <w:r w:rsidRPr="008B5CD3">
              <w:rPr>
                <w:rFonts w:cs="Arial"/>
                <w:color w:val="000000" w:themeColor="text1"/>
                <w:sz w:val="22"/>
                <w:szCs w:val="22"/>
              </w:rPr>
              <w:t>£1,430</w:t>
            </w:r>
          </w:p>
        </w:tc>
      </w:tr>
      <w:tr w:rsidR="002C32C5" w14:paraId="77E4D188" w14:textId="77777777" w:rsidTr="0012354D">
        <w:tc>
          <w:tcPr>
            <w:tcW w:w="2972" w:type="dxa"/>
          </w:tcPr>
          <w:p w14:paraId="6FC850EC" w14:textId="36D87BEB" w:rsidR="002C32C5" w:rsidRPr="008B5CD3" w:rsidRDefault="002C32C5" w:rsidP="00943E62">
            <w:pPr>
              <w:spacing w:after="40" w:line="240" w:lineRule="auto"/>
              <w:jc w:val="both"/>
              <w:rPr>
                <w:rFonts w:cs="Arial"/>
                <w:sz w:val="22"/>
                <w:szCs w:val="22"/>
              </w:rPr>
            </w:pPr>
            <w:r w:rsidRPr="008B5CD3">
              <w:rPr>
                <w:rFonts w:cs="Arial"/>
                <w:sz w:val="22"/>
                <w:szCs w:val="22"/>
              </w:rPr>
              <w:t>Erasmus Year</w:t>
            </w:r>
          </w:p>
        </w:tc>
        <w:tc>
          <w:tcPr>
            <w:tcW w:w="327" w:type="dxa"/>
          </w:tcPr>
          <w:p w14:paraId="72D56CF6" w14:textId="5915B189" w:rsidR="002C32C5" w:rsidRPr="008B5CD3" w:rsidRDefault="002C32C5" w:rsidP="00943E62">
            <w:pPr>
              <w:spacing w:after="40" w:line="240" w:lineRule="auto"/>
              <w:jc w:val="both"/>
              <w:rPr>
                <w:rFonts w:cs="Arial"/>
                <w:sz w:val="22"/>
                <w:szCs w:val="22"/>
              </w:rPr>
            </w:pPr>
            <w:r w:rsidRPr="008B5CD3">
              <w:rPr>
                <w:rFonts w:cs="Arial"/>
                <w:sz w:val="22"/>
                <w:szCs w:val="22"/>
              </w:rPr>
              <w:t>15%</w:t>
            </w:r>
          </w:p>
        </w:tc>
        <w:tc>
          <w:tcPr>
            <w:tcW w:w="1354" w:type="dxa"/>
          </w:tcPr>
          <w:p w14:paraId="00C203B2" w14:textId="266619CE" w:rsidR="002C32C5" w:rsidRPr="008B5CD3" w:rsidRDefault="002C32C5" w:rsidP="00943E62">
            <w:pPr>
              <w:spacing w:after="40" w:line="240" w:lineRule="auto"/>
              <w:jc w:val="both"/>
              <w:rPr>
                <w:rFonts w:cs="Arial"/>
                <w:sz w:val="22"/>
                <w:szCs w:val="22"/>
              </w:rPr>
            </w:pPr>
            <w:r w:rsidRPr="008B5CD3">
              <w:rPr>
                <w:rFonts w:cs="Arial"/>
                <w:sz w:val="22"/>
                <w:szCs w:val="22"/>
              </w:rPr>
              <w:t>Full-time</w:t>
            </w:r>
          </w:p>
        </w:tc>
        <w:tc>
          <w:tcPr>
            <w:tcW w:w="1657" w:type="dxa"/>
          </w:tcPr>
          <w:p w14:paraId="2E146D8D" w14:textId="6688AE14" w:rsidR="002C32C5" w:rsidRPr="008B5CD3" w:rsidRDefault="002C32C5" w:rsidP="00943E62">
            <w:pPr>
              <w:spacing w:after="40" w:line="240" w:lineRule="auto"/>
              <w:jc w:val="both"/>
              <w:rPr>
                <w:rFonts w:cs="Arial"/>
                <w:sz w:val="22"/>
                <w:szCs w:val="22"/>
              </w:rPr>
            </w:pPr>
            <w:r w:rsidRPr="008B5CD3">
              <w:rPr>
                <w:rFonts w:cs="Arial"/>
                <w:sz w:val="22"/>
                <w:szCs w:val="22"/>
              </w:rPr>
              <w:t>Yes</w:t>
            </w:r>
          </w:p>
        </w:tc>
        <w:tc>
          <w:tcPr>
            <w:tcW w:w="1853" w:type="dxa"/>
            <w:tcBorders>
              <w:top w:val="single" w:sz="8" w:space="0" w:color="auto"/>
              <w:left w:val="nil"/>
              <w:bottom w:val="single" w:sz="6" w:space="0" w:color="auto"/>
              <w:right w:val="single" w:sz="8" w:space="0" w:color="auto"/>
            </w:tcBorders>
          </w:tcPr>
          <w:p w14:paraId="60BB824E" w14:textId="0DCCD86C" w:rsidR="002C32C5" w:rsidRPr="008B5CD3" w:rsidRDefault="00475456" w:rsidP="00943E62">
            <w:pPr>
              <w:spacing w:after="40" w:line="240" w:lineRule="auto"/>
              <w:jc w:val="both"/>
              <w:rPr>
                <w:rFonts w:cs="Arial"/>
                <w:color w:val="000000" w:themeColor="text1"/>
                <w:sz w:val="22"/>
                <w:szCs w:val="22"/>
              </w:rPr>
            </w:pPr>
            <w:r w:rsidRPr="008B5CD3">
              <w:rPr>
                <w:rFonts w:cs="Arial"/>
                <w:color w:val="000000" w:themeColor="text1"/>
                <w:sz w:val="22"/>
                <w:szCs w:val="22"/>
              </w:rPr>
              <w:t>£1,390</w:t>
            </w:r>
          </w:p>
        </w:tc>
        <w:tc>
          <w:tcPr>
            <w:tcW w:w="1897" w:type="dxa"/>
            <w:tcBorders>
              <w:top w:val="single" w:sz="8" w:space="0" w:color="auto"/>
              <w:left w:val="nil"/>
              <w:bottom w:val="single" w:sz="6" w:space="0" w:color="auto"/>
              <w:right w:val="single" w:sz="8" w:space="0" w:color="auto"/>
            </w:tcBorders>
          </w:tcPr>
          <w:p w14:paraId="1482C5A4" w14:textId="0697729E" w:rsidR="002C32C5" w:rsidRPr="008B5CD3" w:rsidRDefault="003D000F" w:rsidP="00943E62">
            <w:pPr>
              <w:spacing w:after="40" w:line="240" w:lineRule="auto"/>
              <w:jc w:val="both"/>
              <w:rPr>
                <w:rFonts w:cs="Arial"/>
                <w:color w:val="000000" w:themeColor="text1"/>
                <w:sz w:val="22"/>
                <w:szCs w:val="22"/>
              </w:rPr>
            </w:pPr>
            <w:r w:rsidRPr="008B5CD3">
              <w:rPr>
                <w:rFonts w:cs="Arial"/>
                <w:color w:val="000000" w:themeColor="text1"/>
                <w:sz w:val="22"/>
                <w:szCs w:val="22"/>
              </w:rPr>
              <w:t>£1,430</w:t>
            </w:r>
          </w:p>
        </w:tc>
      </w:tr>
      <w:tr w:rsidR="00362249" w14:paraId="73220952" w14:textId="77777777" w:rsidTr="0012354D">
        <w:tc>
          <w:tcPr>
            <w:tcW w:w="2972" w:type="dxa"/>
          </w:tcPr>
          <w:p w14:paraId="24E58461" w14:textId="58925312" w:rsidR="00362249" w:rsidRPr="008B5CD3" w:rsidRDefault="00666282" w:rsidP="00943E62">
            <w:pPr>
              <w:spacing w:after="40" w:line="240" w:lineRule="auto"/>
              <w:jc w:val="both"/>
              <w:rPr>
                <w:rFonts w:cs="Arial"/>
                <w:sz w:val="22"/>
                <w:szCs w:val="22"/>
              </w:rPr>
            </w:pPr>
            <w:r w:rsidRPr="008B5CD3">
              <w:rPr>
                <w:rFonts w:cs="Arial"/>
                <w:sz w:val="22"/>
                <w:szCs w:val="22"/>
              </w:rPr>
              <w:t>Full</w:t>
            </w:r>
            <w:r w:rsidR="005A51A9" w:rsidRPr="008B5CD3">
              <w:rPr>
                <w:rFonts w:cs="Arial"/>
                <w:sz w:val="22"/>
                <w:szCs w:val="22"/>
              </w:rPr>
              <w:t xml:space="preserve"> year</w:t>
            </w:r>
          </w:p>
        </w:tc>
        <w:tc>
          <w:tcPr>
            <w:tcW w:w="327" w:type="dxa"/>
          </w:tcPr>
          <w:p w14:paraId="14143B35" w14:textId="0F698808" w:rsidR="00362249" w:rsidRPr="008B5CD3" w:rsidRDefault="00107F38" w:rsidP="00943E62">
            <w:pPr>
              <w:spacing w:after="40" w:line="240" w:lineRule="auto"/>
              <w:jc w:val="both"/>
              <w:rPr>
                <w:rFonts w:cs="Arial"/>
                <w:sz w:val="22"/>
                <w:szCs w:val="22"/>
              </w:rPr>
            </w:pPr>
            <w:r w:rsidRPr="008B5CD3">
              <w:rPr>
                <w:rFonts w:cs="Arial"/>
                <w:sz w:val="22"/>
                <w:szCs w:val="22"/>
              </w:rPr>
              <w:t>100%</w:t>
            </w:r>
          </w:p>
        </w:tc>
        <w:tc>
          <w:tcPr>
            <w:tcW w:w="1354" w:type="dxa"/>
          </w:tcPr>
          <w:p w14:paraId="67301C0B" w14:textId="4E568348" w:rsidR="00362249" w:rsidRPr="008B5CD3" w:rsidRDefault="00D374D1" w:rsidP="00943E62">
            <w:pPr>
              <w:spacing w:after="40" w:line="240" w:lineRule="auto"/>
              <w:jc w:val="both"/>
              <w:rPr>
                <w:rFonts w:cs="Arial"/>
                <w:sz w:val="22"/>
                <w:szCs w:val="22"/>
              </w:rPr>
            </w:pPr>
            <w:r w:rsidRPr="008B5CD3">
              <w:rPr>
                <w:rFonts w:cs="Arial"/>
                <w:sz w:val="22"/>
                <w:szCs w:val="22"/>
              </w:rPr>
              <w:t>Full-time a</w:t>
            </w:r>
            <w:r w:rsidR="00A34E44" w:rsidRPr="008B5CD3">
              <w:rPr>
                <w:rFonts w:cs="Arial"/>
                <w:sz w:val="22"/>
                <w:szCs w:val="22"/>
              </w:rPr>
              <w:t>ccele</w:t>
            </w:r>
            <w:r w:rsidRPr="008B5CD3">
              <w:rPr>
                <w:rFonts w:cs="Arial"/>
                <w:sz w:val="22"/>
                <w:szCs w:val="22"/>
              </w:rPr>
              <w:t>rated</w:t>
            </w:r>
          </w:p>
        </w:tc>
        <w:tc>
          <w:tcPr>
            <w:tcW w:w="1657" w:type="dxa"/>
          </w:tcPr>
          <w:p w14:paraId="3BB0D040" w14:textId="0A72ACF8" w:rsidR="00362249" w:rsidRPr="008B5CD3" w:rsidRDefault="000D52D9" w:rsidP="00943E62">
            <w:pPr>
              <w:spacing w:after="40" w:line="240" w:lineRule="auto"/>
              <w:jc w:val="both"/>
              <w:rPr>
                <w:rFonts w:cs="Arial"/>
                <w:sz w:val="22"/>
                <w:szCs w:val="22"/>
              </w:rPr>
            </w:pPr>
            <w:r w:rsidRPr="008B5CD3">
              <w:rPr>
                <w:rFonts w:cs="Arial"/>
                <w:sz w:val="22"/>
                <w:szCs w:val="22"/>
              </w:rPr>
              <w:t>Yes</w:t>
            </w:r>
          </w:p>
        </w:tc>
        <w:tc>
          <w:tcPr>
            <w:tcW w:w="1853" w:type="dxa"/>
            <w:tcBorders>
              <w:top w:val="single" w:sz="6" w:space="0" w:color="auto"/>
              <w:left w:val="nil"/>
              <w:bottom w:val="single" w:sz="8" w:space="0" w:color="auto"/>
              <w:right w:val="single" w:sz="8" w:space="0" w:color="auto"/>
            </w:tcBorders>
          </w:tcPr>
          <w:p w14:paraId="09320391" w14:textId="0090C447" w:rsidR="00362249" w:rsidRPr="008B5CD3" w:rsidRDefault="00BF3605" w:rsidP="00943E62">
            <w:pPr>
              <w:spacing w:after="40" w:line="240" w:lineRule="auto"/>
              <w:jc w:val="both"/>
              <w:rPr>
                <w:rFonts w:cs="Arial"/>
                <w:color w:val="000000" w:themeColor="text1"/>
                <w:sz w:val="22"/>
                <w:szCs w:val="22"/>
              </w:rPr>
            </w:pPr>
            <w:r w:rsidRPr="008B5CD3">
              <w:rPr>
                <w:rFonts w:cs="Arial"/>
                <w:color w:val="000000" w:themeColor="text1"/>
                <w:sz w:val="22"/>
                <w:szCs w:val="22"/>
              </w:rPr>
              <w:t>£11,130</w:t>
            </w:r>
          </w:p>
        </w:tc>
        <w:tc>
          <w:tcPr>
            <w:tcW w:w="1897" w:type="dxa"/>
            <w:tcBorders>
              <w:top w:val="single" w:sz="6" w:space="0" w:color="auto"/>
              <w:left w:val="nil"/>
              <w:bottom w:val="single" w:sz="8" w:space="0" w:color="auto"/>
              <w:right w:val="single" w:sz="8" w:space="0" w:color="auto"/>
            </w:tcBorders>
          </w:tcPr>
          <w:p w14:paraId="5EBF7CC2" w14:textId="51D807FA" w:rsidR="00362249" w:rsidRPr="008B5CD3" w:rsidRDefault="0093301A" w:rsidP="00943E62">
            <w:pPr>
              <w:spacing w:after="40" w:line="240" w:lineRule="auto"/>
              <w:jc w:val="both"/>
              <w:rPr>
                <w:rFonts w:cs="Arial"/>
                <w:color w:val="000000" w:themeColor="text1"/>
                <w:sz w:val="22"/>
                <w:szCs w:val="22"/>
              </w:rPr>
            </w:pPr>
            <w:r w:rsidRPr="008B5CD3">
              <w:rPr>
                <w:rFonts w:cs="Arial"/>
                <w:color w:val="000000" w:themeColor="text1"/>
                <w:sz w:val="22"/>
                <w:szCs w:val="22"/>
              </w:rPr>
              <w:t>£11,440</w:t>
            </w:r>
          </w:p>
        </w:tc>
      </w:tr>
      <w:tr w:rsidR="00362249" w14:paraId="6AD062AC" w14:textId="77777777" w:rsidTr="0012354D">
        <w:tc>
          <w:tcPr>
            <w:tcW w:w="2972" w:type="dxa"/>
          </w:tcPr>
          <w:p w14:paraId="21DDA247" w14:textId="0BEC01BC" w:rsidR="00362249" w:rsidRPr="008B5CD3" w:rsidRDefault="00107F38" w:rsidP="00943E62">
            <w:pPr>
              <w:spacing w:after="40" w:line="240" w:lineRule="auto"/>
              <w:jc w:val="both"/>
              <w:rPr>
                <w:rFonts w:cs="Arial"/>
                <w:sz w:val="22"/>
                <w:szCs w:val="22"/>
              </w:rPr>
            </w:pPr>
            <w:r w:rsidRPr="008B5CD3">
              <w:rPr>
                <w:rFonts w:cs="Arial"/>
                <w:sz w:val="22"/>
                <w:szCs w:val="22"/>
              </w:rPr>
              <w:t>Sandwich work placement year</w:t>
            </w:r>
          </w:p>
        </w:tc>
        <w:tc>
          <w:tcPr>
            <w:tcW w:w="327" w:type="dxa"/>
          </w:tcPr>
          <w:p w14:paraId="4EA74E44" w14:textId="0E3FFC5D" w:rsidR="00362249" w:rsidRPr="008B5CD3" w:rsidRDefault="00A34E44" w:rsidP="00943E62">
            <w:pPr>
              <w:spacing w:after="40" w:line="240" w:lineRule="auto"/>
              <w:jc w:val="both"/>
              <w:rPr>
                <w:rFonts w:cs="Arial"/>
                <w:sz w:val="22"/>
                <w:szCs w:val="22"/>
              </w:rPr>
            </w:pPr>
            <w:r w:rsidRPr="008B5CD3">
              <w:rPr>
                <w:rFonts w:cs="Arial"/>
                <w:sz w:val="22"/>
                <w:szCs w:val="22"/>
              </w:rPr>
              <w:t>50%</w:t>
            </w:r>
          </w:p>
        </w:tc>
        <w:tc>
          <w:tcPr>
            <w:tcW w:w="1354" w:type="dxa"/>
          </w:tcPr>
          <w:p w14:paraId="037263B1" w14:textId="6597FA6D" w:rsidR="00362249" w:rsidRPr="008B5CD3" w:rsidRDefault="00D374D1" w:rsidP="00943E62">
            <w:pPr>
              <w:spacing w:after="40" w:line="240" w:lineRule="auto"/>
              <w:jc w:val="both"/>
              <w:rPr>
                <w:rFonts w:cs="Arial"/>
                <w:sz w:val="22"/>
                <w:szCs w:val="22"/>
              </w:rPr>
            </w:pPr>
            <w:r w:rsidRPr="008B5CD3">
              <w:rPr>
                <w:rFonts w:cs="Arial"/>
                <w:sz w:val="22"/>
                <w:szCs w:val="22"/>
              </w:rPr>
              <w:t>Full-time accelerated</w:t>
            </w:r>
          </w:p>
        </w:tc>
        <w:tc>
          <w:tcPr>
            <w:tcW w:w="1657" w:type="dxa"/>
          </w:tcPr>
          <w:p w14:paraId="566740BC" w14:textId="61A04B4E" w:rsidR="00362249" w:rsidRPr="008B5CD3" w:rsidRDefault="000D52D9" w:rsidP="00943E62">
            <w:pPr>
              <w:spacing w:after="40" w:line="240" w:lineRule="auto"/>
              <w:jc w:val="both"/>
              <w:rPr>
                <w:rFonts w:cs="Arial"/>
                <w:sz w:val="22"/>
                <w:szCs w:val="22"/>
              </w:rPr>
            </w:pPr>
            <w:r w:rsidRPr="008B5CD3">
              <w:rPr>
                <w:rFonts w:cs="Arial"/>
                <w:sz w:val="22"/>
                <w:szCs w:val="22"/>
              </w:rPr>
              <w:t>Yes</w:t>
            </w:r>
          </w:p>
        </w:tc>
        <w:tc>
          <w:tcPr>
            <w:tcW w:w="1853" w:type="dxa"/>
            <w:tcBorders>
              <w:top w:val="nil"/>
              <w:left w:val="nil"/>
              <w:bottom w:val="single" w:sz="8" w:space="0" w:color="auto"/>
              <w:right w:val="single" w:sz="8" w:space="0" w:color="auto"/>
            </w:tcBorders>
          </w:tcPr>
          <w:p w14:paraId="522B586B" w14:textId="4CC67D42" w:rsidR="00362249" w:rsidRPr="008B5CD3" w:rsidRDefault="00BF3605" w:rsidP="00943E62">
            <w:pPr>
              <w:spacing w:after="40" w:line="240" w:lineRule="auto"/>
              <w:jc w:val="both"/>
              <w:rPr>
                <w:rFonts w:cs="Arial"/>
                <w:color w:val="000000" w:themeColor="text1"/>
                <w:sz w:val="22"/>
                <w:szCs w:val="22"/>
              </w:rPr>
            </w:pPr>
            <w:r w:rsidRPr="008B5CD3">
              <w:rPr>
                <w:rFonts w:cs="Arial"/>
                <w:color w:val="000000" w:themeColor="text1"/>
                <w:sz w:val="22"/>
                <w:szCs w:val="22"/>
              </w:rPr>
              <w:t>£2,225</w:t>
            </w:r>
          </w:p>
        </w:tc>
        <w:tc>
          <w:tcPr>
            <w:tcW w:w="1897" w:type="dxa"/>
            <w:tcBorders>
              <w:top w:val="nil"/>
              <w:left w:val="nil"/>
              <w:bottom w:val="single" w:sz="8" w:space="0" w:color="auto"/>
              <w:right w:val="single" w:sz="8" w:space="0" w:color="auto"/>
            </w:tcBorders>
          </w:tcPr>
          <w:p w14:paraId="63EBDED4" w14:textId="67B6E15A" w:rsidR="00362249" w:rsidRPr="008B5CD3" w:rsidRDefault="0093301A" w:rsidP="00943E62">
            <w:pPr>
              <w:spacing w:after="40" w:line="240" w:lineRule="auto"/>
              <w:jc w:val="both"/>
              <w:rPr>
                <w:rFonts w:cs="Arial"/>
                <w:color w:val="000000" w:themeColor="text1"/>
                <w:sz w:val="22"/>
                <w:szCs w:val="22"/>
              </w:rPr>
            </w:pPr>
            <w:r w:rsidRPr="008B5CD3">
              <w:rPr>
                <w:rFonts w:cs="Arial"/>
                <w:color w:val="000000" w:themeColor="text1"/>
                <w:sz w:val="22"/>
                <w:szCs w:val="22"/>
              </w:rPr>
              <w:t>£2,285</w:t>
            </w:r>
          </w:p>
        </w:tc>
      </w:tr>
      <w:tr w:rsidR="00362249" w14:paraId="146418BD" w14:textId="77777777" w:rsidTr="0012354D">
        <w:tc>
          <w:tcPr>
            <w:tcW w:w="2972" w:type="dxa"/>
          </w:tcPr>
          <w:p w14:paraId="1B714BBD" w14:textId="3E725386" w:rsidR="00362249" w:rsidRPr="008B5CD3" w:rsidRDefault="005A51A9" w:rsidP="00943E62">
            <w:pPr>
              <w:spacing w:after="40" w:line="240" w:lineRule="auto"/>
              <w:jc w:val="both"/>
              <w:rPr>
                <w:rFonts w:cs="Arial"/>
                <w:sz w:val="22"/>
                <w:szCs w:val="22"/>
              </w:rPr>
            </w:pPr>
            <w:r w:rsidRPr="008B5CD3">
              <w:rPr>
                <w:rFonts w:cs="Arial"/>
                <w:sz w:val="22"/>
                <w:szCs w:val="22"/>
              </w:rPr>
              <w:t>Overseas study year</w:t>
            </w:r>
          </w:p>
        </w:tc>
        <w:tc>
          <w:tcPr>
            <w:tcW w:w="327" w:type="dxa"/>
          </w:tcPr>
          <w:p w14:paraId="64734B47" w14:textId="7CA61CDC" w:rsidR="00362249" w:rsidRPr="008B5CD3" w:rsidRDefault="00A34E44" w:rsidP="00943E62">
            <w:pPr>
              <w:spacing w:after="40" w:line="240" w:lineRule="auto"/>
              <w:jc w:val="both"/>
              <w:rPr>
                <w:rFonts w:cs="Arial"/>
                <w:sz w:val="22"/>
                <w:szCs w:val="22"/>
              </w:rPr>
            </w:pPr>
            <w:r w:rsidRPr="008B5CD3">
              <w:rPr>
                <w:rFonts w:cs="Arial"/>
                <w:sz w:val="22"/>
                <w:szCs w:val="22"/>
              </w:rPr>
              <w:t>15%</w:t>
            </w:r>
          </w:p>
        </w:tc>
        <w:tc>
          <w:tcPr>
            <w:tcW w:w="1354" w:type="dxa"/>
          </w:tcPr>
          <w:p w14:paraId="361BD6C8" w14:textId="3B767FF3" w:rsidR="00362249" w:rsidRPr="008B5CD3" w:rsidRDefault="00D374D1" w:rsidP="00943E62">
            <w:pPr>
              <w:spacing w:after="40" w:line="240" w:lineRule="auto"/>
              <w:jc w:val="both"/>
              <w:rPr>
                <w:rFonts w:cs="Arial"/>
                <w:sz w:val="22"/>
                <w:szCs w:val="22"/>
              </w:rPr>
            </w:pPr>
            <w:r w:rsidRPr="008B5CD3">
              <w:rPr>
                <w:rFonts w:cs="Arial"/>
                <w:sz w:val="22"/>
                <w:szCs w:val="22"/>
              </w:rPr>
              <w:t>Full-time accelerated</w:t>
            </w:r>
          </w:p>
        </w:tc>
        <w:tc>
          <w:tcPr>
            <w:tcW w:w="1657" w:type="dxa"/>
          </w:tcPr>
          <w:p w14:paraId="650B9763" w14:textId="7F651106" w:rsidR="00362249" w:rsidRPr="008B5CD3" w:rsidRDefault="000D52D9" w:rsidP="00943E62">
            <w:pPr>
              <w:spacing w:after="40" w:line="240" w:lineRule="auto"/>
              <w:jc w:val="both"/>
              <w:rPr>
                <w:rFonts w:cs="Arial"/>
                <w:sz w:val="22"/>
                <w:szCs w:val="22"/>
              </w:rPr>
            </w:pPr>
            <w:r w:rsidRPr="008B5CD3">
              <w:rPr>
                <w:rFonts w:cs="Arial"/>
                <w:sz w:val="22"/>
                <w:szCs w:val="22"/>
              </w:rPr>
              <w:t>Yes</w:t>
            </w:r>
          </w:p>
        </w:tc>
        <w:tc>
          <w:tcPr>
            <w:tcW w:w="1853" w:type="dxa"/>
            <w:tcBorders>
              <w:top w:val="nil"/>
              <w:left w:val="nil"/>
              <w:bottom w:val="single" w:sz="8" w:space="0" w:color="auto"/>
              <w:right w:val="single" w:sz="8" w:space="0" w:color="auto"/>
            </w:tcBorders>
          </w:tcPr>
          <w:p w14:paraId="08BB9DEA" w14:textId="75C01FEC" w:rsidR="00362249" w:rsidRPr="008B5CD3" w:rsidRDefault="00BF3605" w:rsidP="00943E62">
            <w:pPr>
              <w:spacing w:after="40" w:line="240" w:lineRule="auto"/>
              <w:jc w:val="both"/>
              <w:rPr>
                <w:rFonts w:cs="Arial"/>
                <w:color w:val="000000" w:themeColor="text1"/>
                <w:sz w:val="22"/>
                <w:szCs w:val="22"/>
              </w:rPr>
            </w:pPr>
            <w:r w:rsidRPr="008B5CD3">
              <w:rPr>
                <w:rFonts w:cs="Arial"/>
                <w:color w:val="000000" w:themeColor="text1"/>
                <w:sz w:val="22"/>
                <w:szCs w:val="22"/>
              </w:rPr>
              <w:t>£1,665</w:t>
            </w:r>
          </w:p>
        </w:tc>
        <w:tc>
          <w:tcPr>
            <w:tcW w:w="1897" w:type="dxa"/>
            <w:tcBorders>
              <w:top w:val="nil"/>
              <w:left w:val="nil"/>
              <w:bottom w:val="single" w:sz="8" w:space="0" w:color="auto"/>
              <w:right w:val="single" w:sz="8" w:space="0" w:color="auto"/>
            </w:tcBorders>
          </w:tcPr>
          <w:p w14:paraId="20A5D188" w14:textId="6DF02A3C" w:rsidR="00362249" w:rsidRPr="008B5CD3" w:rsidRDefault="0093301A" w:rsidP="00943E62">
            <w:pPr>
              <w:spacing w:after="40" w:line="240" w:lineRule="auto"/>
              <w:jc w:val="both"/>
              <w:rPr>
                <w:rFonts w:cs="Arial"/>
                <w:color w:val="000000" w:themeColor="text1"/>
                <w:sz w:val="22"/>
                <w:szCs w:val="22"/>
              </w:rPr>
            </w:pPr>
            <w:r w:rsidRPr="008B5CD3">
              <w:rPr>
                <w:rFonts w:cs="Arial"/>
                <w:color w:val="000000" w:themeColor="text1"/>
                <w:sz w:val="22"/>
                <w:szCs w:val="22"/>
              </w:rPr>
              <w:t>£1,715</w:t>
            </w:r>
          </w:p>
        </w:tc>
      </w:tr>
      <w:tr w:rsidR="00296065" w14:paraId="083CAC0B" w14:textId="77777777" w:rsidTr="0012354D">
        <w:tc>
          <w:tcPr>
            <w:tcW w:w="2972" w:type="dxa"/>
          </w:tcPr>
          <w:p w14:paraId="29B8E0E1" w14:textId="77E92E79" w:rsidR="00362249" w:rsidRPr="008B5CD3" w:rsidRDefault="005A51A9" w:rsidP="00943E62">
            <w:pPr>
              <w:spacing w:after="40" w:line="240" w:lineRule="auto"/>
              <w:jc w:val="both"/>
              <w:rPr>
                <w:rFonts w:cs="Arial"/>
                <w:sz w:val="22"/>
                <w:szCs w:val="22"/>
              </w:rPr>
            </w:pPr>
            <w:r w:rsidRPr="008B5CD3">
              <w:rPr>
                <w:rFonts w:cs="Arial"/>
                <w:sz w:val="22"/>
                <w:szCs w:val="22"/>
              </w:rPr>
              <w:t xml:space="preserve">Erasmus Year </w:t>
            </w:r>
          </w:p>
        </w:tc>
        <w:tc>
          <w:tcPr>
            <w:tcW w:w="327" w:type="dxa"/>
          </w:tcPr>
          <w:p w14:paraId="3497D4BB" w14:textId="67AEFCFE" w:rsidR="00362249" w:rsidRPr="008B5CD3" w:rsidRDefault="00A34E44" w:rsidP="00943E62">
            <w:pPr>
              <w:spacing w:after="40" w:line="240" w:lineRule="auto"/>
              <w:jc w:val="both"/>
              <w:rPr>
                <w:rFonts w:cs="Arial"/>
                <w:sz w:val="22"/>
                <w:szCs w:val="22"/>
              </w:rPr>
            </w:pPr>
            <w:r w:rsidRPr="008B5CD3">
              <w:rPr>
                <w:rFonts w:cs="Arial"/>
                <w:sz w:val="22"/>
                <w:szCs w:val="22"/>
              </w:rPr>
              <w:t>15%</w:t>
            </w:r>
          </w:p>
        </w:tc>
        <w:tc>
          <w:tcPr>
            <w:tcW w:w="1354" w:type="dxa"/>
          </w:tcPr>
          <w:p w14:paraId="3FC8DE3A" w14:textId="44B1C58F" w:rsidR="00362249" w:rsidRPr="008B5CD3" w:rsidRDefault="00D374D1" w:rsidP="00943E62">
            <w:pPr>
              <w:spacing w:after="40" w:line="240" w:lineRule="auto"/>
              <w:jc w:val="both"/>
              <w:rPr>
                <w:rFonts w:cs="Arial"/>
                <w:sz w:val="22"/>
                <w:szCs w:val="22"/>
              </w:rPr>
            </w:pPr>
            <w:r w:rsidRPr="008B5CD3">
              <w:rPr>
                <w:rFonts w:cs="Arial"/>
                <w:sz w:val="22"/>
                <w:szCs w:val="22"/>
              </w:rPr>
              <w:t xml:space="preserve">Full-time </w:t>
            </w:r>
            <w:r w:rsidR="000D52D9" w:rsidRPr="008B5CD3">
              <w:rPr>
                <w:rFonts w:cs="Arial"/>
                <w:sz w:val="22"/>
                <w:szCs w:val="22"/>
              </w:rPr>
              <w:t>accelerated</w:t>
            </w:r>
          </w:p>
        </w:tc>
        <w:tc>
          <w:tcPr>
            <w:tcW w:w="1657" w:type="dxa"/>
          </w:tcPr>
          <w:p w14:paraId="18023E2D" w14:textId="1F8B666E" w:rsidR="00362249" w:rsidRPr="008B5CD3" w:rsidRDefault="000D52D9" w:rsidP="00943E62">
            <w:pPr>
              <w:spacing w:after="40" w:line="240" w:lineRule="auto"/>
              <w:jc w:val="both"/>
              <w:rPr>
                <w:rFonts w:cs="Arial"/>
                <w:sz w:val="22"/>
                <w:szCs w:val="22"/>
              </w:rPr>
            </w:pPr>
            <w:r w:rsidRPr="008B5CD3">
              <w:rPr>
                <w:rFonts w:cs="Arial"/>
                <w:sz w:val="22"/>
                <w:szCs w:val="22"/>
              </w:rPr>
              <w:t>Yes</w:t>
            </w:r>
          </w:p>
        </w:tc>
        <w:tc>
          <w:tcPr>
            <w:tcW w:w="1853" w:type="dxa"/>
            <w:tcBorders>
              <w:top w:val="single" w:sz="8" w:space="0" w:color="auto"/>
              <w:left w:val="nil"/>
              <w:bottom w:val="single" w:sz="6" w:space="0" w:color="auto"/>
              <w:right w:val="single" w:sz="8" w:space="0" w:color="auto"/>
            </w:tcBorders>
          </w:tcPr>
          <w:p w14:paraId="2917F56D" w14:textId="669588F5" w:rsidR="00362249" w:rsidRPr="008B5CD3" w:rsidRDefault="00BF3605" w:rsidP="00943E62">
            <w:pPr>
              <w:spacing w:after="40" w:line="240" w:lineRule="auto"/>
              <w:jc w:val="both"/>
              <w:rPr>
                <w:rFonts w:cs="Arial"/>
                <w:color w:val="000000" w:themeColor="text1"/>
                <w:sz w:val="22"/>
                <w:szCs w:val="22"/>
              </w:rPr>
            </w:pPr>
            <w:r w:rsidRPr="008B5CD3">
              <w:rPr>
                <w:rFonts w:cs="Arial"/>
                <w:color w:val="000000" w:themeColor="text1"/>
                <w:sz w:val="22"/>
                <w:szCs w:val="22"/>
              </w:rPr>
              <w:t>£1,665</w:t>
            </w:r>
          </w:p>
        </w:tc>
        <w:tc>
          <w:tcPr>
            <w:tcW w:w="1897" w:type="dxa"/>
            <w:tcBorders>
              <w:top w:val="single" w:sz="8" w:space="0" w:color="auto"/>
              <w:left w:val="nil"/>
              <w:bottom w:val="single" w:sz="6" w:space="0" w:color="auto"/>
              <w:right w:val="single" w:sz="8" w:space="0" w:color="auto"/>
            </w:tcBorders>
          </w:tcPr>
          <w:p w14:paraId="172F2F77" w14:textId="31913942" w:rsidR="00362249" w:rsidRPr="008B5CD3" w:rsidRDefault="0093301A" w:rsidP="00943E62">
            <w:pPr>
              <w:spacing w:after="40" w:line="240" w:lineRule="auto"/>
              <w:jc w:val="both"/>
              <w:rPr>
                <w:rFonts w:cs="Arial"/>
                <w:color w:val="000000" w:themeColor="text1"/>
                <w:sz w:val="22"/>
                <w:szCs w:val="22"/>
              </w:rPr>
            </w:pPr>
            <w:r w:rsidRPr="008B5CD3">
              <w:rPr>
                <w:rFonts w:cs="Arial"/>
                <w:color w:val="000000" w:themeColor="text1"/>
                <w:sz w:val="22"/>
                <w:szCs w:val="22"/>
              </w:rPr>
              <w:t>£1,715</w:t>
            </w:r>
          </w:p>
        </w:tc>
      </w:tr>
      <w:tr w:rsidR="005174B8" w:rsidRPr="00640F78" w14:paraId="5974B726" w14:textId="77777777" w:rsidTr="0012354D">
        <w:tc>
          <w:tcPr>
            <w:tcW w:w="2972" w:type="dxa"/>
            <w:tcBorders>
              <w:bottom w:val="single" w:sz="6" w:space="0" w:color="auto"/>
            </w:tcBorders>
          </w:tcPr>
          <w:p w14:paraId="20474E03" w14:textId="7AA01974" w:rsidR="002C32C5" w:rsidRPr="008B5CD3" w:rsidRDefault="002C32C5" w:rsidP="00943E62">
            <w:pPr>
              <w:spacing w:after="40" w:line="240" w:lineRule="auto"/>
              <w:jc w:val="both"/>
              <w:rPr>
                <w:rFonts w:cs="Arial"/>
                <w:color w:val="auto"/>
                <w:sz w:val="22"/>
                <w:szCs w:val="22"/>
              </w:rPr>
            </w:pPr>
            <w:r w:rsidRPr="008B5CD3">
              <w:rPr>
                <w:rFonts w:cs="Arial"/>
                <w:color w:val="auto"/>
                <w:sz w:val="22"/>
                <w:szCs w:val="22"/>
              </w:rPr>
              <w:t>Any Year</w:t>
            </w:r>
          </w:p>
        </w:tc>
        <w:tc>
          <w:tcPr>
            <w:tcW w:w="327" w:type="dxa"/>
            <w:tcBorders>
              <w:bottom w:val="single" w:sz="6" w:space="0" w:color="auto"/>
            </w:tcBorders>
          </w:tcPr>
          <w:p w14:paraId="6A888973" w14:textId="07D4D006" w:rsidR="002C32C5" w:rsidRPr="008B5CD3" w:rsidRDefault="002C32C5" w:rsidP="00943E62">
            <w:pPr>
              <w:spacing w:after="40" w:line="240" w:lineRule="auto"/>
              <w:jc w:val="both"/>
              <w:rPr>
                <w:rFonts w:cs="Arial"/>
                <w:color w:val="auto"/>
                <w:sz w:val="22"/>
                <w:szCs w:val="22"/>
              </w:rPr>
            </w:pPr>
            <w:r w:rsidRPr="008B5CD3">
              <w:rPr>
                <w:rFonts w:cs="Arial"/>
                <w:color w:val="auto"/>
                <w:sz w:val="22"/>
                <w:szCs w:val="22"/>
              </w:rPr>
              <w:t>100%</w:t>
            </w:r>
          </w:p>
        </w:tc>
        <w:tc>
          <w:tcPr>
            <w:tcW w:w="1354" w:type="dxa"/>
            <w:tcBorders>
              <w:bottom w:val="single" w:sz="6" w:space="0" w:color="auto"/>
            </w:tcBorders>
          </w:tcPr>
          <w:p w14:paraId="130E021B" w14:textId="19353D10" w:rsidR="002C32C5" w:rsidRPr="008B5CD3" w:rsidRDefault="002C32C5" w:rsidP="00943E62">
            <w:pPr>
              <w:spacing w:after="40" w:line="240" w:lineRule="auto"/>
              <w:jc w:val="both"/>
              <w:rPr>
                <w:rFonts w:cs="Arial"/>
                <w:color w:val="auto"/>
                <w:sz w:val="22"/>
                <w:szCs w:val="22"/>
              </w:rPr>
            </w:pPr>
            <w:r w:rsidRPr="008B5CD3">
              <w:rPr>
                <w:rFonts w:cs="Arial"/>
                <w:color w:val="auto"/>
                <w:sz w:val="22"/>
                <w:szCs w:val="22"/>
              </w:rPr>
              <w:t>Part-time</w:t>
            </w:r>
          </w:p>
        </w:tc>
        <w:tc>
          <w:tcPr>
            <w:tcW w:w="1657" w:type="dxa"/>
            <w:tcBorders>
              <w:bottom w:val="single" w:sz="6" w:space="0" w:color="auto"/>
            </w:tcBorders>
          </w:tcPr>
          <w:p w14:paraId="1B738CEB" w14:textId="248B2B48" w:rsidR="002C32C5" w:rsidRPr="008B5CD3" w:rsidRDefault="002C32C5" w:rsidP="00943E62">
            <w:pPr>
              <w:spacing w:after="40" w:line="240" w:lineRule="auto"/>
              <w:jc w:val="both"/>
              <w:rPr>
                <w:rFonts w:cs="Arial"/>
                <w:color w:val="auto"/>
                <w:sz w:val="22"/>
                <w:szCs w:val="22"/>
              </w:rPr>
            </w:pPr>
            <w:r w:rsidRPr="008B5CD3">
              <w:rPr>
                <w:rFonts w:cs="Arial"/>
                <w:color w:val="auto"/>
                <w:sz w:val="22"/>
                <w:szCs w:val="22"/>
              </w:rPr>
              <w:t>Yes</w:t>
            </w:r>
          </w:p>
        </w:tc>
        <w:tc>
          <w:tcPr>
            <w:tcW w:w="1853" w:type="dxa"/>
            <w:tcBorders>
              <w:top w:val="single" w:sz="6" w:space="0" w:color="auto"/>
              <w:left w:val="nil"/>
              <w:bottom w:val="single" w:sz="6" w:space="0" w:color="auto"/>
              <w:right w:val="single" w:sz="8" w:space="0" w:color="auto"/>
            </w:tcBorders>
          </w:tcPr>
          <w:p w14:paraId="3AF1D54F" w14:textId="18B01303" w:rsidR="002C32C5" w:rsidRPr="008B5CD3" w:rsidRDefault="00BF3605" w:rsidP="00943E62">
            <w:pPr>
              <w:spacing w:after="40" w:line="240" w:lineRule="auto"/>
              <w:jc w:val="both"/>
              <w:rPr>
                <w:rFonts w:cs="Arial"/>
                <w:color w:val="auto"/>
                <w:sz w:val="22"/>
                <w:szCs w:val="22"/>
              </w:rPr>
            </w:pPr>
            <w:r w:rsidRPr="008B5CD3">
              <w:rPr>
                <w:rFonts w:cs="Arial"/>
                <w:color w:val="auto"/>
                <w:sz w:val="22"/>
                <w:szCs w:val="22"/>
              </w:rPr>
              <w:t>£6,955</w:t>
            </w:r>
          </w:p>
        </w:tc>
        <w:tc>
          <w:tcPr>
            <w:tcW w:w="1897" w:type="dxa"/>
            <w:tcBorders>
              <w:top w:val="single" w:sz="6" w:space="0" w:color="auto"/>
              <w:bottom w:val="single" w:sz="6" w:space="0" w:color="auto"/>
            </w:tcBorders>
          </w:tcPr>
          <w:p w14:paraId="6A910B8B" w14:textId="35D61A87" w:rsidR="002C32C5" w:rsidRPr="008B5CD3" w:rsidRDefault="00F1128E" w:rsidP="00943E62">
            <w:pPr>
              <w:spacing w:after="40" w:line="240" w:lineRule="auto"/>
              <w:jc w:val="both"/>
              <w:rPr>
                <w:rFonts w:cs="Arial"/>
                <w:color w:val="auto"/>
                <w:sz w:val="22"/>
                <w:szCs w:val="22"/>
              </w:rPr>
            </w:pPr>
            <w:r w:rsidRPr="008B5CD3">
              <w:rPr>
                <w:rFonts w:cs="Arial"/>
                <w:color w:val="auto"/>
                <w:sz w:val="22"/>
                <w:szCs w:val="22"/>
              </w:rPr>
              <w:t>£7,145</w:t>
            </w:r>
          </w:p>
        </w:tc>
      </w:tr>
      <w:tr w:rsidR="005174B8" w:rsidRPr="00640F78" w14:paraId="0C056C64" w14:textId="77777777" w:rsidTr="0012354D">
        <w:tc>
          <w:tcPr>
            <w:tcW w:w="2972" w:type="dxa"/>
            <w:tcBorders>
              <w:top w:val="single" w:sz="6" w:space="0" w:color="auto"/>
              <w:bottom w:val="single" w:sz="6" w:space="0" w:color="auto"/>
            </w:tcBorders>
          </w:tcPr>
          <w:p w14:paraId="6DA31CF8" w14:textId="71C48EF9" w:rsidR="002C32C5" w:rsidRPr="008B5CD3" w:rsidRDefault="002C32C5" w:rsidP="00943E62">
            <w:pPr>
              <w:spacing w:after="40" w:line="240" w:lineRule="auto"/>
              <w:jc w:val="both"/>
              <w:rPr>
                <w:rFonts w:cs="Arial"/>
                <w:color w:val="auto"/>
                <w:sz w:val="22"/>
                <w:szCs w:val="22"/>
              </w:rPr>
            </w:pPr>
            <w:r w:rsidRPr="008B5CD3">
              <w:rPr>
                <w:rFonts w:cs="Arial"/>
                <w:color w:val="auto"/>
                <w:sz w:val="22"/>
                <w:szCs w:val="22"/>
              </w:rPr>
              <w:t>Full</w:t>
            </w:r>
            <w:r w:rsidR="004043F1" w:rsidRPr="008B5CD3">
              <w:rPr>
                <w:rFonts w:cs="Arial"/>
                <w:color w:val="auto"/>
                <w:sz w:val="22"/>
                <w:szCs w:val="22"/>
              </w:rPr>
              <w:t xml:space="preserve"> year</w:t>
            </w:r>
          </w:p>
        </w:tc>
        <w:tc>
          <w:tcPr>
            <w:tcW w:w="327" w:type="dxa"/>
            <w:tcBorders>
              <w:top w:val="single" w:sz="6" w:space="0" w:color="auto"/>
              <w:bottom w:val="single" w:sz="6" w:space="0" w:color="auto"/>
            </w:tcBorders>
          </w:tcPr>
          <w:p w14:paraId="259B5313" w14:textId="363C5759" w:rsidR="002C32C5" w:rsidRPr="008B5CD3" w:rsidRDefault="002C32C5" w:rsidP="00943E62">
            <w:pPr>
              <w:spacing w:after="40" w:line="240" w:lineRule="auto"/>
              <w:jc w:val="both"/>
              <w:rPr>
                <w:rFonts w:cs="Arial"/>
                <w:color w:val="auto"/>
                <w:sz w:val="22"/>
                <w:szCs w:val="22"/>
              </w:rPr>
            </w:pPr>
            <w:r w:rsidRPr="008B5CD3">
              <w:rPr>
                <w:rFonts w:cs="Arial"/>
                <w:color w:val="auto"/>
                <w:sz w:val="22"/>
                <w:szCs w:val="22"/>
              </w:rPr>
              <w:t>100%</w:t>
            </w:r>
          </w:p>
        </w:tc>
        <w:tc>
          <w:tcPr>
            <w:tcW w:w="1354" w:type="dxa"/>
            <w:tcBorders>
              <w:top w:val="single" w:sz="6" w:space="0" w:color="auto"/>
              <w:bottom w:val="single" w:sz="6" w:space="0" w:color="auto"/>
            </w:tcBorders>
          </w:tcPr>
          <w:p w14:paraId="52CED8D7" w14:textId="66DA2FDF" w:rsidR="002C32C5" w:rsidRPr="008B5CD3" w:rsidRDefault="002C32C5" w:rsidP="00943E62">
            <w:pPr>
              <w:spacing w:after="40" w:line="240" w:lineRule="auto"/>
              <w:jc w:val="both"/>
              <w:rPr>
                <w:rFonts w:cs="Arial"/>
                <w:color w:val="auto"/>
                <w:sz w:val="22"/>
                <w:szCs w:val="22"/>
              </w:rPr>
            </w:pPr>
            <w:r w:rsidRPr="008B5CD3">
              <w:rPr>
                <w:rFonts w:cs="Arial"/>
                <w:color w:val="auto"/>
                <w:sz w:val="22"/>
                <w:szCs w:val="22"/>
              </w:rPr>
              <w:t>Full-time</w:t>
            </w:r>
          </w:p>
        </w:tc>
        <w:tc>
          <w:tcPr>
            <w:tcW w:w="1657" w:type="dxa"/>
            <w:tcBorders>
              <w:top w:val="single" w:sz="6" w:space="0" w:color="auto"/>
              <w:bottom w:val="single" w:sz="6" w:space="0" w:color="auto"/>
            </w:tcBorders>
          </w:tcPr>
          <w:p w14:paraId="6461A13F" w14:textId="7CD73445" w:rsidR="002C32C5" w:rsidRPr="008B5CD3" w:rsidRDefault="002C32C5" w:rsidP="00943E62">
            <w:pPr>
              <w:spacing w:after="40" w:line="240" w:lineRule="auto"/>
              <w:jc w:val="both"/>
              <w:rPr>
                <w:rFonts w:cs="Arial"/>
                <w:color w:val="auto"/>
                <w:sz w:val="22"/>
                <w:szCs w:val="22"/>
              </w:rPr>
            </w:pPr>
            <w:r w:rsidRPr="008B5CD3">
              <w:rPr>
                <w:rFonts w:cs="Arial"/>
                <w:color w:val="auto"/>
                <w:sz w:val="22"/>
                <w:szCs w:val="22"/>
              </w:rPr>
              <w:t>No</w:t>
            </w:r>
          </w:p>
        </w:tc>
        <w:tc>
          <w:tcPr>
            <w:tcW w:w="1853" w:type="dxa"/>
            <w:tcBorders>
              <w:top w:val="single" w:sz="6" w:space="0" w:color="auto"/>
              <w:left w:val="nil"/>
              <w:bottom w:val="single" w:sz="8" w:space="0" w:color="auto"/>
              <w:right w:val="single" w:sz="8" w:space="0" w:color="auto"/>
            </w:tcBorders>
          </w:tcPr>
          <w:p w14:paraId="1073D25E" w14:textId="1CADCFCF" w:rsidR="002C32C5" w:rsidRPr="008B5CD3" w:rsidRDefault="00806521" w:rsidP="00943E62">
            <w:pPr>
              <w:spacing w:after="40" w:line="240" w:lineRule="auto"/>
              <w:jc w:val="both"/>
              <w:rPr>
                <w:rFonts w:cs="Arial"/>
                <w:color w:val="auto"/>
                <w:sz w:val="22"/>
                <w:szCs w:val="22"/>
              </w:rPr>
            </w:pPr>
            <w:r w:rsidRPr="008B5CD3">
              <w:rPr>
                <w:rFonts w:cs="Arial"/>
                <w:color w:val="auto"/>
                <w:sz w:val="22"/>
                <w:szCs w:val="22"/>
              </w:rPr>
              <w:t>£6,185</w:t>
            </w:r>
          </w:p>
        </w:tc>
        <w:tc>
          <w:tcPr>
            <w:tcW w:w="1897" w:type="dxa"/>
            <w:tcBorders>
              <w:top w:val="single" w:sz="6" w:space="0" w:color="auto"/>
              <w:left w:val="nil"/>
              <w:bottom w:val="single" w:sz="8" w:space="0" w:color="auto"/>
              <w:right w:val="single" w:sz="8" w:space="0" w:color="auto"/>
            </w:tcBorders>
          </w:tcPr>
          <w:p w14:paraId="465A29E1" w14:textId="5309FAA9" w:rsidR="002C32C5" w:rsidRPr="008B5CD3" w:rsidRDefault="00A24848" w:rsidP="00943E62">
            <w:pPr>
              <w:spacing w:after="40" w:line="240" w:lineRule="auto"/>
              <w:jc w:val="both"/>
              <w:rPr>
                <w:rFonts w:cs="Arial"/>
                <w:color w:val="auto"/>
                <w:sz w:val="22"/>
                <w:szCs w:val="22"/>
              </w:rPr>
            </w:pPr>
            <w:r w:rsidRPr="008B5CD3">
              <w:rPr>
                <w:rFonts w:cs="Arial"/>
                <w:color w:val="auto"/>
                <w:sz w:val="22"/>
                <w:szCs w:val="22"/>
              </w:rPr>
              <w:t>£6,355</w:t>
            </w:r>
          </w:p>
        </w:tc>
      </w:tr>
      <w:tr w:rsidR="005174B8" w:rsidRPr="00640F78" w14:paraId="4E9C9E93" w14:textId="77777777" w:rsidTr="0012354D">
        <w:tc>
          <w:tcPr>
            <w:tcW w:w="2972" w:type="dxa"/>
            <w:tcBorders>
              <w:top w:val="single" w:sz="6" w:space="0" w:color="auto"/>
              <w:bottom w:val="single" w:sz="6" w:space="0" w:color="auto"/>
            </w:tcBorders>
          </w:tcPr>
          <w:p w14:paraId="2F3A059C" w14:textId="2E511B53" w:rsidR="002C32C5" w:rsidRPr="008B5CD3" w:rsidRDefault="002C32C5" w:rsidP="00943E62">
            <w:pPr>
              <w:spacing w:after="40" w:line="240" w:lineRule="auto"/>
              <w:jc w:val="both"/>
              <w:rPr>
                <w:rFonts w:cs="Arial"/>
                <w:color w:val="auto"/>
                <w:sz w:val="22"/>
                <w:szCs w:val="22"/>
              </w:rPr>
            </w:pPr>
            <w:r w:rsidRPr="008B5CD3">
              <w:rPr>
                <w:rFonts w:cs="Arial"/>
                <w:color w:val="auto"/>
                <w:sz w:val="22"/>
                <w:szCs w:val="22"/>
              </w:rPr>
              <w:t>Final year (&lt;15 weeks attendance)</w:t>
            </w:r>
          </w:p>
        </w:tc>
        <w:tc>
          <w:tcPr>
            <w:tcW w:w="327" w:type="dxa"/>
            <w:tcBorders>
              <w:top w:val="single" w:sz="6" w:space="0" w:color="auto"/>
              <w:bottom w:val="single" w:sz="6" w:space="0" w:color="auto"/>
            </w:tcBorders>
          </w:tcPr>
          <w:p w14:paraId="5FF5FD93" w14:textId="43EFBAFD" w:rsidR="002C32C5" w:rsidRPr="008B5CD3" w:rsidRDefault="002C32C5" w:rsidP="00943E62">
            <w:pPr>
              <w:spacing w:after="40" w:line="240" w:lineRule="auto"/>
              <w:jc w:val="both"/>
              <w:rPr>
                <w:rFonts w:cs="Arial"/>
                <w:color w:val="auto"/>
                <w:sz w:val="22"/>
                <w:szCs w:val="22"/>
              </w:rPr>
            </w:pPr>
            <w:r w:rsidRPr="008B5CD3">
              <w:rPr>
                <w:rFonts w:cs="Arial"/>
                <w:color w:val="auto"/>
                <w:sz w:val="22"/>
                <w:szCs w:val="22"/>
              </w:rPr>
              <w:t>50%</w:t>
            </w:r>
          </w:p>
        </w:tc>
        <w:tc>
          <w:tcPr>
            <w:tcW w:w="1354" w:type="dxa"/>
            <w:tcBorders>
              <w:top w:val="single" w:sz="6" w:space="0" w:color="auto"/>
              <w:bottom w:val="single" w:sz="6" w:space="0" w:color="auto"/>
            </w:tcBorders>
          </w:tcPr>
          <w:p w14:paraId="7B0DCA50" w14:textId="5B6B5A9F" w:rsidR="002C32C5" w:rsidRPr="008B5CD3" w:rsidRDefault="002C32C5" w:rsidP="00943E62">
            <w:pPr>
              <w:spacing w:after="40" w:line="240" w:lineRule="auto"/>
              <w:jc w:val="both"/>
              <w:rPr>
                <w:rFonts w:cs="Arial"/>
                <w:color w:val="auto"/>
                <w:sz w:val="22"/>
                <w:szCs w:val="22"/>
              </w:rPr>
            </w:pPr>
            <w:r w:rsidRPr="008B5CD3">
              <w:rPr>
                <w:rFonts w:cs="Arial"/>
                <w:color w:val="auto"/>
                <w:sz w:val="22"/>
                <w:szCs w:val="22"/>
              </w:rPr>
              <w:t>Full-time</w:t>
            </w:r>
          </w:p>
        </w:tc>
        <w:tc>
          <w:tcPr>
            <w:tcW w:w="1657" w:type="dxa"/>
            <w:tcBorders>
              <w:top w:val="single" w:sz="6" w:space="0" w:color="auto"/>
              <w:bottom w:val="single" w:sz="6" w:space="0" w:color="auto"/>
            </w:tcBorders>
          </w:tcPr>
          <w:p w14:paraId="5B175E11" w14:textId="183CE168" w:rsidR="002C32C5" w:rsidRPr="008B5CD3" w:rsidRDefault="002C32C5" w:rsidP="00943E62">
            <w:pPr>
              <w:spacing w:after="40" w:line="240" w:lineRule="auto"/>
              <w:jc w:val="both"/>
              <w:rPr>
                <w:rFonts w:cs="Arial"/>
                <w:color w:val="auto"/>
                <w:sz w:val="22"/>
                <w:szCs w:val="22"/>
              </w:rPr>
            </w:pPr>
            <w:r w:rsidRPr="008B5CD3">
              <w:rPr>
                <w:rFonts w:cs="Arial"/>
                <w:color w:val="auto"/>
                <w:sz w:val="22"/>
                <w:szCs w:val="22"/>
              </w:rPr>
              <w:t>No</w:t>
            </w:r>
          </w:p>
        </w:tc>
        <w:tc>
          <w:tcPr>
            <w:tcW w:w="1853" w:type="dxa"/>
            <w:tcBorders>
              <w:top w:val="nil"/>
              <w:left w:val="nil"/>
              <w:bottom w:val="single" w:sz="8" w:space="0" w:color="auto"/>
              <w:right w:val="single" w:sz="8" w:space="0" w:color="auto"/>
            </w:tcBorders>
          </w:tcPr>
          <w:p w14:paraId="2A808785" w14:textId="40E203A8" w:rsidR="002C32C5" w:rsidRPr="008B5CD3" w:rsidRDefault="00806521" w:rsidP="00943E62">
            <w:pPr>
              <w:spacing w:after="40" w:line="240" w:lineRule="auto"/>
              <w:jc w:val="both"/>
              <w:rPr>
                <w:rFonts w:cs="Arial"/>
                <w:color w:val="auto"/>
                <w:sz w:val="22"/>
                <w:szCs w:val="22"/>
              </w:rPr>
            </w:pPr>
            <w:r w:rsidRPr="008B5CD3">
              <w:rPr>
                <w:rFonts w:cs="Arial"/>
                <w:color w:val="auto"/>
                <w:sz w:val="22"/>
                <w:szCs w:val="22"/>
              </w:rPr>
              <w:t>£3,090</w:t>
            </w:r>
          </w:p>
        </w:tc>
        <w:tc>
          <w:tcPr>
            <w:tcW w:w="1897" w:type="dxa"/>
            <w:tcBorders>
              <w:top w:val="nil"/>
              <w:left w:val="nil"/>
              <w:bottom w:val="single" w:sz="8" w:space="0" w:color="auto"/>
              <w:right w:val="single" w:sz="8" w:space="0" w:color="auto"/>
            </w:tcBorders>
          </w:tcPr>
          <w:p w14:paraId="1FDBCEE3" w14:textId="39B30AD7" w:rsidR="002C32C5" w:rsidRPr="008B5CD3" w:rsidRDefault="00A24848" w:rsidP="00943E62">
            <w:pPr>
              <w:spacing w:after="40" w:line="240" w:lineRule="auto"/>
              <w:jc w:val="both"/>
              <w:rPr>
                <w:rFonts w:cs="Arial"/>
                <w:color w:val="auto"/>
                <w:sz w:val="22"/>
                <w:szCs w:val="22"/>
              </w:rPr>
            </w:pPr>
            <w:r w:rsidRPr="008B5CD3">
              <w:rPr>
                <w:rFonts w:cs="Arial"/>
                <w:color w:val="auto"/>
                <w:sz w:val="22"/>
                <w:szCs w:val="22"/>
              </w:rPr>
              <w:t>£3,175</w:t>
            </w:r>
          </w:p>
        </w:tc>
      </w:tr>
      <w:tr w:rsidR="005174B8" w:rsidRPr="00640F78" w14:paraId="3EBEEE2B" w14:textId="77777777" w:rsidTr="0012354D">
        <w:tc>
          <w:tcPr>
            <w:tcW w:w="2972" w:type="dxa"/>
            <w:tcBorders>
              <w:top w:val="single" w:sz="6" w:space="0" w:color="auto"/>
              <w:bottom w:val="single" w:sz="6" w:space="0" w:color="auto"/>
            </w:tcBorders>
          </w:tcPr>
          <w:p w14:paraId="45AD261B" w14:textId="7891FC84" w:rsidR="002C32C5" w:rsidRPr="008B5CD3" w:rsidRDefault="002C32C5" w:rsidP="00943E62">
            <w:pPr>
              <w:spacing w:after="40" w:line="240" w:lineRule="auto"/>
              <w:jc w:val="both"/>
              <w:rPr>
                <w:rFonts w:cs="Arial"/>
                <w:color w:val="auto"/>
                <w:sz w:val="22"/>
                <w:szCs w:val="22"/>
              </w:rPr>
            </w:pPr>
            <w:r w:rsidRPr="008B5CD3">
              <w:rPr>
                <w:rFonts w:cs="Arial"/>
                <w:color w:val="auto"/>
                <w:sz w:val="22"/>
                <w:szCs w:val="22"/>
              </w:rPr>
              <w:t>Sandwich work placement year</w:t>
            </w:r>
          </w:p>
        </w:tc>
        <w:tc>
          <w:tcPr>
            <w:tcW w:w="327" w:type="dxa"/>
            <w:tcBorders>
              <w:top w:val="single" w:sz="6" w:space="0" w:color="auto"/>
              <w:bottom w:val="single" w:sz="6" w:space="0" w:color="auto"/>
            </w:tcBorders>
          </w:tcPr>
          <w:p w14:paraId="1E9BA81C" w14:textId="5EE54497" w:rsidR="002C32C5" w:rsidRPr="008B5CD3" w:rsidRDefault="002C32C5" w:rsidP="00943E62">
            <w:pPr>
              <w:spacing w:after="40" w:line="240" w:lineRule="auto"/>
              <w:jc w:val="both"/>
              <w:rPr>
                <w:rFonts w:cs="Arial"/>
                <w:color w:val="auto"/>
                <w:sz w:val="22"/>
                <w:szCs w:val="22"/>
              </w:rPr>
            </w:pPr>
            <w:r w:rsidRPr="008B5CD3">
              <w:rPr>
                <w:rFonts w:cs="Arial"/>
                <w:color w:val="auto"/>
                <w:sz w:val="22"/>
                <w:szCs w:val="22"/>
              </w:rPr>
              <w:t>20%</w:t>
            </w:r>
          </w:p>
        </w:tc>
        <w:tc>
          <w:tcPr>
            <w:tcW w:w="1354" w:type="dxa"/>
            <w:tcBorders>
              <w:top w:val="single" w:sz="6" w:space="0" w:color="auto"/>
              <w:bottom w:val="single" w:sz="6" w:space="0" w:color="auto"/>
            </w:tcBorders>
          </w:tcPr>
          <w:p w14:paraId="548D0CE4" w14:textId="54A59674" w:rsidR="002C32C5" w:rsidRPr="008B5CD3" w:rsidRDefault="002C32C5" w:rsidP="00943E62">
            <w:pPr>
              <w:spacing w:after="40" w:line="240" w:lineRule="auto"/>
              <w:jc w:val="both"/>
              <w:rPr>
                <w:rFonts w:cs="Arial"/>
                <w:color w:val="auto"/>
                <w:sz w:val="22"/>
                <w:szCs w:val="22"/>
              </w:rPr>
            </w:pPr>
            <w:r w:rsidRPr="008B5CD3">
              <w:rPr>
                <w:rFonts w:cs="Arial"/>
                <w:color w:val="auto"/>
                <w:sz w:val="22"/>
                <w:szCs w:val="22"/>
              </w:rPr>
              <w:t>Full-time</w:t>
            </w:r>
          </w:p>
        </w:tc>
        <w:tc>
          <w:tcPr>
            <w:tcW w:w="1657" w:type="dxa"/>
            <w:tcBorders>
              <w:top w:val="single" w:sz="6" w:space="0" w:color="auto"/>
              <w:bottom w:val="single" w:sz="6" w:space="0" w:color="auto"/>
            </w:tcBorders>
          </w:tcPr>
          <w:p w14:paraId="4234750C" w14:textId="7F288EA3" w:rsidR="002C32C5" w:rsidRPr="008B5CD3" w:rsidRDefault="002C32C5" w:rsidP="00943E62">
            <w:pPr>
              <w:spacing w:after="40" w:line="240" w:lineRule="auto"/>
              <w:jc w:val="both"/>
              <w:rPr>
                <w:rFonts w:cs="Arial"/>
                <w:color w:val="auto"/>
                <w:sz w:val="22"/>
                <w:szCs w:val="22"/>
              </w:rPr>
            </w:pPr>
            <w:r w:rsidRPr="008B5CD3">
              <w:rPr>
                <w:rFonts w:cs="Arial"/>
                <w:color w:val="auto"/>
                <w:sz w:val="22"/>
                <w:szCs w:val="22"/>
              </w:rPr>
              <w:t>No</w:t>
            </w:r>
          </w:p>
        </w:tc>
        <w:tc>
          <w:tcPr>
            <w:tcW w:w="1853" w:type="dxa"/>
            <w:tcBorders>
              <w:top w:val="nil"/>
              <w:left w:val="nil"/>
              <w:bottom w:val="single" w:sz="6" w:space="0" w:color="auto"/>
              <w:right w:val="single" w:sz="8" w:space="0" w:color="auto"/>
            </w:tcBorders>
          </w:tcPr>
          <w:p w14:paraId="717B2E9D" w14:textId="24B3A689" w:rsidR="002C32C5" w:rsidRPr="008B5CD3" w:rsidRDefault="00806521" w:rsidP="00943E62">
            <w:pPr>
              <w:spacing w:after="40" w:line="240" w:lineRule="auto"/>
              <w:jc w:val="both"/>
              <w:rPr>
                <w:rFonts w:cs="Arial"/>
                <w:color w:val="auto"/>
                <w:sz w:val="22"/>
                <w:szCs w:val="22"/>
              </w:rPr>
            </w:pPr>
            <w:r w:rsidRPr="008B5CD3">
              <w:rPr>
                <w:rFonts w:cs="Arial"/>
                <w:color w:val="auto"/>
                <w:sz w:val="22"/>
                <w:szCs w:val="22"/>
              </w:rPr>
              <w:t>£1,235</w:t>
            </w:r>
          </w:p>
        </w:tc>
        <w:tc>
          <w:tcPr>
            <w:tcW w:w="1897" w:type="dxa"/>
            <w:tcBorders>
              <w:top w:val="nil"/>
              <w:left w:val="nil"/>
              <w:bottom w:val="single" w:sz="6" w:space="0" w:color="auto"/>
              <w:right w:val="single" w:sz="8" w:space="0" w:color="auto"/>
            </w:tcBorders>
          </w:tcPr>
          <w:p w14:paraId="1DB83466" w14:textId="1B0893BD" w:rsidR="002C32C5" w:rsidRPr="008B5CD3" w:rsidRDefault="00A24848" w:rsidP="00943E62">
            <w:pPr>
              <w:spacing w:after="40" w:line="240" w:lineRule="auto"/>
              <w:jc w:val="both"/>
              <w:rPr>
                <w:rFonts w:cs="Arial"/>
                <w:color w:val="auto"/>
                <w:sz w:val="22"/>
                <w:szCs w:val="22"/>
              </w:rPr>
            </w:pPr>
            <w:r w:rsidRPr="008B5CD3">
              <w:rPr>
                <w:rFonts w:cs="Arial"/>
                <w:color w:val="auto"/>
                <w:sz w:val="22"/>
                <w:szCs w:val="22"/>
              </w:rPr>
              <w:t>£1,270</w:t>
            </w:r>
          </w:p>
        </w:tc>
      </w:tr>
      <w:tr w:rsidR="005174B8" w:rsidRPr="00640F78" w14:paraId="2F8A024C" w14:textId="77777777" w:rsidTr="0012354D">
        <w:tc>
          <w:tcPr>
            <w:tcW w:w="2972" w:type="dxa"/>
            <w:tcBorders>
              <w:top w:val="single" w:sz="6" w:space="0" w:color="auto"/>
              <w:bottom w:val="single" w:sz="6" w:space="0" w:color="auto"/>
            </w:tcBorders>
          </w:tcPr>
          <w:p w14:paraId="3E50CA54" w14:textId="13914B18" w:rsidR="002C32C5" w:rsidRPr="008B5CD3" w:rsidRDefault="002C32C5" w:rsidP="00943E62">
            <w:pPr>
              <w:spacing w:after="40" w:line="240" w:lineRule="auto"/>
              <w:jc w:val="both"/>
              <w:rPr>
                <w:rFonts w:cs="Arial"/>
                <w:color w:val="auto"/>
                <w:sz w:val="22"/>
                <w:szCs w:val="22"/>
              </w:rPr>
            </w:pPr>
            <w:r w:rsidRPr="008B5CD3">
              <w:rPr>
                <w:rFonts w:cs="Arial"/>
                <w:color w:val="auto"/>
                <w:sz w:val="22"/>
                <w:szCs w:val="22"/>
              </w:rPr>
              <w:t>Overseas study year</w:t>
            </w:r>
          </w:p>
        </w:tc>
        <w:tc>
          <w:tcPr>
            <w:tcW w:w="327" w:type="dxa"/>
            <w:tcBorders>
              <w:top w:val="single" w:sz="6" w:space="0" w:color="auto"/>
              <w:bottom w:val="single" w:sz="6" w:space="0" w:color="auto"/>
            </w:tcBorders>
          </w:tcPr>
          <w:p w14:paraId="3C6ED341" w14:textId="1C85360A" w:rsidR="002C32C5" w:rsidRPr="008B5CD3" w:rsidRDefault="002C32C5" w:rsidP="00943E62">
            <w:pPr>
              <w:spacing w:after="40" w:line="240" w:lineRule="auto"/>
              <w:jc w:val="both"/>
              <w:rPr>
                <w:rFonts w:cs="Arial"/>
                <w:color w:val="auto"/>
                <w:sz w:val="22"/>
                <w:szCs w:val="22"/>
              </w:rPr>
            </w:pPr>
            <w:r w:rsidRPr="008B5CD3">
              <w:rPr>
                <w:rFonts w:cs="Arial"/>
                <w:color w:val="auto"/>
                <w:sz w:val="22"/>
                <w:szCs w:val="22"/>
              </w:rPr>
              <w:t>15%</w:t>
            </w:r>
          </w:p>
        </w:tc>
        <w:tc>
          <w:tcPr>
            <w:tcW w:w="1354" w:type="dxa"/>
            <w:tcBorders>
              <w:top w:val="single" w:sz="6" w:space="0" w:color="auto"/>
              <w:bottom w:val="single" w:sz="6" w:space="0" w:color="auto"/>
            </w:tcBorders>
          </w:tcPr>
          <w:p w14:paraId="02AB3D2F" w14:textId="6F89D3AD" w:rsidR="002C32C5" w:rsidRPr="008B5CD3" w:rsidRDefault="002C32C5" w:rsidP="00943E62">
            <w:pPr>
              <w:spacing w:after="40" w:line="240" w:lineRule="auto"/>
              <w:jc w:val="both"/>
              <w:rPr>
                <w:rFonts w:cs="Arial"/>
                <w:color w:val="auto"/>
                <w:sz w:val="22"/>
                <w:szCs w:val="22"/>
              </w:rPr>
            </w:pPr>
            <w:r w:rsidRPr="008B5CD3">
              <w:rPr>
                <w:rFonts w:cs="Arial"/>
                <w:color w:val="auto"/>
                <w:sz w:val="22"/>
                <w:szCs w:val="22"/>
              </w:rPr>
              <w:t>Full-time</w:t>
            </w:r>
          </w:p>
        </w:tc>
        <w:tc>
          <w:tcPr>
            <w:tcW w:w="1657" w:type="dxa"/>
            <w:tcBorders>
              <w:top w:val="single" w:sz="6" w:space="0" w:color="auto"/>
              <w:bottom w:val="single" w:sz="6" w:space="0" w:color="auto"/>
            </w:tcBorders>
          </w:tcPr>
          <w:p w14:paraId="7E56DC02" w14:textId="4043299A" w:rsidR="002C32C5" w:rsidRPr="008B5CD3" w:rsidRDefault="002C32C5" w:rsidP="00943E62">
            <w:pPr>
              <w:spacing w:after="40" w:line="240" w:lineRule="auto"/>
              <w:jc w:val="both"/>
              <w:rPr>
                <w:rFonts w:cs="Arial"/>
                <w:color w:val="auto"/>
                <w:sz w:val="22"/>
                <w:szCs w:val="22"/>
              </w:rPr>
            </w:pPr>
            <w:r w:rsidRPr="008B5CD3">
              <w:rPr>
                <w:rFonts w:cs="Arial"/>
                <w:color w:val="auto"/>
                <w:sz w:val="22"/>
                <w:szCs w:val="22"/>
              </w:rPr>
              <w:t>No</w:t>
            </w:r>
          </w:p>
        </w:tc>
        <w:tc>
          <w:tcPr>
            <w:tcW w:w="1853" w:type="dxa"/>
            <w:tcBorders>
              <w:top w:val="single" w:sz="6" w:space="0" w:color="auto"/>
              <w:left w:val="nil"/>
              <w:bottom w:val="single" w:sz="6" w:space="0" w:color="auto"/>
              <w:right w:val="single" w:sz="8" w:space="0" w:color="auto"/>
            </w:tcBorders>
          </w:tcPr>
          <w:p w14:paraId="654331D0" w14:textId="33187574" w:rsidR="002C32C5" w:rsidRPr="008B5CD3" w:rsidRDefault="00806521" w:rsidP="00943E62">
            <w:pPr>
              <w:spacing w:after="40" w:line="240" w:lineRule="auto"/>
              <w:jc w:val="both"/>
              <w:rPr>
                <w:rFonts w:cs="Arial"/>
                <w:color w:val="auto"/>
                <w:sz w:val="22"/>
                <w:szCs w:val="22"/>
              </w:rPr>
            </w:pPr>
            <w:r w:rsidRPr="008B5CD3">
              <w:rPr>
                <w:rFonts w:cs="Arial"/>
                <w:color w:val="auto"/>
                <w:sz w:val="22"/>
                <w:szCs w:val="22"/>
              </w:rPr>
              <w:t>£925</w:t>
            </w:r>
          </w:p>
        </w:tc>
        <w:tc>
          <w:tcPr>
            <w:tcW w:w="1897" w:type="dxa"/>
            <w:tcBorders>
              <w:top w:val="single" w:sz="6" w:space="0" w:color="auto"/>
              <w:left w:val="nil"/>
              <w:bottom w:val="single" w:sz="6" w:space="0" w:color="auto"/>
              <w:right w:val="single" w:sz="8" w:space="0" w:color="auto"/>
            </w:tcBorders>
          </w:tcPr>
          <w:p w14:paraId="5DDAD77F" w14:textId="4C5EBB08" w:rsidR="002C32C5" w:rsidRPr="008B5CD3" w:rsidRDefault="00A24848" w:rsidP="00943E62">
            <w:pPr>
              <w:spacing w:after="40" w:line="240" w:lineRule="auto"/>
              <w:jc w:val="both"/>
              <w:rPr>
                <w:rFonts w:cs="Arial"/>
                <w:color w:val="auto"/>
                <w:sz w:val="22"/>
                <w:szCs w:val="22"/>
              </w:rPr>
            </w:pPr>
            <w:r w:rsidRPr="008B5CD3">
              <w:rPr>
                <w:rFonts w:cs="Arial"/>
                <w:color w:val="auto"/>
                <w:sz w:val="22"/>
                <w:szCs w:val="22"/>
              </w:rPr>
              <w:t>£950</w:t>
            </w:r>
          </w:p>
        </w:tc>
      </w:tr>
      <w:tr w:rsidR="005174B8" w:rsidRPr="00640F78" w14:paraId="7A73B3FD" w14:textId="77777777" w:rsidTr="0012354D">
        <w:tc>
          <w:tcPr>
            <w:tcW w:w="2972" w:type="dxa"/>
            <w:tcBorders>
              <w:top w:val="single" w:sz="6" w:space="0" w:color="auto"/>
            </w:tcBorders>
          </w:tcPr>
          <w:p w14:paraId="2DAC0975" w14:textId="47FA8400" w:rsidR="002C32C5" w:rsidRPr="008B5CD3" w:rsidRDefault="002C32C5" w:rsidP="00943E62">
            <w:pPr>
              <w:spacing w:after="40" w:line="240" w:lineRule="auto"/>
              <w:jc w:val="both"/>
              <w:rPr>
                <w:rFonts w:cs="Arial"/>
                <w:color w:val="auto"/>
                <w:sz w:val="22"/>
                <w:szCs w:val="22"/>
              </w:rPr>
            </w:pPr>
            <w:r w:rsidRPr="008B5CD3">
              <w:rPr>
                <w:rFonts w:cs="Arial"/>
                <w:color w:val="auto"/>
                <w:sz w:val="22"/>
                <w:szCs w:val="22"/>
              </w:rPr>
              <w:t>Erasmus Year</w:t>
            </w:r>
          </w:p>
        </w:tc>
        <w:tc>
          <w:tcPr>
            <w:tcW w:w="327" w:type="dxa"/>
            <w:tcBorders>
              <w:top w:val="single" w:sz="6" w:space="0" w:color="auto"/>
            </w:tcBorders>
          </w:tcPr>
          <w:p w14:paraId="3BF3894C" w14:textId="3D76E7AA" w:rsidR="002C32C5" w:rsidRPr="008B5CD3" w:rsidRDefault="002C32C5" w:rsidP="00943E62">
            <w:pPr>
              <w:spacing w:after="40" w:line="240" w:lineRule="auto"/>
              <w:jc w:val="both"/>
              <w:rPr>
                <w:rFonts w:cs="Arial"/>
                <w:color w:val="auto"/>
                <w:sz w:val="22"/>
                <w:szCs w:val="22"/>
              </w:rPr>
            </w:pPr>
            <w:r w:rsidRPr="008B5CD3">
              <w:rPr>
                <w:rFonts w:cs="Arial"/>
                <w:color w:val="auto"/>
                <w:sz w:val="22"/>
                <w:szCs w:val="22"/>
              </w:rPr>
              <w:t>15%</w:t>
            </w:r>
          </w:p>
        </w:tc>
        <w:tc>
          <w:tcPr>
            <w:tcW w:w="1354" w:type="dxa"/>
            <w:tcBorders>
              <w:top w:val="single" w:sz="6" w:space="0" w:color="auto"/>
            </w:tcBorders>
          </w:tcPr>
          <w:p w14:paraId="08E70081" w14:textId="72919418" w:rsidR="002C32C5" w:rsidRPr="008B5CD3" w:rsidRDefault="00A24848" w:rsidP="00943E62">
            <w:pPr>
              <w:spacing w:after="40" w:line="240" w:lineRule="auto"/>
              <w:jc w:val="both"/>
              <w:rPr>
                <w:rFonts w:cs="Arial"/>
                <w:color w:val="auto"/>
                <w:sz w:val="22"/>
                <w:szCs w:val="22"/>
              </w:rPr>
            </w:pPr>
            <w:r w:rsidRPr="008B5CD3">
              <w:rPr>
                <w:rFonts w:cs="Arial"/>
                <w:color w:val="auto"/>
                <w:sz w:val="22"/>
                <w:szCs w:val="22"/>
              </w:rPr>
              <w:t>Fu</w:t>
            </w:r>
            <w:r w:rsidR="009F6E33">
              <w:rPr>
                <w:rFonts w:cs="Arial"/>
                <w:color w:val="auto"/>
                <w:sz w:val="22"/>
                <w:szCs w:val="22"/>
              </w:rPr>
              <w:t>l</w:t>
            </w:r>
            <w:r w:rsidRPr="008B5CD3">
              <w:rPr>
                <w:rFonts w:cs="Arial"/>
                <w:color w:val="auto"/>
                <w:sz w:val="22"/>
                <w:szCs w:val="22"/>
              </w:rPr>
              <w:t>l</w:t>
            </w:r>
            <w:r w:rsidR="002C32C5" w:rsidRPr="008B5CD3">
              <w:rPr>
                <w:rFonts w:cs="Arial"/>
                <w:color w:val="auto"/>
                <w:sz w:val="22"/>
                <w:szCs w:val="22"/>
              </w:rPr>
              <w:t>-time</w:t>
            </w:r>
          </w:p>
        </w:tc>
        <w:tc>
          <w:tcPr>
            <w:tcW w:w="1657" w:type="dxa"/>
            <w:tcBorders>
              <w:top w:val="single" w:sz="6" w:space="0" w:color="auto"/>
            </w:tcBorders>
          </w:tcPr>
          <w:p w14:paraId="210B0AD0" w14:textId="6A94BB26" w:rsidR="002C32C5" w:rsidRPr="008B5CD3" w:rsidRDefault="002C32C5" w:rsidP="00943E62">
            <w:pPr>
              <w:spacing w:after="40" w:line="240" w:lineRule="auto"/>
              <w:jc w:val="both"/>
              <w:rPr>
                <w:rFonts w:cs="Arial"/>
                <w:color w:val="auto"/>
                <w:sz w:val="22"/>
                <w:szCs w:val="22"/>
              </w:rPr>
            </w:pPr>
            <w:r w:rsidRPr="008B5CD3">
              <w:rPr>
                <w:rFonts w:cs="Arial"/>
                <w:color w:val="auto"/>
                <w:sz w:val="22"/>
                <w:szCs w:val="22"/>
              </w:rPr>
              <w:t>No</w:t>
            </w:r>
          </w:p>
        </w:tc>
        <w:tc>
          <w:tcPr>
            <w:tcW w:w="1853" w:type="dxa"/>
            <w:tcBorders>
              <w:top w:val="single" w:sz="6" w:space="0" w:color="auto"/>
              <w:left w:val="nil"/>
              <w:bottom w:val="single" w:sz="6" w:space="0" w:color="auto"/>
              <w:right w:val="single" w:sz="8" w:space="0" w:color="auto"/>
            </w:tcBorders>
          </w:tcPr>
          <w:p w14:paraId="3FAA9F03" w14:textId="6939FE37" w:rsidR="002C32C5" w:rsidRPr="008B5CD3" w:rsidRDefault="00806521" w:rsidP="00943E62">
            <w:pPr>
              <w:spacing w:after="40" w:line="240" w:lineRule="auto"/>
              <w:jc w:val="both"/>
              <w:rPr>
                <w:rFonts w:cs="Arial"/>
                <w:color w:val="auto"/>
                <w:sz w:val="22"/>
                <w:szCs w:val="22"/>
              </w:rPr>
            </w:pPr>
            <w:r w:rsidRPr="008B5CD3">
              <w:rPr>
                <w:rFonts w:cs="Arial"/>
                <w:color w:val="auto"/>
                <w:sz w:val="22"/>
                <w:szCs w:val="22"/>
              </w:rPr>
              <w:t>£925</w:t>
            </w:r>
          </w:p>
        </w:tc>
        <w:tc>
          <w:tcPr>
            <w:tcW w:w="1897" w:type="dxa"/>
            <w:tcBorders>
              <w:top w:val="single" w:sz="6" w:space="0" w:color="auto"/>
              <w:left w:val="nil"/>
              <w:bottom w:val="single" w:sz="6" w:space="0" w:color="auto"/>
              <w:right w:val="single" w:sz="8" w:space="0" w:color="auto"/>
            </w:tcBorders>
          </w:tcPr>
          <w:p w14:paraId="0FA2FA94" w14:textId="70DA7BCA" w:rsidR="002C32C5" w:rsidRPr="008B5CD3" w:rsidRDefault="00A24848" w:rsidP="00943E62">
            <w:pPr>
              <w:spacing w:after="40" w:line="240" w:lineRule="auto"/>
              <w:jc w:val="both"/>
              <w:rPr>
                <w:rFonts w:cs="Arial"/>
                <w:color w:val="auto"/>
                <w:sz w:val="22"/>
                <w:szCs w:val="22"/>
              </w:rPr>
            </w:pPr>
            <w:r w:rsidRPr="008B5CD3">
              <w:rPr>
                <w:rFonts w:cs="Arial"/>
                <w:color w:val="auto"/>
                <w:sz w:val="22"/>
                <w:szCs w:val="22"/>
              </w:rPr>
              <w:t>£950</w:t>
            </w:r>
          </w:p>
        </w:tc>
      </w:tr>
      <w:tr w:rsidR="000D52D9" w:rsidRPr="00640F78" w14:paraId="0473E9E6" w14:textId="77777777" w:rsidTr="0012354D">
        <w:tc>
          <w:tcPr>
            <w:tcW w:w="2972" w:type="dxa"/>
          </w:tcPr>
          <w:p w14:paraId="664DD9BA" w14:textId="3A2881BB" w:rsidR="000D52D9" w:rsidRPr="008B5CD3" w:rsidRDefault="000D52D9" w:rsidP="00943E62">
            <w:pPr>
              <w:spacing w:after="40" w:line="240" w:lineRule="auto"/>
              <w:jc w:val="both"/>
              <w:rPr>
                <w:rFonts w:cs="Arial"/>
                <w:color w:val="000000" w:themeColor="text1"/>
                <w:sz w:val="22"/>
                <w:szCs w:val="22"/>
              </w:rPr>
            </w:pPr>
            <w:r w:rsidRPr="008B5CD3">
              <w:rPr>
                <w:rFonts w:cs="Arial"/>
                <w:color w:val="000000" w:themeColor="text1"/>
                <w:sz w:val="22"/>
                <w:szCs w:val="22"/>
              </w:rPr>
              <w:t>Full year</w:t>
            </w:r>
          </w:p>
        </w:tc>
        <w:tc>
          <w:tcPr>
            <w:tcW w:w="327" w:type="dxa"/>
          </w:tcPr>
          <w:p w14:paraId="53A6B11A" w14:textId="5C6D7446" w:rsidR="000D52D9" w:rsidRPr="008B5CD3" w:rsidRDefault="000D52D9" w:rsidP="00943E62">
            <w:pPr>
              <w:spacing w:after="40" w:line="240" w:lineRule="auto"/>
              <w:jc w:val="both"/>
              <w:rPr>
                <w:rFonts w:cs="Arial"/>
                <w:color w:val="000000" w:themeColor="text1"/>
                <w:sz w:val="22"/>
                <w:szCs w:val="22"/>
              </w:rPr>
            </w:pPr>
            <w:r w:rsidRPr="008B5CD3">
              <w:rPr>
                <w:rFonts w:cs="Arial"/>
                <w:color w:val="000000" w:themeColor="text1"/>
                <w:sz w:val="22"/>
                <w:szCs w:val="22"/>
              </w:rPr>
              <w:t>100%</w:t>
            </w:r>
          </w:p>
        </w:tc>
        <w:tc>
          <w:tcPr>
            <w:tcW w:w="1354" w:type="dxa"/>
          </w:tcPr>
          <w:p w14:paraId="3CE507F0" w14:textId="7851E71C" w:rsidR="000D52D9" w:rsidRPr="008B5CD3" w:rsidRDefault="000D52D9" w:rsidP="00943E62">
            <w:pPr>
              <w:spacing w:after="40" w:line="240" w:lineRule="auto"/>
              <w:jc w:val="both"/>
              <w:rPr>
                <w:rFonts w:cs="Arial"/>
                <w:color w:val="000000" w:themeColor="text1"/>
                <w:sz w:val="22"/>
                <w:szCs w:val="22"/>
              </w:rPr>
            </w:pPr>
            <w:r w:rsidRPr="008B5CD3">
              <w:rPr>
                <w:rFonts w:cs="Arial"/>
                <w:color w:val="000000" w:themeColor="text1"/>
                <w:sz w:val="22"/>
                <w:szCs w:val="22"/>
              </w:rPr>
              <w:t>Full-time accelerated</w:t>
            </w:r>
          </w:p>
        </w:tc>
        <w:tc>
          <w:tcPr>
            <w:tcW w:w="1657" w:type="dxa"/>
          </w:tcPr>
          <w:p w14:paraId="396E65B1" w14:textId="6E70B9F5" w:rsidR="000D52D9" w:rsidRPr="008B5CD3" w:rsidRDefault="000D52D9" w:rsidP="00943E62">
            <w:pPr>
              <w:spacing w:after="40" w:line="240" w:lineRule="auto"/>
              <w:jc w:val="both"/>
              <w:rPr>
                <w:rFonts w:cs="Arial"/>
                <w:color w:val="000000" w:themeColor="text1"/>
                <w:sz w:val="22"/>
                <w:szCs w:val="22"/>
              </w:rPr>
            </w:pPr>
            <w:r w:rsidRPr="008B5CD3">
              <w:rPr>
                <w:rFonts w:cs="Arial"/>
                <w:color w:val="000000" w:themeColor="text1"/>
                <w:sz w:val="22"/>
                <w:szCs w:val="22"/>
              </w:rPr>
              <w:t>No</w:t>
            </w:r>
          </w:p>
        </w:tc>
        <w:tc>
          <w:tcPr>
            <w:tcW w:w="1853" w:type="dxa"/>
            <w:tcBorders>
              <w:top w:val="single" w:sz="6" w:space="0" w:color="auto"/>
              <w:left w:val="nil"/>
              <w:bottom w:val="single" w:sz="8" w:space="0" w:color="auto"/>
              <w:right w:val="single" w:sz="8" w:space="0" w:color="auto"/>
            </w:tcBorders>
          </w:tcPr>
          <w:p w14:paraId="5B401988" w14:textId="11ECA9C3" w:rsidR="000D52D9" w:rsidRPr="008B5CD3" w:rsidRDefault="00640F78" w:rsidP="00943E62">
            <w:pPr>
              <w:spacing w:after="40" w:line="240" w:lineRule="auto"/>
              <w:jc w:val="both"/>
              <w:rPr>
                <w:rFonts w:cs="Arial"/>
                <w:color w:val="000000" w:themeColor="text1"/>
                <w:sz w:val="22"/>
                <w:szCs w:val="22"/>
              </w:rPr>
            </w:pPr>
            <w:r w:rsidRPr="008B5CD3">
              <w:rPr>
                <w:rFonts w:cs="Arial"/>
                <w:color w:val="000000" w:themeColor="text1"/>
                <w:sz w:val="22"/>
                <w:szCs w:val="22"/>
              </w:rPr>
              <w:t>£7,420</w:t>
            </w:r>
          </w:p>
        </w:tc>
        <w:tc>
          <w:tcPr>
            <w:tcW w:w="1897" w:type="dxa"/>
            <w:tcBorders>
              <w:top w:val="single" w:sz="6" w:space="0" w:color="auto"/>
              <w:left w:val="nil"/>
              <w:bottom w:val="single" w:sz="8" w:space="0" w:color="auto"/>
              <w:right w:val="single" w:sz="8" w:space="0" w:color="auto"/>
            </w:tcBorders>
          </w:tcPr>
          <w:p w14:paraId="45205544" w14:textId="6AE7A454" w:rsidR="000D52D9" w:rsidRPr="008B5CD3" w:rsidRDefault="00BB4EDB" w:rsidP="00943E62">
            <w:pPr>
              <w:spacing w:after="40" w:line="240" w:lineRule="auto"/>
              <w:jc w:val="both"/>
              <w:rPr>
                <w:rFonts w:cs="Arial"/>
                <w:color w:val="000000" w:themeColor="text1"/>
                <w:sz w:val="22"/>
                <w:szCs w:val="22"/>
              </w:rPr>
            </w:pPr>
            <w:r w:rsidRPr="008B5CD3">
              <w:rPr>
                <w:rFonts w:cs="Arial"/>
                <w:color w:val="000000" w:themeColor="text1"/>
                <w:sz w:val="22"/>
                <w:szCs w:val="22"/>
              </w:rPr>
              <w:t>£7,625</w:t>
            </w:r>
          </w:p>
        </w:tc>
      </w:tr>
      <w:tr w:rsidR="000D52D9" w:rsidRPr="00640F78" w14:paraId="1009EC37" w14:textId="77777777" w:rsidTr="0012354D">
        <w:tc>
          <w:tcPr>
            <w:tcW w:w="2972" w:type="dxa"/>
          </w:tcPr>
          <w:p w14:paraId="65ECBAF0" w14:textId="3F05BBCD" w:rsidR="000D52D9" w:rsidRPr="008B5CD3" w:rsidRDefault="000D52D9" w:rsidP="00943E62">
            <w:pPr>
              <w:spacing w:after="40" w:line="240" w:lineRule="auto"/>
              <w:jc w:val="both"/>
              <w:rPr>
                <w:rFonts w:cs="Arial"/>
                <w:color w:val="000000" w:themeColor="text1"/>
                <w:sz w:val="22"/>
                <w:szCs w:val="22"/>
              </w:rPr>
            </w:pPr>
            <w:r w:rsidRPr="008B5CD3">
              <w:rPr>
                <w:rFonts w:cs="Arial"/>
                <w:color w:val="000000" w:themeColor="text1"/>
                <w:sz w:val="22"/>
                <w:szCs w:val="22"/>
              </w:rPr>
              <w:t>Sandwich work placement year</w:t>
            </w:r>
          </w:p>
        </w:tc>
        <w:tc>
          <w:tcPr>
            <w:tcW w:w="327" w:type="dxa"/>
          </w:tcPr>
          <w:p w14:paraId="45CC65A6" w14:textId="6E12847B" w:rsidR="000D52D9" w:rsidRPr="008B5CD3" w:rsidRDefault="000D52D9" w:rsidP="00943E62">
            <w:pPr>
              <w:spacing w:after="40" w:line="240" w:lineRule="auto"/>
              <w:jc w:val="both"/>
              <w:rPr>
                <w:rFonts w:cs="Arial"/>
                <w:color w:val="000000" w:themeColor="text1"/>
                <w:sz w:val="22"/>
                <w:szCs w:val="22"/>
              </w:rPr>
            </w:pPr>
            <w:r w:rsidRPr="008B5CD3">
              <w:rPr>
                <w:rFonts w:cs="Arial"/>
                <w:color w:val="000000" w:themeColor="text1"/>
                <w:sz w:val="22"/>
                <w:szCs w:val="22"/>
              </w:rPr>
              <w:t>50%</w:t>
            </w:r>
          </w:p>
        </w:tc>
        <w:tc>
          <w:tcPr>
            <w:tcW w:w="1354" w:type="dxa"/>
          </w:tcPr>
          <w:p w14:paraId="4D6470B0" w14:textId="791C27C9" w:rsidR="000D52D9" w:rsidRPr="008B5CD3" w:rsidRDefault="000D52D9" w:rsidP="00943E62">
            <w:pPr>
              <w:spacing w:after="40" w:line="240" w:lineRule="auto"/>
              <w:jc w:val="both"/>
              <w:rPr>
                <w:rFonts w:cs="Arial"/>
                <w:color w:val="000000" w:themeColor="text1"/>
                <w:sz w:val="22"/>
                <w:szCs w:val="22"/>
              </w:rPr>
            </w:pPr>
            <w:r w:rsidRPr="008B5CD3">
              <w:rPr>
                <w:rFonts w:cs="Arial"/>
                <w:color w:val="000000" w:themeColor="text1"/>
                <w:sz w:val="22"/>
                <w:szCs w:val="22"/>
              </w:rPr>
              <w:t>Full-time accelerated</w:t>
            </w:r>
          </w:p>
        </w:tc>
        <w:tc>
          <w:tcPr>
            <w:tcW w:w="1657" w:type="dxa"/>
          </w:tcPr>
          <w:p w14:paraId="2143F28C" w14:textId="12FD3E40" w:rsidR="000D52D9" w:rsidRPr="008B5CD3" w:rsidRDefault="000D52D9" w:rsidP="00943E62">
            <w:pPr>
              <w:spacing w:after="40" w:line="240" w:lineRule="auto"/>
              <w:jc w:val="both"/>
              <w:rPr>
                <w:rFonts w:cs="Arial"/>
                <w:color w:val="000000" w:themeColor="text1"/>
                <w:sz w:val="22"/>
                <w:szCs w:val="22"/>
              </w:rPr>
            </w:pPr>
            <w:r w:rsidRPr="008B5CD3">
              <w:rPr>
                <w:rFonts w:cs="Arial"/>
                <w:color w:val="000000" w:themeColor="text1"/>
                <w:sz w:val="22"/>
                <w:szCs w:val="22"/>
              </w:rPr>
              <w:t>No</w:t>
            </w:r>
          </w:p>
        </w:tc>
        <w:tc>
          <w:tcPr>
            <w:tcW w:w="1853" w:type="dxa"/>
            <w:tcBorders>
              <w:top w:val="nil"/>
              <w:left w:val="nil"/>
              <w:bottom w:val="single" w:sz="8" w:space="0" w:color="auto"/>
              <w:right w:val="single" w:sz="8" w:space="0" w:color="auto"/>
            </w:tcBorders>
          </w:tcPr>
          <w:p w14:paraId="46BC99D5" w14:textId="3F395E81" w:rsidR="000D52D9" w:rsidRPr="008B5CD3" w:rsidRDefault="00640F78" w:rsidP="00943E62">
            <w:pPr>
              <w:spacing w:after="40" w:line="240" w:lineRule="auto"/>
              <w:jc w:val="both"/>
              <w:rPr>
                <w:rFonts w:cs="Arial"/>
                <w:color w:val="000000" w:themeColor="text1"/>
                <w:sz w:val="22"/>
                <w:szCs w:val="22"/>
              </w:rPr>
            </w:pPr>
            <w:r w:rsidRPr="008B5CD3">
              <w:rPr>
                <w:rFonts w:cs="Arial"/>
                <w:color w:val="000000" w:themeColor="text1"/>
                <w:sz w:val="22"/>
                <w:szCs w:val="22"/>
              </w:rPr>
              <w:t>£1,480</w:t>
            </w:r>
          </w:p>
        </w:tc>
        <w:tc>
          <w:tcPr>
            <w:tcW w:w="1897" w:type="dxa"/>
            <w:tcBorders>
              <w:top w:val="nil"/>
              <w:left w:val="nil"/>
              <w:bottom w:val="single" w:sz="8" w:space="0" w:color="auto"/>
              <w:right w:val="single" w:sz="8" w:space="0" w:color="auto"/>
            </w:tcBorders>
          </w:tcPr>
          <w:p w14:paraId="4C666A54" w14:textId="53980D1F" w:rsidR="000D52D9" w:rsidRPr="008B5CD3" w:rsidRDefault="00BB4EDB" w:rsidP="00943E62">
            <w:pPr>
              <w:spacing w:after="40" w:line="240" w:lineRule="auto"/>
              <w:jc w:val="both"/>
              <w:rPr>
                <w:rFonts w:cs="Arial"/>
                <w:color w:val="000000" w:themeColor="text1"/>
                <w:sz w:val="22"/>
                <w:szCs w:val="22"/>
              </w:rPr>
            </w:pPr>
            <w:r w:rsidRPr="008B5CD3">
              <w:rPr>
                <w:rFonts w:cs="Arial"/>
                <w:color w:val="000000" w:themeColor="text1"/>
                <w:sz w:val="22"/>
                <w:szCs w:val="22"/>
              </w:rPr>
              <w:t>£1,525</w:t>
            </w:r>
          </w:p>
        </w:tc>
      </w:tr>
      <w:tr w:rsidR="000D52D9" w:rsidRPr="00640F78" w14:paraId="66D96E52" w14:textId="77777777" w:rsidTr="0012354D">
        <w:tc>
          <w:tcPr>
            <w:tcW w:w="2972" w:type="dxa"/>
          </w:tcPr>
          <w:p w14:paraId="4D48B2C7" w14:textId="5A026B48" w:rsidR="000D52D9" w:rsidRPr="008B5CD3" w:rsidRDefault="000D52D9" w:rsidP="00943E62">
            <w:pPr>
              <w:spacing w:after="40" w:line="240" w:lineRule="auto"/>
              <w:jc w:val="both"/>
              <w:rPr>
                <w:rFonts w:cs="Arial"/>
                <w:color w:val="000000" w:themeColor="text1"/>
                <w:sz w:val="22"/>
                <w:szCs w:val="22"/>
              </w:rPr>
            </w:pPr>
            <w:r w:rsidRPr="008B5CD3">
              <w:rPr>
                <w:rFonts w:cs="Arial"/>
                <w:color w:val="000000" w:themeColor="text1"/>
                <w:sz w:val="22"/>
                <w:szCs w:val="22"/>
              </w:rPr>
              <w:t>Overseas study year</w:t>
            </w:r>
          </w:p>
        </w:tc>
        <w:tc>
          <w:tcPr>
            <w:tcW w:w="327" w:type="dxa"/>
          </w:tcPr>
          <w:p w14:paraId="78FF681D" w14:textId="577167D4" w:rsidR="000D52D9" w:rsidRPr="008B5CD3" w:rsidRDefault="000D52D9" w:rsidP="00943E62">
            <w:pPr>
              <w:spacing w:after="40" w:line="240" w:lineRule="auto"/>
              <w:jc w:val="both"/>
              <w:rPr>
                <w:rFonts w:cs="Arial"/>
                <w:color w:val="000000" w:themeColor="text1"/>
                <w:sz w:val="22"/>
                <w:szCs w:val="22"/>
              </w:rPr>
            </w:pPr>
            <w:r w:rsidRPr="008B5CD3">
              <w:rPr>
                <w:rFonts w:cs="Arial"/>
                <w:color w:val="000000" w:themeColor="text1"/>
                <w:sz w:val="22"/>
                <w:szCs w:val="22"/>
              </w:rPr>
              <w:t>15%</w:t>
            </w:r>
          </w:p>
        </w:tc>
        <w:tc>
          <w:tcPr>
            <w:tcW w:w="1354" w:type="dxa"/>
          </w:tcPr>
          <w:p w14:paraId="794A08FB" w14:textId="482F4BB8" w:rsidR="000D52D9" w:rsidRPr="008B5CD3" w:rsidRDefault="000D52D9" w:rsidP="00943E62">
            <w:pPr>
              <w:spacing w:after="40" w:line="240" w:lineRule="auto"/>
              <w:jc w:val="both"/>
              <w:rPr>
                <w:rFonts w:cs="Arial"/>
                <w:color w:val="000000" w:themeColor="text1"/>
                <w:sz w:val="22"/>
                <w:szCs w:val="22"/>
              </w:rPr>
            </w:pPr>
            <w:r w:rsidRPr="008B5CD3">
              <w:rPr>
                <w:rFonts w:cs="Arial"/>
                <w:color w:val="000000" w:themeColor="text1"/>
                <w:sz w:val="22"/>
                <w:szCs w:val="22"/>
              </w:rPr>
              <w:t>Full-time accelerated</w:t>
            </w:r>
          </w:p>
        </w:tc>
        <w:tc>
          <w:tcPr>
            <w:tcW w:w="1657" w:type="dxa"/>
          </w:tcPr>
          <w:p w14:paraId="28478D7B" w14:textId="2C948C69" w:rsidR="000D52D9" w:rsidRPr="008B5CD3" w:rsidRDefault="000D52D9" w:rsidP="00943E62">
            <w:pPr>
              <w:spacing w:after="40" w:line="240" w:lineRule="auto"/>
              <w:jc w:val="both"/>
              <w:rPr>
                <w:rFonts w:cs="Arial"/>
                <w:color w:val="000000" w:themeColor="text1"/>
                <w:sz w:val="22"/>
                <w:szCs w:val="22"/>
              </w:rPr>
            </w:pPr>
            <w:r w:rsidRPr="008B5CD3">
              <w:rPr>
                <w:rFonts w:cs="Arial"/>
                <w:color w:val="000000" w:themeColor="text1"/>
                <w:sz w:val="22"/>
                <w:szCs w:val="22"/>
              </w:rPr>
              <w:t>No</w:t>
            </w:r>
          </w:p>
        </w:tc>
        <w:tc>
          <w:tcPr>
            <w:tcW w:w="1853" w:type="dxa"/>
            <w:tcBorders>
              <w:top w:val="nil"/>
              <w:left w:val="nil"/>
              <w:bottom w:val="single" w:sz="8" w:space="0" w:color="auto"/>
              <w:right w:val="single" w:sz="8" w:space="0" w:color="auto"/>
            </w:tcBorders>
          </w:tcPr>
          <w:p w14:paraId="5C0B6ABE" w14:textId="16EB4B57" w:rsidR="000D52D9" w:rsidRPr="008B5CD3" w:rsidRDefault="00640F78" w:rsidP="00943E62">
            <w:pPr>
              <w:spacing w:after="40" w:line="240" w:lineRule="auto"/>
              <w:jc w:val="both"/>
              <w:rPr>
                <w:rFonts w:cs="Arial"/>
                <w:color w:val="000000" w:themeColor="text1"/>
                <w:sz w:val="22"/>
                <w:szCs w:val="22"/>
              </w:rPr>
            </w:pPr>
            <w:r w:rsidRPr="008B5CD3">
              <w:rPr>
                <w:rFonts w:cs="Arial"/>
                <w:color w:val="000000" w:themeColor="text1"/>
                <w:sz w:val="22"/>
                <w:szCs w:val="22"/>
              </w:rPr>
              <w:t>£1,110</w:t>
            </w:r>
          </w:p>
        </w:tc>
        <w:tc>
          <w:tcPr>
            <w:tcW w:w="1897" w:type="dxa"/>
            <w:tcBorders>
              <w:top w:val="nil"/>
              <w:left w:val="nil"/>
              <w:bottom w:val="single" w:sz="8" w:space="0" w:color="auto"/>
              <w:right w:val="single" w:sz="8" w:space="0" w:color="auto"/>
            </w:tcBorders>
          </w:tcPr>
          <w:p w14:paraId="3D0AEAAB" w14:textId="0B3C399A" w:rsidR="000D52D9" w:rsidRPr="008B5CD3" w:rsidRDefault="00BB4EDB" w:rsidP="00943E62">
            <w:pPr>
              <w:spacing w:after="40" w:line="240" w:lineRule="auto"/>
              <w:jc w:val="both"/>
              <w:rPr>
                <w:rFonts w:cs="Arial"/>
                <w:color w:val="000000" w:themeColor="text1"/>
                <w:sz w:val="22"/>
                <w:szCs w:val="22"/>
              </w:rPr>
            </w:pPr>
            <w:r w:rsidRPr="008B5CD3">
              <w:rPr>
                <w:rFonts w:cs="Arial"/>
                <w:color w:val="000000" w:themeColor="text1"/>
                <w:sz w:val="22"/>
                <w:szCs w:val="22"/>
              </w:rPr>
              <w:t>£1,140</w:t>
            </w:r>
          </w:p>
        </w:tc>
      </w:tr>
      <w:tr w:rsidR="000D52D9" w:rsidRPr="00640F78" w14:paraId="2320D96A" w14:textId="77777777" w:rsidTr="0012354D">
        <w:tc>
          <w:tcPr>
            <w:tcW w:w="2972" w:type="dxa"/>
          </w:tcPr>
          <w:p w14:paraId="133D9B0C" w14:textId="29DA91C2" w:rsidR="000D52D9" w:rsidRPr="008B5CD3" w:rsidRDefault="000D52D9" w:rsidP="00943E62">
            <w:pPr>
              <w:spacing w:after="40" w:line="240" w:lineRule="auto"/>
              <w:jc w:val="both"/>
              <w:rPr>
                <w:rFonts w:cs="Arial"/>
                <w:color w:val="000000" w:themeColor="text1"/>
                <w:sz w:val="22"/>
                <w:szCs w:val="22"/>
              </w:rPr>
            </w:pPr>
            <w:r w:rsidRPr="008B5CD3">
              <w:rPr>
                <w:rFonts w:cs="Arial"/>
                <w:color w:val="000000" w:themeColor="text1"/>
                <w:sz w:val="22"/>
                <w:szCs w:val="22"/>
              </w:rPr>
              <w:t xml:space="preserve">Erasmus Year </w:t>
            </w:r>
          </w:p>
        </w:tc>
        <w:tc>
          <w:tcPr>
            <w:tcW w:w="327" w:type="dxa"/>
          </w:tcPr>
          <w:p w14:paraId="3D71C698" w14:textId="34A927AD" w:rsidR="000D52D9" w:rsidRPr="008B5CD3" w:rsidRDefault="000D52D9" w:rsidP="00943E62">
            <w:pPr>
              <w:spacing w:after="40" w:line="240" w:lineRule="auto"/>
              <w:jc w:val="both"/>
              <w:rPr>
                <w:rFonts w:cs="Arial"/>
                <w:color w:val="000000" w:themeColor="text1"/>
                <w:sz w:val="22"/>
                <w:szCs w:val="22"/>
              </w:rPr>
            </w:pPr>
            <w:r w:rsidRPr="008B5CD3">
              <w:rPr>
                <w:rFonts w:cs="Arial"/>
                <w:color w:val="000000" w:themeColor="text1"/>
                <w:sz w:val="22"/>
                <w:szCs w:val="22"/>
              </w:rPr>
              <w:t>15%</w:t>
            </w:r>
          </w:p>
        </w:tc>
        <w:tc>
          <w:tcPr>
            <w:tcW w:w="1354" w:type="dxa"/>
          </w:tcPr>
          <w:p w14:paraId="50DC87A4" w14:textId="5978BBDE" w:rsidR="000D52D9" w:rsidRPr="008B5CD3" w:rsidRDefault="000D52D9" w:rsidP="00943E62">
            <w:pPr>
              <w:spacing w:after="40" w:line="240" w:lineRule="auto"/>
              <w:jc w:val="both"/>
              <w:rPr>
                <w:rFonts w:cs="Arial"/>
                <w:color w:val="000000" w:themeColor="text1"/>
                <w:sz w:val="22"/>
                <w:szCs w:val="22"/>
              </w:rPr>
            </w:pPr>
            <w:r w:rsidRPr="008B5CD3">
              <w:rPr>
                <w:rFonts w:cs="Arial"/>
                <w:color w:val="000000" w:themeColor="text1"/>
                <w:sz w:val="22"/>
                <w:szCs w:val="22"/>
              </w:rPr>
              <w:t>Full-time accelerated</w:t>
            </w:r>
          </w:p>
        </w:tc>
        <w:tc>
          <w:tcPr>
            <w:tcW w:w="1657" w:type="dxa"/>
          </w:tcPr>
          <w:p w14:paraId="374C70ED" w14:textId="31F15C8A" w:rsidR="000D52D9" w:rsidRPr="008B5CD3" w:rsidRDefault="000D52D9" w:rsidP="00943E62">
            <w:pPr>
              <w:spacing w:after="40" w:line="240" w:lineRule="auto"/>
              <w:jc w:val="both"/>
              <w:rPr>
                <w:rFonts w:cs="Arial"/>
                <w:color w:val="000000" w:themeColor="text1"/>
                <w:sz w:val="22"/>
                <w:szCs w:val="22"/>
              </w:rPr>
            </w:pPr>
            <w:r w:rsidRPr="008B5CD3">
              <w:rPr>
                <w:rFonts w:cs="Arial"/>
                <w:color w:val="000000" w:themeColor="text1"/>
                <w:sz w:val="22"/>
                <w:szCs w:val="22"/>
              </w:rPr>
              <w:t>No</w:t>
            </w:r>
          </w:p>
        </w:tc>
        <w:tc>
          <w:tcPr>
            <w:tcW w:w="1853" w:type="dxa"/>
            <w:tcBorders>
              <w:top w:val="single" w:sz="8" w:space="0" w:color="auto"/>
              <w:left w:val="nil"/>
              <w:bottom w:val="single" w:sz="4" w:space="0" w:color="auto"/>
              <w:right w:val="single" w:sz="8" w:space="0" w:color="auto"/>
            </w:tcBorders>
          </w:tcPr>
          <w:p w14:paraId="0A94FF7B" w14:textId="5BB5FF3A" w:rsidR="000D52D9" w:rsidRPr="008B5CD3" w:rsidRDefault="00640F78" w:rsidP="00943E62">
            <w:pPr>
              <w:spacing w:after="40" w:line="240" w:lineRule="auto"/>
              <w:jc w:val="both"/>
              <w:rPr>
                <w:rFonts w:cs="Arial"/>
                <w:color w:val="000000" w:themeColor="text1"/>
                <w:sz w:val="22"/>
                <w:szCs w:val="22"/>
              </w:rPr>
            </w:pPr>
            <w:r w:rsidRPr="008B5CD3">
              <w:rPr>
                <w:rFonts w:cs="Arial"/>
                <w:color w:val="000000" w:themeColor="text1"/>
                <w:sz w:val="22"/>
                <w:szCs w:val="22"/>
              </w:rPr>
              <w:t>£1,110</w:t>
            </w:r>
          </w:p>
        </w:tc>
        <w:tc>
          <w:tcPr>
            <w:tcW w:w="1897" w:type="dxa"/>
            <w:tcBorders>
              <w:top w:val="single" w:sz="8" w:space="0" w:color="auto"/>
              <w:left w:val="nil"/>
              <w:bottom w:val="single" w:sz="4" w:space="0" w:color="auto"/>
              <w:right w:val="single" w:sz="8" w:space="0" w:color="auto"/>
            </w:tcBorders>
          </w:tcPr>
          <w:p w14:paraId="1119BAD3" w14:textId="207A8C88" w:rsidR="000D52D9" w:rsidRPr="008B5CD3" w:rsidRDefault="00BB4EDB" w:rsidP="00943E62">
            <w:pPr>
              <w:spacing w:after="40" w:line="240" w:lineRule="auto"/>
              <w:jc w:val="both"/>
              <w:rPr>
                <w:rFonts w:cs="Arial"/>
                <w:color w:val="000000" w:themeColor="text1"/>
                <w:sz w:val="22"/>
                <w:szCs w:val="22"/>
              </w:rPr>
            </w:pPr>
            <w:r w:rsidRPr="008B5CD3">
              <w:rPr>
                <w:rFonts w:cs="Arial"/>
                <w:color w:val="000000" w:themeColor="text1"/>
                <w:sz w:val="22"/>
                <w:szCs w:val="22"/>
              </w:rPr>
              <w:t>£1,140</w:t>
            </w:r>
          </w:p>
        </w:tc>
      </w:tr>
      <w:tr w:rsidR="002C32C5" w14:paraId="209D618F" w14:textId="77777777" w:rsidTr="0012354D">
        <w:tc>
          <w:tcPr>
            <w:tcW w:w="2972" w:type="dxa"/>
            <w:tcBorders>
              <w:bottom w:val="nil"/>
            </w:tcBorders>
          </w:tcPr>
          <w:p w14:paraId="155AC4BA" w14:textId="70A6DB40" w:rsidR="002C32C5" w:rsidRPr="008B5CD3" w:rsidRDefault="002C32C5" w:rsidP="00943E62">
            <w:pPr>
              <w:spacing w:after="40" w:line="240" w:lineRule="auto"/>
              <w:jc w:val="both"/>
              <w:rPr>
                <w:rFonts w:cs="Arial"/>
                <w:sz w:val="22"/>
                <w:szCs w:val="22"/>
              </w:rPr>
            </w:pPr>
            <w:r w:rsidRPr="008B5CD3">
              <w:rPr>
                <w:rFonts w:cs="Arial"/>
                <w:sz w:val="22"/>
                <w:szCs w:val="22"/>
              </w:rPr>
              <w:t>Any Year</w:t>
            </w:r>
          </w:p>
        </w:tc>
        <w:tc>
          <w:tcPr>
            <w:tcW w:w="327" w:type="dxa"/>
            <w:tcBorders>
              <w:bottom w:val="nil"/>
            </w:tcBorders>
          </w:tcPr>
          <w:p w14:paraId="5639C88B" w14:textId="15A229EB" w:rsidR="002C32C5" w:rsidRPr="008B5CD3" w:rsidRDefault="002C32C5" w:rsidP="00943E62">
            <w:pPr>
              <w:spacing w:after="40" w:line="240" w:lineRule="auto"/>
              <w:jc w:val="both"/>
              <w:rPr>
                <w:rFonts w:cs="Arial"/>
                <w:sz w:val="22"/>
                <w:szCs w:val="22"/>
              </w:rPr>
            </w:pPr>
            <w:r w:rsidRPr="008B5CD3">
              <w:rPr>
                <w:rFonts w:cs="Arial"/>
                <w:sz w:val="22"/>
                <w:szCs w:val="22"/>
              </w:rPr>
              <w:t>100%</w:t>
            </w:r>
          </w:p>
        </w:tc>
        <w:tc>
          <w:tcPr>
            <w:tcW w:w="1354" w:type="dxa"/>
            <w:tcBorders>
              <w:bottom w:val="nil"/>
            </w:tcBorders>
          </w:tcPr>
          <w:p w14:paraId="01CF6673" w14:textId="2CB21EDF" w:rsidR="002C32C5" w:rsidRPr="008B5CD3" w:rsidRDefault="002C32C5" w:rsidP="00943E62">
            <w:pPr>
              <w:spacing w:after="40" w:line="240" w:lineRule="auto"/>
              <w:jc w:val="both"/>
              <w:rPr>
                <w:rFonts w:cs="Arial"/>
                <w:sz w:val="22"/>
                <w:szCs w:val="22"/>
              </w:rPr>
            </w:pPr>
            <w:r w:rsidRPr="008B5CD3">
              <w:rPr>
                <w:rFonts w:cs="Arial"/>
                <w:sz w:val="22"/>
                <w:szCs w:val="22"/>
              </w:rPr>
              <w:t>Part-time</w:t>
            </w:r>
          </w:p>
        </w:tc>
        <w:tc>
          <w:tcPr>
            <w:tcW w:w="1657" w:type="dxa"/>
            <w:tcBorders>
              <w:bottom w:val="nil"/>
            </w:tcBorders>
          </w:tcPr>
          <w:p w14:paraId="0C99F71D" w14:textId="38D49E81" w:rsidR="002C32C5" w:rsidRPr="008B5CD3" w:rsidRDefault="002C32C5" w:rsidP="00943E62">
            <w:pPr>
              <w:spacing w:after="40" w:line="240" w:lineRule="auto"/>
              <w:jc w:val="both"/>
              <w:rPr>
                <w:rFonts w:cs="Arial"/>
                <w:sz w:val="22"/>
                <w:szCs w:val="22"/>
              </w:rPr>
            </w:pPr>
            <w:r w:rsidRPr="008B5CD3">
              <w:rPr>
                <w:rFonts w:cs="Arial"/>
                <w:sz w:val="22"/>
                <w:szCs w:val="22"/>
              </w:rPr>
              <w:t>No</w:t>
            </w:r>
          </w:p>
        </w:tc>
        <w:tc>
          <w:tcPr>
            <w:tcW w:w="1853" w:type="dxa"/>
            <w:tcBorders>
              <w:top w:val="single" w:sz="4" w:space="0" w:color="auto"/>
              <w:bottom w:val="nil"/>
            </w:tcBorders>
          </w:tcPr>
          <w:p w14:paraId="09A9C2E5" w14:textId="4C08AEB9" w:rsidR="002C32C5" w:rsidRPr="008B5CD3" w:rsidRDefault="002C32C5" w:rsidP="00943E62">
            <w:pPr>
              <w:spacing w:after="40" w:line="240" w:lineRule="auto"/>
              <w:jc w:val="both"/>
              <w:rPr>
                <w:rFonts w:cs="Arial"/>
                <w:sz w:val="22"/>
                <w:szCs w:val="22"/>
              </w:rPr>
            </w:pPr>
            <w:r w:rsidRPr="008B5CD3">
              <w:rPr>
                <w:rFonts w:cs="Arial"/>
                <w:sz w:val="22"/>
                <w:szCs w:val="22"/>
              </w:rPr>
              <w:t>£4,</w:t>
            </w:r>
            <w:r w:rsidR="005D45FD" w:rsidRPr="008B5CD3">
              <w:rPr>
                <w:rFonts w:cs="Arial"/>
                <w:sz w:val="22"/>
                <w:szCs w:val="22"/>
              </w:rPr>
              <w:t>635</w:t>
            </w:r>
          </w:p>
        </w:tc>
        <w:tc>
          <w:tcPr>
            <w:tcW w:w="1897" w:type="dxa"/>
            <w:tcBorders>
              <w:top w:val="single" w:sz="4" w:space="0" w:color="auto"/>
              <w:bottom w:val="nil"/>
            </w:tcBorders>
          </w:tcPr>
          <w:p w14:paraId="50A68DDE" w14:textId="0423C8D3" w:rsidR="002C32C5" w:rsidRPr="008B5CD3" w:rsidRDefault="002C32C5" w:rsidP="00943E62">
            <w:pPr>
              <w:spacing w:after="40" w:line="240" w:lineRule="auto"/>
              <w:jc w:val="both"/>
              <w:rPr>
                <w:rFonts w:cs="Arial"/>
                <w:sz w:val="22"/>
                <w:szCs w:val="22"/>
              </w:rPr>
            </w:pPr>
            <w:r w:rsidRPr="008B5CD3">
              <w:rPr>
                <w:rFonts w:cs="Arial"/>
                <w:sz w:val="22"/>
                <w:szCs w:val="22"/>
              </w:rPr>
              <w:t>£4,</w:t>
            </w:r>
            <w:r w:rsidR="005D45FD" w:rsidRPr="008B5CD3">
              <w:rPr>
                <w:rFonts w:cs="Arial"/>
                <w:sz w:val="22"/>
                <w:szCs w:val="22"/>
              </w:rPr>
              <w:t>7</w:t>
            </w:r>
            <w:r w:rsidR="008B5CD3" w:rsidRPr="008B5CD3">
              <w:rPr>
                <w:rFonts w:cs="Arial"/>
                <w:sz w:val="22"/>
                <w:szCs w:val="22"/>
              </w:rPr>
              <w:t>65</w:t>
            </w:r>
          </w:p>
        </w:tc>
      </w:tr>
      <w:tr w:rsidR="0012354D" w14:paraId="1B5F069D" w14:textId="77777777" w:rsidTr="0012354D">
        <w:tc>
          <w:tcPr>
            <w:tcW w:w="2972" w:type="dxa"/>
            <w:tcBorders>
              <w:bottom w:val="nil"/>
            </w:tcBorders>
          </w:tcPr>
          <w:p w14:paraId="7BD994C3" w14:textId="575CBED2" w:rsidR="0012354D" w:rsidRPr="008B5CD3" w:rsidRDefault="0012354D" w:rsidP="0012354D">
            <w:pPr>
              <w:spacing w:after="40" w:line="240" w:lineRule="auto"/>
              <w:jc w:val="both"/>
              <w:rPr>
                <w:rFonts w:cs="Arial"/>
                <w:sz w:val="22"/>
                <w:szCs w:val="22"/>
              </w:rPr>
            </w:pPr>
            <w:r>
              <w:rPr>
                <w:sz w:val="22"/>
                <w:szCs w:val="22"/>
              </w:rPr>
              <w:t>Classroom-based f</w:t>
            </w:r>
            <w:r w:rsidRPr="002C32C5">
              <w:rPr>
                <w:sz w:val="22"/>
                <w:szCs w:val="22"/>
              </w:rPr>
              <w:t xml:space="preserve">oundation year </w:t>
            </w:r>
          </w:p>
        </w:tc>
        <w:tc>
          <w:tcPr>
            <w:tcW w:w="327" w:type="dxa"/>
            <w:tcBorders>
              <w:bottom w:val="nil"/>
            </w:tcBorders>
          </w:tcPr>
          <w:p w14:paraId="652CF8FE" w14:textId="1C1164B8" w:rsidR="0012354D" w:rsidRPr="008B5CD3" w:rsidRDefault="0012354D" w:rsidP="0012354D">
            <w:pPr>
              <w:spacing w:after="40" w:line="240" w:lineRule="auto"/>
              <w:jc w:val="both"/>
              <w:rPr>
                <w:rFonts w:cs="Arial"/>
                <w:sz w:val="22"/>
                <w:szCs w:val="22"/>
              </w:rPr>
            </w:pPr>
            <w:r>
              <w:rPr>
                <w:sz w:val="22"/>
                <w:szCs w:val="22"/>
              </w:rPr>
              <w:t>100%</w:t>
            </w:r>
          </w:p>
        </w:tc>
        <w:tc>
          <w:tcPr>
            <w:tcW w:w="1354" w:type="dxa"/>
            <w:tcBorders>
              <w:bottom w:val="nil"/>
            </w:tcBorders>
          </w:tcPr>
          <w:p w14:paraId="095927BB" w14:textId="6251A5EE" w:rsidR="0012354D" w:rsidRPr="008B5CD3" w:rsidRDefault="0012354D" w:rsidP="0012354D">
            <w:pPr>
              <w:spacing w:after="40" w:line="240" w:lineRule="auto"/>
              <w:jc w:val="both"/>
              <w:rPr>
                <w:rFonts w:cs="Arial"/>
                <w:sz w:val="22"/>
                <w:szCs w:val="22"/>
              </w:rPr>
            </w:pPr>
            <w:r w:rsidRPr="002C32C5">
              <w:rPr>
                <w:sz w:val="22"/>
                <w:szCs w:val="22"/>
              </w:rPr>
              <w:t>Full-time</w:t>
            </w:r>
          </w:p>
        </w:tc>
        <w:tc>
          <w:tcPr>
            <w:tcW w:w="1657" w:type="dxa"/>
            <w:tcBorders>
              <w:bottom w:val="nil"/>
            </w:tcBorders>
          </w:tcPr>
          <w:p w14:paraId="3C55E349" w14:textId="7157996A" w:rsidR="0012354D" w:rsidRPr="008B5CD3" w:rsidRDefault="0012354D" w:rsidP="0012354D">
            <w:pPr>
              <w:spacing w:after="40" w:line="240" w:lineRule="auto"/>
              <w:jc w:val="both"/>
              <w:rPr>
                <w:rFonts w:cs="Arial"/>
                <w:sz w:val="22"/>
                <w:szCs w:val="22"/>
              </w:rPr>
            </w:pPr>
            <w:r w:rsidRPr="002C32C5">
              <w:rPr>
                <w:sz w:val="22"/>
                <w:szCs w:val="22"/>
              </w:rPr>
              <w:t>Yes</w:t>
            </w:r>
          </w:p>
        </w:tc>
        <w:tc>
          <w:tcPr>
            <w:tcW w:w="1853" w:type="dxa"/>
            <w:tcBorders>
              <w:top w:val="single" w:sz="4" w:space="0" w:color="auto"/>
              <w:bottom w:val="nil"/>
            </w:tcBorders>
          </w:tcPr>
          <w:p w14:paraId="45FD43C2" w14:textId="48A55E4F" w:rsidR="0012354D" w:rsidRPr="008B5CD3" w:rsidRDefault="0012354D" w:rsidP="0012354D">
            <w:pPr>
              <w:spacing w:after="40" w:line="240" w:lineRule="auto"/>
              <w:jc w:val="both"/>
              <w:rPr>
                <w:rFonts w:cs="Arial"/>
                <w:sz w:val="22"/>
                <w:szCs w:val="22"/>
              </w:rPr>
            </w:pPr>
            <w:r w:rsidRPr="00ED61D6">
              <w:rPr>
                <w:sz w:val="22"/>
                <w:szCs w:val="22"/>
              </w:rPr>
              <w:t>£5,605</w:t>
            </w:r>
          </w:p>
        </w:tc>
        <w:tc>
          <w:tcPr>
            <w:tcW w:w="1897" w:type="dxa"/>
            <w:tcBorders>
              <w:top w:val="single" w:sz="4" w:space="0" w:color="auto"/>
              <w:bottom w:val="nil"/>
            </w:tcBorders>
          </w:tcPr>
          <w:p w14:paraId="201D33F5" w14:textId="0B1FDEA2" w:rsidR="0012354D" w:rsidRPr="008B5CD3" w:rsidRDefault="0012354D" w:rsidP="0012354D">
            <w:pPr>
              <w:spacing w:after="40" w:line="240" w:lineRule="auto"/>
              <w:jc w:val="both"/>
              <w:rPr>
                <w:rFonts w:cs="Arial"/>
                <w:sz w:val="22"/>
                <w:szCs w:val="22"/>
              </w:rPr>
            </w:pPr>
            <w:r w:rsidRPr="00BC38ED">
              <w:rPr>
                <w:sz w:val="22"/>
                <w:szCs w:val="22"/>
              </w:rPr>
              <w:t>£5,760</w:t>
            </w:r>
          </w:p>
        </w:tc>
      </w:tr>
      <w:tr w:rsidR="0012354D" w14:paraId="3A31B1F5" w14:textId="77777777" w:rsidTr="0012354D">
        <w:tc>
          <w:tcPr>
            <w:tcW w:w="2972" w:type="dxa"/>
          </w:tcPr>
          <w:p w14:paraId="74B692C5" w14:textId="49A5DE51" w:rsidR="0012354D" w:rsidRPr="002C32C5" w:rsidRDefault="0012354D" w:rsidP="0012354D">
            <w:pPr>
              <w:spacing w:after="40" w:line="240" w:lineRule="auto"/>
              <w:jc w:val="both"/>
              <w:rPr>
                <w:sz w:val="22"/>
                <w:szCs w:val="22"/>
              </w:rPr>
            </w:pPr>
            <w:r>
              <w:rPr>
                <w:sz w:val="22"/>
                <w:szCs w:val="22"/>
              </w:rPr>
              <w:t>Classroom-based f</w:t>
            </w:r>
            <w:r w:rsidRPr="002C32C5">
              <w:rPr>
                <w:sz w:val="22"/>
                <w:szCs w:val="22"/>
              </w:rPr>
              <w:t xml:space="preserve">oundation year </w:t>
            </w:r>
          </w:p>
        </w:tc>
        <w:tc>
          <w:tcPr>
            <w:tcW w:w="327" w:type="dxa"/>
          </w:tcPr>
          <w:p w14:paraId="1B298CB3" w14:textId="2B8334FB" w:rsidR="0012354D" w:rsidRPr="002C32C5" w:rsidRDefault="0012354D" w:rsidP="0012354D">
            <w:pPr>
              <w:spacing w:after="40" w:line="240" w:lineRule="auto"/>
              <w:jc w:val="both"/>
              <w:rPr>
                <w:sz w:val="22"/>
                <w:szCs w:val="22"/>
              </w:rPr>
            </w:pPr>
            <w:r>
              <w:rPr>
                <w:sz w:val="22"/>
                <w:szCs w:val="22"/>
              </w:rPr>
              <w:t>100%</w:t>
            </w:r>
          </w:p>
        </w:tc>
        <w:tc>
          <w:tcPr>
            <w:tcW w:w="1354" w:type="dxa"/>
          </w:tcPr>
          <w:p w14:paraId="24076FB1" w14:textId="1EFB9507" w:rsidR="0012354D" w:rsidRPr="002C32C5" w:rsidRDefault="0012354D" w:rsidP="0012354D">
            <w:pPr>
              <w:spacing w:after="40" w:line="240" w:lineRule="auto"/>
              <w:jc w:val="both"/>
              <w:rPr>
                <w:sz w:val="22"/>
                <w:szCs w:val="22"/>
              </w:rPr>
            </w:pPr>
            <w:r w:rsidRPr="002C32C5">
              <w:rPr>
                <w:sz w:val="22"/>
                <w:szCs w:val="22"/>
              </w:rPr>
              <w:t>Part-time</w:t>
            </w:r>
          </w:p>
        </w:tc>
        <w:tc>
          <w:tcPr>
            <w:tcW w:w="1657" w:type="dxa"/>
          </w:tcPr>
          <w:p w14:paraId="4C54A9C6" w14:textId="3ECB9B57" w:rsidR="0012354D" w:rsidRPr="002C32C5" w:rsidRDefault="0012354D" w:rsidP="0012354D">
            <w:pPr>
              <w:spacing w:after="40" w:line="240" w:lineRule="auto"/>
              <w:jc w:val="both"/>
              <w:rPr>
                <w:sz w:val="22"/>
                <w:szCs w:val="22"/>
              </w:rPr>
            </w:pPr>
            <w:r w:rsidRPr="002C32C5">
              <w:rPr>
                <w:sz w:val="22"/>
                <w:szCs w:val="22"/>
              </w:rPr>
              <w:t>Yes</w:t>
            </w:r>
          </w:p>
        </w:tc>
        <w:tc>
          <w:tcPr>
            <w:tcW w:w="1853" w:type="dxa"/>
          </w:tcPr>
          <w:p w14:paraId="6701EDEA" w14:textId="07544C83" w:rsidR="0012354D" w:rsidRPr="002C32C5" w:rsidRDefault="0012354D" w:rsidP="0012354D">
            <w:pPr>
              <w:spacing w:after="40" w:line="240" w:lineRule="auto"/>
              <w:jc w:val="both"/>
              <w:rPr>
                <w:sz w:val="22"/>
                <w:szCs w:val="22"/>
              </w:rPr>
            </w:pPr>
            <w:r w:rsidRPr="00E119D4">
              <w:rPr>
                <w:sz w:val="22"/>
                <w:szCs w:val="22"/>
              </w:rPr>
              <w:t>£4,200</w:t>
            </w:r>
          </w:p>
        </w:tc>
        <w:tc>
          <w:tcPr>
            <w:tcW w:w="1897" w:type="dxa"/>
          </w:tcPr>
          <w:p w14:paraId="501113CE" w14:textId="10FEB210" w:rsidR="0012354D" w:rsidRPr="002C32C5" w:rsidRDefault="0012354D" w:rsidP="0012354D">
            <w:pPr>
              <w:spacing w:after="40" w:line="240" w:lineRule="auto"/>
              <w:jc w:val="both"/>
              <w:rPr>
                <w:sz w:val="22"/>
                <w:szCs w:val="22"/>
              </w:rPr>
            </w:pPr>
            <w:r w:rsidRPr="00E62376">
              <w:rPr>
                <w:sz w:val="22"/>
                <w:szCs w:val="22"/>
              </w:rPr>
              <w:t>£4,315</w:t>
            </w:r>
          </w:p>
        </w:tc>
      </w:tr>
      <w:tr w:rsidR="0012354D" w14:paraId="3E3829BA" w14:textId="77777777" w:rsidTr="0012354D">
        <w:tc>
          <w:tcPr>
            <w:tcW w:w="2972" w:type="dxa"/>
          </w:tcPr>
          <w:p w14:paraId="68DEA6DF" w14:textId="5773A9AE" w:rsidR="0012354D" w:rsidRPr="002C32C5" w:rsidRDefault="0012354D" w:rsidP="0012354D">
            <w:pPr>
              <w:spacing w:after="40" w:line="240" w:lineRule="auto"/>
              <w:jc w:val="both"/>
              <w:rPr>
                <w:sz w:val="22"/>
                <w:szCs w:val="22"/>
              </w:rPr>
            </w:pPr>
            <w:r>
              <w:rPr>
                <w:sz w:val="22"/>
                <w:szCs w:val="22"/>
              </w:rPr>
              <w:t>Classroom-based f</w:t>
            </w:r>
            <w:r w:rsidRPr="002C32C5">
              <w:rPr>
                <w:sz w:val="22"/>
                <w:szCs w:val="22"/>
              </w:rPr>
              <w:t xml:space="preserve">oundation year </w:t>
            </w:r>
          </w:p>
        </w:tc>
        <w:tc>
          <w:tcPr>
            <w:tcW w:w="327" w:type="dxa"/>
          </w:tcPr>
          <w:p w14:paraId="40B4AEE0" w14:textId="613393F8" w:rsidR="0012354D" w:rsidRPr="002C32C5" w:rsidRDefault="0012354D" w:rsidP="0012354D">
            <w:pPr>
              <w:spacing w:after="40" w:line="240" w:lineRule="auto"/>
              <w:jc w:val="both"/>
              <w:rPr>
                <w:sz w:val="22"/>
                <w:szCs w:val="22"/>
              </w:rPr>
            </w:pPr>
            <w:r>
              <w:rPr>
                <w:sz w:val="22"/>
                <w:szCs w:val="22"/>
              </w:rPr>
              <w:t>100%</w:t>
            </w:r>
          </w:p>
        </w:tc>
        <w:tc>
          <w:tcPr>
            <w:tcW w:w="1354" w:type="dxa"/>
          </w:tcPr>
          <w:p w14:paraId="6EA5967F" w14:textId="200537D2" w:rsidR="0012354D" w:rsidRPr="002C32C5" w:rsidRDefault="0012354D" w:rsidP="0012354D">
            <w:pPr>
              <w:spacing w:after="40" w:line="240" w:lineRule="auto"/>
              <w:jc w:val="both"/>
              <w:rPr>
                <w:sz w:val="22"/>
                <w:szCs w:val="22"/>
              </w:rPr>
            </w:pPr>
            <w:r w:rsidRPr="002C32C5">
              <w:rPr>
                <w:sz w:val="22"/>
                <w:szCs w:val="22"/>
              </w:rPr>
              <w:t>Full-time</w:t>
            </w:r>
          </w:p>
        </w:tc>
        <w:tc>
          <w:tcPr>
            <w:tcW w:w="1657" w:type="dxa"/>
          </w:tcPr>
          <w:p w14:paraId="618B7F25" w14:textId="215E162A" w:rsidR="0012354D" w:rsidRPr="002C32C5" w:rsidRDefault="0012354D" w:rsidP="0012354D">
            <w:pPr>
              <w:spacing w:after="40" w:line="240" w:lineRule="auto"/>
              <w:jc w:val="both"/>
              <w:rPr>
                <w:sz w:val="22"/>
                <w:szCs w:val="22"/>
              </w:rPr>
            </w:pPr>
            <w:r w:rsidRPr="002C32C5">
              <w:rPr>
                <w:sz w:val="22"/>
                <w:szCs w:val="22"/>
              </w:rPr>
              <w:t>No</w:t>
            </w:r>
          </w:p>
        </w:tc>
        <w:tc>
          <w:tcPr>
            <w:tcW w:w="1853" w:type="dxa"/>
          </w:tcPr>
          <w:p w14:paraId="3F9995C5" w14:textId="62EEFA08" w:rsidR="0012354D" w:rsidRPr="002C32C5" w:rsidRDefault="0012354D" w:rsidP="0012354D">
            <w:pPr>
              <w:spacing w:after="40" w:line="240" w:lineRule="auto"/>
              <w:jc w:val="both"/>
              <w:rPr>
                <w:sz w:val="22"/>
                <w:szCs w:val="22"/>
              </w:rPr>
            </w:pPr>
            <w:r w:rsidRPr="00027551">
              <w:rPr>
                <w:sz w:val="22"/>
                <w:szCs w:val="22"/>
              </w:rPr>
              <w:t>£3,735</w:t>
            </w:r>
          </w:p>
        </w:tc>
        <w:tc>
          <w:tcPr>
            <w:tcW w:w="1897" w:type="dxa"/>
          </w:tcPr>
          <w:p w14:paraId="02136C8E" w14:textId="2D61E650" w:rsidR="0012354D" w:rsidRPr="002C32C5" w:rsidRDefault="0012354D" w:rsidP="0012354D">
            <w:pPr>
              <w:spacing w:after="40" w:line="240" w:lineRule="auto"/>
              <w:jc w:val="both"/>
              <w:rPr>
                <w:sz w:val="22"/>
                <w:szCs w:val="22"/>
              </w:rPr>
            </w:pPr>
            <w:r w:rsidRPr="00E81A50">
              <w:rPr>
                <w:sz w:val="22"/>
                <w:szCs w:val="22"/>
              </w:rPr>
              <w:t>£3,835</w:t>
            </w:r>
          </w:p>
        </w:tc>
      </w:tr>
      <w:tr w:rsidR="0012354D" w14:paraId="71900F48" w14:textId="77777777" w:rsidTr="0012354D">
        <w:tc>
          <w:tcPr>
            <w:tcW w:w="2972" w:type="dxa"/>
            <w:tcBorders>
              <w:top w:val="single" w:sz="4" w:space="0" w:color="auto"/>
            </w:tcBorders>
          </w:tcPr>
          <w:p w14:paraId="265ECD32" w14:textId="52BCFF7C" w:rsidR="0012354D" w:rsidRPr="002C32C5" w:rsidRDefault="0012354D" w:rsidP="0012354D">
            <w:pPr>
              <w:spacing w:after="40" w:line="240" w:lineRule="auto"/>
              <w:jc w:val="both"/>
              <w:rPr>
                <w:sz w:val="22"/>
                <w:szCs w:val="22"/>
              </w:rPr>
            </w:pPr>
            <w:r>
              <w:rPr>
                <w:sz w:val="22"/>
                <w:szCs w:val="22"/>
              </w:rPr>
              <w:t>Classroom-based f</w:t>
            </w:r>
            <w:r w:rsidRPr="002C32C5">
              <w:rPr>
                <w:sz w:val="22"/>
                <w:szCs w:val="22"/>
              </w:rPr>
              <w:t xml:space="preserve">oundation year </w:t>
            </w:r>
          </w:p>
        </w:tc>
        <w:tc>
          <w:tcPr>
            <w:tcW w:w="327" w:type="dxa"/>
            <w:tcBorders>
              <w:top w:val="single" w:sz="4" w:space="0" w:color="auto"/>
            </w:tcBorders>
          </w:tcPr>
          <w:p w14:paraId="1DF2CB3C" w14:textId="7245F1ED" w:rsidR="0012354D" w:rsidRPr="002C32C5" w:rsidRDefault="0012354D" w:rsidP="0012354D">
            <w:pPr>
              <w:spacing w:after="40" w:line="240" w:lineRule="auto"/>
              <w:jc w:val="both"/>
              <w:rPr>
                <w:sz w:val="22"/>
                <w:szCs w:val="22"/>
              </w:rPr>
            </w:pPr>
            <w:r>
              <w:rPr>
                <w:sz w:val="22"/>
                <w:szCs w:val="22"/>
              </w:rPr>
              <w:t>100%</w:t>
            </w:r>
          </w:p>
        </w:tc>
        <w:tc>
          <w:tcPr>
            <w:tcW w:w="1354" w:type="dxa"/>
            <w:tcBorders>
              <w:top w:val="single" w:sz="4" w:space="0" w:color="auto"/>
            </w:tcBorders>
          </w:tcPr>
          <w:p w14:paraId="066B8EFF" w14:textId="5B1FFB72" w:rsidR="0012354D" w:rsidRPr="002C32C5" w:rsidRDefault="0012354D" w:rsidP="0012354D">
            <w:pPr>
              <w:spacing w:after="40" w:line="240" w:lineRule="auto"/>
              <w:jc w:val="both"/>
              <w:rPr>
                <w:sz w:val="22"/>
                <w:szCs w:val="22"/>
              </w:rPr>
            </w:pPr>
            <w:r w:rsidRPr="002C32C5">
              <w:rPr>
                <w:sz w:val="22"/>
                <w:szCs w:val="22"/>
              </w:rPr>
              <w:t>Part-time</w:t>
            </w:r>
          </w:p>
        </w:tc>
        <w:tc>
          <w:tcPr>
            <w:tcW w:w="1657" w:type="dxa"/>
            <w:tcBorders>
              <w:top w:val="single" w:sz="4" w:space="0" w:color="auto"/>
            </w:tcBorders>
          </w:tcPr>
          <w:p w14:paraId="67598A13" w14:textId="3B6E4992" w:rsidR="0012354D" w:rsidRPr="002C32C5" w:rsidRDefault="0012354D" w:rsidP="0012354D">
            <w:pPr>
              <w:spacing w:after="40" w:line="240" w:lineRule="auto"/>
              <w:jc w:val="both"/>
              <w:rPr>
                <w:sz w:val="22"/>
                <w:szCs w:val="22"/>
              </w:rPr>
            </w:pPr>
            <w:r w:rsidRPr="002C32C5">
              <w:rPr>
                <w:sz w:val="22"/>
                <w:szCs w:val="22"/>
              </w:rPr>
              <w:t>No</w:t>
            </w:r>
          </w:p>
        </w:tc>
        <w:tc>
          <w:tcPr>
            <w:tcW w:w="1853" w:type="dxa"/>
          </w:tcPr>
          <w:p w14:paraId="7112F901" w14:textId="116CA899" w:rsidR="0012354D" w:rsidRPr="002C32C5" w:rsidRDefault="0012354D" w:rsidP="0012354D">
            <w:pPr>
              <w:spacing w:after="40" w:line="240" w:lineRule="auto"/>
              <w:jc w:val="both"/>
              <w:rPr>
                <w:sz w:val="22"/>
                <w:szCs w:val="22"/>
              </w:rPr>
            </w:pPr>
            <w:r>
              <w:rPr>
                <w:sz w:val="22"/>
                <w:szCs w:val="22"/>
              </w:rPr>
              <w:t>£2,800</w:t>
            </w:r>
          </w:p>
        </w:tc>
        <w:tc>
          <w:tcPr>
            <w:tcW w:w="1897" w:type="dxa"/>
          </w:tcPr>
          <w:p w14:paraId="7FE79019" w14:textId="0636AC5E" w:rsidR="0012354D" w:rsidRPr="002C32C5" w:rsidRDefault="0012354D" w:rsidP="0012354D">
            <w:pPr>
              <w:spacing w:after="40" w:line="240" w:lineRule="auto"/>
              <w:jc w:val="both"/>
              <w:rPr>
                <w:sz w:val="22"/>
                <w:szCs w:val="22"/>
              </w:rPr>
            </w:pPr>
            <w:r>
              <w:rPr>
                <w:sz w:val="22"/>
                <w:szCs w:val="22"/>
              </w:rPr>
              <w:t>£2,875</w:t>
            </w:r>
          </w:p>
        </w:tc>
      </w:tr>
    </w:tbl>
    <w:p w14:paraId="0BC13495" w14:textId="77777777" w:rsidR="00F33E87" w:rsidRDefault="00F33E87" w:rsidP="00943E62">
      <w:pPr>
        <w:jc w:val="both"/>
      </w:pPr>
    </w:p>
    <w:p w14:paraId="55FFF3D5" w14:textId="67825561" w:rsidR="00773E81" w:rsidRDefault="00773E81" w:rsidP="00943E62">
      <w:pPr>
        <w:spacing w:after="0" w:line="240" w:lineRule="auto"/>
        <w:jc w:val="both"/>
      </w:pPr>
    </w:p>
    <w:bookmarkEnd w:id="1"/>
    <w:bookmarkEnd w:id="2"/>
    <w:bookmarkEnd w:id="3"/>
    <w:bookmarkEnd w:id="4"/>
    <w:p w14:paraId="3FAB2361" w14:textId="4E426BCE" w:rsidR="008973E7" w:rsidRPr="00375062" w:rsidRDefault="0098554C" w:rsidP="008973E7">
      <w:r>
        <w:rPr>
          <w:noProof/>
        </w:rPr>
        <w:drawing>
          <wp:inline distT="0" distB="0" distL="0" distR="0" wp14:anchorId="5EBB3353" wp14:editId="6FDD0CC1">
            <wp:extent cx="1384136" cy="835469"/>
            <wp:effectExtent l="0" t="0" r="6985" b="3175"/>
            <wp:docPr id="91330374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03747" name="Picture 7">
                      <a:extLst>
                        <a:ext uri="{C183D7F6-B498-43B3-948B-1728B52AA6E4}">
                          <adec:decorative xmlns:adec="http://schemas.microsoft.com/office/drawing/2017/decorative" val="1"/>
                        </a:ext>
                      </a:extLst>
                    </pic:cNvPr>
                    <pic:cNvPicPr/>
                  </pic:nvPicPr>
                  <pic:blipFill>
                    <a:blip r:embed="rId12">
                      <a:extLst>
                        <a:ext uri="{28A0092B-C50C-407E-A947-70E740481C1C}">
                          <a14:useLocalDpi xmlns:a14="http://schemas.microsoft.com/office/drawing/2010/main" val="0"/>
                        </a:ext>
                      </a:extLst>
                    </a:blip>
                    <a:stretch>
                      <a:fillRect/>
                    </a:stretch>
                  </pic:blipFill>
                  <pic:spPr>
                    <a:xfrm>
                      <a:off x="0" y="0"/>
                      <a:ext cx="1384136" cy="835469"/>
                    </a:xfrm>
                    <a:prstGeom prst="rect">
                      <a:avLst/>
                    </a:prstGeom>
                  </pic:spPr>
                </pic:pic>
              </a:graphicData>
            </a:graphic>
          </wp:inline>
        </w:drawing>
      </w:r>
    </w:p>
    <w:p w14:paraId="5688080F" w14:textId="5504D166" w:rsidR="009F41B6" w:rsidRDefault="009F41B6" w:rsidP="009F41B6">
      <w:pPr>
        <w:pStyle w:val="CopyrightSpacing"/>
      </w:pPr>
      <w:r>
        <w:t xml:space="preserve">© Crown copyright </w:t>
      </w:r>
      <w:r w:rsidR="00F87663" w:rsidRPr="00F87663">
        <w:t>20</w:t>
      </w:r>
      <w:r w:rsidR="00773E81">
        <w:t>2</w:t>
      </w:r>
      <w:r w:rsidR="00B25722">
        <w:t>5</w:t>
      </w:r>
    </w:p>
    <w:p w14:paraId="4F40EEAF" w14:textId="7DF03E61" w:rsidR="00022BCE" w:rsidRPr="00022BCE" w:rsidRDefault="00022BCE" w:rsidP="00022BCE">
      <w:pPr>
        <w:pStyle w:val="LicenceIntro"/>
        <w:rPr>
          <w:szCs w:val="24"/>
        </w:rPr>
      </w:pPr>
      <w:r w:rsidRPr="00022BCE">
        <w:rPr>
          <w:szCs w:val="24"/>
        </w:rPr>
        <w:t>This publication is licensed under the terms of the Open Government Licence v3.0</w:t>
      </w:r>
      <w:r w:rsidR="000B5D8E">
        <w:rPr>
          <w:szCs w:val="24"/>
        </w:rPr>
        <w:t>,</w:t>
      </w:r>
      <w:r w:rsidRPr="00022BCE">
        <w:rPr>
          <w:szCs w:val="24"/>
        </w:rPr>
        <w:t xml:space="preserve"> except where otherwise stated. To view this licence, visit </w:t>
      </w:r>
      <w:r w:rsidR="00BC067C" w:rsidRPr="00BC067C">
        <w:rPr>
          <w:szCs w:val="24"/>
        </w:rPr>
        <w:t>https://www.nationalarchives.gov.uk/doc/open-government-licence/version/3/</w:t>
      </w:r>
      <w:r w:rsidRPr="00022BCE">
        <w:rPr>
          <w:szCs w:val="24"/>
        </w:rPr>
        <w:t xml:space="preserve">. </w:t>
      </w:r>
    </w:p>
    <w:p w14:paraId="09117CD4" w14:textId="77777777" w:rsidR="00022BCE" w:rsidRPr="00022BCE" w:rsidRDefault="00022BCE" w:rsidP="00022BCE">
      <w:pPr>
        <w:pStyle w:val="LicenceIntro"/>
        <w:rPr>
          <w:szCs w:val="24"/>
        </w:rPr>
      </w:pPr>
    </w:p>
    <w:p w14:paraId="60C69526" w14:textId="520354E3" w:rsidR="00B20DAB" w:rsidRDefault="00022BCE" w:rsidP="00022BCE">
      <w:pPr>
        <w:pStyle w:val="LicenceIntro"/>
        <w:rPr>
          <w:szCs w:val="24"/>
        </w:rPr>
      </w:pPr>
      <w:r w:rsidRPr="00022BCE">
        <w:rPr>
          <w:szCs w:val="24"/>
        </w:rPr>
        <w:t>Where we have identified any third-party copyright information</w:t>
      </w:r>
      <w:r w:rsidR="00680D31">
        <w:rPr>
          <w:szCs w:val="24"/>
        </w:rPr>
        <w:t>,</w:t>
      </w:r>
      <w:r w:rsidRPr="00022BCE">
        <w:rPr>
          <w:szCs w:val="24"/>
        </w:rPr>
        <w:t xml:space="preserve"> you will need to obtain permission from the copyright holders concerned.</w:t>
      </w:r>
    </w:p>
    <w:p w14:paraId="7D0CC9CA" w14:textId="77777777" w:rsidR="00B20DAB" w:rsidRDefault="00B20DAB" w:rsidP="005A4AE2">
      <w:pPr>
        <w:pStyle w:val="LicenceIntro"/>
      </w:pPr>
    </w:p>
    <w:p w14:paraId="422692AF" w14:textId="5A9848C3" w:rsidR="005A4AE2" w:rsidRDefault="005A4AE2" w:rsidP="005A4AE2">
      <w:pPr>
        <w:pStyle w:val="LicenceIntro"/>
      </w:pPr>
      <w:r>
        <w:t>About this publication:</w:t>
      </w:r>
    </w:p>
    <w:p w14:paraId="1F2C4552" w14:textId="77777777" w:rsidR="00462ABD" w:rsidRDefault="00462ABD" w:rsidP="005A4AE2">
      <w:pPr>
        <w:pStyle w:val="LicenceIntro"/>
      </w:pPr>
    </w:p>
    <w:p w14:paraId="5CD613BF" w14:textId="68D2C12E" w:rsidR="005A4AE2" w:rsidRDefault="005A4AE2" w:rsidP="005A4AE2">
      <w:pPr>
        <w:pStyle w:val="Licence"/>
      </w:pPr>
      <w:r>
        <w:t xml:space="preserve">enquiries  </w:t>
      </w:r>
      <w:hyperlink r:id="rId27" w:history="1">
        <w:r w:rsidR="009C02F7" w:rsidRPr="003058AC">
          <w:rPr>
            <w:rStyle w:val="Hyperlink"/>
          </w:rPr>
          <w:t>https://www.gov.uk/contact-dfe</w:t>
        </w:r>
      </w:hyperlink>
      <w:r w:rsidR="009C02F7">
        <w:t xml:space="preserve"> </w:t>
      </w:r>
      <w:r>
        <w:t xml:space="preserve"> </w:t>
      </w:r>
    </w:p>
    <w:p w14:paraId="1BC06DDD" w14:textId="09ECAC9C" w:rsidR="005A4AE2" w:rsidRDefault="005A4AE2" w:rsidP="00882275">
      <w:pPr>
        <w:pStyle w:val="Licence"/>
      </w:pPr>
      <w:r>
        <w:t xml:space="preserve">download </w:t>
      </w:r>
      <w:r>
        <w:tab/>
      </w:r>
      <w:hyperlink r:id="rId28" w:tooltip="Link to GOV.UK list of publications" w:history="1">
        <w:r w:rsidR="006E22B1" w:rsidRPr="00D42B65">
          <w:rPr>
            <w:rStyle w:val="Hyperlink"/>
          </w:rPr>
          <w:t>www.gov.uk/government/publications</w:t>
        </w:r>
      </w:hyperlink>
      <w:r>
        <w:t xml:space="preserve"> </w:t>
      </w:r>
    </w:p>
    <w:p w14:paraId="100FABBD" w14:textId="4C307C03" w:rsidR="00C14860" w:rsidRPr="007D29D3" w:rsidRDefault="00C14860" w:rsidP="00C14860">
      <w:r>
        <w:t xml:space="preserve">Follow us on </w:t>
      </w:r>
      <w:r w:rsidR="00323683">
        <w:t>X</w:t>
      </w:r>
      <w:r w:rsidR="0086337A">
        <w:t>:</w:t>
      </w:r>
      <w:r>
        <w:t xml:space="preserve"> </w:t>
      </w:r>
      <w:hyperlink r:id="rId29" w:history="1">
        <w:r w:rsidRPr="00C14860">
          <w:rPr>
            <w:rStyle w:val="Hyperlink"/>
          </w:rPr>
          <w:t>@educationgovuk</w:t>
        </w:r>
      </w:hyperlink>
      <w:r w:rsidR="00AE7388">
        <w:br/>
      </w:r>
      <w:r w:rsidR="005239B8">
        <w:t xml:space="preserve">Connect with us </w:t>
      </w:r>
      <w:r w:rsidR="0086337A">
        <w:t>on Face</w:t>
      </w:r>
      <w:r w:rsidR="00AE7388">
        <w:t>b</w:t>
      </w:r>
      <w:r w:rsidR="0086337A">
        <w:t xml:space="preserve">ook: </w:t>
      </w:r>
      <w:hyperlink r:id="rId30" w:history="1">
        <w:r w:rsidR="0086337A" w:rsidRPr="0086337A">
          <w:rPr>
            <w:rStyle w:val="Hyperlink"/>
          </w:rPr>
          <w:t>facebook.com/</w:t>
        </w:r>
        <w:proofErr w:type="spellStart"/>
        <w:r w:rsidR="0086337A" w:rsidRPr="0086337A">
          <w:rPr>
            <w:rStyle w:val="Hyperlink"/>
          </w:rPr>
          <w:t>educationgovuk</w:t>
        </w:r>
        <w:proofErr w:type="spellEnd"/>
      </w:hyperlink>
      <w:r w:rsidR="0086337A">
        <w:t xml:space="preserve"> </w:t>
      </w:r>
      <w:r>
        <w:t xml:space="preserve"> </w:t>
      </w:r>
    </w:p>
    <w:sectPr w:rsidR="00C14860" w:rsidRPr="007D29D3" w:rsidSect="00134DCB">
      <w:headerReference w:type="default" r:id="rId31"/>
      <w:headerReference w:type="first" r:id="rId32"/>
      <w:footerReference w:type="first" r:id="rId33"/>
      <w:pgSz w:w="11906" w:h="16838"/>
      <w:pgMar w:top="1134" w:right="1276" w:bottom="1134" w:left="1134" w:header="709" w:footer="709" w:gutter="0"/>
      <w:cols w:space="1134"/>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617E5" w14:textId="77777777" w:rsidR="003C400C" w:rsidRDefault="003C400C" w:rsidP="009F41B6">
      <w:r>
        <w:separator/>
      </w:r>
    </w:p>
    <w:p w14:paraId="41CFA547" w14:textId="77777777" w:rsidR="003C400C" w:rsidRDefault="003C400C" w:rsidP="009F41B6"/>
  </w:endnote>
  <w:endnote w:type="continuationSeparator" w:id="0">
    <w:p w14:paraId="00632D91" w14:textId="77777777" w:rsidR="003C400C" w:rsidRDefault="003C400C" w:rsidP="009F41B6">
      <w:r>
        <w:continuationSeparator/>
      </w:r>
    </w:p>
    <w:p w14:paraId="77D7BE4F" w14:textId="77777777" w:rsidR="003C400C" w:rsidRDefault="003C400C" w:rsidP="009F41B6"/>
  </w:endnote>
  <w:endnote w:type="continuationNotice" w:id="1">
    <w:p w14:paraId="40EBF4C8" w14:textId="77777777" w:rsidR="003C400C" w:rsidRDefault="003C400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rlett">
    <w:panose1 w:val="00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1502942"/>
      <w:docPartObj>
        <w:docPartGallery w:val="Page Numbers (Bottom of Page)"/>
        <w:docPartUnique/>
      </w:docPartObj>
    </w:sdtPr>
    <w:sdtContent>
      <w:sdt>
        <w:sdtPr>
          <w:rPr>
            <w:rFonts w:cstheme="minorBidi"/>
          </w:rPr>
          <w:id w:val="1310209877"/>
          <w:docPartObj>
            <w:docPartGallery w:val="Page Numbers (Top of Page)"/>
            <w:docPartUnique/>
          </w:docPartObj>
        </w:sdtPr>
        <w:sdtContent>
          <w:p w14:paraId="0A0622BC" w14:textId="510344B9" w:rsidR="00E037DC" w:rsidRDefault="00E037DC">
            <w:pPr>
              <w:pStyle w:val="Footer"/>
            </w:pPr>
            <w:r w:rsidRPr="00825E1E">
              <w:rPr>
                <w:rFonts w:cstheme="minorHAnsi"/>
                <w:szCs w:val="20"/>
              </w:rPr>
              <w:t xml:space="preserve">Page </w:t>
            </w:r>
            <w:r w:rsidRPr="00825E1E">
              <w:rPr>
                <w:rFonts w:cstheme="minorHAnsi"/>
                <w:b/>
                <w:szCs w:val="20"/>
              </w:rPr>
              <w:fldChar w:fldCharType="begin"/>
            </w:r>
            <w:r w:rsidRPr="00825E1E">
              <w:rPr>
                <w:rFonts w:cstheme="minorHAnsi"/>
                <w:b/>
                <w:szCs w:val="20"/>
              </w:rPr>
              <w:instrText xml:space="preserve"> PAGE </w:instrText>
            </w:r>
            <w:r w:rsidRPr="00825E1E">
              <w:rPr>
                <w:rFonts w:cstheme="minorHAnsi"/>
                <w:b/>
                <w:szCs w:val="20"/>
              </w:rPr>
              <w:fldChar w:fldCharType="separate"/>
            </w:r>
            <w:r w:rsidRPr="00825E1E">
              <w:rPr>
                <w:rFonts w:cstheme="minorHAnsi"/>
                <w:b/>
                <w:szCs w:val="20"/>
              </w:rPr>
              <w:t>2</w:t>
            </w:r>
            <w:r w:rsidRPr="00825E1E">
              <w:rPr>
                <w:rFonts w:cstheme="minorHAnsi"/>
                <w:b/>
                <w:szCs w:val="20"/>
              </w:rPr>
              <w:fldChar w:fldCharType="end"/>
            </w:r>
            <w:r w:rsidRPr="00825E1E">
              <w:rPr>
                <w:rFonts w:cstheme="minorHAnsi"/>
                <w:szCs w:val="20"/>
              </w:rPr>
              <w:t xml:space="preserve"> of </w:t>
            </w:r>
            <w:r w:rsidRPr="00825E1E">
              <w:rPr>
                <w:rFonts w:cstheme="minorHAnsi"/>
                <w:b/>
                <w:szCs w:val="20"/>
              </w:rPr>
              <w:fldChar w:fldCharType="begin"/>
            </w:r>
            <w:r w:rsidRPr="00825E1E">
              <w:rPr>
                <w:rFonts w:cstheme="minorHAnsi"/>
                <w:b/>
                <w:szCs w:val="20"/>
              </w:rPr>
              <w:instrText xml:space="preserve"> NUMPAGES  </w:instrText>
            </w:r>
            <w:r w:rsidRPr="00825E1E">
              <w:rPr>
                <w:rFonts w:cstheme="minorHAnsi"/>
                <w:b/>
                <w:szCs w:val="20"/>
              </w:rPr>
              <w:fldChar w:fldCharType="separate"/>
            </w:r>
            <w:r w:rsidRPr="00825E1E">
              <w:rPr>
                <w:rFonts w:cstheme="minorHAnsi"/>
                <w:b/>
                <w:szCs w:val="20"/>
              </w:rPr>
              <w:t>2</w:t>
            </w:r>
            <w:r w:rsidRPr="00825E1E">
              <w:rPr>
                <w:rFonts w:cstheme="minorHAnsi"/>
                <w:b/>
                <w:szCs w:val="20"/>
              </w:rPr>
              <w:fldChar w:fldCharType="end"/>
            </w:r>
          </w:p>
        </w:sdtContent>
      </w:sdt>
    </w:sdtContent>
  </w:sdt>
  <w:p w14:paraId="286F3774" w14:textId="77777777" w:rsidR="00E037DC" w:rsidRPr="00C77503" w:rsidRDefault="00E037DC">
    <w:pPr>
      <w:pStyle w:val="Footer"/>
      <w:rPr>
        <w:rFonts w:cstheme="minorHAns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65"/>
      <w:gridCol w:w="3165"/>
      <w:gridCol w:w="3165"/>
    </w:tblGrid>
    <w:tr w:rsidR="14F950F2" w14:paraId="0CF54F97" w14:textId="77777777" w:rsidTr="14F950F2">
      <w:trPr>
        <w:trHeight w:val="300"/>
      </w:trPr>
      <w:tc>
        <w:tcPr>
          <w:tcW w:w="3165" w:type="dxa"/>
        </w:tcPr>
        <w:p w14:paraId="7EE4C939" w14:textId="1053C5C5" w:rsidR="14F950F2" w:rsidRDefault="14F950F2" w:rsidP="14F950F2">
          <w:pPr>
            <w:pStyle w:val="Header"/>
            <w:ind w:left="-115"/>
          </w:pPr>
        </w:p>
      </w:tc>
      <w:tc>
        <w:tcPr>
          <w:tcW w:w="3165" w:type="dxa"/>
        </w:tcPr>
        <w:p w14:paraId="168E4E0F" w14:textId="487E402E" w:rsidR="14F950F2" w:rsidRDefault="14F950F2" w:rsidP="14F950F2">
          <w:pPr>
            <w:pStyle w:val="Header"/>
            <w:jc w:val="center"/>
          </w:pPr>
        </w:p>
      </w:tc>
      <w:tc>
        <w:tcPr>
          <w:tcW w:w="3165" w:type="dxa"/>
        </w:tcPr>
        <w:p w14:paraId="2639DF37" w14:textId="26EA5DEC" w:rsidR="14F950F2" w:rsidRDefault="14F950F2" w:rsidP="14F950F2">
          <w:pPr>
            <w:pStyle w:val="Header"/>
            <w:ind w:right="-115"/>
            <w:jc w:val="right"/>
          </w:pPr>
        </w:p>
      </w:tc>
    </w:tr>
  </w:tbl>
  <w:p w14:paraId="3F9F9596" w14:textId="627DBE1F" w:rsidR="14F950F2" w:rsidRDefault="14F950F2" w:rsidP="14F950F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855"/>
      <w:gridCol w:w="4855"/>
      <w:gridCol w:w="4855"/>
    </w:tblGrid>
    <w:tr w:rsidR="14F950F2" w14:paraId="3FD21FF8" w14:textId="77777777" w:rsidTr="14F950F2">
      <w:trPr>
        <w:trHeight w:val="300"/>
      </w:trPr>
      <w:tc>
        <w:tcPr>
          <w:tcW w:w="4855" w:type="dxa"/>
        </w:tcPr>
        <w:p w14:paraId="1B7735D6" w14:textId="28099C1A" w:rsidR="14F950F2" w:rsidRDefault="14F950F2" w:rsidP="14F950F2">
          <w:pPr>
            <w:pStyle w:val="Header"/>
            <w:ind w:left="-115"/>
          </w:pPr>
        </w:p>
      </w:tc>
      <w:tc>
        <w:tcPr>
          <w:tcW w:w="4855" w:type="dxa"/>
        </w:tcPr>
        <w:p w14:paraId="43F34861" w14:textId="0591223B" w:rsidR="14F950F2" w:rsidRDefault="14F950F2" w:rsidP="14F950F2">
          <w:pPr>
            <w:pStyle w:val="Header"/>
            <w:jc w:val="center"/>
          </w:pPr>
        </w:p>
      </w:tc>
      <w:tc>
        <w:tcPr>
          <w:tcW w:w="4855" w:type="dxa"/>
        </w:tcPr>
        <w:p w14:paraId="6102D26D" w14:textId="10CCCB48" w:rsidR="14F950F2" w:rsidRDefault="14F950F2" w:rsidP="14F950F2">
          <w:pPr>
            <w:pStyle w:val="Header"/>
            <w:ind w:right="-115"/>
            <w:jc w:val="right"/>
          </w:pPr>
        </w:p>
      </w:tc>
    </w:tr>
  </w:tbl>
  <w:p w14:paraId="07154134" w14:textId="3DBC846A" w:rsidR="14F950F2" w:rsidRDefault="14F950F2" w:rsidP="14F950F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65"/>
      <w:gridCol w:w="3165"/>
      <w:gridCol w:w="3165"/>
    </w:tblGrid>
    <w:tr w:rsidR="14F950F2" w14:paraId="21F959BD" w14:textId="77777777" w:rsidTr="14F950F2">
      <w:trPr>
        <w:trHeight w:val="300"/>
      </w:trPr>
      <w:tc>
        <w:tcPr>
          <w:tcW w:w="3165" w:type="dxa"/>
        </w:tcPr>
        <w:p w14:paraId="49B30416" w14:textId="2BE1D687" w:rsidR="14F950F2" w:rsidRDefault="14F950F2" w:rsidP="14F950F2">
          <w:pPr>
            <w:pStyle w:val="Header"/>
            <w:ind w:left="-115"/>
          </w:pPr>
        </w:p>
      </w:tc>
      <w:tc>
        <w:tcPr>
          <w:tcW w:w="3165" w:type="dxa"/>
        </w:tcPr>
        <w:p w14:paraId="402687CB" w14:textId="52F01539" w:rsidR="14F950F2" w:rsidRDefault="14F950F2" w:rsidP="14F950F2">
          <w:pPr>
            <w:pStyle w:val="Header"/>
            <w:jc w:val="center"/>
          </w:pPr>
        </w:p>
      </w:tc>
      <w:tc>
        <w:tcPr>
          <w:tcW w:w="3165" w:type="dxa"/>
        </w:tcPr>
        <w:p w14:paraId="4E2D920E" w14:textId="57AC5E07" w:rsidR="14F950F2" w:rsidRDefault="14F950F2" w:rsidP="14F950F2">
          <w:pPr>
            <w:pStyle w:val="Header"/>
            <w:ind w:right="-115"/>
            <w:jc w:val="right"/>
          </w:pPr>
        </w:p>
      </w:tc>
    </w:tr>
  </w:tbl>
  <w:p w14:paraId="337EB84E" w14:textId="3478FC8B" w:rsidR="14F950F2" w:rsidRDefault="14F950F2" w:rsidP="14F950F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855"/>
      <w:gridCol w:w="4855"/>
      <w:gridCol w:w="4855"/>
    </w:tblGrid>
    <w:tr w:rsidR="14F950F2" w14:paraId="78784226" w14:textId="77777777" w:rsidTr="14F950F2">
      <w:trPr>
        <w:trHeight w:val="300"/>
      </w:trPr>
      <w:tc>
        <w:tcPr>
          <w:tcW w:w="4855" w:type="dxa"/>
        </w:tcPr>
        <w:p w14:paraId="1CC8FBC8" w14:textId="0285B9CD" w:rsidR="14F950F2" w:rsidRDefault="14F950F2" w:rsidP="14F950F2">
          <w:pPr>
            <w:pStyle w:val="Header"/>
            <w:ind w:left="-115"/>
          </w:pPr>
        </w:p>
      </w:tc>
      <w:tc>
        <w:tcPr>
          <w:tcW w:w="4855" w:type="dxa"/>
        </w:tcPr>
        <w:p w14:paraId="33B3136E" w14:textId="570CFEC6" w:rsidR="14F950F2" w:rsidRDefault="14F950F2" w:rsidP="14F950F2">
          <w:pPr>
            <w:pStyle w:val="Header"/>
            <w:jc w:val="center"/>
          </w:pPr>
        </w:p>
      </w:tc>
      <w:tc>
        <w:tcPr>
          <w:tcW w:w="4855" w:type="dxa"/>
        </w:tcPr>
        <w:p w14:paraId="1AB345B8" w14:textId="6F5CBEC8" w:rsidR="14F950F2" w:rsidRDefault="14F950F2" w:rsidP="14F950F2">
          <w:pPr>
            <w:pStyle w:val="Header"/>
            <w:ind w:right="-115"/>
            <w:jc w:val="right"/>
          </w:pPr>
        </w:p>
      </w:tc>
    </w:tr>
  </w:tbl>
  <w:p w14:paraId="4B1C3411" w14:textId="7B0A3538" w:rsidR="14F950F2" w:rsidRDefault="14F950F2" w:rsidP="14F950F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65"/>
      <w:gridCol w:w="3165"/>
      <w:gridCol w:w="3165"/>
    </w:tblGrid>
    <w:tr w:rsidR="14F950F2" w14:paraId="7B9C657E" w14:textId="77777777" w:rsidTr="14F950F2">
      <w:trPr>
        <w:trHeight w:val="300"/>
      </w:trPr>
      <w:tc>
        <w:tcPr>
          <w:tcW w:w="3165" w:type="dxa"/>
        </w:tcPr>
        <w:p w14:paraId="357BA1A4" w14:textId="55F54736" w:rsidR="14F950F2" w:rsidRDefault="14F950F2" w:rsidP="14F950F2">
          <w:pPr>
            <w:pStyle w:val="Header"/>
            <w:ind w:left="-115"/>
          </w:pPr>
        </w:p>
      </w:tc>
      <w:tc>
        <w:tcPr>
          <w:tcW w:w="3165" w:type="dxa"/>
        </w:tcPr>
        <w:p w14:paraId="0397290B" w14:textId="23B01AE7" w:rsidR="14F950F2" w:rsidRDefault="14F950F2" w:rsidP="14F950F2">
          <w:pPr>
            <w:pStyle w:val="Header"/>
            <w:jc w:val="center"/>
          </w:pPr>
        </w:p>
      </w:tc>
      <w:tc>
        <w:tcPr>
          <w:tcW w:w="3165" w:type="dxa"/>
        </w:tcPr>
        <w:p w14:paraId="07480FAB" w14:textId="41D3BB6E" w:rsidR="14F950F2" w:rsidRDefault="14F950F2" w:rsidP="14F950F2">
          <w:pPr>
            <w:pStyle w:val="Header"/>
            <w:ind w:right="-115"/>
            <w:jc w:val="right"/>
          </w:pPr>
        </w:p>
      </w:tc>
    </w:tr>
  </w:tbl>
  <w:p w14:paraId="57DBEAE2" w14:textId="22941124" w:rsidR="14F950F2" w:rsidRDefault="14F950F2" w:rsidP="14F950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1827D" w14:textId="77777777" w:rsidR="003C400C" w:rsidRDefault="003C400C" w:rsidP="009F41B6">
      <w:r>
        <w:separator/>
      </w:r>
    </w:p>
  </w:footnote>
  <w:footnote w:type="continuationSeparator" w:id="0">
    <w:p w14:paraId="695F1A6D" w14:textId="77777777" w:rsidR="003C400C" w:rsidRDefault="003C400C" w:rsidP="009F41B6">
      <w:r>
        <w:continuationSeparator/>
      </w:r>
    </w:p>
    <w:p w14:paraId="0085A7D0" w14:textId="77777777" w:rsidR="003C400C" w:rsidRDefault="003C400C" w:rsidP="009F41B6"/>
  </w:footnote>
  <w:footnote w:type="continuationNotice" w:id="1">
    <w:p w14:paraId="2A539ED1" w14:textId="77777777" w:rsidR="003C400C" w:rsidRDefault="003C400C">
      <w:pPr>
        <w:spacing w:after="0" w:line="240" w:lineRule="auto"/>
      </w:pPr>
    </w:p>
  </w:footnote>
  <w:footnote w:id="2">
    <w:p w14:paraId="7CDF106E" w14:textId="01C20DA5" w:rsidR="00022953" w:rsidRPr="00B151EB" w:rsidRDefault="00022953" w:rsidP="00B151EB">
      <w:pPr>
        <w:spacing w:after="160"/>
        <w:jc w:val="both"/>
        <w:rPr>
          <w:sz w:val="18"/>
          <w:szCs w:val="18"/>
        </w:rPr>
      </w:pPr>
      <w:r w:rsidRPr="00B151EB">
        <w:rPr>
          <w:rStyle w:val="FootnoteReference"/>
          <w:sz w:val="18"/>
          <w:szCs w:val="18"/>
        </w:rPr>
        <w:footnoteRef/>
      </w:r>
      <w:r w:rsidRPr="00B151EB">
        <w:rPr>
          <w:sz w:val="18"/>
          <w:szCs w:val="18"/>
        </w:rPr>
        <w:t xml:space="preserve"> RPIX – Retail Price Index excluding mortgage interest. </w:t>
      </w:r>
      <w:r w:rsidR="00B151EB" w:rsidRPr="00B151EB">
        <w:rPr>
          <w:sz w:val="18"/>
          <w:szCs w:val="18"/>
        </w:rPr>
        <w:t xml:space="preserve">This is the forecast RPIX figure for the first quarter of the 2026 calendar year which was published by the OBR as part of its macro-economic forecasts in October 2024 </w:t>
      </w:r>
      <w:r w:rsidRPr="00B151EB">
        <w:rPr>
          <w:sz w:val="18"/>
          <w:szCs w:val="18"/>
        </w:rPr>
        <w:t>Forecast and Outturn RPIX inflation figures are set out in table 1.7 of the</w:t>
      </w:r>
      <w:r w:rsidR="00CE24F7">
        <w:rPr>
          <w:sz w:val="18"/>
          <w:szCs w:val="18"/>
        </w:rPr>
        <w:t xml:space="preserve"> Detailed Forecast tables here: </w:t>
      </w:r>
      <w:r w:rsidR="00CE24F7" w:rsidRPr="00CE24F7">
        <w:rPr>
          <w:sz w:val="18"/>
          <w:szCs w:val="18"/>
        </w:rPr>
        <w:t>https://view.officeapps.live.com/op/view.aspx?src=https%3A%2F%2Fobr.uk%2Fdocs%2Fdlm_uploads%2FEconomy_Detailed_forecast_tables_October_2024.xlsx&amp;wdOrigin=BROWSELINK</w:t>
      </w:r>
      <w:r w:rsidR="00CE24F7">
        <w:rPr>
          <w:sz w:val="18"/>
          <w:szCs w:val="18"/>
        </w:rPr>
        <w:t xml:space="preserve"> </w:t>
      </w:r>
      <w:r w:rsidRPr="00B151EB">
        <w:rPr>
          <w:sz w:val="18"/>
          <w:szCs w:val="18"/>
        </w:rPr>
        <w:t>published by the Office for Budget Responsibility as part of their Economic and Fiscal Outlook on 30 October 2024  alongside the Budget.</w:t>
      </w:r>
    </w:p>
  </w:footnote>
  <w:footnote w:id="3">
    <w:p w14:paraId="5474B2DA" w14:textId="77777777" w:rsidR="005A23E4" w:rsidRPr="008079B0" w:rsidRDefault="005A23E4" w:rsidP="005A23E4">
      <w:pPr>
        <w:pStyle w:val="FootnoteText"/>
        <w:jc w:val="both"/>
        <w:rPr>
          <w:rFonts w:cs="Arial"/>
          <w:sz w:val="18"/>
          <w:szCs w:val="18"/>
        </w:rPr>
      </w:pPr>
      <w:r w:rsidRPr="008079B0">
        <w:rPr>
          <w:rStyle w:val="FootnoteReference"/>
          <w:rFonts w:cs="Arial"/>
          <w:sz w:val="18"/>
          <w:szCs w:val="18"/>
        </w:rPr>
        <w:footnoteRef/>
      </w:r>
      <w:r w:rsidR="013417D9" w:rsidRPr="008079B0">
        <w:rPr>
          <w:rFonts w:cs="Arial"/>
          <w:sz w:val="18"/>
          <w:szCs w:val="18"/>
        </w:rPr>
        <w:t xml:space="preserve"> Callender, C., &amp; Mason, G. (2017). Does Student Loan Debt Deter Higher Education Participation? New Evidence from England. The ANNALS of the American Academy of Political and Social Science, 671(1), 20-48. https://doi.org/10.1177/0002716217696041</w:t>
      </w:r>
    </w:p>
  </w:footnote>
  <w:footnote w:id="4">
    <w:p w14:paraId="1BFE35DB" w14:textId="4716E153" w:rsidR="005A23E4" w:rsidRPr="008079B0" w:rsidRDefault="005A23E4" w:rsidP="005A23E4">
      <w:pPr>
        <w:pStyle w:val="FootnoteText"/>
        <w:jc w:val="both"/>
        <w:rPr>
          <w:rFonts w:cs="Arial"/>
          <w:sz w:val="18"/>
          <w:szCs w:val="18"/>
        </w:rPr>
      </w:pPr>
      <w:r w:rsidRPr="008079B0">
        <w:rPr>
          <w:rStyle w:val="FootnoteReference"/>
          <w:rFonts w:cs="Arial"/>
          <w:sz w:val="18"/>
          <w:szCs w:val="18"/>
        </w:rPr>
        <w:footnoteRef/>
      </w:r>
      <w:r w:rsidR="013417D9" w:rsidRPr="008079B0">
        <w:rPr>
          <w:rFonts w:cs="Arial"/>
          <w:sz w:val="18"/>
          <w:szCs w:val="18"/>
        </w:rPr>
        <w:t xml:space="preserve"> </w:t>
      </w:r>
      <w:r w:rsidR="0048494C" w:rsidRPr="0048494C">
        <w:rPr>
          <w:rFonts w:cs="Arial"/>
          <w:sz w:val="18"/>
          <w:szCs w:val="18"/>
        </w:rPr>
        <w:t>https://www.gov.uk/government/publications/the-student-finance-system-impact-on-disadvantaged-young-people</w:t>
      </w:r>
      <w:r w:rsidR="0048494C" w:rsidRPr="008079B0">
        <w:rPr>
          <w:rFonts w:cs="Arial"/>
          <w:sz w:val="18"/>
          <w:szCs w:val="18"/>
        </w:rPr>
        <w:t xml:space="preserve"> </w:t>
      </w:r>
    </w:p>
  </w:footnote>
  <w:footnote w:id="5">
    <w:p w14:paraId="0264D22D" w14:textId="77777777" w:rsidR="005A23E4" w:rsidRPr="008079B0" w:rsidRDefault="005A23E4" w:rsidP="005A23E4">
      <w:pPr>
        <w:pStyle w:val="FootnoteText"/>
        <w:jc w:val="both"/>
        <w:rPr>
          <w:rFonts w:cs="Arial"/>
          <w:sz w:val="18"/>
          <w:szCs w:val="18"/>
        </w:rPr>
      </w:pPr>
      <w:r w:rsidRPr="008079B0">
        <w:rPr>
          <w:rStyle w:val="FootnoteReference"/>
          <w:rFonts w:cs="Arial"/>
          <w:sz w:val="18"/>
          <w:szCs w:val="18"/>
        </w:rPr>
        <w:footnoteRef/>
      </w:r>
      <w:r w:rsidR="013417D9" w:rsidRPr="008079B0">
        <w:rPr>
          <w:rFonts w:cs="Arial"/>
          <w:sz w:val="18"/>
          <w:szCs w:val="18"/>
        </w:rPr>
        <w:t xml:space="preserve"> Callender, C., Davis, S. Graduates’ responses to student loan debt in England: “sort of like an acceptance, but with anxiety attached”. </w:t>
      </w:r>
      <w:r w:rsidR="013417D9" w:rsidRPr="008079B0">
        <w:rPr>
          <w:rFonts w:cs="Arial"/>
          <w:i/>
          <w:iCs/>
          <w:sz w:val="18"/>
          <w:szCs w:val="18"/>
        </w:rPr>
        <w:t xml:space="preserve">High </w:t>
      </w:r>
      <w:proofErr w:type="spellStart"/>
      <w:r w:rsidR="013417D9" w:rsidRPr="008079B0">
        <w:rPr>
          <w:rFonts w:cs="Arial"/>
          <w:i/>
          <w:iCs/>
          <w:sz w:val="18"/>
          <w:szCs w:val="18"/>
        </w:rPr>
        <w:t>Educ</w:t>
      </w:r>
      <w:proofErr w:type="spellEnd"/>
      <w:r w:rsidR="013417D9" w:rsidRPr="008079B0">
        <w:rPr>
          <w:rFonts w:cs="Arial"/>
          <w:sz w:val="18"/>
          <w:szCs w:val="18"/>
        </w:rPr>
        <w:t> </w:t>
      </w:r>
      <w:r w:rsidR="013417D9" w:rsidRPr="008079B0">
        <w:rPr>
          <w:rFonts w:cs="Arial"/>
          <w:b/>
          <w:bCs/>
          <w:sz w:val="18"/>
          <w:szCs w:val="18"/>
        </w:rPr>
        <w:t>87</w:t>
      </w:r>
      <w:r w:rsidR="013417D9" w:rsidRPr="008079B0">
        <w:rPr>
          <w:rFonts w:cs="Arial"/>
          <w:sz w:val="18"/>
          <w:szCs w:val="18"/>
        </w:rPr>
        <w:t>, 943–961 (2024). https://doi.org/10.1007/s10734-023-01045-5</w:t>
      </w:r>
    </w:p>
  </w:footnote>
  <w:footnote w:id="6">
    <w:p w14:paraId="70DFC3FD" w14:textId="77777777" w:rsidR="005A23E4" w:rsidRPr="008079B0" w:rsidRDefault="005A23E4" w:rsidP="005A23E4">
      <w:pPr>
        <w:pStyle w:val="FootnoteText"/>
        <w:jc w:val="both"/>
        <w:rPr>
          <w:rFonts w:cs="Arial"/>
          <w:sz w:val="18"/>
          <w:szCs w:val="18"/>
        </w:rPr>
      </w:pPr>
      <w:r w:rsidRPr="008079B0">
        <w:rPr>
          <w:rStyle w:val="FootnoteReference"/>
          <w:rFonts w:cs="Arial"/>
          <w:sz w:val="18"/>
          <w:szCs w:val="18"/>
        </w:rPr>
        <w:footnoteRef/>
      </w:r>
      <w:r w:rsidR="013417D9" w:rsidRPr="008079B0">
        <w:rPr>
          <w:rFonts w:cs="Arial"/>
          <w:sz w:val="18"/>
          <w:szCs w:val="18"/>
        </w:rPr>
        <w:t xml:space="preserve"> Callender, C., &amp; Mason, G. (2017). Does Student Loan Debt Deter Higher Education Participation? New Evidence from England. The ANNALS of the American Academy of Political and Social Science, 671(1), 20-48. https://doi.org/10.1177/0002716217696041</w:t>
      </w:r>
    </w:p>
  </w:footnote>
  <w:footnote w:id="7">
    <w:p w14:paraId="536EB13B" w14:textId="6858878E" w:rsidR="005A23E4" w:rsidRPr="008079B0" w:rsidRDefault="005A23E4" w:rsidP="005A23E4">
      <w:pPr>
        <w:pStyle w:val="FootnoteText"/>
        <w:jc w:val="both"/>
        <w:rPr>
          <w:rFonts w:cs="Arial"/>
          <w:sz w:val="18"/>
          <w:szCs w:val="18"/>
        </w:rPr>
      </w:pPr>
      <w:r w:rsidRPr="008079B0">
        <w:rPr>
          <w:rStyle w:val="FootnoteReference"/>
          <w:rFonts w:cs="Arial"/>
          <w:sz w:val="18"/>
          <w:szCs w:val="18"/>
        </w:rPr>
        <w:footnoteRef/>
      </w:r>
      <w:r w:rsidR="013417D9" w:rsidRPr="008079B0">
        <w:rPr>
          <w:rFonts w:cs="Arial"/>
          <w:sz w:val="18"/>
          <w:szCs w:val="18"/>
        </w:rPr>
        <w:t xml:space="preserve"> </w:t>
      </w:r>
      <w:r w:rsidR="0048494C" w:rsidRPr="0048494C">
        <w:rPr>
          <w:rFonts w:cs="Arial"/>
          <w:sz w:val="18"/>
          <w:szCs w:val="18"/>
        </w:rPr>
        <w:t>https://www.gov.uk/government/publications/the-student-finance-system-impact-on-disadvantaged-young-people</w:t>
      </w:r>
      <w:r w:rsidR="0048494C" w:rsidRPr="008079B0">
        <w:rPr>
          <w:rFonts w:cs="Arial"/>
          <w:sz w:val="18"/>
          <w:szCs w:val="18"/>
        </w:rPr>
        <w:t xml:space="preserve"> </w:t>
      </w:r>
    </w:p>
  </w:footnote>
  <w:footnote w:id="8">
    <w:p w14:paraId="5891F9A0" w14:textId="77777777" w:rsidR="005A23E4" w:rsidRPr="008079B0" w:rsidRDefault="005A23E4" w:rsidP="005A23E4">
      <w:pPr>
        <w:pStyle w:val="FootnoteText"/>
        <w:jc w:val="both"/>
        <w:rPr>
          <w:rFonts w:cs="Arial"/>
          <w:sz w:val="18"/>
          <w:szCs w:val="18"/>
        </w:rPr>
      </w:pPr>
      <w:r w:rsidRPr="008079B0">
        <w:rPr>
          <w:rStyle w:val="FootnoteReference"/>
          <w:rFonts w:cs="Arial"/>
          <w:sz w:val="18"/>
          <w:szCs w:val="18"/>
        </w:rPr>
        <w:footnoteRef/>
      </w:r>
      <w:r w:rsidR="013417D9" w:rsidRPr="008079B0">
        <w:rPr>
          <w:rFonts w:cs="Arial"/>
          <w:sz w:val="18"/>
          <w:szCs w:val="18"/>
        </w:rPr>
        <w:t xml:space="preserve"> Callender, C., &amp; Mason, G. (2017). Does Student Loan Debt Deter Higher Education Participation? New Evidence from England. The ANNALS of the American Academy of Political and Social Science, 671(1), 20-48. https://doi.org/10.1177/0002716217696041</w:t>
      </w:r>
    </w:p>
  </w:footnote>
  <w:footnote w:id="9">
    <w:p w14:paraId="73225D1E" w14:textId="5A6EFE64" w:rsidR="005A23E4" w:rsidRPr="008079B0" w:rsidRDefault="005A23E4" w:rsidP="005A23E4">
      <w:pPr>
        <w:pStyle w:val="FootnoteText"/>
        <w:jc w:val="both"/>
        <w:rPr>
          <w:rFonts w:cs="Arial"/>
          <w:sz w:val="18"/>
          <w:szCs w:val="18"/>
        </w:rPr>
      </w:pPr>
      <w:r w:rsidRPr="008079B0">
        <w:rPr>
          <w:rStyle w:val="FootnoteReference"/>
          <w:rFonts w:cs="Arial"/>
          <w:sz w:val="18"/>
          <w:szCs w:val="18"/>
        </w:rPr>
        <w:footnoteRef/>
      </w:r>
      <w:r w:rsidR="013417D9" w:rsidRPr="008079B0">
        <w:rPr>
          <w:rFonts w:cs="Arial"/>
          <w:sz w:val="18"/>
          <w:szCs w:val="18"/>
        </w:rPr>
        <w:t xml:space="preserve"> </w:t>
      </w:r>
      <w:r w:rsidR="00257F95" w:rsidRPr="00257F95">
        <w:rPr>
          <w:rFonts w:cs="Arial"/>
          <w:sz w:val="18"/>
          <w:szCs w:val="18"/>
        </w:rPr>
        <w:t>https://cosmostudy.uk/publications/the-class-of-2023-opportunities-and-university-plans</w:t>
      </w:r>
      <w:r w:rsidR="00257F95" w:rsidRPr="008079B0">
        <w:rPr>
          <w:rFonts w:cs="Arial"/>
          <w:sz w:val="18"/>
          <w:szCs w:val="18"/>
        </w:rPr>
        <w:t xml:space="preserve"> </w:t>
      </w:r>
    </w:p>
  </w:footnote>
  <w:footnote w:id="10">
    <w:p w14:paraId="085B3A9E" w14:textId="457EE793" w:rsidR="005A23E4" w:rsidRPr="008079B0" w:rsidRDefault="005A23E4" w:rsidP="005A23E4">
      <w:pPr>
        <w:pStyle w:val="FootnoteText"/>
        <w:jc w:val="both"/>
        <w:rPr>
          <w:sz w:val="18"/>
          <w:szCs w:val="18"/>
        </w:rPr>
      </w:pPr>
      <w:r w:rsidRPr="008079B0">
        <w:rPr>
          <w:rStyle w:val="FootnoteReference"/>
          <w:rFonts w:cs="Arial"/>
          <w:sz w:val="18"/>
          <w:szCs w:val="18"/>
        </w:rPr>
        <w:footnoteRef/>
      </w:r>
      <w:r w:rsidR="002C5047">
        <w:rPr>
          <w:rFonts w:cs="Arial"/>
          <w:sz w:val="18"/>
          <w:szCs w:val="18"/>
        </w:rPr>
        <w:t xml:space="preserve"> </w:t>
      </w:r>
      <w:r w:rsidR="002C5047" w:rsidRPr="002C5047">
        <w:rPr>
          <w:rFonts w:cs="Arial"/>
          <w:sz w:val="18"/>
          <w:szCs w:val="18"/>
        </w:rPr>
        <w:t>https://www.officeforstudents.org.uk/media/7042/ofs-insight-brief-9-updated-10-may-2022.pdf</w:t>
      </w:r>
      <w:r w:rsidR="013417D9" w:rsidRPr="008079B0">
        <w:rPr>
          <w:rFonts w:cs="Arial"/>
          <w:sz w:val="18"/>
          <w:szCs w:val="18"/>
        </w:rPr>
        <w:t xml:space="preserve"> </w:t>
      </w:r>
    </w:p>
  </w:footnote>
  <w:footnote w:id="11">
    <w:p w14:paraId="7E4033B8" w14:textId="190306B8" w:rsidR="00CD4B1E" w:rsidRDefault="00CD4B1E">
      <w:pPr>
        <w:pStyle w:val="FootnoteText"/>
      </w:pPr>
      <w:r w:rsidRPr="008079B0">
        <w:rPr>
          <w:rStyle w:val="FootnoteReference"/>
          <w:sz w:val="18"/>
          <w:szCs w:val="18"/>
        </w:rPr>
        <w:footnoteRef/>
      </w:r>
      <w:r w:rsidRPr="008079B0">
        <w:rPr>
          <w:sz w:val="18"/>
          <w:szCs w:val="18"/>
        </w:rPr>
        <w:t xml:space="preserve"> </w:t>
      </w:r>
      <w:r w:rsidR="002C5047" w:rsidRPr="002C5047">
        <w:rPr>
          <w:sz w:val="18"/>
          <w:szCs w:val="18"/>
        </w:rPr>
        <w:t>https://www.gov.uk/government/publications/influence-of-financial-factors-on-higher-education-decision-making</w:t>
      </w:r>
      <w:r w:rsidR="002C5047">
        <w:t xml:space="preserve"> </w:t>
      </w:r>
    </w:p>
  </w:footnote>
  <w:footnote w:id="12">
    <w:p w14:paraId="2EE47679" w14:textId="631E9C84" w:rsidR="005A23E4" w:rsidRPr="00644546" w:rsidRDefault="005A23E4" w:rsidP="005A23E4">
      <w:pPr>
        <w:pStyle w:val="FootnoteText"/>
        <w:jc w:val="both"/>
        <w:rPr>
          <w:rFonts w:cs="Arial"/>
          <w:sz w:val="18"/>
          <w:szCs w:val="18"/>
        </w:rPr>
      </w:pPr>
      <w:r w:rsidRPr="00351CD2">
        <w:rPr>
          <w:rFonts w:cs="Arial"/>
          <w:sz w:val="18"/>
          <w:szCs w:val="18"/>
          <w:vertAlign w:val="superscript"/>
        </w:rPr>
        <w:footnoteRef/>
      </w:r>
      <w:r w:rsidR="013417D9" w:rsidRPr="00351CD2">
        <w:rPr>
          <w:rFonts w:cs="Arial"/>
          <w:sz w:val="18"/>
          <w:szCs w:val="18"/>
        </w:rPr>
        <w:t xml:space="preserve"> </w:t>
      </w:r>
      <w:r w:rsidR="00C8369D" w:rsidRPr="00351CD2">
        <w:rPr>
          <w:rFonts w:cs="Arial"/>
          <w:sz w:val="18"/>
          <w:szCs w:val="18"/>
        </w:rPr>
        <w:t>https://www.gov.uk/government/publications/parent-pupil-and-learner-panel-omnibus-surveys-for-2021-to-2022</w:t>
      </w:r>
    </w:p>
  </w:footnote>
  <w:footnote w:id="13">
    <w:p w14:paraId="0DA1C6D8" w14:textId="06D2D40F" w:rsidR="005A23E4" w:rsidRPr="00644546" w:rsidRDefault="005A23E4" w:rsidP="005A23E4">
      <w:pPr>
        <w:pStyle w:val="FootnoteText"/>
        <w:jc w:val="both"/>
        <w:rPr>
          <w:rFonts w:cs="Arial"/>
          <w:sz w:val="18"/>
          <w:szCs w:val="18"/>
        </w:rPr>
      </w:pPr>
      <w:r w:rsidRPr="00644546">
        <w:rPr>
          <w:rStyle w:val="FootnoteReference"/>
          <w:rFonts w:cs="Arial"/>
          <w:sz w:val="18"/>
          <w:szCs w:val="18"/>
        </w:rPr>
        <w:footnoteRef/>
      </w:r>
      <w:r w:rsidR="013417D9" w:rsidRPr="00644546">
        <w:rPr>
          <w:rFonts w:cs="Arial"/>
          <w:sz w:val="18"/>
          <w:szCs w:val="18"/>
        </w:rPr>
        <w:t xml:space="preserve"> </w:t>
      </w:r>
      <w:r w:rsidR="005C3981" w:rsidRPr="005C3981">
        <w:rPr>
          <w:rFonts w:cs="Arial"/>
          <w:sz w:val="18"/>
          <w:szCs w:val="18"/>
        </w:rPr>
        <w:t>https://cosmostudy.uk/publications/the-class-of-2023-opportunities-and-university-plans</w:t>
      </w:r>
      <w:r w:rsidR="005C3981" w:rsidRPr="00644546">
        <w:rPr>
          <w:rFonts w:cs="Arial"/>
          <w:sz w:val="18"/>
          <w:szCs w:val="18"/>
        </w:rPr>
        <w:t xml:space="preserve"> </w:t>
      </w:r>
    </w:p>
  </w:footnote>
  <w:footnote w:id="14">
    <w:p w14:paraId="0F046A54" w14:textId="533B63C7" w:rsidR="005C31D1" w:rsidRPr="00012025" w:rsidRDefault="005C31D1">
      <w:pPr>
        <w:pStyle w:val="FootnoteText"/>
        <w:rPr>
          <w:sz w:val="18"/>
          <w:szCs w:val="18"/>
        </w:rPr>
      </w:pPr>
      <w:r>
        <w:rPr>
          <w:rStyle w:val="FootnoteReference"/>
        </w:rPr>
        <w:footnoteRef/>
      </w:r>
      <w:r>
        <w:t xml:space="preserve"> </w:t>
      </w:r>
      <w:r w:rsidR="005C3981" w:rsidRPr="005C3981">
        <w:t>https://www.gov.uk/government/publications/student-income-and-expenditure-survey-2014-to-2015</w:t>
      </w:r>
      <w:r w:rsidR="005C3981" w:rsidRPr="00012025">
        <w:rPr>
          <w:sz w:val="18"/>
          <w:szCs w:val="18"/>
        </w:rPr>
        <w:t xml:space="preserve"> </w:t>
      </w:r>
    </w:p>
  </w:footnote>
  <w:footnote w:id="15">
    <w:p w14:paraId="55185432" w14:textId="7A332255" w:rsidR="00622ACB" w:rsidRDefault="00622ACB">
      <w:pPr>
        <w:pStyle w:val="FootnoteText"/>
      </w:pPr>
      <w:r>
        <w:rPr>
          <w:rStyle w:val="FootnoteReference"/>
        </w:rPr>
        <w:footnoteRef/>
      </w:r>
      <w:r>
        <w:t xml:space="preserve"> </w:t>
      </w:r>
      <w:r w:rsidR="00B003E6" w:rsidRPr="00B003E6">
        <w:t>https://www.gov.uk/government/publications/student-income-and-expenditure-survey-2021-to-2022</w:t>
      </w:r>
      <w:r w:rsidR="00B003E6">
        <w:t xml:space="preserve"> </w:t>
      </w:r>
    </w:p>
  </w:footnote>
  <w:footnote w:id="16">
    <w:p w14:paraId="1255F981" w14:textId="31FC5F38" w:rsidR="005A23E4" w:rsidRPr="00644546" w:rsidRDefault="005A23E4" w:rsidP="005A23E4">
      <w:pPr>
        <w:pStyle w:val="EndnoteText"/>
        <w:jc w:val="both"/>
        <w:rPr>
          <w:rFonts w:cs="Arial"/>
          <w:sz w:val="18"/>
          <w:szCs w:val="18"/>
        </w:rPr>
      </w:pPr>
      <w:r w:rsidRPr="00644546">
        <w:rPr>
          <w:rStyle w:val="FootnoteReference"/>
          <w:rFonts w:cs="Arial"/>
          <w:sz w:val="18"/>
          <w:szCs w:val="18"/>
        </w:rPr>
        <w:footnoteRef/>
      </w:r>
      <w:r w:rsidR="00B003E6" w:rsidRPr="00B003E6">
        <w:rPr>
          <w:rFonts w:cs="Arial"/>
          <w:sz w:val="18"/>
          <w:szCs w:val="18"/>
        </w:rPr>
        <w:t>https://cosmostudy.uk/publication_pdfs/post-18-aspirations-and-opportunities-final.pdf</w:t>
      </w:r>
      <w:hyperlink r:id="rId1" w:history="1"/>
    </w:p>
  </w:footnote>
  <w:footnote w:id="17">
    <w:p w14:paraId="075183B6" w14:textId="43FEF215" w:rsidR="005A23E4" w:rsidRDefault="005A23E4" w:rsidP="005A23E4">
      <w:pPr>
        <w:pStyle w:val="FootnoteText"/>
        <w:jc w:val="both"/>
      </w:pPr>
      <w:r w:rsidRPr="00644546">
        <w:rPr>
          <w:rStyle w:val="FootnoteReference"/>
          <w:rFonts w:cs="Arial"/>
          <w:sz w:val="18"/>
          <w:szCs w:val="18"/>
        </w:rPr>
        <w:footnoteRef/>
      </w:r>
      <w:r w:rsidR="013417D9" w:rsidRPr="00644546">
        <w:rPr>
          <w:rFonts w:cs="Arial"/>
          <w:sz w:val="18"/>
          <w:szCs w:val="18"/>
        </w:rPr>
        <w:t xml:space="preserve"> </w:t>
      </w:r>
      <w:r w:rsidR="00697466" w:rsidRPr="00697466">
        <w:rPr>
          <w:rFonts w:cs="Arial"/>
          <w:sz w:val="18"/>
          <w:szCs w:val="18"/>
        </w:rPr>
        <w:t>https://cosmostudy.uk/publications/the-class-of-2023-opportunities-and-university-plans</w:t>
      </w:r>
    </w:p>
  </w:footnote>
  <w:footnote w:id="18">
    <w:p w14:paraId="57939790" w14:textId="184B58C6" w:rsidR="00A854A9" w:rsidRPr="00B63602" w:rsidRDefault="00A854A9">
      <w:pPr>
        <w:pStyle w:val="FootnoteText"/>
        <w:rPr>
          <w:sz w:val="18"/>
          <w:szCs w:val="18"/>
        </w:rPr>
      </w:pPr>
      <w:r w:rsidRPr="00B63602">
        <w:rPr>
          <w:rStyle w:val="FootnoteReference"/>
          <w:sz w:val="18"/>
          <w:szCs w:val="18"/>
        </w:rPr>
        <w:footnoteRef/>
      </w:r>
      <w:r w:rsidRPr="00B63602">
        <w:rPr>
          <w:sz w:val="18"/>
          <w:szCs w:val="18"/>
        </w:rPr>
        <w:t xml:space="preserve"> This is based on the average RPIX change over the full academic year </w:t>
      </w:r>
    </w:p>
  </w:footnote>
  <w:footnote w:id="19">
    <w:p w14:paraId="7B85BDFA" w14:textId="464FE5CE" w:rsidR="007B5725" w:rsidRPr="00A854A9" w:rsidRDefault="007B5725" w:rsidP="007B5725">
      <w:pPr>
        <w:pStyle w:val="FootnoteText"/>
        <w:rPr>
          <w:sz w:val="18"/>
          <w:szCs w:val="18"/>
        </w:rPr>
      </w:pPr>
      <w:r w:rsidRPr="00A854A9">
        <w:rPr>
          <w:rStyle w:val="FootnoteReference"/>
          <w:sz w:val="18"/>
          <w:szCs w:val="18"/>
        </w:rPr>
        <w:footnoteRef/>
      </w:r>
      <w:r w:rsidR="013417D9" w:rsidRPr="00A854A9">
        <w:rPr>
          <w:sz w:val="18"/>
          <w:szCs w:val="18"/>
        </w:rPr>
        <w:t xml:space="preserve"> </w:t>
      </w:r>
      <w:r w:rsidR="009931A4" w:rsidRPr="009931A4">
        <w:rPr>
          <w:sz w:val="18"/>
          <w:szCs w:val="18"/>
        </w:rPr>
        <w:t>https://www.officeforstudents.org.uk/media/nn2fnrkx/financial-sustainability-november-2024.pdf</w:t>
      </w:r>
      <w:r w:rsidR="009931A4" w:rsidRPr="00A854A9">
        <w:rPr>
          <w:sz w:val="18"/>
          <w:szCs w:val="18"/>
        </w:rPr>
        <w:t xml:space="preserve"> </w:t>
      </w:r>
    </w:p>
  </w:footnote>
  <w:footnote w:id="20">
    <w:p w14:paraId="47EFE339" w14:textId="1B993A6A" w:rsidR="000E5EC7" w:rsidRPr="00B63602" w:rsidRDefault="000E5EC7">
      <w:pPr>
        <w:pStyle w:val="FootnoteText"/>
        <w:rPr>
          <w:sz w:val="18"/>
          <w:szCs w:val="18"/>
        </w:rPr>
      </w:pPr>
      <w:r w:rsidRPr="00A854A9">
        <w:rPr>
          <w:rStyle w:val="FootnoteReference"/>
          <w:sz w:val="18"/>
          <w:szCs w:val="18"/>
        </w:rPr>
        <w:footnoteRef/>
      </w:r>
      <w:r w:rsidRPr="00A854A9">
        <w:rPr>
          <w:sz w:val="18"/>
          <w:szCs w:val="18"/>
        </w:rPr>
        <w:t xml:space="preserve"> </w:t>
      </w:r>
      <w:r w:rsidR="009931A4" w:rsidRPr="009931A4">
        <w:rPr>
          <w:sz w:val="18"/>
          <w:szCs w:val="18"/>
        </w:rPr>
        <w:t>https://explore-education-statistics.service.gov.uk/find-statistics/student-loan-forecasts-for-england/2023-24</w:t>
      </w:r>
      <w:r w:rsidR="009931A4" w:rsidRPr="00B63602">
        <w:rPr>
          <w:sz w:val="18"/>
          <w:szCs w:val="18"/>
        </w:rPr>
        <w:t xml:space="preserve"> </w:t>
      </w:r>
    </w:p>
  </w:footnote>
  <w:footnote w:id="21">
    <w:p w14:paraId="7621ABA7" w14:textId="77777777" w:rsidR="00E21DA8" w:rsidRPr="00170484" w:rsidRDefault="00E21DA8" w:rsidP="00E21DA8">
      <w:pPr>
        <w:pStyle w:val="FootnoteText"/>
        <w:rPr>
          <w:sz w:val="18"/>
          <w:szCs w:val="18"/>
        </w:rPr>
      </w:pPr>
      <w:r w:rsidRPr="00A854A9">
        <w:rPr>
          <w:rStyle w:val="FootnoteReference"/>
          <w:sz w:val="18"/>
          <w:szCs w:val="18"/>
        </w:rPr>
        <w:footnoteRef/>
      </w:r>
      <w:r w:rsidRPr="00A854A9">
        <w:rPr>
          <w:sz w:val="18"/>
          <w:szCs w:val="18"/>
        </w:rPr>
        <w:t xml:space="preserve"> Consumer price inflation: December 2023 published by the Office for National Statistics.</w:t>
      </w:r>
      <w:r w:rsidRPr="00170484">
        <w:rPr>
          <w:sz w:val="18"/>
          <w:szCs w:val="18"/>
        </w:rPr>
        <w:t xml:space="preserve"> </w:t>
      </w:r>
    </w:p>
  </w:footnote>
  <w:footnote w:id="22">
    <w:p w14:paraId="2E2FBEC8" w14:textId="72934489" w:rsidR="00312808" w:rsidRDefault="00312808" w:rsidP="00312808">
      <w:pPr>
        <w:pStyle w:val="FootnoteText"/>
      </w:pPr>
      <w:r w:rsidRPr="00D069D9">
        <w:rPr>
          <w:rStyle w:val="FootnoteReference"/>
          <w:sz w:val="18"/>
          <w:szCs w:val="18"/>
        </w:rPr>
        <w:footnoteRef/>
      </w:r>
      <w:r w:rsidRPr="00D069D9">
        <w:rPr>
          <w:sz w:val="18"/>
          <w:szCs w:val="18"/>
        </w:rPr>
        <w:t xml:space="preserve"> The term “classroom-based” refers to subjects currently in the Office for Students’ Price Group D (at the time of this publication). Detail on OfS Price Groups can be found, here:</w:t>
      </w:r>
      <w:r w:rsidRPr="00D069D9">
        <w:rPr>
          <w:sz w:val="22"/>
          <w:szCs w:val="22"/>
        </w:rPr>
        <w:t xml:space="preserve"> </w:t>
      </w:r>
      <w:r w:rsidR="00AA5DAC" w:rsidRPr="00FC14BB">
        <w:rPr>
          <w:rFonts w:ascii="Times New Roman" w:hAnsi="Times New Roman"/>
        </w:rPr>
        <w:t>https://www.officeforstudents.org.uk/media/2ptb3ono/guide-to-funding-2024-25.pdf</w:t>
      </w:r>
      <w:r w:rsidRPr="00FC14BB">
        <w:rPr>
          <w:rFonts w:ascii="Times New Roman" w:hAnsi="Times New Roman"/>
        </w:rPr>
        <w:t>.</w:t>
      </w:r>
      <w:r w:rsidRPr="00D069D9">
        <w:rPr>
          <w:sz w:val="18"/>
          <w:szCs w:val="18"/>
        </w:rPr>
        <w:t xml:space="preserve"> </w:t>
      </w:r>
    </w:p>
  </w:footnote>
  <w:footnote w:id="23">
    <w:p w14:paraId="0A6CE278" w14:textId="77777777" w:rsidR="000F75CA" w:rsidRPr="00170777" w:rsidRDefault="000F75CA">
      <w:pPr>
        <w:pStyle w:val="FootnoteText"/>
        <w:rPr>
          <w:sz w:val="18"/>
          <w:szCs w:val="18"/>
        </w:rPr>
      </w:pPr>
      <w:r w:rsidRPr="00170777">
        <w:rPr>
          <w:rStyle w:val="FootnoteReference"/>
          <w:sz w:val="18"/>
          <w:szCs w:val="18"/>
        </w:rPr>
        <w:footnoteRef/>
      </w:r>
      <w:r w:rsidRPr="00170777">
        <w:rPr>
          <w:sz w:val="18"/>
          <w:szCs w:val="18"/>
        </w:rPr>
        <w:t xml:space="preserve"> </w:t>
      </w:r>
      <w:r w:rsidR="00EC137D" w:rsidRPr="00170777">
        <w:rPr>
          <w:sz w:val="18"/>
          <w:szCs w:val="18"/>
        </w:rPr>
        <w:t>DfE a</w:t>
      </w:r>
      <w:r w:rsidRPr="00170777">
        <w:rPr>
          <w:sz w:val="18"/>
          <w:szCs w:val="18"/>
        </w:rPr>
        <w:t xml:space="preserve">nalysis of HESA </w:t>
      </w:r>
      <w:r w:rsidR="00EC137D" w:rsidRPr="00170777">
        <w:rPr>
          <w:sz w:val="18"/>
          <w:szCs w:val="18"/>
        </w:rPr>
        <w:t xml:space="preserve">Student Record </w:t>
      </w:r>
      <w:r w:rsidRPr="00170777">
        <w:rPr>
          <w:sz w:val="18"/>
          <w:szCs w:val="18"/>
        </w:rPr>
        <w:t>data</w:t>
      </w:r>
    </w:p>
  </w:footnote>
  <w:footnote w:id="24">
    <w:p w14:paraId="6220DDF2" w14:textId="0FD4FF08" w:rsidR="00170777" w:rsidRDefault="00170777">
      <w:pPr>
        <w:pStyle w:val="FootnoteText"/>
      </w:pPr>
      <w:r w:rsidRPr="00170777">
        <w:rPr>
          <w:rStyle w:val="FootnoteReference"/>
          <w:sz w:val="18"/>
          <w:szCs w:val="18"/>
        </w:rPr>
        <w:footnoteRef/>
      </w:r>
      <w:r w:rsidRPr="00170777">
        <w:rPr>
          <w:sz w:val="18"/>
          <w:szCs w:val="18"/>
        </w:rPr>
        <w:t xml:space="preserve"> </w:t>
      </w:r>
      <w:r w:rsidR="008053F4" w:rsidRPr="008053F4">
        <w:rPr>
          <w:sz w:val="18"/>
          <w:szCs w:val="18"/>
        </w:rPr>
        <w:t>https://www.gov.uk/government/publications/influence-of-financial-factors-on-higher-education-decision-making</w:t>
      </w:r>
      <w:r w:rsidR="008053F4">
        <w:t xml:space="preserve"> </w:t>
      </w:r>
    </w:p>
  </w:footnote>
  <w:footnote w:id="25">
    <w:p w14:paraId="454109A0" w14:textId="0B70C2FD" w:rsidR="0073515E" w:rsidRPr="007E7DF6" w:rsidRDefault="0073515E">
      <w:pPr>
        <w:pStyle w:val="FootnoteText"/>
        <w:rPr>
          <w:sz w:val="18"/>
          <w:szCs w:val="18"/>
        </w:rPr>
      </w:pPr>
      <w:r w:rsidRPr="007E7DF6">
        <w:rPr>
          <w:rStyle w:val="FootnoteReference"/>
          <w:sz w:val="18"/>
          <w:szCs w:val="18"/>
        </w:rPr>
        <w:footnoteRef/>
      </w:r>
      <w:r w:rsidRPr="007E7DF6">
        <w:rPr>
          <w:sz w:val="18"/>
          <w:szCs w:val="18"/>
        </w:rPr>
        <w:t xml:space="preserve"> </w:t>
      </w:r>
      <w:r w:rsidR="00F06225" w:rsidRPr="00F06225">
        <w:rPr>
          <w:sz w:val="18"/>
          <w:szCs w:val="18"/>
        </w:rPr>
        <w:t>https://explore-education-statistics.service.gov.uk/find-statistics/leo-graduate-and-postgraduate-outcomes</w:t>
      </w:r>
      <w:r w:rsidR="00F06225" w:rsidRPr="007E7DF6">
        <w:rPr>
          <w:sz w:val="18"/>
          <w:szCs w:val="18"/>
        </w:rPr>
        <w:t xml:space="preserve"> </w:t>
      </w:r>
    </w:p>
  </w:footnote>
  <w:footnote w:id="26">
    <w:p w14:paraId="4D7ACBE9" w14:textId="5121360C" w:rsidR="00C35751" w:rsidRDefault="00C35751">
      <w:pPr>
        <w:pStyle w:val="FootnoteText"/>
      </w:pPr>
      <w:r w:rsidRPr="007E7DF6">
        <w:rPr>
          <w:rStyle w:val="FootnoteReference"/>
          <w:sz w:val="18"/>
          <w:szCs w:val="18"/>
        </w:rPr>
        <w:footnoteRef/>
      </w:r>
      <w:r w:rsidRPr="007E7DF6">
        <w:rPr>
          <w:sz w:val="18"/>
          <w:szCs w:val="18"/>
        </w:rPr>
        <w:t xml:space="preserve"> </w:t>
      </w:r>
      <w:r w:rsidR="00F06225" w:rsidRPr="00F06225">
        <w:rPr>
          <w:sz w:val="18"/>
          <w:szCs w:val="18"/>
        </w:rPr>
        <w:t>https://www.hesa.ac.uk/news/13-06-2024/sb268-higher-education-graduate-outcomes-statistics/salary</w:t>
      </w:r>
      <w:r w:rsidR="00F06225">
        <w:t xml:space="preserve"> </w:t>
      </w:r>
    </w:p>
  </w:footnote>
  <w:footnote w:id="27">
    <w:p w14:paraId="64599339" w14:textId="6D0FFFA8" w:rsidR="00BA3228" w:rsidRDefault="00BA3228" w:rsidP="00BA3228">
      <w:pPr>
        <w:pStyle w:val="FootnoteText"/>
      </w:pPr>
      <w:r>
        <w:rPr>
          <w:rStyle w:val="FootnoteReference"/>
        </w:rPr>
        <w:footnoteRef/>
      </w:r>
      <w:r>
        <w:t xml:space="preserve"> </w:t>
      </w:r>
      <w:r w:rsidR="009A2A26" w:rsidRPr="009A2A26">
        <w:t>https://explore-education-statistics.service.gov.uk/find-statistics/graduate-labour-markets</w:t>
      </w:r>
      <w:r w:rsidR="009A2A26">
        <w:t xml:space="preserve"> </w:t>
      </w:r>
    </w:p>
  </w:footnote>
  <w:footnote w:id="28">
    <w:p w14:paraId="1368C767" w14:textId="0BB779E5" w:rsidR="00836CF9" w:rsidRDefault="00836CF9" w:rsidP="00836CF9">
      <w:pPr>
        <w:pStyle w:val="FootnoteText"/>
      </w:pPr>
      <w:r>
        <w:rPr>
          <w:rStyle w:val="FootnoteReference"/>
        </w:rPr>
        <w:footnoteRef/>
      </w:r>
      <w:r>
        <w:t xml:space="preserve"> </w:t>
      </w:r>
      <w:r w:rsidR="009A2A26" w:rsidRPr="009A2A26">
        <w:t>https://www.hesa.ac.uk/news/13-06-2024/sb268-higher-education-graduate-outcomes-statistics/salary</w:t>
      </w:r>
      <w:r w:rsidR="009A2A26">
        <w:t xml:space="preserve"> </w:t>
      </w:r>
    </w:p>
  </w:footnote>
  <w:footnote w:id="29">
    <w:p w14:paraId="57B71539" w14:textId="4511ACC0" w:rsidR="00390246" w:rsidRPr="00C07CAB" w:rsidRDefault="00390246" w:rsidP="009F1155">
      <w:pPr>
        <w:pStyle w:val="FootnoteText"/>
        <w:spacing w:after="0"/>
      </w:pPr>
      <w:r w:rsidRPr="00C07CAB">
        <w:rPr>
          <w:rStyle w:val="FootnoteReference"/>
        </w:rPr>
        <w:footnoteRef/>
      </w:r>
      <w:r w:rsidRPr="00C07CAB">
        <w:t xml:space="preserve"> </w:t>
      </w:r>
      <w:r w:rsidR="003E4AD7" w:rsidRPr="003E4AD7">
        <w:rPr>
          <w:sz w:val="18"/>
          <w:szCs w:val="18"/>
        </w:rPr>
        <w:t>https://www.ons.gov.uk/peoplepopulationandcommunity/culturalidentity/religion/articles/religioneducationandworkinenglandandwales/february2020#economic-activity</w:t>
      </w:r>
    </w:p>
  </w:footnote>
  <w:footnote w:id="30">
    <w:p w14:paraId="4736E2E0" w14:textId="3B6DE9ED" w:rsidR="004A7DE7" w:rsidRDefault="004A7DE7" w:rsidP="004A7DE7">
      <w:pPr>
        <w:pStyle w:val="FootnoteText"/>
      </w:pPr>
      <w:r w:rsidRPr="00560E5F">
        <w:rPr>
          <w:rStyle w:val="FootnoteReference"/>
          <w:sz w:val="18"/>
          <w:szCs w:val="18"/>
        </w:rPr>
        <w:footnoteRef/>
      </w:r>
      <w:r w:rsidRPr="00560E5F">
        <w:rPr>
          <w:sz w:val="18"/>
          <w:szCs w:val="18"/>
        </w:rPr>
        <w:t xml:space="preserve"> </w:t>
      </w:r>
      <w:r w:rsidR="00932CC4" w:rsidRPr="00932CC4">
        <w:rPr>
          <w:sz w:val="18"/>
          <w:szCs w:val="18"/>
        </w:rPr>
        <w:t>https://explore-education-statistics.service.gov.uk/find-statistics/leo-graduate-and-postgraduate-outcomes</w:t>
      </w:r>
      <w:r w:rsidR="00932CC4">
        <w:t xml:space="preserve"> </w:t>
      </w:r>
    </w:p>
  </w:footnote>
  <w:footnote w:id="31">
    <w:p w14:paraId="1C8F18F7" w14:textId="112C8A62" w:rsidR="00C27E76" w:rsidRDefault="00C27E76">
      <w:pPr>
        <w:pStyle w:val="FootnoteText"/>
      </w:pPr>
      <w:r>
        <w:rPr>
          <w:rStyle w:val="FootnoteReference"/>
        </w:rPr>
        <w:footnoteRef/>
      </w:r>
      <w:r>
        <w:t xml:space="preserve"> </w:t>
      </w:r>
      <w:r w:rsidRPr="003B2A8E">
        <w:rPr>
          <w:rFonts w:cs="Arial"/>
          <w:sz w:val="18"/>
          <w:szCs w:val="18"/>
        </w:rPr>
        <w:t xml:space="preserve">Classroom-based subjects are subjects that are currently in the Office for Student’s (OfS) Price Group D. They are considered the least costly to deliver - see </w:t>
      </w:r>
      <w:r w:rsidR="004626F5" w:rsidRPr="00890564">
        <w:rPr>
          <w:rFonts w:cs="Arial"/>
          <w:sz w:val="18"/>
          <w:szCs w:val="18"/>
        </w:rPr>
        <w:t>https://www.officeforstudents.org.uk/media/c76f13e2-9add-4aa1-91fa-8dbb20d0b17c/guide-to-funding-2023-24.pdf</w:t>
      </w:r>
      <w:r w:rsidR="004626F5">
        <w:rPr>
          <w:color w:val="0000FF"/>
          <w:sz w:val="18"/>
          <w:szCs w:val="18"/>
          <w:u w:val="single"/>
        </w:rPr>
        <w:t xml:space="preserve">. </w:t>
      </w:r>
      <w:r>
        <w:rPr>
          <w:sz w:val="18"/>
          <w:szCs w:val="18"/>
        </w:rPr>
        <w:t>A full</w:t>
      </w:r>
      <w:r w:rsidRPr="003B2A8E">
        <w:rPr>
          <w:sz w:val="18"/>
          <w:szCs w:val="18"/>
        </w:rPr>
        <w:t xml:space="preserve"> list </w:t>
      </w:r>
      <w:r>
        <w:rPr>
          <w:sz w:val="18"/>
          <w:szCs w:val="18"/>
        </w:rPr>
        <w:t>of these subjects is</w:t>
      </w:r>
      <w:r w:rsidRPr="003B2A8E">
        <w:rPr>
          <w:sz w:val="18"/>
          <w:szCs w:val="18"/>
        </w:rPr>
        <w:t xml:space="preserve"> available here: </w:t>
      </w:r>
      <w:r w:rsidR="004626F5" w:rsidRPr="004626F5">
        <w:rPr>
          <w:sz w:val="18"/>
          <w:szCs w:val="18"/>
        </w:rPr>
        <w:t>https://view.officeapps.live.com/op/view.aspx?src=https%3A%2F%2Fassets.publishing.service.gov.uk%2Fmedia%2F663b5d7a1c82a7597d4f3295%2FLower_fee_subject_list_including_HECoS_and_CAH3_codes.ods&amp;wdOrigin=BROWSELINK</w:t>
      </w:r>
    </w:p>
  </w:footnote>
  <w:footnote w:id="32">
    <w:p w14:paraId="6E20C94E" w14:textId="2B65E2E8" w:rsidR="00416B8C" w:rsidRPr="00FC272D" w:rsidRDefault="00416B8C" w:rsidP="00416B8C">
      <w:pPr>
        <w:pStyle w:val="FootnoteText"/>
        <w:rPr>
          <w:sz w:val="18"/>
          <w:szCs w:val="18"/>
        </w:rPr>
      </w:pPr>
      <w:r w:rsidRPr="00FC272D">
        <w:rPr>
          <w:rStyle w:val="FootnoteReference"/>
          <w:sz w:val="18"/>
          <w:szCs w:val="18"/>
        </w:rPr>
        <w:footnoteRef/>
      </w:r>
      <w:r w:rsidRPr="00FC272D">
        <w:rPr>
          <w:sz w:val="18"/>
          <w:szCs w:val="18"/>
        </w:rPr>
        <w:t xml:space="preserve"> </w:t>
      </w:r>
      <w:r w:rsidR="00FE42F6" w:rsidRPr="00FE42F6">
        <w:rPr>
          <w:sz w:val="18"/>
          <w:szCs w:val="18"/>
        </w:rPr>
        <w:t>https://assets.publishing.service.gov.uk/government/uploads/system/uploads/attachment_data/file/909623/Impact_of_the_student_finance_system_on_disadvantaged_young_people.pdf</w:t>
      </w:r>
    </w:p>
  </w:footnote>
  <w:footnote w:id="33">
    <w:p w14:paraId="52F237B4" w14:textId="77777777" w:rsidR="00842F84" w:rsidRPr="00493F23" w:rsidRDefault="00842F84" w:rsidP="00842F84">
      <w:pPr>
        <w:pStyle w:val="FootnoteText"/>
        <w:rPr>
          <w:sz w:val="18"/>
          <w:szCs w:val="18"/>
        </w:rPr>
      </w:pPr>
      <w:r w:rsidRPr="00493F23">
        <w:rPr>
          <w:rStyle w:val="FootnoteReference"/>
          <w:sz w:val="18"/>
          <w:szCs w:val="18"/>
        </w:rPr>
        <w:footnoteRef/>
      </w:r>
      <w:r w:rsidRPr="00493F23">
        <w:rPr>
          <w:sz w:val="18"/>
          <w:szCs w:val="18"/>
        </w:rPr>
        <w:t xml:space="preserve"> </w:t>
      </w:r>
      <w:r w:rsidRPr="00493F23">
        <w:rPr>
          <w:rFonts w:cs="Arial"/>
          <w:sz w:val="18"/>
          <w:szCs w:val="18"/>
        </w:rPr>
        <w:t>Figures are rounded so total may exceed 100%.</w:t>
      </w:r>
      <w:r w:rsidRPr="00493F23">
        <w:rPr>
          <w:sz w:val="18"/>
          <w:szCs w:val="18"/>
        </w:rPr>
        <w:t xml:space="preserve"> </w:t>
      </w:r>
    </w:p>
  </w:footnote>
  <w:footnote w:id="34">
    <w:p w14:paraId="50E81F6D" w14:textId="117C8B52" w:rsidR="00397E0B" w:rsidRPr="00FD6EB2" w:rsidRDefault="00397E0B" w:rsidP="00FD6EB2">
      <w:pPr>
        <w:pStyle w:val="FootnoteText"/>
        <w:spacing w:after="0"/>
        <w:rPr>
          <w:sz w:val="18"/>
          <w:szCs w:val="18"/>
        </w:rPr>
      </w:pPr>
      <w:r w:rsidRPr="00FD6EB2">
        <w:rPr>
          <w:rStyle w:val="FootnoteReference"/>
          <w:sz w:val="18"/>
          <w:szCs w:val="18"/>
        </w:rPr>
        <w:footnoteRef/>
      </w:r>
      <w:r w:rsidRPr="00FD6EB2">
        <w:rPr>
          <w:sz w:val="18"/>
          <w:szCs w:val="18"/>
        </w:rPr>
        <w:t xml:space="preserve"> </w:t>
      </w:r>
      <w:r w:rsidR="00200E1D" w:rsidRPr="00200E1D">
        <w:rPr>
          <w:sz w:val="18"/>
          <w:szCs w:val="18"/>
        </w:rPr>
        <w:t>https://www.officeforstudents.org.uk/data-and-analysis/young-participation-by-area/about-polar-and-adult-he/</w:t>
      </w:r>
      <w:r w:rsidR="00742D23" w:rsidRPr="00FD6EB2">
        <w:rPr>
          <w:rFonts w:eastAsia="Aptos" w:cs="Arial"/>
          <w:color w:val="auto"/>
          <w:kern w:val="2"/>
          <w:sz w:val="18"/>
          <w:szCs w:val="18"/>
          <w:lang w:eastAsia="en-US"/>
          <w14:ligatures w14:val="standardContextual"/>
        </w:rPr>
        <w:t xml:space="preserve"> is an area-based measure which classifies local areas into five groups based on the proportion of 18-19 years old who enter higher education. Quintile one shows the lowest rate of participation and five highest.</w:t>
      </w:r>
    </w:p>
  </w:footnote>
  <w:footnote w:id="35">
    <w:p w14:paraId="1941745A" w14:textId="3C07BBB6" w:rsidR="0062179E" w:rsidRDefault="0062179E" w:rsidP="00FD6EB2">
      <w:pPr>
        <w:pStyle w:val="FootnoteText"/>
        <w:spacing w:after="0"/>
      </w:pPr>
      <w:r w:rsidRPr="00FD6EB2">
        <w:rPr>
          <w:rStyle w:val="FootnoteReference"/>
          <w:sz w:val="18"/>
          <w:szCs w:val="18"/>
        </w:rPr>
        <w:footnoteRef/>
      </w:r>
      <w:r w:rsidRPr="00FD6EB2">
        <w:rPr>
          <w:sz w:val="18"/>
          <w:szCs w:val="18"/>
        </w:rPr>
        <w:t xml:space="preserve"> Figures are rounded so total may exceed 100%.</w:t>
      </w:r>
    </w:p>
  </w:footnote>
  <w:footnote w:id="36">
    <w:p w14:paraId="0BE79BFF" w14:textId="4F611BAF" w:rsidR="00CD3362" w:rsidRDefault="00CD3362" w:rsidP="00CD3362">
      <w:pPr>
        <w:pStyle w:val="FootnoteText"/>
        <w:spacing w:after="0"/>
      </w:pPr>
      <w:r w:rsidRPr="00FB4A69">
        <w:rPr>
          <w:rStyle w:val="FootnoteReference"/>
          <w:sz w:val="18"/>
          <w:szCs w:val="18"/>
        </w:rPr>
        <w:footnoteRef/>
      </w:r>
      <w:r w:rsidRPr="00FB4A69">
        <w:rPr>
          <w:sz w:val="18"/>
          <w:szCs w:val="18"/>
        </w:rPr>
        <w:t xml:space="preserve"> </w:t>
      </w:r>
      <w:r w:rsidR="00AE162B" w:rsidRPr="00AE162B">
        <w:rPr>
          <w:sz w:val="18"/>
          <w:szCs w:val="18"/>
        </w:rPr>
        <w:t>https://explore-education-statistics.service.gov.uk/find-statistics/student-loan-forecasts-for-england</w:t>
      </w:r>
      <w:r w:rsidR="00AE162B">
        <w:t xml:space="preserve"> </w:t>
      </w:r>
    </w:p>
  </w:footnote>
  <w:footnote w:id="37">
    <w:p w14:paraId="768CFC9D" w14:textId="12C6FCFA" w:rsidR="009639F5" w:rsidRPr="00B66E7B" w:rsidRDefault="009639F5">
      <w:pPr>
        <w:pStyle w:val="FootnoteText"/>
        <w:rPr>
          <w:sz w:val="18"/>
          <w:szCs w:val="18"/>
        </w:rPr>
      </w:pPr>
      <w:r w:rsidRPr="00B66E7B">
        <w:rPr>
          <w:rStyle w:val="FootnoteReference"/>
          <w:sz w:val="18"/>
          <w:szCs w:val="18"/>
        </w:rPr>
        <w:footnoteRef/>
      </w:r>
      <w:r w:rsidRPr="00B66E7B">
        <w:rPr>
          <w:sz w:val="18"/>
          <w:szCs w:val="18"/>
        </w:rPr>
        <w:t xml:space="preserve"> </w:t>
      </w:r>
      <w:r w:rsidR="00701810" w:rsidRPr="00701810">
        <w:rPr>
          <w:sz w:val="18"/>
          <w:szCs w:val="18"/>
        </w:rPr>
        <w:t>https://www.hepi.ac.uk/wp-content/uploads/2024/06/SAES-2024.pdf</w:t>
      </w:r>
      <w:r w:rsidR="00701810" w:rsidRPr="00B66E7B">
        <w:rPr>
          <w:sz w:val="18"/>
          <w:szCs w:val="18"/>
        </w:rPr>
        <w:t xml:space="preserve"> </w:t>
      </w:r>
    </w:p>
  </w:footnote>
  <w:footnote w:id="38">
    <w:p w14:paraId="1A969D05" w14:textId="3F567F5A" w:rsidR="005906C1" w:rsidRPr="00943E62" w:rsidRDefault="005906C1" w:rsidP="00943E62">
      <w:pPr>
        <w:spacing w:after="0" w:line="240" w:lineRule="auto"/>
        <w:rPr>
          <w:sz w:val="18"/>
          <w:szCs w:val="18"/>
        </w:rPr>
      </w:pPr>
      <w:r w:rsidRPr="00943E62">
        <w:rPr>
          <w:rStyle w:val="FootnoteReference"/>
          <w:sz w:val="18"/>
          <w:szCs w:val="18"/>
        </w:rPr>
        <w:footnoteRef/>
      </w:r>
      <w:r w:rsidRPr="00943E62">
        <w:rPr>
          <w:sz w:val="18"/>
          <w:szCs w:val="18"/>
        </w:rPr>
        <w:t xml:space="preserve"> </w:t>
      </w:r>
      <w:r w:rsidR="00DA50DB" w:rsidRPr="00943E62">
        <w:rPr>
          <w:sz w:val="18"/>
          <w:szCs w:val="18"/>
        </w:rPr>
        <w:t xml:space="preserve">SLC does not require a student to declare </w:t>
      </w:r>
      <w:proofErr w:type="gramStart"/>
      <w:r w:rsidR="00DA50DB" w:rsidRPr="00943E62">
        <w:rPr>
          <w:sz w:val="18"/>
          <w:szCs w:val="18"/>
        </w:rPr>
        <w:t>whether or not</w:t>
      </w:r>
      <w:proofErr w:type="gramEnd"/>
      <w:r w:rsidR="00DA50DB" w:rsidRPr="00943E62">
        <w:rPr>
          <w:sz w:val="18"/>
          <w:szCs w:val="18"/>
        </w:rPr>
        <w:t xml:space="preserve"> they have a disability, so students applying for DSA has been used as a proxy. However, we would expect this to be a sub-set of the total number of students with a disability because not all students with a disability need additional support funded by DSA on top of any reasonable adjustments provided by their institution.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65"/>
      <w:gridCol w:w="3165"/>
      <w:gridCol w:w="3165"/>
    </w:tblGrid>
    <w:tr w:rsidR="14F950F2" w14:paraId="44295C39" w14:textId="77777777" w:rsidTr="14F950F2">
      <w:trPr>
        <w:trHeight w:val="300"/>
      </w:trPr>
      <w:tc>
        <w:tcPr>
          <w:tcW w:w="3165" w:type="dxa"/>
        </w:tcPr>
        <w:p w14:paraId="39DA7390" w14:textId="7D46D901" w:rsidR="14F950F2" w:rsidRDefault="14F950F2" w:rsidP="14F950F2">
          <w:pPr>
            <w:pStyle w:val="Header"/>
            <w:ind w:left="-115"/>
          </w:pPr>
        </w:p>
      </w:tc>
      <w:tc>
        <w:tcPr>
          <w:tcW w:w="3165" w:type="dxa"/>
        </w:tcPr>
        <w:p w14:paraId="02EFC69B" w14:textId="4C2DA1F8" w:rsidR="14F950F2" w:rsidRDefault="14F950F2" w:rsidP="14F950F2">
          <w:pPr>
            <w:pStyle w:val="Header"/>
            <w:jc w:val="center"/>
          </w:pPr>
        </w:p>
      </w:tc>
      <w:tc>
        <w:tcPr>
          <w:tcW w:w="3165" w:type="dxa"/>
        </w:tcPr>
        <w:p w14:paraId="76075FD8" w14:textId="3E12933D" w:rsidR="14F950F2" w:rsidRDefault="14F950F2" w:rsidP="14F950F2">
          <w:pPr>
            <w:pStyle w:val="Header"/>
            <w:ind w:right="-115"/>
            <w:jc w:val="right"/>
          </w:pPr>
        </w:p>
      </w:tc>
    </w:tr>
  </w:tbl>
  <w:p w14:paraId="6E12F92C" w14:textId="5CC843E9" w:rsidR="14F950F2" w:rsidRDefault="14F950F2" w:rsidP="14F950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65"/>
      <w:gridCol w:w="3165"/>
      <w:gridCol w:w="3165"/>
    </w:tblGrid>
    <w:tr w:rsidR="14F950F2" w14:paraId="3F229E4B" w14:textId="77777777" w:rsidTr="14F950F2">
      <w:trPr>
        <w:trHeight w:val="300"/>
      </w:trPr>
      <w:tc>
        <w:tcPr>
          <w:tcW w:w="3165" w:type="dxa"/>
        </w:tcPr>
        <w:p w14:paraId="075143FE" w14:textId="202B2EC2" w:rsidR="14F950F2" w:rsidRPr="00DD4E3E" w:rsidRDefault="14F950F2" w:rsidP="14F950F2">
          <w:pPr>
            <w:pStyle w:val="Header"/>
            <w:ind w:left="-115"/>
            <w:rPr>
              <w:b/>
              <w:bCs/>
            </w:rPr>
          </w:pPr>
        </w:p>
      </w:tc>
      <w:tc>
        <w:tcPr>
          <w:tcW w:w="3165" w:type="dxa"/>
        </w:tcPr>
        <w:p w14:paraId="03915188" w14:textId="051C4B34" w:rsidR="14F950F2" w:rsidRDefault="14F950F2" w:rsidP="14F950F2">
          <w:pPr>
            <w:pStyle w:val="Header"/>
            <w:jc w:val="center"/>
          </w:pPr>
        </w:p>
      </w:tc>
      <w:tc>
        <w:tcPr>
          <w:tcW w:w="3165" w:type="dxa"/>
        </w:tcPr>
        <w:p w14:paraId="17C7EEF4" w14:textId="68F4C028" w:rsidR="14F950F2" w:rsidRDefault="14F950F2" w:rsidP="14F950F2">
          <w:pPr>
            <w:pStyle w:val="Header"/>
            <w:ind w:right="-115"/>
            <w:jc w:val="right"/>
          </w:pPr>
        </w:p>
      </w:tc>
    </w:tr>
  </w:tbl>
  <w:p w14:paraId="1506EC29" w14:textId="291956AC" w:rsidR="14F950F2" w:rsidRDefault="14F950F2" w:rsidP="14F950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855"/>
      <w:gridCol w:w="4855"/>
      <w:gridCol w:w="4855"/>
    </w:tblGrid>
    <w:tr w:rsidR="14F950F2" w14:paraId="6F2F5C7B" w14:textId="77777777" w:rsidTr="14F950F2">
      <w:trPr>
        <w:trHeight w:val="300"/>
      </w:trPr>
      <w:tc>
        <w:tcPr>
          <w:tcW w:w="4855" w:type="dxa"/>
        </w:tcPr>
        <w:p w14:paraId="59D5E60C" w14:textId="007DA46E" w:rsidR="14F950F2" w:rsidRDefault="14F950F2" w:rsidP="14F950F2">
          <w:pPr>
            <w:pStyle w:val="Header"/>
            <w:ind w:left="-115"/>
          </w:pPr>
        </w:p>
      </w:tc>
      <w:tc>
        <w:tcPr>
          <w:tcW w:w="4855" w:type="dxa"/>
        </w:tcPr>
        <w:p w14:paraId="62DC332A" w14:textId="0226E82F" w:rsidR="14F950F2" w:rsidRDefault="14F950F2" w:rsidP="14F950F2">
          <w:pPr>
            <w:pStyle w:val="Header"/>
            <w:jc w:val="center"/>
          </w:pPr>
        </w:p>
      </w:tc>
      <w:tc>
        <w:tcPr>
          <w:tcW w:w="4855" w:type="dxa"/>
        </w:tcPr>
        <w:p w14:paraId="4ED9F260" w14:textId="2013DA25" w:rsidR="14F950F2" w:rsidRDefault="14F950F2" w:rsidP="14F950F2">
          <w:pPr>
            <w:pStyle w:val="Header"/>
            <w:ind w:right="-115"/>
            <w:jc w:val="right"/>
          </w:pPr>
        </w:p>
      </w:tc>
    </w:tr>
  </w:tbl>
  <w:p w14:paraId="5067C971" w14:textId="0E74C72E" w:rsidR="14F950F2" w:rsidRDefault="14F950F2" w:rsidP="14F950F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855"/>
      <w:gridCol w:w="4855"/>
      <w:gridCol w:w="4855"/>
    </w:tblGrid>
    <w:tr w:rsidR="14F950F2" w14:paraId="6B2A9A40" w14:textId="77777777" w:rsidTr="14F950F2">
      <w:trPr>
        <w:trHeight w:val="300"/>
      </w:trPr>
      <w:tc>
        <w:tcPr>
          <w:tcW w:w="4855" w:type="dxa"/>
        </w:tcPr>
        <w:p w14:paraId="3AA5D029" w14:textId="4434352B" w:rsidR="14F950F2" w:rsidRDefault="14F950F2" w:rsidP="14F950F2">
          <w:pPr>
            <w:pStyle w:val="Header"/>
            <w:ind w:left="-115"/>
          </w:pPr>
        </w:p>
      </w:tc>
      <w:tc>
        <w:tcPr>
          <w:tcW w:w="4855" w:type="dxa"/>
        </w:tcPr>
        <w:p w14:paraId="33EE65D6" w14:textId="1736CB74" w:rsidR="14F950F2" w:rsidRDefault="14F950F2" w:rsidP="14F950F2">
          <w:pPr>
            <w:pStyle w:val="Header"/>
            <w:jc w:val="center"/>
          </w:pPr>
        </w:p>
      </w:tc>
      <w:tc>
        <w:tcPr>
          <w:tcW w:w="4855" w:type="dxa"/>
        </w:tcPr>
        <w:p w14:paraId="194743B0" w14:textId="4670CF0E" w:rsidR="14F950F2" w:rsidRDefault="14F950F2" w:rsidP="14F950F2">
          <w:pPr>
            <w:pStyle w:val="Header"/>
            <w:ind w:right="-115"/>
            <w:jc w:val="right"/>
          </w:pPr>
        </w:p>
      </w:tc>
    </w:tr>
  </w:tbl>
  <w:p w14:paraId="2DFE0CC7" w14:textId="0A53F05F" w:rsidR="14F950F2" w:rsidRDefault="14F950F2" w:rsidP="14F950F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65"/>
      <w:gridCol w:w="3165"/>
      <w:gridCol w:w="3165"/>
    </w:tblGrid>
    <w:tr w:rsidR="14F950F2" w14:paraId="1BF0352E" w14:textId="77777777" w:rsidTr="14F950F2">
      <w:trPr>
        <w:trHeight w:val="300"/>
      </w:trPr>
      <w:tc>
        <w:tcPr>
          <w:tcW w:w="3165" w:type="dxa"/>
        </w:tcPr>
        <w:p w14:paraId="65A5A19E" w14:textId="3BEF298B" w:rsidR="14F950F2" w:rsidRDefault="14F950F2" w:rsidP="14F950F2">
          <w:pPr>
            <w:pStyle w:val="Header"/>
            <w:ind w:left="-115"/>
          </w:pPr>
        </w:p>
      </w:tc>
      <w:tc>
        <w:tcPr>
          <w:tcW w:w="3165" w:type="dxa"/>
        </w:tcPr>
        <w:p w14:paraId="4029A409" w14:textId="7048009F" w:rsidR="14F950F2" w:rsidRDefault="14F950F2" w:rsidP="14F950F2">
          <w:pPr>
            <w:pStyle w:val="Header"/>
            <w:jc w:val="center"/>
          </w:pPr>
        </w:p>
      </w:tc>
      <w:tc>
        <w:tcPr>
          <w:tcW w:w="3165" w:type="dxa"/>
        </w:tcPr>
        <w:p w14:paraId="2FDB9970" w14:textId="36DD8CE2" w:rsidR="14F950F2" w:rsidRDefault="14F950F2" w:rsidP="14F950F2">
          <w:pPr>
            <w:pStyle w:val="Header"/>
            <w:ind w:right="-115"/>
            <w:jc w:val="right"/>
          </w:pPr>
        </w:p>
      </w:tc>
    </w:tr>
  </w:tbl>
  <w:p w14:paraId="0506388C" w14:textId="5526164C" w:rsidR="14F950F2" w:rsidRDefault="14F950F2" w:rsidP="14F950F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65"/>
      <w:gridCol w:w="3165"/>
      <w:gridCol w:w="3165"/>
    </w:tblGrid>
    <w:tr w:rsidR="14F950F2" w14:paraId="32F81395" w14:textId="77777777" w:rsidTr="14F950F2">
      <w:trPr>
        <w:trHeight w:val="300"/>
      </w:trPr>
      <w:tc>
        <w:tcPr>
          <w:tcW w:w="3165" w:type="dxa"/>
        </w:tcPr>
        <w:p w14:paraId="7C66C3C6" w14:textId="1EA389A1" w:rsidR="14F950F2" w:rsidRDefault="14F950F2" w:rsidP="14F950F2">
          <w:pPr>
            <w:pStyle w:val="Header"/>
            <w:ind w:left="-115"/>
          </w:pPr>
        </w:p>
      </w:tc>
      <w:tc>
        <w:tcPr>
          <w:tcW w:w="3165" w:type="dxa"/>
        </w:tcPr>
        <w:p w14:paraId="5CFAB9A3" w14:textId="564CF1D1" w:rsidR="14F950F2" w:rsidRDefault="14F950F2" w:rsidP="14F950F2">
          <w:pPr>
            <w:pStyle w:val="Header"/>
            <w:jc w:val="center"/>
          </w:pPr>
        </w:p>
      </w:tc>
      <w:tc>
        <w:tcPr>
          <w:tcW w:w="3165" w:type="dxa"/>
        </w:tcPr>
        <w:p w14:paraId="6A6E416A" w14:textId="28588197" w:rsidR="14F950F2" w:rsidRDefault="14F950F2" w:rsidP="14F950F2">
          <w:pPr>
            <w:pStyle w:val="Header"/>
            <w:ind w:right="-115"/>
            <w:jc w:val="right"/>
          </w:pPr>
        </w:p>
      </w:tc>
    </w:tr>
  </w:tbl>
  <w:p w14:paraId="08B8E307" w14:textId="1D2F826E" w:rsidR="14F950F2" w:rsidRDefault="14F950F2" w:rsidP="14F950F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855"/>
      <w:gridCol w:w="4855"/>
      <w:gridCol w:w="4855"/>
    </w:tblGrid>
    <w:tr w:rsidR="14F950F2" w14:paraId="6E1899FF" w14:textId="77777777" w:rsidTr="14F950F2">
      <w:trPr>
        <w:trHeight w:val="300"/>
      </w:trPr>
      <w:tc>
        <w:tcPr>
          <w:tcW w:w="4855" w:type="dxa"/>
        </w:tcPr>
        <w:p w14:paraId="47006219" w14:textId="055FEE59" w:rsidR="14F950F2" w:rsidRDefault="14F950F2" w:rsidP="14F950F2">
          <w:pPr>
            <w:pStyle w:val="Header"/>
            <w:ind w:left="-115"/>
          </w:pPr>
        </w:p>
      </w:tc>
      <w:tc>
        <w:tcPr>
          <w:tcW w:w="4855" w:type="dxa"/>
        </w:tcPr>
        <w:p w14:paraId="7B6CE844" w14:textId="2FA01711" w:rsidR="14F950F2" w:rsidRDefault="14F950F2" w:rsidP="14F950F2">
          <w:pPr>
            <w:pStyle w:val="Header"/>
            <w:jc w:val="center"/>
          </w:pPr>
        </w:p>
      </w:tc>
      <w:tc>
        <w:tcPr>
          <w:tcW w:w="4855" w:type="dxa"/>
        </w:tcPr>
        <w:p w14:paraId="1C980B54" w14:textId="25BBD447" w:rsidR="14F950F2" w:rsidRDefault="14F950F2" w:rsidP="14F950F2">
          <w:pPr>
            <w:pStyle w:val="Header"/>
            <w:ind w:right="-115"/>
            <w:jc w:val="right"/>
          </w:pPr>
        </w:p>
      </w:tc>
    </w:tr>
  </w:tbl>
  <w:p w14:paraId="031F66DF" w14:textId="6D42FE4F" w:rsidR="14F950F2" w:rsidRDefault="14F950F2" w:rsidP="14F950F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855"/>
      <w:gridCol w:w="4855"/>
      <w:gridCol w:w="4855"/>
    </w:tblGrid>
    <w:tr w:rsidR="14F950F2" w14:paraId="342CBC56" w14:textId="77777777" w:rsidTr="14F950F2">
      <w:trPr>
        <w:trHeight w:val="300"/>
      </w:trPr>
      <w:tc>
        <w:tcPr>
          <w:tcW w:w="4855" w:type="dxa"/>
        </w:tcPr>
        <w:p w14:paraId="5D9B9A37" w14:textId="58C4E263" w:rsidR="14F950F2" w:rsidRDefault="14F950F2" w:rsidP="14F950F2">
          <w:pPr>
            <w:pStyle w:val="Header"/>
            <w:ind w:left="-115"/>
          </w:pPr>
        </w:p>
      </w:tc>
      <w:tc>
        <w:tcPr>
          <w:tcW w:w="4855" w:type="dxa"/>
        </w:tcPr>
        <w:p w14:paraId="4E9E950B" w14:textId="55DB9011" w:rsidR="14F950F2" w:rsidRDefault="14F950F2" w:rsidP="14F950F2">
          <w:pPr>
            <w:pStyle w:val="Header"/>
            <w:jc w:val="center"/>
          </w:pPr>
        </w:p>
      </w:tc>
      <w:tc>
        <w:tcPr>
          <w:tcW w:w="4855" w:type="dxa"/>
        </w:tcPr>
        <w:p w14:paraId="7942C3FB" w14:textId="62870A95" w:rsidR="14F950F2" w:rsidRDefault="14F950F2" w:rsidP="14F950F2">
          <w:pPr>
            <w:pStyle w:val="Header"/>
            <w:ind w:right="-115"/>
            <w:jc w:val="right"/>
          </w:pPr>
        </w:p>
      </w:tc>
    </w:tr>
  </w:tbl>
  <w:p w14:paraId="4187114B" w14:textId="6C065357" w:rsidR="14F950F2" w:rsidRDefault="14F950F2" w:rsidP="14F950F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65"/>
      <w:gridCol w:w="3165"/>
      <w:gridCol w:w="3165"/>
    </w:tblGrid>
    <w:tr w:rsidR="14F950F2" w14:paraId="11AC95BF" w14:textId="77777777" w:rsidTr="14F950F2">
      <w:trPr>
        <w:trHeight w:val="300"/>
      </w:trPr>
      <w:tc>
        <w:tcPr>
          <w:tcW w:w="3165" w:type="dxa"/>
        </w:tcPr>
        <w:p w14:paraId="38476738" w14:textId="66D6D29E" w:rsidR="14F950F2" w:rsidRDefault="14F950F2" w:rsidP="14F950F2">
          <w:pPr>
            <w:pStyle w:val="Header"/>
            <w:ind w:left="-115"/>
          </w:pPr>
        </w:p>
      </w:tc>
      <w:tc>
        <w:tcPr>
          <w:tcW w:w="3165" w:type="dxa"/>
        </w:tcPr>
        <w:p w14:paraId="102F2A43" w14:textId="7A6195A8" w:rsidR="14F950F2" w:rsidRDefault="14F950F2" w:rsidP="14F950F2">
          <w:pPr>
            <w:pStyle w:val="Header"/>
            <w:jc w:val="center"/>
          </w:pPr>
        </w:p>
      </w:tc>
      <w:tc>
        <w:tcPr>
          <w:tcW w:w="3165" w:type="dxa"/>
        </w:tcPr>
        <w:p w14:paraId="5EC26820" w14:textId="321445B1" w:rsidR="14F950F2" w:rsidRDefault="14F950F2" w:rsidP="14F950F2">
          <w:pPr>
            <w:pStyle w:val="Header"/>
            <w:ind w:right="-115"/>
            <w:jc w:val="right"/>
          </w:pPr>
        </w:p>
      </w:tc>
    </w:tr>
  </w:tbl>
  <w:p w14:paraId="2B988D21" w14:textId="0EB75A5A" w:rsidR="14F950F2" w:rsidRDefault="14F950F2" w:rsidP="14F950F2">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65"/>
      <w:gridCol w:w="3165"/>
      <w:gridCol w:w="3165"/>
    </w:tblGrid>
    <w:tr w:rsidR="14F950F2" w14:paraId="41935E18" w14:textId="77777777" w:rsidTr="14F950F2">
      <w:trPr>
        <w:trHeight w:val="300"/>
      </w:trPr>
      <w:tc>
        <w:tcPr>
          <w:tcW w:w="3165" w:type="dxa"/>
        </w:tcPr>
        <w:p w14:paraId="5FF8A8B5" w14:textId="793C79CE" w:rsidR="14F950F2" w:rsidRDefault="14F950F2" w:rsidP="14F950F2">
          <w:pPr>
            <w:pStyle w:val="Header"/>
            <w:ind w:left="-115"/>
          </w:pPr>
        </w:p>
      </w:tc>
      <w:tc>
        <w:tcPr>
          <w:tcW w:w="3165" w:type="dxa"/>
        </w:tcPr>
        <w:p w14:paraId="023F5BE7" w14:textId="5394B2B4" w:rsidR="14F950F2" w:rsidRDefault="14F950F2" w:rsidP="14F950F2">
          <w:pPr>
            <w:pStyle w:val="Header"/>
            <w:jc w:val="center"/>
          </w:pPr>
        </w:p>
      </w:tc>
      <w:tc>
        <w:tcPr>
          <w:tcW w:w="3165" w:type="dxa"/>
        </w:tcPr>
        <w:p w14:paraId="205A3F6E" w14:textId="32F670AF" w:rsidR="14F950F2" w:rsidRDefault="14F950F2" w:rsidP="14F950F2">
          <w:pPr>
            <w:pStyle w:val="Header"/>
            <w:ind w:right="-115"/>
            <w:jc w:val="right"/>
          </w:pPr>
        </w:p>
      </w:tc>
    </w:tr>
  </w:tbl>
  <w:p w14:paraId="17D49917" w14:textId="581149C3" w:rsidR="14F950F2" w:rsidRDefault="14F950F2" w:rsidP="14F950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C58"/>
    <w:multiLevelType w:val="hybridMultilevel"/>
    <w:tmpl w:val="9EE42DDC"/>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 w15:restartNumberingAfterBreak="0">
    <w:nsid w:val="00D818BC"/>
    <w:multiLevelType w:val="hybridMultilevel"/>
    <w:tmpl w:val="85660C70"/>
    <w:lvl w:ilvl="0" w:tplc="0809001B">
      <w:start w:val="1"/>
      <w:numFmt w:val="lowerRoman"/>
      <w:lvlText w:val="%1."/>
      <w:lvlJc w:val="right"/>
      <w:pPr>
        <w:ind w:left="1077" w:hanging="720"/>
      </w:pPr>
      <w:rPr>
        <w:rFonts w:hint="default"/>
      </w:rPr>
    </w:lvl>
    <w:lvl w:ilvl="1" w:tplc="FFFFFFFF" w:tentative="1">
      <w:start w:val="1"/>
      <w:numFmt w:val="lowerLetter"/>
      <w:lvlText w:val="%2."/>
      <w:lvlJc w:val="left"/>
      <w:pPr>
        <w:ind w:left="1437" w:hanging="360"/>
      </w:pPr>
    </w:lvl>
    <w:lvl w:ilvl="2" w:tplc="FFFFFFFF" w:tentative="1">
      <w:start w:val="1"/>
      <w:numFmt w:val="lowerRoman"/>
      <w:lvlText w:val="%3."/>
      <w:lvlJc w:val="right"/>
      <w:pPr>
        <w:ind w:left="2157" w:hanging="180"/>
      </w:pPr>
    </w:lvl>
    <w:lvl w:ilvl="3" w:tplc="FFFFFFFF" w:tentative="1">
      <w:start w:val="1"/>
      <w:numFmt w:val="decimal"/>
      <w:lvlText w:val="%4."/>
      <w:lvlJc w:val="left"/>
      <w:pPr>
        <w:ind w:left="2877" w:hanging="360"/>
      </w:pPr>
    </w:lvl>
    <w:lvl w:ilvl="4" w:tplc="FFFFFFFF" w:tentative="1">
      <w:start w:val="1"/>
      <w:numFmt w:val="lowerLetter"/>
      <w:lvlText w:val="%5."/>
      <w:lvlJc w:val="left"/>
      <w:pPr>
        <w:ind w:left="3597" w:hanging="360"/>
      </w:pPr>
    </w:lvl>
    <w:lvl w:ilvl="5" w:tplc="FFFFFFFF" w:tentative="1">
      <w:start w:val="1"/>
      <w:numFmt w:val="lowerRoman"/>
      <w:lvlText w:val="%6."/>
      <w:lvlJc w:val="right"/>
      <w:pPr>
        <w:ind w:left="4317" w:hanging="180"/>
      </w:pPr>
    </w:lvl>
    <w:lvl w:ilvl="6" w:tplc="FFFFFFFF" w:tentative="1">
      <w:start w:val="1"/>
      <w:numFmt w:val="decimal"/>
      <w:lvlText w:val="%7."/>
      <w:lvlJc w:val="left"/>
      <w:pPr>
        <w:ind w:left="5037" w:hanging="360"/>
      </w:pPr>
    </w:lvl>
    <w:lvl w:ilvl="7" w:tplc="FFFFFFFF" w:tentative="1">
      <w:start w:val="1"/>
      <w:numFmt w:val="lowerLetter"/>
      <w:lvlText w:val="%8."/>
      <w:lvlJc w:val="left"/>
      <w:pPr>
        <w:ind w:left="5757" w:hanging="360"/>
      </w:pPr>
    </w:lvl>
    <w:lvl w:ilvl="8" w:tplc="FFFFFFFF" w:tentative="1">
      <w:start w:val="1"/>
      <w:numFmt w:val="lowerRoman"/>
      <w:lvlText w:val="%9."/>
      <w:lvlJc w:val="right"/>
      <w:pPr>
        <w:ind w:left="6477" w:hanging="180"/>
      </w:pPr>
    </w:lvl>
  </w:abstractNum>
  <w:abstractNum w:abstractNumId="2" w15:restartNumberingAfterBreak="0">
    <w:nsid w:val="017920CD"/>
    <w:multiLevelType w:val="hybridMultilevel"/>
    <w:tmpl w:val="40AED362"/>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3" w15:restartNumberingAfterBreak="0">
    <w:nsid w:val="02DD10AE"/>
    <w:multiLevelType w:val="hybridMultilevel"/>
    <w:tmpl w:val="4810DF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4F83F0E"/>
    <w:multiLevelType w:val="hybridMultilevel"/>
    <w:tmpl w:val="5F4689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72079E4"/>
    <w:multiLevelType w:val="multilevel"/>
    <w:tmpl w:val="A358E7F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1A48D8"/>
    <w:multiLevelType w:val="hybridMultilevel"/>
    <w:tmpl w:val="F79CD1F2"/>
    <w:lvl w:ilvl="0" w:tplc="0809001B">
      <w:start w:val="1"/>
      <w:numFmt w:val="lowerRoman"/>
      <w:lvlText w:val="%1."/>
      <w:lvlJc w:val="right"/>
      <w:pPr>
        <w:ind w:left="1077" w:hanging="360"/>
      </w:pPr>
      <w:rPr>
        <w:rFonts w:hint="default"/>
      </w:rPr>
    </w:lvl>
    <w:lvl w:ilvl="1" w:tplc="FFFFFFFF" w:tentative="1">
      <w:start w:val="1"/>
      <w:numFmt w:val="bullet"/>
      <w:lvlText w:val="o"/>
      <w:lvlJc w:val="left"/>
      <w:pPr>
        <w:ind w:left="1797" w:hanging="360"/>
      </w:pPr>
      <w:rPr>
        <w:rFonts w:ascii="Courier New" w:hAnsi="Courier New" w:cs="Courier New" w:hint="default"/>
      </w:rPr>
    </w:lvl>
    <w:lvl w:ilvl="2" w:tplc="FFFFFFFF" w:tentative="1">
      <w:start w:val="1"/>
      <w:numFmt w:val="bullet"/>
      <w:lvlText w:val=""/>
      <w:lvlJc w:val="left"/>
      <w:pPr>
        <w:ind w:left="2517" w:hanging="360"/>
      </w:pPr>
      <w:rPr>
        <w:rFonts w:ascii="Wingdings" w:hAnsi="Wingdings" w:hint="default"/>
      </w:rPr>
    </w:lvl>
    <w:lvl w:ilvl="3" w:tplc="FFFFFFFF" w:tentative="1">
      <w:start w:val="1"/>
      <w:numFmt w:val="bullet"/>
      <w:lvlText w:val=""/>
      <w:lvlJc w:val="left"/>
      <w:pPr>
        <w:ind w:left="3237" w:hanging="360"/>
      </w:pPr>
      <w:rPr>
        <w:rFonts w:ascii="Symbol" w:hAnsi="Symbol" w:hint="default"/>
      </w:rPr>
    </w:lvl>
    <w:lvl w:ilvl="4" w:tplc="FFFFFFFF" w:tentative="1">
      <w:start w:val="1"/>
      <w:numFmt w:val="bullet"/>
      <w:lvlText w:val="o"/>
      <w:lvlJc w:val="left"/>
      <w:pPr>
        <w:ind w:left="3957" w:hanging="360"/>
      </w:pPr>
      <w:rPr>
        <w:rFonts w:ascii="Courier New" w:hAnsi="Courier New" w:cs="Courier New" w:hint="default"/>
      </w:rPr>
    </w:lvl>
    <w:lvl w:ilvl="5" w:tplc="FFFFFFFF" w:tentative="1">
      <w:start w:val="1"/>
      <w:numFmt w:val="bullet"/>
      <w:lvlText w:val=""/>
      <w:lvlJc w:val="left"/>
      <w:pPr>
        <w:ind w:left="4677" w:hanging="360"/>
      </w:pPr>
      <w:rPr>
        <w:rFonts w:ascii="Wingdings" w:hAnsi="Wingdings" w:hint="default"/>
      </w:rPr>
    </w:lvl>
    <w:lvl w:ilvl="6" w:tplc="FFFFFFFF" w:tentative="1">
      <w:start w:val="1"/>
      <w:numFmt w:val="bullet"/>
      <w:lvlText w:val=""/>
      <w:lvlJc w:val="left"/>
      <w:pPr>
        <w:ind w:left="5397" w:hanging="360"/>
      </w:pPr>
      <w:rPr>
        <w:rFonts w:ascii="Symbol" w:hAnsi="Symbol" w:hint="default"/>
      </w:rPr>
    </w:lvl>
    <w:lvl w:ilvl="7" w:tplc="FFFFFFFF" w:tentative="1">
      <w:start w:val="1"/>
      <w:numFmt w:val="bullet"/>
      <w:lvlText w:val="o"/>
      <w:lvlJc w:val="left"/>
      <w:pPr>
        <w:ind w:left="6117" w:hanging="360"/>
      </w:pPr>
      <w:rPr>
        <w:rFonts w:ascii="Courier New" w:hAnsi="Courier New" w:cs="Courier New" w:hint="default"/>
      </w:rPr>
    </w:lvl>
    <w:lvl w:ilvl="8" w:tplc="FFFFFFFF" w:tentative="1">
      <w:start w:val="1"/>
      <w:numFmt w:val="bullet"/>
      <w:lvlText w:val=""/>
      <w:lvlJc w:val="left"/>
      <w:pPr>
        <w:ind w:left="6837" w:hanging="360"/>
      </w:pPr>
      <w:rPr>
        <w:rFonts w:ascii="Wingdings" w:hAnsi="Wingdings" w:hint="default"/>
      </w:rPr>
    </w:lvl>
  </w:abstractNum>
  <w:abstractNum w:abstractNumId="7" w15:restartNumberingAfterBreak="0">
    <w:nsid w:val="0C485671"/>
    <w:multiLevelType w:val="multilevel"/>
    <w:tmpl w:val="C4D0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C32478"/>
    <w:multiLevelType w:val="hybridMultilevel"/>
    <w:tmpl w:val="36721AD6"/>
    <w:lvl w:ilvl="0" w:tplc="B62EB326">
      <w:start w:val="1"/>
      <w:numFmt w:val="lowerRoman"/>
      <w:lvlText w:val="(%1)"/>
      <w:lvlJc w:val="left"/>
      <w:pPr>
        <w:ind w:left="1077" w:hanging="720"/>
      </w:pPr>
      <w:rPr>
        <w:rFonts w:hint="default"/>
      </w:rPr>
    </w:lvl>
    <w:lvl w:ilvl="1" w:tplc="08090019" w:tentative="1">
      <w:start w:val="1"/>
      <w:numFmt w:val="lowerLetter"/>
      <w:lvlText w:val="%2."/>
      <w:lvlJc w:val="left"/>
      <w:pPr>
        <w:ind w:left="1437" w:hanging="360"/>
      </w:pPr>
    </w:lvl>
    <w:lvl w:ilvl="2" w:tplc="0809001B" w:tentative="1">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abstractNum w:abstractNumId="9" w15:restartNumberingAfterBreak="0">
    <w:nsid w:val="0FAB45C3"/>
    <w:multiLevelType w:val="hybridMultilevel"/>
    <w:tmpl w:val="F80EF034"/>
    <w:lvl w:ilvl="0" w:tplc="0809001B">
      <w:start w:val="1"/>
      <w:numFmt w:val="lowerRoman"/>
      <w:lvlText w:val="%1."/>
      <w:lvlJc w:val="righ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10" w15:restartNumberingAfterBreak="0">
    <w:nsid w:val="135F4C24"/>
    <w:multiLevelType w:val="hybridMultilevel"/>
    <w:tmpl w:val="FA7623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37D4CB8"/>
    <w:multiLevelType w:val="hybridMultilevel"/>
    <w:tmpl w:val="42EE0CF6"/>
    <w:lvl w:ilvl="0" w:tplc="08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137D6277"/>
    <w:multiLevelType w:val="hybridMultilevel"/>
    <w:tmpl w:val="51964E6A"/>
    <w:lvl w:ilvl="0" w:tplc="C6124216">
      <w:start w:val="1"/>
      <w:numFmt w:val="decimal"/>
      <w:lvlText w:val="%1."/>
      <w:lvlJc w:val="left"/>
      <w:pPr>
        <w:ind w:left="1020" w:hanging="360"/>
      </w:pPr>
    </w:lvl>
    <w:lvl w:ilvl="1" w:tplc="B9B6F36E">
      <w:start w:val="1"/>
      <w:numFmt w:val="decimal"/>
      <w:lvlText w:val="%2."/>
      <w:lvlJc w:val="left"/>
      <w:pPr>
        <w:ind w:left="1020" w:hanging="360"/>
      </w:pPr>
    </w:lvl>
    <w:lvl w:ilvl="2" w:tplc="4B660710">
      <w:start w:val="1"/>
      <w:numFmt w:val="decimal"/>
      <w:lvlText w:val="%3."/>
      <w:lvlJc w:val="left"/>
      <w:pPr>
        <w:ind w:left="1020" w:hanging="360"/>
      </w:pPr>
    </w:lvl>
    <w:lvl w:ilvl="3" w:tplc="40846824">
      <w:start w:val="1"/>
      <w:numFmt w:val="decimal"/>
      <w:lvlText w:val="%4."/>
      <w:lvlJc w:val="left"/>
      <w:pPr>
        <w:ind w:left="1020" w:hanging="360"/>
      </w:pPr>
    </w:lvl>
    <w:lvl w:ilvl="4" w:tplc="993865F2">
      <w:start w:val="1"/>
      <w:numFmt w:val="decimal"/>
      <w:lvlText w:val="%5."/>
      <w:lvlJc w:val="left"/>
      <w:pPr>
        <w:ind w:left="1020" w:hanging="360"/>
      </w:pPr>
    </w:lvl>
    <w:lvl w:ilvl="5" w:tplc="5560CFA2">
      <w:start w:val="1"/>
      <w:numFmt w:val="decimal"/>
      <w:lvlText w:val="%6."/>
      <w:lvlJc w:val="left"/>
      <w:pPr>
        <w:ind w:left="1020" w:hanging="360"/>
      </w:pPr>
    </w:lvl>
    <w:lvl w:ilvl="6" w:tplc="F9EC9988">
      <w:start w:val="1"/>
      <w:numFmt w:val="decimal"/>
      <w:lvlText w:val="%7."/>
      <w:lvlJc w:val="left"/>
      <w:pPr>
        <w:ind w:left="1020" w:hanging="360"/>
      </w:pPr>
    </w:lvl>
    <w:lvl w:ilvl="7" w:tplc="79ECE5D6">
      <w:start w:val="1"/>
      <w:numFmt w:val="decimal"/>
      <w:lvlText w:val="%8."/>
      <w:lvlJc w:val="left"/>
      <w:pPr>
        <w:ind w:left="1020" w:hanging="360"/>
      </w:pPr>
    </w:lvl>
    <w:lvl w:ilvl="8" w:tplc="F620B994">
      <w:start w:val="1"/>
      <w:numFmt w:val="decimal"/>
      <w:lvlText w:val="%9."/>
      <w:lvlJc w:val="left"/>
      <w:pPr>
        <w:ind w:left="1020" w:hanging="360"/>
      </w:pPr>
    </w:lvl>
  </w:abstractNum>
  <w:abstractNum w:abstractNumId="13" w15:restartNumberingAfterBreak="0">
    <w:nsid w:val="1577189A"/>
    <w:multiLevelType w:val="multilevel"/>
    <w:tmpl w:val="F34C3B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19B748E1"/>
    <w:multiLevelType w:val="multilevel"/>
    <w:tmpl w:val="44AE43A2"/>
    <w:lvl w:ilvl="0">
      <w:start w:val="1"/>
      <w:numFmt w:val="decimal"/>
      <w:lvlRestart w:val="0"/>
      <w:pStyle w:val="DfESOutNumbered"/>
      <w:lvlText w:val="%1."/>
      <w:lvlJc w:val="left"/>
      <w:pPr>
        <w:tabs>
          <w:tab w:val="num" w:pos="720"/>
        </w:tabs>
        <w:ind w:left="0" w:firstLine="0"/>
      </w:pPr>
    </w:lvl>
    <w:lvl w:ilvl="1">
      <w:start w:val="1"/>
      <w:numFmt w:val="lowerLetter"/>
      <w:lvlText w:val="%2."/>
      <w:lvlJc w:val="left"/>
      <w:pPr>
        <w:tabs>
          <w:tab w:val="num" w:pos="1440"/>
        </w:tabs>
        <w:ind w:left="1440" w:hanging="720"/>
      </w:pPr>
    </w:lvl>
    <w:lvl w:ilvl="2">
      <w:start w:val="1"/>
      <w:numFmt w:val="lowerRoman"/>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lowerRoman"/>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lowerLetter"/>
      <w:lvlText w:val="%8."/>
      <w:lvlJc w:val="left"/>
      <w:pPr>
        <w:tabs>
          <w:tab w:val="num" w:pos="5760"/>
        </w:tabs>
        <w:ind w:left="5760" w:hanging="720"/>
      </w:pPr>
    </w:lvl>
    <w:lvl w:ilvl="8">
      <w:start w:val="1"/>
      <w:numFmt w:val="lowerRoman"/>
      <w:lvlText w:val="%9."/>
      <w:lvlJc w:val="left"/>
      <w:pPr>
        <w:tabs>
          <w:tab w:val="num" w:pos="6480"/>
        </w:tabs>
        <w:ind w:left="6480" w:hanging="720"/>
      </w:pPr>
    </w:lvl>
  </w:abstractNum>
  <w:abstractNum w:abstractNumId="15" w15:restartNumberingAfterBreak="0">
    <w:nsid w:val="1CFD599B"/>
    <w:multiLevelType w:val="hybridMultilevel"/>
    <w:tmpl w:val="C10A54C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22AB438E"/>
    <w:multiLevelType w:val="hybridMultilevel"/>
    <w:tmpl w:val="E50EF0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2E01ACB"/>
    <w:multiLevelType w:val="hybridMultilevel"/>
    <w:tmpl w:val="35C8821E"/>
    <w:lvl w:ilvl="0" w:tplc="0809001B">
      <w:start w:val="1"/>
      <w:numFmt w:val="lowerRoman"/>
      <w:lvlText w:val="%1."/>
      <w:lvlJc w:val="righ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18" w15:restartNumberingAfterBreak="0">
    <w:nsid w:val="2A3E4113"/>
    <w:multiLevelType w:val="hybridMultilevel"/>
    <w:tmpl w:val="77183B9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2C405A39"/>
    <w:multiLevelType w:val="multilevel"/>
    <w:tmpl w:val="2F92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D597A81"/>
    <w:multiLevelType w:val="hybridMultilevel"/>
    <w:tmpl w:val="FFFFFFFF"/>
    <w:lvl w:ilvl="0" w:tplc="EB64E77C">
      <w:start w:val="1"/>
      <w:numFmt w:val="bullet"/>
      <w:lvlText w:val=""/>
      <w:lvlJc w:val="left"/>
      <w:pPr>
        <w:ind w:left="720" w:hanging="360"/>
      </w:pPr>
      <w:rPr>
        <w:rFonts w:ascii="Symbol" w:hAnsi="Symbol" w:hint="default"/>
      </w:rPr>
    </w:lvl>
    <w:lvl w:ilvl="1" w:tplc="20467140">
      <w:start w:val="1"/>
      <w:numFmt w:val="bullet"/>
      <w:lvlText w:val="o"/>
      <w:lvlJc w:val="left"/>
      <w:pPr>
        <w:ind w:left="1440" w:hanging="360"/>
      </w:pPr>
      <w:rPr>
        <w:rFonts w:ascii="Courier New" w:hAnsi="Courier New" w:hint="default"/>
      </w:rPr>
    </w:lvl>
    <w:lvl w:ilvl="2" w:tplc="0292D2D0">
      <w:start w:val="1"/>
      <w:numFmt w:val="bullet"/>
      <w:lvlText w:val=""/>
      <w:lvlJc w:val="left"/>
      <w:pPr>
        <w:ind w:left="2160" w:hanging="360"/>
      </w:pPr>
      <w:rPr>
        <w:rFonts w:ascii="Wingdings" w:hAnsi="Wingdings" w:hint="default"/>
      </w:rPr>
    </w:lvl>
    <w:lvl w:ilvl="3" w:tplc="33EEAF3E">
      <w:start w:val="1"/>
      <w:numFmt w:val="bullet"/>
      <w:lvlText w:val=""/>
      <w:lvlJc w:val="left"/>
      <w:pPr>
        <w:ind w:left="2880" w:hanging="360"/>
      </w:pPr>
      <w:rPr>
        <w:rFonts w:ascii="Symbol" w:hAnsi="Symbol" w:hint="default"/>
      </w:rPr>
    </w:lvl>
    <w:lvl w:ilvl="4" w:tplc="8F1E0446">
      <w:start w:val="1"/>
      <w:numFmt w:val="bullet"/>
      <w:lvlText w:val="o"/>
      <w:lvlJc w:val="left"/>
      <w:pPr>
        <w:ind w:left="3600" w:hanging="360"/>
      </w:pPr>
      <w:rPr>
        <w:rFonts w:ascii="Courier New" w:hAnsi="Courier New" w:hint="default"/>
      </w:rPr>
    </w:lvl>
    <w:lvl w:ilvl="5" w:tplc="391C4C34">
      <w:start w:val="1"/>
      <w:numFmt w:val="bullet"/>
      <w:lvlText w:val=""/>
      <w:lvlJc w:val="left"/>
      <w:pPr>
        <w:ind w:left="4320" w:hanging="360"/>
      </w:pPr>
      <w:rPr>
        <w:rFonts w:ascii="Wingdings" w:hAnsi="Wingdings" w:hint="default"/>
      </w:rPr>
    </w:lvl>
    <w:lvl w:ilvl="6" w:tplc="B55C0B60">
      <w:start w:val="1"/>
      <w:numFmt w:val="bullet"/>
      <w:lvlText w:val=""/>
      <w:lvlJc w:val="left"/>
      <w:pPr>
        <w:ind w:left="5040" w:hanging="360"/>
      </w:pPr>
      <w:rPr>
        <w:rFonts w:ascii="Symbol" w:hAnsi="Symbol" w:hint="default"/>
      </w:rPr>
    </w:lvl>
    <w:lvl w:ilvl="7" w:tplc="A55EA102">
      <w:start w:val="1"/>
      <w:numFmt w:val="bullet"/>
      <w:lvlText w:val="o"/>
      <w:lvlJc w:val="left"/>
      <w:pPr>
        <w:ind w:left="5760" w:hanging="360"/>
      </w:pPr>
      <w:rPr>
        <w:rFonts w:ascii="Courier New" w:hAnsi="Courier New" w:hint="default"/>
      </w:rPr>
    </w:lvl>
    <w:lvl w:ilvl="8" w:tplc="6A4AF416">
      <w:start w:val="1"/>
      <w:numFmt w:val="bullet"/>
      <w:lvlText w:val=""/>
      <w:lvlJc w:val="left"/>
      <w:pPr>
        <w:ind w:left="6480" w:hanging="360"/>
      </w:pPr>
      <w:rPr>
        <w:rFonts w:ascii="Wingdings" w:hAnsi="Wingdings" w:hint="default"/>
      </w:rPr>
    </w:lvl>
  </w:abstractNum>
  <w:abstractNum w:abstractNumId="21" w15:restartNumberingAfterBreak="0">
    <w:nsid w:val="2E064B6C"/>
    <w:multiLevelType w:val="hybridMultilevel"/>
    <w:tmpl w:val="8036FBDE"/>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30600F33"/>
    <w:multiLevelType w:val="hybridMultilevel"/>
    <w:tmpl w:val="ADC63AFC"/>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23" w15:restartNumberingAfterBreak="0">
    <w:nsid w:val="31AA7EFC"/>
    <w:multiLevelType w:val="hybridMultilevel"/>
    <w:tmpl w:val="A6D859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27D2BBA"/>
    <w:multiLevelType w:val="hybridMultilevel"/>
    <w:tmpl w:val="0D92D5B0"/>
    <w:lvl w:ilvl="0" w:tplc="E48698D2">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50E1C25"/>
    <w:multiLevelType w:val="hybridMultilevel"/>
    <w:tmpl w:val="09D22F68"/>
    <w:lvl w:ilvl="0" w:tplc="687CB400">
      <w:start w:val="1"/>
      <w:numFmt w:val="bullet"/>
      <w:pStyle w:val="ListParagraph"/>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7A27D10"/>
    <w:multiLevelType w:val="hybridMultilevel"/>
    <w:tmpl w:val="4EC40634"/>
    <w:lvl w:ilvl="0" w:tplc="E48698D2">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924569A"/>
    <w:multiLevelType w:val="hybridMultilevel"/>
    <w:tmpl w:val="0E52B32E"/>
    <w:lvl w:ilvl="0" w:tplc="0809001B">
      <w:start w:val="1"/>
      <w:numFmt w:val="lowerRoman"/>
      <w:lvlText w:val="%1."/>
      <w:lvlJc w:val="right"/>
      <w:pPr>
        <w:ind w:left="1434" w:hanging="360"/>
      </w:pPr>
    </w:lvl>
    <w:lvl w:ilvl="1" w:tplc="08090019" w:tentative="1">
      <w:start w:val="1"/>
      <w:numFmt w:val="lowerLetter"/>
      <w:lvlText w:val="%2."/>
      <w:lvlJc w:val="left"/>
      <w:pPr>
        <w:ind w:left="2154" w:hanging="360"/>
      </w:pPr>
    </w:lvl>
    <w:lvl w:ilvl="2" w:tplc="0809001B" w:tentative="1">
      <w:start w:val="1"/>
      <w:numFmt w:val="lowerRoman"/>
      <w:lvlText w:val="%3."/>
      <w:lvlJc w:val="right"/>
      <w:pPr>
        <w:ind w:left="2874" w:hanging="180"/>
      </w:pPr>
    </w:lvl>
    <w:lvl w:ilvl="3" w:tplc="0809000F" w:tentative="1">
      <w:start w:val="1"/>
      <w:numFmt w:val="decimal"/>
      <w:lvlText w:val="%4."/>
      <w:lvlJc w:val="left"/>
      <w:pPr>
        <w:ind w:left="3594" w:hanging="360"/>
      </w:pPr>
    </w:lvl>
    <w:lvl w:ilvl="4" w:tplc="08090019" w:tentative="1">
      <w:start w:val="1"/>
      <w:numFmt w:val="lowerLetter"/>
      <w:lvlText w:val="%5."/>
      <w:lvlJc w:val="left"/>
      <w:pPr>
        <w:ind w:left="4314" w:hanging="360"/>
      </w:pPr>
    </w:lvl>
    <w:lvl w:ilvl="5" w:tplc="0809001B" w:tentative="1">
      <w:start w:val="1"/>
      <w:numFmt w:val="lowerRoman"/>
      <w:lvlText w:val="%6."/>
      <w:lvlJc w:val="right"/>
      <w:pPr>
        <w:ind w:left="5034" w:hanging="180"/>
      </w:pPr>
    </w:lvl>
    <w:lvl w:ilvl="6" w:tplc="0809000F" w:tentative="1">
      <w:start w:val="1"/>
      <w:numFmt w:val="decimal"/>
      <w:lvlText w:val="%7."/>
      <w:lvlJc w:val="left"/>
      <w:pPr>
        <w:ind w:left="5754" w:hanging="360"/>
      </w:pPr>
    </w:lvl>
    <w:lvl w:ilvl="7" w:tplc="08090019" w:tentative="1">
      <w:start w:val="1"/>
      <w:numFmt w:val="lowerLetter"/>
      <w:lvlText w:val="%8."/>
      <w:lvlJc w:val="left"/>
      <w:pPr>
        <w:ind w:left="6474" w:hanging="360"/>
      </w:pPr>
    </w:lvl>
    <w:lvl w:ilvl="8" w:tplc="0809001B" w:tentative="1">
      <w:start w:val="1"/>
      <w:numFmt w:val="lowerRoman"/>
      <w:lvlText w:val="%9."/>
      <w:lvlJc w:val="right"/>
      <w:pPr>
        <w:ind w:left="7194" w:hanging="180"/>
      </w:pPr>
    </w:lvl>
  </w:abstractNum>
  <w:abstractNum w:abstractNumId="28" w15:restartNumberingAfterBreak="0">
    <w:nsid w:val="39D90576"/>
    <w:multiLevelType w:val="hybridMultilevel"/>
    <w:tmpl w:val="4912A3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3BD941E4"/>
    <w:multiLevelType w:val="multilevel"/>
    <w:tmpl w:val="2B666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A467F9"/>
    <w:multiLevelType w:val="hybridMultilevel"/>
    <w:tmpl w:val="F710B4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1FD583F"/>
    <w:multiLevelType w:val="hybridMultilevel"/>
    <w:tmpl w:val="534601A4"/>
    <w:lvl w:ilvl="0" w:tplc="618EDDA0">
      <w:start w:val="1"/>
      <w:numFmt w:val="bullet"/>
      <w:lvlRestart w:val="0"/>
      <w:lvlText w:val=""/>
      <w:lvlJc w:val="left"/>
      <w:pPr>
        <w:tabs>
          <w:tab w:val="num" w:pos="1080"/>
        </w:tabs>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43B24C68"/>
    <w:multiLevelType w:val="multilevel"/>
    <w:tmpl w:val="D7F8DE34"/>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3E03303"/>
    <w:multiLevelType w:val="hybridMultilevel"/>
    <w:tmpl w:val="6762A9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7B529C0"/>
    <w:multiLevelType w:val="hybridMultilevel"/>
    <w:tmpl w:val="DA7A2A04"/>
    <w:lvl w:ilvl="0" w:tplc="BBBED8EC">
      <w:start w:val="1"/>
      <w:numFmt w:val="bullet"/>
      <w:lvlRestart w:val="0"/>
      <w:pStyle w:val="Dept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35" w15:restartNumberingAfterBreak="0">
    <w:nsid w:val="49CD0EED"/>
    <w:multiLevelType w:val="hybridMultilevel"/>
    <w:tmpl w:val="86B09D34"/>
    <w:lvl w:ilvl="0" w:tplc="E48698D2">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A265421"/>
    <w:multiLevelType w:val="hybridMultilevel"/>
    <w:tmpl w:val="FFFFFFFF"/>
    <w:lvl w:ilvl="0" w:tplc="65CE0A5E">
      <w:start w:val="1"/>
      <w:numFmt w:val="bullet"/>
      <w:lvlText w:val=""/>
      <w:lvlJc w:val="left"/>
      <w:pPr>
        <w:ind w:left="720" w:hanging="360"/>
      </w:pPr>
      <w:rPr>
        <w:rFonts w:ascii="Symbol" w:hAnsi="Symbol" w:hint="default"/>
      </w:rPr>
    </w:lvl>
    <w:lvl w:ilvl="1" w:tplc="04E4DD68">
      <w:start w:val="1"/>
      <w:numFmt w:val="bullet"/>
      <w:lvlText w:val="o"/>
      <w:lvlJc w:val="left"/>
      <w:pPr>
        <w:ind w:left="1440" w:hanging="360"/>
      </w:pPr>
      <w:rPr>
        <w:rFonts w:ascii="Courier New" w:hAnsi="Courier New" w:hint="default"/>
      </w:rPr>
    </w:lvl>
    <w:lvl w:ilvl="2" w:tplc="6A3E3B38">
      <w:start w:val="1"/>
      <w:numFmt w:val="bullet"/>
      <w:lvlText w:val=""/>
      <w:lvlJc w:val="left"/>
      <w:pPr>
        <w:ind w:left="2160" w:hanging="360"/>
      </w:pPr>
      <w:rPr>
        <w:rFonts w:ascii="Wingdings" w:hAnsi="Wingdings" w:hint="default"/>
      </w:rPr>
    </w:lvl>
    <w:lvl w:ilvl="3" w:tplc="35F2E180">
      <w:start w:val="1"/>
      <w:numFmt w:val="bullet"/>
      <w:lvlText w:val=""/>
      <w:lvlJc w:val="left"/>
      <w:pPr>
        <w:ind w:left="2880" w:hanging="360"/>
      </w:pPr>
      <w:rPr>
        <w:rFonts w:ascii="Symbol" w:hAnsi="Symbol" w:hint="default"/>
      </w:rPr>
    </w:lvl>
    <w:lvl w:ilvl="4" w:tplc="7632EED8">
      <w:start w:val="1"/>
      <w:numFmt w:val="bullet"/>
      <w:lvlText w:val="o"/>
      <w:lvlJc w:val="left"/>
      <w:pPr>
        <w:ind w:left="3600" w:hanging="360"/>
      </w:pPr>
      <w:rPr>
        <w:rFonts w:ascii="Courier New" w:hAnsi="Courier New" w:hint="default"/>
      </w:rPr>
    </w:lvl>
    <w:lvl w:ilvl="5" w:tplc="96CC8C50">
      <w:start w:val="1"/>
      <w:numFmt w:val="bullet"/>
      <w:lvlText w:val=""/>
      <w:lvlJc w:val="left"/>
      <w:pPr>
        <w:ind w:left="4320" w:hanging="360"/>
      </w:pPr>
      <w:rPr>
        <w:rFonts w:ascii="Wingdings" w:hAnsi="Wingdings" w:hint="default"/>
      </w:rPr>
    </w:lvl>
    <w:lvl w:ilvl="6" w:tplc="70B43104">
      <w:start w:val="1"/>
      <w:numFmt w:val="bullet"/>
      <w:lvlText w:val=""/>
      <w:lvlJc w:val="left"/>
      <w:pPr>
        <w:ind w:left="5040" w:hanging="360"/>
      </w:pPr>
      <w:rPr>
        <w:rFonts w:ascii="Symbol" w:hAnsi="Symbol" w:hint="default"/>
      </w:rPr>
    </w:lvl>
    <w:lvl w:ilvl="7" w:tplc="B79677D0">
      <w:start w:val="1"/>
      <w:numFmt w:val="bullet"/>
      <w:lvlText w:val="o"/>
      <w:lvlJc w:val="left"/>
      <w:pPr>
        <w:ind w:left="5760" w:hanging="360"/>
      </w:pPr>
      <w:rPr>
        <w:rFonts w:ascii="Courier New" w:hAnsi="Courier New" w:hint="default"/>
      </w:rPr>
    </w:lvl>
    <w:lvl w:ilvl="8" w:tplc="02A61DC2">
      <w:start w:val="1"/>
      <w:numFmt w:val="bullet"/>
      <w:lvlText w:val=""/>
      <w:lvlJc w:val="left"/>
      <w:pPr>
        <w:ind w:left="6480" w:hanging="360"/>
      </w:pPr>
      <w:rPr>
        <w:rFonts w:ascii="Wingdings" w:hAnsi="Wingdings" w:hint="default"/>
      </w:rPr>
    </w:lvl>
  </w:abstractNum>
  <w:abstractNum w:abstractNumId="37" w15:restartNumberingAfterBreak="0">
    <w:nsid w:val="4A5D134C"/>
    <w:multiLevelType w:val="hybridMultilevel"/>
    <w:tmpl w:val="E74E4152"/>
    <w:lvl w:ilvl="0" w:tplc="08090001">
      <w:start w:val="1"/>
      <w:numFmt w:val="bullet"/>
      <w:lvlText w:val=""/>
      <w:lvlJc w:val="left"/>
      <w:pPr>
        <w:ind w:left="-381" w:hanging="360"/>
      </w:pPr>
      <w:rPr>
        <w:rFonts w:ascii="Symbol" w:hAnsi="Symbol" w:hint="default"/>
      </w:rPr>
    </w:lvl>
    <w:lvl w:ilvl="1" w:tplc="08090003" w:tentative="1">
      <w:start w:val="1"/>
      <w:numFmt w:val="bullet"/>
      <w:lvlText w:val="o"/>
      <w:lvlJc w:val="left"/>
      <w:pPr>
        <w:ind w:left="339" w:hanging="360"/>
      </w:pPr>
      <w:rPr>
        <w:rFonts w:ascii="Courier New" w:hAnsi="Courier New" w:cs="Courier New" w:hint="default"/>
      </w:rPr>
    </w:lvl>
    <w:lvl w:ilvl="2" w:tplc="08090005" w:tentative="1">
      <w:start w:val="1"/>
      <w:numFmt w:val="bullet"/>
      <w:lvlText w:val=""/>
      <w:lvlJc w:val="left"/>
      <w:pPr>
        <w:ind w:left="1059" w:hanging="360"/>
      </w:pPr>
      <w:rPr>
        <w:rFonts w:ascii="Wingdings" w:hAnsi="Wingdings" w:hint="default"/>
      </w:rPr>
    </w:lvl>
    <w:lvl w:ilvl="3" w:tplc="08090001" w:tentative="1">
      <w:start w:val="1"/>
      <w:numFmt w:val="bullet"/>
      <w:lvlText w:val=""/>
      <w:lvlJc w:val="left"/>
      <w:pPr>
        <w:ind w:left="1779" w:hanging="360"/>
      </w:pPr>
      <w:rPr>
        <w:rFonts w:ascii="Symbol" w:hAnsi="Symbol" w:hint="default"/>
      </w:rPr>
    </w:lvl>
    <w:lvl w:ilvl="4" w:tplc="08090003" w:tentative="1">
      <w:start w:val="1"/>
      <w:numFmt w:val="bullet"/>
      <w:lvlText w:val="o"/>
      <w:lvlJc w:val="left"/>
      <w:pPr>
        <w:ind w:left="2499" w:hanging="360"/>
      </w:pPr>
      <w:rPr>
        <w:rFonts w:ascii="Courier New" w:hAnsi="Courier New" w:cs="Courier New" w:hint="default"/>
      </w:rPr>
    </w:lvl>
    <w:lvl w:ilvl="5" w:tplc="08090005" w:tentative="1">
      <w:start w:val="1"/>
      <w:numFmt w:val="bullet"/>
      <w:lvlText w:val=""/>
      <w:lvlJc w:val="left"/>
      <w:pPr>
        <w:ind w:left="3219" w:hanging="360"/>
      </w:pPr>
      <w:rPr>
        <w:rFonts w:ascii="Wingdings" w:hAnsi="Wingdings" w:hint="default"/>
      </w:rPr>
    </w:lvl>
    <w:lvl w:ilvl="6" w:tplc="08090001" w:tentative="1">
      <w:start w:val="1"/>
      <w:numFmt w:val="bullet"/>
      <w:lvlText w:val=""/>
      <w:lvlJc w:val="left"/>
      <w:pPr>
        <w:ind w:left="3939" w:hanging="360"/>
      </w:pPr>
      <w:rPr>
        <w:rFonts w:ascii="Symbol" w:hAnsi="Symbol" w:hint="default"/>
      </w:rPr>
    </w:lvl>
    <w:lvl w:ilvl="7" w:tplc="08090003" w:tentative="1">
      <w:start w:val="1"/>
      <w:numFmt w:val="bullet"/>
      <w:lvlText w:val="o"/>
      <w:lvlJc w:val="left"/>
      <w:pPr>
        <w:ind w:left="4659" w:hanging="360"/>
      </w:pPr>
      <w:rPr>
        <w:rFonts w:ascii="Courier New" w:hAnsi="Courier New" w:cs="Courier New" w:hint="default"/>
      </w:rPr>
    </w:lvl>
    <w:lvl w:ilvl="8" w:tplc="08090005" w:tentative="1">
      <w:start w:val="1"/>
      <w:numFmt w:val="bullet"/>
      <w:lvlText w:val=""/>
      <w:lvlJc w:val="left"/>
      <w:pPr>
        <w:ind w:left="5379" w:hanging="360"/>
      </w:pPr>
      <w:rPr>
        <w:rFonts w:ascii="Wingdings" w:hAnsi="Wingdings" w:hint="default"/>
      </w:rPr>
    </w:lvl>
  </w:abstractNum>
  <w:abstractNum w:abstractNumId="38" w15:restartNumberingAfterBreak="0">
    <w:nsid w:val="4B3D1B9F"/>
    <w:multiLevelType w:val="hybridMultilevel"/>
    <w:tmpl w:val="DD10562E"/>
    <w:lvl w:ilvl="0" w:tplc="0809001B">
      <w:start w:val="1"/>
      <w:numFmt w:val="lowerRoman"/>
      <w:lvlText w:val="%1."/>
      <w:lvlJc w:val="right"/>
      <w:pPr>
        <w:ind w:left="1077" w:hanging="360"/>
      </w:pPr>
      <w:rPr>
        <w:rFonts w:hint="default"/>
      </w:rPr>
    </w:lvl>
    <w:lvl w:ilvl="1" w:tplc="FFFFFFFF" w:tentative="1">
      <w:start w:val="1"/>
      <w:numFmt w:val="bullet"/>
      <w:lvlText w:val="o"/>
      <w:lvlJc w:val="left"/>
      <w:pPr>
        <w:ind w:left="1797" w:hanging="360"/>
      </w:pPr>
      <w:rPr>
        <w:rFonts w:ascii="Courier New" w:hAnsi="Courier New" w:cs="Courier New" w:hint="default"/>
      </w:rPr>
    </w:lvl>
    <w:lvl w:ilvl="2" w:tplc="FFFFFFFF" w:tentative="1">
      <w:start w:val="1"/>
      <w:numFmt w:val="bullet"/>
      <w:lvlText w:val=""/>
      <w:lvlJc w:val="left"/>
      <w:pPr>
        <w:ind w:left="2517" w:hanging="360"/>
      </w:pPr>
      <w:rPr>
        <w:rFonts w:ascii="Wingdings" w:hAnsi="Wingdings" w:hint="default"/>
      </w:rPr>
    </w:lvl>
    <w:lvl w:ilvl="3" w:tplc="FFFFFFFF" w:tentative="1">
      <w:start w:val="1"/>
      <w:numFmt w:val="bullet"/>
      <w:lvlText w:val=""/>
      <w:lvlJc w:val="left"/>
      <w:pPr>
        <w:ind w:left="3237" w:hanging="360"/>
      </w:pPr>
      <w:rPr>
        <w:rFonts w:ascii="Symbol" w:hAnsi="Symbol" w:hint="default"/>
      </w:rPr>
    </w:lvl>
    <w:lvl w:ilvl="4" w:tplc="FFFFFFFF" w:tentative="1">
      <w:start w:val="1"/>
      <w:numFmt w:val="bullet"/>
      <w:lvlText w:val="o"/>
      <w:lvlJc w:val="left"/>
      <w:pPr>
        <w:ind w:left="3957" w:hanging="360"/>
      </w:pPr>
      <w:rPr>
        <w:rFonts w:ascii="Courier New" w:hAnsi="Courier New" w:cs="Courier New" w:hint="default"/>
      </w:rPr>
    </w:lvl>
    <w:lvl w:ilvl="5" w:tplc="FFFFFFFF" w:tentative="1">
      <w:start w:val="1"/>
      <w:numFmt w:val="bullet"/>
      <w:lvlText w:val=""/>
      <w:lvlJc w:val="left"/>
      <w:pPr>
        <w:ind w:left="4677" w:hanging="360"/>
      </w:pPr>
      <w:rPr>
        <w:rFonts w:ascii="Wingdings" w:hAnsi="Wingdings" w:hint="default"/>
      </w:rPr>
    </w:lvl>
    <w:lvl w:ilvl="6" w:tplc="FFFFFFFF" w:tentative="1">
      <w:start w:val="1"/>
      <w:numFmt w:val="bullet"/>
      <w:lvlText w:val=""/>
      <w:lvlJc w:val="left"/>
      <w:pPr>
        <w:ind w:left="5397" w:hanging="360"/>
      </w:pPr>
      <w:rPr>
        <w:rFonts w:ascii="Symbol" w:hAnsi="Symbol" w:hint="default"/>
      </w:rPr>
    </w:lvl>
    <w:lvl w:ilvl="7" w:tplc="FFFFFFFF" w:tentative="1">
      <w:start w:val="1"/>
      <w:numFmt w:val="bullet"/>
      <w:lvlText w:val="o"/>
      <w:lvlJc w:val="left"/>
      <w:pPr>
        <w:ind w:left="6117" w:hanging="360"/>
      </w:pPr>
      <w:rPr>
        <w:rFonts w:ascii="Courier New" w:hAnsi="Courier New" w:cs="Courier New" w:hint="default"/>
      </w:rPr>
    </w:lvl>
    <w:lvl w:ilvl="8" w:tplc="FFFFFFFF" w:tentative="1">
      <w:start w:val="1"/>
      <w:numFmt w:val="bullet"/>
      <w:lvlText w:val=""/>
      <w:lvlJc w:val="left"/>
      <w:pPr>
        <w:ind w:left="6837" w:hanging="360"/>
      </w:pPr>
      <w:rPr>
        <w:rFonts w:ascii="Wingdings" w:hAnsi="Wingdings" w:hint="default"/>
      </w:rPr>
    </w:lvl>
  </w:abstractNum>
  <w:abstractNum w:abstractNumId="39" w15:restartNumberingAfterBreak="0">
    <w:nsid w:val="4CFB77FA"/>
    <w:multiLevelType w:val="hybridMultilevel"/>
    <w:tmpl w:val="6450C738"/>
    <w:lvl w:ilvl="0" w:tplc="08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512072FE"/>
    <w:multiLevelType w:val="hybridMultilevel"/>
    <w:tmpl w:val="4B763C3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53A6BE51"/>
    <w:multiLevelType w:val="hybridMultilevel"/>
    <w:tmpl w:val="96AE20EE"/>
    <w:lvl w:ilvl="0" w:tplc="99420874">
      <w:start w:val="1"/>
      <w:numFmt w:val="bullet"/>
      <w:lvlText w:val=""/>
      <w:lvlJc w:val="left"/>
      <w:pPr>
        <w:ind w:left="720" w:hanging="360"/>
      </w:pPr>
      <w:rPr>
        <w:rFonts w:ascii="Symbol" w:hAnsi="Symbol" w:hint="default"/>
      </w:rPr>
    </w:lvl>
    <w:lvl w:ilvl="1" w:tplc="9B8E352C">
      <w:start w:val="1"/>
      <w:numFmt w:val="bullet"/>
      <w:lvlText w:val="o"/>
      <w:lvlJc w:val="left"/>
      <w:pPr>
        <w:ind w:left="1440" w:hanging="360"/>
      </w:pPr>
      <w:rPr>
        <w:rFonts w:ascii="Courier New" w:hAnsi="Courier New" w:hint="default"/>
      </w:rPr>
    </w:lvl>
    <w:lvl w:ilvl="2" w:tplc="39E0B152">
      <w:start w:val="1"/>
      <w:numFmt w:val="bullet"/>
      <w:lvlText w:val=""/>
      <w:lvlJc w:val="left"/>
      <w:pPr>
        <w:ind w:left="2160" w:hanging="360"/>
      </w:pPr>
      <w:rPr>
        <w:rFonts w:ascii="Wingdings" w:hAnsi="Wingdings" w:hint="default"/>
      </w:rPr>
    </w:lvl>
    <w:lvl w:ilvl="3" w:tplc="2E86501E">
      <w:start w:val="1"/>
      <w:numFmt w:val="bullet"/>
      <w:lvlText w:val=""/>
      <w:lvlJc w:val="left"/>
      <w:pPr>
        <w:ind w:left="2880" w:hanging="360"/>
      </w:pPr>
      <w:rPr>
        <w:rFonts w:ascii="Symbol" w:hAnsi="Symbol" w:hint="default"/>
      </w:rPr>
    </w:lvl>
    <w:lvl w:ilvl="4" w:tplc="0D166220">
      <w:start w:val="1"/>
      <w:numFmt w:val="bullet"/>
      <w:lvlText w:val="o"/>
      <w:lvlJc w:val="left"/>
      <w:pPr>
        <w:ind w:left="3600" w:hanging="360"/>
      </w:pPr>
      <w:rPr>
        <w:rFonts w:ascii="Courier New" w:hAnsi="Courier New" w:hint="default"/>
      </w:rPr>
    </w:lvl>
    <w:lvl w:ilvl="5" w:tplc="C9D46040">
      <w:start w:val="1"/>
      <w:numFmt w:val="bullet"/>
      <w:lvlText w:val=""/>
      <w:lvlJc w:val="left"/>
      <w:pPr>
        <w:ind w:left="4320" w:hanging="360"/>
      </w:pPr>
      <w:rPr>
        <w:rFonts w:ascii="Wingdings" w:hAnsi="Wingdings" w:hint="default"/>
      </w:rPr>
    </w:lvl>
    <w:lvl w:ilvl="6" w:tplc="E51C0B48">
      <w:start w:val="1"/>
      <w:numFmt w:val="bullet"/>
      <w:lvlText w:val=""/>
      <w:lvlJc w:val="left"/>
      <w:pPr>
        <w:ind w:left="5040" w:hanging="360"/>
      </w:pPr>
      <w:rPr>
        <w:rFonts w:ascii="Symbol" w:hAnsi="Symbol" w:hint="default"/>
      </w:rPr>
    </w:lvl>
    <w:lvl w:ilvl="7" w:tplc="3860478E">
      <w:start w:val="1"/>
      <w:numFmt w:val="bullet"/>
      <w:lvlText w:val="o"/>
      <w:lvlJc w:val="left"/>
      <w:pPr>
        <w:ind w:left="5760" w:hanging="360"/>
      </w:pPr>
      <w:rPr>
        <w:rFonts w:ascii="Courier New" w:hAnsi="Courier New" w:hint="default"/>
      </w:rPr>
    </w:lvl>
    <w:lvl w:ilvl="8" w:tplc="7B947B6C">
      <w:start w:val="1"/>
      <w:numFmt w:val="bullet"/>
      <w:lvlText w:val=""/>
      <w:lvlJc w:val="left"/>
      <w:pPr>
        <w:ind w:left="6480" w:hanging="360"/>
      </w:pPr>
      <w:rPr>
        <w:rFonts w:ascii="Wingdings" w:hAnsi="Wingdings" w:hint="default"/>
      </w:rPr>
    </w:lvl>
  </w:abstractNum>
  <w:abstractNum w:abstractNumId="42" w15:restartNumberingAfterBreak="0">
    <w:nsid w:val="53BE57B0"/>
    <w:multiLevelType w:val="hybridMultilevel"/>
    <w:tmpl w:val="810AD8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57896FE7"/>
    <w:multiLevelType w:val="hybridMultilevel"/>
    <w:tmpl w:val="5C02560E"/>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4" w15:restartNumberingAfterBreak="0">
    <w:nsid w:val="59543491"/>
    <w:multiLevelType w:val="hybridMultilevel"/>
    <w:tmpl w:val="AFDE8EB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5" w15:restartNumberingAfterBreak="0">
    <w:nsid w:val="59F42E18"/>
    <w:multiLevelType w:val="hybridMultilevel"/>
    <w:tmpl w:val="3304977C"/>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6" w15:restartNumberingAfterBreak="0">
    <w:nsid w:val="5A234333"/>
    <w:multiLevelType w:val="hybridMultilevel"/>
    <w:tmpl w:val="56F8D3B6"/>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47" w15:restartNumberingAfterBreak="0">
    <w:nsid w:val="5E442CBA"/>
    <w:multiLevelType w:val="hybridMultilevel"/>
    <w:tmpl w:val="0EE83710"/>
    <w:lvl w:ilvl="0" w:tplc="0809001B">
      <w:start w:val="1"/>
      <w:numFmt w:val="lowerRoman"/>
      <w:lvlText w:val="%1."/>
      <w:lvlJc w:val="right"/>
      <w:pPr>
        <w:ind w:left="1791" w:hanging="360"/>
      </w:pPr>
    </w:lvl>
    <w:lvl w:ilvl="1" w:tplc="08090019" w:tentative="1">
      <w:start w:val="1"/>
      <w:numFmt w:val="lowerLetter"/>
      <w:lvlText w:val="%2."/>
      <w:lvlJc w:val="left"/>
      <w:pPr>
        <w:ind w:left="2511" w:hanging="360"/>
      </w:pPr>
    </w:lvl>
    <w:lvl w:ilvl="2" w:tplc="0809001B" w:tentative="1">
      <w:start w:val="1"/>
      <w:numFmt w:val="lowerRoman"/>
      <w:lvlText w:val="%3."/>
      <w:lvlJc w:val="right"/>
      <w:pPr>
        <w:ind w:left="3231" w:hanging="180"/>
      </w:pPr>
    </w:lvl>
    <w:lvl w:ilvl="3" w:tplc="0809000F" w:tentative="1">
      <w:start w:val="1"/>
      <w:numFmt w:val="decimal"/>
      <w:lvlText w:val="%4."/>
      <w:lvlJc w:val="left"/>
      <w:pPr>
        <w:ind w:left="3951" w:hanging="360"/>
      </w:pPr>
    </w:lvl>
    <w:lvl w:ilvl="4" w:tplc="08090019" w:tentative="1">
      <w:start w:val="1"/>
      <w:numFmt w:val="lowerLetter"/>
      <w:lvlText w:val="%5."/>
      <w:lvlJc w:val="left"/>
      <w:pPr>
        <w:ind w:left="4671" w:hanging="360"/>
      </w:pPr>
    </w:lvl>
    <w:lvl w:ilvl="5" w:tplc="0809001B" w:tentative="1">
      <w:start w:val="1"/>
      <w:numFmt w:val="lowerRoman"/>
      <w:lvlText w:val="%6."/>
      <w:lvlJc w:val="right"/>
      <w:pPr>
        <w:ind w:left="5391" w:hanging="180"/>
      </w:pPr>
    </w:lvl>
    <w:lvl w:ilvl="6" w:tplc="0809000F" w:tentative="1">
      <w:start w:val="1"/>
      <w:numFmt w:val="decimal"/>
      <w:lvlText w:val="%7."/>
      <w:lvlJc w:val="left"/>
      <w:pPr>
        <w:ind w:left="6111" w:hanging="360"/>
      </w:pPr>
    </w:lvl>
    <w:lvl w:ilvl="7" w:tplc="08090019" w:tentative="1">
      <w:start w:val="1"/>
      <w:numFmt w:val="lowerLetter"/>
      <w:lvlText w:val="%8."/>
      <w:lvlJc w:val="left"/>
      <w:pPr>
        <w:ind w:left="6831" w:hanging="360"/>
      </w:pPr>
    </w:lvl>
    <w:lvl w:ilvl="8" w:tplc="0809001B" w:tentative="1">
      <w:start w:val="1"/>
      <w:numFmt w:val="lowerRoman"/>
      <w:lvlText w:val="%9."/>
      <w:lvlJc w:val="right"/>
      <w:pPr>
        <w:ind w:left="7551" w:hanging="180"/>
      </w:pPr>
    </w:lvl>
  </w:abstractNum>
  <w:abstractNum w:abstractNumId="48" w15:restartNumberingAfterBreak="0">
    <w:nsid w:val="60ED32F9"/>
    <w:multiLevelType w:val="hybridMultilevel"/>
    <w:tmpl w:val="71ECFFC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9" w15:restartNumberingAfterBreak="0">
    <w:nsid w:val="61EF54A3"/>
    <w:multiLevelType w:val="hybridMultilevel"/>
    <w:tmpl w:val="75E0A3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42651AB"/>
    <w:multiLevelType w:val="hybridMultilevel"/>
    <w:tmpl w:val="A1720BB6"/>
    <w:lvl w:ilvl="0" w:tplc="0809001B">
      <w:start w:val="1"/>
      <w:numFmt w:val="lowerRoman"/>
      <w:lvlText w:val="%1."/>
      <w:lvlJc w:val="righ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51" w15:restartNumberingAfterBreak="0">
    <w:nsid w:val="665D56DD"/>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2" w15:restartNumberingAfterBreak="0">
    <w:nsid w:val="669D6DC8"/>
    <w:multiLevelType w:val="hybridMultilevel"/>
    <w:tmpl w:val="B70A9144"/>
    <w:lvl w:ilvl="0" w:tplc="0809001B">
      <w:start w:val="1"/>
      <w:numFmt w:val="lowerRoman"/>
      <w:lvlText w:val="%1."/>
      <w:lvlJc w:val="righ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3" w15:restartNumberingAfterBreak="0">
    <w:nsid w:val="68B07783"/>
    <w:multiLevelType w:val="hybridMultilevel"/>
    <w:tmpl w:val="5434DA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6CEF4E57"/>
    <w:multiLevelType w:val="hybridMultilevel"/>
    <w:tmpl w:val="942039BE"/>
    <w:lvl w:ilvl="0" w:tplc="08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6E30703B"/>
    <w:multiLevelType w:val="hybridMultilevel"/>
    <w:tmpl w:val="BEFC3FE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6" w15:restartNumberingAfterBreak="0">
    <w:nsid w:val="6E980897"/>
    <w:multiLevelType w:val="hybridMultilevel"/>
    <w:tmpl w:val="4BC057C0"/>
    <w:lvl w:ilvl="0" w:tplc="08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73265BE0"/>
    <w:multiLevelType w:val="hybridMultilevel"/>
    <w:tmpl w:val="2FFC40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5D41F1B"/>
    <w:multiLevelType w:val="hybridMultilevel"/>
    <w:tmpl w:val="ECAE689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7A027579"/>
    <w:multiLevelType w:val="hybridMultilevel"/>
    <w:tmpl w:val="B210AFC4"/>
    <w:lvl w:ilvl="0" w:tplc="08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7AEA3C94"/>
    <w:multiLevelType w:val="hybridMultilevel"/>
    <w:tmpl w:val="8D069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7B117C01"/>
    <w:multiLevelType w:val="hybridMultilevel"/>
    <w:tmpl w:val="9F7E438E"/>
    <w:lvl w:ilvl="0" w:tplc="FFFFFFFF">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7E0D02A9"/>
    <w:multiLevelType w:val="multilevel"/>
    <w:tmpl w:val="5472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64612298">
    <w:abstractNumId w:val="13"/>
  </w:num>
  <w:num w:numId="2" w16cid:durableId="1292007625">
    <w:abstractNumId w:val="51"/>
  </w:num>
  <w:num w:numId="3" w16cid:durableId="235170620">
    <w:abstractNumId w:val="25"/>
  </w:num>
  <w:num w:numId="4" w16cid:durableId="145170646">
    <w:abstractNumId w:val="14"/>
  </w:num>
  <w:num w:numId="5" w16cid:durableId="989211776">
    <w:abstractNumId w:val="24"/>
  </w:num>
  <w:num w:numId="6" w16cid:durableId="1735152851">
    <w:abstractNumId w:val="15"/>
  </w:num>
  <w:num w:numId="7" w16cid:durableId="1670983139">
    <w:abstractNumId w:val="20"/>
  </w:num>
  <w:num w:numId="8" w16cid:durableId="1058435808">
    <w:abstractNumId w:val="36"/>
  </w:num>
  <w:num w:numId="9" w16cid:durableId="798916382">
    <w:abstractNumId w:val="16"/>
  </w:num>
  <w:num w:numId="10" w16cid:durableId="2076581382">
    <w:abstractNumId w:val="7"/>
  </w:num>
  <w:num w:numId="11" w16cid:durableId="2074036929">
    <w:abstractNumId w:val="62"/>
  </w:num>
  <w:num w:numId="12" w16cid:durableId="1899129375">
    <w:abstractNumId w:val="5"/>
  </w:num>
  <w:num w:numId="13" w16cid:durableId="2090610486">
    <w:abstractNumId w:val="61"/>
  </w:num>
  <w:num w:numId="14" w16cid:durableId="292832331">
    <w:abstractNumId w:val="18"/>
  </w:num>
  <w:num w:numId="15" w16cid:durableId="1399936754">
    <w:abstractNumId w:val="37"/>
  </w:num>
  <w:num w:numId="16" w16cid:durableId="1807156944">
    <w:abstractNumId w:val="10"/>
  </w:num>
  <w:num w:numId="17" w16cid:durableId="1298410182">
    <w:abstractNumId w:val="26"/>
  </w:num>
  <w:num w:numId="18" w16cid:durableId="1948926946">
    <w:abstractNumId w:val="32"/>
  </w:num>
  <w:num w:numId="19" w16cid:durableId="1395272191">
    <w:abstractNumId w:val="35"/>
  </w:num>
  <w:num w:numId="20" w16cid:durableId="1688215378">
    <w:abstractNumId w:val="31"/>
  </w:num>
  <w:num w:numId="21" w16cid:durableId="752893000">
    <w:abstractNumId w:val="34"/>
  </w:num>
  <w:num w:numId="22" w16cid:durableId="1322007076">
    <w:abstractNumId w:val="33"/>
  </w:num>
  <w:num w:numId="23" w16cid:durableId="1985768579">
    <w:abstractNumId w:val="23"/>
  </w:num>
  <w:num w:numId="24" w16cid:durableId="2115201827">
    <w:abstractNumId w:val="60"/>
  </w:num>
  <w:num w:numId="25" w16cid:durableId="2106614869">
    <w:abstractNumId w:val="12"/>
  </w:num>
  <w:num w:numId="26" w16cid:durableId="754283977">
    <w:abstractNumId w:val="49"/>
  </w:num>
  <w:num w:numId="27" w16cid:durableId="914587045">
    <w:abstractNumId w:val="41"/>
  </w:num>
  <w:num w:numId="28" w16cid:durableId="196431102">
    <w:abstractNumId w:val="3"/>
  </w:num>
  <w:num w:numId="29" w16cid:durableId="1128164610">
    <w:abstractNumId w:val="30"/>
  </w:num>
  <w:num w:numId="30" w16cid:durableId="1582442500">
    <w:abstractNumId w:val="52"/>
  </w:num>
  <w:num w:numId="31" w16cid:durableId="1143428805">
    <w:abstractNumId w:val="9"/>
  </w:num>
  <w:num w:numId="32" w16cid:durableId="1904295551">
    <w:abstractNumId w:val="45"/>
  </w:num>
  <w:num w:numId="33" w16cid:durableId="117578527">
    <w:abstractNumId w:val="21"/>
  </w:num>
  <w:num w:numId="34" w16cid:durableId="829098096">
    <w:abstractNumId w:val="47"/>
  </w:num>
  <w:num w:numId="35" w16cid:durableId="1270699389">
    <w:abstractNumId w:val="8"/>
  </w:num>
  <w:num w:numId="36" w16cid:durableId="402794353">
    <w:abstractNumId w:val="1"/>
  </w:num>
  <w:num w:numId="37" w16cid:durableId="339939697">
    <w:abstractNumId w:val="48"/>
  </w:num>
  <w:num w:numId="38" w16cid:durableId="1787234628">
    <w:abstractNumId w:val="11"/>
  </w:num>
  <w:num w:numId="39" w16cid:durableId="567612801">
    <w:abstractNumId w:val="27"/>
  </w:num>
  <w:num w:numId="40" w16cid:durableId="53893221">
    <w:abstractNumId w:val="50"/>
  </w:num>
  <w:num w:numId="41" w16cid:durableId="595095604">
    <w:abstractNumId w:val="54"/>
  </w:num>
  <w:num w:numId="42" w16cid:durableId="177087901">
    <w:abstractNumId w:val="28"/>
  </w:num>
  <w:num w:numId="43" w16cid:durableId="373042514">
    <w:abstractNumId w:val="43"/>
  </w:num>
  <w:num w:numId="44" w16cid:durableId="371878986">
    <w:abstractNumId w:val="39"/>
  </w:num>
  <w:num w:numId="45" w16cid:durableId="1991980214">
    <w:abstractNumId w:val="59"/>
  </w:num>
  <w:num w:numId="46" w16cid:durableId="830945041">
    <w:abstractNumId w:val="42"/>
  </w:num>
  <w:num w:numId="47" w16cid:durableId="1202741294">
    <w:abstractNumId w:val="0"/>
  </w:num>
  <w:num w:numId="48" w16cid:durableId="1689019114">
    <w:abstractNumId w:val="2"/>
  </w:num>
  <w:num w:numId="49" w16cid:durableId="1968663533">
    <w:abstractNumId w:val="17"/>
  </w:num>
  <w:num w:numId="50" w16cid:durableId="1178731322">
    <w:abstractNumId w:val="6"/>
  </w:num>
  <w:num w:numId="51" w16cid:durableId="801121706">
    <w:abstractNumId w:val="22"/>
  </w:num>
  <w:num w:numId="52" w16cid:durableId="1400130143">
    <w:abstractNumId w:val="38"/>
  </w:num>
  <w:num w:numId="53" w16cid:durableId="1152140884">
    <w:abstractNumId w:val="46"/>
  </w:num>
  <w:num w:numId="54" w16cid:durableId="1122768376">
    <w:abstractNumId w:val="58"/>
  </w:num>
  <w:num w:numId="55" w16cid:durableId="1569463877">
    <w:abstractNumId w:val="57"/>
  </w:num>
  <w:num w:numId="56" w16cid:durableId="993994039">
    <w:abstractNumId w:val="40"/>
  </w:num>
  <w:num w:numId="57" w16cid:durableId="911965329">
    <w:abstractNumId w:val="56"/>
  </w:num>
  <w:num w:numId="58" w16cid:durableId="723138740">
    <w:abstractNumId w:val="29"/>
  </w:num>
  <w:num w:numId="59" w16cid:durableId="687294192">
    <w:abstractNumId w:val="19"/>
  </w:num>
  <w:num w:numId="60" w16cid:durableId="941642196">
    <w:abstractNumId w:val="55"/>
  </w:num>
  <w:num w:numId="61" w16cid:durableId="275136638">
    <w:abstractNumId w:val="44"/>
  </w:num>
  <w:num w:numId="62" w16cid:durableId="2138402880">
    <w:abstractNumId w:val="4"/>
  </w:num>
  <w:num w:numId="63" w16cid:durableId="25915685">
    <w:abstractNumId w:val="53"/>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F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1"/>
  <w:stylePaneSortMethod w:val="0000"/>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3B9"/>
    <w:rsid w:val="00000CCE"/>
    <w:rsid w:val="00000D05"/>
    <w:rsid w:val="00000DA9"/>
    <w:rsid w:val="00001553"/>
    <w:rsid w:val="000017F7"/>
    <w:rsid w:val="00001920"/>
    <w:rsid w:val="00001B1B"/>
    <w:rsid w:val="00001D0E"/>
    <w:rsid w:val="0000249F"/>
    <w:rsid w:val="00002709"/>
    <w:rsid w:val="00002FC7"/>
    <w:rsid w:val="0000350C"/>
    <w:rsid w:val="00003659"/>
    <w:rsid w:val="000036FA"/>
    <w:rsid w:val="0000391B"/>
    <w:rsid w:val="00003D0A"/>
    <w:rsid w:val="000041C8"/>
    <w:rsid w:val="00004210"/>
    <w:rsid w:val="0000427E"/>
    <w:rsid w:val="000045C2"/>
    <w:rsid w:val="0000468D"/>
    <w:rsid w:val="00004873"/>
    <w:rsid w:val="00004ED5"/>
    <w:rsid w:val="00005574"/>
    <w:rsid w:val="000055FD"/>
    <w:rsid w:val="00005B6E"/>
    <w:rsid w:val="00005D7B"/>
    <w:rsid w:val="00005E46"/>
    <w:rsid w:val="0000648A"/>
    <w:rsid w:val="0000666E"/>
    <w:rsid w:val="00006CF6"/>
    <w:rsid w:val="00006EF2"/>
    <w:rsid w:val="000077F4"/>
    <w:rsid w:val="000100F0"/>
    <w:rsid w:val="000102E1"/>
    <w:rsid w:val="0001030D"/>
    <w:rsid w:val="0001088F"/>
    <w:rsid w:val="000108A1"/>
    <w:rsid w:val="00010957"/>
    <w:rsid w:val="00010E20"/>
    <w:rsid w:val="000111D6"/>
    <w:rsid w:val="000111D8"/>
    <w:rsid w:val="0001134D"/>
    <w:rsid w:val="0001158A"/>
    <w:rsid w:val="000115BC"/>
    <w:rsid w:val="000115CE"/>
    <w:rsid w:val="00011A88"/>
    <w:rsid w:val="00011F5C"/>
    <w:rsid w:val="00012025"/>
    <w:rsid w:val="00012036"/>
    <w:rsid w:val="00012153"/>
    <w:rsid w:val="0001218F"/>
    <w:rsid w:val="0001289E"/>
    <w:rsid w:val="00012DFB"/>
    <w:rsid w:val="00013044"/>
    <w:rsid w:val="00013A6E"/>
    <w:rsid w:val="00013C6E"/>
    <w:rsid w:val="00014212"/>
    <w:rsid w:val="000150DF"/>
    <w:rsid w:val="00015236"/>
    <w:rsid w:val="0001526B"/>
    <w:rsid w:val="00015326"/>
    <w:rsid w:val="000157F0"/>
    <w:rsid w:val="00015A69"/>
    <w:rsid w:val="00015A86"/>
    <w:rsid w:val="00015E17"/>
    <w:rsid w:val="0001604C"/>
    <w:rsid w:val="00016761"/>
    <w:rsid w:val="00016A37"/>
    <w:rsid w:val="00016CE5"/>
    <w:rsid w:val="00017892"/>
    <w:rsid w:val="0001799B"/>
    <w:rsid w:val="00017B31"/>
    <w:rsid w:val="00017FED"/>
    <w:rsid w:val="0002014D"/>
    <w:rsid w:val="00020A8C"/>
    <w:rsid w:val="00020FAC"/>
    <w:rsid w:val="000210ED"/>
    <w:rsid w:val="00021459"/>
    <w:rsid w:val="00021B93"/>
    <w:rsid w:val="00021BD2"/>
    <w:rsid w:val="00021BE4"/>
    <w:rsid w:val="00021F42"/>
    <w:rsid w:val="0002203B"/>
    <w:rsid w:val="00022239"/>
    <w:rsid w:val="0002282D"/>
    <w:rsid w:val="00022900"/>
    <w:rsid w:val="00022953"/>
    <w:rsid w:val="00022BCE"/>
    <w:rsid w:val="000230FB"/>
    <w:rsid w:val="00023629"/>
    <w:rsid w:val="00023647"/>
    <w:rsid w:val="00023913"/>
    <w:rsid w:val="00023A20"/>
    <w:rsid w:val="00023A91"/>
    <w:rsid w:val="00023BDA"/>
    <w:rsid w:val="000240E5"/>
    <w:rsid w:val="000243F8"/>
    <w:rsid w:val="00024B7C"/>
    <w:rsid w:val="00024DB2"/>
    <w:rsid w:val="00025001"/>
    <w:rsid w:val="000258FE"/>
    <w:rsid w:val="00025B01"/>
    <w:rsid w:val="00026963"/>
    <w:rsid w:val="00026A1D"/>
    <w:rsid w:val="00026AF3"/>
    <w:rsid w:val="00026D2C"/>
    <w:rsid w:val="00026DA0"/>
    <w:rsid w:val="00026F52"/>
    <w:rsid w:val="0002725C"/>
    <w:rsid w:val="00027375"/>
    <w:rsid w:val="00027551"/>
    <w:rsid w:val="000275BA"/>
    <w:rsid w:val="000276B5"/>
    <w:rsid w:val="00027B5D"/>
    <w:rsid w:val="00027E97"/>
    <w:rsid w:val="000307F1"/>
    <w:rsid w:val="00030ABD"/>
    <w:rsid w:val="00030B43"/>
    <w:rsid w:val="00030E4C"/>
    <w:rsid w:val="000311E2"/>
    <w:rsid w:val="00031558"/>
    <w:rsid w:val="00031A09"/>
    <w:rsid w:val="00031A0E"/>
    <w:rsid w:val="00031B88"/>
    <w:rsid w:val="00031F36"/>
    <w:rsid w:val="00031FDF"/>
    <w:rsid w:val="00032883"/>
    <w:rsid w:val="00032907"/>
    <w:rsid w:val="00032F9A"/>
    <w:rsid w:val="0003315E"/>
    <w:rsid w:val="0003323D"/>
    <w:rsid w:val="00033925"/>
    <w:rsid w:val="00033C04"/>
    <w:rsid w:val="000341CA"/>
    <w:rsid w:val="00034200"/>
    <w:rsid w:val="0003488D"/>
    <w:rsid w:val="00034957"/>
    <w:rsid w:val="00034C42"/>
    <w:rsid w:val="00034C69"/>
    <w:rsid w:val="00034CE2"/>
    <w:rsid w:val="000356C6"/>
    <w:rsid w:val="00035919"/>
    <w:rsid w:val="000360F9"/>
    <w:rsid w:val="000364E5"/>
    <w:rsid w:val="000366E4"/>
    <w:rsid w:val="000370CD"/>
    <w:rsid w:val="00037258"/>
    <w:rsid w:val="0003728F"/>
    <w:rsid w:val="000378AA"/>
    <w:rsid w:val="00037B49"/>
    <w:rsid w:val="00040782"/>
    <w:rsid w:val="00040AF0"/>
    <w:rsid w:val="00040B9D"/>
    <w:rsid w:val="00040BA5"/>
    <w:rsid w:val="00040D02"/>
    <w:rsid w:val="0004170B"/>
    <w:rsid w:val="0004180C"/>
    <w:rsid w:val="0004208F"/>
    <w:rsid w:val="000426AD"/>
    <w:rsid w:val="000427C8"/>
    <w:rsid w:val="0004285F"/>
    <w:rsid w:val="00042A53"/>
    <w:rsid w:val="00042BCF"/>
    <w:rsid w:val="000437C0"/>
    <w:rsid w:val="0004380F"/>
    <w:rsid w:val="0004397F"/>
    <w:rsid w:val="00043AB7"/>
    <w:rsid w:val="000442BD"/>
    <w:rsid w:val="000442F8"/>
    <w:rsid w:val="00044360"/>
    <w:rsid w:val="000450F2"/>
    <w:rsid w:val="0004553E"/>
    <w:rsid w:val="000457B7"/>
    <w:rsid w:val="00045EEF"/>
    <w:rsid w:val="000463BC"/>
    <w:rsid w:val="000473DF"/>
    <w:rsid w:val="000475BE"/>
    <w:rsid w:val="000479F0"/>
    <w:rsid w:val="0005079D"/>
    <w:rsid w:val="00050837"/>
    <w:rsid w:val="000514A2"/>
    <w:rsid w:val="0005155E"/>
    <w:rsid w:val="00051665"/>
    <w:rsid w:val="0005169D"/>
    <w:rsid w:val="00051B9F"/>
    <w:rsid w:val="00051E2E"/>
    <w:rsid w:val="00052208"/>
    <w:rsid w:val="00052406"/>
    <w:rsid w:val="0005271E"/>
    <w:rsid w:val="00052DD5"/>
    <w:rsid w:val="00052DE9"/>
    <w:rsid w:val="00052F70"/>
    <w:rsid w:val="00052FC3"/>
    <w:rsid w:val="00053241"/>
    <w:rsid w:val="00053503"/>
    <w:rsid w:val="0005368C"/>
    <w:rsid w:val="00053A5E"/>
    <w:rsid w:val="00053AD9"/>
    <w:rsid w:val="00053DB6"/>
    <w:rsid w:val="00054329"/>
    <w:rsid w:val="000543FC"/>
    <w:rsid w:val="0005440C"/>
    <w:rsid w:val="00054411"/>
    <w:rsid w:val="000548A7"/>
    <w:rsid w:val="00054DF1"/>
    <w:rsid w:val="00055199"/>
    <w:rsid w:val="000557D5"/>
    <w:rsid w:val="00055D41"/>
    <w:rsid w:val="00055D9F"/>
    <w:rsid w:val="00055E20"/>
    <w:rsid w:val="00055E67"/>
    <w:rsid w:val="00055EF5"/>
    <w:rsid w:val="00055FB4"/>
    <w:rsid w:val="00056880"/>
    <w:rsid w:val="00056E30"/>
    <w:rsid w:val="00057100"/>
    <w:rsid w:val="00057242"/>
    <w:rsid w:val="0005744B"/>
    <w:rsid w:val="00057501"/>
    <w:rsid w:val="00057680"/>
    <w:rsid w:val="000576B5"/>
    <w:rsid w:val="0005774A"/>
    <w:rsid w:val="000578C7"/>
    <w:rsid w:val="00057947"/>
    <w:rsid w:val="00057F25"/>
    <w:rsid w:val="0006045A"/>
    <w:rsid w:val="00060935"/>
    <w:rsid w:val="00060EDD"/>
    <w:rsid w:val="000614C8"/>
    <w:rsid w:val="00061655"/>
    <w:rsid w:val="000617DB"/>
    <w:rsid w:val="00062326"/>
    <w:rsid w:val="000623E3"/>
    <w:rsid w:val="00062979"/>
    <w:rsid w:val="00063418"/>
    <w:rsid w:val="00063F26"/>
    <w:rsid w:val="00063FFD"/>
    <w:rsid w:val="00064254"/>
    <w:rsid w:val="000647B6"/>
    <w:rsid w:val="000648B0"/>
    <w:rsid w:val="00064BF9"/>
    <w:rsid w:val="00064E00"/>
    <w:rsid w:val="00065102"/>
    <w:rsid w:val="000654D8"/>
    <w:rsid w:val="000655DE"/>
    <w:rsid w:val="000655FA"/>
    <w:rsid w:val="000657D5"/>
    <w:rsid w:val="000657E9"/>
    <w:rsid w:val="0006611F"/>
    <w:rsid w:val="000665FC"/>
    <w:rsid w:val="00066B1C"/>
    <w:rsid w:val="00066B88"/>
    <w:rsid w:val="00066EBB"/>
    <w:rsid w:val="00067B5F"/>
    <w:rsid w:val="00067D03"/>
    <w:rsid w:val="00067D35"/>
    <w:rsid w:val="00067FDA"/>
    <w:rsid w:val="000700AE"/>
    <w:rsid w:val="00070322"/>
    <w:rsid w:val="0007066D"/>
    <w:rsid w:val="000706FF"/>
    <w:rsid w:val="00070D8D"/>
    <w:rsid w:val="0007170B"/>
    <w:rsid w:val="000718E5"/>
    <w:rsid w:val="0007215D"/>
    <w:rsid w:val="0007258F"/>
    <w:rsid w:val="0007352C"/>
    <w:rsid w:val="00073A1B"/>
    <w:rsid w:val="00073E7F"/>
    <w:rsid w:val="00074179"/>
    <w:rsid w:val="0007448E"/>
    <w:rsid w:val="0007482F"/>
    <w:rsid w:val="000749A1"/>
    <w:rsid w:val="00074D01"/>
    <w:rsid w:val="0007513F"/>
    <w:rsid w:val="00075263"/>
    <w:rsid w:val="000752AA"/>
    <w:rsid w:val="000758E5"/>
    <w:rsid w:val="00075B85"/>
    <w:rsid w:val="00075C45"/>
    <w:rsid w:val="00075F11"/>
    <w:rsid w:val="00075F3A"/>
    <w:rsid w:val="00075F4B"/>
    <w:rsid w:val="00076308"/>
    <w:rsid w:val="0007653D"/>
    <w:rsid w:val="00076594"/>
    <w:rsid w:val="000768C2"/>
    <w:rsid w:val="00076E37"/>
    <w:rsid w:val="00076F83"/>
    <w:rsid w:val="00077222"/>
    <w:rsid w:val="00077680"/>
    <w:rsid w:val="0007792E"/>
    <w:rsid w:val="00077ADC"/>
    <w:rsid w:val="00077DC0"/>
    <w:rsid w:val="00080041"/>
    <w:rsid w:val="00080281"/>
    <w:rsid w:val="00080C0B"/>
    <w:rsid w:val="00080D0C"/>
    <w:rsid w:val="00080FBE"/>
    <w:rsid w:val="00081368"/>
    <w:rsid w:val="00081DB6"/>
    <w:rsid w:val="00082098"/>
    <w:rsid w:val="000820D2"/>
    <w:rsid w:val="00082308"/>
    <w:rsid w:val="000824D4"/>
    <w:rsid w:val="000827B9"/>
    <w:rsid w:val="000827C6"/>
    <w:rsid w:val="000828A8"/>
    <w:rsid w:val="00082A52"/>
    <w:rsid w:val="00082B36"/>
    <w:rsid w:val="00082DE0"/>
    <w:rsid w:val="00082E53"/>
    <w:rsid w:val="000833D1"/>
    <w:rsid w:val="00083A73"/>
    <w:rsid w:val="00083F33"/>
    <w:rsid w:val="0008413F"/>
    <w:rsid w:val="00084316"/>
    <w:rsid w:val="000845D8"/>
    <w:rsid w:val="0008470D"/>
    <w:rsid w:val="0008493E"/>
    <w:rsid w:val="000851A3"/>
    <w:rsid w:val="000854C3"/>
    <w:rsid w:val="000855B2"/>
    <w:rsid w:val="00086047"/>
    <w:rsid w:val="000866A5"/>
    <w:rsid w:val="00086E8B"/>
    <w:rsid w:val="0008744D"/>
    <w:rsid w:val="0009017D"/>
    <w:rsid w:val="00090B4A"/>
    <w:rsid w:val="00090C87"/>
    <w:rsid w:val="00091AFA"/>
    <w:rsid w:val="00091C7A"/>
    <w:rsid w:val="000930BF"/>
    <w:rsid w:val="00093320"/>
    <w:rsid w:val="00093971"/>
    <w:rsid w:val="00093C3C"/>
    <w:rsid w:val="00093CFA"/>
    <w:rsid w:val="00093FAE"/>
    <w:rsid w:val="0009483E"/>
    <w:rsid w:val="00094AFA"/>
    <w:rsid w:val="00094BF7"/>
    <w:rsid w:val="00094FCA"/>
    <w:rsid w:val="000951C7"/>
    <w:rsid w:val="0009528C"/>
    <w:rsid w:val="00095313"/>
    <w:rsid w:val="00095708"/>
    <w:rsid w:val="00095901"/>
    <w:rsid w:val="000960F9"/>
    <w:rsid w:val="00096188"/>
    <w:rsid w:val="00096C4B"/>
    <w:rsid w:val="00096C72"/>
    <w:rsid w:val="00096D85"/>
    <w:rsid w:val="00096D91"/>
    <w:rsid w:val="000972A1"/>
    <w:rsid w:val="000972DF"/>
    <w:rsid w:val="000974EB"/>
    <w:rsid w:val="00097935"/>
    <w:rsid w:val="000A1025"/>
    <w:rsid w:val="000A10F4"/>
    <w:rsid w:val="000A1AAC"/>
    <w:rsid w:val="000A1B13"/>
    <w:rsid w:val="000A1FDE"/>
    <w:rsid w:val="000A210F"/>
    <w:rsid w:val="000A25E9"/>
    <w:rsid w:val="000A289A"/>
    <w:rsid w:val="000A28B1"/>
    <w:rsid w:val="000A2ACE"/>
    <w:rsid w:val="000A2AF6"/>
    <w:rsid w:val="000A2B94"/>
    <w:rsid w:val="000A2BD7"/>
    <w:rsid w:val="000A2BE4"/>
    <w:rsid w:val="000A2C62"/>
    <w:rsid w:val="000A2E6D"/>
    <w:rsid w:val="000A2E77"/>
    <w:rsid w:val="000A2EE0"/>
    <w:rsid w:val="000A2F09"/>
    <w:rsid w:val="000A30DA"/>
    <w:rsid w:val="000A3572"/>
    <w:rsid w:val="000A3C14"/>
    <w:rsid w:val="000A43FE"/>
    <w:rsid w:val="000A4493"/>
    <w:rsid w:val="000A46C3"/>
    <w:rsid w:val="000A4866"/>
    <w:rsid w:val="000A4995"/>
    <w:rsid w:val="000A4CF7"/>
    <w:rsid w:val="000A4D29"/>
    <w:rsid w:val="000A4F7D"/>
    <w:rsid w:val="000A4FE1"/>
    <w:rsid w:val="000A52CB"/>
    <w:rsid w:val="000A56EC"/>
    <w:rsid w:val="000A58E5"/>
    <w:rsid w:val="000A5BD8"/>
    <w:rsid w:val="000A5DA7"/>
    <w:rsid w:val="000A5E82"/>
    <w:rsid w:val="000A6993"/>
    <w:rsid w:val="000A6BDB"/>
    <w:rsid w:val="000A6BE2"/>
    <w:rsid w:val="000A7946"/>
    <w:rsid w:val="000B0414"/>
    <w:rsid w:val="000B0705"/>
    <w:rsid w:val="000B082F"/>
    <w:rsid w:val="000B0964"/>
    <w:rsid w:val="000B0C36"/>
    <w:rsid w:val="000B0CC0"/>
    <w:rsid w:val="000B11C9"/>
    <w:rsid w:val="000B1BF5"/>
    <w:rsid w:val="000B1FA3"/>
    <w:rsid w:val="000B284B"/>
    <w:rsid w:val="000B28ED"/>
    <w:rsid w:val="000B290E"/>
    <w:rsid w:val="000B29F2"/>
    <w:rsid w:val="000B2A39"/>
    <w:rsid w:val="000B2CDA"/>
    <w:rsid w:val="000B2FA0"/>
    <w:rsid w:val="000B33CF"/>
    <w:rsid w:val="000B3507"/>
    <w:rsid w:val="000B366E"/>
    <w:rsid w:val="000B3699"/>
    <w:rsid w:val="000B3951"/>
    <w:rsid w:val="000B3A3F"/>
    <w:rsid w:val="000B3DE0"/>
    <w:rsid w:val="000B3F4D"/>
    <w:rsid w:val="000B4975"/>
    <w:rsid w:val="000B4A0B"/>
    <w:rsid w:val="000B4A3E"/>
    <w:rsid w:val="000B4AD6"/>
    <w:rsid w:val="000B54F5"/>
    <w:rsid w:val="000B5D8E"/>
    <w:rsid w:val="000B612A"/>
    <w:rsid w:val="000B627F"/>
    <w:rsid w:val="000B6556"/>
    <w:rsid w:val="000B7014"/>
    <w:rsid w:val="000B70BC"/>
    <w:rsid w:val="000B78E3"/>
    <w:rsid w:val="000B7E3B"/>
    <w:rsid w:val="000C0B51"/>
    <w:rsid w:val="000C0C3C"/>
    <w:rsid w:val="000C0C4F"/>
    <w:rsid w:val="000C0D31"/>
    <w:rsid w:val="000C0DA6"/>
    <w:rsid w:val="000C0F9E"/>
    <w:rsid w:val="000C11DE"/>
    <w:rsid w:val="000C1328"/>
    <w:rsid w:val="000C164E"/>
    <w:rsid w:val="000C1913"/>
    <w:rsid w:val="000C1A28"/>
    <w:rsid w:val="000C1C6B"/>
    <w:rsid w:val="000C1F7F"/>
    <w:rsid w:val="000C201B"/>
    <w:rsid w:val="000C23D8"/>
    <w:rsid w:val="000C249F"/>
    <w:rsid w:val="000C27B0"/>
    <w:rsid w:val="000C2A9C"/>
    <w:rsid w:val="000C2AF4"/>
    <w:rsid w:val="000C2C4A"/>
    <w:rsid w:val="000C2C56"/>
    <w:rsid w:val="000C3151"/>
    <w:rsid w:val="000C32DD"/>
    <w:rsid w:val="000C36EF"/>
    <w:rsid w:val="000C3CFE"/>
    <w:rsid w:val="000C3FDB"/>
    <w:rsid w:val="000C428F"/>
    <w:rsid w:val="000C42C2"/>
    <w:rsid w:val="000C4AD4"/>
    <w:rsid w:val="000C4B54"/>
    <w:rsid w:val="000C4CAA"/>
    <w:rsid w:val="000C505B"/>
    <w:rsid w:val="000C5458"/>
    <w:rsid w:val="000C5CB7"/>
    <w:rsid w:val="000C5E63"/>
    <w:rsid w:val="000C60B8"/>
    <w:rsid w:val="000C6E96"/>
    <w:rsid w:val="000C7101"/>
    <w:rsid w:val="000C72B6"/>
    <w:rsid w:val="000C736B"/>
    <w:rsid w:val="000C7A85"/>
    <w:rsid w:val="000C7AB1"/>
    <w:rsid w:val="000C7C60"/>
    <w:rsid w:val="000C7C66"/>
    <w:rsid w:val="000D000E"/>
    <w:rsid w:val="000D041C"/>
    <w:rsid w:val="000D07FD"/>
    <w:rsid w:val="000D0EC2"/>
    <w:rsid w:val="000D13A6"/>
    <w:rsid w:val="000D175A"/>
    <w:rsid w:val="000D180A"/>
    <w:rsid w:val="000D1D30"/>
    <w:rsid w:val="000D21FC"/>
    <w:rsid w:val="000D279D"/>
    <w:rsid w:val="000D2A27"/>
    <w:rsid w:val="000D2E0A"/>
    <w:rsid w:val="000D2E46"/>
    <w:rsid w:val="000D2F17"/>
    <w:rsid w:val="000D355F"/>
    <w:rsid w:val="000D3663"/>
    <w:rsid w:val="000D4187"/>
    <w:rsid w:val="000D4433"/>
    <w:rsid w:val="000D4C1C"/>
    <w:rsid w:val="000D4D61"/>
    <w:rsid w:val="000D4E30"/>
    <w:rsid w:val="000D4F3A"/>
    <w:rsid w:val="000D52D9"/>
    <w:rsid w:val="000D5697"/>
    <w:rsid w:val="000D56A8"/>
    <w:rsid w:val="000D56D3"/>
    <w:rsid w:val="000D5737"/>
    <w:rsid w:val="000D5779"/>
    <w:rsid w:val="000D57FA"/>
    <w:rsid w:val="000D5896"/>
    <w:rsid w:val="000D5B53"/>
    <w:rsid w:val="000D6499"/>
    <w:rsid w:val="000D6CC9"/>
    <w:rsid w:val="000D72EF"/>
    <w:rsid w:val="000D75B1"/>
    <w:rsid w:val="000D780F"/>
    <w:rsid w:val="000D7938"/>
    <w:rsid w:val="000D7C7C"/>
    <w:rsid w:val="000D7E62"/>
    <w:rsid w:val="000E0007"/>
    <w:rsid w:val="000E000B"/>
    <w:rsid w:val="000E0273"/>
    <w:rsid w:val="000E0493"/>
    <w:rsid w:val="000E06A8"/>
    <w:rsid w:val="000E0715"/>
    <w:rsid w:val="000E07E2"/>
    <w:rsid w:val="000E08BE"/>
    <w:rsid w:val="000E1097"/>
    <w:rsid w:val="000E1321"/>
    <w:rsid w:val="000E1559"/>
    <w:rsid w:val="000E185B"/>
    <w:rsid w:val="000E2162"/>
    <w:rsid w:val="000E2234"/>
    <w:rsid w:val="000E22C5"/>
    <w:rsid w:val="000E24D4"/>
    <w:rsid w:val="000E2548"/>
    <w:rsid w:val="000E2E17"/>
    <w:rsid w:val="000E3350"/>
    <w:rsid w:val="000E3512"/>
    <w:rsid w:val="000E3538"/>
    <w:rsid w:val="000E367B"/>
    <w:rsid w:val="000E3E12"/>
    <w:rsid w:val="000E44DF"/>
    <w:rsid w:val="000E49E9"/>
    <w:rsid w:val="000E51A1"/>
    <w:rsid w:val="000E5A5E"/>
    <w:rsid w:val="000E5EC7"/>
    <w:rsid w:val="000E5F15"/>
    <w:rsid w:val="000E6001"/>
    <w:rsid w:val="000E63C4"/>
    <w:rsid w:val="000E63EB"/>
    <w:rsid w:val="000E6708"/>
    <w:rsid w:val="000E6792"/>
    <w:rsid w:val="000E6A83"/>
    <w:rsid w:val="000E6E23"/>
    <w:rsid w:val="000E771D"/>
    <w:rsid w:val="000E7B67"/>
    <w:rsid w:val="000F00A4"/>
    <w:rsid w:val="000F067D"/>
    <w:rsid w:val="000F0959"/>
    <w:rsid w:val="000F197B"/>
    <w:rsid w:val="000F1A98"/>
    <w:rsid w:val="000F1AC4"/>
    <w:rsid w:val="000F1AEB"/>
    <w:rsid w:val="000F1C5C"/>
    <w:rsid w:val="000F1FD4"/>
    <w:rsid w:val="000F2069"/>
    <w:rsid w:val="000F22D0"/>
    <w:rsid w:val="000F2507"/>
    <w:rsid w:val="000F2A1D"/>
    <w:rsid w:val="000F2B9F"/>
    <w:rsid w:val="000F2C09"/>
    <w:rsid w:val="000F2D42"/>
    <w:rsid w:val="000F327D"/>
    <w:rsid w:val="000F3886"/>
    <w:rsid w:val="000F3905"/>
    <w:rsid w:val="000F39AA"/>
    <w:rsid w:val="000F40BB"/>
    <w:rsid w:val="000F4209"/>
    <w:rsid w:val="000F4C52"/>
    <w:rsid w:val="000F4FA6"/>
    <w:rsid w:val="000F53A2"/>
    <w:rsid w:val="000F559C"/>
    <w:rsid w:val="000F55D8"/>
    <w:rsid w:val="000F5A4E"/>
    <w:rsid w:val="000F6833"/>
    <w:rsid w:val="000F6939"/>
    <w:rsid w:val="000F6CBB"/>
    <w:rsid w:val="000F73F3"/>
    <w:rsid w:val="000F749B"/>
    <w:rsid w:val="000F75CA"/>
    <w:rsid w:val="000F7BDB"/>
    <w:rsid w:val="001008BC"/>
    <w:rsid w:val="00100A86"/>
    <w:rsid w:val="00100AF9"/>
    <w:rsid w:val="00100B22"/>
    <w:rsid w:val="00100C4B"/>
    <w:rsid w:val="00100F69"/>
    <w:rsid w:val="001012A4"/>
    <w:rsid w:val="0010132F"/>
    <w:rsid w:val="00101339"/>
    <w:rsid w:val="0010194C"/>
    <w:rsid w:val="00101EE4"/>
    <w:rsid w:val="001020B5"/>
    <w:rsid w:val="00102273"/>
    <w:rsid w:val="0010241C"/>
    <w:rsid w:val="001026F3"/>
    <w:rsid w:val="00102756"/>
    <w:rsid w:val="00102A6C"/>
    <w:rsid w:val="001030CE"/>
    <w:rsid w:val="001031F1"/>
    <w:rsid w:val="00103383"/>
    <w:rsid w:val="00103E77"/>
    <w:rsid w:val="00104349"/>
    <w:rsid w:val="00104360"/>
    <w:rsid w:val="00104CB2"/>
    <w:rsid w:val="00104D6E"/>
    <w:rsid w:val="00104F0D"/>
    <w:rsid w:val="00104FDD"/>
    <w:rsid w:val="0010506B"/>
    <w:rsid w:val="0010537B"/>
    <w:rsid w:val="001062CC"/>
    <w:rsid w:val="00106443"/>
    <w:rsid w:val="00106542"/>
    <w:rsid w:val="0010685A"/>
    <w:rsid w:val="00106879"/>
    <w:rsid w:val="0010696C"/>
    <w:rsid w:val="00106A5E"/>
    <w:rsid w:val="00106D83"/>
    <w:rsid w:val="0010704D"/>
    <w:rsid w:val="00107A4D"/>
    <w:rsid w:val="00107F38"/>
    <w:rsid w:val="0011036F"/>
    <w:rsid w:val="00110381"/>
    <w:rsid w:val="00110472"/>
    <w:rsid w:val="001105CB"/>
    <w:rsid w:val="001106B0"/>
    <w:rsid w:val="0011158F"/>
    <w:rsid w:val="00111E78"/>
    <w:rsid w:val="00112122"/>
    <w:rsid w:val="00113411"/>
    <w:rsid w:val="001136B7"/>
    <w:rsid w:val="001136BD"/>
    <w:rsid w:val="00113CB5"/>
    <w:rsid w:val="00113E8C"/>
    <w:rsid w:val="00114166"/>
    <w:rsid w:val="001143D8"/>
    <w:rsid w:val="00114555"/>
    <w:rsid w:val="00114714"/>
    <w:rsid w:val="0011494F"/>
    <w:rsid w:val="00114EDC"/>
    <w:rsid w:val="001151AB"/>
    <w:rsid w:val="00115623"/>
    <w:rsid w:val="0011565C"/>
    <w:rsid w:val="00115967"/>
    <w:rsid w:val="00115B0D"/>
    <w:rsid w:val="00115B60"/>
    <w:rsid w:val="00115C47"/>
    <w:rsid w:val="00115CBF"/>
    <w:rsid w:val="00115E8D"/>
    <w:rsid w:val="00115FE7"/>
    <w:rsid w:val="00116056"/>
    <w:rsid w:val="00116345"/>
    <w:rsid w:val="0011692F"/>
    <w:rsid w:val="00116B2C"/>
    <w:rsid w:val="00116D92"/>
    <w:rsid w:val="001171BD"/>
    <w:rsid w:val="00117413"/>
    <w:rsid w:val="00117687"/>
    <w:rsid w:val="0011797D"/>
    <w:rsid w:val="001203B6"/>
    <w:rsid w:val="001206D3"/>
    <w:rsid w:val="001210EF"/>
    <w:rsid w:val="0012173A"/>
    <w:rsid w:val="00121977"/>
    <w:rsid w:val="0012197D"/>
    <w:rsid w:val="0012198C"/>
    <w:rsid w:val="00121A51"/>
    <w:rsid w:val="00121A76"/>
    <w:rsid w:val="00121C6C"/>
    <w:rsid w:val="00121CC9"/>
    <w:rsid w:val="00121F42"/>
    <w:rsid w:val="00122AEA"/>
    <w:rsid w:val="00122CE4"/>
    <w:rsid w:val="0012309F"/>
    <w:rsid w:val="00123115"/>
    <w:rsid w:val="0012336C"/>
    <w:rsid w:val="0012336E"/>
    <w:rsid w:val="0012354D"/>
    <w:rsid w:val="001238B6"/>
    <w:rsid w:val="00123C77"/>
    <w:rsid w:val="00123CA5"/>
    <w:rsid w:val="00123FC9"/>
    <w:rsid w:val="00124807"/>
    <w:rsid w:val="00124881"/>
    <w:rsid w:val="00124B21"/>
    <w:rsid w:val="00125099"/>
    <w:rsid w:val="0012557D"/>
    <w:rsid w:val="00125882"/>
    <w:rsid w:val="00125C20"/>
    <w:rsid w:val="001263AD"/>
    <w:rsid w:val="00126C14"/>
    <w:rsid w:val="00126D38"/>
    <w:rsid w:val="00126DA0"/>
    <w:rsid w:val="00126F3C"/>
    <w:rsid w:val="00127521"/>
    <w:rsid w:val="00127CDD"/>
    <w:rsid w:val="001302F4"/>
    <w:rsid w:val="001307F0"/>
    <w:rsid w:val="00130DAD"/>
    <w:rsid w:val="001310ED"/>
    <w:rsid w:val="001311B3"/>
    <w:rsid w:val="0013122F"/>
    <w:rsid w:val="00131265"/>
    <w:rsid w:val="00131A5B"/>
    <w:rsid w:val="001321D2"/>
    <w:rsid w:val="001323DD"/>
    <w:rsid w:val="0013241D"/>
    <w:rsid w:val="001324A5"/>
    <w:rsid w:val="00132558"/>
    <w:rsid w:val="00132657"/>
    <w:rsid w:val="00132A9E"/>
    <w:rsid w:val="00133075"/>
    <w:rsid w:val="00133839"/>
    <w:rsid w:val="00133F39"/>
    <w:rsid w:val="001341E2"/>
    <w:rsid w:val="00134ABD"/>
    <w:rsid w:val="00134DCB"/>
    <w:rsid w:val="0013538B"/>
    <w:rsid w:val="00135DCF"/>
    <w:rsid w:val="0013607B"/>
    <w:rsid w:val="0013612B"/>
    <w:rsid w:val="00136367"/>
    <w:rsid w:val="001368F1"/>
    <w:rsid w:val="00136A19"/>
    <w:rsid w:val="00136E3F"/>
    <w:rsid w:val="0013703D"/>
    <w:rsid w:val="001372A9"/>
    <w:rsid w:val="001374A0"/>
    <w:rsid w:val="00137CE5"/>
    <w:rsid w:val="00137D78"/>
    <w:rsid w:val="00140508"/>
    <w:rsid w:val="0014060F"/>
    <w:rsid w:val="001406D8"/>
    <w:rsid w:val="001410B7"/>
    <w:rsid w:val="001414AC"/>
    <w:rsid w:val="00142429"/>
    <w:rsid w:val="001424AF"/>
    <w:rsid w:val="001424ED"/>
    <w:rsid w:val="0014266F"/>
    <w:rsid w:val="001427ED"/>
    <w:rsid w:val="00142CF0"/>
    <w:rsid w:val="001438CE"/>
    <w:rsid w:val="00143981"/>
    <w:rsid w:val="00143F84"/>
    <w:rsid w:val="00144922"/>
    <w:rsid w:val="00144B32"/>
    <w:rsid w:val="00144EF4"/>
    <w:rsid w:val="00144FC4"/>
    <w:rsid w:val="00145068"/>
    <w:rsid w:val="001451C9"/>
    <w:rsid w:val="00145D61"/>
    <w:rsid w:val="001461B1"/>
    <w:rsid w:val="001465CA"/>
    <w:rsid w:val="00146D6F"/>
    <w:rsid w:val="00146E10"/>
    <w:rsid w:val="001470C1"/>
    <w:rsid w:val="001470CC"/>
    <w:rsid w:val="00147214"/>
    <w:rsid w:val="001474DA"/>
    <w:rsid w:val="0014757D"/>
    <w:rsid w:val="00147E67"/>
    <w:rsid w:val="00147E70"/>
    <w:rsid w:val="00150542"/>
    <w:rsid w:val="001505B1"/>
    <w:rsid w:val="001509B8"/>
    <w:rsid w:val="00150CCD"/>
    <w:rsid w:val="001517B9"/>
    <w:rsid w:val="00151BB5"/>
    <w:rsid w:val="00151DA3"/>
    <w:rsid w:val="00152A3A"/>
    <w:rsid w:val="001535BE"/>
    <w:rsid w:val="00153EE5"/>
    <w:rsid w:val="001540AB"/>
    <w:rsid w:val="001540C3"/>
    <w:rsid w:val="00154762"/>
    <w:rsid w:val="00154CF1"/>
    <w:rsid w:val="00154D00"/>
    <w:rsid w:val="00154D61"/>
    <w:rsid w:val="00154DE5"/>
    <w:rsid w:val="00154F10"/>
    <w:rsid w:val="0015521E"/>
    <w:rsid w:val="001553D6"/>
    <w:rsid w:val="00155DF6"/>
    <w:rsid w:val="00155ECC"/>
    <w:rsid w:val="00155F86"/>
    <w:rsid w:val="0015621F"/>
    <w:rsid w:val="001567B3"/>
    <w:rsid w:val="00156CA3"/>
    <w:rsid w:val="00156CD0"/>
    <w:rsid w:val="00156E82"/>
    <w:rsid w:val="0015744C"/>
    <w:rsid w:val="001574D3"/>
    <w:rsid w:val="00157513"/>
    <w:rsid w:val="00157C7B"/>
    <w:rsid w:val="00157D95"/>
    <w:rsid w:val="00160118"/>
    <w:rsid w:val="001602DE"/>
    <w:rsid w:val="001603B2"/>
    <w:rsid w:val="00160680"/>
    <w:rsid w:val="00160926"/>
    <w:rsid w:val="00160A92"/>
    <w:rsid w:val="00160BA6"/>
    <w:rsid w:val="00160D5D"/>
    <w:rsid w:val="00160F26"/>
    <w:rsid w:val="00161113"/>
    <w:rsid w:val="0016125A"/>
    <w:rsid w:val="001615BB"/>
    <w:rsid w:val="001615DF"/>
    <w:rsid w:val="00161731"/>
    <w:rsid w:val="001619FD"/>
    <w:rsid w:val="00161A13"/>
    <w:rsid w:val="00161B3D"/>
    <w:rsid w:val="00162162"/>
    <w:rsid w:val="001621FE"/>
    <w:rsid w:val="00162721"/>
    <w:rsid w:val="001633B5"/>
    <w:rsid w:val="001635CD"/>
    <w:rsid w:val="00163CD0"/>
    <w:rsid w:val="00163E63"/>
    <w:rsid w:val="00164259"/>
    <w:rsid w:val="00164BCA"/>
    <w:rsid w:val="00164C3E"/>
    <w:rsid w:val="0016577C"/>
    <w:rsid w:val="00166056"/>
    <w:rsid w:val="00166751"/>
    <w:rsid w:val="0016690E"/>
    <w:rsid w:val="00166B07"/>
    <w:rsid w:val="00166C87"/>
    <w:rsid w:val="00166FB9"/>
    <w:rsid w:val="001673C2"/>
    <w:rsid w:val="00167420"/>
    <w:rsid w:val="00170134"/>
    <w:rsid w:val="0017018C"/>
    <w:rsid w:val="00170484"/>
    <w:rsid w:val="00170777"/>
    <w:rsid w:val="001707CA"/>
    <w:rsid w:val="00170906"/>
    <w:rsid w:val="00171231"/>
    <w:rsid w:val="00171386"/>
    <w:rsid w:val="00171735"/>
    <w:rsid w:val="00171D0C"/>
    <w:rsid w:val="00171D22"/>
    <w:rsid w:val="00171F6B"/>
    <w:rsid w:val="001728D3"/>
    <w:rsid w:val="00172CB3"/>
    <w:rsid w:val="0017324C"/>
    <w:rsid w:val="0017325B"/>
    <w:rsid w:val="00173599"/>
    <w:rsid w:val="0017372F"/>
    <w:rsid w:val="00173D0B"/>
    <w:rsid w:val="00174104"/>
    <w:rsid w:val="00174669"/>
    <w:rsid w:val="001747E2"/>
    <w:rsid w:val="00174CC1"/>
    <w:rsid w:val="00175857"/>
    <w:rsid w:val="001759F1"/>
    <w:rsid w:val="00175AD8"/>
    <w:rsid w:val="00175B16"/>
    <w:rsid w:val="00175B4F"/>
    <w:rsid w:val="00176497"/>
    <w:rsid w:val="001766BC"/>
    <w:rsid w:val="00176C4C"/>
    <w:rsid w:val="00176D35"/>
    <w:rsid w:val="00176DB0"/>
    <w:rsid w:val="00176E54"/>
    <w:rsid w:val="00176EB9"/>
    <w:rsid w:val="0017783A"/>
    <w:rsid w:val="001779ED"/>
    <w:rsid w:val="00177A99"/>
    <w:rsid w:val="00177DF1"/>
    <w:rsid w:val="00180BA0"/>
    <w:rsid w:val="00180E94"/>
    <w:rsid w:val="00181014"/>
    <w:rsid w:val="001813F2"/>
    <w:rsid w:val="00181679"/>
    <w:rsid w:val="001816A9"/>
    <w:rsid w:val="00181709"/>
    <w:rsid w:val="00181FA2"/>
    <w:rsid w:val="0018259C"/>
    <w:rsid w:val="001826F1"/>
    <w:rsid w:val="00183741"/>
    <w:rsid w:val="0018383E"/>
    <w:rsid w:val="0018397D"/>
    <w:rsid w:val="0018397E"/>
    <w:rsid w:val="001842A0"/>
    <w:rsid w:val="00184A49"/>
    <w:rsid w:val="001859CF"/>
    <w:rsid w:val="00185E61"/>
    <w:rsid w:val="00186003"/>
    <w:rsid w:val="0018683E"/>
    <w:rsid w:val="00187047"/>
    <w:rsid w:val="00187058"/>
    <w:rsid w:val="0018737B"/>
    <w:rsid w:val="00187988"/>
    <w:rsid w:val="001900ED"/>
    <w:rsid w:val="0019063F"/>
    <w:rsid w:val="001907A5"/>
    <w:rsid w:val="00190AE5"/>
    <w:rsid w:val="00190C3A"/>
    <w:rsid w:val="00190E37"/>
    <w:rsid w:val="00190E73"/>
    <w:rsid w:val="00190EA9"/>
    <w:rsid w:val="00190F53"/>
    <w:rsid w:val="001917A2"/>
    <w:rsid w:val="001918CA"/>
    <w:rsid w:val="00191AAF"/>
    <w:rsid w:val="00191C3D"/>
    <w:rsid w:val="0019221D"/>
    <w:rsid w:val="00192434"/>
    <w:rsid w:val="00192A53"/>
    <w:rsid w:val="00193395"/>
    <w:rsid w:val="00193785"/>
    <w:rsid w:val="0019383A"/>
    <w:rsid w:val="00193D71"/>
    <w:rsid w:val="00193E39"/>
    <w:rsid w:val="00193F7C"/>
    <w:rsid w:val="00194385"/>
    <w:rsid w:val="00194A62"/>
    <w:rsid w:val="0019519B"/>
    <w:rsid w:val="00195230"/>
    <w:rsid w:val="00195529"/>
    <w:rsid w:val="001958A4"/>
    <w:rsid w:val="00196033"/>
    <w:rsid w:val="001960F9"/>
    <w:rsid w:val="00196160"/>
    <w:rsid w:val="00196306"/>
    <w:rsid w:val="001963E5"/>
    <w:rsid w:val="00196F12"/>
    <w:rsid w:val="0019743D"/>
    <w:rsid w:val="00197574"/>
    <w:rsid w:val="00197889"/>
    <w:rsid w:val="001979AF"/>
    <w:rsid w:val="00197CDE"/>
    <w:rsid w:val="001A019C"/>
    <w:rsid w:val="001A0406"/>
    <w:rsid w:val="001A0A15"/>
    <w:rsid w:val="001A0B0A"/>
    <w:rsid w:val="001A1134"/>
    <w:rsid w:val="001A1554"/>
    <w:rsid w:val="001A1818"/>
    <w:rsid w:val="001A1C31"/>
    <w:rsid w:val="001A1D01"/>
    <w:rsid w:val="001A24E5"/>
    <w:rsid w:val="001A2519"/>
    <w:rsid w:val="001A31B0"/>
    <w:rsid w:val="001A3541"/>
    <w:rsid w:val="001A35E0"/>
    <w:rsid w:val="001A38BA"/>
    <w:rsid w:val="001A38DA"/>
    <w:rsid w:val="001A3A04"/>
    <w:rsid w:val="001A3E0D"/>
    <w:rsid w:val="001A4009"/>
    <w:rsid w:val="001A44FC"/>
    <w:rsid w:val="001A4549"/>
    <w:rsid w:val="001A47CE"/>
    <w:rsid w:val="001A4888"/>
    <w:rsid w:val="001A48A0"/>
    <w:rsid w:val="001A4CE2"/>
    <w:rsid w:val="001A5069"/>
    <w:rsid w:val="001A518E"/>
    <w:rsid w:val="001A58A6"/>
    <w:rsid w:val="001A5CC9"/>
    <w:rsid w:val="001A5DBD"/>
    <w:rsid w:val="001A5FBD"/>
    <w:rsid w:val="001A6B8D"/>
    <w:rsid w:val="001A6FB8"/>
    <w:rsid w:val="001A726F"/>
    <w:rsid w:val="001A7583"/>
    <w:rsid w:val="001A78EF"/>
    <w:rsid w:val="001A7B0C"/>
    <w:rsid w:val="001A7BB7"/>
    <w:rsid w:val="001A7D65"/>
    <w:rsid w:val="001B0047"/>
    <w:rsid w:val="001B0149"/>
    <w:rsid w:val="001B01B6"/>
    <w:rsid w:val="001B06CB"/>
    <w:rsid w:val="001B0857"/>
    <w:rsid w:val="001B0DA2"/>
    <w:rsid w:val="001B0F44"/>
    <w:rsid w:val="001B1012"/>
    <w:rsid w:val="001B130B"/>
    <w:rsid w:val="001B17E8"/>
    <w:rsid w:val="001B1A57"/>
    <w:rsid w:val="001B21FE"/>
    <w:rsid w:val="001B228C"/>
    <w:rsid w:val="001B2AE2"/>
    <w:rsid w:val="001B36B2"/>
    <w:rsid w:val="001B3A66"/>
    <w:rsid w:val="001B3A74"/>
    <w:rsid w:val="001B4452"/>
    <w:rsid w:val="001B455B"/>
    <w:rsid w:val="001B4EAE"/>
    <w:rsid w:val="001B4FD5"/>
    <w:rsid w:val="001B515B"/>
    <w:rsid w:val="001B5185"/>
    <w:rsid w:val="001B5455"/>
    <w:rsid w:val="001B5C15"/>
    <w:rsid w:val="001B5C30"/>
    <w:rsid w:val="001B602C"/>
    <w:rsid w:val="001B618B"/>
    <w:rsid w:val="001B6378"/>
    <w:rsid w:val="001B6479"/>
    <w:rsid w:val="001B6BD1"/>
    <w:rsid w:val="001B6E1A"/>
    <w:rsid w:val="001B6E3D"/>
    <w:rsid w:val="001B6EE8"/>
    <w:rsid w:val="001B71D5"/>
    <w:rsid w:val="001B7337"/>
    <w:rsid w:val="001B7343"/>
    <w:rsid w:val="001B796F"/>
    <w:rsid w:val="001B79BE"/>
    <w:rsid w:val="001B7A45"/>
    <w:rsid w:val="001B7DA1"/>
    <w:rsid w:val="001B7E98"/>
    <w:rsid w:val="001C0115"/>
    <w:rsid w:val="001C04EE"/>
    <w:rsid w:val="001C071A"/>
    <w:rsid w:val="001C0985"/>
    <w:rsid w:val="001C0F83"/>
    <w:rsid w:val="001C103A"/>
    <w:rsid w:val="001C158B"/>
    <w:rsid w:val="001C187B"/>
    <w:rsid w:val="001C1AFC"/>
    <w:rsid w:val="001C1DD4"/>
    <w:rsid w:val="001C2065"/>
    <w:rsid w:val="001C2208"/>
    <w:rsid w:val="001C25B6"/>
    <w:rsid w:val="001C26CF"/>
    <w:rsid w:val="001C3528"/>
    <w:rsid w:val="001C35A4"/>
    <w:rsid w:val="001C3A50"/>
    <w:rsid w:val="001C3CDE"/>
    <w:rsid w:val="001C3D10"/>
    <w:rsid w:val="001C3D20"/>
    <w:rsid w:val="001C41B0"/>
    <w:rsid w:val="001C49E9"/>
    <w:rsid w:val="001C4E9C"/>
    <w:rsid w:val="001C5184"/>
    <w:rsid w:val="001C55FC"/>
    <w:rsid w:val="001C5661"/>
    <w:rsid w:val="001C5A63"/>
    <w:rsid w:val="001C5EB6"/>
    <w:rsid w:val="001C5FC2"/>
    <w:rsid w:val="001C70B4"/>
    <w:rsid w:val="001C7377"/>
    <w:rsid w:val="001C7428"/>
    <w:rsid w:val="001D0030"/>
    <w:rsid w:val="001D012A"/>
    <w:rsid w:val="001D0397"/>
    <w:rsid w:val="001D04ED"/>
    <w:rsid w:val="001D098F"/>
    <w:rsid w:val="001D09EC"/>
    <w:rsid w:val="001D0EC9"/>
    <w:rsid w:val="001D11EB"/>
    <w:rsid w:val="001D17F2"/>
    <w:rsid w:val="001D1CE2"/>
    <w:rsid w:val="001D1CE7"/>
    <w:rsid w:val="001D204B"/>
    <w:rsid w:val="001D235E"/>
    <w:rsid w:val="001D254A"/>
    <w:rsid w:val="001D2919"/>
    <w:rsid w:val="001D2A98"/>
    <w:rsid w:val="001D2B50"/>
    <w:rsid w:val="001D2D82"/>
    <w:rsid w:val="001D3801"/>
    <w:rsid w:val="001D3D80"/>
    <w:rsid w:val="001D3DAC"/>
    <w:rsid w:val="001D44F5"/>
    <w:rsid w:val="001D4679"/>
    <w:rsid w:val="001D4A9D"/>
    <w:rsid w:val="001D4B2C"/>
    <w:rsid w:val="001D52CF"/>
    <w:rsid w:val="001D5492"/>
    <w:rsid w:val="001D5770"/>
    <w:rsid w:val="001D58FA"/>
    <w:rsid w:val="001D650C"/>
    <w:rsid w:val="001D6A6C"/>
    <w:rsid w:val="001D6B99"/>
    <w:rsid w:val="001D6EFF"/>
    <w:rsid w:val="001D6FA8"/>
    <w:rsid w:val="001D6FA9"/>
    <w:rsid w:val="001D7313"/>
    <w:rsid w:val="001D73D3"/>
    <w:rsid w:val="001D740E"/>
    <w:rsid w:val="001D7E4D"/>
    <w:rsid w:val="001D7E5D"/>
    <w:rsid w:val="001E013A"/>
    <w:rsid w:val="001E0B71"/>
    <w:rsid w:val="001E13AB"/>
    <w:rsid w:val="001E191C"/>
    <w:rsid w:val="001E1BDC"/>
    <w:rsid w:val="001E1D58"/>
    <w:rsid w:val="001E1F44"/>
    <w:rsid w:val="001E27D7"/>
    <w:rsid w:val="001E3581"/>
    <w:rsid w:val="001E35AB"/>
    <w:rsid w:val="001E38D7"/>
    <w:rsid w:val="001E4490"/>
    <w:rsid w:val="001E4957"/>
    <w:rsid w:val="001E497E"/>
    <w:rsid w:val="001E4A1A"/>
    <w:rsid w:val="001E50D2"/>
    <w:rsid w:val="001E53CA"/>
    <w:rsid w:val="001E5D8E"/>
    <w:rsid w:val="001E60A6"/>
    <w:rsid w:val="001E6181"/>
    <w:rsid w:val="001E63A7"/>
    <w:rsid w:val="001E6EA3"/>
    <w:rsid w:val="001E6FA2"/>
    <w:rsid w:val="001E7416"/>
    <w:rsid w:val="001E76A2"/>
    <w:rsid w:val="001E771B"/>
    <w:rsid w:val="001F0399"/>
    <w:rsid w:val="001F0A6E"/>
    <w:rsid w:val="001F11F1"/>
    <w:rsid w:val="001F1202"/>
    <w:rsid w:val="001F2C36"/>
    <w:rsid w:val="001F3181"/>
    <w:rsid w:val="001F343F"/>
    <w:rsid w:val="001F35D7"/>
    <w:rsid w:val="001F386C"/>
    <w:rsid w:val="001F38A6"/>
    <w:rsid w:val="001F38F1"/>
    <w:rsid w:val="001F3DB0"/>
    <w:rsid w:val="001F3F2B"/>
    <w:rsid w:val="001F41DD"/>
    <w:rsid w:val="001F4438"/>
    <w:rsid w:val="001F45D4"/>
    <w:rsid w:val="001F4BC9"/>
    <w:rsid w:val="001F521D"/>
    <w:rsid w:val="001F57FC"/>
    <w:rsid w:val="001F5854"/>
    <w:rsid w:val="001F5974"/>
    <w:rsid w:val="001F5B17"/>
    <w:rsid w:val="001F5BB4"/>
    <w:rsid w:val="001F5DB4"/>
    <w:rsid w:val="001F61B9"/>
    <w:rsid w:val="001F70BF"/>
    <w:rsid w:val="001F74B8"/>
    <w:rsid w:val="001F76B4"/>
    <w:rsid w:val="001F7739"/>
    <w:rsid w:val="001F7785"/>
    <w:rsid w:val="001F7A2C"/>
    <w:rsid w:val="001F7D7C"/>
    <w:rsid w:val="002007F1"/>
    <w:rsid w:val="00200C9E"/>
    <w:rsid w:val="00200E1D"/>
    <w:rsid w:val="00201455"/>
    <w:rsid w:val="00201BE1"/>
    <w:rsid w:val="00201E71"/>
    <w:rsid w:val="00201EF5"/>
    <w:rsid w:val="002022D3"/>
    <w:rsid w:val="00202491"/>
    <w:rsid w:val="0020251F"/>
    <w:rsid w:val="002026D2"/>
    <w:rsid w:val="0020296F"/>
    <w:rsid w:val="002030C6"/>
    <w:rsid w:val="0020363B"/>
    <w:rsid w:val="00203ACA"/>
    <w:rsid w:val="00203EC9"/>
    <w:rsid w:val="00203FB5"/>
    <w:rsid w:val="00204A28"/>
    <w:rsid w:val="0020519C"/>
    <w:rsid w:val="00205FA0"/>
    <w:rsid w:val="002064BD"/>
    <w:rsid w:val="0020661C"/>
    <w:rsid w:val="00206763"/>
    <w:rsid w:val="00206C70"/>
    <w:rsid w:val="00206DCF"/>
    <w:rsid w:val="00206E2D"/>
    <w:rsid w:val="00207247"/>
    <w:rsid w:val="002072CF"/>
    <w:rsid w:val="0020750F"/>
    <w:rsid w:val="00207678"/>
    <w:rsid w:val="00207964"/>
    <w:rsid w:val="002100FE"/>
    <w:rsid w:val="0021071A"/>
    <w:rsid w:val="002107FD"/>
    <w:rsid w:val="002109EF"/>
    <w:rsid w:val="00210BEA"/>
    <w:rsid w:val="00210E6D"/>
    <w:rsid w:val="0021123F"/>
    <w:rsid w:val="0021127E"/>
    <w:rsid w:val="0021139E"/>
    <w:rsid w:val="002113CF"/>
    <w:rsid w:val="0021167E"/>
    <w:rsid w:val="00211AB3"/>
    <w:rsid w:val="00212552"/>
    <w:rsid w:val="00212BB7"/>
    <w:rsid w:val="00212D0A"/>
    <w:rsid w:val="00214075"/>
    <w:rsid w:val="002142D3"/>
    <w:rsid w:val="00214378"/>
    <w:rsid w:val="00214713"/>
    <w:rsid w:val="002147D6"/>
    <w:rsid w:val="00214D21"/>
    <w:rsid w:val="00214DDF"/>
    <w:rsid w:val="00215E43"/>
    <w:rsid w:val="002161FB"/>
    <w:rsid w:val="002168F2"/>
    <w:rsid w:val="00216F07"/>
    <w:rsid w:val="002172FD"/>
    <w:rsid w:val="0021775F"/>
    <w:rsid w:val="00217992"/>
    <w:rsid w:val="00217B18"/>
    <w:rsid w:val="00217CE8"/>
    <w:rsid w:val="00217CFA"/>
    <w:rsid w:val="00217D13"/>
    <w:rsid w:val="00217EE2"/>
    <w:rsid w:val="00217F21"/>
    <w:rsid w:val="00217F66"/>
    <w:rsid w:val="0022028A"/>
    <w:rsid w:val="0022070B"/>
    <w:rsid w:val="00221101"/>
    <w:rsid w:val="0022119A"/>
    <w:rsid w:val="002219F0"/>
    <w:rsid w:val="00221EBD"/>
    <w:rsid w:val="00221FB7"/>
    <w:rsid w:val="00222335"/>
    <w:rsid w:val="0022246F"/>
    <w:rsid w:val="0022255C"/>
    <w:rsid w:val="0022260C"/>
    <w:rsid w:val="00222949"/>
    <w:rsid w:val="00222B0D"/>
    <w:rsid w:val="00222DEC"/>
    <w:rsid w:val="00223202"/>
    <w:rsid w:val="002233BE"/>
    <w:rsid w:val="00223690"/>
    <w:rsid w:val="00223737"/>
    <w:rsid w:val="00223862"/>
    <w:rsid w:val="00223A53"/>
    <w:rsid w:val="00223B7E"/>
    <w:rsid w:val="00224015"/>
    <w:rsid w:val="00224856"/>
    <w:rsid w:val="0022489D"/>
    <w:rsid w:val="00224BBB"/>
    <w:rsid w:val="002250E4"/>
    <w:rsid w:val="00225214"/>
    <w:rsid w:val="002253CD"/>
    <w:rsid w:val="002262F3"/>
    <w:rsid w:val="0022661E"/>
    <w:rsid w:val="002268D1"/>
    <w:rsid w:val="00226B42"/>
    <w:rsid w:val="0022704A"/>
    <w:rsid w:val="00230559"/>
    <w:rsid w:val="002309BB"/>
    <w:rsid w:val="00230D88"/>
    <w:rsid w:val="00231706"/>
    <w:rsid w:val="00232064"/>
    <w:rsid w:val="002322EC"/>
    <w:rsid w:val="002325E7"/>
    <w:rsid w:val="002331DE"/>
    <w:rsid w:val="002332F8"/>
    <w:rsid w:val="00233676"/>
    <w:rsid w:val="002339AF"/>
    <w:rsid w:val="00233D97"/>
    <w:rsid w:val="00233E95"/>
    <w:rsid w:val="00233EED"/>
    <w:rsid w:val="0023405F"/>
    <w:rsid w:val="00234129"/>
    <w:rsid w:val="002345E2"/>
    <w:rsid w:val="00234AA5"/>
    <w:rsid w:val="00234F75"/>
    <w:rsid w:val="002355D6"/>
    <w:rsid w:val="002368D8"/>
    <w:rsid w:val="002377C6"/>
    <w:rsid w:val="00237B3B"/>
    <w:rsid w:val="00237D83"/>
    <w:rsid w:val="00237E23"/>
    <w:rsid w:val="002402A6"/>
    <w:rsid w:val="002404AC"/>
    <w:rsid w:val="0024078E"/>
    <w:rsid w:val="00240C90"/>
    <w:rsid w:val="00240F4B"/>
    <w:rsid w:val="0024145D"/>
    <w:rsid w:val="00241463"/>
    <w:rsid w:val="00241634"/>
    <w:rsid w:val="00241663"/>
    <w:rsid w:val="00241665"/>
    <w:rsid w:val="00241798"/>
    <w:rsid w:val="00241DCE"/>
    <w:rsid w:val="00241E6E"/>
    <w:rsid w:val="0024223C"/>
    <w:rsid w:val="00242B3A"/>
    <w:rsid w:val="0024307C"/>
    <w:rsid w:val="00243207"/>
    <w:rsid w:val="00243380"/>
    <w:rsid w:val="0024380A"/>
    <w:rsid w:val="00243BDF"/>
    <w:rsid w:val="002440A7"/>
    <w:rsid w:val="0024442D"/>
    <w:rsid w:val="00244772"/>
    <w:rsid w:val="00244D11"/>
    <w:rsid w:val="00244DCA"/>
    <w:rsid w:val="00244DE6"/>
    <w:rsid w:val="00244ED4"/>
    <w:rsid w:val="002450D6"/>
    <w:rsid w:val="00245157"/>
    <w:rsid w:val="00245B8E"/>
    <w:rsid w:val="00246070"/>
    <w:rsid w:val="00246E4D"/>
    <w:rsid w:val="00246F97"/>
    <w:rsid w:val="00247906"/>
    <w:rsid w:val="0025031A"/>
    <w:rsid w:val="0025060E"/>
    <w:rsid w:val="00250C5A"/>
    <w:rsid w:val="00250D64"/>
    <w:rsid w:val="002510DB"/>
    <w:rsid w:val="00251412"/>
    <w:rsid w:val="002516AE"/>
    <w:rsid w:val="0025185F"/>
    <w:rsid w:val="00251944"/>
    <w:rsid w:val="00251A23"/>
    <w:rsid w:val="00251A8F"/>
    <w:rsid w:val="00252021"/>
    <w:rsid w:val="00252BCE"/>
    <w:rsid w:val="00252C88"/>
    <w:rsid w:val="00252FDB"/>
    <w:rsid w:val="00253096"/>
    <w:rsid w:val="002531E8"/>
    <w:rsid w:val="0025322B"/>
    <w:rsid w:val="0025328D"/>
    <w:rsid w:val="002532BB"/>
    <w:rsid w:val="002532FD"/>
    <w:rsid w:val="002536C1"/>
    <w:rsid w:val="00253C9F"/>
    <w:rsid w:val="00253DB1"/>
    <w:rsid w:val="00253F23"/>
    <w:rsid w:val="0025477D"/>
    <w:rsid w:val="00254931"/>
    <w:rsid w:val="002554BD"/>
    <w:rsid w:val="0025607C"/>
    <w:rsid w:val="00256080"/>
    <w:rsid w:val="002560BF"/>
    <w:rsid w:val="002562B0"/>
    <w:rsid w:val="00256363"/>
    <w:rsid w:val="002563E9"/>
    <w:rsid w:val="0025686F"/>
    <w:rsid w:val="0025697C"/>
    <w:rsid w:val="00256F46"/>
    <w:rsid w:val="002570EF"/>
    <w:rsid w:val="002574D0"/>
    <w:rsid w:val="002575C5"/>
    <w:rsid w:val="00257971"/>
    <w:rsid w:val="00257DDF"/>
    <w:rsid w:val="00257DFD"/>
    <w:rsid w:val="00257F95"/>
    <w:rsid w:val="002601F0"/>
    <w:rsid w:val="002607D0"/>
    <w:rsid w:val="00260C75"/>
    <w:rsid w:val="00260CB3"/>
    <w:rsid w:val="00260DA3"/>
    <w:rsid w:val="00260DFD"/>
    <w:rsid w:val="00261666"/>
    <w:rsid w:val="00261783"/>
    <w:rsid w:val="00261951"/>
    <w:rsid w:val="0026197F"/>
    <w:rsid w:val="00261C4B"/>
    <w:rsid w:val="00261C87"/>
    <w:rsid w:val="002628A6"/>
    <w:rsid w:val="002628AF"/>
    <w:rsid w:val="00262AB9"/>
    <w:rsid w:val="00262E37"/>
    <w:rsid w:val="00263035"/>
    <w:rsid w:val="002634E2"/>
    <w:rsid w:val="00263886"/>
    <w:rsid w:val="00263F51"/>
    <w:rsid w:val="002652A8"/>
    <w:rsid w:val="002657B3"/>
    <w:rsid w:val="00265BE8"/>
    <w:rsid w:val="00265F2F"/>
    <w:rsid w:val="002660CB"/>
    <w:rsid w:val="002661E3"/>
    <w:rsid w:val="002663E9"/>
    <w:rsid w:val="00266C9F"/>
    <w:rsid w:val="0026748C"/>
    <w:rsid w:val="00270104"/>
    <w:rsid w:val="002703FE"/>
    <w:rsid w:val="002704F1"/>
    <w:rsid w:val="002706DD"/>
    <w:rsid w:val="002707F9"/>
    <w:rsid w:val="00270B95"/>
    <w:rsid w:val="00271297"/>
    <w:rsid w:val="002713AF"/>
    <w:rsid w:val="0027168F"/>
    <w:rsid w:val="0027230F"/>
    <w:rsid w:val="002723FF"/>
    <w:rsid w:val="0027252F"/>
    <w:rsid w:val="00272840"/>
    <w:rsid w:val="00272BB0"/>
    <w:rsid w:val="00272CFB"/>
    <w:rsid w:val="00273064"/>
    <w:rsid w:val="00273119"/>
    <w:rsid w:val="002736AC"/>
    <w:rsid w:val="00273718"/>
    <w:rsid w:val="00273C3E"/>
    <w:rsid w:val="00273FD1"/>
    <w:rsid w:val="0027445F"/>
    <w:rsid w:val="002746FE"/>
    <w:rsid w:val="00274D37"/>
    <w:rsid w:val="00274F05"/>
    <w:rsid w:val="00275E1C"/>
    <w:rsid w:val="00275EBC"/>
    <w:rsid w:val="00275F05"/>
    <w:rsid w:val="002761FA"/>
    <w:rsid w:val="00276428"/>
    <w:rsid w:val="0027677E"/>
    <w:rsid w:val="00277024"/>
    <w:rsid w:val="00277217"/>
    <w:rsid w:val="0027754E"/>
    <w:rsid w:val="002779AF"/>
    <w:rsid w:val="00280C85"/>
    <w:rsid w:val="0028186A"/>
    <w:rsid w:val="00281AFB"/>
    <w:rsid w:val="00281BAC"/>
    <w:rsid w:val="00282309"/>
    <w:rsid w:val="002823B3"/>
    <w:rsid w:val="00282D7E"/>
    <w:rsid w:val="00283520"/>
    <w:rsid w:val="00283775"/>
    <w:rsid w:val="002839B5"/>
    <w:rsid w:val="00283D26"/>
    <w:rsid w:val="00283FB9"/>
    <w:rsid w:val="00284254"/>
    <w:rsid w:val="002843AE"/>
    <w:rsid w:val="00284C93"/>
    <w:rsid w:val="0028538D"/>
    <w:rsid w:val="00285A30"/>
    <w:rsid w:val="00285C36"/>
    <w:rsid w:val="002860EF"/>
    <w:rsid w:val="00286264"/>
    <w:rsid w:val="00286352"/>
    <w:rsid w:val="002866AF"/>
    <w:rsid w:val="0028679B"/>
    <w:rsid w:val="002869DA"/>
    <w:rsid w:val="00286B25"/>
    <w:rsid w:val="0028772A"/>
    <w:rsid w:val="00287788"/>
    <w:rsid w:val="002878CD"/>
    <w:rsid w:val="00287DA9"/>
    <w:rsid w:val="00287DD3"/>
    <w:rsid w:val="00290448"/>
    <w:rsid w:val="0029104C"/>
    <w:rsid w:val="00291188"/>
    <w:rsid w:val="00291440"/>
    <w:rsid w:val="00291466"/>
    <w:rsid w:val="0029166C"/>
    <w:rsid w:val="002917E0"/>
    <w:rsid w:val="0029205B"/>
    <w:rsid w:val="002920F0"/>
    <w:rsid w:val="00292A81"/>
    <w:rsid w:val="00292B20"/>
    <w:rsid w:val="00292DED"/>
    <w:rsid w:val="00292E09"/>
    <w:rsid w:val="0029306C"/>
    <w:rsid w:val="0029309A"/>
    <w:rsid w:val="002935DD"/>
    <w:rsid w:val="002936F0"/>
    <w:rsid w:val="00293A5F"/>
    <w:rsid w:val="00293BE2"/>
    <w:rsid w:val="00293D8D"/>
    <w:rsid w:val="002940C2"/>
    <w:rsid w:val="00294275"/>
    <w:rsid w:val="00294402"/>
    <w:rsid w:val="00294B03"/>
    <w:rsid w:val="00294FDE"/>
    <w:rsid w:val="0029539A"/>
    <w:rsid w:val="0029557E"/>
    <w:rsid w:val="00295669"/>
    <w:rsid w:val="00295738"/>
    <w:rsid w:val="00296065"/>
    <w:rsid w:val="002960A6"/>
    <w:rsid w:val="002961A9"/>
    <w:rsid w:val="0029641E"/>
    <w:rsid w:val="00296F45"/>
    <w:rsid w:val="0029717A"/>
    <w:rsid w:val="002973B6"/>
    <w:rsid w:val="00297595"/>
    <w:rsid w:val="002977CC"/>
    <w:rsid w:val="002A01B0"/>
    <w:rsid w:val="002A0442"/>
    <w:rsid w:val="002A0604"/>
    <w:rsid w:val="002A1326"/>
    <w:rsid w:val="002A1963"/>
    <w:rsid w:val="002A1D34"/>
    <w:rsid w:val="002A1F22"/>
    <w:rsid w:val="002A2695"/>
    <w:rsid w:val="002A28F7"/>
    <w:rsid w:val="002A293C"/>
    <w:rsid w:val="002A2A23"/>
    <w:rsid w:val="002A3153"/>
    <w:rsid w:val="002A3332"/>
    <w:rsid w:val="002A3435"/>
    <w:rsid w:val="002A35D0"/>
    <w:rsid w:val="002A36C2"/>
    <w:rsid w:val="002A39E0"/>
    <w:rsid w:val="002A3FDD"/>
    <w:rsid w:val="002A4376"/>
    <w:rsid w:val="002A4467"/>
    <w:rsid w:val="002A46C8"/>
    <w:rsid w:val="002A4778"/>
    <w:rsid w:val="002A4863"/>
    <w:rsid w:val="002A5B07"/>
    <w:rsid w:val="002A5B53"/>
    <w:rsid w:val="002A5D25"/>
    <w:rsid w:val="002A60A6"/>
    <w:rsid w:val="002A6265"/>
    <w:rsid w:val="002A6366"/>
    <w:rsid w:val="002A661C"/>
    <w:rsid w:val="002A6771"/>
    <w:rsid w:val="002A6BB7"/>
    <w:rsid w:val="002A6CA7"/>
    <w:rsid w:val="002A6E89"/>
    <w:rsid w:val="002A6F1B"/>
    <w:rsid w:val="002A6FB7"/>
    <w:rsid w:val="002A703D"/>
    <w:rsid w:val="002A7063"/>
    <w:rsid w:val="002A716E"/>
    <w:rsid w:val="002A71D4"/>
    <w:rsid w:val="002A74B1"/>
    <w:rsid w:val="002A7660"/>
    <w:rsid w:val="002A7716"/>
    <w:rsid w:val="002A7764"/>
    <w:rsid w:val="002A7E9E"/>
    <w:rsid w:val="002B011D"/>
    <w:rsid w:val="002B0ACC"/>
    <w:rsid w:val="002B0B1D"/>
    <w:rsid w:val="002B0EC1"/>
    <w:rsid w:val="002B1121"/>
    <w:rsid w:val="002B1277"/>
    <w:rsid w:val="002B169C"/>
    <w:rsid w:val="002B2008"/>
    <w:rsid w:val="002B2025"/>
    <w:rsid w:val="002B2069"/>
    <w:rsid w:val="002B230A"/>
    <w:rsid w:val="002B23DB"/>
    <w:rsid w:val="002B25D3"/>
    <w:rsid w:val="002B2775"/>
    <w:rsid w:val="002B27DF"/>
    <w:rsid w:val="002B2AB1"/>
    <w:rsid w:val="002B2C9A"/>
    <w:rsid w:val="002B3383"/>
    <w:rsid w:val="002B3A05"/>
    <w:rsid w:val="002B3C40"/>
    <w:rsid w:val="002B469E"/>
    <w:rsid w:val="002B475F"/>
    <w:rsid w:val="002B486D"/>
    <w:rsid w:val="002B4D04"/>
    <w:rsid w:val="002B4FA7"/>
    <w:rsid w:val="002B5655"/>
    <w:rsid w:val="002B58C4"/>
    <w:rsid w:val="002B5DB9"/>
    <w:rsid w:val="002B60FF"/>
    <w:rsid w:val="002B64C5"/>
    <w:rsid w:val="002B6DF5"/>
    <w:rsid w:val="002B700B"/>
    <w:rsid w:val="002B7024"/>
    <w:rsid w:val="002B7F43"/>
    <w:rsid w:val="002C01A9"/>
    <w:rsid w:val="002C0388"/>
    <w:rsid w:val="002C03B9"/>
    <w:rsid w:val="002C04DA"/>
    <w:rsid w:val="002C05E9"/>
    <w:rsid w:val="002C07C3"/>
    <w:rsid w:val="002C07E1"/>
    <w:rsid w:val="002C10E4"/>
    <w:rsid w:val="002C13DE"/>
    <w:rsid w:val="002C14BE"/>
    <w:rsid w:val="002C1B6A"/>
    <w:rsid w:val="002C1C13"/>
    <w:rsid w:val="002C1D74"/>
    <w:rsid w:val="002C2351"/>
    <w:rsid w:val="002C24B9"/>
    <w:rsid w:val="002C276F"/>
    <w:rsid w:val="002C2789"/>
    <w:rsid w:val="002C32C5"/>
    <w:rsid w:val="002C33F2"/>
    <w:rsid w:val="002C3528"/>
    <w:rsid w:val="002C3758"/>
    <w:rsid w:val="002C3AA4"/>
    <w:rsid w:val="002C3B16"/>
    <w:rsid w:val="002C3C0D"/>
    <w:rsid w:val="002C3D9D"/>
    <w:rsid w:val="002C4027"/>
    <w:rsid w:val="002C4377"/>
    <w:rsid w:val="002C44D1"/>
    <w:rsid w:val="002C46D7"/>
    <w:rsid w:val="002C5047"/>
    <w:rsid w:val="002C508D"/>
    <w:rsid w:val="002C5B46"/>
    <w:rsid w:val="002C5C90"/>
    <w:rsid w:val="002C5F54"/>
    <w:rsid w:val="002C6428"/>
    <w:rsid w:val="002C6659"/>
    <w:rsid w:val="002C66AF"/>
    <w:rsid w:val="002C68AB"/>
    <w:rsid w:val="002C6930"/>
    <w:rsid w:val="002C6CEE"/>
    <w:rsid w:val="002C6F7A"/>
    <w:rsid w:val="002C7730"/>
    <w:rsid w:val="002C77AF"/>
    <w:rsid w:val="002C7E82"/>
    <w:rsid w:val="002D0865"/>
    <w:rsid w:val="002D151B"/>
    <w:rsid w:val="002D18B4"/>
    <w:rsid w:val="002D23CE"/>
    <w:rsid w:val="002D25D2"/>
    <w:rsid w:val="002D26DE"/>
    <w:rsid w:val="002D27D1"/>
    <w:rsid w:val="002D29E8"/>
    <w:rsid w:val="002D2A28"/>
    <w:rsid w:val="002D2C23"/>
    <w:rsid w:val="002D301B"/>
    <w:rsid w:val="002D373A"/>
    <w:rsid w:val="002D38B8"/>
    <w:rsid w:val="002D49D6"/>
    <w:rsid w:val="002D4B69"/>
    <w:rsid w:val="002D4FEA"/>
    <w:rsid w:val="002D53A2"/>
    <w:rsid w:val="002D5735"/>
    <w:rsid w:val="002D5E50"/>
    <w:rsid w:val="002D69DF"/>
    <w:rsid w:val="002D6F6F"/>
    <w:rsid w:val="002D757E"/>
    <w:rsid w:val="002D78B8"/>
    <w:rsid w:val="002E00A9"/>
    <w:rsid w:val="002E0569"/>
    <w:rsid w:val="002E0DFA"/>
    <w:rsid w:val="002E0EEB"/>
    <w:rsid w:val="002E1BEF"/>
    <w:rsid w:val="002E22D9"/>
    <w:rsid w:val="002E2A5D"/>
    <w:rsid w:val="002E2A9D"/>
    <w:rsid w:val="002E2EDB"/>
    <w:rsid w:val="002E34C1"/>
    <w:rsid w:val="002E4143"/>
    <w:rsid w:val="002E42D6"/>
    <w:rsid w:val="002E463F"/>
    <w:rsid w:val="002E46DC"/>
    <w:rsid w:val="002E493B"/>
    <w:rsid w:val="002E4A32"/>
    <w:rsid w:val="002E4A8C"/>
    <w:rsid w:val="002E4D9E"/>
    <w:rsid w:val="002E4E9A"/>
    <w:rsid w:val="002E4FC6"/>
    <w:rsid w:val="002E508B"/>
    <w:rsid w:val="002E516F"/>
    <w:rsid w:val="002E5225"/>
    <w:rsid w:val="002E5268"/>
    <w:rsid w:val="002E5514"/>
    <w:rsid w:val="002E56FA"/>
    <w:rsid w:val="002E5AAF"/>
    <w:rsid w:val="002E5C46"/>
    <w:rsid w:val="002E5F9F"/>
    <w:rsid w:val="002E6C18"/>
    <w:rsid w:val="002E6E5D"/>
    <w:rsid w:val="002E72D0"/>
    <w:rsid w:val="002E7343"/>
    <w:rsid w:val="002E7368"/>
    <w:rsid w:val="002E759C"/>
    <w:rsid w:val="002E7849"/>
    <w:rsid w:val="002E7900"/>
    <w:rsid w:val="002E7C0C"/>
    <w:rsid w:val="002E7C1F"/>
    <w:rsid w:val="002E7F20"/>
    <w:rsid w:val="002E7F83"/>
    <w:rsid w:val="002F00F6"/>
    <w:rsid w:val="002F014A"/>
    <w:rsid w:val="002F0AD9"/>
    <w:rsid w:val="002F0D8E"/>
    <w:rsid w:val="002F11C9"/>
    <w:rsid w:val="002F138B"/>
    <w:rsid w:val="002F152A"/>
    <w:rsid w:val="002F15EE"/>
    <w:rsid w:val="002F1998"/>
    <w:rsid w:val="002F1F5F"/>
    <w:rsid w:val="002F1FA2"/>
    <w:rsid w:val="002F2148"/>
    <w:rsid w:val="002F2624"/>
    <w:rsid w:val="002F29E7"/>
    <w:rsid w:val="002F2B65"/>
    <w:rsid w:val="002F2D20"/>
    <w:rsid w:val="002F2F0A"/>
    <w:rsid w:val="002F30B7"/>
    <w:rsid w:val="002F378F"/>
    <w:rsid w:val="002F3ABD"/>
    <w:rsid w:val="002F3C06"/>
    <w:rsid w:val="002F3E1E"/>
    <w:rsid w:val="002F4071"/>
    <w:rsid w:val="002F43A1"/>
    <w:rsid w:val="002F47E7"/>
    <w:rsid w:val="002F4EBE"/>
    <w:rsid w:val="002F4FC8"/>
    <w:rsid w:val="002F5402"/>
    <w:rsid w:val="002F5429"/>
    <w:rsid w:val="002F5441"/>
    <w:rsid w:val="002F573E"/>
    <w:rsid w:val="002F57ED"/>
    <w:rsid w:val="002F5B46"/>
    <w:rsid w:val="002F5F66"/>
    <w:rsid w:val="002F5FAC"/>
    <w:rsid w:val="002F62F0"/>
    <w:rsid w:val="002F6A4F"/>
    <w:rsid w:val="002F7128"/>
    <w:rsid w:val="002F768E"/>
    <w:rsid w:val="002F7AEC"/>
    <w:rsid w:val="002F7D43"/>
    <w:rsid w:val="00300748"/>
    <w:rsid w:val="00300968"/>
    <w:rsid w:val="00300F99"/>
    <w:rsid w:val="00301225"/>
    <w:rsid w:val="003012C4"/>
    <w:rsid w:val="0030181F"/>
    <w:rsid w:val="00301AEC"/>
    <w:rsid w:val="00301E1A"/>
    <w:rsid w:val="00302185"/>
    <w:rsid w:val="00302569"/>
    <w:rsid w:val="00302BF0"/>
    <w:rsid w:val="00302D95"/>
    <w:rsid w:val="00303526"/>
    <w:rsid w:val="003035E6"/>
    <w:rsid w:val="00303783"/>
    <w:rsid w:val="003038FC"/>
    <w:rsid w:val="00303D66"/>
    <w:rsid w:val="00303EA5"/>
    <w:rsid w:val="0030496F"/>
    <w:rsid w:val="00304E0B"/>
    <w:rsid w:val="003050CC"/>
    <w:rsid w:val="00305108"/>
    <w:rsid w:val="00305316"/>
    <w:rsid w:val="00305618"/>
    <w:rsid w:val="00305631"/>
    <w:rsid w:val="00305648"/>
    <w:rsid w:val="00305B17"/>
    <w:rsid w:val="00306163"/>
    <w:rsid w:val="003062E9"/>
    <w:rsid w:val="00306492"/>
    <w:rsid w:val="00306790"/>
    <w:rsid w:val="00306852"/>
    <w:rsid w:val="00306A89"/>
    <w:rsid w:val="00307344"/>
    <w:rsid w:val="00307578"/>
    <w:rsid w:val="00307993"/>
    <w:rsid w:val="00307C90"/>
    <w:rsid w:val="003102D6"/>
    <w:rsid w:val="0031086F"/>
    <w:rsid w:val="003109AF"/>
    <w:rsid w:val="00310B42"/>
    <w:rsid w:val="00310CA0"/>
    <w:rsid w:val="00311114"/>
    <w:rsid w:val="00311544"/>
    <w:rsid w:val="0031175E"/>
    <w:rsid w:val="00312396"/>
    <w:rsid w:val="00312619"/>
    <w:rsid w:val="00312808"/>
    <w:rsid w:val="003132F0"/>
    <w:rsid w:val="0031365C"/>
    <w:rsid w:val="003136E1"/>
    <w:rsid w:val="00313870"/>
    <w:rsid w:val="00313DAB"/>
    <w:rsid w:val="003154AC"/>
    <w:rsid w:val="00315A0E"/>
    <w:rsid w:val="0031659A"/>
    <w:rsid w:val="00316722"/>
    <w:rsid w:val="0031695C"/>
    <w:rsid w:val="00316C70"/>
    <w:rsid w:val="00316CA3"/>
    <w:rsid w:val="00316DD9"/>
    <w:rsid w:val="00317640"/>
    <w:rsid w:val="0031778C"/>
    <w:rsid w:val="00317DD8"/>
    <w:rsid w:val="0032063A"/>
    <w:rsid w:val="00320731"/>
    <w:rsid w:val="003208FF"/>
    <w:rsid w:val="00320BA5"/>
    <w:rsid w:val="00321370"/>
    <w:rsid w:val="0032165D"/>
    <w:rsid w:val="00321B1A"/>
    <w:rsid w:val="00321BA8"/>
    <w:rsid w:val="00321EB6"/>
    <w:rsid w:val="00322318"/>
    <w:rsid w:val="003234E8"/>
    <w:rsid w:val="00323523"/>
    <w:rsid w:val="00323683"/>
    <w:rsid w:val="00323776"/>
    <w:rsid w:val="003239A0"/>
    <w:rsid w:val="00323D22"/>
    <w:rsid w:val="00323F15"/>
    <w:rsid w:val="00323FDB"/>
    <w:rsid w:val="0032415F"/>
    <w:rsid w:val="00324176"/>
    <w:rsid w:val="0032530D"/>
    <w:rsid w:val="00325A34"/>
    <w:rsid w:val="00325BF9"/>
    <w:rsid w:val="00325D84"/>
    <w:rsid w:val="00326187"/>
    <w:rsid w:val="003261BC"/>
    <w:rsid w:val="0032681A"/>
    <w:rsid w:val="00326E18"/>
    <w:rsid w:val="00326FA6"/>
    <w:rsid w:val="0032704C"/>
    <w:rsid w:val="00327ADA"/>
    <w:rsid w:val="0033094F"/>
    <w:rsid w:val="00330964"/>
    <w:rsid w:val="00331076"/>
    <w:rsid w:val="00331641"/>
    <w:rsid w:val="0033206D"/>
    <w:rsid w:val="003320BE"/>
    <w:rsid w:val="00332444"/>
    <w:rsid w:val="00332710"/>
    <w:rsid w:val="00332BF6"/>
    <w:rsid w:val="00333182"/>
    <w:rsid w:val="0033319B"/>
    <w:rsid w:val="003332F1"/>
    <w:rsid w:val="00333321"/>
    <w:rsid w:val="00333599"/>
    <w:rsid w:val="00333E85"/>
    <w:rsid w:val="00334176"/>
    <w:rsid w:val="003344BC"/>
    <w:rsid w:val="00334825"/>
    <w:rsid w:val="00334AD3"/>
    <w:rsid w:val="00334BC9"/>
    <w:rsid w:val="00335081"/>
    <w:rsid w:val="003351D4"/>
    <w:rsid w:val="0033541A"/>
    <w:rsid w:val="00335499"/>
    <w:rsid w:val="003354B5"/>
    <w:rsid w:val="00335930"/>
    <w:rsid w:val="0033599F"/>
    <w:rsid w:val="00336983"/>
    <w:rsid w:val="00336D93"/>
    <w:rsid w:val="003372D4"/>
    <w:rsid w:val="00337367"/>
    <w:rsid w:val="003377D6"/>
    <w:rsid w:val="00337959"/>
    <w:rsid w:val="00337F6A"/>
    <w:rsid w:val="003409F2"/>
    <w:rsid w:val="00340F5C"/>
    <w:rsid w:val="00341FE6"/>
    <w:rsid w:val="00342113"/>
    <w:rsid w:val="0034222D"/>
    <w:rsid w:val="003425E9"/>
    <w:rsid w:val="0034276E"/>
    <w:rsid w:val="00342C64"/>
    <w:rsid w:val="00342E36"/>
    <w:rsid w:val="003430DA"/>
    <w:rsid w:val="00343526"/>
    <w:rsid w:val="00343B88"/>
    <w:rsid w:val="00343CCC"/>
    <w:rsid w:val="0034441D"/>
    <w:rsid w:val="0034454A"/>
    <w:rsid w:val="00344754"/>
    <w:rsid w:val="0034490F"/>
    <w:rsid w:val="00344AFB"/>
    <w:rsid w:val="003450E2"/>
    <w:rsid w:val="003450FE"/>
    <w:rsid w:val="00345165"/>
    <w:rsid w:val="00345387"/>
    <w:rsid w:val="0034551D"/>
    <w:rsid w:val="0034588C"/>
    <w:rsid w:val="003459C7"/>
    <w:rsid w:val="00345F3E"/>
    <w:rsid w:val="00346542"/>
    <w:rsid w:val="003465D9"/>
    <w:rsid w:val="0034662C"/>
    <w:rsid w:val="003466F1"/>
    <w:rsid w:val="0034675E"/>
    <w:rsid w:val="00346A1A"/>
    <w:rsid w:val="00346C77"/>
    <w:rsid w:val="00346CE0"/>
    <w:rsid w:val="00347724"/>
    <w:rsid w:val="00347E8E"/>
    <w:rsid w:val="003501A5"/>
    <w:rsid w:val="00350462"/>
    <w:rsid w:val="00351383"/>
    <w:rsid w:val="00351737"/>
    <w:rsid w:val="00351A24"/>
    <w:rsid w:val="00351CD2"/>
    <w:rsid w:val="00351CDF"/>
    <w:rsid w:val="0035220A"/>
    <w:rsid w:val="0035289B"/>
    <w:rsid w:val="00352A26"/>
    <w:rsid w:val="00352BE7"/>
    <w:rsid w:val="00352E48"/>
    <w:rsid w:val="00352E96"/>
    <w:rsid w:val="00353018"/>
    <w:rsid w:val="00353119"/>
    <w:rsid w:val="00353D96"/>
    <w:rsid w:val="003541EF"/>
    <w:rsid w:val="003543F0"/>
    <w:rsid w:val="003547BD"/>
    <w:rsid w:val="00354866"/>
    <w:rsid w:val="00354DB0"/>
    <w:rsid w:val="00355272"/>
    <w:rsid w:val="00355579"/>
    <w:rsid w:val="003555BB"/>
    <w:rsid w:val="00355AA8"/>
    <w:rsid w:val="00355C09"/>
    <w:rsid w:val="00356134"/>
    <w:rsid w:val="00356660"/>
    <w:rsid w:val="00356773"/>
    <w:rsid w:val="0035693E"/>
    <w:rsid w:val="00356D7A"/>
    <w:rsid w:val="00356E83"/>
    <w:rsid w:val="00356F88"/>
    <w:rsid w:val="00356FD5"/>
    <w:rsid w:val="003573F7"/>
    <w:rsid w:val="003579D1"/>
    <w:rsid w:val="00360505"/>
    <w:rsid w:val="0036081F"/>
    <w:rsid w:val="00361263"/>
    <w:rsid w:val="0036129E"/>
    <w:rsid w:val="003616AD"/>
    <w:rsid w:val="00361752"/>
    <w:rsid w:val="0036194D"/>
    <w:rsid w:val="00361DFF"/>
    <w:rsid w:val="00361FE6"/>
    <w:rsid w:val="003621F5"/>
    <w:rsid w:val="00362249"/>
    <w:rsid w:val="003623D1"/>
    <w:rsid w:val="003626CA"/>
    <w:rsid w:val="003627F1"/>
    <w:rsid w:val="00362825"/>
    <w:rsid w:val="00362D37"/>
    <w:rsid w:val="003631FF"/>
    <w:rsid w:val="00363551"/>
    <w:rsid w:val="003636A5"/>
    <w:rsid w:val="003639C5"/>
    <w:rsid w:val="00363F46"/>
    <w:rsid w:val="003641E7"/>
    <w:rsid w:val="003649FB"/>
    <w:rsid w:val="00364AF9"/>
    <w:rsid w:val="00364F9A"/>
    <w:rsid w:val="00365056"/>
    <w:rsid w:val="0036573E"/>
    <w:rsid w:val="00365806"/>
    <w:rsid w:val="00365ED3"/>
    <w:rsid w:val="00366179"/>
    <w:rsid w:val="003661E9"/>
    <w:rsid w:val="00366292"/>
    <w:rsid w:val="003675AC"/>
    <w:rsid w:val="003677F4"/>
    <w:rsid w:val="0036794B"/>
    <w:rsid w:val="00367A35"/>
    <w:rsid w:val="00367AB3"/>
    <w:rsid w:val="003702A5"/>
    <w:rsid w:val="0037059D"/>
    <w:rsid w:val="00370A66"/>
    <w:rsid w:val="00370B97"/>
    <w:rsid w:val="00371056"/>
    <w:rsid w:val="00371238"/>
    <w:rsid w:val="00371CF1"/>
    <w:rsid w:val="003720EC"/>
    <w:rsid w:val="00372457"/>
    <w:rsid w:val="00372C77"/>
    <w:rsid w:val="00372E0D"/>
    <w:rsid w:val="00372FE4"/>
    <w:rsid w:val="003730CE"/>
    <w:rsid w:val="00373306"/>
    <w:rsid w:val="00373408"/>
    <w:rsid w:val="00373887"/>
    <w:rsid w:val="00374000"/>
    <w:rsid w:val="003748AB"/>
    <w:rsid w:val="00374981"/>
    <w:rsid w:val="00374A64"/>
    <w:rsid w:val="00374B05"/>
    <w:rsid w:val="00374B74"/>
    <w:rsid w:val="00375062"/>
    <w:rsid w:val="0037506D"/>
    <w:rsid w:val="0037524F"/>
    <w:rsid w:val="00375386"/>
    <w:rsid w:val="003754D8"/>
    <w:rsid w:val="0037560F"/>
    <w:rsid w:val="003758A3"/>
    <w:rsid w:val="003759BE"/>
    <w:rsid w:val="00375F4B"/>
    <w:rsid w:val="003763E2"/>
    <w:rsid w:val="003764E4"/>
    <w:rsid w:val="003764EB"/>
    <w:rsid w:val="003765AD"/>
    <w:rsid w:val="00376689"/>
    <w:rsid w:val="00376B68"/>
    <w:rsid w:val="00376C35"/>
    <w:rsid w:val="00376ED1"/>
    <w:rsid w:val="00377123"/>
    <w:rsid w:val="00377414"/>
    <w:rsid w:val="00377E3A"/>
    <w:rsid w:val="00377F89"/>
    <w:rsid w:val="00380063"/>
    <w:rsid w:val="003805D9"/>
    <w:rsid w:val="003810D8"/>
    <w:rsid w:val="00381969"/>
    <w:rsid w:val="003819C8"/>
    <w:rsid w:val="00381B97"/>
    <w:rsid w:val="003821F2"/>
    <w:rsid w:val="003829AE"/>
    <w:rsid w:val="00383CDD"/>
    <w:rsid w:val="003842A6"/>
    <w:rsid w:val="00384CD3"/>
    <w:rsid w:val="00384DB4"/>
    <w:rsid w:val="003853A4"/>
    <w:rsid w:val="00385668"/>
    <w:rsid w:val="00385B46"/>
    <w:rsid w:val="00385C9D"/>
    <w:rsid w:val="00386131"/>
    <w:rsid w:val="003861DB"/>
    <w:rsid w:val="003862B5"/>
    <w:rsid w:val="003867B2"/>
    <w:rsid w:val="00386BD7"/>
    <w:rsid w:val="00386C0F"/>
    <w:rsid w:val="00386C73"/>
    <w:rsid w:val="0038780E"/>
    <w:rsid w:val="003900EA"/>
    <w:rsid w:val="00390246"/>
    <w:rsid w:val="0039025B"/>
    <w:rsid w:val="00390330"/>
    <w:rsid w:val="0039053D"/>
    <w:rsid w:val="003905B8"/>
    <w:rsid w:val="00390D83"/>
    <w:rsid w:val="003911BF"/>
    <w:rsid w:val="00391320"/>
    <w:rsid w:val="00391BCA"/>
    <w:rsid w:val="00391C72"/>
    <w:rsid w:val="00392137"/>
    <w:rsid w:val="00392372"/>
    <w:rsid w:val="003925BE"/>
    <w:rsid w:val="00392DFC"/>
    <w:rsid w:val="0039352D"/>
    <w:rsid w:val="00393650"/>
    <w:rsid w:val="00393871"/>
    <w:rsid w:val="00393B85"/>
    <w:rsid w:val="00393C3E"/>
    <w:rsid w:val="00393CDB"/>
    <w:rsid w:val="00394897"/>
    <w:rsid w:val="00394D72"/>
    <w:rsid w:val="00394DE2"/>
    <w:rsid w:val="0039536D"/>
    <w:rsid w:val="00395383"/>
    <w:rsid w:val="00395504"/>
    <w:rsid w:val="003955E0"/>
    <w:rsid w:val="003957A1"/>
    <w:rsid w:val="00395C13"/>
    <w:rsid w:val="00395D8D"/>
    <w:rsid w:val="003961C5"/>
    <w:rsid w:val="0039639C"/>
    <w:rsid w:val="003964A6"/>
    <w:rsid w:val="003965E2"/>
    <w:rsid w:val="0039680A"/>
    <w:rsid w:val="00397108"/>
    <w:rsid w:val="00397738"/>
    <w:rsid w:val="00397D93"/>
    <w:rsid w:val="00397E0B"/>
    <w:rsid w:val="003A01C4"/>
    <w:rsid w:val="003A0D5C"/>
    <w:rsid w:val="003A1015"/>
    <w:rsid w:val="003A16E4"/>
    <w:rsid w:val="003A1A21"/>
    <w:rsid w:val="003A1CC2"/>
    <w:rsid w:val="003A1ED4"/>
    <w:rsid w:val="003A206C"/>
    <w:rsid w:val="003A2373"/>
    <w:rsid w:val="003A2395"/>
    <w:rsid w:val="003A23D4"/>
    <w:rsid w:val="003A25AA"/>
    <w:rsid w:val="003A265B"/>
    <w:rsid w:val="003A3C36"/>
    <w:rsid w:val="003A3C7D"/>
    <w:rsid w:val="003A4279"/>
    <w:rsid w:val="003A439D"/>
    <w:rsid w:val="003A449C"/>
    <w:rsid w:val="003A4941"/>
    <w:rsid w:val="003A51ED"/>
    <w:rsid w:val="003A5238"/>
    <w:rsid w:val="003A54CC"/>
    <w:rsid w:val="003A570D"/>
    <w:rsid w:val="003A5B10"/>
    <w:rsid w:val="003A5C91"/>
    <w:rsid w:val="003A5D22"/>
    <w:rsid w:val="003A6588"/>
    <w:rsid w:val="003A6781"/>
    <w:rsid w:val="003A7149"/>
    <w:rsid w:val="003A71F6"/>
    <w:rsid w:val="003A799B"/>
    <w:rsid w:val="003B0027"/>
    <w:rsid w:val="003B0101"/>
    <w:rsid w:val="003B0844"/>
    <w:rsid w:val="003B08D0"/>
    <w:rsid w:val="003B0E95"/>
    <w:rsid w:val="003B0F30"/>
    <w:rsid w:val="003B120B"/>
    <w:rsid w:val="003B1304"/>
    <w:rsid w:val="003B188F"/>
    <w:rsid w:val="003B1C99"/>
    <w:rsid w:val="003B21F6"/>
    <w:rsid w:val="003B2465"/>
    <w:rsid w:val="003B2A8E"/>
    <w:rsid w:val="003B320C"/>
    <w:rsid w:val="003B3466"/>
    <w:rsid w:val="003B3588"/>
    <w:rsid w:val="003B38ED"/>
    <w:rsid w:val="003B3BA3"/>
    <w:rsid w:val="003B3DE9"/>
    <w:rsid w:val="003B3FB0"/>
    <w:rsid w:val="003B41BF"/>
    <w:rsid w:val="003B46EB"/>
    <w:rsid w:val="003B4969"/>
    <w:rsid w:val="003B5319"/>
    <w:rsid w:val="003B5817"/>
    <w:rsid w:val="003B5A45"/>
    <w:rsid w:val="003B5BAE"/>
    <w:rsid w:val="003B5D82"/>
    <w:rsid w:val="003B5D87"/>
    <w:rsid w:val="003B601A"/>
    <w:rsid w:val="003B61CF"/>
    <w:rsid w:val="003B66F5"/>
    <w:rsid w:val="003B6A66"/>
    <w:rsid w:val="003B6BEC"/>
    <w:rsid w:val="003B73BF"/>
    <w:rsid w:val="003B74BF"/>
    <w:rsid w:val="003B7532"/>
    <w:rsid w:val="003B77FA"/>
    <w:rsid w:val="003B7A6D"/>
    <w:rsid w:val="003B7FEC"/>
    <w:rsid w:val="003C0004"/>
    <w:rsid w:val="003C029F"/>
    <w:rsid w:val="003C02DE"/>
    <w:rsid w:val="003C1229"/>
    <w:rsid w:val="003C1849"/>
    <w:rsid w:val="003C1AA2"/>
    <w:rsid w:val="003C1B69"/>
    <w:rsid w:val="003C1E8E"/>
    <w:rsid w:val="003C1EB7"/>
    <w:rsid w:val="003C1F3C"/>
    <w:rsid w:val="003C22A5"/>
    <w:rsid w:val="003C245A"/>
    <w:rsid w:val="003C2D2A"/>
    <w:rsid w:val="003C2DD8"/>
    <w:rsid w:val="003C2E15"/>
    <w:rsid w:val="003C2FDA"/>
    <w:rsid w:val="003C3169"/>
    <w:rsid w:val="003C345F"/>
    <w:rsid w:val="003C400C"/>
    <w:rsid w:val="003C4500"/>
    <w:rsid w:val="003C4795"/>
    <w:rsid w:val="003C52D4"/>
    <w:rsid w:val="003C5C20"/>
    <w:rsid w:val="003C5CD7"/>
    <w:rsid w:val="003C5DB0"/>
    <w:rsid w:val="003C5EB6"/>
    <w:rsid w:val="003C60B5"/>
    <w:rsid w:val="003C6251"/>
    <w:rsid w:val="003C65C3"/>
    <w:rsid w:val="003C6693"/>
    <w:rsid w:val="003C6934"/>
    <w:rsid w:val="003C6D66"/>
    <w:rsid w:val="003C6DA0"/>
    <w:rsid w:val="003C71E8"/>
    <w:rsid w:val="003C77B7"/>
    <w:rsid w:val="003C7F9A"/>
    <w:rsid w:val="003D000F"/>
    <w:rsid w:val="003D072C"/>
    <w:rsid w:val="003D08B6"/>
    <w:rsid w:val="003D0A86"/>
    <w:rsid w:val="003D0AFF"/>
    <w:rsid w:val="003D0F97"/>
    <w:rsid w:val="003D14FE"/>
    <w:rsid w:val="003D187F"/>
    <w:rsid w:val="003D1A0E"/>
    <w:rsid w:val="003D1A4A"/>
    <w:rsid w:val="003D1C3F"/>
    <w:rsid w:val="003D1E3B"/>
    <w:rsid w:val="003D1EFE"/>
    <w:rsid w:val="003D1F07"/>
    <w:rsid w:val="003D242F"/>
    <w:rsid w:val="003D2918"/>
    <w:rsid w:val="003D29D7"/>
    <w:rsid w:val="003D2C9C"/>
    <w:rsid w:val="003D2DC7"/>
    <w:rsid w:val="003D3111"/>
    <w:rsid w:val="003D3491"/>
    <w:rsid w:val="003D34BB"/>
    <w:rsid w:val="003D3506"/>
    <w:rsid w:val="003D39C0"/>
    <w:rsid w:val="003D3A96"/>
    <w:rsid w:val="003D3FDB"/>
    <w:rsid w:val="003D4398"/>
    <w:rsid w:val="003D4669"/>
    <w:rsid w:val="003D4683"/>
    <w:rsid w:val="003D4D13"/>
    <w:rsid w:val="003D54B2"/>
    <w:rsid w:val="003D5CBA"/>
    <w:rsid w:val="003D5CF3"/>
    <w:rsid w:val="003D609B"/>
    <w:rsid w:val="003D61F8"/>
    <w:rsid w:val="003D6B96"/>
    <w:rsid w:val="003D7441"/>
    <w:rsid w:val="003D764C"/>
    <w:rsid w:val="003D7758"/>
    <w:rsid w:val="003D7DBD"/>
    <w:rsid w:val="003D7EF8"/>
    <w:rsid w:val="003E0167"/>
    <w:rsid w:val="003E02F3"/>
    <w:rsid w:val="003E091C"/>
    <w:rsid w:val="003E0948"/>
    <w:rsid w:val="003E129B"/>
    <w:rsid w:val="003E1329"/>
    <w:rsid w:val="003E1B3C"/>
    <w:rsid w:val="003E1BBA"/>
    <w:rsid w:val="003E1D75"/>
    <w:rsid w:val="003E28D0"/>
    <w:rsid w:val="003E3567"/>
    <w:rsid w:val="003E3716"/>
    <w:rsid w:val="003E37DB"/>
    <w:rsid w:val="003E3A22"/>
    <w:rsid w:val="003E3BD2"/>
    <w:rsid w:val="003E425B"/>
    <w:rsid w:val="003E4AD7"/>
    <w:rsid w:val="003E4B03"/>
    <w:rsid w:val="003E55E5"/>
    <w:rsid w:val="003E6052"/>
    <w:rsid w:val="003E60D8"/>
    <w:rsid w:val="003E616D"/>
    <w:rsid w:val="003E682E"/>
    <w:rsid w:val="003E750F"/>
    <w:rsid w:val="003E7CC8"/>
    <w:rsid w:val="003F00D1"/>
    <w:rsid w:val="003F04AB"/>
    <w:rsid w:val="003F0A89"/>
    <w:rsid w:val="003F0BFD"/>
    <w:rsid w:val="003F0C2A"/>
    <w:rsid w:val="003F143B"/>
    <w:rsid w:val="003F14E1"/>
    <w:rsid w:val="003F17C1"/>
    <w:rsid w:val="003F189A"/>
    <w:rsid w:val="003F1AD1"/>
    <w:rsid w:val="003F1D05"/>
    <w:rsid w:val="003F2CDC"/>
    <w:rsid w:val="003F37BB"/>
    <w:rsid w:val="003F38C6"/>
    <w:rsid w:val="003F44DD"/>
    <w:rsid w:val="003F468D"/>
    <w:rsid w:val="003F4750"/>
    <w:rsid w:val="003F4A8B"/>
    <w:rsid w:val="003F4E27"/>
    <w:rsid w:val="003F5326"/>
    <w:rsid w:val="003F5397"/>
    <w:rsid w:val="003F5665"/>
    <w:rsid w:val="003F567D"/>
    <w:rsid w:val="003F6010"/>
    <w:rsid w:val="003F62EB"/>
    <w:rsid w:val="003F63E0"/>
    <w:rsid w:val="003F668D"/>
    <w:rsid w:val="003F6975"/>
    <w:rsid w:val="003F6DCA"/>
    <w:rsid w:val="003F708E"/>
    <w:rsid w:val="003F751E"/>
    <w:rsid w:val="003F7901"/>
    <w:rsid w:val="003F7C57"/>
    <w:rsid w:val="00400392"/>
    <w:rsid w:val="0040060D"/>
    <w:rsid w:val="00400687"/>
    <w:rsid w:val="004007C5"/>
    <w:rsid w:val="0040083B"/>
    <w:rsid w:val="00400D16"/>
    <w:rsid w:val="00400DC3"/>
    <w:rsid w:val="00401639"/>
    <w:rsid w:val="00401850"/>
    <w:rsid w:val="00401A78"/>
    <w:rsid w:val="00401C96"/>
    <w:rsid w:val="00401D4F"/>
    <w:rsid w:val="004020F5"/>
    <w:rsid w:val="00402301"/>
    <w:rsid w:val="004027A4"/>
    <w:rsid w:val="00402E2B"/>
    <w:rsid w:val="00403736"/>
    <w:rsid w:val="004039DB"/>
    <w:rsid w:val="00403B87"/>
    <w:rsid w:val="00403DE9"/>
    <w:rsid w:val="004042B3"/>
    <w:rsid w:val="00404343"/>
    <w:rsid w:val="0040434E"/>
    <w:rsid w:val="0040439D"/>
    <w:rsid w:val="004043F1"/>
    <w:rsid w:val="00404486"/>
    <w:rsid w:val="004046B5"/>
    <w:rsid w:val="00404996"/>
    <w:rsid w:val="00405183"/>
    <w:rsid w:val="004052F0"/>
    <w:rsid w:val="00405650"/>
    <w:rsid w:val="00405839"/>
    <w:rsid w:val="004058B6"/>
    <w:rsid w:val="00405A20"/>
    <w:rsid w:val="00406636"/>
    <w:rsid w:val="00406AF8"/>
    <w:rsid w:val="00406D0C"/>
    <w:rsid w:val="00406FD4"/>
    <w:rsid w:val="00407032"/>
    <w:rsid w:val="00407929"/>
    <w:rsid w:val="0040793A"/>
    <w:rsid w:val="0040798C"/>
    <w:rsid w:val="00407B2F"/>
    <w:rsid w:val="004100C5"/>
    <w:rsid w:val="0041041E"/>
    <w:rsid w:val="0041100A"/>
    <w:rsid w:val="00411520"/>
    <w:rsid w:val="004115C6"/>
    <w:rsid w:val="004118C8"/>
    <w:rsid w:val="0041214E"/>
    <w:rsid w:val="004121DE"/>
    <w:rsid w:val="004126B1"/>
    <w:rsid w:val="00412B96"/>
    <w:rsid w:val="00412BC5"/>
    <w:rsid w:val="00412C02"/>
    <w:rsid w:val="00412F49"/>
    <w:rsid w:val="00413016"/>
    <w:rsid w:val="0041312F"/>
    <w:rsid w:val="00413215"/>
    <w:rsid w:val="004137A7"/>
    <w:rsid w:val="00413944"/>
    <w:rsid w:val="00413A4E"/>
    <w:rsid w:val="00413C68"/>
    <w:rsid w:val="00413E44"/>
    <w:rsid w:val="00413F2D"/>
    <w:rsid w:val="00413FB1"/>
    <w:rsid w:val="00414BBB"/>
    <w:rsid w:val="00414BD4"/>
    <w:rsid w:val="00414CB4"/>
    <w:rsid w:val="00414CFA"/>
    <w:rsid w:val="00415426"/>
    <w:rsid w:val="00415494"/>
    <w:rsid w:val="00415C29"/>
    <w:rsid w:val="00415FB7"/>
    <w:rsid w:val="00416220"/>
    <w:rsid w:val="00416247"/>
    <w:rsid w:val="004165E8"/>
    <w:rsid w:val="00416657"/>
    <w:rsid w:val="004166E5"/>
    <w:rsid w:val="00416714"/>
    <w:rsid w:val="004168C2"/>
    <w:rsid w:val="00416AA3"/>
    <w:rsid w:val="00416B8C"/>
    <w:rsid w:val="004171DA"/>
    <w:rsid w:val="004174E4"/>
    <w:rsid w:val="004176AC"/>
    <w:rsid w:val="00417C85"/>
    <w:rsid w:val="00419B4A"/>
    <w:rsid w:val="00420026"/>
    <w:rsid w:val="004200CD"/>
    <w:rsid w:val="004201DC"/>
    <w:rsid w:val="004204C9"/>
    <w:rsid w:val="00420755"/>
    <w:rsid w:val="00420AC6"/>
    <w:rsid w:val="004216D6"/>
    <w:rsid w:val="004218D6"/>
    <w:rsid w:val="00421B31"/>
    <w:rsid w:val="00421F3D"/>
    <w:rsid w:val="0042246E"/>
    <w:rsid w:val="00422529"/>
    <w:rsid w:val="00422579"/>
    <w:rsid w:val="00422DDD"/>
    <w:rsid w:val="00422E66"/>
    <w:rsid w:val="00423123"/>
    <w:rsid w:val="00423172"/>
    <w:rsid w:val="004232CC"/>
    <w:rsid w:val="00423C75"/>
    <w:rsid w:val="00423EFF"/>
    <w:rsid w:val="00423F49"/>
    <w:rsid w:val="004242C5"/>
    <w:rsid w:val="00424348"/>
    <w:rsid w:val="004243E7"/>
    <w:rsid w:val="00424503"/>
    <w:rsid w:val="0042496B"/>
    <w:rsid w:val="004256A4"/>
    <w:rsid w:val="0042577E"/>
    <w:rsid w:val="00426779"/>
    <w:rsid w:val="00426FE6"/>
    <w:rsid w:val="0042788F"/>
    <w:rsid w:val="00427A1E"/>
    <w:rsid w:val="004301ED"/>
    <w:rsid w:val="00430281"/>
    <w:rsid w:val="004311CE"/>
    <w:rsid w:val="00431801"/>
    <w:rsid w:val="004319CF"/>
    <w:rsid w:val="00432119"/>
    <w:rsid w:val="00432603"/>
    <w:rsid w:val="0043260B"/>
    <w:rsid w:val="0043261E"/>
    <w:rsid w:val="004329EE"/>
    <w:rsid w:val="004331D2"/>
    <w:rsid w:val="004336D9"/>
    <w:rsid w:val="004339FB"/>
    <w:rsid w:val="00433B17"/>
    <w:rsid w:val="00433C25"/>
    <w:rsid w:val="004346DD"/>
    <w:rsid w:val="004347A9"/>
    <w:rsid w:val="00434818"/>
    <w:rsid w:val="0043488A"/>
    <w:rsid w:val="00434936"/>
    <w:rsid w:val="00434FCF"/>
    <w:rsid w:val="0043523D"/>
    <w:rsid w:val="004353DA"/>
    <w:rsid w:val="004354EE"/>
    <w:rsid w:val="00435925"/>
    <w:rsid w:val="00435AC2"/>
    <w:rsid w:val="004361F0"/>
    <w:rsid w:val="004363A5"/>
    <w:rsid w:val="004366E4"/>
    <w:rsid w:val="0043721C"/>
    <w:rsid w:val="00437974"/>
    <w:rsid w:val="00437D11"/>
    <w:rsid w:val="00437EA8"/>
    <w:rsid w:val="004403FE"/>
    <w:rsid w:val="004404EA"/>
    <w:rsid w:val="00440591"/>
    <w:rsid w:val="00440895"/>
    <w:rsid w:val="00440931"/>
    <w:rsid w:val="00440A76"/>
    <w:rsid w:val="00440B9E"/>
    <w:rsid w:val="00440BB6"/>
    <w:rsid w:val="0044124E"/>
    <w:rsid w:val="00441B08"/>
    <w:rsid w:val="00442A5B"/>
    <w:rsid w:val="00443164"/>
    <w:rsid w:val="00443632"/>
    <w:rsid w:val="0044399D"/>
    <w:rsid w:val="00443ABF"/>
    <w:rsid w:val="0044440B"/>
    <w:rsid w:val="00444870"/>
    <w:rsid w:val="00444D00"/>
    <w:rsid w:val="00444F64"/>
    <w:rsid w:val="004453D3"/>
    <w:rsid w:val="0044569B"/>
    <w:rsid w:val="004459E3"/>
    <w:rsid w:val="00445E23"/>
    <w:rsid w:val="00445E79"/>
    <w:rsid w:val="00445F8D"/>
    <w:rsid w:val="004466DA"/>
    <w:rsid w:val="00447011"/>
    <w:rsid w:val="004476ED"/>
    <w:rsid w:val="00447759"/>
    <w:rsid w:val="00447893"/>
    <w:rsid w:val="00447BD0"/>
    <w:rsid w:val="00447C24"/>
    <w:rsid w:val="004502EB"/>
    <w:rsid w:val="0045058F"/>
    <w:rsid w:val="004505BD"/>
    <w:rsid w:val="004506FA"/>
    <w:rsid w:val="004509BE"/>
    <w:rsid w:val="00450D76"/>
    <w:rsid w:val="00450D84"/>
    <w:rsid w:val="00451251"/>
    <w:rsid w:val="00451780"/>
    <w:rsid w:val="00451D3C"/>
    <w:rsid w:val="00451FD4"/>
    <w:rsid w:val="00452271"/>
    <w:rsid w:val="00452305"/>
    <w:rsid w:val="004529A3"/>
    <w:rsid w:val="00452C9B"/>
    <w:rsid w:val="00452E4E"/>
    <w:rsid w:val="004531BA"/>
    <w:rsid w:val="0045337C"/>
    <w:rsid w:val="004533F2"/>
    <w:rsid w:val="00453460"/>
    <w:rsid w:val="00453B25"/>
    <w:rsid w:val="00453B2D"/>
    <w:rsid w:val="00453B31"/>
    <w:rsid w:val="00453C08"/>
    <w:rsid w:val="00453CD4"/>
    <w:rsid w:val="004540B1"/>
    <w:rsid w:val="00454255"/>
    <w:rsid w:val="004542B5"/>
    <w:rsid w:val="00454C89"/>
    <w:rsid w:val="00454CCF"/>
    <w:rsid w:val="00454E1B"/>
    <w:rsid w:val="004551BA"/>
    <w:rsid w:val="004551CD"/>
    <w:rsid w:val="00455630"/>
    <w:rsid w:val="00455E0D"/>
    <w:rsid w:val="0045656F"/>
    <w:rsid w:val="004569F0"/>
    <w:rsid w:val="00456AF9"/>
    <w:rsid w:val="004570E8"/>
    <w:rsid w:val="004572EE"/>
    <w:rsid w:val="004575C7"/>
    <w:rsid w:val="00457C6E"/>
    <w:rsid w:val="00457EBD"/>
    <w:rsid w:val="004603BB"/>
    <w:rsid w:val="00460BC9"/>
    <w:rsid w:val="0046101E"/>
    <w:rsid w:val="00461524"/>
    <w:rsid w:val="004615D3"/>
    <w:rsid w:val="00462449"/>
    <w:rsid w:val="004624E6"/>
    <w:rsid w:val="004626F5"/>
    <w:rsid w:val="00462743"/>
    <w:rsid w:val="004627EE"/>
    <w:rsid w:val="0046298E"/>
    <w:rsid w:val="00462ABD"/>
    <w:rsid w:val="00462B19"/>
    <w:rsid w:val="00463420"/>
    <w:rsid w:val="00463488"/>
    <w:rsid w:val="00463640"/>
    <w:rsid w:val="004636D8"/>
    <w:rsid w:val="004637F1"/>
    <w:rsid w:val="00463E17"/>
    <w:rsid w:val="004649A7"/>
    <w:rsid w:val="004649EF"/>
    <w:rsid w:val="00464DFB"/>
    <w:rsid w:val="00465273"/>
    <w:rsid w:val="004656EB"/>
    <w:rsid w:val="004658F3"/>
    <w:rsid w:val="00465906"/>
    <w:rsid w:val="00465AF5"/>
    <w:rsid w:val="00465D0A"/>
    <w:rsid w:val="00465E75"/>
    <w:rsid w:val="00465EF8"/>
    <w:rsid w:val="004660E7"/>
    <w:rsid w:val="00466D2A"/>
    <w:rsid w:val="00466E5A"/>
    <w:rsid w:val="00467244"/>
    <w:rsid w:val="00467751"/>
    <w:rsid w:val="00467AD0"/>
    <w:rsid w:val="00467B76"/>
    <w:rsid w:val="00467BC5"/>
    <w:rsid w:val="00467E49"/>
    <w:rsid w:val="00467FAD"/>
    <w:rsid w:val="00470223"/>
    <w:rsid w:val="00470372"/>
    <w:rsid w:val="00470583"/>
    <w:rsid w:val="004708ED"/>
    <w:rsid w:val="00470ED2"/>
    <w:rsid w:val="00470F72"/>
    <w:rsid w:val="00470F9A"/>
    <w:rsid w:val="00471569"/>
    <w:rsid w:val="0047164E"/>
    <w:rsid w:val="004716C1"/>
    <w:rsid w:val="00471806"/>
    <w:rsid w:val="0047190E"/>
    <w:rsid w:val="00471F83"/>
    <w:rsid w:val="00471FEE"/>
    <w:rsid w:val="004720A1"/>
    <w:rsid w:val="004726CF"/>
    <w:rsid w:val="004729D4"/>
    <w:rsid w:val="00472A63"/>
    <w:rsid w:val="00472BA9"/>
    <w:rsid w:val="004730A7"/>
    <w:rsid w:val="004731D2"/>
    <w:rsid w:val="004735DA"/>
    <w:rsid w:val="004735E2"/>
    <w:rsid w:val="0047373D"/>
    <w:rsid w:val="00473782"/>
    <w:rsid w:val="00473795"/>
    <w:rsid w:val="004738D9"/>
    <w:rsid w:val="004741DE"/>
    <w:rsid w:val="00474786"/>
    <w:rsid w:val="00474882"/>
    <w:rsid w:val="00474AAC"/>
    <w:rsid w:val="00474CF7"/>
    <w:rsid w:val="00474DEE"/>
    <w:rsid w:val="00474EDD"/>
    <w:rsid w:val="00474FE7"/>
    <w:rsid w:val="00475386"/>
    <w:rsid w:val="0047538F"/>
    <w:rsid w:val="00475456"/>
    <w:rsid w:val="004755BF"/>
    <w:rsid w:val="00475666"/>
    <w:rsid w:val="00476BD1"/>
    <w:rsid w:val="00476DD9"/>
    <w:rsid w:val="00476F2A"/>
    <w:rsid w:val="004772CE"/>
    <w:rsid w:val="004778E3"/>
    <w:rsid w:val="00477E20"/>
    <w:rsid w:val="00477FBB"/>
    <w:rsid w:val="00480526"/>
    <w:rsid w:val="00480764"/>
    <w:rsid w:val="00480C52"/>
    <w:rsid w:val="00480E83"/>
    <w:rsid w:val="00480F38"/>
    <w:rsid w:val="00481095"/>
    <w:rsid w:val="00481098"/>
    <w:rsid w:val="004811FB"/>
    <w:rsid w:val="00481952"/>
    <w:rsid w:val="00481F3D"/>
    <w:rsid w:val="00482050"/>
    <w:rsid w:val="004822A2"/>
    <w:rsid w:val="0048239B"/>
    <w:rsid w:val="0048241A"/>
    <w:rsid w:val="00482B27"/>
    <w:rsid w:val="004833A8"/>
    <w:rsid w:val="004833C1"/>
    <w:rsid w:val="00483A30"/>
    <w:rsid w:val="00483B5C"/>
    <w:rsid w:val="00483C8D"/>
    <w:rsid w:val="00483D3F"/>
    <w:rsid w:val="00483D58"/>
    <w:rsid w:val="00483E2D"/>
    <w:rsid w:val="00483ECA"/>
    <w:rsid w:val="00484406"/>
    <w:rsid w:val="0048494C"/>
    <w:rsid w:val="00484B22"/>
    <w:rsid w:val="00484C8B"/>
    <w:rsid w:val="004851BB"/>
    <w:rsid w:val="00485496"/>
    <w:rsid w:val="004857A9"/>
    <w:rsid w:val="0048589F"/>
    <w:rsid w:val="00486409"/>
    <w:rsid w:val="004866AD"/>
    <w:rsid w:val="004867FB"/>
    <w:rsid w:val="004869ED"/>
    <w:rsid w:val="00486A12"/>
    <w:rsid w:val="00487752"/>
    <w:rsid w:val="004878E6"/>
    <w:rsid w:val="00487C79"/>
    <w:rsid w:val="004901A1"/>
    <w:rsid w:val="004915F2"/>
    <w:rsid w:val="00491695"/>
    <w:rsid w:val="0049197F"/>
    <w:rsid w:val="00491A3D"/>
    <w:rsid w:val="00491ED5"/>
    <w:rsid w:val="00492664"/>
    <w:rsid w:val="00492938"/>
    <w:rsid w:val="00492DAB"/>
    <w:rsid w:val="004930D5"/>
    <w:rsid w:val="0049318C"/>
    <w:rsid w:val="004934A5"/>
    <w:rsid w:val="0049367C"/>
    <w:rsid w:val="00493799"/>
    <w:rsid w:val="00493A77"/>
    <w:rsid w:val="00493F23"/>
    <w:rsid w:val="00493F3F"/>
    <w:rsid w:val="00494628"/>
    <w:rsid w:val="0049462F"/>
    <w:rsid w:val="0049494B"/>
    <w:rsid w:val="00494998"/>
    <w:rsid w:val="00494AD0"/>
    <w:rsid w:val="00495527"/>
    <w:rsid w:val="00495A1D"/>
    <w:rsid w:val="00495B90"/>
    <w:rsid w:val="00495C97"/>
    <w:rsid w:val="00496023"/>
    <w:rsid w:val="004966B3"/>
    <w:rsid w:val="004967A3"/>
    <w:rsid w:val="00496973"/>
    <w:rsid w:val="004972C2"/>
    <w:rsid w:val="00497982"/>
    <w:rsid w:val="004A08C7"/>
    <w:rsid w:val="004A18A1"/>
    <w:rsid w:val="004A1A92"/>
    <w:rsid w:val="004A2354"/>
    <w:rsid w:val="004A25DF"/>
    <w:rsid w:val="004A2A54"/>
    <w:rsid w:val="004A2F52"/>
    <w:rsid w:val="004A341F"/>
    <w:rsid w:val="004A365E"/>
    <w:rsid w:val="004A3722"/>
    <w:rsid w:val="004A37A2"/>
    <w:rsid w:val="004A3C6E"/>
    <w:rsid w:val="004A40BD"/>
    <w:rsid w:val="004A42E7"/>
    <w:rsid w:val="004A483B"/>
    <w:rsid w:val="004A4A2E"/>
    <w:rsid w:val="004A4C1F"/>
    <w:rsid w:val="004A5381"/>
    <w:rsid w:val="004A539B"/>
    <w:rsid w:val="004A5543"/>
    <w:rsid w:val="004A58E7"/>
    <w:rsid w:val="004A5C41"/>
    <w:rsid w:val="004A5D0C"/>
    <w:rsid w:val="004A5FB7"/>
    <w:rsid w:val="004A6112"/>
    <w:rsid w:val="004A635C"/>
    <w:rsid w:val="004A6CF9"/>
    <w:rsid w:val="004A6FB2"/>
    <w:rsid w:val="004A74B6"/>
    <w:rsid w:val="004A78AE"/>
    <w:rsid w:val="004A78E6"/>
    <w:rsid w:val="004A7D7E"/>
    <w:rsid w:val="004A7DE7"/>
    <w:rsid w:val="004A7E69"/>
    <w:rsid w:val="004B13F5"/>
    <w:rsid w:val="004B1715"/>
    <w:rsid w:val="004B19E5"/>
    <w:rsid w:val="004B26C9"/>
    <w:rsid w:val="004B2932"/>
    <w:rsid w:val="004B2B45"/>
    <w:rsid w:val="004B3011"/>
    <w:rsid w:val="004B3129"/>
    <w:rsid w:val="004B3287"/>
    <w:rsid w:val="004B3372"/>
    <w:rsid w:val="004B3390"/>
    <w:rsid w:val="004B3549"/>
    <w:rsid w:val="004B367B"/>
    <w:rsid w:val="004B398C"/>
    <w:rsid w:val="004B3CB1"/>
    <w:rsid w:val="004B3E10"/>
    <w:rsid w:val="004B3F52"/>
    <w:rsid w:val="004B41BD"/>
    <w:rsid w:val="004B4394"/>
    <w:rsid w:val="004B43F4"/>
    <w:rsid w:val="004B45B3"/>
    <w:rsid w:val="004B47E8"/>
    <w:rsid w:val="004B4B63"/>
    <w:rsid w:val="004B4D3B"/>
    <w:rsid w:val="004B5396"/>
    <w:rsid w:val="004B56C7"/>
    <w:rsid w:val="004B57E3"/>
    <w:rsid w:val="004B58A1"/>
    <w:rsid w:val="004B5CF2"/>
    <w:rsid w:val="004B5DE7"/>
    <w:rsid w:val="004B5F68"/>
    <w:rsid w:val="004B6252"/>
    <w:rsid w:val="004B69BF"/>
    <w:rsid w:val="004B6A81"/>
    <w:rsid w:val="004B6B92"/>
    <w:rsid w:val="004B6BF7"/>
    <w:rsid w:val="004B6E4C"/>
    <w:rsid w:val="004B6FDB"/>
    <w:rsid w:val="004B7307"/>
    <w:rsid w:val="004B77D6"/>
    <w:rsid w:val="004C010B"/>
    <w:rsid w:val="004C01C0"/>
    <w:rsid w:val="004C0497"/>
    <w:rsid w:val="004C06CA"/>
    <w:rsid w:val="004C1188"/>
    <w:rsid w:val="004C171A"/>
    <w:rsid w:val="004C19F2"/>
    <w:rsid w:val="004C1C00"/>
    <w:rsid w:val="004C1D22"/>
    <w:rsid w:val="004C1E96"/>
    <w:rsid w:val="004C2035"/>
    <w:rsid w:val="004C2AB4"/>
    <w:rsid w:val="004C2CA5"/>
    <w:rsid w:val="004C3288"/>
    <w:rsid w:val="004C3B40"/>
    <w:rsid w:val="004C40A8"/>
    <w:rsid w:val="004C498C"/>
    <w:rsid w:val="004C4D7D"/>
    <w:rsid w:val="004C66D4"/>
    <w:rsid w:val="004C72D6"/>
    <w:rsid w:val="004C73C9"/>
    <w:rsid w:val="004C79A3"/>
    <w:rsid w:val="004D059D"/>
    <w:rsid w:val="004D081B"/>
    <w:rsid w:val="004D0B5A"/>
    <w:rsid w:val="004D0EF9"/>
    <w:rsid w:val="004D13A3"/>
    <w:rsid w:val="004D18A6"/>
    <w:rsid w:val="004D194A"/>
    <w:rsid w:val="004D1A6E"/>
    <w:rsid w:val="004D1D76"/>
    <w:rsid w:val="004D2B0E"/>
    <w:rsid w:val="004D3862"/>
    <w:rsid w:val="004D3901"/>
    <w:rsid w:val="004D39FE"/>
    <w:rsid w:val="004D3B01"/>
    <w:rsid w:val="004D3B20"/>
    <w:rsid w:val="004D3BC9"/>
    <w:rsid w:val="004D3EDE"/>
    <w:rsid w:val="004D3F22"/>
    <w:rsid w:val="004D45CD"/>
    <w:rsid w:val="004D4A02"/>
    <w:rsid w:val="004D4AB7"/>
    <w:rsid w:val="004D4B72"/>
    <w:rsid w:val="004D4CBC"/>
    <w:rsid w:val="004D4FFD"/>
    <w:rsid w:val="004D51AF"/>
    <w:rsid w:val="004D52AE"/>
    <w:rsid w:val="004D56F4"/>
    <w:rsid w:val="004D57A7"/>
    <w:rsid w:val="004D5C29"/>
    <w:rsid w:val="004D5D45"/>
    <w:rsid w:val="004D5DAA"/>
    <w:rsid w:val="004D5E23"/>
    <w:rsid w:val="004D5FA1"/>
    <w:rsid w:val="004D6407"/>
    <w:rsid w:val="004D66CF"/>
    <w:rsid w:val="004D6969"/>
    <w:rsid w:val="004D6A48"/>
    <w:rsid w:val="004D6CE7"/>
    <w:rsid w:val="004D723B"/>
    <w:rsid w:val="004E0039"/>
    <w:rsid w:val="004E0713"/>
    <w:rsid w:val="004E097E"/>
    <w:rsid w:val="004E09D0"/>
    <w:rsid w:val="004E0D47"/>
    <w:rsid w:val="004E128B"/>
    <w:rsid w:val="004E170B"/>
    <w:rsid w:val="004E1954"/>
    <w:rsid w:val="004E1F68"/>
    <w:rsid w:val="004E2436"/>
    <w:rsid w:val="004E272A"/>
    <w:rsid w:val="004E318D"/>
    <w:rsid w:val="004E3492"/>
    <w:rsid w:val="004E38A7"/>
    <w:rsid w:val="004E39A2"/>
    <w:rsid w:val="004E3D3D"/>
    <w:rsid w:val="004E41B9"/>
    <w:rsid w:val="004E4697"/>
    <w:rsid w:val="004E46BB"/>
    <w:rsid w:val="004E50E1"/>
    <w:rsid w:val="004E5191"/>
    <w:rsid w:val="004E57E6"/>
    <w:rsid w:val="004E5869"/>
    <w:rsid w:val="004E58F2"/>
    <w:rsid w:val="004E5F89"/>
    <w:rsid w:val="004E6155"/>
    <w:rsid w:val="004E6344"/>
    <w:rsid w:val="004E65FC"/>
    <w:rsid w:val="004E689C"/>
    <w:rsid w:val="004E6A41"/>
    <w:rsid w:val="004E6CD9"/>
    <w:rsid w:val="004E6FAF"/>
    <w:rsid w:val="004E70BC"/>
    <w:rsid w:val="004E731F"/>
    <w:rsid w:val="004E7442"/>
    <w:rsid w:val="004E7505"/>
    <w:rsid w:val="004F0087"/>
    <w:rsid w:val="004F0209"/>
    <w:rsid w:val="004F1017"/>
    <w:rsid w:val="004F1020"/>
    <w:rsid w:val="004F11DB"/>
    <w:rsid w:val="004F13BC"/>
    <w:rsid w:val="004F1D15"/>
    <w:rsid w:val="004F1D2B"/>
    <w:rsid w:val="004F1D75"/>
    <w:rsid w:val="004F1FDC"/>
    <w:rsid w:val="004F20E3"/>
    <w:rsid w:val="004F211A"/>
    <w:rsid w:val="004F21B4"/>
    <w:rsid w:val="004F2663"/>
    <w:rsid w:val="004F28C1"/>
    <w:rsid w:val="004F2DEC"/>
    <w:rsid w:val="004F2F40"/>
    <w:rsid w:val="004F3159"/>
    <w:rsid w:val="004F31B1"/>
    <w:rsid w:val="004F31B7"/>
    <w:rsid w:val="004F3BCA"/>
    <w:rsid w:val="004F3DA5"/>
    <w:rsid w:val="004F3DB8"/>
    <w:rsid w:val="004F3EBD"/>
    <w:rsid w:val="004F3F21"/>
    <w:rsid w:val="004F4174"/>
    <w:rsid w:val="004F4490"/>
    <w:rsid w:val="004F450F"/>
    <w:rsid w:val="004F4757"/>
    <w:rsid w:val="004F4803"/>
    <w:rsid w:val="004F48F2"/>
    <w:rsid w:val="004F4AEF"/>
    <w:rsid w:val="004F592C"/>
    <w:rsid w:val="004F5C1E"/>
    <w:rsid w:val="004F6000"/>
    <w:rsid w:val="004F614F"/>
    <w:rsid w:val="004F621A"/>
    <w:rsid w:val="004F6235"/>
    <w:rsid w:val="004F68C7"/>
    <w:rsid w:val="004F6EA0"/>
    <w:rsid w:val="004F70A9"/>
    <w:rsid w:val="004F72AF"/>
    <w:rsid w:val="004F7564"/>
    <w:rsid w:val="004F7A38"/>
    <w:rsid w:val="004F7F4D"/>
    <w:rsid w:val="004F7F68"/>
    <w:rsid w:val="0050024E"/>
    <w:rsid w:val="00500D11"/>
    <w:rsid w:val="00500FD6"/>
    <w:rsid w:val="0050142F"/>
    <w:rsid w:val="005014DB"/>
    <w:rsid w:val="00501BC4"/>
    <w:rsid w:val="00501EDC"/>
    <w:rsid w:val="00502210"/>
    <w:rsid w:val="005025E9"/>
    <w:rsid w:val="005028E5"/>
    <w:rsid w:val="00502A77"/>
    <w:rsid w:val="00502EAE"/>
    <w:rsid w:val="005031EA"/>
    <w:rsid w:val="00503A88"/>
    <w:rsid w:val="00504130"/>
    <w:rsid w:val="005042D5"/>
    <w:rsid w:val="00504775"/>
    <w:rsid w:val="00504827"/>
    <w:rsid w:val="00505980"/>
    <w:rsid w:val="00506267"/>
    <w:rsid w:val="005064F7"/>
    <w:rsid w:val="00506F8A"/>
    <w:rsid w:val="00507A89"/>
    <w:rsid w:val="00507D65"/>
    <w:rsid w:val="00507ED6"/>
    <w:rsid w:val="005100DC"/>
    <w:rsid w:val="00510461"/>
    <w:rsid w:val="00510696"/>
    <w:rsid w:val="005109BF"/>
    <w:rsid w:val="00510A7C"/>
    <w:rsid w:val="00510EFB"/>
    <w:rsid w:val="00510F37"/>
    <w:rsid w:val="005110C8"/>
    <w:rsid w:val="00511626"/>
    <w:rsid w:val="00511E2E"/>
    <w:rsid w:val="00511E45"/>
    <w:rsid w:val="00511EB6"/>
    <w:rsid w:val="0051225B"/>
    <w:rsid w:val="00512635"/>
    <w:rsid w:val="005126FD"/>
    <w:rsid w:val="00512850"/>
    <w:rsid w:val="005128FA"/>
    <w:rsid w:val="00512D34"/>
    <w:rsid w:val="00512E7D"/>
    <w:rsid w:val="0051310F"/>
    <w:rsid w:val="005133DD"/>
    <w:rsid w:val="00513C8B"/>
    <w:rsid w:val="005146B6"/>
    <w:rsid w:val="005147F8"/>
    <w:rsid w:val="00514AFC"/>
    <w:rsid w:val="00514C53"/>
    <w:rsid w:val="00515EC4"/>
    <w:rsid w:val="00515EF0"/>
    <w:rsid w:val="005164D0"/>
    <w:rsid w:val="005166B1"/>
    <w:rsid w:val="00516B0B"/>
    <w:rsid w:val="00516E61"/>
    <w:rsid w:val="00516F36"/>
    <w:rsid w:val="0051721E"/>
    <w:rsid w:val="005174B8"/>
    <w:rsid w:val="005176C0"/>
    <w:rsid w:val="005179B0"/>
    <w:rsid w:val="00517D1F"/>
    <w:rsid w:val="0052027A"/>
    <w:rsid w:val="00520993"/>
    <w:rsid w:val="00520EF0"/>
    <w:rsid w:val="0052110D"/>
    <w:rsid w:val="005212B0"/>
    <w:rsid w:val="00521F14"/>
    <w:rsid w:val="00521F57"/>
    <w:rsid w:val="0052203C"/>
    <w:rsid w:val="005220DC"/>
    <w:rsid w:val="00522A81"/>
    <w:rsid w:val="00522B11"/>
    <w:rsid w:val="00522CB0"/>
    <w:rsid w:val="00522D29"/>
    <w:rsid w:val="00523445"/>
    <w:rsid w:val="00523511"/>
    <w:rsid w:val="0052399E"/>
    <w:rsid w:val="005239B8"/>
    <w:rsid w:val="00523AE1"/>
    <w:rsid w:val="00523F0F"/>
    <w:rsid w:val="005242B3"/>
    <w:rsid w:val="005243F2"/>
    <w:rsid w:val="005245C1"/>
    <w:rsid w:val="00524935"/>
    <w:rsid w:val="00524B2A"/>
    <w:rsid w:val="00524C8B"/>
    <w:rsid w:val="0052566B"/>
    <w:rsid w:val="00525AAD"/>
    <w:rsid w:val="00525B9F"/>
    <w:rsid w:val="005263C9"/>
    <w:rsid w:val="00526483"/>
    <w:rsid w:val="0052722E"/>
    <w:rsid w:val="00527364"/>
    <w:rsid w:val="0052749A"/>
    <w:rsid w:val="00527D19"/>
    <w:rsid w:val="00530365"/>
    <w:rsid w:val="005305D5"/>
    <w:rsid w:val="005307C9"/>
    <w:rsid w:val="005307CC"/>
    <w:rsid w:val="00530A93"/>
    <w:rsid w:val="00530B28"/>
    <w:rsid w:val="005317EC"/>
    <w:rsid w:val="0053190B"/>
    <w:rsid w:val="00531E0A"/>
    <w:rsid w:val="00531E7F"/>
    <w:rsid w:val="0053201B"/>
    <w:rsid w:val="0053213C"/>
    <w:rsid w:val="00532505"/>
    <w:rsid w:val="0053251F"/>
    <w:rsid w:val="00532732"/>
    <w:rsid w:val="00532860"/>
    <w:rsid w:val="00532AC1"/>
    <w:rsid w:val="00532BE7"/>
    <w:rsid w:val="00532F55"/>
    <w:rsid w:val="00533192"/>
    <w:rsid w:val="00533366"/>
    <w:rsid w:val="00533C7A"/>
    <w:rsid w:val="00533D5C"/>
    <w:rsid w:val="005340B4"/>
    <w:rsid w:val="0053418C"/>
    <w:rsid w:val="005342AC"/>
    <w:rsid w:val="005342C4"/>
    <w:rsid w:val="005344D9"/>
    <w:rsid w:val="005346BD"/>
    <w:rsid w:val="005348D6"/>
    <w:rsid w:val="005348F9"/>
    <w:rsid w:val="00534B4B"/>
    <w:rsid w:val="00535089"/>
    <w:rsid w:val="0053528C"/>
    <w:rsid w:val="005358CB"/>
    <w:rsid w:val="0053592B"/>
    <w:rsid w:val="00535934"/>
    <w:rsid w:val="005365F3"/>
    <w:rsid w:val="0053686F"/>
    <w:rsid w:val="0053697B"/>
    <w:rsid w:val="00536E0B"/>
    <w:rsid w:val="00536E24"/>
    <w:rsid w:val="00536F2D"/>
    <w:rsid w:val="00537ACB"/>
    <w:rsid w:val="00537C88"/>
    <w:rsid w:val="00537D71"/>
    <w:rsid w:val="00537E4A"/>
    <w:rsid w:val="005400E6"/>
    <w:rsid w:val="005405DC"/>
    <w:rsid w:val="0054077D"/>
    <w:rsid w:val="005409C8"/>
    <w:rsid w:val="00541660"/>
    <w:rsid w:val="0054190A"/>
    <w:rsid w:val="00541B86"/>
    <w:rsid w:val="00541BC2"/>
    <w:rsid w:val="00541D36"/>
    <w:rsid w:val="00541E8F"/>
    <w:rsid w:val="00541F40"/>
    <w:rsid w:val="005420D2"/>
    <w:rsid w:val="005430E6"/>
    <w:rsid w:val="0054357B"/>
    <w:rsid w:val="005439A5"/>
    <w:rsid w:val="00543B15"/>
    <w:rsid w:val="005441E7"/>
    <w:rsid w:val="00544337"/>
    <w:rsid w:val="00544683"/>
    <w:rsid w:val="00544AEB"/>
    <w:rsid w:val="00545916"/>
    <w:rsid w:val="00545DF2"/>
    <w:rsid w:val="00545E31"/>
    <w:rsid w:val="00546726"/>
    <w:rsid w:val="00546D0B"/>
    <w:rsid w:val="00546D7F"/>
    <w:rsid w:val="00546E9B"/>
    <w:rsid w:val="00547517"/>
    <w:rsid w:val="005477A2"/>
    <w:rsid w:val="0054781A"/>
    <w:rsid w:val="005501AA"/>
    <w:rsid w:val="005502A3"/>
    <w:rsid w:val="00550785"/>
    <w:rsid w:val="005509BC"/>
    <w:rsid w:val="00550D41"/>
    <w:rsid w:val="00550E2B"/>
    <w:rsid w:val="00551670"/>
    <w:rsid w:val="005516A8"/>
    <w:rsid w:val="0055191E"/>
    <w:rsid w:val="00551A7D"/>
    <w:rsid w:val="00551A81"/>
    <w:rsid w:val="005521C3"/>
    <w:rsid w:val="005523C0"/>
    <w:rsid w:val="00553249"/>
    <w:rsid w:val="0055350B"/>
    <w:rsid w:val="005535E5"/>
    <w:rsid w:val="0055368D"/>
    <w:rsid w:val="0055378D"/>
    <w:rsid w:val="00553B61"/>
    <w:rsid w:val="00553DA9"/>
    <w:rsid w:val="00553E4E"/>
    <w:rsid w:val="00554354"/>
    <w:rsid w:val="005546BD"/>
    <w:rsid w:val="00554A00"/>
    <w:rsid w:val="005552BF"/>
    <w:rsid w:val="005557DE"/>
    <w:rsid w:val="0055589D"/>
    <w:rsid w:val="005561F5"/>
    <w:rsid w:val="00556508"/>
    <w:rsid w:val="00556A36"/>
    <w:rsid w:val="00557467"/>
    <w:rsid w:val="005576F0"/>
    <w:rsid w:val="0055779B"/>
    <w:rsid w:val="005577CF"/>
    <w:rsid w:val="005578FE"/>
    <w:rsid w:val="005579A9"/>
    <w:rsid w:val="005579F6"/>
    <w:rsid w:val="00557CC3"/>
    <w:rsid w:val="00557D67"/>
    <w:rsid w:val="00560451"/>
    <w:rsid w:val="0056045A"/>
    <w:rsid w:val="00560AFC"/>
    <w:rsid w:val="00560CC9"/>
    <w:rsid w:val="00560E5F"/>
    <w:rsid w:val="00560F80"/>
    <w:rsid w:val="005614BE"/>
    <w:rsid w:val="00561B35"/>
    <w:rsid w:val="00561C35"/>
    <w:rsid w:val="00562261"/>
    <w:rsid w:val="0056283E"/>
    <w:rsid w:val="00562A47"/>
    <w:rsid w:val="00562AC5"/>
    <w:rsid w:val="00562AFE"/>
    <w:rsid w:val="00562FA0"/>
    <w:rsid w:val="0056376F"/>
    <w:rsid w:val="00564210"/>
    <w:rsid w:val="005646E2"/>
    <w:rsid w:val="00565A50"/>
    <w:rsid w:val="00565E32"/>
    <w:rsid w:val="00565EBB"/>
    <w:rsid w:val="00565F98"/>
    <w:rsid w:val="005661BF"/>
    <w:rsid w:val="00566C31"/>
    <w:rsid w:val="00566C61"/>
    <w:rsid w:val="005671D0"/>
    <w:rsid w:val="005675EC"/>
    <w:rsid w:val="00567642"/>
    <w:rsid w:val="00567CDE"/>
    <w:rsid w:val="0057019A"/>
    <w:rsid w:val="00570469"/>
    <w:rsid w:val="0057088C"/>
    <w:rsid w:val="005712B8"/>
    <w:rsid w:val="005712FB"/>
    <w:rsid w:val="005715D5"/>
    <w:rsid w:val="0057250B"/>
    <w:rsid w:val="00572A5F"/>
    <w:rsid w:val="00572E9A"/>
    <w:rsid w:val="005736A6"/>
    <w:rsid w:val="00573947"/>
    <w:rsid w:val="00574294"/>
    <w:rsid w:val="00574387"/>
    <w:rsid w:val="005749C5"/>
    <w:rsid w:val="00574E33"/>
    <w:rsid w:val="00574E53"/>
    <w:rsid w:val="00575148"/>
    <w:rsid w:val="00575279"/>
    <w:rsid w:val="00575649"/>
    <w:rsid w:val="005759CE"/>
    <w:rsid w:val="00575C70"/>
    <w:rsid w:val="0057670A"/>
    <w:rsid w:val="005767C4"/>
    <w:rsid w:val="00576BFD"/>
    <w:rsid w:val="005772F0"/>
    <w:rsid w:val="0057743B"/>
    <w:rsid w:val="005776EC"/>
    <w:rsid w:val="00577CCC"/>
    <w:rsid w:val="00577D9B"/>
    <w:rsid w:val="0058005F"/>
    <w:rsid w:val="005800E3"/>
    <w:rsid w:val="0058051D"/>
    <w:rsid w:val="00580DCF"/>
    <w:rsid w:val="00581631"/>
    <w:rsid w:val="00581D79"/>
    <w:rsid w:val="00581E50"/>
    <w:rsid w:val="0058205E"/>
    <w:rsid w:val="005820ED"/>
    <w:rsid w:val="00582156"/>
    <w:rsid w:val="00582465"/>
    <w:rsid w:val="00582693"/>
    <w:rsid w:val="00582779"/>
    <w:rsid w:val="00582F96"/>
    <w:rsid w:val="00583014"/>
    <w:rsid w:val="00583342"/>
    <w:rsid w:val="00583BC3"/>
    <w:rsid w:val="0058411A"/>
    <w:rsid w:val="005844A0"/>
    <w:rsid w:val="00584664"/>
    <w:rsid w:val="0058474D"/>
    <w:rsid w:val="0058486F"/>
    <w:rsid w:val="00584A07"/>
    <w:rsid w:val="00585490"/>
    <w:rsid w:val="00585ABD"/>
    <w:rsid w:val="00585B72"/>
    <w:rsid w:val="00585CDC"/>
    <w:rsid w:val="005864CE"/>
    <w:rsid w:val="00587163"/>
    <w:rsid w:val="00587EB6"/>
    <w:rsid w:val="00587FF1"/>
    <w:rsid w:val="0059006A"/>
    <w:rsid w:val="005905B1"/>
    <w:rsid w:val="00590658"/>
    <w:rsid w:val="005906C1"/>
    <w:rsid w:val="00590D38"/>
    <w:rsid w:val="00590F64"/>
    <w:rsid w:val="005914F1"/>
    <w:rsid w:val="00591A82"/>
    <w:rsid w:val="00591D2A"/>
    <w:rsid w:val="00591D75"/>
    <w:rsid w:val="00591F7A"/>
    <w:rsid w:val="00591FA1"/>
    <w:rsid w:val="0059263F"/>
    <w:rsid w:val="00592BED"/>
    <w:rsid w:val="00592E69"/>
    <w:rsid w:val="005930D9"/>
    <w:rsid w:val="00593104"/>
    <w:rsid w:val="0059336F"/>
    <w:rsid w:val="00593823"/>
    <w:rsid w:val="00593967"/>
    <w:rsid w:val="005940E7"/>
    <w:rsid w:val="00594361"/>
    <w:rsid w:val="005945B2"/>
    <w:rsid w:val="0059494A"/>
    <w:rsid w:val="00594AE1"/>
    <w:rsid w:val="00594B2B"/>
    <w:rsid w:val="00594BA8"/>
    <w:rsid w:val="00594F88"/>
    <w:rsid w:val="0059519A"/>
    <w:rsid w:val="00595915"/>
    <w:rsid w:val="00595FF7"/>
    <w:rsid w:val="00596FD0"/>
    <w:rsid w:val="00597610"/>
    <w:rsid w:val="0059761B"/>
    <w:rsid w:val="00597A7C"/>
    <w:rsid w:val="00597AC7"/>
    <w:rsid w:val="00597E55"/>
    <w:rsid w:val="005A07FF"/>
    <w:rsid w:val="005A0F7A"/>
    <w:rsid w:val="005A1E22"/>
    <w:rsid w:val="005A1F33"/>
    <w:rsid w:val="005A210E"/>
    <w:rsid w:val="005A218B"/>
    <w:rsid w:val="005A2247"/>
    <w:rsid w:val="005A22D0"/>
    <w:rsid w:val="005A23E4"/>
    <w:rsid w:val="005A23EF"/>
    <w:rsid w:val="005A27E3"/>
    <w:rsid w:val="005A2BC6"/>
    <w:rsid w:val="005A2DDF"/>
    <w:rsid w:val="005A2E20"/>
    <w:rsid w:val="005A2FBE"/>
    <w:rsid w:val="005A3111"/>
    <w:rsid w:val="005A3222"/>
    <w:rsid w:val="005A3249"/>
    <w:rsid w:val="005A3728"/>
    <w:rsid w:val="005A3E11"/>
    <w:rsid w:val="005A412E"/>
    <w:rsid w:val="005A427C"/>
    <w:rsid w:val="005A433A"/>
    <w:rsid w:val="005A45AF"/>
    <w:rsid w:val="005A49BD"/>
    <w:rsid w:val="005A4AE2"/>
    <w:rsid w:val="005A4B40"/>
    <w:rsid w:val="005A4E6A"/>
    <w:rsid w:val="005A4FA4"/>
    <w:rsid w:val="005A51A9"/>
    <w:rsid w:val="005A595E"/>
    <w:rsid w:val="005A5DD0"/>
    <w:rsid w:val="005A6114"/>
    <w:rsid w:val="005A631B"/>
    <w:rsid w:val="005A65F5"/>
    <w:rsid w:val="005A6772"/>
    <w:rsid w:val="005A67AA"/>
    <w:rsid w:val="005A6832"/>
    <w:rsid w:val="005A6A16"/>
    <w:rsid w:val="005A6B1D"/>
    <w:rsid w:val="005A6CB2"/>
    <w:rsid w:val="005A6DCA"/>
    <w:rsid w:val="005A6DE5"/>
    <w:rsid w:val="005A726D"/>
    <w:rsid w:val="005A7D1F"/>
    <w:rsid w:val="005A7D82"/>
    <w:rsid w:val="005B040A"/>
    <w:rsid w:val="005B0D16"/>
    <w:rsid w:val="005B1536"/>
    <w:rsid w:val="005B1A09"/>
    <w:rsid w:val="005B1BB3"/>
    <w:rsid w:val="005B1FEA"/>
    <w:rsid w:val="005B20A6"/>
    <w:rsid w:val="005B25EE"/>
    <w:rsid w:val="005B2FD4"/>
    <w:rsid w:val="005B34E8"/>
    <w:rsid w:val="005B4132"/>
    <w:rsid w:val="005B4233"/>
    <w:rsid w:val="005B4242"/>
    <w:rsid w:val="005B42CF"/>
    <w:rsid w:val="005B4472"/>
    <w:rsid w:val="005B457D"/>
    <w:rsid w:val="005B4FB9"/>
    <w:rsid w:val="005B55DC"/>
    <w:rsid w:val="005B5DB1"/>
    <w:rsid w:val="005B6371"/>
    <w:rsid w:val="005B6550"/>
    <w:rsid w:val="005B6764"/>
    <w:rsid w:val="005B695D"/>
    <w:rsid w:val="005B6BDB"/>
    <w:rsid w:val="005B7735"/>
    <w:rsid w:val="005B7E95"/>
    <w:rsid w:val="005C0134"/>
    <w:rsid w:val="005C0781"/>
    <w:rsid w:val="005C0B41"/>
    <w:rsid w:val="005C0EA2"/>
    <w:rsid w:val="005C1447"/>
    <w:rsid w:val="005C1581"/>
    <w:rsid w:val="005C176C"/>
    <w:rsid w:val="005C1770"/>
    <w:rsid w:val="005C224F"/>
    <w:rsid w:val="005C22F3"/>
    <w:rsid w:val="005C2466"/>
    <w:rsid w:val="005C2618"/>
    <w:rsid w:val="005C2E27"/>
    <w:rsid w:val="005C3076"/>
    <w:rsid w:val="005C31D1"/>
    <w:rsid w:val="005C36BD"/>
    <w:rsid w:val="005C3981"/>
    <w:rsid w:val="005C3FF7"/>
    <w:rsid w:val="005C400F"/>
    <w:rsid w:val="005C40BF"/>
    <w:rsid w:val="005C46FE"/>
    <w:rsid w:val="005C4731"/>
    <w:rsid w:val="005C4AFA"/>
    <w:rsid w:val="005C4B1E"/>
    <w:rsid w:val="005C4BF4"/>
    <w:rsid w:val="005C5618"/>
    <w:rsid w:val="005C5ACD"/>
    <w:rsid w:val="005C5B27"/>
    <w:rsid w:val="005C5B3C"/>
    <w:rsid w:val="005C5B5D"/>
    <w:rsid w:val="005C5CF2"/>
    <w:rsid w:val="005C5D0E"/>
    <w:rsid w:val="005C6018"/>
    <w:rsid w:val="005C6159"/>
    <w:rsid w:val="005C63B1"/>
    <w:rsid w:val="005C6416"/>
    <w:rsid w:val="005C657D"/>
    <w:rsid w:val="005C6980"/>
    <w:rsid w:val="005C69C8"/>
    <w:rsid w:val="005C6C93"/>
    <w:rsid w:val="005C7023"/>
    <w:rsid w:val="005C7987"/>
    <w:rsid w:val="005C79DF"/>
    <w:rsid w:val="005C7AEE"/>
    <w:rsid w:val="005D04B7"/>
    <w:rsid w:val="005D04E5"/>
    <w:rsid w:val="005D05AF"/>
    <w:rsid w:val="005D05CE"/>
    <w:rsid w:val="005D139E"/>
    <w:rsid w:val="005D18AC"/>
    <w:rsid w:val="005D2102"/>
    <w:rsid w:val="005D22C6"/>
    <w:rsid w:val="005D24D5"/>
    <w:rsid w:val="005D24DE"/>
    <w:rsid w:val="005D252F"/>
    <w:rsid w:val="005D2E37"/>
    <w:rsid w:val="005D3016"/>
    <w:rsid w:val="005D30A7"/>
    <w:rsid w:val="005D316C"/>
    <w:rsid w:val="005D3593"/>
    <w:rsid w:val="005D380A"/>
    <w:rsid w:val="005D3B90"/>
    <w:rsid w:val="005D3D47"/>
    <w:rsid w:val="005D3E5A"/>
    <w:rsid w:val="005D415A"/>
    <w:rsid w:val="005D43BD"/>
    <w:rsid w:val="005D45FD"/>
    <w:rsid w:val="005D485A"/>
    <w:rsid w:val="005D489C"/>
    <w:rsid w:val="005D4AF4"/>
    <w:rsid w:val="005D4F0F"/>
    <w:rsid w:val="005D5814"/>
    <w:rsid w:val="005D672E"/>
    <w:rsid w:val="005D680E"/>
    <w:rsid w:val="005D6A5D"/>
    <w:rsid w:val="005D6C1B"/>
    <w:rsid w:val="005D6CFA"/>
    <w:rsid w:val="005D730E"/>
    <w:rsid w:val="005D7FE6"/>
    <w:rsid w:val="005E0AED"/>
    <w:rsid w:val="005E0C0C"/>
    <w:rsid w:val="005E1348"/>
    <w:rsid w:val="005E14D8"/>
    <w:rsid w:val="005E15DE"/>
    <w:rsid w:val="005E1B57"/>
    <w:rsid w:val="005E2D50"/>
    <w:rsid w:val="005E302D"/>
    <w:rsid w:val="005E3379"/>
    <w:rsid w:val="005E3617"/>
    <w:rsid w:val="005E3BEC"/>
    <w:rsid w:val="005E4048"/>
    <w:rsid w:val="005E4B37"/>
    <w:rsid w:val="005E540A"/>
    <w:rsid w:val="005E6484"/>
    <w:rsid w:val="005E7471"/>
    <w:rsid w:val="005E750F"/>
    <w:rsid w:val="005E75D6"/>
    <w:rsid w:val="005E7AE2"/>
    <w:rsid w:val="005E7DC7"/>
    <w:rsid w:val="005E7FBF"/>
    <w:rsid w:val="005F009C"/>
    <w:rsid w:val="005F0935"/>
    <w:rsid w:val="005F0C17"/>
    <w:rsid w:val="005F107C"/>
    <w:rsid w:val="005F1EEB"/>
    <w:rsid w:val="005F22DD"/>
    <w:rsid w:val="005F3924"/>
    <w:rsid w:val="005F3D0D"/>
    <w:rsid w:val="005F3DB0"/>
    <w:rsid w:val="005F3DCB"/>
    <w:rsid w:val="005F48BB"/>
    <w:rsid w:val="005F4990"/>
    <w:rsid w:val="005F4DF3"/>
    <w:rsid w:val="005F50A4"/>
    <w:rsid w:val="005F539D"/>
    <w:rsid w:val="005F565D"/>
    <w:rsid w:val="005F576D"/>
    <w:rsid w:val="005F5FB0"/>
    <w:rsid w:val="005F6228"/>
    <w:rsid w:val="005F637B"/>
    <w:rsid w:val="005F6AD7"/>
    <w:rsid w:val="005F6B6F"/>
    <w:rsid w:val="005F6ECF"/>
    <w:rsid w:val="005F70D4"/>
    <w:rsid w:val="005F71BA"/>
    <w:rsid w:val="005F7831"/>
    <w:rsid w:val="005F7B7A"/>
    <w:rsid w:val="0060002A"/>
    <w:rsid w:val="00600AAF"/>
    <w:rsid w:val="006012C5"/>
    <w:rsid w:val="00601318"/>
    <w:rsid w:val="0060143E"/>
    <w:rsid w:val="00601607"/>
    <w:rsid w:val="00601711"/>
    <w:rsid w:val="00601840"/>
    <w:rsid w:val="006018F7"/>
    <w:rsid w:val="00602008"/>
    <w:rsid w:val="006025A5"/>
    <w:rsid w:val="006025CA"/>
    <w:rsid w:val="00602FF1"/>
    <w:rsid w:val="006035BC"/>
    <w:rsid w:val="00603934"/>
    <w:rsid w:val="00603B55"/>
    <w:rsid w:val="00603DDC"/>
    <w:rsid w:val="006042E1"/>
    <w:rsid w:val="00604538"/>
    <w:rsid w:val="0060474A"/>
    <w:rsid w:val="0060481C"/>
    <w:rsid w:val="00604893"/>
    <w:rsid w:val="006049BA"/>
    <w:rsid w:val="00604B5D"/>
    <w:rsid w:val="00604BD8"/>
    <w:rsid w:val="0060527A"/>
    <w:rsid w:val="00605509"/>
    <w:rsid w:val="00605658"/>
    <w:rsid w:val="00605B97"/>
    <w:rsid w:val="006061CD"/>
    <w:rsid w:val="00606E67"/>
    <w:rsid w:val="00606F12"/>
    <w:rsid w:val="0060702F"/>
    <w:rsid w:val="006072AD"/>
    <w:rsid w:val="00607534"/>
    <w:rsid w:val="00607732"/>
    <w:rsid w:val="006077E4"/>
    <w:rsid w:val="00607A7F"/>
    <w:rsid w:val="00607D90"/>
    <w:rsid w:val="00610827"/>
    <w:rsid w:val="006108B3"/>
    <w:rsid w:val="0061104F"/>
    <w:rsid w:val="00611459"/>
    <w:rsid w:val="0061145F"/>
    <w:rsid w:val="0061170A"/>
    <w:rsid w:val="0061171E"/>
    <w:rsid w:val="00611BEA"/>
    <w:rsid w:val="00611F49"/>
    <w:rsid w:val="00611F91"/>
    <w:rsid w:val="00611FA9"/>
    <w:rsid w:val="00612145"/>
    <w:rsid w:val="006125F2"/>
    <w:rsid w:val="00612718"/>
    <w:rsid w:val="0061271C"/>
    <w:rsid w:val="00612770"/>
    <w:rsid w:val="00612B34"/>
    <w:rsid w:val="00612BEC"/>
    <w:rsid w:val="006132A9"/>
    <w:rsid w:val="006137B7"/>
    <w:rsid w:val="00613B56"/>
    <w:rsid w:val="00613B88"/>
    <w:rsid w:val="00613DB2"/>
    <w:rsid w:val="00614101"/>
    <w:rsid w:val="006141E5"/>
    <w:rsid w:val="0061460A"/>
    <w:rsid w:val="0061490C"/>
    <w:rsid w:val="00614B4E"/>
    <w:rsid w:val="00614BCA"/>
    <w:rsid w:val="00614EBD"/>
    <w:rsid w:val="006155C4"/>
    <w:rsid w:val="006157CE"/>
    <w:rsid w:val="00615A79"/>
    <w:rsid w:val="00615BDA"/>
    <w:rsid w:val="00616570"/>
    <w:rsid w:val="006165A3"/>
    <w:rsid w:val="00616626"/>
    <w:rsid w:val="00616C2F"/>
    <w:rsid w:val="00616E79"/>
    <w:rsid w:val="00616E8E"/>
    <w:rsid w:val="00616F8A"/>
    <w:rsid w:val="0061723C"/>
    <w:rsid w:val="006179C8"/>
    <w:rsid w:val="00617BBC"/>
    <w:rsid w:val="00617C82"/>
    <w:rsid w:val="00620AC9"/>
    <w:rsid w:val="006211C9"/>
    <w:rsid w:val="00621375"/>
    <w:rsid w:val="0062179E"/>
    <w:rsid w:val="00621950"/>
    <w:rsid w:val="006219B2"/>
    <w:rsid w:val="00622876"/>
    <w:rsid w:val="00622ACB"/>
    <w:rsid w:val="00622D95"/>
    <w:rsid w:val="006231E7"/>
    <w:rsid w:val="00623540"/>
    <w:rsid w:val="006237FB"/>
    <w:rsid w:val="00623B2A"/>
    <w:rsid w:val="00623BAE"/>
    <w:rsid w:val="006244DE"/>
    <w:rsid w:val="00624508"/>
    <w:rsid w:val="006248B1"/>
    <w:rsid w:val="0062527C"/>
    <w:rsid w:val="006256C4"/>
    <w:rsid w:val="00625E57"/>
    <w:rsid w:val="00626041"/>
    <w:rsid w:val="00626209"/>
    <w:rsid w:val="006266DE"/>
    <w:rsid w:val="00626B0C"/>
    <w:rsid w:val="00626B7D"/>
    <w:rsid w:val="00626DD2"/>
    <w:rsid w:val="0062716C"/>
    <w:rsid w:val="00627205"/>
    <w:rsid w:val="00627CAE"/>
    <w:rsid w:val="00627E7A"/>
    <w:rsid w:val="0063010D"/>
    <w:rsid w:val="0063030C"/>
    <w:rsid w:val="00630D28"/>
    <w:rsid w:val="00631F34"/>
    <w:rsid w:val="006320CF"/>
    <w:rsid w:val="00632127"/>
    <w:rsid w:val="0063213D"/>
    <w:rsid w:val="0063219E"/>
    <w:rsid w:val="006322CB"/>
    <w:rsid w:val="006328C2"/>
    <w:rsid w:val="00632A1C"/>
    <w:rsid w:val="00632A78"/>
    <w:rsid w:val="00632B4D"/>
    <w:rsid w:val="00632E4F"/>
    <w:rsid w:val="00632F5B"/>
    <w:rsid w:val="00633BFB"/>
    <w:rsid w:val="00633E4E"/>
    <w:rsid w:val="00634329"/>
    <w:rsid w:val="0063437D"/>
    <w:rsid w:val="006347BE"/>
    <w:rsid w:val="006347F1"/>
    <w:rsid w:val="006352C0"/>
    <w:rsid w:val="006356D1"/>
    <w:rsid w:val="0063584B"/>
    <w:rsid w:val="00635D1E"/>
    <w:rsid w:val="00635D57"/>
    <w:rsid w:val="006361AF"/>
    <w:rsid w:val="00636638"/>
    <w:rsid w:val="00636B51"/>
    <w:rsid w:val="00636E15"/>
    <w:rsid w:val="00636E6A"/>
    <w:rsid w:val="00636EA5"/>
    <w:rsid w:val="00636EDA"/>
    <w:rsid w:val="00636F80"/>
    <w:rsid w:val="0063725D"/>
    <w:rsid w:val="006378FE"/>
    <w:rsid w:val="00640137"/>
    <w:rsid w:val="00640706"/>
    <w:rsid w:val="006409B2"/>
    <w:rsid w:val="00640E11"/>
    <w:rsid w:val="00640EE4"/>
    <w:rsid w:val="00640F78"/>
    <w:rsid w:val="00641070"/>
    <w:rsid w:val="00641207"/>
    <w:rsid w:val="006413FF"/>
    <w:rsid w:val="006418B2"/>
    <w:rsid w:val="00641F99"/>
    <w:rsid w:val="00642404"/>
    <w:rsid w:val="00642870"/>
    <w:rsid w:val="006429B3"/>
    <w:rsid w:val="00643440"/>
    <w:rsid w:val="006435AD"/>
    <w:rsid w:val="00643AB4"/>
    <w:rsid w:val="00643DC8"/>
    <w:rsid w:val="00643EAB"/>
    <w:rsid w:val="00643EFA"/>
    <w:rsid w:val="0064403B"/>
    <w:rsid w:val="00644CB2"/>
    <w:rsid w:val="00646478"/>
    <w:rsid w:val="00646B56"/>
    <w:rsid w:val="00646D17"/>
    <w:rsid w:val="00646F46"/>
    <w:rsid w:val="00646F71"/>
    <w:rsid w:val="0064728F"/>
    <w:rsid w:val="006475F6"/>
    <w:rsid w:val="00647650"/>
    <w:rsid w:val="00647EFA"/>
    <w:rsid w:val="006500CD"/>
    <w:rsid w:val="00650589"/>
    <w:rsid w:val="00650938"/>
    <w:rsid w:val="00650B44"/>
    <w:rsid w:val="00650D2F"/>
    <w:rsid w:val="00650DA4"/>
    <w:rsid w:val="006511F0"/>
    <w:rsid w:val="0065121F"/>
    <w:rsid w:val="0065167E"/>
    <w:rsid w:val="006518C0"/>
    <w:rsid w:val="00651AE4"/>
    <w:rsid w:val="00651B22"/>
    <w:rsid w:val="00651C16"/>
    <w:rsid w:val="006522B0"/>
    <w:rsid w:val="00652973"/>
    <w:rsid w:val="00652A7F"/>
    <w:rsid w:val="00653385"/>
    <w:rsid w:val="006533BD"/>
    <w:rsid w:val="00653804"/>
    <w:rsid w:val="00653E9C"/>
    <w:rsid w:val="006543E7"/>
    <w:rsid w:val="00654913"/>
    <w:rsid w:val="00654DCE"/>
    <w:rsid w:val="006552F7"/>
    <w:rsid w:val="006558CA"/>
    <w:rsid w:val="0065625B"/>
    <w:rsid w:val="006562EB"/>
    <w:rsid w:val="0065642B"/>
    <w:rsid w:val="006564EA"/>
    <w:rsid w:val="00656893"/>
    <w:rsid w:val="00656FE0"/>
    <w:rsid w:val="006570B2"/>
    <w:rsid w:val="00657B62"/>
    <w:rsid w:val="00657E79"/>
    <w:rsid w:val="00657EEC"/>
    <w:rsid w:val="00657FCA"/>
    <w:rsid w:val="006606F5"/>
    <w:rsid w:val="00660762"/>
    <w:rsid w:val="00660767"/>
    <w:rsid w:val="00660BE4"/>
    <w:rsid w:val="00660EB4"/>
    <w:rsid w:val="0066128F"/>
    <w:rsid w:val="0066134B"/>
    <w:rsid w:val="0066188F"/>
    <w:rsid w:val="006619EF"/>
    <w:rsid w:val="00662021"/>
    <w:rsid w:val="00662672"/>
    <w:rsid w:val="00662BF5"/>
    <w:rsid w:val="00663260"/>
    <w:rsid w:val="00663A69"/>
    <w:rsid w:val="00663BE5"/>
    <w:rsid w:val="00663CCB"/>
    <w:rsid w:val="006642ED"/>
    <w:rsid w:val="00664385"/>
    <w:rsid w:val="006643F2"/>
    <w:rsid w:val="006645A7"/>
    <w:rsid w:val="006645DA"/>
    <w:rsid w:val="00664958"/>
    <w:rsid w:val="00664BDE"/>
    <w:rsid w:val="00664DA4"/>
    <w:rsid w:val="00664F33"/>
    <w:rsid w:val="00665032"/>
    <w:rsid w:val="006651E7"/>
    <w:rsid w:val="0066520C"/>
    <w:rsid w:val="00665582"/>
    <w:rsid w:val="006657A0"/>
    <w:rsid w:val="006659A9"/>
    <w:rsid w:val="00666282"/>
    <w:rsid w:val="0066675B"/>
    <w:rsid w:val="00667B4C"/>
    <w:rsid w:val="00667BCB"/>
    <w:rsid w:val="00667CC1"/>
    <w:rsid w:val="00670105"/>
    <w:rsid w:val="00670735"/>
    <w:rsid w:val="0067084D"/>
    <w:rsid w:val="00670D21"/>
    <w:rsid w:val="00670FAE"/>
    <w:rsid w:val="00671271"/>
    <w:rsid w:val="006712AC"/>
    <w:rsid w:val="006712BD"/>
    <w:rsid w:val="006712C5"/>
    <w:rsid w:val="0067185E"/>
    <w:rsid w:val="006718B9"/>
    <w:rsid w:val="00671A36"/>
    <w:rsid w:val="00671B64"/>
    <w:rsid w:val="00671BF7"/>
    <w:rsid w:val="00671D5B"/>
    <w:rsid w:val="00671EED"/>
    <w:rsid w:val="00672236"/>
    <w:rsid w:val="006726BD"/>
    <w:rsid w:val="0067280F"/>
    <w:rsid w:val="00672858"/>
    <w:rsid w:val="006729A9"/>
    <w:rsid w:val="00673ABC"/>
    <w:rsid w:val="00673D12"/>
    <w:rsid w:val="00673D1A"/>
    <w:rsid w:val="0067463C"/>
    <w:rsid w:val="00674755"/>
    <w:rsid w:val="00674975"/>
    <w:rsid w:val="00674B78"/>
    <w:rsid w:val="0067523B"/>
    <w:rsid w:val="0067539E"/>
    <w:rsid w:val="006756A3"/>
    <w:rsid w:val="00675AF8"/>
    <w:rsid w:val="00675C3B"/>
    <w:rsid w:val="00676B6A"/>
    <w:rsid w:val="00676FF5"/>
    <w:rsid w:val="006772DA"/>
    <w:rsid w:val="0067741F"/>
    <w:rsid w:val="006775FA"/>
    <w:rsid w:val="006777D9"/>
    <w:rsid w:val="00677830"/>
    <w:rsid w:val="00677864"/>
    <w:rsid w:val="0067A6AD"/>
    <w:rsid w:val="00680376"/>
    <w:rsid w:val="0068081D"/>
    <w:rsid w:val="0068084C"/>
    <w:rsid w:val="00680B44"/>
    <w:rsid w:val="00680BAF"/>
    <w:rsid w:val="00680D31"/>
    <w:rsid w:val="00680F31"/>
    <w:rsid w:val="006814D7"/>
    <w:rsid w:val="00681521"/>
    <w:rsid w:val="006817E1"/>
    <w:rsid w:val="00681E62"/>
    <w:rsid w:val="00682307"/>
    <w:rsid w:val="0068268C"/>
    <w:rsid w:val="0068282F"/>
    <w:rsid w:val="006828C5"/>
    <w:rsid w:val="00683550"/>
    <w:rsid w:val="006836A1"/>
    <w:rsid w:val="006837D8"/>
    <w:rsid w:val="00683AF9"/>
    <w:rsid w:val="00684169"/>
    <w:rsid w:val="006846AE"/>
    <w:rsid w:val="00684A24"/>
    <w:rsid w:val="00684B70"/>
    <w:rsid w:val="00684DA6"/>
    <w:rsid w:val="00684E45"/>
    <w:rsid w:val="006853B2"/>
    <w:rsid w:val="0068544D"/>
    <w:rsid w:val="006856F3"/>
    <w:rsid w:val="00685F83"/>
    <w:rsid w:val="00685FEF"/>
    <w:rsid w:val="00686291"/>
    <w:rsid w:val="00686327"/>
    <w:rsid w:val="00686330"/>
    <w:rsid w:val="00686725"/>
    <w:rsid w:val="00686998"/>
    <w:rsid w:val="00686EBF"/>
    <w:rsid w:val="00686F5E"/>
    <w:rsid w:val="00687024"/>
    <w:rsid w:val="00687077"/>
    <w:rsid w:val="00687552"/>
    <w:rsid w:val="00687599"/>
    <w:rsid w:val="00690EF1"/>
    <w:rsid w:val="0069134E"/>
    <w:rsid w:val="006914C5"/>
    <w:rsid w:val="00691528"/>
    <w:rsid w:val="00691BC8"/>
    <w:rsid w:val="00691D0C"/>
    <w:rsid w:val="00691E3B"/>
    <w:rsid w:val="00692159"/>
    <w:rsid w:val="0069225E"/>
    <w:rsid w:val="00692863"/>
    <w:rsid w:val="00692BE9"/>
    <w:rsid w:val="00692E0E"/>
    <w:rsid w:val="00693326"/>
    <w:rsid w:val="006937A7"/>
    <w:rsid w:val="00693941"/>
    <w:rsid w:val="006939D5"/>
    <w:rsid w:val="00693CEC"/>
    <w:rsid w:val="00693E99"/>
    <w:rsid w:val="0069431B"/>
    <w:rsid w:val="00694B15"/>
    <w:rsid w:val="00694BE3"/>
    <w:rsid w:val="00694DE0"/>
    <w:rsid w:val="0069542B"/>
    <w:rsid w:val="00695A4D"/>
    <w:rsid w:val="00695B0B"/>
    <w:rsid w:val="00695D08"/>
    <w:rsid w:val="00695E61"/>
    <w:rsid w:val="00695E85"/>
    <w:rsid w:val="00695EB3"/>
    <w:rsid w:val="00695ECD"/>
    <w:rsid w:val="00696EDF"/>
    <w:rsid w:val="00696F6C"/>
    <w:rsid w:val="0069727C"/>
    <w:rsid w:val="00697466"/>
    <w:rsid w:val="00697586"/>
    <w:rsid w:val="0069768A"/>
    <w:rsid w:val="00697715"/>
    <w:rsid w:val="00697898"/>
    <w:rsid w:val="00697D31"/>
    <w:rsid w:val="00697D5F"/>
    <w:rsid w:val="00697E42"/>
    <w:rsid w:val="00697EE4"/>
    <w:rsid w:val="006A0981"/>
    <w:rsid w:val="006A1001"/>
    <w:rsid w:val="006A1035"/>
    <w:rsid w:val="006A1C23"/>
    <w:rsid w:val="006A27AA"/>
    <w:rsid w:val="006A2918"/>
    <w:rsid w:val="006A2E74"/>
    <w:rsid w:val="006A321F"/>
    <w:rsid w:val="006A326F"/>
    <w:rsid w:val="006A3602"/>
    <w:rsid w:val="006A37AC"/>
    <w:rsid w:val="006A3B89"/>
    <w:rsid w:val="006A3D07"/>
    <w:rsid w:val="006A3ED7"/>
    <w:rsid w:val="006A3EDE"/>
    <w:rsid w:val="006A4452"/>
    <w:rsid w:val="006A4677"/>
    <w:rsid w:val="006A4F6F"/>
    <w:rsid w:val="006A5040"/>
    <w:rsid w:val="006A57E8"/>
    <w:rsid w:val="006A5863"/>
    <w:rsid w:val="006A592D"/>
    <w:rsid w:val="006A5E00"/>
    <w:rsid w:val="006A64C3"/>
    <w:rsid w:val="006A6BA6"/>
    <w:rsid w:val="006A7293"/>
    <w:rsid w:val="006A729A"/>
    <w:rsid w:val="006A74EE"/>
    <w:rsid w:val="006A76A1"/>
    <w:rsid w:val="006A7BF7"/>
    <w:rsid w:val="006B0D06"/>
    <w:rsid w:val="006B1568"/>
    <w:rsid w:val="006B1A5C"/>
    <w:rsid w:val="006B1F9F"/>
    <w:rsid w:val="006B270F"/>
    <w:rsid w:val="006B2A36"/>
    <w:rsid w:val="006B2CC0"/>
    <w:rsid w:val="006B3134"/>
    <w:rsid w:val="006B32B7"/>
    <w:rsid w:val="006B3385"/>
    <w:rsid w:val="006B3EF7"/>
    <w:rsid w:val="006B3F55"/>
    <w:rsid w:val="006B4164"/>
    <w:rsid w:val="006B42A7"/>
    <w:rsid w:val="006B47E2"/>
    <w:rsid w:val="006B4B25"/>
    <w:rsid w:val="006B4C0E"/>
    <w:rsid w:val="006B4CC4"/>
    <w:rsid w:val="006B54CB"/>
    <w:rsid w:val="006B5523"/>
    <w:rsid w:val="006B57B3"/>
    <w:rsid w:val="006B588A"/>
    <w:rsid w:val="006B5F46"/>
    <w:rsid w:val="006B61F3"/>
    <w:rsid w:val="006B631A"/>
    <w:rsid w:val="006B6D6A"/>
    <w:rsid w:val="006B7229"/>
    <w:rsid w:val="006B7647"/>
    <w:rsid w:val="006B7789"/>
    <w:rsid w:val="006B787F"/>
    <w:rsid w:val="006B7E13"/>
    <w:rsid w:val="006C0461"/>
    <w:rsid w:val="006C0528"/>
    <w:rsid w:val="006C077D"/>
    <w:rsid w:val="006C0978"/>
    <w:rsid w:val="006C106D"/>
    <w:rsid w:val="006C17BE"/>
    <w:rsid w:val="006C2402"/>
    <w:rsid w:val="006C2769"/>
    <w:rsid w:val="006C2B43"/>
    <w:rsid w:val="006C31D5"/>
    <w:rsid w:val="006C34AB"/>
    <w:rsid w:val="006C382D"/>
    <w:rsid w:val="006C3909"/>
    <w:rsid w:val="006C3F78"/>
    <w:rsid w:val="006C403B"/>
    <w:rsid w:val="006C42BC"/>
    <w:rsid w:val="006C42D1"/>
    <w:rsid w:val="006C4436"/>
    <w:rsid w:val="006C4775"/>
    <w:rsid w:val="006C4C8C"/>
    <w:rsid w:val="006C522D"/>
    <w:rsid w:val="006C54C1"/>
    <w:rsid w:val="006C7880"/>
    <w:rsid w:val="006D065D"/>
    <w:rsid w:val="006D06F2"/>
    <w:rsid w:val="006D0D8E"/>
    <w:rsid w:val="006D1162"/>
    <w:rsid w:val="006D1696"/>
    <w:rsid w:val="006D198B"/>
    <w:rsid w:val="006D1B71"/>
    <w:rsid w:val="006D1DCE"/>
    <w:rsid w:val="006D1F46"/>
    <w:rsid w:val="006D24A7"/>
    <w:rsid w:val="006D270C"/>
    <w:rsid w:val="006D2C41"/>
    <w:rsid w:val="006D30D5"/>
    <w:rsid w:val="006D36AD"/>
    <w:rsid w:val="006D3751"/>
    <w:rsid w:val="006D39A9"/>
    <w:rsid w:val="006D4456"/>
    <w:rsid w:val="006D4A4B"/>
    <w:rsid w:val="006D4AA2"/>
    <w:rsid w:val="006D4AFD"/>
    <w:rsid w:val="006D4EE1"/>
    <w:rsid w:val="006D5523"/>
    <w:rsid w:val="006D56E2"/>
    <w:rsid w:val="006D5794"/>
    <w:rsid w:val="006D582D"/>
    <w:rsid w:val="006D5C4E"/>
    <w:rsid w:val="006D60C4"/>
    <w:rsid w:val="006D6313"/>
    <w:rsid w:val="006D63DF"/>
    <w:rsid w:val="006D63ED"/>
    <w:rsid w:val="006D67EB"/>
    <w:rsid w:val="006D6D8E"/>
    <w:rsid w:val="006D6E42"/>
    <w:rsid w:val="006D6FA4"/>
    <w:rsid w:val="006D7111"/>
    <w:rsid w:val="006D7208"/>
    <w:rsid w:val="006D7CBA"/>
    <w:rsid w:val="006D7EB7"/>
    <w:rsid w:val="006E03C7"/>
    <w:rsid w:val="006E07AA"/>
    <w:rsid w:val="006E089B"/>
    <w:rsid w:val="006E14FE"/>
    <w:rsid w:val="006E1AC1"/>
    <w:rsid w:val="006E1B6D"/>
    <w:rsid w:val="006E1EA2"/>
    <w:rsid w:val="006E1F87"/>
    <w:rsid w:val="006E2220"/>
    <w:rsid w:val="006E229B"/>
    <w:rsid w:val="006E22B1"/>
    <w:rsid w:val="006E26DE"/>
    <w:rsid w:val="006E271E"/>
    <w:rsid w:val="006E3528"/>
    <w:rsid w:val="006E520C"/>
    <w:rsid w:val="006E5298"/>
    <w:rsid w:val="006E53ED"/>
    <w:rsid w:val="006E5488"/>
    <w:rsid w:val="006E5717"/>
    <w:rsid w:val="006E5EF6"/>
    <w:rsid w:val="006E6BFB"/>
    <w:rsid w:val="006E6FEA"/>
    <w:rsid w:val="006E76A5"/>
    <w:rsid w:val="006E780D"/>
    <w:rsid w:val="006E7996"/>
    <w:rsid w:val="006E79B2"/>
    <w:rsid w:val="006E7CD3"/>
    <w:rsid w:val="006E7D58"/>
    <w:rsid w:val="006E7F39"/>
    <w:rsid w:val="006E7FCC"/>
    <w:rsid w:val="006F052E"/>
    <w:rsid w:val="006F0A23"/>
    <w:rsid w:val="006F0DE0"/>
    <w:rsid w:val="006F11C3"/>
    <w:rsid w:val="006F12BA"/>
    <w:rsid w:val="006F13F1"/>
    <w:rsid w:val="006F1491"/>
    <w:rsid w:val="006F171C"/>
    <w:rsid w:val="006F1A54"/>
    <w:rsid w:val="006F1C4E"/>
    <w:rsid w:val="006F1CD2"/>
    <w:rsid w:val="006F1F96"/>
    <w:rsid w:val="006F2023"/>
    <w:rsid w:val="006F2865"/>
    <w:rsid w:val="006F29E7"/>
    <w:rsid w:val="006F2D77"/>
    <w:rsid w:val="006F391E"/>
    <w:rsid w:val="006F394D"/>
    <w:rsid w:val="006F3A9E"/>
    <w:rsid w:val="006F3E44"/>
    <w:rsid w:val="006F3F36"/>
    <w:rsid w:val="006F41B4"/>
    <w:rsid w:val="006F4260"/>
    <w:rsid w:val="006F473D"/>
    <w:rsid w:val="006F4B18"/>
    <w:rsid w:val="006F4FF9"/>
    <w:rsid w:val="006F5443"/>
    <w:rsid w:val="006F5599"/>
    <w:rsid w:val="006F578C"/>
    <w:rsid w:val="006F5BFA"/>
    <w:rsid w:val="006F607D"/>
    <w:rsid w:val="006F6367"/>
    <w:rsid w:val="006F6527"/>
    <w:rsid w:val="006F658C"/>
    <w:rsid w:val="006F6970"/>
    <w:rsid w:val="006F6DC9"/>
    <w:rsid w:val="006F6EC5"/>
    <w:rsid w:val="006F7202"/>
    <w:rsid w:val="006F7254"/>
    <w:rsid w:val="006F731F"/>
    <w:rsid w:val="006F76CA"/>
    <w:rsid w:val="006F7E29"/>
    <w:rsid w:val="007001B8"/>
    <w:rsid w:val="00700337"/>
    <w:rsid w:val="0070053F"/>
    <w:rsid w:val="0070066E"/>
    <w:rsid w:val="00700ADB"/>
    <w:rsid w:val="00700B01"/>
    <w:rsid w:val="00701173"/>
    <w:rsid w:val="007014A1"/>
    <w:rsid w:val="007015CB"/>
    <w:rsid w:val="00701810"/>
    <w:rsid w:val="007019E6"/>
    <w:rsid w:val="00701D91"/>
    <w:rsid w:val="00701F3A"/>
    <w:rsid w:val="00702533"/>
    <w:rsid w:val="00702EBF"/>
    <w:rsid w:val="0070305B"/>
    <w:rsid w:val="00703494"/>
    <w:rsid w:val="00703671"/>
    <w:rsid w:val="00703D71"/>
    <w:rsid w:val="007044D6"/>
    <w:rsid w:val="00704852"/>
    <w:rsid w:val="00704EB8"/>
    <w:rsid w:val="007051F6"/>
    <w:rsid w:val="00705412"/>
    <w:rsid w:val="00705416"/>
    <w:rsid w:val="007054AB"/>
    <w:rsid w:val="007056A6"/>
    <w:rsid w:val="007057F5"/>
    <w:rsid w:val="00706184"/>
    <w:rsid w:val="007069FB"/>
    <w:rsid w:val="00706B34"/>
    <w:rsid w:val="00707072"/>
    <w:rsid w:val="00707C6F"/>
    <w:rsid w:val="00707D42"/>
    <w:rsid w:val="00710587"/>
    <w:rsid w:val="007106E5"/>
    <w:rsid w:val="00710C78"/>
    <w:rsid w:val="007110A6"/>
    <w:rsid w:val="007113BA"/>
    <w:rsid w:val="00711B05"/>
    <w:rsid w:val="00711CA2"/>
    <w:rsid w:val="0071243A"/>
    <w:rsid w:val="00712777"/>
    <w:rsid w:val="0071277E"/>
    <w:rsid w:val="00712947"/>
    <w:rsid w:val="00712C60"/>
    <w:rsid w:val="00712DD4"/>
    <w:rsid w:val="00712EA7"/>
    <w:rsid w:val="00712FF0"/>
    <w:rsid w:val="00713113"/>
    <w:rsid w:val="00713414"/>
    <w:rsid w:val="00713E71"/>
    <w:rsid w:val="00713FE2"/>
    <w:rsid w:val="00714794"/>
    <w:rsid w:val="00714B2F"/>
    <w:rsid w:val="007150E7"/>
    <w:rsid w:val="007151B3"/>
    <w:rsid w:val="00715231"/>
    <w:rsid w:val="0071527F"/>
    <w:rsid w:val="0071569F"/>
    <w:rsid w:val="00715880"/>
    <w:rsid w:val="00715882"/>
    <w:rsid w:val="00715FA5"/>
    <w:rsid w:val="00716E87"/>
    <w:rsid w:val="00716F25"/>
    <w:rsid w:val="007171E3"/>
    <w:rsid w:val="00717499"/>
    <w:rsid w:val="007174A3"/>
    <w:rsid w:val="0071759F"/>
    <w:rsid w:val="00717804"/>
    <w:rsid w:val="00717F61"/>
    <w:rsid w:val="0072032A"/>
    <w:rsid w:val="00720D05"/>
    <w:rsid w:val="007210B6"/>
    <w:rsid w:val="007212C2"/>
    <w:rsid w:val="00721574"/>
    <w:rsid w:val="00721936"/>
    <w:rsid w:val="00722204"/>
    <w:rsid w:val="00722240"/>
    <w:rsid w:val="007222FF"/>
    <w:rsid w:val="00722326"/>
    <w:rsid w:val="007229BC"/>
    <w:rsid w:val="00722D8E"/>
    <w:rsid w:val="007230D5"/>
    <w:rsid w:val="007231B0"/>
    <w:rsid w:val="0072338D"/>
    <w:rsid w:val="0072338E"/>
    <w:rsid w:val="00723433"/>
    <w:rsid w:val="00723702"/>
    <w:rsid w:val="00723A1D"/>
    <w:rsid w:val="0072466B"/>
    <w:rsid w:val="0072466F"/>
    <w:rsid w:val="0072489F"/>
    <w:rsid w:val="00724F3E"/>
    <w:rsid w:val="007255F1"/>
    <w:rsid w:val="00725680"/>
    <w:rsid w:val="0072593F"/>
    <w:rsid w:val="00725C00"/>
    <w:rsid w:val="00725CEB"/>
    <w:rsid w:val="00726560"/>
    <w:rsid w:val="0072668F"/>
    <w:rsid w:val="00726D24"/>
    <w:rsid w:val="00726D80"/>
    <w:rsid w:val="007271AD"/>
    <w:rsid w:val="00727329"/>
    <w:rsid w:val="007274A2"/>
    <w:rsid w:val="00727C41"/>
    <w:rsid w:val="00727FB1"/>
    <w:rsid w:val="00730259"/>
    <w:rsid w:val="00730350"/>
    <w:rsid w:val="0073064B"/>
    <w:rsid w:val="00730983"/>
    <w:rsid w:val="00730ADA"/>
    <w:rsid w:val="00730EF3"/>
    <w:rsid w:val="00731372"/>
    <w:rsid w:val="00731E70"/>
    <w:rsid w:val="00732162"/>
    <w:rsid w:val="007325D3"/>
    <w:rsid w:val="0073264A"/>
    <w:rsid w:val="007326FE"/>
    <w:rsid w:val="00732915"/>
    <w:rsid w:val="00732B64"/>
    <w:rsid w:val="0073308E"/>
    <w:rsid w:val="007333D1"/>
    <w:rsid w:val="007335A9"/>
    <w:rsid w:val="00733E70"/>
    <w:rsid w:val="007344B7"/>
    <w:rsid w:val="00734609"/>
    <w:rsid w:val="0073461D"/>
    <w:rsid w:val="0073515E"/>
    <w:rsid w:val="0073516C"/>
    <w:rsid w:val="00735562"/>
    <w:rsid w:val="007356B6"/>
    <w:rsid w:val="007358E5"/>
    <w:rsid w:val="0073622E"/>
    <w:rsid w:val="007362CF"/>
    <w:rsid w:val="0073633A"/>
    <w:rsid w:val="00736492"/>
    <w:rsid w:val="0073688B"/>
    <w:rsid w:val="00736EF3"/>
    <w:rsid w:val="00736FE4"/>
    <w:rsid w:val="007378DF"/>
    <w:rsid w:val="00737C09"/>
    <w:rsid w:val="00737CB9"/>
    <w:rsid w:val="00737E2B"/>
    <w:rsid w:val="00737E42"/>
    <w:rsid w:val="0074006F"/>
    <w:rsid w:val="007403F5"/>
    <w:rsid w:val="0074092B"/>
    <w:rsid w:val="00740987"/>
    <w:rsid w:val="007409B3"/>
    <w:rsid w:val="00740D6B"/>
    <w:rsid w:val="007410A0"/>
    <w:rsid w:val="007410A8"/>
    <w:rsid w:val="0074114F"/>
    <w:rsid w:val="00741D33"/>
    <w:rsid w:val="00741D56"/>
    <w:rsid w:val="00741DC1"/>
    <w:rsid w:val="00741E6B"/>
    <w:rsid w:val="00741F9E"/>
    <w:rsid w:val="00742182"/>
    <w:rsid w:val="007421E6"/>
    <w:rsid w:val="00742657"/>
    <w:rsid w:val="007426B3"/>
    <w:rsid w:val="00742D23"/>
    <w:rsid w:val="00742F36"/>
    <w:rsid w:val="00743353"/>
    <w:rsid w:val="007437AA"/>
    <w:rsid w:val="007439AB"/>
    <w:rsid w:val="007445F8"/>
    <w:rsid w:val="00744AC8"/>
    <w:rsid w:val="0074579E"/>
    <w:rsid w:val="00745C9F"/>
    <w:rsid w:val="00746642"/>
    <w:rsid w:val="007467FD"/>
    <w:rsid w:val="00746B01"/>
    <w:rsid w:val="00746C52"/>
    <w:rsid w:val="00746CAC"/>
    <w:rsid w:val="00746F1F"/>
    <w:rsid w:val="00746FA0"/>
    <w:rsid w:val="007472DF"/>
    <w:rsid w:val="007477DC"/>
    <w:rsid w:val="00747CD7"/>
    <w:rsid w:val="00750547"/>
    <w:rsid w:val="0075096B"/>
    <w:rsid w:val="00750AB7"/>
    <w:rsid w:val="00750CA9"/>
    <w:rsid w:val="00750D29"/>
    <w:rsid w:val="00751093"/>
    <w:rsid w:val="00751261"/>
    <w:rsid w:val="007515DA"/>
    <w:rsid w:val="00751648"/>
    <w:rsid w:val="0075180A"/>
    <w:rsid w:val="007519E3"/>
    <w:rsid w:val="00751A1D"/>
    <w:rsid w:val="00752431"/>
    <w:rsid w:val="007534D4"/>
    <w:rsid w:val="0075378D"/>
    <w:rsid w:val="00753CD4"/>
    <w:rsid w:val="00753E9B"/>
    <w:rsid w:val="007540DF"/>
    <w:rsid w:val="007542E8"/>
    <w:rsid w:val="0075489B"/>
    <w:rsid w:val="00754A9F"/>
    <w:rsid w:val="00755619"/>
    <w:rsid w:val="0075587C"/>
    <w:rsid w:val="00755A03"/>
    <w:rsid w:val="00755FE4"/>
    <w:rsid w:val="0075650B"/>
    <w:rsid w:val="0075681D"/>
    <w:rsid w:val="00756D98"/>
    <w:rsid w:val="00757696"/>
    <w:rsid w:val="00757954"/>
    <w:rsid w:val="00757AEC"/>
    <w:rsid w:val="00757C11"/>
    <w:rsid w:val="00757CA5"/>
    <w:rsid w:val="007602B9"/>
    <w:rsid w:val="0076041C"/>
    <w:rsid w:val="007605E1"/>
    <w:rsid w:val="00760615"/>
    <w:rsid w:val="007606A8"/>
    <w:rsid w:val="007611D9"/>
    <w:rsid w:val="007619F9"/>
    <w:rsid w:val="0076219B"/>
    <w:rsid w:val="007621DB"/>
    <w:rsid w:val="0076231A"/>
    <w:rsid w:val="00762AE1"/>
    <w:rsid w:val="00762B68"/>
    <w:rsid w:val="007632C1"/>
    <w:rsid w:val="00763428"/>
    <w:rsid w:val="00763630"/>
    <w:rsid w:val="00763799"/>
    <w:rsid w:val="007637EF"/>
    <w:rsid w:val="00763A8E"/>
    <w:rsid w:val="00763B34"/>
    <w:rsid w:val="00764054"/>
    <w:rsid w:val="00764733"/>
    <w:rsid w:val="00764A67"/>
    <w:rsid w:val="00764D03"/>
    <w:rsid w:val="00764F50"/>
    <w:rsid w:val="0076516F"/>
    <w:rsid w:val="00765394"/>
    <w:rsid w:val="00765475"/>
    <w:rsid w:val="007656C0"/>
    <w:rsid w:val="00765E63"/>
    <w:rsid w:val="00765E95"/>
    <w:rsid w:val="007662FD"/>
    <w:rsid w:val="00766306"/>
    <w:rsid w:val="00767035"/>
    <w:rsid w:val="0076746A"/>
    <w:rsid w:val="00767686"/>
    <w:rsid w:val="0076771E"/>
    <w:rsid w:val="007679CB"/>
    <w:rsid w:val="00767CEC"/>
    <w:rsid w:val="0076EC5D"/>
    <w:rsid w:val="00770742"/>
    <w:rsid w:val="00770847"/>
    <w:rsid w:val="00771222"/>
    <w:rsid w:val="0077127F"/>
    <w:rsid w:val="007714FE"/>
    <w:rsid w:val="007718C9"/>
    <w:rsid w:val="00771A4D"/>
    <w:rsid w:val="00771AD0"/>
    <w:rsid w:val="00771C99"/>
    <w:rsid w:val="0077219B"/>
    <w:rsid w:val="00772D16"/>
    <w:rsid w:val="007732D9"/>
    <w:rsid w:val="00773598"/>
    <w:rsid w:val="00773D05"/>
    <w:rsid w:val="00773E81"/>
    <w:rsid w:val="00774706"/>
    <w:rsid w:val="00774E3F"/>
    <w:rsid w:val="00774F55"/>
    <w:rsid w:val="007753B3"/>
    <w:rsid w:val="00775464"/>
    <w:rsid w:val="007754CF"/>
    <w:rsid w:val="007754FE"/>
    <w:rsid w:val="00775D8A"/>
    <w:rsid w:val="00776475"/>
    <w:rsid w:val="0077659E"/>
    <w:rsid w:val="00776718"/>
    <w:rsid w:val="00776B95"/>
    <w:rsid w:val="0077719C"/>
    <w:rsid w:val="007772D8"/>
    <w:rsid w:val="00777465"/>
    <w:rsid w:val="007774A5"/>
    <w:rsid w:val="00777526"/>
    <w:rsid w:val="0077765B"/>
    <w:rsid w:val="007776EE"/>
    <w:rsid w:val="00777AD4"/>
    <w:rsid w:val="00780001"/>
    <w:rsid w:val="00780325"/>
    <w:rsid w:val="00780950"/>
    <w:rsid w:val="007809EF"/>
    <w:rsid w:val="00781107"/>
    <w:rsid w:val="007812FA"/>
    <w:rsid w:val="00781363"/>
    <w:rsid w:val="007818C5"/>
    <w:rsid w:val="00781901"/>
    <w:rsid w:val="0078215B"/>
    <w:rsid w:val="0078256A"/>
    <w:rsid w:val="007826A7"/>
    <w:rsid w:val="007829B4"/>
    <w:rsid w:val="00782C2E"/>
    <w:rsid w:val="00782CAA"/>
    <w:rsid w:val="0078318E"/>
    <w:rsid w:val="0078372B"/>
    <w:rsid w:val="007839C3"/>
    <w:rsid w:val="00783C6A"/>
    <w:rsid w:val="00783D2C"/>
    <w:rsid w:val="0078416C"/>
    <w:rsid w:val="0078475F"/>
    <w:rsid w:val="007849C0"/>
    <w:rsid w:val="00784A61"/>
    <w:rsid w:val="00785335"/>
    <w:rsid w:val="00785406"/>
    <w:rsid w:val="00785B9A"/>
    <w:rsid w:val="00786034"/>
    <w:rsid w:val="007863C1"/>
    <w:rsid w:val="00786402"/>
    <w:rsid w:val="007866BD"/>
    <w:rsid w:val="00786BFC"/>
    <w:rsid w:val="00786C8D"/>
    <w:rsid w:val="0078767C"/>
    <w:rsid w:val="00787B68"/>
    <w:rsid w:val="0079009A"/>
    <w:rsid w:val="0079015B"/>
    <w:rsid w:val="0079037F"/>
    <w:rsid w:val="00790513"/>
    <w:rsid w:val="007908A4"/>
    <w:rsid w:val="00790EEB"/>
    <w:rsid w:val="00791A5E"/>
    <w:rsid w:val="007920A7"/>
    <w:rsid w:val="007921A8"/>
    <w:rsid w:val="007928DB"/>
    <w:rsid w:val="00792AEA"/>
    <w:rsid w:val="0079326F"/>
    <w:rsid w:val="00793630"/>
    <w:rsid w:val="007939FE"/>
    <w:rsid w:val="00793B82"/>
    <w:rsid w:val="00793E20"/>
    <w:rsid w:val="00794085"/>
    <w:rsid w:val="007941C1"/>
    <w:rsid w:val="007942AD"/>
    <w:rsid w:val="007943A5"/>
    <w:rsid w:val="00794652"/>
    <w:rsid w:val="007949B3"/>
    <w:rsid w:val="00794D33"/>
    <w:rsid w:val="00794F29"/>
    <w:rsid w:val="00794FA2"/>
    <w:rsid w:val="007950E2"/>
    <w:rsid w:val="0079513D"/>
    <w:rsid w:val="00795240"/>
    <w:rsid w:val="007957F4"/>
    <w:rsid w:val="00795871"/>
    <w:rsid w:val="00795A07"/>
    <w:rsid w:val="00795AD9"/>
    <w:rsid w:val="00795C4B"/>
    <w:rsid w:val="007961FC"/>
    <w:rsid w:val="00796AD5"/>
    <w:rsid w:val="00796BEB"/>
    <w:rsid w:val="00797001"/>
    <w:rsid w:val="00797429"/>
    <w:rsid w:val="00797EF4"/>
    <w:rsid w:val="007A01E4"/>
    <w:rsid w:val="007A0750"/>
    <w:rsid w:val="007A0A0C"/>
    <w:rsid w:val="007A0EB5"/>
    <w:rsid w:val="007A1326"/>
    <w:rsid w:val="007A140D"/>
    <w:rsid w:val="007A21AD"/>
    <w:rsid w:val="007A222B"/>
    <w:rsid w:val="007A2250"/>
    <w:rsid w:val="007A2320"/>
    <w:rsid w:val="007A24FC"/>
    <w:rsid w:val="007A250E"/>
    <w:rsid w:val="007A2D4F"/>
    <w:rsid w:val="007A4864"/>
    <w:rsid w:val="007A4E1F"/>
    <w:rsid w:val="007A4F8F"/>
    <w:rsid w:val="007A54A5"/>
    <w:rsid w:val="007A5757"/>
    <w:rsid w:val="007A5759"/>
    <w:rsid w:val="007A5D82"/>
    <w:rsid w:val="007A5EC7"/>
    <w:rsid w:val="007A6320"/>
    <w:rsid w:val="007A755D"/>
    <w:rsid w:val="007A759E"/>
    <w:rsid w:val="007A79E2"/>
    <w:rsid w:val="007A7DC9"/>
    <w:rsid w:val="007A7E66"/>
    <w:rsid w:val="007B0505"/>
    <w:rsid w:val="007B0639"/>
    <w:rsid w:val="007B09B0"/>
    <w:rsid w:val="007B0B7B"/>
    <w:rsid w:val="007B0B94"/>
    <w:rsid w:val="007B0DCF"/>
    <w:rsid w:val="007B0E44"/>
    <w:rsid w:val="007B0FF3"/>
    <w:rsid w:val="007B16F2"/>
    <w:rsid w:val="007B171D"/>
    <w:rsid w:val="007B1B09"/>
    <w:rsid w:val="007B1CC6"/>
    <w:rsid w:val="007B2093"/>
    <w:rsid w:val="007B21C2"/>
    <w:rsid w:val="007B2241"/>
    <w:rsid w:val="007B245A"/>
    <w:rsid w:val="007B27E5"/>
    <w:rsid w:val="007B2918"/>
    <w:rsid w:val="007B2CC5"/>
    <w:rsid w:val="007B2E03"/>
    <w:rsid w:val="007B2F2E"/>
    <w:rsid w:val="007B2FED"/>
    <w:rsid w:val="007B32FE"/>
    <w:rsid w:val="007B3508"/>
    <w:rsid w:val="007B3CFE"/>
    <w:rsid w:val="007B3F94"/>
    <w:rsid w:val="007B4657"/>
    <w:rsid w:val="007B4AB8"/>
    <w:rsid w:val="007B4B6C"/>
    <w:rsid w:val="007B4C4E"/>
    <w:rsid w:val="007B4FDE"/>
    <w:rsid w:val="007B52B4"/>
    <w:rsid w:val="007B55D6"/>
    <w:rsid w:val="007B571A"/>
    <w:rsid w:val="007B5725"/>
    <w:rsid w:val="007B5919"/>
    <w:rsid w:val="007B59F2"/>
    <w:rsid w:val="007B5D6C"/>
    <w:rsid w:val="007B5D87"/>
    <w:rsid w:val="007B5D96"/>
    <w:rsid w:val="007B6361"/>
    <w:rsid w:val="007B71B9"/>
    <w:rsid w:val="007B7423"/>
    <w:rsid w:val="007B7FAA"/>
    <w:rsid w:val="007C13B0"/>
    <w:rsid w:val="007C165F"/>
    <w:rsid w:val="007C19E0"/>
    <w:rsid w:val="007C1A1B"/>
    <w:rsid w:val="007C1B81"/>
    <w:rsid w:val="007C21EF"/>
    <w:rsid w:val="007C21FC"/>
    <w:rsid w:val="007C263F"/>
    <w:rsid w:val="007C2997"/>
    <w:rsid w:val="007C2B73"/>
    <w:rsid w:val="007C2DA4"/>
    <w:rsid w:val="007C3073"/>
    <w:rsid w:val="007C321D"/>
    <w:rsid w:val="007C334C"/>
    <w:rsid w:val="007C35EE"/>
    <w:rsid w:val="007C3670"/>
    <w:rsid w:val="007C3691"/>
    <w:rsid w:val="007C4140"/>
    <w:rsid w:val="007C41A5"/>
    <w:rsid w:val="007C4284"/>
    <w:rsid w:val="007C442F"/>
    <w:rsid w:val="007C4B09"/>
    <w:rsid w:val="007C5109"/>
    <w:rsid w:val="007C53EB"/>
    <w:rsid w:val="007C55D6"/>
    <w:rsid w:val="007C58BE"/>
    <w:rsid w:val="007C5988"/>
    <w:rsid w:val="007C59A0"/>
    <w:rsid w:val="007C5F31"/>
    <w:rsid w:val="007C5FCC"/>
    <w:rsid w:val="007C6236"/>
    <w:rsid w:val="007C72DE"/>
    <w:rsid w:val="007C73A7"/>
    <w:rsid w:val="007C7718"/>
    <w:rsid w:val="007C7820"/>
    <w:rsid w:val="007C7EEE"/>
    <w:rsid w:val="007D0322"/>
    <w:rsid w:val="007D0537"/>
    <w:rsid w:val="007D080B"/>
    <w:rsid w:val="007D0848"/>
    <w:rsid w:val="007D10BF"/>
    <w:rsid w:val="007D12CD"/>
    <w:rsid w:val="007D1337"/>
    <w:rsid w:val="007D13AF"/>
    <w:rsid w:val="007D15D0"/>
    <w:rsid w:val="007D164E"/>
    <w:rsid w:val="007D1AAF"/>
    <w:rsid w:val="007D2014"/>
    <w:rsid w:val="007D2252"/>
    <w:rsid w:val="007D29D3"/>
    <w:rsid w:val="007D2AFD"/>
    <w:rsid w:val="007D2F9B"/>
    <w:rsid w:val="007D2FF6"/>
    <w:rsid w:val="007D3173"/>
    <w:rsid w:val="007D3322"/>
    <w:rsid w:val="007D343E"/>
    <w:rsid w:val="007D3606"/>
    <w:rsid w:val="007D36D4"/>
    <w:rsid w:val="007D4006"/>
    <w:rsid w:val="007D4923"/>
    <w:rsid w:val="007D570A"/>
    <w:rsid w:val="007D57E6"/>
    <w:rsid w:val="007D5817"/>
    <w:rsid w:val="007D588F"/>
    <w:rsid w:val="007D5FD3"/>
    <w:rsid w:val="007D6354"/>
    <w:rsid w:val="007D696C"/>
    <w:rsid w:val="007D6EC5"/>
    <w:rsid w:val="007D7F67"/>
    <w:rsid w:val="007E06DD"/>
    <w:rsid w:val="007E09CC"/>
    <w:rsid w:val="007E0B0F"/>
    <w:rsid w:val="007E0B39"/>
    <w:rsid w:val="007E0D24"/>
    <w:rsid w:val="007E0F7B"/>
    <w:rsid w:val="007E1636"/>
    <w:rsid w:val="007E1793"/>
    <w:rsid w:val="007E1F09"/>
    <w:rsid w:val="007E22F9"/>
    <w:rsid w:val="007E2464"/>
    <w:rsid w:val="007E275B"/>
    <w:rsid w:val="007E2992"/>
    <w:rsid w:val="007E3403"/>
    <w:rsid w:val="007E35BC"/>
    <w:rsid w:val="007E36AF"/>
    <w:rsid w:val="007E3B96"/>
    <w:rsid w:val="007E3C68"/>
    <w:rsid w:val="007E4708"/>
    <w:rsid w:val="007E47D3"/>
    <w:rsid w:val="007E4C66"/>
    <w:rsid w:val="007E58BE"/>
    <w:rsid w:val="007E5CF1"/>
    <w:rsid w:val="007E6257"/>
    <w:rsid w:val="007E67D4"/>
    <w:rsid w:val="007E700E"/>
    <w:rsid w:val="007E748E"/>
    <w:rsid w:val="007E7947"/>
    <w:rsid w:val="007E7A75"/>
    <w:rsid w:val="007E7C51"/>
    <w:rsid w:val="007E7DF6"/>
    <w:rsid w:val="007F0182"/>
    <w:rsid w:val="007F0C88"/>
    <w:rsid w:val="007F0D8D"/>
    <w:rsid w:val="007F0EA6"/>
    <w:rsid w:val="007F0FE1"/>
    <w:rsid w:val="007F0FE5"/>
    <w:rsid w:val="007F106C"/>
    <w:rsid w:val="007F1A90"/>
    <w:rsid w:val="007F1ACB"/>
    <w:rsid w:val="007F24F5"/>
    <w:rsid w:val="007F2718"/>
    <w:rsid w:val="007F273C"/>
    <w:rsid w:val="007F2CF7"/>
    <w:rsid w:val="007F2D6B"/>
    <w:rsid w:val="007F2DA7"/>
    <w:rsid w:val="007F30F6"/>
    <w:rsid w:val="007F31EC"/>
    <w:rsid w:val="007F3377"/>
    <w:rsid w:val="007F3450"/>
    <w:rsid w:val="007F3B8A"/>
    <w:rsid w:val="007F3C21"/>
    <w:rsid w:val="007F3CAD"/>
    <w:rsid w:val="007F4134"/>
    <w:rsid w:val="007F4B0B"/>
    <w:rsid w:val="007F574E"/>
    <w:rsid w:val="007F5A69"/>
    <w:rsid w:val="007F5BB3"/>
    <w:rsid w:val="007F5C3A"/>
    <w:rsid w:val="007F6293"/>
    <w:rsid w:val="007F629B"/>
    <w:rsid w:val="007F6421"/>
    <w:rsid w:val="007F670A"/>
    <w:rsid w:val="007F6D27"/>
    <w:rsid w:val="007F6E15"/>
    <w:rsid w:val="007F6ED1"/>
    <w:rsid w:val="007F7005"/>
    <w:rsid w:val="007F7235"/>
    <w:rsid w:val="007F7594"/>
    <w:rsid w:val="007F75D3"/>
    <w:rsid w:val="007F7F71"/>
    <w:rsid w:val="008003E6"/>
    <w:rsid w:val="0080041B"/>
    <w:rsid w:val="008005DF"/>
    <w:rsid w:val="008009D2"/>
    <w:rsid w:val="00800D5F"/>
    <w:rsid w:val="008011B0"/>
    <w:rsid w:val="008012AF"/>
    <w:rsid w:val="008015A5"/>
    <w:rsid w:val="00801634"/>
    <w:rsid w:val="00801660"/>
    <w:rsid w:val="0080246E"/>
    <w:rsid w:val="008024A2"/>
    <w:rsid w:val="00802794"/>
    <w:rsid w:val="00802B08"/>
    <w:rsid w:val="00802EDA"/>
    <w:rsid w:val="00803339"/>
    <w:rsid w:val="00803732"/>
    <w:rsid w:val="0080375D"/>
    <w:rsid w:val="0080390F"/>
    <w:rsid w:val="00803E65"/>
    <w:rsid w:val="0080424B"/>
    <w:rsid w:val="00804255"/>
    <w:rsid w:val="00804466"/>
    <w:rsid w:val="008044A9"/>
    <w:rsid w:val="008048E5"/>
    <w:rsid w:val="00805222"/>
    <w:rsid w:val="008053F4"/>
    <w:rsid w:val="00805510"/>
    <w:rsid w:val="008055CA"/>
    <w:rsid w:val="008056F5"/>
    <w:rsid w:val="008059AD"/>
    <w:rsid w:val="00806521"/>
    <w:rsid w:val="008065DA"/>
    <w:rsid w:val="008068AC"/>
    <w:rsid w:val="00806CAF"/>
    <w:rsid w:val="00806DFF"/>
    <w:rsid w:val="008079B0"/>
    <w:rsid w:val="00807B35"/>
    <w:rsid w:val="00807C91"/>
    <w:rsid w:val="008103A3"/>
    <w:rsid w:val="00810641"/>
    <w:rsid w:val="008112B1"/>
    <w:rsid w:val="00811A6D"/>
    <w:rsid w:val="00811BBB"/>
    <w:rsid w:val="00811EA1"/>
    <w:rsid w:val="00811EDC"/>
    <w:rsid w:val="0081250F"/>
    <w:rsid w:val="00812683"/>
    <w:rsid w:val="00812829"/>
    <w:rsid w:val="00812C2D"/>
    <w:rsid w:val="00813404"/>
    <w:rsid w:val="0081391B"/>
    <w:rsid w:val="00813EFE"/>
    <w:rsid w:val="00813F07"/>
    <w:rsid w:val="0081412A"/>
    <w:rsid w:val="008141C1"/>
    <w:rsid w:val="0081450D"/>
    <w:rsid w:val="00814724"/>
    <w:rsid w:val="008147A4"/>
    <w:rsid w:val="00814BA6"/>
    <w:rsid w:val="00814C9B"/>
    <w:rsid w:val="00814D1A"/>
    <w:rsid w:val="00814DE6"/>
    <w:rsid w:val="00815055"/>
    <w:rsid w:val="008150FA"/>
    <w:rsid w:val="00815457"/>
    <w:rsid w:val="00815721"/>
    <w:rsid w:val="00815DEF"/>
    <w:rsid w:val="00816126"/>
    <w:rsid w:val="00816387"/>
    <w:rsid w:val="0081644B"/>
    <w:rsid w:val="0081652B"/>
    <w:rsid w:val="008168A2"/>
    <w:rsid w:val="00816E77"/>
    <w:rsid w:val="0081721A"/>
    <w:rsid w:val="00817275"/>
    <w:rsid w:val="008172D2"/>
    <w:rsid w:val="0081799D"/>
    <w:rsid w:val="00817DA9"/>
    <w:rsid w:val="008201BF"/>
    <w:rsid w:val="00820258"/>
    <w:rsid w:val="0082055F"/>
    <w:rsid w:val="00820FF8"/>
    <w:rsid w:val="008212D8"/>
    <w:rsid w:val="00821349"/>
    <w:rsid w:val="00821352"/>
    <w:rsid w:val="0082181C"/>
    <w:rsid w:val="00821CD3"/>
    <w:rsid w:val="00821E5E"/>
    <w:rsid w:val="00821F28"/>
    <w:rsid w:val="008223F9"/>
    <w:rsid w:val="008224BE"/>
    <w:rsid w:val="008226FE"/>
    <w:rsid w:val="0082270C"/>
    <w:rsid w:val="0082270F"/>
    <w:rsid w:val="00822AB1"/>
    <w:rsid w:val="00822D02"/>
    <w:rsid w:val="00822DDE"/>
    <w:rsid w:val="0082345A"/>
    <w:rsid w:val="00823F77"/>
    <w:rsid w:val="0082489B"/>
    <w:rsid w:val="008248D8"/>
    <w:rsid w:val="00824E92"/>
    <w:rsid w:val="00824E97"/>
    <w:rsid w:val="00825099"/>
    <w:rsid w:val="00825733"/>
    <w:rsid w:val="00825788"/>
    <w:rsid w:val="00825E55"/>
    <w:rsid w:val="00826514"/>
    <w:rsid w:val="0082691A"/>
    <w:rsid w:val="00827070"/>
    <w:rsid w:val="00827309"/>
    <w:rsid w:val="008277E2"/>
    <w:rsid w:val="00827FB2"/>
    <w:rsid w:val="00827FF1"/>
    <w:rsid w:val="00827FF3"/>
    <w:rsid w:val="0083010D"/>
    <w:rsid w:val="00830128"/>
    <w:rsid w:val="00830E1C"/>
    <w:rsid w:val="00831263"/>
    <w:rsid w:val="00831266"/>
    <w:rsid w:val="0083139A"/>
    <w:rsid w:val="00831557"/>
    <w:rsid w:val="00831902"/>
    <w:rsid w:val="00831DB7"/>
    <w:rsid w:val="0083213E"/>
    <w:rsid w:val="00832186"/>
    <w:rsid w:val="00832366"/>
    <w:rsid w:val="00832678"/>
    <w:rsid w:val="008326B4"/>
    <w:rsid w:val="00832757"/>
    <w:rsid w:val="00832EBF"/>
    <w:rsid w:val="0083313B"/>
    <w:rsid w:val="008339AC"/>
    <w:rsid w:val="00833FFB"/>
    <w:rsid w:val="0083472E"/>
    <w:rsid w:val="00834930"/>
    <w:rsid w:val="00834963"/>
    <w:rsid w:val="00834DA6"/>
    <w:rsid w:val="008351CC"/>
    <w:rsid w:val="008351FD"/>
    <w:rsid w:val="008354A8"/>
    <w:rsid w:val="00835602"/>
    <w:rsid w:val="00835971"/>
    <w:rsid w:val="00835DDE"/>
    <w:rsid w:val="00835F08"/>
    <w:rsid w:val="00836312"/>
    <w:rsid w:val="0083648F"/>
    <w:rsid w:val="00836496"/>
    <w:rsid w:val="008366CB"/>
    <w:rsid w:val="00836AB0"/>
    <w:rsid w:val="00836CF9"/>
    <w:rsid w:val="008371FD"/>
    <w:rsid w:val="00837442"/>
    <w:rsid w:val="00837620"/>
    <w:rsid w:val="008379A9"/>
    <w:rsid w:val="00837A7C"/>
    <w:rsid w:val="00837B1E"/>
    <w:rsid w:val="00837F3A"/>
    <w:rsid w:val="00840493"/>
    <w:rsid w:val="008407D3"/>
    <w:rsid w:val="00840C92"/>
    <w:rsid w:val="00840E8F"/>
    <w:rsid w:val="0084175F"/>
    <w:rsid w:val="008419B8"/>
    <w:rsid w:val="00841E80"/>
    <w:rsid w:val="0084209F"/>
    <w:rsid w:val="00842AF5"/>
    <w:rsid w:val="00842DBB"/>
    <w:rsid w:val="00842F37"/>
    <w:rsid w:val="00842F84"/>
    <w:rsid w:val="00842F97"/>
    <w:rsid w:val="0084323A"/>
    <w:rsid w:val="0084385A"/>
    <w:rsid w:val="008438CD"/>
    <w:rsid w:val="00843CFA"/>
    <w:rsid w:val="00843D17"/>
    <w:rsid w:val="00843D43"/>
    <w:rsid w:val="0084430D"/>
    <w:rsid w:val="008443AB"/>
    <w:rsid w:val="008443BC"/>
    <w:rsid w:val="00844E62"/>
    <w:rsid w:val="008450DF"/>
    <w:rsid w:val="0084513C"/>
    <w:rsid w:val="00845266"/>
    <w:rsid w:val="00845277"/>
    <w:rsid w:val="008452C4"/>
    <w:rsid w:val="00845986"/>
    <w:rsid w:val="008459E9"/>
    <w:rsid w:val="00845B2B"/>
    <w:rsid w:val="00845B8A"/>
    <w:rsid w:val="00846567"/>
    <w:rsid w:val="008467F4"/>
    <w:rsid w:val="00846B26"/>
    <w:rsid w:val="00846D58"/>
    <w:rsid w:val="00846F69"/>
    <w:rsid w:val="00847A10"/>
    <w:rsid w:val="00847CAC"/>
    <w:rsid w:val="00847FBE"/>
    <w:rsid w:val="0085087D"/>
    <w:rsid w:val="008509E8"/>
    <w:rsid w:val="00850CAB"/>
    <w:rsid w:val="00851061"/>
    <w:rsid w:val="0085120E"/>
    <w:rsid w:val="008515CE"/>
    <w:rsid w:val="008518C6"/>
    <w:rsid w:val="00851979"/>
    <w:rsid w:val="008519A2"/>
    <w:rsid w:val="00851BA0"/>
    <w:rsid w:val="00851E96"/>
    <w:rsid w:val="00851F8D"/>
    <w:rsid w:val="008526DA"/>
    <w:rsid w:val="008532E0"/>
    <w:rsid w:val="00853450"/>
    <w:rsid w:val="00853CEC"/>
    <w:rsid w:val="0085455B"/>
    <w:rsid w:val="00854986"/>
    <w:rsid w:val="00855004"/>
    <w:rsid w:val="008555CB"/>
    <w:rsid w:val="00855637"/>
    <w:rsid w:val="008559D1"/>
    <w:rsid w:val="00855CC6"/>
    <w:rsid w:val="00856238"/>
    <w:rsid w:val="00856386"/>
    <w:rsid w:val="00856613"/>
    <w:rsid w:val="00856D32"/>
    <w:rsid w:val="00856E08"/>
    <w:rsid w:val="0085727F"/>
    <w:rsid w:val="00857457"/>
    <w:rsid w:val="008574C2"/>
    <w:rsid w:val="008574CD"/>
    <w:rsid w:val="008578D8"/>
    <w:rsid w:val="00857B20"/>
    <w:rsid w:val="00857D9C"/>
    <w:rsid w:val="00857E9C"/>
    <w:rsid w:val="008600B1"/>
    <w:rsid w:val="00860295"/>
    <w:rsid w:val="00860350"/>
    <w:rsid w:val="008606A9"/>
    <w:rsid w:val="0086079E"/>
    <w:rsid w:val="00860AFD"/>
    <w:rsid w:val="00860D73"/>
    <w:rsid w:val="008610DB"/>
    <w:rsid w:val="008611F7"/>
    <w:rsid w:val="008616B8"/>
    <w:rsid w:val="0086192F"/>
    <w:rsid w:val="00861D5D"/>
    <w:rsid w:val="00861DA5"/>
    <w:rsid w:val="00861EAC"/>
    <w:rsid w:val="00861F13"/>
    <w:rsid w:val="008620F3"/>
    <w:rsid w:val="0086212F"/>
    <w:rsid w:val="00862214"/>
    <w:rsid w:val="0086262F"/>
    <w:rsid w:val="00862940"/>
    <w:rsid w:val="00863087"/>
    <w:rsid w:val="00863280"/>
    <w:rsid w:val="0086337A"/>
    <w:rsid w:val="00863842"/>
    <w:rsid w:val="00863869"/>
    <w:rsid w:val="00863986"/>
    <w:rsid w:val="00863A35"/>
    <w:rsid w:val="00863B3E"/>
    <w:rsid w:val="00863E78"/>
    <w:rsid w:val="008646D3"/>
    <w:rsid w:val="0086494B"/>
    <w:rsid w:val="0086546B"/>
    <w:rsid w:val="0086563E"/>
    <w:rsid w:val="008657A7"/>
    <w:rsid w:val="00865AB3"/>
    <w:rsid w:val="00865BE0"/>
    <w:rsid w:val="008661D2"/>
    <w:rsid w:val="00866257"/>
    <w:rsid w:val="008663A4"/>
    <w:rsid w:val="00866C55"/>
    <w:rsid w:val="00866E38"/>
    <w:rsid w:val="00867100"/>
    <w:rsid w:val="00867581"/>
    <w:rsid w:val="00867A80"/>
    <w:rsid w:val="00867C30"/>
    <w:rsid w:val="00870613"/>
    <w:rsid w:val="00870BC0"/>
    <w:rsid w:val="008720BE"/>
    <w:rsid w:val="008722FE"/>
    <w:rsid w:val="0087253B"/>
    <w:rsid w:val="00872C4A"/>
    <w:rsid w:val="00872C96"/>
    <w:rsid w:val="008730D0"/>
    <w:rsid w:val="0087350B"/>
    <w:rsid w:val="008742CE"/>
    <w:rsid w:val="00874430"/>
    <w:rsid w:val="00874557"/>
    <w:rsid w:val="008746D1"/>
    <w:rsid w:val="0087473E"/>
    <w:rsid w:val="00874781"/>
    <w:rsid w:val="00874DAA"/>
    <w:rsid w:val="00874E7D"/>
    <w:rsid w:val="00874F24"/>
    <w:rsid w:val="008755C1"/>
    <w:rsid w:val="00875661"/>
    <w:rsid w:val="00875707"/>
    <w:rsid w:val="008757D3"/>
    <w:rsid w:val="00876230"/>
    <w:rsid w:val="0087642E"/>
    <w:rsid w:val="0087646B"/>
    <w:rsid w:val="00876ACE"/>
    <w:rsid w:val="00876B32"/>
    <w:rsid w:val="0087701A"/>
    <w:rsid w:val="008772BC"/>
    <w:rsid w:val="008777C4"/>
    <w:rsid w:val="00877D5B"/>
    <w:rsid w:val="00877E65"/>
    <w:rsid w:val="00877ECD"/>
    <w:rsid w:val="00877EDD"/>
    <w:rsid w:val="00880152"/>
    <w:rsid w:val="00880283"/>
    <w:rsid w:val="00880536"/>
    <w:rsid w:val="00880613"/>
    <w:rsid w:val="00880813"/>
    <w:rsid w:val="00880A84"/>
    <w:rsid w:val="00880AF2"/>
    <w:rsid w:val="00880B67"/>
    <w:rsid w:val="00880C61"/>
    <w:rsid w:val="00880F60"/>
    <w:rsid w:val="00881377"/>
    <w:rsid w:val="0088149C"/>
    <w:rsid w:val="00881657"/>
    <w:rsid w:val="00881A18"/>
    <w:rsid w:val="00881D30"/>
    <w:rsid w:val="00882275"/>
    <w:rsid w:val="0088260C"/>
    <w:rsid w:val="0088289F"/>
    <w:rsid w:val="008829AB"/>
    <w:rsid w:val="00882BDD"/>
    <w:rsid w:val="00882EE6"/>
    <w:rsid w:val="00883052"/>
    <w:rsid w:val="00883424"/>
    <w:rsid w:val="00883705"/>
    <w:rsid w:val="00883A83"/>
    <w:rsid w:val="00884009"/>
    <w:rsid w:val="008840F3"/>
    <w:rsid w:val="00884156"/>
    <w:rsid w:val="0088421F"/>
    <w:rsid w:val="008842CE"/>
    <w:rsid w:val="00884568"/>
    <w:rsid w:val="008845AE"/>
    <w:rsid w:val="00884D2B"/>
    <w:rsid w:val="00884E29"/>
    <w:rsid w:val="00884F63"/>
    <w:rsid w:val="00885052"/>
    <w:rsid w:val="00885872"/>
    <w:rsid w:val="008860E8"/>
    <w:rsid w:val="00886276"/>
    <w:rsid w:val="00886B1E"/>
    <w:rsid w:val="00886B8E"/>
    <w:rsid w:val="00887069"/>
    <w:rsid w:val="0088744E"/>
    <w:rsid w:val="0088787E"/>
    <w:rsid w:val="00887EE3"/>
    <w:rsid w:val="00887F98"/>
    <w:rsid w:val="00887FDC"/>
    <w:rsid w:val="008900A6"/>
    <w:rsid w:val="00890564"/>
    <w:rsid w:val="0089065B"/>
    <w:rsid w:val="00890750"/>
    <w:rsid w:val="0089094C"/>
    <w:rsid w:val="00890B5B"/>
    <w:rsid w:val="00890F1A"/>
    <w:rsid w:val="00890FD4"/>
    <w:rsid w:val="00890FFA"/>
    <w:rsid w:val="008912A1"/>
    <w:rsid w:val="00891627"/>
    <w:rsid w:val="00891CF9"/>
    <w:rsid w:val="00891EEE"/>
    <w:rsid w:val="008921DA"/>
    <w:rsid w:val="00892996"/>
    <w:rsid w:val="00892A12"/>
    <w:rsid w:val="00892E52"/>
    <w:rsid w:val="008936B0"/>
    <w:rsid w:val="00893C2D"/>
    <w:rsid w:val="008949B4"/>
    <w:rsid w:val="00895E09"/>
    <w:rsid w:val="008967EB"/>
    <w:rsid w:val="0089686B"/>
    <w:rsid w:val="00896D6A"/>
    <w:rsid w:val="0089707C"/>
    <w:rsid w:val="008973E7"/>
    <w:rsid w:val="008976C6"/>
    <w:rsid w:val="00897A6A"/>
    <w:rsid w:val="00897B3F"/>
    <w:rsid w:val="00897B72"/>
    <w:rsid w:val="00897BF0"/>
    <w:rsid w:val="008A0310"/>
    <w:rsid w:val="008A0997"/>
    <w:rsid w:val="008A0AA3"/>
    <w:rsid w:val="008A0AE3"/>
    <w:rsid w:val="008A0B3A"/>
    <w:rsid w:val="008A0CFD"/>
    <w:rsid w:val="008A0D10"/>
    <w:rsid w:val="008A154C"/>
    <w:rsid w:val="008A157E"/>
    <w:rsid w:val="008A1725"/>
    <w:rsid w:val="008A1803"/>
    <w:rsid w:val="008A187B"/>
    <w:rsid w:val="008A1E5D"/>
    <w:rsid w:val="008A1FC4"/>
    <w:rsid w:val="008A1FEE"/>
    <w:rsid w:val="008A2584"/>
    <w:rsid w:val="008A2C45"/>
    <w:rsid w:val="008A31C4"/>
    <w:rsid w:val="008A3439"/>
    <w:rsid w:val="008A353F"/>
    <w:rsid w:val="008A3C3E"/>
    <w:rsid w:val="008A4179"/>
    <w:rsid w:val="008A44D6"/>
    <w:rsid w:val="008A4599"/>
    <w:rsid w:val="008A460D"/>
    <w:rsid w:val="008A4656"/>
    <w:rsid w:val="008A47C3"/>
    <w:rsid w:val="008A4892"/>
    <w:rsid w:val="008A4CD5"/>
    <w:rsid w:val="008A5036"/>
    <w:rsid w:val="008A5182"/>
    <w:rsid w:val="008A56E6"/>
    <w:rsid w:val="008A580C"/>
    <w:rsid w:val="008A588F"/>
    <w:rsid w:val="008A5898"/>
    <w:rsid w:val="008A589E"/>
    <w:rsid w:val="008A5927"/>
    <w:rsid w:val="008A592E"/>
    <w:rsid w:val="008A5F8A"/>
    <w:rsid w:val="008A6435"/>
    <w:rsid w:val="008A644A"/>
    <w:rsid w:val="008A68CE"/>
    <w:rsid w:val="008A6D09"/>
    <w:rsid w:val="008A6F84"/>
    <w:rsid w:val="008A792B"/>
    <w:rsid w:val="008A7ACC"/>
    <w:rsid w:val="008B05BD"/>
    <w:rsid w:val="008B09EB"/>
    <w:rsid w:val="008B0ABF"/>
    <w:rsid w:val="008B0C03"/>
    <w:rsid w:val="008B0DD1"/>
    <w:rsid w:val="008B100C"/>
    <w:rsid w:val="008B1297"/>
    <w:rsid w:val="008B1987"/>
    <w:rsid w:val="008B1BA5"/>
    <w:rsid w:val="008B1D70"/>
    <w:rsid w:val="008B1EF6"/>
    <w:rsid w:val="008B2046"/>
    <w:rsid w:val="008B2146"/>
    <w:rsid w:val="008B22D0"/>
    <w:rsid w:val="008B2477"/>
    <w:rsid w:val="008B250D"/>
    <w:rsid w:val="008B26E3"/>
    <w:rsid w:val="008B305A"/>
    <w:rsid w:val="008B32C8"/>
    <w:rsid w:val="008B3557"/>
    <w:rsid w:val="008B3A32"/>
    <w:rsid w:val="008B3B1E"/>
    <w:rsid w:val="008B3D78"/>
    <w:rsid w:val="008B3E50"/>
    <w:rsid w:val="008B40C2"/>
    <w:rsid w:val="008B427B"/>
    <w:rsid w:val="008B443B"/>
    <w:rsid w:val="008B4898"/>
    <w:rsid w:val="008B4D42"/>
    <w:rsid w:val="008B4E5C"/>
    <w:rsid w:val="008B4E7E"/>
    <w:rsid w:val="008B55A9"/>
    <w:rsid w:val="008B5CD3"/>
    <w:rsid w:val="008B5FBE"/>
    <w:rsid w:val="008B5FDA"/>
    <w:rsid w:val="008B6009"/>
    <w:rsid w:val="008B66CD"/>
    <w:rsid w:val="008B6819"/>
    <w:rsid w:val="008B6895"/>
    <w:rsid w:val="008B6C1D"/>
    <w:rsid w:val="008B6C33"/>
    <w:rsid w:val="008B6DF0"/>
    <w:rsid w:val="008B724E"/>
    <w:rsid w:val="008B73B6"/>
    <w:rsid w:val="008B7997"/>
    <w:rsid w:val="008B7D95"/>
    <w:rsid w:val="008B7DCE"/>
    <w:rsid w:val="008C001D"/>
    <w:rsid w:val="008C03F6"/>
    <w:rsid w:val="008C0547"/>
    <w:rsid w:val="008C09B0"/>
    <w:rsid w:val="008C09D1"/>
    <w:rsid w:val="008C0C0F"/>
    <w:rsid w:val="008C0F3B"/>
    <w:rsid w:val="008C104C"/>
    <w:rsid w:val="008C122E"/>
    <w:rsid w:val="008C1F44"/>
    <w:rsid w:val="008C2245"/>
    <w:rsid w:val="008C25A8"/>
    <w:rsid w:val="008C283E"/>
    <w:rsid w:val="008C29F1"/>
    <w:rsid w:val="008C2B4D"/>
    <w:rsid w:val="008C2D9D"/>
    <w:rsid w:val="008C3847"/>
    <w:rsid w:val="008C3905"/>
    <w:rsid w:val="008C3A52"/>
    <w:rsid w:val="008C46DC"/>
    <w:rsid w:val="008C4708"/>
    <w:rsid w:val="008C523A"/>
    <w:rsid w:val="008C5712"/>
    <w:rsid w:val="008C5C8E"/>
    <w:rsid w:val="008C69C4"/>
    <w:rsid w:val="008C705E"/>
    <w:rsid w:val="008C75CA"/>
    <w:rsid w:val="008C785D"/>
    <w:rsid w:val="008C79AE"/>
    <w:rsid w:val="008C7D16"/>
    <w:rsid w:val="008C7EF3"/>
    <w:rsid w:val="008D026A"/>
    <w:rsid w:val="008D0614"/>
    <w:rsid w:val="008D0885"/>
    <w:rsid w:val="008D10E5"/>
    <w:rsid w:val="008D112A"/>
    <w:rsid w:val="008D12C2"/>
    <w:rsid w:val="008D14B0"/>
    <w:rsid w:val="008D1595"/>
    <w:rsid w:val="008D15AA"/>
    <w:rsid w:val="008D1AD1"/>
    <w:rsid w:val="008D2887"/>
    <w:rsid w:val="008D2A70"/>
    <w:rsid w:val="008D2B70"/>
    <w:rsid w:val="008D2EB3"/>
    <w:rsid w:val="008D2F4B"/>
    <w:rsid w:val="008D2F68"/>
    <w:rsid w:val="008D2F6C"/>
    <w:rsid w:val="008D31BE"/>
    <w:rsid w:val="008D32B2"/>
    <w:rsid w:val="008D3658"/>
    <w:rsid w:val="008D3906"/>
    <w:rsid w:val="008D41D7"/>
    <w:rsid w:val="008D422F"/>
    <w:rsid w:val="008D498B"/>
    <w:rsid w:val="008D4A28"/>
    <w:rsid w:val="008D4D85"/>
    <w:rsid w:val="008D578A"/>
    <w:rsid w:val="008D6170"/>
    <w:rsid w:val="008D646E"/>
    <w:rsid w:val="008D64B6"/>
    <w:rsid w:val="008D65D7"/>
    <w:rsid w:val="008D6929"/>
    <w:rsid w:val="008D6968"/>
    <w:rsid w:val="008D6C32"/>
    <w:rsid w:val="008D6D09"/>
    <w:rsid w:val="008D6D5A"/>
    <w:rsid w:val="008D793F"/>
    <w:rsid w:val="008D7A19"/>
    <w:rsid w:val="008D7A30"/>
    <w:rsid w:val="008D7A54"/>
    <w:rsid w:val="008D7D19"/>
    <w:rsid w:val="008D7E0E"/>
    <w:rsid w:val="008E0088"/>
    <w:rsid w:val="008E01A4"/>
    <w:rsid w:val="008E042F"/>
    <w:rsid w:val="008E06C4"/>
    <w:rsid w:val="008E0A3A"/>
    <w:rsid w:val="008E0CDD"/>
    <w:rsid w:val="008E0D1E"/>
    <w:rsid w:val="008E1036"/>
    <w:rsid w:val="008E14ED"/>
    <w:rsid w:val="008E1A0B"/>
    <w:rsid w:val="008E1FF6"/>
    <w:rsid w:val="008E2D34"/>
    <w:rsid w:val="008E3118"/>
    <w:rsid w:val="008E3B15"/>
    <w:rsid w:val="008E3F07"/>
    <w:rsid w:val="008E43D1"/>
    <w:rsid w:val="008E471A"/>
    <w:rsid w:val="008E4857"/>
    <w:rsid w:val="008E4AB3"/>
    <w:rsid w:val="008E4B40"/>
    <w:rsid w:val="008E4B53"/>
    <w:rsid w:val="008E4CA7"/>
    <w:rsid w:val="008E4CE7"/>
    <w:rsid w:val="008E50D1"/>
    <w:rsid w:val="008E52E0"/>
    <w:rsid w:val="008E5305"/>
    <w:rsid w:val="008E538D"/>
    <w:rsid w:val="008E5717"/>
    <w:rsid w:val="008E5754"/>
    <w:rsid w:val="008E5DC9"/>
    <w:rsid w:val="008E5E11"/>
    <w:rsid w:val="008E5F36"/>
    <w:rsid w:val="008E6642"/>
    <w:rsid w:val="008E6A71"/>
    <w:rsid w:val="008E6CB3"/>
    <w:rsid w:val="008E6E02"/>
    <w:rsid w:val="008E6FBB"/>
    <w:rsid w:val="008E764E"/>
    <w:rsid w:val="008E78CC"/>
    <w:rsid w:val="008F028A"/>
    <w:rsid w:val="008F0F3B"/>
    <w:rsid w:val="008F1017"/>
    <w:rsid w:val="008F13F4"/>
    <w:rsid w:val="008F156F"/>
    <w:rsid w:val="008F159F"/>
    <w:rsid w:val="008F1A3F"/>
    <w:rsid w:val="008F1C70"/>
    <w:rsid w:val="008F1D8C"/>
    <w:rsid w:val="008F1FD7"/>
    <w:rsid w:val="008F23C2"/>
    <w:rsid w:val="008F2757"/>
    <w:rsid w:val="008F2D2B"/>
    <w:rsid w:val="008F2D68"/>
    <w:rsid w:val="008F2E4F"/>
    <w:rsid w:val="008F2E54"/>
    <w:rsid w:val="008F3099"/>
    <w:rsid w:val="008F344C"/>
    <w:rsid w:val="008F3488"/>
    <w:rsid w:val="008F36A6"/>
    <w:rsid w:val="008F37B6"/>
    <w:rsid w:val="008F3D57"/>
    <w:rsid w:val="008F3E53"/>
    <w:rsid w:val="008F4D7C"/>
    <w:rsid w:val="008F4E82"/>
    <w:rsid w:val="008F53D5"/>
    <w:rsid w:val="008F5553"/>
    <w:rsid w:val="008F55D8"/>
    <w:rsid w:val="008F55E8"/>
    <w:rsid w:val="008F560D"/>
    <w:rsid w:val="008F565A"/>
    <w:rsid w:val="008F6AD1"/>
    <w:rsid w:val="008F6CA2"/>
    <w:rsid w:val="008F6D15"/>
    <w:rsid w:val="008F6F8B"/>
    <w:rsid w:val="008F7436"/>
    <w:rsid w:val="008F7E4D"/>
    <w:rsid w:val="00900550"/>
    <w:rsid w:val="00900578"/>
    <w:rsid w:val="0090066F"/>
    <w:rsid w:val="00900695"/>
    <w:rsid w:val="009008CA"/>
    <w:rsid w:val="00900D76"/>
    <w:rsid w:val="00901104"/>
    <w:rsid w:val="0090112A"/>
    <w:rsid w:val="0090114E"/>
    <w:rsid w:val="009012FB"/>
    <w:rsid w:val="00901C01"/>
    <w:rsid w:val="00901F8E"/>
    <w:rsid w:val="00902938"/>
    <w:rsid w:val="009031B5"/>
    <w:rsid w:val="009038CA"/>
    <w:rsid w:val="00903980"/>
    <w:rsid w:val="00903D41"/>
    <w:rsid w:val="00903DB4"/>
    <w:rsid w:val="00903DC1"/>
    <w:rsid w:val="00903DD7"/>
    <w:rsid w:val="00903EB9"/>
    <w:rsid w:val="009040BB"/>
    <w:rsid w:val="00904A78"/>
    <w:rsid w:val="0090521B"/>
    <w:rsid w:val="0090536A"/>
    <w:rsid w:val="009055E4"/>
    <w:rsid w:val="00905787"/>
    <w:rsid w:val="009057C0"/>
    <w:rsid w:val="00905919"/>
    <w:rsid w:val="00905AA4"/>
    <w:rsid w:val="00905C5E"/>
    <w:rsid w:val="00905D10"/>
    <w:rsid w:val="00905E9F"/>
    <w:rsid w:val="0090637A"/>
    <w:rsid w:val="009064DA"/>
    <w:rsid w:val="00906762"/>
    <w:rsid w:val="00906BC1"/>
    <w:rsid w:val="00906EEE"/>
    <w:rsid w:val="00907A7B"/>
    <w:rsid w:val="00907AFC"/>
    <w:rsid w:val="0091013B"/>
    <w:rsid w:val="0091024A"/>
    <w:rsid w:val="0091068B"/>
    <w:rsid w:val="009109E0"/>
    <w:rsid w:val="00910DA1"/>
    <w:rsid w:val="00911F8E"/>
    <w:rsid w:val="00912126"/>
    <w:rsid w:val="00912300"/>
    <w:rsid w:val="00912CDA"/>
    <w:rsid w:val="00912DA8"/>
    <w:rsid w:val="009130FC"/>
    <w:rsid w:val="0091359F"/>
    <w:rsid w:val="009141C6"/>
    <w:rsid w:val="009146FF"/>
    <w:rsid w:val="00914AE6"/>
    <w:rsid w:val="00914D75"/>
    <w:rsid w:val="00915406"/>
    <w:rsid w:val="00915465"/>
    <w:rsid w:val="00916052"/>
    <w:rsid w:val="00916271"/>
    <w:rsid w:val="00916690"/>
    <w:rsid w:val="00916833"/>
    <w:rsid w:val="00916E06"/>
    <w:rsid w:val="00916E8F"/>
    <w:rsid w:val="00916EA8"/>
    <w:rsid w:val="00917110"/>
    <w:rsid w:val="009179BE"/>
    <w:rsid w:val="00917BB6"/>
    <w:rsid w:val="00917E9C"/>
    <w:rsid w:val="00917EAA"/>
    <w:rsid w:val="009200A3"/>
    <w:rsid w:val="009203DA"/>
    <w:rsid w:val="00920747"/>
    <w:rsid w:val="00920AAE"/>
    <w:rsid w:val="00921349"/>
    <w:rsid w:val="0092158C"/>
    <w:rsid w:val="00921A7D"/>
    <w:rsid w:val="00921AF8"/>
    <w:rsid w:val="00921C92"/>
    <w:rsid w:val="00921EF1"/>
    <w:rsid w:val="00921F56"/>
    <w:rsid w:val="009226E4"/>
    <w:rsid w:val="00922D75"/>
    <w:rsid w:val="00922F09"/>
    <w:rsid w:val="00923218"/>
    <w:rsid w:val="00923727"/>
    <w:rsid w:val="0092379D"/>
    <w:rsid w:val="00923BAA"/>
    <w:rsid w:val="00924105"/>
    <w:rsid w:val="009243D1"/>
    <w:rsid w:val="00924E3D"/>
    <w:rsid w:val="00925160"/>
    <w:rsid w:val="0092542E"/>
    <w:rsid w:val="009256ED"/>
    <w:rsid w:val="00925FB6"/>
    <w:rsid w:val="0092627B"/>
    <w:rsid w:val="009263ED"/>
    <w:rsid w:val="00926530"/>
    <w:rsid w:val="009270B8"/>
    <w:rsid w:val="0092717C"/>
    <w:rsid w:val="00927AEB"/>
    <w:rsid w:val="00927B84"/>
    <w:rsid w:val="00930502"/>
    <w:rsid w:val="00930531"/>
    <w:rsid w:val="009306A4"/>
    <w:rsid w:val="0093097D"/>
    <w:rsid w:val="00931061"/>
    <w:rsid w:val="00931170"/>
    <w:rsid w:val="009312AB"/>
    <w:rsid w:val="00931504"/>
    <w:rsid w:val="0093182D"/>
    <w:rsid w:val="00931C3F"/>
    <w:rsid w:val="00931E7E"/>
    <w:rsid w:val="009320F7"/>
    <w:rsid w:val="00932544"/>
    <w:rsid w:val="009325B5"/>
    <w:rsid w:val="00932894"/>
    <w:rsid w:val="00932CC4"/>
    <w:rsid w:val="0093301A"/>
    <w:rsid w:val="0093313E"/>
    <w:rsid w:val="0093322E"/>
    <w:rsid w:val="009334AF"/>
    <w:rsid w:val="00933555"/>
    <w:rsid w:val="009339A9"/>
    <w:rsid w:val="00933D20"/>
    <w:rsid w:val="009340A7"/>
    <w:rsid w:val="009342A7"/>
    <w:rsid w:val="009343A6"/>
    <w:rsid w:val="00934499"/>
    <w:rsid w:val="009346A9"/>
    <w:rsid w:val="00934777"/>
    <w:rsid w:val="009347DD"/>
    <w:rsid w:val="009348FD"/>
    <w:rsid w:val="00934AFE"/>
    <w:rsid w:val="00935079"/>
    <w:rsid w:val="00935519"/>
    <w:rsid w:val="0093577D"/>
    <w:rsid w:val="00935B23"/>
    <w:rsid w:val="00935C50"/>
    <w:rsid w:val="00936087"/>
    <w:rsid w:val="009364FA"/>
    <w:rsid w:val="009368B5"/>
    <w:rsid w:val="00936979"/>
    <w:rsid w:val="00936BDF"/>
    <w:rsid w:val="00936C0C"/>
    <w:rsid w:val="00936E2C"/>
    <w:rsid w:val="00937099"/>
    <w:rsid w:val="009371EA"/>
    <w:rsid w:val="009373B5"/>
    <w:rsid w:val="0093754A"/>
    <w:rsid w:val="00937584"/>
    <w:rsid w:val="009402C8"/>
    <w:rsid w:val="00940E7E"/>
    <w:rsid w:val="0094111D"/>
    <w:rsid w:val="00941134"/>
    <w:rsid w:val="009417C4"/>
    <w:rsid w:val="00941C8F"/>
    <w:rsid w:val="00941CB7"/>
    <w:rsid w:val="00942292"/>
    <w:rsid w:val="00942370"/>
    <w:rsid w:val="0094289B"/>
    <w:rsid w:val="0094290C"/>
    <w:rsid w:val="00942C66"/>
    <w:rsid w:val="00942F68"/>
    <w:rsid w:val="0094321B"/>
    <w:rsid w:val="00943381"/>
    <w:rsid w:val="00943720"/>
    <w:rsid w:val="00943A0D"/>
    <w:rsid w:val="00943A76"/>
    <w:rsid w:val="00943C07"/>
    <w:rsid w:val="00943C93"/>
    <w:rsid w:val="00943E62"/>
    <w:rsid w:val="0094411D"/>
    <w:rsid w:val="009442C7"/>
    <w:rsid w:val="00944904"/>
    <w:rsid w:val="00944A95"/>
    <w:rsid w:val="0094576E"/>
    <w:rsid w:val="009457AB"/>
    <w:rsid w:val="00945969"/>
    <w:rsid w:val="00945F77"/>
    <w:rsid w:val="009461F4"/>
    <w:rsid w:val="00946465"/>
    <w:rsid w:val="0094672E"/>
    <w:rsid w:val="009467C6"/>
    <w:rsid w:val="00947129"/>
    <w:rsid w:val="0095023B"/>
    <w:rsid w:val="00950297"/>
    <w:rsid w:val="009503FD"/>
    <w:rsid w:val="00950450"/>
    <w:rsid w:val="00950782"/>
    <w:rsid w:val="0095098E"/>
    <w:rsid w:val="00950991"/>
    <w:rsid w:val="00950B50"/>
    <w:rsid w:val="00950D5C"/>
    <w:rsid w:val="00950F08"/>
    <w:rsid w:val="00950F76"/>
    <w:rsid w:val="00951C56"/>
    <w:rsid w:val="0095234C"/>
    <w:rsid w:val="009524DB"/>
    <w:rsid w:val="009525FC"/>
    <w:rsid w:val="00952BF6"/>
    <w:rsid w:val="009530CA"/>
    <w:rsid w:val="00953329"/>
    <w:rsid w:val="00953BBA"/>
    <w:rsid w:val="00954114"/>
    <w:rsid w:val="0095439F"/>
    <w:rsid w:val="009545CC"/>
    <w:rsid w:val="009547F5"/>
    <w:rsid w:val="00954B67"/>
    <w:rsid w:val="00954F4B"/>
    <w:rsid w:val="00955764"/>
    <w:rsid w:val="00955907"/>
    <w:rsid w:val="0095599F"/>
    <w:rsid w:val="00955B71"/>
    <w:rsid w:val="00955CE9"/>
    <w:rsid w:val="00955CF1"/>
    <w:rsid w:val="009560AB"/>
    <w:rsid w:val="009563AD"/>
    <w:rsid w:val="00956459"/>
    <w:rsid w:val="00956CF7"/>
    <w:rsid w:val="00957934"/>
    <w:rsid w:val="009579E2"/>
    <w:rsid w:val="009609FA"/>
    <w:rsid w:val="00960EA0"/>
    <w:rsid w:val="00961235"/>
    <w:rsid w:val="00961B1A"/>
    <w:rsid w:val="00961CF1"/>
    <w:rsid w:val="00961D1B"/>
    <w:rsid w:val="00962358"/>
    <w:rsid w:val="009623EF"/>
    <w:rsid w:val="0096281A"/>
    <w:rsid w:val="0096282D"/>
    <w:rsid w:val="009628C8"/>
    <w:rsid w:val="00962AAD"/>
    <w:rsid w:val="00962B0C"/>
    <w:rsid w:val="00963288"/>
    <w:rsid w:val="00963648"/>
    <w:rsid w:val="009639F5"/>
    <w:rsid w:val="0096424B"/>
    <w:rsid w:val="00964587"/>
    <w:rsid w:val="009649B6"/>
    <w:rsid w:val="00964D64"/>
    <w:rsid w:val="009651F7"/>
    <w:rsid w:val="009653CB"/>
    <w:rsid w:val="00965A46"/>
    <w:rsid w:val="00966F5C"/>
    <w:rsid w:val="00967607"/>
    <w:rsid w:val="00967617"/>
    <w:rsid w:val="00967E9D"/>
    <w:rsid w:val="00967EA4"/>
    <w:rsid w:val="00970635"/>
    <w:rsid w:val="00970E93"/>
    <w:rsid w:val="0097165C"/>
    <w:rsid w:val="009716E1"/>
    <w:rsid w:val="009716FA"/>
    <w:rsid w:val="00971877"/>
    <w:rsid w:val="009723AE"/>
    <w:rsid w:val="0097241E"/>
    <w:rsid w:val="00972500"/>
    <w:rsid w:val="00972D7C"/>
    <w:rsid w:val="00972E6B"/>
    <w:rsid w:val="009730A1"/>
    <w:rsid w:val="009730ED"/>
    <w:rsid w:val="00973388"/>
    <w:rsid w:val="0097381B"/>
    <w:rsid w:val="00973949"/>
    <w:rsid w:val="0097402E"/>
    <w:rsid w:val="00974298"/>
    <w:rsid w:val="0097488E"/>
    <w:rsid w:val="009749BC"/>
    <w:rsid w:val="009749ED"/>
    <w:rsid w:val="00974B62"/>
    <w:rsid w:val="00974CB6"/>
    <w:rsid w:val="00974EE4"/>
    <w:rsid w:val="00975404"/>
    <w:rsid w:val="009754BC"/>
    <w:rsid w:val="00975A72"/>
    <w:rsid w:val="00975CF9"/>
    <w:rsid w:val="00975D9C"/>
    <w:rsid w:val="00976051"/>
    <w:rsid w:val="00976ADD"/>
    <w:rsid w:val="00976D30"/>
    <w:rsid w:val="00976E4A"/>
    <w:rsid w:val="00977BFD"/>
    <w:rsid w:val="0098033D"/>
    <w:rsid w:val="009807BC"/>
    <w:rsid w:val="009807DE"/>
    <w:rsid w:val="00980C90"/>
    <w:rsid w:val="00980F8E"/>
    <w:rsid w:val="00981261"/>
    <w:rsid w:val="009814BA"/>
    <w:rsid w:val="00981A23"/>
    <w:rsid w:val="00981AF6"/>
    <w:rsid w:val="00981E4E"/>
    <w:rsid w:val="00981F3C"/>
    <w:rsid w:val="009821E5"/>
    <w:rsid w:val="009824C2"/>
    <w:rsid w:val="009827DA"/>
    <w:rsid w:val="009829CD"/>
    <w:rsid w:val="009829FA"/>
    <w:rsid w:val="00982D29"/>
    <w:rsid w:val="009831FE"/>
    <w:rsid w:val="0098346E"/>
    <w:rsid w:val="0098365F"/>
    <w:rsid w:val="009836EE"/>
    <w:rsid w:val="00983CAD"/>
    <w:rsid w:val="00983D4C"/>
    <w:rsid w:val="00983F90"/>
    <w:rsid w:val="00984393"/>
    <w:rsid w:val="00984AA8"/>
    <w:rsid w:val="00984E4C"/>
    <w:rsid w:val="00984F53"/>
    <w:rsid w:val="00985047"/>
    <w:rsid w:val="00985088"/>
    <w:rsid w:val="00985440"/>
    <w:rsid w:val="0098554C"/>
    <w:rsid w:val="009857EC"/>
    <w:rsid w:val="00985984"/>
    <w:rsid w:val="0098648B"/>
    <w:rsid w:val="00986C5D"/>
    <w:rsid w:val="00986F7B"/>
    <w:rsid w:val="00987058"/>
    <w:rsid w:val="00987241"/>
    <w:rsid w:val="00987697"/>
    <w:rsid w:val="009879DC"/>
    <w:rsid w:val="00987B63"/>
    <w:rsid w:val="00987FEF"/>
    <w:rsid w:val="00990043"/>
    <w:rsid w:val="009904E9"/>
    <w:rsid w:val="0099084C"/>
    <w:rsid w:val="00990A4B"/>
    <w:rsid w:val="00990C28"/>
    <w:rsid w:val="00990E28"/>
    <w:rsid w:val="0099146F"/>
    <w:rsid w:val="009916B1"/>
    <w:rsid w:val="009918E8"/>
    <w:rsid w:val="00991D32"/>
    <w:rsid w:val="009926DF"/>
    <w:rsid w:val="00992BEB"/>
    <w:rsid w:val="00992F48"/>
    <w:rsid w:val="009931A4"/>
    <w:rsid w:val="009935F0"/>
    <w:rsid w:val="00993648"/>
    <w:rsid w:val="0099396A"/>
    <w:rsid w:val="009939D3"/>
    <w:rsid w:val="00993AB7"/>
    <w:rsid w:val="00993AC4"/>
    <w:rsid w:val="00993C55"/>
    <w:rsid w:val="00993D29"/>
    <w:rsid w:val="00993D45"/>
    <w:rsid w:val="009941C4"/>
    <w:rsid w:val="0099458B"/>
    <w:rsid w:val="00994650"/>
    <w:rsid w:val="00996365"/>
    <w:rsid w:val="009963D8"/>
    <w:rsid w:val="0099664B"/>
    <w:rsid w:val="00996897"/>
    <w:rsid w:val="009968B0"/>
    <w:rsid w:val="00996922"/>
    <w:rsid w:val="00996AA3"/>
    <w:rsid w:val="00996F67"/>
    <w:rsid w:val="009970A2"/>
    <w:rsid w:val="009973FF"/>
    <w:rsid w:val="00997479"/>
    <w:rsid w:val="009A0312"/>
    <w:rsid w:val="009A0CAE"/>
    <w:rsid w:val="009A0D1E"/>
    <w:rsid w:val="009A0DAC"/>
    <w:rsid w:val="009A0DF0"/>
    <w:rsid w:val="009A0E92"/>
    <w:rsid w:val="009A1386"/>
    <w:rsid w:val="009A1639"/>
    <w:rsid w:val="009A1A90"/>
    <w:rsid w:val="009A1CF2"/>
    <w:rsid w:val="009A21A5"/>
    <w:rsid w:val="009A244C"/>
    <w:rsid w:val="009A2685"/>
    <w:rsid w:val="009A2A26"/>
    <w:rsid w:val="009A2A4F"/>
    <w:rsid w:val="009A2DB2"/>
    <w:rsid w:val="009A2EA8"/>
    <w:rsid w:val="009A38E8"/>
    <w:rsid w:val="009A396A"/>
    <w:rsid w:val="009A3ABA"/>
    <w:rsid w:val="009A42A3"/>
    <w:rsid w:val="009A42F6"/>
    <w:rsid w:val="009A4335"/>
    <w:rsid w:val="009A48E0"/>
    <w:rsid w:val="009A4A57"/>
    <w:rsid w:val="009A4E83"/>
    <w:rsid w:val="009A50A6"/>
    <w:rsid w:val="009A518E"/>
    <w:rsid w:val="009A54F3"/>
    <w:rsid w:val="009A5638"/>
    <w:rsid w:val="009A5666"/>
    <w:rsid w:val="009A5795"/>
    <w:rsid w:val="009A5886"/>
    <w:rsid w:val="009A5EC9"/>
    <w:rsid w:val="009A602D"/>
    <w:rsid w:val="009A6167"/>
    <w:rsid w:val="009A6290"/>
    <w:rsid w:val="009A6390"/>
    <w:rsid w:val="009A6462"/>
    <w:rsid w:val="009A6507"/>
    <w:rsid w:val="009A6BD1"/>
    <w:rsid w:val="009A703D"/>
    <w:rsid w:val="009A714E"/>
    <w:rsid w:val="009A7597"/>
    <w:rsid w:val="009A75EB"/>
    <w:rsid w:val="009A76F3"/>
    <w:rsid w:val="009A7C9E"/>
    <w:rsid w:val="009B021A"/>
    <w:rsid w:val="009B035E"/>
    <w:rsid w:val="009B0D29"/>
    <w:rsid w:val="009B0DAA"/>
    <w:rsid w:val="009B0E67"/>
    <w:rsid w:val="009B10FD"/>
    <w:rsid w:val="009B230B"/>
    <w:rsid w:val="009B23EF"/>
    <w:rsid w:val="009B2813"/>
    <w:rsid w:val="009B2BBA"/>
    <w:rsid w:val="009B2C5E"/>
    <w:rsid w:val="009B301E"/>
    <w:rsid w:val="009B30EA"/>
    <w:rsid w:val="009B32FA"/>
    <w:rsid w:val="009B369E"/>
    <w:rsid w:val="009B371F"/>
    <w:rsid w:val="009B37BB"/>
    <w:rsid w:val="009B3BA4"/>
    <w:rsid w:val="009B41FE"/>
    <w:rsid w:val="009B495E"/>
    <w:rsid w:val="009B4B1A"/>
    <w:rsid w:val="009B4E5F"/>
    <w:rsid w:val="009B4FE1"/>
    <w:rsid w:val="009B5665"/>
    <w:rsid w:val="009B599A"/>
    <w:rsid w:val="009B5AC4"/>
    <w:rsid w:val="009B6599"/>
    <w:rsid w:val="009B66C4"/>
    <w:rsid w:val="009B6AA9"/>
    <w:rsid w:val="009B6AE9"/>
    <w:rsid w:val="009B7649"/>
    <w:rsid w:val="009B7A61"/>
    <w:rsid w:val="009B7AD7"/>
    <w:rsid w:val="009B7AEC"/>
    <w:rsid w:val="009B7E7D"/>
    <w:rsid w:val="009C02F7"/>
    <w:rsid w:val="009C12CF"/>
    <w:rsid w:val="009C13DC"/>
    <w:rsid w:val="009C1696"/>
    <w:rsid w:val="009C1F34"/>
    <w:rsid w:val="009C2185"/>
    <w:rsid w:val="009C21FB"/>
    <w:rsid w:val="009C2857"/>
    <w:rsid w:val="009C296F"/>
    <w:rsid w:val="009C2A1D"/>
    <w:rsid w:val="009C2BCF"/>
    <w:rsid w:val="009C2C2A"/>
    <w:rsid w:val="009C34D2"/>
    <w:rsid w:val="009C3A76"/>
    <w:rsid w:val="009C3DF5"/>
    <w:rsid w:val="009C401A"/>
    <w:rsid w:val="009C4126"/>
    <w:rsid w:val="009C5C11"/>
    <w:rsid w:val="009C6226"/>
    <w:rsid w:val="009C65CA"/>
    <w:rsid w:val="009C6630"/>
    <w:rsid w:val="009C66A2"/>
    <w:rsid w:val="009C67DF"/>
    <w:rsid w:val="009C682B"/>
    <w:rsid w:val="009C708A"/>
    <w:rsid w:val="009C7310"/>
    <w:rsid w:val="009C73CF"/>
    <w:rsid w:val="009C7512"/>
    <w:rsid w:val="009C77D7"/>
    <w:rsid w:val="009C7BB4"/>
    <w:rsid w:val="009C7BE4"/>
    <w:rsid w:val="009C7EE7"/>
    <w:rsid w:val="009C7FB2"/>
    <w:rsid w:val="009D004A"/>
    <w:rsid w:val="009D055B"/>
    <w:rsid w:val="009D079C"/>
    <w:rsid w:val="009D0B52"/>
    <w:rsid w:val="009D0D2B"/>
    <w:rsid w:val="009D10D0"/>
    <w:rsid w:val="009D15DC"/>
    <w:rsid w:val="009D198A"/>
    <w:rsid w:val="009D1DDB"/>
    <w:rsid w:val="009D24C3"/>
    <w:rsid w:val="009D27FC"/>
    <w:rsid w:val="009D2CD4"/>
    <w:rsid w:val="009D2E2C"/>
    <w:rsid w:val="009D30C4"/>
    <w:rsid w:val="009D3178"/>
    <w:rsid w:val="009D3282"/>
    <w:rsid w:val="009D3824"/>
    <w:rsid w:val="009D3C23"/>
    <w:rsid w:val="009D4225"/>
    <w:rsid w:val="009D46F2"/>
    <w:rsid w:val="009D4DDC"/>
    <w:rsid w:val="009D502A"/>
    <w:rsid w:val="009D515E"/>
    <w:rsid w:val="009D5661"/>
    <w:rsid w:val="009D57CF"/>
    <w:rsid w:val="009D5869"/>
    <w:rsid w:val="009D5ED5"/>
    <w:rsid w:val="009D6411"/>
    <w:rsid w:val="009D6652"/>
    <w:rsid w:val="009D6708"/>
    <w:rsid w:val="009D67B1"/>
    <w:rsid w:val="009D7373"/>
    <w:rsid w:val="009D74C4"/>
    <w:rsid w:val="009D74F2"/>
    <w:rsid w:val="009D7B0A"/>
    <w:rsid w:val="009D7DFF"/>
    <w:rsid w:val="009E00AE"/>
    <w:rsid w:val="009E06C4"/>
    <w:rsid w:val="009E07C2"/>
    <w:rsid w:val="009E08EF"/>
    <w:rsid w:val="009E09B5"/>
    <w:rsid w:val="009E09D3"/>
    <w:rsid w:val="009E0A4E"/>
    <w:rsid w:val="009E0BF0"/>
    <w:rsid w:val="009E0DB3"/>
    <w:rsid w:val="009E0FF4"/>
    <w:rsid w:val="009E18DA"/>
    <w:rsid w:val="009E19C5"/>
    <w:rsid w:val="009E19D4"/>
    <w:rsid w:val="009E1B9D"/>
    <w:rsid w:val="009E279D"/>
    <w:rsid w:val="009E2DBC"/>
    <w:rsid w:val="009E311D"/>
    <w:rsid w:val="009E328E"/>
    <w:rsid w:val="009E36FA"/>
    <w:rsid w:val="009E435A"/>
    <w:rsid w:val="009E4486"/>
    <w:rsid w:val="009E46E9"/>
    <w:rsid w:val="009E5A3A"/>
    <w:rsid w:val="009E6556"/>
    <w:rsid w:val="009E68CA"/>
    <w:rsid w:val="009E6B86"/>
    <w:rsid w:val="009E6CE0"/>
    <w:rsid w:val="009E6E74"/>
    <w:rsid w:val="009E7144"/>
    <w:rsid w:val="009E730B"/>
    <w:rsid w:val="009E7856"/>
    <w:rsid w:val="009E7BED"/>
    <w:rsid w:val="009E7D7A"/>
    <w:rsid w:val="009E7EDF"/>
    <w:rsid w:val="009E7F5F"/>
    <w:rsid w:val="009F087D"/>
    <w:rsid w:val="009F0BBF"/>
    <w:rsid w:val="009F1155"/>
    <w:rsid w:val="009F1277"/>
    <w:rsid w:val="009F1C9F"/>
    <w:rsid w:val="009F1F37"/>
    <w:rsid w:val="009F3121"/>
    <w:rsid w:val="009F3673"/>
    <w:rsid w:val="009F36D4"/>
    <w:rsid w:val="009F36DE"/>
    <w:rsid w:val="009F41B6"/>
    <w:rsid w:val="009F41EB"/>
    <w:rsid w:val="009F4225"/>
    <w:rsid w:val="009F433B"/>
    <w:rsid w:val="009F438B"/>
    <w:rsid w:val="009F45A5"/>
    <w:rsid w:val="009F4F7B"/>
    <w:rsid w:val="009F5A96"/>
    <w:rsid w:val="009F5C3C"/>
    <w:rsid w:val="009F6263"/>
    <w:rsid w:val="009F6DD4"/>
    <w:rsid w:val="009F6E33"/>
    <w:rsid w:val="009F7278"/>
    <w:rsid w:val="009F7455"/>
    <w:rsid w:val="009F7521"/>
    <w:rsid w:val="009F7576"/>
    <w:rsid w:val="009F775C"/>
    <w:rsid w:val="009F7944"/>
    <w:rsid w:val="009F79A5"/>
    <w:rsid w:val="009F7D9E"/>
    <w:rsid w:val="00A00646"/>
    <w:rsid w:val="00A007D3"/>
    <w:rsid w:val="00A0080D"/>
    <w:rsid w:val="00A00B59"/>
    <w:rsid w:val="00A00CD2"/>
    <w:rsid w:val="00A00EFB"/>
    <w:rsid w:val="00A010BF"/>
    <w:rsid w:val="00A0157A"/>
    <w:rsid w:val="00A01771"/>
    <w:rsid w:val="00A01A14"/>
    <w:rsid w:val="00A01CAC"/>
    <w:rsid w:val="00A028CA"/>
    <w:rsid w:val="00A033EA"/>
    <w:rsid w:val="00A039F3"/>
    <w:rsid w:val="00A04273"/>
    <w:rsid w:val="00A0436E"/>
    <w:rsid w:val="00A04462"/>
    <w:rsid w:val="00A0485F"/>
    <w:rsid w:val="00A04E24"/>
    <w:rsid w:val="00A05391"/>
    <w:rsid w:val="00A053D4"/>
    <w:rsid w:val="00A055B9"/>
    <w:rsid w:val="00A05AF3"/>
    <w:rsid w:val="00A05CFD"/>
    <w:rsid w:val="00A05E3E"/>
    <w:rsid w:val="00A05F56"/>
    <w:rsid w:val="00A0608B"/>
    <w:rsid w:val="00A062DB"/>
    <w:rsid w:val="00A064F6"/>
    <w:rsid w:val="00A0665A"/>
    <w:rsid w:val="00A06909"/>
    <w:rsid w:val="00A06E21"/>
    <w:rsid w:val="00A06EC6"/>
    <w:rsid w:val="00A07A19"/>
    <w:rsid w:val="00A10109"/>
    <w:rsid w:val="00A10379"/>
    <w:rsid w:val="00A103EF"/>
    <w:rsid w:val="00A10A4E"/>
    <w:rsid w:val="00A11389"/>
    <w:rsid w:val="00A113DF"/>
    <w:rsid w:val="00A11520"/>
    <w:rsid w:val="00A11587"/>
    <w:rsid w:val="00A134D9"/>
    <w:rsid w:val="00A137A1"/>
    <w:rsid w:val="00A14208"/>
    <w:rsid w:val="00A14270"/>
    <w:rsid w:val="00A143C5"/>
    <w:rsid w:val="00A1484C"/>
    <w:rsid w:val="00A14B43"/>
    <w:rsid w:val="00A14BAF"/>
    <w:rsid w:val="00A14C20"/>
    <w:rsid w:val="00A14FF0"/>
    <w:rsid w:val="00A1530F"/>
    <w:rsid w:val="00A1534C"/>
    <w:rsid w:val="00A15EB9"/>
    <w:rsid w:val="00A15FD8"/>
    <w:rsid w:val="00A16175"/>
    <w:rsid w:val="00A16AE4"/>
    <w:rsid w:val="00A17054"/>
    <w:rsid w:val="00A17389"/>
    <w:rsid w:val="00A1777A"/>
    <w:rsid w:val="00A178DC"/>
    <w:rsid w:val="00A17ADC"/>
    <w:rsid w:val="00A17CBE"/>
    <w:rsid w:val="00A17CF2"/>
    <w:rsid w:val="00A17D58"/>
    <w:rsid w:val="00A205B8"/>
    <w:rsid w:val="00A2077C"/>
    <w:rsid w:val="00A208E0"/>
    <w:rsid w:val="00A21A83"/>
    <w:rsid w:val="00A220B6"/>
    <w:rsid w:val="00A2211D"/>
    <w:rsid w:val="00A22DD1"/>
    <w:rsid w:val="00A2326E"/>
    <w:rsid w:val="00A23D36"/>
    <w:rsid w:val="00A24286"/>
    <w:rsid w:val="00A247B1"/>
    <w:rsid w:val="00A2481E"/>
    <w:rsid w:val="00A24848"/>
    <w:rsid w:val="00A24ACA"/>
    <w:rsid w:val="00A24C54"/>
    <w:rsid w:val="00A25EA8"/>
    <w:rsid w:val="00A26DA6"/>
    <w:rsid w:val="00A26DD6"/>
    <w:rsid w:val="00A270DD"/>
    <w:rsid w:val="00A271E2"/>
    <w:rsid w:val="00A27291"/>
    <w:rsid w:val="00A2745D"/>
    <w:rsid w:val="00A27775"/>
    <w:rsid w:val="00A27F8F"/>
    <w:rsid w:val="00A3059C"/>
    <w:rsid w:val="00A30B5B"/>
    <w:rsid w:val="00A30BA1"/>
    <w:rsid w:val="00A30F31"/>
    <w:rsid w:val="00A311B2"/>
    <w:rsid w:val="00A3126A"/>
    <w:rsid w:val="00A314DE"/>
    <w:rsid w:val="00A31503"/>
    <w:rsid w:val="00A31514"/>
    <w:rsid w:val="00A31622"/>
    <w:rsid w:val="00A31791"/>
    <w:rsid w:val="00A318BA"/>
    <w:rsid w:val="00A319B9"/>
    <w:rsid w:val="00A319EC"/>
    <w:rsid w:val="00A31EB8"/>
    <w:rsid w:val="00A3213D"/>
    <w:rsid w:val="00A3269D"/>
    <w:rsid w:val="00A32C67"/>
    <w:rsid w:val="00A3301D"/>
    <w:rsid w:val="00A3323D"/>
    <w:rsid w:val="00A332BB"/>
    <w:rsid w:val="00A33D17"/>
    <w:rsid w:val="00A33E96"/>
    <w:rsid w:val="00A34469"/>
    <w:rsid w:val="00A34864"/>
    <w:rsid w:val="00A34CA5"/>
    <w:rsid w:val="00A34E44"/>
    <w:rsid w:val="00A3506F"/>
    <w:rsid w:val="00A355DB"/>
    <w:rsid w:val="00A35AC5"/>
    <w:rsid w:val="00A35DE9"/>
    <w:rsid w:val="00A36154"/>
    <w:rsid w:val="00A363AD"/>
    <w:rsid w:val="00A36DFE"/>
    <w:rsid w:val="00A3701E"/>
    <w:rsid w:val="00A3747C"/>
    <w:rsid w:val="00A375E2"/>
    <w:rsid w:val="00A37DEE"/>
    <w:rsid w:val="00A37F56"/>
    <w:rsid w:val="00A4055E"/>
    <w:rsid w:val="00A40580"/>
    <w:rsid w:val="00A41D81"/>
    <w:rsid w:val="00A41F3D"/>
    <w:rsid w:val="00A4215A"/>
    <w:rsid w:val="00A42285"/>
    <w:rsid w:val="00A42373"/>
    <w:rsid w:val="00A42863"/>
    <w:rsid w:val="00A433C3"/>
    <w:rsid w:val="00A4363E"/>
    <w:rsid w:val="00A436D2"/>
    <w:rsid w:val="00A43AF0"/>
    <w:rsid w:val="00A43BD9"/>
    <w:rsid w:val="00A43E8F"/>
    <w:rsid w:val="00A4450A"/>
    <w:rsid w:val="00A4476B"/>
    <w:rsid w:val="00A4499F"/>
    <w:rsid w:val="00A44BD0"/>
    <w:rsid w:val="00A44CE2"/>
    <w:rsid w:val="00A44F97"/>
    <w:rsid w:val="00A4521D"/>
    <w:rsid w:val="00A45995"/>
    <w:rsid w:val="00A45BF0"/>
    <w:rsid w:val="00A461F9"/>
    <w:rsid w:val="00A4696C"/>
    <w:rsid w:val="00A46AAF"/>
    <w:rsid w:val="00A46B34"/>
    <w:rsid w:val="00A4709D"/>
    <w:rsid w:val="00A47175"/>
    <w:rsid w:val="00A47336"/>
    <w:rsid w:val="00A47532"/>
    <w:rsid w:val="00A475B1"/>
    <w:rsid w:val="00A477A4"/>
    <w:rsid w:val="00A47D88"/>
    <w:rsid w:val="00A50806"/>
    <w:rsid w:val="00A508C4"/>
    <w:rsid w:val="00A509A6"/>
    <w:rsid w:val="00A50CB2"/>
    <w:rsid w:val="00A50E9E"/>
    <w:rsid w:val="00A50F26"/>
    <w:rsid w:val="00A5155C"/>
    <w:rsid w:val="00A51563"/>
    <w:rsid w:val="00A51F8D"/>
    <w:rsid w:val="00A52635"/>
    <w:rsid w:val="00A528A4"/>
    <w:rsid w:val="00A52AA1"/>
    <w:rsid w:val="00A52DA5"/>
    <w:rsid w:val="00A530B6"/>
    <w:rsid w:val="00A532C9"/>
    <w:rsid w:val="00A53EF7"/>
    <w:rsid w:val="00A54121"/>
    <w:rsid w:val="00A54162"/>
    <w:rsid w:val="00A543B0"/>
    <w:rsid w:val="00A546BA"/>
    <w:rsid w:val="00A54BB7"/>
    <w:rsid w:val="00A5596F"/>
    <w:rsid w:val="00A562AA"/>
    <w:rsid w:val="00A5643A"/>
    <w:rsid w:val="00A566CE"/>
    <w:rsid w:val="00A569D2"/>
    <w:rsid w:val="00A56D0D"/>
    <w:rsid w:val="00A56F54"/>
    <w:rsid w:val="00A5714F"/>
    <w:rsid w:val="00A5723C"/>
    <w:rsid w:val="00A57259"/>
    <w:rsid w:val="00A572A8"/>
    <w:rsid w:val="00A57A5F"/>
    <w:rsid w:val="00A57BD4"/>
    <w:rsid w:val="00A57CC4"/>
    <w:rsid w:val="00A601E1"/>
    <w:rsid w:val="00A6030F"/>
    <w:rsid w:val="00A605E8"/>
    <w:rsid w:val="00A60D43"/>
    <w:rsid w:val="00A6152D"/>
    <w:rsid w:val="00A61574"/>
    <w:rsid w:val="00A61AC6"/>
    <w:rsid w:val="00A6239E"/>
    <w:rsid w:val="00A623CF"/>
    <w:rsid w:val="00A6243F"/>
    <w:rsid w:val="00A62AB7"/>
    <w:rsid w:val="00A62C46"/>
    <w:rsid w:val="00A62E55"/>
    <w:rsid w:val="00A62E79"/>
    <w:rsid w:val="00A6389A"/>
    <w:rsid w:val="00A63DDC"/>
    <w:rsid w:val="00A63EF5"/>
    <w:rsid w:val="00A63F27"/>
    <w:rsid w:val="00A63FC4"/>
    <w:rsid w:val="00A6462D"/>
    <w:rsid w:val="00A64973"/>
    <w:rsid w:val="00A64D71"/>
    <w:rsid w:val="00A65858"/>
    <w:rsid w:val="00A65991"/>
    <w:rsid w:val="00A6634E"/>
    <w:rsid w:val="00A663FA"/>
    <w:rsid w:val="00A66413"/>
    <w:rsid w:val="00A66499"/>
    <w:rsid w:val="00A6659D"/>
    <w:rsid w:val="00A668D3"/>
    <w:rsid w:val="00A66E7E"/>
    <w:rsid w:val="00A67123"/>
    <w:rsid w:val="00A673A9"/>
    <w:rsid w:val="00A67DD1"/>
    <w:rsid w:val="00A67EA8"/>
    <w:rsid w:val="00A67F2A"/>
    <w:rsid w:val="00A70631"/>
    <w:rsid w:val="00A706DD"/>
    <w:rsid w:val="00A707A4"/>
    <w:rsid w:val="00A70819"/>
    <w:rsid w:val="00A71136"/>
    <w:rsid w:val="00A71174"/>
    <w:rsid w:val="00A71AF7"/>
    <w:rsid w:val="00A71B21"/>
    <w:rsid w:val="00A71DF7"/>
    <w:rsid w:val="00A71EDB"/>
    <w:rsid w:val="00A7274B"/>
    <w:rsid w:val="00A72BD7"/>
    <w:rsid w:val="00A7348F"/>
    <w:rsid w:val="00A737F1"/>
    <w:rsid w:val="00A739A3"/>
    <w:rsid w:val="00A73FB8"/>
    <w:rsid w:val="00A7409E"/>
    <w:rsid w:val="00A7432C"/>
    <w:rsid w:val="00A746EC"/>
    <w:rsid w:val="00A74CD7"/>
    <w:rsid w:val="00A74D23"/>
    <w:rsid w:val="00A75176"/>
    <w:rsid w:val="00A756CA"/>
    <w:rsid w:val="00A7571A"/>
    <w:rsid w:val="00A75DED"/>
    <w:rsid w:val="00A75F6F"/>
    <w:rsid w:val="00A763CB"/>
    <w:rsid w:val="00A7649B"/>
    <w:rsid w:val="00A76644"/>
    <w:rsid w:val="00A7667A"/>
    <w:rsid w:val="00A767CE"/>
    <w:rsid w:val="00A76DF5"/>
    <w:rsid w:val="00A76F77"/>
    <w:rsid w:val="00A76FF3"/>
    <w:rsid w:val="00A770CD"/>
    <w:rsid w:val="00A772FF"/>
    <w:rsid w:val="00A801D1"/>
    <w:rsid w:val="00A80598"/>
    <w:rsid w:val="00A805F1"/>
    <w:rsid w:val="00A8067C"/>
    <w:rsid w:val="00A8095E"/>
    <w:rsid w:val="00A80985"/>
    <w:rsid w:val="00A80A26"/>
    <w:rsid w:val="00A80E8C"/>
    <w:rsid w:val="00A80F3D"/>
    <w:rsid w:val="00A81077"/>
    <w:rsid w:val="00A81948"/>
    <w:rsid w:val="00A81EC2"/>
    <w:rsid w:val="00A81F69"/>
    <w:rsid w:val="00A829EE"/>
    <w:rsid w:val="00A82E4C"/>
    <w:rsid w:val="00A830AA"/>
    <w:rsid w:val="00A8321A"/>
    <w:rsid w:val="00A835E3"/>
    <w:rsid w:val="00A836F6"/>
    <w:rsid w:val="00A8382D"/>
    <w:rsid w:val="00A84533"/>
    <w:rsid w:val="00A84B0B"/>
    <w:rsid w:val="00A853F7"/>
    <w:rsid w:val="00A854A9"/>
    <w:rsid w:val="00A858F6"/>
    <w:rsid w:val="00A85AEF"/>
    <w:rsid w:val="00A85F84"/>
    <w:rsid w:val="00A86221"/>
    <w:rsid w:val="00A864DB"/>
    <w:rsid w:val="00A866B2"/>
    <w:rsid w:val="00A86A80"/>
    <w:rsid w:val="00A86B17"/>
    <w:rsid w:val="00A86BB1"/>
    <w:rsid w:val="00A86DAC"/>
    <w:rsid w:val="00A87299"/>
    <w:rsid w:val="00A875AB"/>
    <w:rsid w:val="00A87628"/>
    <w:rsid w:val="00A87A03"/>
    <w:rsid w:val="00A87FC4"/>
    <w:rsid w:val="00A9076E"/>
    <w:rsid w:val="00A90F22"/>
    <w:rsid w:val="00A918A0"/>
    <w:rsid w:val="00A91A5E"/>
    <w:rsid w:val="00A91B11"/>
    <w:rsid w:val="00A91CB0"/>
    <w:rsid w:val="00A91E64"/>
    <w:rsid w:val="00A92B3A"/>
    <w:rsid w:val="00A92BDA"/>
    <w:rsid w:val="00A92FAC"/>
    <w:rsid w:val="00A9310E"/>
    <w:rsid w:val="00A939AE"/>
    <w:rsid w:val="00A93FC0"/>
    <w:rsid w:val="00A9405A"/>
    <w:rsid w:val="00A9428B"/>
    <w:rsid w:val="00A943F0"/>
    <w:rsid w:val="00A9481D"/>
    <w:rsid w:val="00A94E45"/>
    <w:rsid w:val="00A94E67"/>
    <w:rsid w:val="00A95AB4"/>
    <w:rsid w:val="00A95D3F"/>
    <w:rsid w:val="00A96192"/>
    <w:rsid w:val="00A969CC"/>
    <w:rsid w:val="00A969F3"/>
    <w:rsid w:val="00A96A92"/>
    <w:rsid w:val="00A96B95"/>
    <w:rsid w:val="00A96C4C"/>
    <w:rsid w:val="00A96DA5"/>
    <w:rsid w:val="00A972D7"/>
    <w:rsid w:val="00A9733E"/>
    <w:rsid w:val="00A97FC5"/>
    <w:rsid w:val="00AA000B"/>
    <w:rsid w:val="00AA02EF"/>
    <w:rsid w:val="00AA0B8F"/>
    <w:rsid w:val="00AA1128"/>
    <w:rsid w:val="00AA1227"/>
    <w:rsid w:val="00AA12B5"/>
    <w:rsid w:val="00AA1746"/>
    <w:rsid w:val="00AA2098"/>
    <w:rsid w:val="00AA21D5"/>
    <w:rsid w:val="00AA22FB"/>
    <w:rsid w:val="00AA297F"/>
    <w:rsid w:val="00AA2F1A"/>
    <w:rsid w:val="00AA2F40"/>
    <w:rsid w:val="00AA3484"/>
    <w:rsid w:val="00AA3614"/>
    <w:rsid w:val="00AA3628"/>
    <w:rsid w:val="00AA3B8E"/>
    <w:rsid w:val="00AA3CC4"/>
    <w:rsid w:val="00AA40EB"/>
    <w:rsid w:val="00AA416A"/>
    <w:rsid w:val="00AA42D5"/>
    <w:rsid w:val="00AA4356"/>
    <w:rsid w:val="00AA4631"/>
    <w:rsid w:val="00AA5043"/>
    <w:rsid w:val="00AA538C"/>
    <w:rsid w:val="00AA5652"/>
    <w:rsid w:val="00AA5B75"/>
    <w:rsid w:val="00AA5DAC"/>
    <w:rsid w:val="00AA5FAC"/>
    <w:rsid w:val="00AA6345"/>
    <w:rsid w:val="00AA6492"/>
    <w:rsid w:val="00AA6868"/>
    <w:rsid w:val="00AA70BF"/>
    <w:rsid w:val="00AA729E"/>
    <w:rsid w:val="00AA7A38"/>
    <w:rsid w:val="00AA7B98"/>
    <w:rsid w:val="00AA7C82"/>
    <w:rsid w:val="00AA7E7B"/>
    <w:rsid w:val="00AB030E"/>
    <w:rsid w:val="00AB03AC"/>
    <w:rsid w:val="00AB0757"/>
    <w:rsid w:val="00AB0817"/>
    <w:rsid w:val="00AB0D91"/>
    <w:rsid w:val="00AB0DAA"/>
    <w:rsid w:val="00AB10C0"/>
    <w:rsid w:val="00AB15B3"/>
    <w:rsid w:val="00AB15F9"/>
    <w:rsid w:val="00AB1A1E"/>
    <w:rsid w:val="00AB1AF9"/>
    <w:rsid w:val="00AB22FE"/>
    <w:rsid w:val="00AB231F"/>
    <w:rsid w:val="00AB2563"/>
    <w:rsid w:val="00AB26A8"/>
    <w:rsid w:val="00AB277D"/>
    <w:rsid w:val="00AB2D58"/>
    <w:rsid w:val="00AB3028"/>
    <w:rsid w:val="00AB3176"/>
    <w:rsid w:val="00AB343B"/>
    <w:rsid w:val="00AB348C"/>
    <w:rsid w:val="00AB3F9F"/>
    <w:rsid w:val="00AB4486"/>
    <w:rsid w:val="00AB4519"/>
    <w:rsid w:val="00AB4901"/>
    <w:rsid w:val="00AB4BF7"/>
    <w:rsid w:val="00AB4CCE"/>
    <w:rsid w:val="00AB4FE0"/>
    <w:rsid w:val="00AB5090"/>
    <w:rsid w:val="00AB5202"/>
    <w:rsid w:val="00AB56A1"/>
    <w:rsid w:val="00AB590B"/>
    <w:rsid w:val="00AB5AEC"/>
    <w:rsid w:val="00AB5B04"/>
    <w:rsid w:val="00AB5FC0"/>
    <w:rsid w:val="00AB61CF"/>
    <w:rsid w:val="00AB680F"/>
    <w:rsid w:val="00AB6A90"/>
    <w:rsid w:val="00AB6D0F"/>
    <w:rsid w:val="00AB7055"/>
    <w:rsid w:val="00AB7581"/>
    <w:rsid w:val="00AB7622"/>
    <w:rsid w:val="00AB7858"/>
    <w:rsid w:val="00AC09E2"/>
    <w:rsid w:val="00AC0B3B"/>
    <w:rsid w:val="00AC1BB5"/>
    <w:rsid w:val="00AC20FE"/>
    <w:rsid w:val="00AC290D"/>
    <w:rsid w:val="00AC3802"/>
    <w:rsid w:val="00AC3809"/>
    <w:rsid w:val="00AC3F81"/>
    <w:rsid w:val="00AC4952"/>
    <w:rsid w:val="00AC4DC2"/>
    <w:rsid w:val="00AC51AC"/>
    <w:rsid w:val="00AC51E1"/>
    <w:rsid w:val="00AC56F7"/>
    <w:rsid w:val="00AC58D1"/>
    <w:rsid w:val="00AC5D02"/>
    <w:rsid w:val="00AC5E0A"/>
    <w:rsid w:val="00AC6098"/>
    <w:rsid w:val="00AC61A6"/>
    <w:rsid w:val="00AC6370"/>
    <w:rsid w:val="00AC74E8"/>
    <w:rsid w:val="00AC786B"/>
    <w:rsid w:val="00AC7D45"/>
    <w:rsid w:val="00AC7E5E"/>
    <w:rsid w:val="00AC7ED4"/>
    <w:rsid w:val="00AD1688"/>
    <w:rsid w:val="00AD1CE0"/>
    <w:rsid w:val="00AD1DD2"/>
    <w:rsid w:val="00AD1EC0"/>
    <w:rsid w:val="00AD2062"/>
    <w:rsid w:val="00AD22E4"/>
    <w:rsid w:val="00AD24C0"/>
    <w:rsid w:val="00AD2F1D"/>
    <w:rsid w:val="00AD303C"/>
    <w:rsid w:val="00AD3497"/>
    <w:rsid w:val="00AD35E3"/>
    <w:rsid w:val="00AD38ED"/>
    <w:rsid w:val="00AD3AEE"/>
    <w:rsid w:val="00AD3C2B"/>
    <w:rsid w:val="00AD4378"/>
    <w:rsid w:val="00AD4572"/>
    <w:rsid w:val="00AD47E0"/>
    <w:rsid w:val="00AD4A3B"/>
    <w:rsid w:val="00AD4CC6"/>
    <w:rsid w:val="00AD5853"/>
    <w:rsid w:val="00AD5ABC"/>
    <w:rsid w:val="00AD61A9"/>
    <w:rsid w:val="00AD648A"/>
    <w:rsid w:val="00AD686E"/>
    <w:rsid w:val="00AD6B6A"/>
    <w:rsid w:val="00AD6CDB"/>
    <w:rsid w:val="00AD6CF9"/>
    <w:rsid w:val="00AD6F27"/>
    <w:rsid w:val="00AD6FBC"/>
    <w:rsid w:val="00AD7036"/>
    <w:rsid w:val="00AD70AD"/>
    <w:rsid w:val="00AD75EB"/>
    <w:rsid w:val="00AD77D9"/>
    <w:rsid w:val="00AE08FA"/>
    <w:rsid w:val="00AE10A0"/>
    <w:rsid w:val="00AE1209"/>
    <w:rsid w:val="00AE162B"/>
    <w:rsid w:val="00AE1830"/>
    <w:rsid w:val="00AE1E46"/>
    <w:rsid w:val="00AE2336"/>
    <w:rsid w:val="00AE290C"/>
    <w:rsid w:val="00AE2CF9"/>
    <w:rsid w:val="00AE3427"/>
    <w:rsid w:val="00AE3795"/>
    <w:rsid w:val="00AE3A65"/>
    <w:rsid w:val="00AE3D80"/>
    <w:rsid w:val="00AE3F4B"/>
    <w:rsid w:val="00AE401F"/>
    <w:rsid w:val="00AE4083"/>
    <w:rsid w:val="00AE4124"/>
    <w:rsid w:val="00AE4218"/>
    <w:rsid w:val="00AE4A36"/>
    <w:rsid w:val="00AE4CDA"/>
    <w:rsid w:val="00AE5177"/>
    <w:rsid w:val="00AE5579"/>
    <w:rsid w:val="00AE57E2"/>
    <w:rsid w:val="00AE5B81"/>
    <w:rsid w:val="00AE5F59"/>
    <w:rsid w:val="00AE66A0"/>
    <w:rsid w:val="00AE69D7"/>
    <w:rsid w:val="00AE6C57"/>
    <w:rsid w:val="00AE7140"/>
    <w:rsid w:val="00AE7388"/>
    <w:rsid w:val="00AE7CC1"/>
    <w:rsid w:val="00AE7D91"/>
    <w:rsid w:val="00AE7ED0"/>
    <w:rsid w:val="00AF029B"/>
    <w:rsid w:val="00AF03C2"/>
    <w:rsid w:val="00AF03E4"/>
    <w:rsid w:val="00AF04C5"/>
    <w:rsid w:val="00AF05C2"/>
    <w:rsid w:val="00AF0989"/>
    <w:rsid w:val="00AF107C"/>
    <w:rsid w:val="00AF28C7"/>
    <w:rsid w:val="00AF307F"/>
    <w:rsid w:val="00AF3A59"/>
    <w:rsid w:val="00AF3CB2"/>
    <w:rsid w:val="00AF3FE3"/>
    <w:rsid w:val="00AF445E"/>
    <w:rsid w:val="00AF4CBD"/>
    <w:rsid w:val="00AF5432"/>
    <w:rsid w:val="00AF5EEB"/>
    <w:rsid w:val="00AF6393"/>
    <w:rsid w:val="00AF64A2"/>
    <w:rsid w:val="00AF6610"/>
    <w:rsid w:val="00AF696A"/>
    <w:rsid w:val="00AF6D53"/>
    <w:rsid w:val="00AF6FEE"/>
    <w:rsid w:val="00AF72F2"/>
    <w:rsid w:val="00AF75B6"/>
    <w:rsid w:val="00AF785C"/>
    <w:rsid w:val="00AF7F7C"/>
    <w:rsid w:val="00B000DC"/>
    <w:rsid w:val="00B0014F"/>
    <w:rsid w:val="00B00209"/>
    <w:rsid w:val="00B003E6"/>
    <w:rsid w:val="00B00475"/>
    <w:rsid w:val="00B00891"/>
    <w:rsid w:val="00B008CC"/>
    <w:rsid w:val="00B00C16"/>
    <w:rsid w:val="00B00CE8"/>
    <w:rsid w:val="00B00F50"/>
    <w:rsid w:val="00B016F4"/>
    <w:rsid w:val="00B018E7"/>
    <w:rsid w:val="00B01BDC"/>
    <w:rsid w:val="00B02441"/>
    <w:rsid w:val="00B024BA"/>
    <w:rsid w:val="00B02C4F"/>
    <w:rsid w:val="00B02DB8"/>
    <w:rsid w:val="00B02E2C"/>
    <w:rsid w:val="00B02E43"/>
    <w:rsid w:val="00B02F46"/>
    <w:rsid w:val="00B031BF"/>
    <w:rsid w:val="00B0366B"/>
    <w:rsid w:val="00B03980"/>
    <w:rsid w:val="00B03A87"/>
    <w:rsid w:val="00B03DD9"/>
    <w:rsid w:val="00B04129"/>
    <w:rsid w:val="00B048F8"/>
    <w:rsid w:val="00B052B1"/>
    <w:rsid w:val="00B05A6D"/>
    <w:rsid w:val="00B05B5C"/>
    <w:rsid w:val="00B05BF4"/>
    <w:rsid w:val="00B05C89"/>
    <w:rsid w:val="00B05DDC"/>
    <w:rsid w:val="00B060B1"/>
    <w:rsid w:val="00B064C2"/>
    <w:rsid w:val="00B06537"/>
    <w:rsid w:val="00B065E5"/>
    <w:rsid w:val="00B06D84"/>
    <w:rsid w:val="00B06F21"/>
    <w:rsid w:val="00B0720A"/>
    <w:rsid w:val="00B073EA"/>
    <w:rsid w:val="00B078A0"/>
    <w:rsid w:val="00B1016B"/>
    <w:rsid w:val="00B1029F"/>
    <w:rsid w:val="00B1060B"/>
    <w:rsid w:val="00B10BEB"/>
    <w:rsid w:val="00B1102B"/>
    <w:rsid w:val="00B1135C"/>
    <w:rsid w:val="00B11434"/>
    <w:rsid w:val="00B1145A"/>
    <w:rsid w:val="00B11976"/>
    <w:rsid w:val="00B11DCB"/>
    <w:rsid w:val="00B12230"/>
    <w:rsid w:val="00B1280F"/>
    <w:rsid w:val="00B12C2F"/>
    <w:rsid w:val="00B12E82"/>
    <w:rsid w:val="00B1308E"/>
    <w:rsid w:val="00B130EB"/>
    <w:rsid w:val="00B13170"/>
    <w:rsid w:val="00B131F5"/>
    <w:rsid w:val="00B13C65"/>
    <w:rsid w:val="00B13D1C"/>
    <w:rsid w:val="00B13F14"/>
    <w:rsid w:val="00B1413F"/>
    <w:rsid w:val="00B1445D"/>
    <w:rsid w:val="00B14F00"/>
    <w:rsid w:val="00B15056"/>
    <w:rsid w:val="00B1510C"/>
    <w:rsid w:val="00B151EB"/>
    <w:rsid w:val="00B1550D"/>
    <w:rsid w:val="00B15CCA"/>
    <w:rsid w:val="00B16002"/>
    <w:rsid w:val="00B161D7"/>
    <w:rsid w:val="00B165AB"/>
    <w:rsid w:val="00B16630"/>
    <w:rsid w:val="00B1691A"/>
    <w:rsid w:val="00B16FEC"/>
    <w:rsid w:val="00B1719D"/>
    <w:rsid w:val="00B1753D"/>
    <w:rsid w:val="00B17678"/>
    <w:rsid w:val="00B17BB3"/>
    <w:rsid w:val="00B17E94"/>
    <w:rsid w:val="00B17F05"/>
    <w:rsid w:val="00B17FFB"/>
    <w:rsid w:val="00B20153"/>
    <w:rsid w:val="00B20AC9"/>
    <w:rsid w:val="00B20AF5"/>
    <w:rsid w:val="00B20D49"/>
    <w:rsid w:val="00B20DAB"/>
    <w:rsid w:val="00B21022"/>
    <w:rsid w:val="00B210AF"/>
    <w:rsid w:val="00B211C1"/>
    <w:rsid w:val="00B21799"/>
    <w:rsid w:val="00B2181A"/>
    <w:rsid w:val="00B21876"/>
    <w:rsid w:val="00B2199A"/>
    <w:rsid w:val="00B21EA4"/>
    <w:rsid w:val="00B22462"/>
    <w:rsid w:val="00B226C9"/>
    <w:rsid w:val="00B22ED8"/>
    <w:rsid w:val="00B2357D"/>
    <w:rsid w:val="00B23623"/>
    <w:rsid w:val="00B23718"/>
    <w:rsid w:val="00B23775"/>
    <w:rsid w:val="00B23BDC"/>
    <w:rsid w:val="00B24A4F"/>
    <w:rsid w:val="00B24A90"/>
    <w:rsid w:val="00B24F21"/>
    <w:rsid w:val="00B2510B"/>
    <w:rsid w:val="00B25722"/>
    <w:rsid w:val="00B2576B"/>
    <w:rsid w:val="00B257E6"/>
    <w:rsid w:val="00B25DAD"/>
    <w:rsid w:val="00B25DD2"/>
    <w:rsid w:val="00B25EAD"/>
    <w:rsid w:val="00B25F7A"/>
    <w:rsid w:val="00B262D2"/>
    <w:rsid w:val="00B26B9C"/>
    <w:rsid w:val="00B26BEC"/>
    <w:rsid w:val="00B26C65"/>
    <w:rsid w:val="00B26ED9"/>
    <w:rsid w:val="00B26F83"/>
    <w:rsid w:val="00B27541"/>
    <w:rsid w:val="00B27C9B"/>
    <w:rsid w:val="00B30124"/>
    <w:rsid w:val="00B303E3"/>
    <w:rsid w:val="00B30496"/>
    <w:rsid w:val="00B307C1"/>
    <w:rsid w:val="00B309EA"/>
    <w:rsid w:val="00B30E59"/>
    <w:rsid w:val="00B31061"/>
    <w:rsid w:val="00B31201"/>
    <w:rsid w:val="00B313B9"/>
    <w:rsid w:val="00B31426"/>
    <w:rsid w:val="00B3181C"/>
    <w:rsid w:val="00B31EBB"/>
    <w:rsid w:val="00B32870"/>
    <w:rsid w:val="00B32962"/>
    <w:rsid w:val="00B32CBF"/>
    <w:rsid w:val="00B32DB9"/>
    <w:rsid w:val="00B33009"/>
    <w:rsid w:val="00B33BD5"/>
    <w:rsid w:val="00B34000"/>
    <w:rsid w:val="00B3478F"/>
    <w:rsid w:val="00B3498C"/>
    <w:rsid w:val="00B34CF9"/>
    <w:rsid w:val="00B34F2A"/>
    <w:rsid w:val="00B34F49"/>
    <w:rsid w:val="00B35132"/>
    <w:rsid w:val="00B35397"/>
    <w:rsid w:val="00B353FF"/>
    <w:rsid w:val="00B356B5"/>
    <w:rsid w:val="00B356B7"/>
    <w:rsid w:val="00B35999"/>
    <w:rsid w:val="00B35BCD"/>
    <w:rsid w:val="00B35D36"/>
    <w:rsid w:val="00B35EEF"/>
    <w:rsid w:val="00B3604C"/>
    <w:rsid w:val="00B3638A"/>
    <w:rsid w:val="00B366F3"/>
    <w:rsid w:val="00B367D7"/>
    <w:rsid w:val="00B36940"/>
    <w:rsid w:val="00B36E07"/>
    <w:rsid w:val="00B36E78"/>
    <w:rsid w:val="00B37974"/>
    <w:rsid w:val="00B37BAD"/>
    <w:rsid w:val="00B37E5B"/>
    <w:rsid w:val="00B40076"/>
    <w:rsid w:val="00B40515"/>
    <w:rsid w:val="00B408B1"/>
    <w:rsid w:val="00B40B30"/>
    <w:rsid w:val="00B40B6B"/>
    <w:rsid w:val="00B40DDB"/>
    <w:rsid w:val="00B40F3E"/>
    <w:rsid w:val="00B411F0"/>
    <w:rsid w:val="00B41DF7"/>
    <w:rsid w:val="00B4201C"/>
    <w:rsid w:val="00B423B6"/>
    <w:rsid w:val="00B42AD3"/>
    <w:rsid w:val="00B42BA4"/>
    <w:rsid w:val="00B42C3C"/>
    <w:rsid w:val="00B42D8D"/>
    <w:rsid w:val="00B43CAD"/>
    <w:rsid w:val="00B43CD4"/>
    <w:rsid w:val="00B44168"/>
    <w:rsid w:val="00B45482"/>
    <w:rsid w:val="00B454C4"/>
    <w:rsid w:val="00B45ACA"/>
    <w:rsid w:val="00B45ADC"/>
    <w:rsid w:val="00B45B3B"/>
    <w:rsid w:val="00B45E97"/>
    <w:rsid w:val="00B45F99"/>
    <w:rsid w:val="00B4634B"/>
    <w:rsid w:val="00B4635A"/>
    <w:rsid w:val="00B46C3D"/>
    <w:rsid w:val="00B46CD7"/>
    <w:rsid w:val="00B46D75"/>
    <w:rsid w:val="00B46DE5"/>
    <w:rsid w:val="00B474F3"/>
    <w:rsid w:val="00B47587"/>
    <w:rsid w:val="00B506AD"/>
    <w:rsid w:val="00B50C0A"/>
    <w:rsid w:val="00B51536"/>
    <w:rsid w:val="00B515FD"/>
    <w:rsid w:val="00B51699"/>
    <w:rsid w:val="00B519A6"/>
    <w:rsid w:val="00B519AE"/>
    <w:rsid w:val="00B51A9F"/>
    <w:rsid w:val="00B51AF2"/>
    <w:rsid w:val="00B51C5D"/>
    <w:rsid w:val="00B521D0"/>
    <w:rsid w:val="00B52399"/>
    <w:rsid w:val="00B524A9"/>
    <w:rsid w:val="00B52B8C"/>
    <w:rsid w:val="00B52B9E"/>
    <w:rsid w:val="00B5300A"/>
    <w:rsid w:val="00B5335D"/>
    <w:rsid w:val="00B53B19"/>
    <w:rsid w:val="00B53C80"/>
    <w:rsid w:val="00B549E0"/>
    <w:rsid w:val="00B54AF8"/>
    <w:rsid w:val="00B553EF"/>
    <w:rsid w:val="00B556B3"/>
    <w:rsid w:val="00B55742"/>
    <w:rsid w:val="00B55933"/>
    <w:rsid w:val="00B55A49"/>
    <w:rsid w:val="00B55B44"/>
    <w:rsid w:val="00B55F45"/>
    <w:rsid w:val="00B56278"/>
    <w:rsid w:val="00B56470"/>
    <w:rsid w:val="00B564DC"/>
    <w:rsid w:val="00B56B81"/>
    <w:rsid w:val="00B57021"/>
    <w:rsid w:val="00B572FC"/>
    <w:rsid w:val="00B5771F"/>
    <w:rsid w:val="00B60423"/>
    <w:rsid w:val="00B60A7C"/>
    <w:rsid w:val="00B60B28"/>
    <w:rsid w:val="00B60D85"/>
    <w:rsid w:val="00B6117D"/>
    <w:rsid w:val="00B616D9"/>
    <w:rsid w:val="00B6186F"/>
    <w:rsid w:val="00B61A8B"/>
    <w:rsid w:val="00B61B1D"/>
    <w:rsid w:val="00B61B7F"/>
    <w:rsid w:val="00B61C33"/>
    <w:rsid w:val="00B61D4F"/>
    <w:rsid w:val="00B61F09"/>
    <w:rsid w:val="00B62365"/>
    <w:rsid w:val="00B6267F"/>
    <w:rsid w:val="00B627D7"/>
    <w:rsid w:val="00B6296E"/>
    <w:rsid w:val="00B62C1D"/>
    <w:rsid w:val="00B62C86"/>
    <w:rsid w:val="00B62D31"/>
    <w:rsid w:val="00B62DD8"/>
    <w:rsid w:val="00B63602"/>
    <w:rsid w:val="00B638B0"/>
    <w:rsid w:val="00B63BC6"/>
    <w:rsid w:val="00B63E91"/>
    <w:rsid w:val="00B64239"/>
    <w:rsid w:val="00B64265"/>
    <w:rsid w:val="00B64E9F"/>
    <w:rsid w:val="00B6527C"/>
    <w:rsid w:val="00B655F2"/>
    <w:rsid w:val="00B65876"/>
    <w:rsid w:val="00B65B42"/>
    <w:rsid w:val="00B65B79"/>
    <w:rsid w:val="00B661B4"/>
    <w:rsid w:val="00B663A1"/>
    <w:rsid w:val="00B66BCE"/>
    <w:rsid w:val="00B66E7B"/>
    <w:rsid w:val="00B67065"/>
    <w:rsid w:val="00B672FB"/>
    <w:rsid w:val="00B679E1"/>
    <w:rsid w:val="00B67B22"/>
    <w:rsid w:val="00B67F76"/>
    <w:rsid w:val="00B70477"/>
    <w:rsid w:val="00B70C67"/>
    <w:rsid w:val="00B70EFF"/>
    <w:rsid w:val="00B7106A"/>
    <w:rsid w:val="00B71211"/>
    <w:rsid w:val="00B7133D"/>
    <w:rsid w:val="00B713FC"/>
    <w:rsid w:val="00B723A0"/>
    <w:rsid w:val="00B7267F"/>
    <w:rsid w:val="00B72847"/>
    <w:rsid w:val="00B72F55"/>
    <w:rsid w:val="00B72F8B"/>
    <w:rsid w:val="00B72FBD"/>
    <w:rsid w:val="00B7390C"/>
    <w:rsid w:val="00B74325"/>
    <w:rsid w:val="00B74344"/>
    <w:rsid w:val="00B74EE1"/>
    <w:rsid w:val="00B7558C"/>
    <w:rsid w:val="00B75718"/>
    <w:rsid w:val="00B75967"/>
    <w:rsid w:val="00B76072"/>
    <w:rsid w:val="00B760CD"/>
    <w:rsid w:val="00B7660A"/>
    <w:rsid w:val="00B7736E"/>
    <w:rsid w:val="00B7787F"/>
    <w:rsid w:val="00B77AC5"/>
    <w:rsid w:val="00B77B73"/>
    <w:rsid w:val="00B77CEF"/>
    <w:rsid w:val="00B77ECA"/>
    <w:rsid w:val="00B80094"/>
    <w:rsid w:val="00B801D6"/>
    <w:rsid w:val="00B80455"/>
    <w:rsid w:val="00B804E8"/>
    <w:rsid w:val="00B807F1"/>
    <w:rsid w:val="00B80BED"/>
    <w:rsid w:val="00B80D42"/>
    <w:rsid w:val="00B81273"/>
    <w:rsid w:val="00B816FC"/>
    <w:rsid w:val="00B81AC5"/>
    <w:rsid w:val="00B81D1D"/>
    <w:rsid w:val="00B8201C"/>
    <w:rsid w:val="00B82646"/>
    <w:rsid w:val="00B8264B"/>
    <w:rsid w:val="00B826ED"/>
    <w:rsid w:val="00B83273"/>
    <w:rsid w:val="00B83611"/>
    <w:rsid w:val="00B838E4"/>
    <w:rsid w:val="00B83B62"/>
    <w:rsid w:val="00B83B75"/>
    <w:rsid w:val="00B83E7B"/>
    <w:rsid w:val="00B8466D"/>
    <w:rsid w:val="00B84B5D"/>
    <w:rsid w:val="00B8531B"/>
    <w:rsid w:val="00B85794"/>
    <w:rsid w:val="00B85D54"/>
    <w:rsid w:val="00B85F7E"/>
    <w:rsid w:val="00B86422"/>
    <w:rsid w:val="00B868A1"/>
    <w:rsid w:val="00B86C52"/>
    <w:rsid w:val="00B86C7D"/>
    <w:rsid w:val="00B86FF4"/>
    <w:rsid w:val="00B87503"/>
    <w:rsid w:val="00B87671"/>
    <w:rsid w:val="00B8786B"/>
    <w:rsid w:val="00B87E2D"/>
    <w:rsid w:val="00B905B1"/>
    <w:rsid w:val="00B908D0"/>
    <w:rsid w:val="00B9095F"/>
    <w:rsid w:val="00B910B4"/>
    <w:rsid w:val="00B91530"/>
    <w:rsid w:val="00B9194F"/>
    <w:rsid w:val="00B91BA3"/>
    <w:rsid w:val="00B91D09"/>
    <w:rsid w:val="00B91D4A"/>
    <w:rsid w:val="00B921F1"/>
    <w:rsid w:val="00B922EB"/>
    <w:rsid w:val="00B925D6"/>
    <w:rsid w:val="00B926CE"/>
    <w:rsid w:val="00B92931"/>
    <w:rsid w:val="00B92BBB"/>
    <w:rsid w:val="00B92C12"/>
    <w:rsid w:val="00B93080"/>
    <w:rsid w:val="00B93827"/>
    <w:rsid w:val="00B93D35"/>
    <w:rsid w:val="00B940B0"/>
    <w:rsid w:val="00B941E6"/>
    <w:rsid w:val="00B94263"/>
    <w:rsid w:val="00B94600"/>
    <w:rsid w:val="00B94D26"/>
    <w:rsid w:val="00B94F3B"/>
    <w:rsid w:val="00B94FBB"/>
    <w:rsid w:val="00B95572"/>
    <w:rsid w:val="00B958DE"/>
    <w:rsid w:val="00B9598A"/>
    <w:rsid w:val="00B95AE3"/>
    <w:rsid w:val="00B95AEE"/>
    <w:rsid w:val="00B95EA3"/>
    <w:rsid w:val="00B963B0"/>
    <w:rsid w:val="00B96479"/>
    <w:rsid w:val="00B964A2"/>
    <w:rsid w:val="00B969F5"/>
    <w:rsid w:val="00B96D63"/>
    <w:rsid w:val="00B97757"/>
    <w:rsid w:val="00B97760"/>
    <w:rsid w:val="00B97C85"/>
    <w:rsid w:val="00BA003B"/>
    <w:rsid w:val="00BA00A9"/>
    <w:rsid w:val="00BA0258"/>
    <w:rsid w:val="00BA0575"/>
    <w:rsid w:val="00BA079A"/>
    <w:rsid w:val="00BA085C"/>
    <w:rsid w:val="00BA0896"/>
    <w:rsid w:val="00BA096C"/>
    <w:rsid w:val="00BA0C35"/>
    <w:rsid w:val="00BA157F"/>
    <w:rsid w:val="00BA18D8"/>
    <w:rsid w:val="00BA1ACA"/>
    <w:rsid w:val="00BA1B15"/>
    <w:rsid w:val="00BA1E86"/>
    <w:rsid w:val="00BA21C4"/>
    <w:rsid w:val="00BA22DD"/>
    <w:rsid w:val="00BA24E2"/>
    <w:rsid w:val="00BA2596"/>
    <w:rsid w:val="00BA2625"/>
    <w:rsid w:val="00BA2C1A"/>
    <w:rsid w:val="00BA2E56"/>
    <w:rsid w:val="00BA2F40"/>
    <w:rsid w:val="00BA3228"/>
    <w:rsid w:val="00BA3772"/>
    <w:rsid w:val="00BA3EDB"/>
    <w:rsid w:val="00BA41AE"/>
    <w:rsid w:val="00BA456F"/>
    <w:rsid w:val="00BA4A12"/>
    <w:rsid w:val="00BA5500"/>
    <w:rsid w:val="00BA5780"/>
    <w:rsid w:val="00BA6009"/>
    <w:rsid w:val="00BA64E1"/>
    <w:rsid w:val="00BA6A79"/>
    <w:rsid w:val="00BA6F16"/>
    <w:rsid w:val="00BA6FB0"/>
    <w:rsid w:val="00BA7655"/>
    <w:rsid w:val="00BA79D8"/>
    <w:rsid w:val="00BA7AE5"/>
    <w:rsid w:val="00BB03E0"/>
    <w:rsid w:val="00BB057F"/>
    <w:rsid w:val="00BB05E2"/>
    <w:rsid w:val="00BB0795"/>
    <w:rsid w:val="00BB1AE1"/>
    <w:rsid w:val="00BB1CAF"/>
    <w:rsid w:val="00BB2200"/>
    <w:rsid w:val="00BB22CB"/>
    <w:rsid w:val="00BB24DE"/>
    <w:rsid w:val="00BB2C34"/>
    <w:rsid w:val="00BB3323"/>
    <w:rsid w:val="00BB3785"/>
    <w:rsid w:val="00BB39A7"/>
    <w:rsid w:val="00BB4040"/>
    <w:rsid w:val="00BB411D"/>
    <w:rsid w:val="00BB43E6"/>
    <w:rsid w:val="00BB4A26"/>
    <w:rsid w:val="00BB4BC1"/>
    <w:rsid w:val="00BB4BE7"/>
    <w:rsid w:val="00BB4EDB"/>
    <w:rsid w:val="00BB4F82"/>
    <w:rsid w:val="00BB5041"/>
    <w:rsid w:val="00BB5516"/>
    <w:rsid w:val="00BB58FD"/>
    <w:rsid w:val="00BB5C70"/>
    <w:rsid w:val="00BB5CD8"/>
    <w:rsid w:val="00BB6742"/>
    <w:rsid w:val="00BB68C5"/>
    <w:rsid w:val="00BB7357"/>
    <w:rsid w:val="00BB754A"/>
    <w:rsid w:val="00BB7851"/>
    <w:rsid w:val="00BB7B3E"/>
    <w:rsid w:val="00BB7C04"/>
    <w:rsid w:val="00BB7E1E"/>
    <w:rsid w:val="00BC067C"/>
    <w:rsid w:val="00BC06CD"/>
    <w:rsid w:val="00BC0730"/>
    <w:rsid w:val="00BC0A3D"/>
    <w:rsid w:val="00BC0C0D"/>
    <w:rsid w:val="00BC0D61"/>
    <w:rsid w:val="00BC1A5D"/>
    <w:rsid w:val="00BC1FB1"/>
    <w:rsid w:val="00BC2009"/>
    <w:rsid w:val="00BC26CA"/>
    <w:rsid w:val="00BC2A05"/>
    <w:rsid w:val="00BC2B88"/>
    <w:rsid w:val="00BC38ED"/>
    <w:rsid w:val="00BC54A5"/>
    <w:rsid w:val="00BC5A12"/>
    <w:rsid w:val="00BC624E"/>
    <w:rsid w:val="00BC6691"/>
    <w:rsid w:val="00BC6848"/>
    <w:rsid w:val="00BC69B2"/>
    <w:rsid w:val="00BC6A4E"/>
    <w:rsid w:val="00BC6DA8"/>
    <w:rsid w:val="00BC6EDC"/>
    <w:rsid w:val="00BC7604"/>
    <w:rsid w:val="00BC79F1"/>
    <w:rsid w:val="00BC7DA6"/>
    <w:rsid w:val="00BD00C6"/>
    <w:rsid w:val="00BD04E5"/>
    <w:rsid w:val="00BD0A6E"/>
    <w:rsid w:val="00BD1111"/>
    <w:rsid w:val="00BD16A7"/>
    <w:rsid w:val="00BD1EB7"/>
    <w:rsid w:val="00BD2217"/>
    <w:rsid w:val="00BD22CD"/>
    <w:rsid w:val="00BD25D0"/>
    <w:rsid w:val="00BD25E0"/>
    <w:rsid w:val="00BD26B6"/>
    <w:rsid w:val="00BD2A24"/>
    <w:rsid w:val="00BD3254"/>
    <w:rsid w:val="00BD32D1"/>
    <w:rsid w:val="00BD33D6"/>
    <w:rsid w:val="00BD35BC"/>
    <w:rsid w:val="00BD3962"/>
    <w:rsid w:val="00BD409A"/>
    <w:rsid w:val="00BD4A1E"/>
    <w:rsid w:val="00BD4A53"/>
    <w:rsid w:val="00BD4D2E"/>
    <w:rsid w:val="00BD549F"/>
    <w:rsid w:val="00BD5674"/>
    <w:rsid w:val="00BD5735"/>
    <w:rsid w:val="00BD5D42"/>
    <w:rsid w:val="00BD5F73"/>
    <w:rsid w:val="00BD630D"/>
    <w:rsid w:val="00BD65C6"/>
    <w:rsid w:val="00BD6A7B"/>
    <w:rsid w:val="00BD6DE9"/>
    <w:rsid w:val="00BD732B"/>
    <w:rsid w:val="00BD7368"/>
    <w:rsid w:val="00BD7CA8"/>
    <w:rsid w:val="00BD7D96"/>
    <w:rsid w:val="00BD7DF4"/>
    <w:rsid w:val="00BD7EA3"/>
    <w:rsid w:val="00BD7F5A"/>
    <w:rsid w:val="00BE01C6"/>
    <w:rsid w:val="00BE036A"/>
    <w:rsid w:val="00BE03E8"/>
    <w:rsid w:val="00BE061F"/>
    <w:rsid w:val="00BE0694"/>
    <w:rsid w:val="00BE075A"/>
    <w:rsid w:val="00BE0AE4"/>
    <w:rsid w:val="00BE0C18"/>
    <w:rsid w:val="00BE0EDB"/>
    <w:rsid w:val="00BE0F2D"/>
    <w:rsid w:val="00BE1037"/>
    <w:rsid w:val="00BE131C"/>
    <w:rsid w:val="00BE162F"/>
    <w:rsid w:val="00BE18FA"/>
    <w:rsid w:val="00BE1924"/>
    <w:rsid w:val="00BE1F42"/>
    <w:rsid w:val="00BE1F47"/>
    <w:rsid w:val="00BE21B3"/>
    <w:rsid w:val="00BE22B3"/>
    <w:rsid w:val="00BE2345"/>
    <w:rsid w:val="00BE23D5"/>
    <w:rsid w:val="00BE2B04"/>
    <w:rsid w:val="00BE34CB"/>
    <w:rsid w:val="00BE34FC"/>
    <w:rsid w:val="00BE446D"/>
    <w:rsid w:val="00BE44B7"/>
    <w:rsid w:val="00BE4542"/>
    <w:rsid w:val="00BE4D2E"/>
    <w:rsid w:val="00BE4DAC"/>
    <w:rsid w:val="00BE5170"/>
    <w:rsid w:val="00BE5828"/>
    <w:rsid w:val="00BE59CB"/>
    <w:rsid w:val="00BE5B32"/>
    <w:rsid w:val="00BE607A"/>
    <w:rsid w:val="00BE6834"/>
    <w:rsid w:val="00BE69D9"/>
    <w:rsid w:val="00BE7571"/>
    <w:rsid w:val="00BE7754"/>
    <w:rsid w:val="00BE794A"/>
    <w:rsid w:val="00BE7CA1"/>
    <w:rsid w:val="00BE7F1D"/>
    <w:rsid w:val="00BF0625"/>
    <w:rsid w:val="00BF13F8"/>
    <w:rsid w:val="00BF147D"/>
    <w:rsid w:val="00BF17EB"/>
    <w:rsid w:val="00BF1BE3"/>
    <w:rsid w:val="00BF1E8D"/>
    <w:rsid w:val="00BF28A0"/>
    <w:rsid w:val="00BF2CE2"/>
    <w:rsid w:val="00BF3368"/>
    <w:rsid w:val="00BF34BF"/>
    <w:rsid w:val="00BF3605"/>
    <w:rsid w:val="00BF39C2"/>
    <w:rsid w:val="00BF3D01"/>
    <w:rsid w:val="00BF3D37"/>
    <w:rsid w:val="00BF3FE4"/>
    <w:rsid w:val="00BF40AB"/>
    <w:rsid w:val="00BF40E5"/>
    <w:rsid w:val="00BF4108"/>
    <w:rsid w:val="00BF4B4D"/>
    <w:rsid w:val="00BF4DF2"/>
    <w:rsid w:val="00BF5012"/>
    <w:rsid w:val="00BF53A3"/>
    <w:rsid w:val="00BF54D8"/>
    <w:rsid w:val="00BF5543"/>
    <w:rsid w:val="00BF559D"/>
    <w:rsid w:val="00BF58DD"/>
    <w:rsid w:val="00BF5DF7"/>
    <w:rsid w:val="00BF6459"/>
    <w:rsid w:val="00BF66C1"/>
    <w:rsid w:val="00BF68F1"/>
    <w:rsid w:val="00BF69E2"/>
    <w:rsid w:val="00BF6FF1"/>
    <w:rsid w:val="00BF7241"/>
    <w:rsid w:val="00BF787B"/>
    <w:rsid w:val="00BF7AA1"/>
    <w:rsid w:val="00C00B87"/>
    <w:rsid w:val="00C01784"/>
    <w:rsid w:val="00C0188F"/>
    <w:rsid w:val="00C01964"/>
    <w:rsid w:val="00C01B5A"/>
    <w:rsid w:val="00C01CFF"/>
    <w:rsid w:val="00C01DC6"/>
    <w:rsid w:val="00C01EF2"/>
    <w:rsid w:val="00C02C7D"/>
    <w:rsid w:val="00C033CB"/>
    <w:rsid w:val="00C038FC"/>
    <w:rsid w:val="00C03E27"/>
    <w:rsid w:val="00C04101"/>
    <w:rsid w:val="00C04527"/>
    <w:rsid w:val="00C04908"/>
    <w:rsid w:val="00C04C70"/>
    <w:rsid w:val="00C04D46"/>
    <w:rsid w:val="00C04FFF"/>
    <w:rsid w:val="00C054A3"/>
    <w:rsid w:val="00C058A5"/>
    <w:rsid w:val="00C05B82"/>
    <w:rsid w:val="00C05E46"/>
    <w:rsid w:val="00C05E9F"/>
    <w:rsid w:val="00C05FC9"/>
    <w:rsid w:val="00C06034"/>
    <w:rsid w:val="00C06356"/>
    <w:rsid w:val="00C068DB"/>
    <w:rsid w:val="00C06AE2"/>
    <w:rsid w:val="00C06DE3"/>
    <w:rsid w:val="00C06EE0"/>
    <w:rsid w:val="00C06EE3"/>
    <w:rsid w:val="00C073B9"/>
    <w:rsid w:val="00C07CAB"/>
    <w:rsid w:val="00C07F20"/>
    <w:rsid w:val="00C10165"/>
    <w:rsid w:val="00C10C1C"/>
    <w:rsid w:val="00C10CDE"/>
    <w:rsid w:val="00C10E55"/>
    <w:rsid w:val="00C11084"/>
    <w:rsid w:val="00C11131"/>
    <w:rsid w:val="00C11273"/>
    <w:rsid w:val="00C11508"/>
    <w:rsid w:val="00C1206C"/>
    <w:rsid w:val="00C12135"/>
    <w:rsid w:val="00C12668"/>
    <w:rsid w:val="00C126D0"/>
    <w:rsid w:val="00C1281B"/>
    <w:rsid w:val="00C12911"/>
    <w:rsid w:val="00C14650"/>
    <w:rsid w:val="00C14860"/>
    <w:rsid w:val="00C1494D"/>
    <w:rsid w:val="00C14BB5"/>
    <w:rsid w:val="00C14CBB"/>
    <w:rsid w:val="00C15090"/>
    <w:rsid w:val="00C15B78"/>
    <w:rsid w:val="00C15C6C"/>
    <w:rsid w:val="00C1613C"/>
    <w:rsid w:val="00C1678F"/>
    <w:rsid w:val="00C16810"/>
    <w:rsid w:val="00C1696C"/>
    <w:rsid w:val="00C16BA9"/>
    <w:rsid w:val="00C17391"/>
    <w:rsid w:val="00C1752B"/>
    <w:rsid w:val="00C17820"/>
    <w:rsid w:val="00C17E54"/>
    <w:rsid w:val="00C20133"/>
    <w:rsid w:val="00C204D9"/>
    <w:rsid w:val="00C2085F"/>
    <w:rsid w:val="00C20B4C"/>
    <w:rsid w:val="00C20BD0"/>
    <w:rsid w:val="00C20D98"/>
    <w:rsid w:val="00C21BAC"/>
    <w:rsid w:val="00C21BF3"/>
    <w:rsid w:val="00C2207B"/>
    <w:rsid w:val="00C224C5"/>
    <w:rsid w:val="00C22DD7"/>
    <w:rsid w:val="00C23414"/>
    <w:rsid w:val="00C2372A"/>
    <w:rsid w:val="00C23800"/>
    <w:rsid w:val="00C238E6"/>
    <w:rsid w:val="00C24062"/>
    <w:rsid w:val="00C241F4"/>
    <w:rsid w:val="00C24549"/>
    <w:rsid w:val="00C246BB"/>
    <w:rsid w:val="00C24756"/>
    <w:rsid w:val="00C25301"/>
    <w:rsid w:val="00C2530E"/>
    <w:rsid w:val="00C2546B"/>
    <w:rsid w:val="00C258A5"/>
    <w:rsid w:val="00C25BD8"/>
    <w:rsid w:val="00C26148"/>
    <w:rsid w:val="00C26195"/>
    <w:rsid w:val="00C263B6"/>
    <w:rsid w:val="00C26486"/>
    <w:rsid w:val="00C26A6F"/>
    <w:rsid w:val="00C26BE7"/>
    <w:rsid w:val="00C26D55"/>
    <w:rsid w:val="00C26DE7"/>
    <w:rsid w:val="00C27222"/>
    <w:rsid w:val="00C27664"/>
    <w:rsid w:val="00C2767F"/>
    <w:rsid w:val="00C2773E"/>
    <w:rsid w:val="00C2786D"/>
    <w:rsid w:val="00C278A5"/>
    <w:rsid w:val="00C27AEF"/>
    <w:rsid w:val="00C27BCD"/>
    <w:rsid w:val="00C27C21"/>
    <w:rsid w:val="00C27CAB"/>
    <w:rsid w:val="00C27CC2"/>
    <w:rsid w:val="00C27D9B"/>
    <w:rsid w:val="00C27E15"/>
    <w:rsid w:val="00C27E76"/>
    <w:rsid w:val="00C305A9"/>
    <w:rsid w:val="00C3077C"/>
    <w:rsid w:val="00C312C9"/>
    <w:rsid w:val="00C31588"/>
    <w:rsid w:val="00C31649"/>
    <w:rsid w:val="00C31C4A"/>
    <w:rsid w:val="00C31C96"/>
    <w:rsid w:val="00C32050"/>
    <w:rsid w:val="00C32661"/>
    <w:rsid w:val="00C32797"/>
    <w:rsid w:val="00C32C6E"/>
    <w:rsid w:val="00C32F52"/>
    <w:rsid w:val="00C33025"/>
    <w:rsid w:val="00C33E42"/>
    <w:rsid w:val="00C33FCA"/>
    <w:rsid w:val="00C3411B"/>
    <w:rsid w:val="00C34630"/>
    <w:rsid w:val="00C34843"/>
    <w:rsid w:val="00C3489C"/>
    <w:rsid w:val="00C349A3"/>
    <w:rsid w:val="00C34A00"/>
    <w:rsid w:val="00C35751"/>
    <w:rsid w:val="00C35A3A"/>
    <w:rsid w:val="00C35BCC"/>
    <w:rsid w:val="00C3618E"/>
    <w:rsid w:val="00C36582"/>
    <w:rsid w:val="00C367B9"/>
    <w:rsid w:val="00C3693D"/>
    <w:rsid w:val="00C36DC6"/>
    <w:rsid w:val="00C37032"/>
    <w:rsid w:val="00C3755F"/>
    <w:rsid w:val="00C375F4"/>
    <w:rsid w:val="00C376D5"/>
    <w:rsid w:val="00C376FE"/>
    <w:rsid w:val="00C37848"/>
    <w:rsid w:val="00C37966"/>
    <w:rsid w:val="00C40160"/>
    <w:rsid w:val="00C4024C"/>
    <w:rsid w:val="00C4030A"/>
    <w:rsid w:val="00C403B3"/>
    <w:rsid w:val="00C40745"/>
    <w:rsid w:val="00C40B16"/>
    <w:rsid w:val="00C41645"/>
    <w:rsid w:val="00C4165E"/>
    <w:rsid w:val="00C41AAF"/>
    <w:rsid w:val="00C41C3C"/>
    <w:rsid w:val="00C41DFE"/>
    <w:rsid w:val="00C41F8B"/>
    <w:rsid w:val="00C42074"/>
    <w:rsid w:val="00C427E0"/>
    <w:rsid w:val="00C42AE3"/>
    <w:rsid w:val="00C42BC1"/>
    <w:rsid w:val="00C42EA1"/>
    <w:rsid w:val="00C42EEC"/>
    <w:rsid w:val="00C4399E"/>
    <w:rsid w:val="00C43D77"/>
    <w:rsid w:val="00C43FA9"/>
    <w:rsid w:val="00C440F7"/>
    <w:rsid w:val="00C44727"/>
    <w:rsid w:val="00C4482D"/>
    <w:rsid w:val="00C44FAA"/>
    <w:rsid w:val="00C452B8"/>
    <w:rsid w:val="00C453BD"/>
    <w:rsid w:val="00C45539"/>
    <w:rsid w:val="00C45969"/>
    <w:rsid w:val="00C45E7D"/>
    <w:rsid w:val="00C46129"/>
    <w:rsid w:val="00C46236"/>
    <w:rsid w:val="00C46543"/>
    <w:rsid w:val="00C471D5"/>
    <w:rsid w:val="00C47617"/>
    <w:rsid w:val="00C477A1"/>
    <w:rsid w:val="00C477BC"/>
    <w:rsid w:val="00C477F2"/>
    <w:rsid w:val="00C47845"/>
    <w:rsid w:val="00C47F7D"/>
    <w:rsid w:val="00C5002C"/>
    <w:rsid w:val="00C50044"/>
    <w:rsid w:val="00C508B1"/>
    <w:rsid w:val="00C50CA7"/>
    <w:rsid w:val="00C514FD"/>
    <w:rsid w:val="00C5178C"/>
    <w:rsid w:val="00C521B9"/>
    <w:rsid w:val="00C524C2"/>
    <w:rsid w:val="00C524DE"/>
    <w:rsid w:val="00C525FB"/>
    <w:rsid w:val="00C529E8"/>
    <w:rsid w:val="00C52A69"/>
    <w:rsid w:val="00C52AAE"/>
    <w:rsid w:val="00C531F5"/>
    <w:rsid w:val="00C53466"/>
    <w:rsid w:val="00C5367A"/>
    <w:rsid w:val="00C53781"/>
    <w:rsid w:val="00C53D0E"/>
    <w:rsid w:val="00C53D6F"/>
    <w:rsid w:val="00C54297"/>
    <w:rsid w:val="00C5436F"/>
    <w:rsid w:val="00C544A9"/>
    <w:rsid w:val="00C5466A"/>
    <w:rsid w:val="00C5481B"/>
    <w:rsid w:val="00C54BA7"/>
    <w:rsid w:val="00C54EC0"/>
    <w:rsid w:val="00C54F48"/>
    <w:rsid w:val="00C551EB"/>
    <w:rsid w:val="00C5524A"/>
    <w:rsid w:val="00C556D8"/>
    <w:rsid w:val="00C557AB"/>
    <w:rsid w:val="00C55B6F"/>
    <w:rsid w:val="00C55C38"/>
    <w:rsid w:val="00C55F47"/>
    <w:rsid w:val="00C5601A"/>
    <w:rsid w:val="00C56055"/>
    <w:rsid w:val="00C56201"/>
    <w:rsid w:val="00C564D6"/>
    <w:rsid w:val="00C564E3"/>
    <w:rsid w:val="00C56E47"/>
    <w:rsid w:val="00C5732D"/>
    <w:rsid w:val="00C577A1"/>
    <w:rsid w:val="00C57890"/>
    <w:rsid w:val="00C5793A"/>
    <w:rsid w:val="00C57C20"/>
    <w:rsid w:val="00C57FB4"/>
    <w:rsid w:val="00C600C8"/>
    <w:rsid w:val="00C6013F"/>
    <w:rsid w:val="00C607FB"/>
    <w:rsid w:val="00C60C7F"/>
    <w:rsid w:val="00C6139C"/>
    <w:rsid w:val="00C61820"/>
    <w:rsid w:val="00C621C5"/>
    <w:rsid w:val="00C622DB"/>
    <w:rsid w:val="00C62875"/>
    <w:rsid w:val="00C6290D"/>
    <w:rsid w:val="00C630D4"/>
    <w:rsid w:val="00C6348A"/>
    <w:rsid w:val="00C63537"/>
    <w:rsid w:val="00C63818"/>
    <w:rsid w:val="00C640D4"/>
    <w:rsid w:val="00C64235"/>
    <w:rsid w:val="00C64286"/>
    <w:rsid w:val="00C643EC"/>
    <w:rsid w:val="00C64699"/>
    <w:rsid w:val="00C6479A"/>
    <w:rsid w:val="00C652A2"/>
    <w:rsid w:val="00C65366"/>
    <w:rsid w:val="00C6585F"/>
    <w:rsid w:val="00C6621A"/>
    <w:rsid w:val="00C66273"/>
    <w:rsid w:val="00C6636B"/>
    <w:rsid w:val="00C6636E"/>
    <w:rsid w:val="00C66796"/>
    <w:rsid w:val="00C66847"/>
    <w:rsid w:val="00C6693A"/>
    <w:rsid w:val="00C66A64"/>
    <w:rsid w:val="00C66BA5"/>
    <w:rsid w:val="00C66D99"/>
    <w:rsid w:val="00C66D9F"/>
    <w:rsid w:val="00C673E5"/>
    <w:rsid w:val="00C6788B"/>
    <w:rsid w:val="00C678F1"/>
    <w:rsid w:val="00C679CA"/>
    <w:rsid w:val="00C67B37"/>
    <w:rsid w:val="00C67CDF"/>
    <w:rsid w:val="00C67D3B"/>
    <w:rsid w:val="00C70845"/>
    <w:rsid w:val="00C70EF0"/>
    <w:rsid w:val="00C71561"/>
    <w:rsid w:val="00C715B9"/>
    <w:rsid w:val="00C7160F"/>
    <w:rsid w:val="00C71BBD"/>
    <w:rsid w:val="00C71E70"/>
    <w:rsid w:val="00C71F7D"/>
    <w:rsid w:val="00C721DA"/>
    <w:rsid w:val="00C72468"/>
    <w:rsid w:val="00C727FB"/>
    <w:rsid w:val="00C72C79"/>
    <w:rsid w:val="00C7392D"/>
    <w:rsid w:val="00C73DEE"/>
    <w:rsid w:val="00C73E40"/>
    <w:rsid w:val="00C73FFD"/>
    <w:rsid w:val="00C74381"/>
    <w:rsid w:val="00C74D76"/>
    <w:rsid w:val="00C75718"/>
    <w:rsid w:val="00C75739"/>
    <w:rsid w:val="00C75A77"/>
    <w:rsid w:val="00C75BDA"/>
    <w:rsid w:val="00C75C57"/>
    <w:rsid w:val="00C7617E"/>
    <w:rsid w:val="00C76335"/>
    <w:rsid w:val="00C7688B"/>
    <w:rsid w:val="00C77048"/>
    <w:rsid w:val="00C77107"/>
    <w:rsid w:val="00C77BEA"/>
    <w:rsid w:val="00C77F0B"/>
    <w:rsid w:val="00C8036B"/>
    <w:rsid w:val="00C80AED"/>
    <w:rsid w:val="00C80ED8"/>
    <w:rsid w:val="00C8124F"/>
    <w:rsid w:val="00C81513"/>
    <w:rsid w:val="00C8158E"/>
    <w:rsid w:val="00C81762"/>
    <w:rsid w:val="00C81E2D"/>
    <w:rsid w:val="00C825F2"/>
    <w:rsid w:val="00C82B8A"/>
    <w:rsid w:val="00C82DB6"/>
    <w:rsid w:val="00C82E66"/>
    <w:rsid w:val="00C8319B"/>
    <w:rsid w:val="00C8369D"/>
    <w:rsid w:val="00C836A4"/>
    <w:rsid w:val="00C839F4"/>
    <w:rsid w:val="00C83B05"/>
    <w:rsid w:val="00C83B9A"/>
    <w:rsid w:val="00C84226"/>
    <w:rsid w:val="00C84637"/>
    <w:rsid w:val="00C8471E"/>
    <w:rsid w:val="00C848BF"/>
    <w:rsid w:val="00C84FBB"/>
    <w:rsid w:val="00C85949"/>
    <w:rsid w:val="00C862AB"/>
    <w:rsid w:val="00C866B6"/>
    <w:rsid w:val="00C86A8B"/>
    <w:rsid w:val="00C86B13"/>
    <w:rsid w:val="00C87BC5"/>
    <w:rsid w:val="00C87E36"/>
    <w:rsid w:val="00C87E84"/>
    <w:rsid w:val="00C900D9"/>
    <w:rsid w:val="00C90166"/>
    <w:rsid w:val="00C90216"/>
    <w:rsid w:val="00C90278"/>
    <w:rsid w:val="00C9046D"/>
    <w:rsid w:val="00C906EB"/>
    <w:rsid w:val="00C9099D"/>
    <w:rsid w:val="00C90D8F"/>
    <w:rsid w:val="00C9157E"/>
    <w:rsid w:val="00C91772"/>
    <w:rsid w:val="00C917AE"/>
    <w:rsid w:val="00C91E8D"/>
    <w:rsid w:val="00C91EE8"/>
    <w:rsid w:val="00C928C8"/>
    <w:rsid w:val="00C92A39"/>
    <w:rsid w:val="00C92AD3"/>
    <w:rsid w:val="00C934C3"/>
    <w:rsid w:val="00C93999"/>
    <w:rsid w:val="00C93A33"/>
    <w:rsid w:val="00C93D7E"/>
    <w:rsid w:val="00C93E9C"/>
    <w:rsid w:val="00C94144"/>
    <w:rsid w:val="00C9420B"/>
    <w:rsid w:val="00C945C4"/>
    <w:rsid w:val="00C94659"/>
    <w:rsid w:val="00C94E5D"/>
    <w:rsid w:val="00C94F72"/>
    <w:rsid w:val="00C94FCB"/>
    <w:rsid w:val="00C95278"/>
    <w:rsid w:val="00C958E3"/>
    <w:rsid w:val="00C95914"/>
    <w:rsid w:val="00C95941"/>
    <w:rsid w:val="00C95C6A"/>
    <w:rsid w:val="00C95E50"/>
    <w:rsid w:val="00C96ACA"/>
    <w:rsid w:val="00C96BA2"/>
    <w:rsid w:val="00C96C64"/>
    <w:rsid w:val="00C96D2D"/>
    <w:rsid w:val="00C96FF2"/>
    <w:rsid w:val="00C97156"/>
    <w:rsid w:val="00C979C7"/>
    <w:rsid w:val="00C97C89"/>
    <w:rsid w:val="00C97EC9"/>
    <w:rsid w:val="00CA02FA"/>
    <w:rsid w:val="00CA031C"/>
    <w:rsid w:val="00CA1009"/>
    <w:rsid w:val="00CA12D4"/>
    <w:rsid w:val="00CA17C6"/>
    <w:rsid w:val="00CA1A07"/>
    <w:rsid w:val="00CA1BA0"/>
    <w:rsid w:val="00CA200B"/>
    <w:rsid w:val="00CA2E64"/>
    <w:rsid w:val="00CA30B4"/>
    <w:rsid w:val="00CA3446"/>
    <w:rsid w:val="00CA35AF"/>
    <w:rsid w:val="00CA3859"/>
    <w:rsid w:val="00CA4180"/>
    <w:rsid w:val="00CA444D"/>
    <w:rsid w:val="00CA4552"/>
    <w:rsid w:val="00CA4B15"/>
    <w:rsid w:val="00CA4C5F"/>
    <w:rsid w:val="00CA4E1A"/>
    <w:rsid w:val="00CA5246"/>
    <w:rsid w:val="00CA5457"/>
    <w:rsid w:val="00CA569B"/>
    <w:rsid w:val="00CA5805"/>
    <w:rsid w:val="00CA616C"/>
    <w:rsid w:val="00CA6543"/>
    <w:rsid w:val="00CA6694"/>
    <w:rsid w:val="00CA6841"/>
    <w:rsid w:val="00CA6C62"/>
    <w:rsid w:val="00CA6CB1"/>
    <w:rsid w:val="00CA72FC"/>
    <w:rsid w:val="00CA73DC"/>
    <w:rsid w:val="00CA7CDC"/>
    <w:rsid w:val="00CB0821"/>
    <w:rsid w:val="00CB0B8E"/>
    <w:rsid w:val="00CB0C84"/>
    <w:rsid w:val="00CB0C8C"/>
    <w:rsid w:val="00CB15F7"/>
    <w:rsid w:val="00CB189B"/>
    <w:rsid w:val="00CB192D"/>
    <w:rsid w:val="00CB1E06"/>
    <w:rsid w:val="00CB2E4B"/>
    <w:rsid w:val="00CB386E"/>
    <w:rsid w:val="00CB38C4"/>
    <w:rsid w:val="00CB38C9"/>
    <w:rsid w:val="00CB3BF1"/>
    <w:rsid w:val="00CB3C73"/>
    <w:rsid w:val="00CB3CE5"/>
    <w:rsid w:val="00CB4585"/>
    <w:rsid w:val="00CB47DE"/>
    <w:rsid w:val="00CB4906"/>
    <w:rsid w:val="00CB4BF4"/>
    <w:rsid w:val="00CB4DEA"/>
    <w:rsid w:val="00CB56F5"/>
    <w:rsid w:val="00CB586B"/>
    <w:rsid w:val="00CB62F8"/>
    <w:rsid w:val="00CB634A"/>
    <w:rsid w:val="00CB64E6"/>
    <w:rsid w:val="00CB65DC"/>
    <w:rsid w:val="00CB67F2"/>
    <w:rsid w:val="00CB6DCB"/>
    <w:rsid w:val="00CB6E04"/>
    <w:rsid w:val="00CB70F4"/>
    <w:rsid w:val="00CC0014"/>
    <w:rsid w:val="00CC05C3"/>
    <w:rsid w:val="00CC0BDA"/>
    <w:rsid w:val="00CC0CA8"/>
    <w:rsid w:val="00CC15EE"/>
    <w:rsid w:val="00CC17A2"/>
    <w:rsid w:val="00CC1964"/>
    <w:rsid w:val="00CC1E52"/>
    <w:rsid w:val="00CC1ECE"/>
    <w:rsid w:val="00CC2512"/>
    <w:rsid w:val="00CC2524"/>
    <w:rsid w:val="00CC25A9"/>
    <w:rsid w:val="00CC25AB"/>
    <w:rsid w:val="00CC2804"/>
    <w:rsid w:val="00CC297C"/>
    <w:rsid w:val="00CC3374"/>
    <w:rsid w:val="00CC356B"/>
    <w:rsid w:val="00CC3600"/>
    <w:rsid w:val="00CC373D"/>
    <w:rsid w:val="00CC3AA5"/>
    <w:rsid w:val="00CC3E5A"/>
    <w:rsid w:val="00CC42CF"/>
    <w:rsid w:val="00CC4364"/>
    <w:rsid w:val="00CC4806"/>
    <w:rsid w:val="00CC4C58"/>
    <w:rsid w:val="00CC4C61"/>
    <w:rsid w:val="00CC4D80"/>
    <w:rsid w:val="00CC547F"/>
    <w:rsid w:val="00CC5966"/>
    <w:rsid w:val="00CC5B4A"/>
    <w:rsid w:val="00CC5CB5"/>
    <w:rsid w:val="00CC5E05"/>
    <w:rsid w:val="00CC5F32"/>
    <w:rsid w:val="00CC615E"/>
    <w:rsid w:val="00CC62DA"/>
    <w:rsid w:val="00CC6E06"/>
    <w:rsid w:val="00CC72E9"/>
    <w:rsid w:val="00CC732A"/>
    <w:rsid w:val="00CC791E"/>
    <w:rsid w:val="00CC792A"/>
    <w:rsid w:val="00CC7A0A"/>
    <w:rsid w:val="00CC7D59"/>
    <w:rsid w:val="00CC7F3C"/>
    <w:rsid w:val="00CD032B"/>
    <w:rsid w:val="00CD0A8E"/>
    <w:rsid w:val="00CD0D0A"/>
    <w:rsid w:val="00CD1BCA"/>
    <w:rsid w:val="00CD1D82"/>
    <w:rsid w:val="00CD1DA9"/>
    <w:rsid w:val="00CD1EBE"/>
    <w:rsid w:val="00CD1FF6"/>
    <w:rsid w:val="00CD2A8C"/>
    <w:rsid w:val="00CD2AAF"/>
    <w:rsid w:val="00CD30A7"/>
    <w:rsid w:val="00CD32E1"/>
    <w:rsid w:val="00CD3362"/>
    <w:rsid w:val="00CD3412"/>
    <w:rsid w:val="00CD3815"/>
    <w:rsid w:val="00CD3C6C"/>
    <w:rsid w:val="00CD3FAA"/>
    <w:rsid w:val="00CD4428"/>
    <w:rsid w:val="00CD4928"/>
    <w:rsid w:val="00CD4B1E"/>
    <w:rsid w:val="00CD4D11"/>
    <w:rsid w:val="00CD518A"/>
    <w:rsid w:val="00CD5B32"/>
    <w:rsid w:val="00CD5D21"/>
    <w:rsid w:val="00CD6639"/>
    <w:rsid w:val="00CD6A0A"/>
    <w:rsid w:val="00CD6B10"/>
    <w:rsid w:val="00CD6E10"/>
    <w:rsid w:val="00CD74C0"/>
    <w:rsid w:val="00CD78ED"/>
    <w:rsid w:val="00CD7A12"/>
    <w:rsid w:val="00CD7BC0"/>
    <w:rsid w:val="00CD7DE5"/>
    <w:rsid w:val="00CE0379"/>
    <w:rsid w:val="00CE06B1"/>
    <w:rsid w:val="00CE072E"/>
    <w:rsid w:val="00CE093B"/>
    <w:rsid w:val="00CE0E14"/>
    <w:rsid w:val="00CE0E9F"/>
    <w:rsid w:val="00CE0F8A"/>
    <w:rsid w:val="00CE1825"/>
    <w:rsid w:val="00CE24F7"/>
    <w:rsid w:val="00CE2714"/>
    <w:rsid w:val="00CE29BC"/>
    <w:rsid w:val="00CE2E2D"/>
    <w:rsid w:val="00CE2F75"/>
    <w:rsid w:val="00CE35A2"/>
    <w:rsid w:val="00CE3890"/>
    <w:rsid w:val="00CE3A43"/>
    <w:rsid w:val="00CE3C82"/>
    <w:rsid w:val="00CE40D7"/>
    <w:rsid w:val="00CE4298"/>
    <w:rsid w:val="00CE460F"/>
    <w:rsid w:val="00CE49DB"/>
    <w:rsid w:val="00CE4D9E"/>
    <w:rsid w:val="00CE4D9F"/>
    <w:rsid w:val="00CE4FB5"/>
    <w:rsid w:val="00CE5425"/>
    <w:rsid w:val="00CE5889"/>
    <w:rsid w:val="00CE5B9D"/>
    <w:rsid w:val="00CE5D9B"/>
    <w:rsid w:val="00CE5F4D"/>
    <w:rsid w:val="00CE5F52"/>
    <w:rsid w:val="00CE5FB3"/>
    <w:rsid w:val="00CE64BC"/>
    <w:rsid w:val="00CE6F99"/>
    <w:rsid w:val="00CE6FD8"/>
    <w:rsid w:val="00CE7212"/>
    <w:rsid w:val="00CE78F6"/>
    <w:rsid w:val="00CE7906"/>
    <w:rsid w:val="00CE7A69"/>
    <w:rsid w:val="00CE7C8B"/>
    <w:rsid w:val="00CF0658"/>
    <w:rsid w:val="00CF0E19"/>
    <w:rsid w:val="00CF11F2"/>
    <w:rsid w:val="00CF15C3"/>
    <w:rsid w:val="00CF1600"/>
    <w:rsid w:val="00CF1DAA"/>
    <w:rsid w:val="00CF2081"/>
    <w:rsid w:val="00CF29E8"/>
    <w:rsid w:val="00CF2E27"/>
    <w:rsid w:val="00CF3106"/>
    <w:rsid w:val="00CF3990"/>
    <w:rsid w:val="00CF3BDB"/>
    <w:rsid w:val="00CF3EAF"/>
    <w:rsid w:val="00CF4268"/>
    <w:rsid w:val="00CF4275"/>
    <w:rsid w:val="00CF479A"/>
    <w:rsid w:val="00CF5070"/>
    <w:rsid w:val="00CF53C4"/>
    <w:rsid w:val="00CF5519"/>
    <w:rsid w:val="00CF5610"/>
    <w:rsid w:val="00CF56D6"/>
    <w:rsid w:val="00CF5A96"/>
    <w:rsid w:val="00CF5AD6"/>
    <w:rsid w:val="00CF5B76"/>
    <w:rsid w:val="00CF5CCE"/>
    <w:rsid w:val="00CF5FC6"/>
    <w:rsid w:val="00CF646C"/>
    <w:rsid w:val="00CF66E9"/>
    <w:rsid w:val="00CF68E1"/>
    <w:rsid w:val="00CF71EF"/>
    <w:rsid w:val="00CF72D5"/>
    <w:rsid w:val="00CF79C7"/>
    <w:rsid w:val="00CF7E7D"/>
    <w:rsid w:val="00D007A1"/>
    <w:rsid w:val="00D008F0"/>
    <w:rsid w:val="00D00B9B"/>
    <w:rsid w:val="00D00E2F"/>
    <w:rsid w:val="00D010A3"/>
    <w:rsid w:val="00D012A2"/>
    <w:rsid w:val="00D0192E"/>
    <w:rsid w:val="00D01BDD"/>
    <w:rsid w:val="00D01FCC"/>
    <w:rsid w:val="00D02267"/>
    <w:rsid w:val="00D023A4"/>
    <w:rsid w:val="00D02606"/>
    <w:rsid w:val="00D02753"/>
    <w:rsid w:val="00D02E5A"/>
    <w:rsid w:val="00D02EE4"/>
    <w:rsid w:val="00D02EE8"/>
    <w:rsid w:val="00D03F15"/>
    <w:rsid w:val="00D04266"/>
    <w:rsid w:val="00D044B8"/>
    <w:rsid w:val="00D04823"/>
    <w:rsid w:val="00D04A78"/>
    <w:rsid w:val="00D05342"/>
    <w:rsid w:val="00D05983"/>
    <w:rsid w:val="00D05D2C"/>
    <w:rsid w:val="00D05D3B"/>
    <w:rsid w:val="00D060CE"/>
    <w:rsid w:val="00D061D2"/>
    <w:rsid w:val="00D0693C"/>
    <w:rsid w:val="00D069D9"/>
    <w:rsid w:val="00D06C87"/>
    <w:rsid w:val="00D071DF"/>
    <w:rsid w:val="00D076DA"/>
    <w:rsid w:val="00D1064C"/>
    <w:rsid w:val="00D10819"/>
    <w:rsid w:val="00D115C1"/>
    <w:rsid w:val="00D11E73"/>
    <w:rsid w:val="00D1218E"/>
    <w:rsid w:val="00D1242E"/>
    <w:rsid w:val="00D13AEE"/>
    <w:rsid w:val="00D13DBA"/>
    <w:rsid w:val="00D140A3"/>
    <w:rsid w:val="00D14224"/>
    <w:rsid w:val="00D145EA"/>
    <w:rsid w:val="00D14748"/>
    <w:rsid w:val="00D1508B"/>
    <w:rsid w:val="00D15370"/>
    <w:rsid w:val="00D15882"/>
    <w:rsid w:val="00D15899"/>
    <w:rsid w:val="00D15A99"/>
    <w:rsid w:val="00D165B7"/>
    <w:rsid w:val="00D1688A"/>
    <w:rsid w:val="00D16D43"/>
    <w:rsid w:val="00D16F2C"/>
    <w:rsid w:val="00D17AFA"/>
    <w:rsid w:val="00D201A6"/>
    <w:rsid w:val="00D20D2C"/>
    <w:rsid w:val="00D20DB9"/>
    <w:rsid w:val="00D20E9E"/>
    <w:rsid w:val="00D21389"/>
    <w:rsid w:val="00D21A16"/>
    <w:rsid w:val="00D21AC8"/>
    <w:rsid w:val="00D21B4A"/>
    <w:rsid w:val="00D21BEE"/>
    <w:rsid w:val="00D21F72"/>
    <w:rsid w:val="00D21F88"/>
    <w:rsid w:val="00D22429"/>
    <w:rsid w:val="00D22FE4"/>
    <w:rsid w:val="00D235B4"/>
    <w:rsid w:val="00D239D7"/>
    <w:rsid w:val="00D23C0F"/>
    <w:rsid w:val="00D245AB"/>
    <w:rsid w:val="00D2478D"/>
    <w:rsid w:val="00D248EB"/>
    <w:rsid w:val="00D24E8F"/>
    <w:rsid w:val="00D24E99"/>
    <w:rsid w:val="00D25CD6"/>
    <w:rsid w:val="00D2608C"/>
    <w:rsid w:val="00D26800"/>
    <w:rsid w:val="00D26A0D"/>
    <w:rsid w:val="00D26E49"/>
    <w:rsid w:val="00D27352"/>
    <w:rsid w:val="00D27585"/>
    <w:rsid w:val="00D27C7D"/>
    <w:rsid w:val="00D27D9B"/>
    <w:rsid w:val="00D30363"/>
    <w:rsid w:val="00D30908"/>
    <w:rsid w:val="00D309D4"/>
    <w:rsid w:val="00D310EE"/>
    <w:rsid w:val="00D315B1"/>
    <w:rsid w:val="00D31826"/>
    <w:rsid w:val="00D31B86"/>
    <w:rsid w:val="00D31CC4"/>
    <w:rsid w:val="00D31E8F"/>
    <w:rsid w:val="00D31F65"/>
    <w:rsid w:val="00D320CB"/>
    <w:rsid w:val="00D3213D"/>
    <w:rsid w:val="00D329F7"/>
    <w:rsid w:val="00D331DC"/>
    <w:rsid w:val="00D332DC"/>
    <w:rsid w:val="00D33A3A"/>
    <w:rsid w:val="00D34026"/>
    <w:rsid w:val="00D34065"/>
    <w:rsid w:val="00D3448E"/>
    <w:rsid w:val="00D34709"/>
    <w:rsid w:val="00D34DB0"/>
    <w:rsid w:val="00D34F1A"/>
    <w:rsid w:val="00D34FF7"/>
    <w:rsid w:val="00D35918"/>
    <w:rsid w:val="00D35A06"/>
    <w:rsid w:val="00D35A31"/>
    <w:rsid w:val="00D35C67"/>
    <w:rsid w:val="00D36025"/>
    <w:rsid w:val="00D364B0"/>
    <w:rsid w:val="00D3653E"/>
    <w:rsid w:val="00D368F9"/>
    <w:rsid w:val="00D36C5D"/>
    <w:rsid w:val="00D37128"/>
    <w:rsid w:val="00D3727E"/>
    <w:rsid w:val="00D374D1"/>
    <w:rsid w:val="00D37569"/>
    <w:rsid w:val="00D376DB"/>
    <w:rsid w:val="00D37D2F"/>
    <w:rsid w:val="00D37FBF"/>
    <w:rsid w:val="00D4021B"/>
    <w:rsid w:val="00D40639"/>
    <w:rsid w:val="00D40DE9"/>
    <w:rsid w:val="00D40E10"/>
    <w:rsid w:val="00D40E29"/>
    <w:rsid w:val="00D41212"/>
    <w:rsid w:val="00D41498"/>
    <w:rsid w:val="00D41512"/>
    <w:rsid w:val="00D4155E"/>
    <w:rsid w:val="00D4186A"/>
    <w:rsid w:val="00D418C7"/>
    <w:rsid w:val="00D41B62"/>
    <w:rsid w:val="00D4208A"/>
    <w:rsid w:val="00D4244F"/>
    <w:rsid w:val="00D42B45"/>
    <w:rsid w:val="00D43461"/>
    <w:rsid w:val="00D43B17"/>
    <w:rsid w:val="00D43CD9"/>
    <w:rsid w:val="00D43DDB"/>
    <w:rsid w:val="00D43E6F"/>
    <w:rsid w:val="00D4406D"/>
    <w:rsid w:val="00D444EF"/>
    <w:rsid w:val="00D44DB2"/>
    <w:rsid w:val="00D44E17"/>
    <w:rsid w:val="00D44EE7"/>
    <w:rsid w:val="00D4508A"/>
    <w:rsid w:val="00D453C3"/>
    <w:rsid w:val="00D4593B"/>
    <w:rsid w:val="00D45B35"/>
    <w:rsid w:val="00D46287"/>
    <w:rsid w:val="00D466E7"/>
    <w:rsid w:val="00D46DA2"/>
    <w:rsid w:val="00D47233"/>
    <w:rsid w:val="00D4748F"/>
    <w:rsid w:val="00D47E7F"/>
    <w:rsid w:val="00D500F3"/>
    <w:rsid w:val="00D501D3"/>
    <w:rsid w:val="00D501F8"/>
    <w:rsid w:val="00D504C7"/>
    <w:rsid w:val="00D5079B"/>
    <w:rsid w:val="00D507E9"/>
    <w:rsid w:val="00D51770"/>
    <w:rsid w:val="00D51950"/>
    <w:rsid w:val="00D51953"/>
    <w:rsid w:val="00D51D97"/>
    <w:rsid w:val="00D526E3"/>
    <w:rsid w:val="00D52998"/>
    <w:rsid w:val="00D532BA"/>
    <w:rsid w:val="00D53BCC"/>
    <w:rsid w:val="00D53EE5"/>
    <w:rsid w:val="00D53F40"/>
    <w:rsid w:val="00D5406A"/>
    <w:rsid w:val="00D542D0"/>
    <w:rsid w:val="00D5481E"/>
    <w:rsid w:val="00D54C67"/>
    <w:rsid w:val="00D54C84"/>
    <w:rsid w:val="00D54D2B"/>
    <w:rsid w:val="00D5546D"/>
    <w:rsid w:val="00D556F6"/>
    <w:rsid w:val="00D55B31"/>
    <w:rsid w:val="00D55BDC"/>
    <w:rsid w:val="00D56157"/>
    <w:rsid w:val="00D56934"/>
    <w:rsid w:val="00D56A86"/>
    <w:rsid w:val="00D56B6B"/>
    <w:rsid w:val="00D56F6B"/>
    <w:rsid w:val="00D57127"/>
    <w:rsid w:val="00D57209"/>
    <w:rsid w:val="00D577D0"/>
    <w:rsid w:val="00D578E5"/>
    <w:rsid w:val="00D5798B"/>
    <w:rsid w:val="00D57C9E"/>
    <w:rsid w:val="00D57CFC"/>
    <w:rsid w:val="00D60066"/>
    <w:rsid w:val="00D6096F"/>
    <w:rsid w:val="00D60B0F"/>
    <w:rsid w:val="00D60D7E"/>
    <w:rsid w:val="00D60E87"/>
    <w:rsid w:val="00D611C7"/>
    <w:rsid w:val="00D616AC"/>
    <w:rsid w:val="00D6170E"/>
    <w:rsid w:val="00D6214F"/>
    <w:rsid w:val="00D621A4"/>
    <w:rsid w:val="00D62476"/>
    <w:rsid w:val="00D6254C"/>
    <w:rsid w:val="00D62563"/>
    <w:rsid w:val="00D6309E"/>
    <w:rsid w:val="00D64544"/>
    <w:rsid w:val="00D64584"/>
    <w:rsid w:val="00D64A19"/>
    <w:rsid w:val="00D64E1E"/>
    <w:rsid w:val="00D65181"/>
    <w:rsid w:val="00D65903"/>
    <w:rsid w:val="00D660A1"/>
    <w:rsid w:val="00D666B9"/>
    <w:rsid w:val="00D66A02"/>
    <w:rsid w:val="00D66B98"/>
    <w:rsid w:val="00D66C7D"/>
    <w:rsid w:val="00D66DAD"/>
    <w:rsid w:val="00D66DFD"/>
    <w:rsid w:val="00D66FFC"/>
    <w:rsid w:val="00D67638"/>
    <w:rsid w:val="00D67AB0"/>
    <w:rsid w:val="00D70480"/>
    <w:rsid w:val="00D7059E"/>
    <w:rsid w:val="00D7064E"/>
    <w:rsid w:val="00D706DB"/>
    <w:rsid w:val="00D709A9"/>
    <w:rsid w:val="00D70C7B"/>
    <w:rsid w:val="00D70FE2"/>
    <w:rsid w:val="00D716D0"/>
    <w:rsid w:val="00D71B38"/>
    <w:rsid w:val="00D71F30"/>
    <w:rsid w:val="00D72178"/>
    <w:rsid w:val="00D72776"/>
    <w:rsid w:val="00D728E3"/>
    <w:rsid w:val="00D73391"/>
    <w:rsid w:val="00D73522"/>
    <w:rsid w:val="00D7354A"/>
    <w:rsid w:val="00D736C0"/>
    <w:rsid w:val="00D738CE"/>
    <w:rsid w:val="00D73AD1"/>
    <w:rsid w:val="00D74333"/>
    <w:rsid w:val="00D749F7"/>
    <w:rsid w:val="00D74F88"/>
    <w:rsid w:val="00D755EC"/>
    <w:rsid w:val="00D756F6"/>
    <w:rsid w:val="00D7571F"/>
    <w:rsid w:val="00D759FD"/>
    <w:rsid w:val="00D75CF5"/>
    <w:rsid w:val="00D75F43"/>
    <w:rsid w:val="00D769DF"/>
    <w:rsid w:val="00D76FD4"/>
    <w:rsid w:val="00D7703C"/>
    <w:rsid w:val="00D7731D"/>
    <w:rsid w:val="00D775B0"/>
    <w:rsid w:val="00D77D58"/>
    <w:rsid w:val="00D77F8F"/>
    <w:rsid w:val="00D8032A"/>
    <w:rsid w:val="00D80335"/>
    <w:rsid w:val="00D8038D"/>
    <w:rsid w:val="00D803AC"/>
    <w:rsid w:val="00D80AF2"/>
    <w:rsid w:val="00D80D84"/>
    <w:rsid w:val="00D80FCA"/>
    <w:rsid w:val="00D81498"/>
    <w:rsid w:val="00D8154A"/>
    <w:rsid w:val="00D81602"/>
    <w:rsid w:val="00D816CF"/>
    <w:rsid w:val="00D81B14"/>
    <w:rsid w:val="00D81E6A"/>
    <w:rsid w:val="00D81F54"/>
    <w:rsid w:val="00D820DF"/>
    <w:rsid w:val="00D82257"/>
    <w:rsid w:val="00D822C4"/>
    <w:rsid w:val="00D82960"/>
    <w:rsid w:val="00D82C09"/>
    <w:rsid w:val="00D83137"/>
    <w:rsid w:val="00D83423"/>
    <w:rsid w:val="00D83775"/>
    <w:rsid w:val="00D837C8"/>
    <w:rsid w:val="00D837D6"/>
    <w:rsid w:val="00D83BDF"/>
    <w:rsid w:val="00D84250"/>
    <w:rsid w:val="00D84BB0"/>
    <w:rsid w:val="00D84BE8"/>
    <w:rsid w:val="00D85686"/>
    <w:rsid w:val="00D85747"/>
    <w:rsid w:val="00D858C1"/>
    <w:rsid w:val="00D85A9B"/>
    <w:rsid w:val="00D85B2E"/>
    <w:rsid w:val="00D862C8"/>
    <w:rsid w:val="00D865E6"/>
    <w:rsid w:val="00D865EF"/>
    <w:rsid w:val="00D86BBE"/>
    <w:rsid w:val="00D86C5C"/>
    <w:rsid w:val="00D8775D"/>
    <w:rsid w:val="00D877BE"/>
    <w:rsid w:val="00D87BE2"/>
    <w:rsid w:val="00D87E86"/>
    <w:rsid w:val="00D87FB1"/>
    <w:rsid w:val="00D9009F"/>
    <w:rsid w:val="00D9038F"/>
    <w:rsid w:val="00D90503"/>
    <w:rsid w:val="00D908E6"/>
    <w:rsid w:val="00D9149A"/>
    <w:rsid w:val="00D91627"/>
    <w:rsid w:val="00D9176A"/>
    <w:rsid w:val="00D91881"/>
    <w:rsid w:val="00D91BD0"/>
    <w:rsid w:val="00D91D16"/>
    <w:rsid w:val="00D92051"/>
    <w:rsid w:val="00D9212E"/>
    <w:rsid w:val="00D92274"/>
    <w:rsid w:val="00D9236C"/>
    <w:rsid w:val="00D92424"/>
    <w:rsid w:val="00D925CB"/>
    <w:rsid w:val="00D929F2"/>
    <w:rsid w:val="00D92A2A"/>
    <w:rsid w:val="00D93590"/>
    <w:rsid w:val="00D93607"/>
    <w:rsid w:val="00D93689"/>
    <w:rsid w:val="00D93A62"/>
    <w:rsid w:val="00D93D7A"/>
    <w:rsid w:val="00D94339"/>
    <w:rsid w:val="00D9473D"/>
    <w:rsid w:val="00D94786"/>
    <w:rsid w:val="00D94EBF"/>
    <w:rsid w:val="00D9500B"/>
    <w:rsid w:val="00D953A5"/>
    <w:rsid w:val="00D9579A"/>
    <w:rsid w:val="00D95A05"/>
    <w:rsid w:val="00D95C91"/>
    <w:rsid w:val="00D95D2C"/>
    <w:rsid w:val="00D95F18"/>
    <w:rsid w:val="00D9707F"/>
    <w:rsid w:val="00D973AE"/>
    <w:rsid w:val="00D97402"/>
    <w:rsid w:val="00D97411"/>
    <w:rsid w:val="00D975E3"/>
    <w:rsid w:val="00D97F3A"/>
    <w:rsid w:val="00DA00C7"/>
    <w:rsid w:val="00DA05F4"/>
    <w:rsid w:val="00DA0656"/>
    <w:rsid w:val="00DA0CA0"/>
    <w:rsid w:val="00DA0E09"/>
    <w:rsid w:val="00DA11FE"/>
    <w:rsid w:val="00DA145D"/>
    <w:rsid w:val="00DA15BC"/>
    <w:rsid w:val="00DA1F8E"/>
    <w:rsid w:val="00DA2113"/>
    <w:rsid w:val="00DA2668"/>
    <w:rsid w:val="00DA2EC5"/>
    <w:rsid w:val="00DA32FD"/>
    <w:rsid w:val="00DA38B1"/>
    <w:rsid w:val="00DA3E36"/>
    <w:rsid w:val="00DA4032"/>
    <w:rsid w:val="00DA44AA"/>
    <w:rsid w:val="00DA44BF"/>
    <w:rsid w:val="00DA46B9"/>
    <w:rsid w:val="00DA50DB"/>
    <w:rsid w:val="00DA57A4"/>
    <w:rsid w:val="00DA59D3"/>
    <w:rsid w:val="00DA5CF0"/>
    <w:rsid w:val="00DA6146"/>
    <w:rsid w:val="00DA62DB"/>
    <w:rsid w:val="00DA6340"/>
    <w:rsid w:val="00DA638D"/>
    <w:rsid w:val="00DA67E9"/>
    <w:rsid w:val="00DA69EF"/>
    <w:rsid w:val="00DA7306"/>
    <w:rsid w:val="00DA7ACE"/>
    <w:rsid w:val="00DB01FD"/>
    <w:rsid w:val="00DB0878"/>
    <w:rsid w:val="00DB0B82"/>
    <w:rsid w:val="00DB0D07"/>
    <w:rsid w:val="00DB0F4D"/>
    <w:rsid w:val="00DB1185"/>
    <w:rsid w:val="00DB14FE"/>
    <w:rsid w:val="00DB18D4"/>
    <w:rsid w:val="00DB1BF0"/>
    <w:rsid w:val="00DB210A"/>
    <w:rsid w:val="00DB22BD"/>
    <w:rsid w:val="00DB26D6"/>
    <w:rsid w:val="00DB2F74"/>
    <w:rsid w:val="00DB3411"/>
    <w:rsid w:val="00DB3437"/>
    <w:rsid w:val="00DB3C8C"/>
    <w:rsid w:val="00DB408A"/>
    <w:rsid w:val="00DB40E0"/>
    <w:rsid w:val="00DB4265"/>
    <w:rsid w:val="00DB4D1E"/>
    <w:rsid w:val="00DB4E17"/>
    <w:rsid w:val="00DB514F"/>
    <w:rsid w:val="00DB5203"/>
    <w:rsid w:val="00DB6868"/>
    <w:rsid w:val="00DB69F5"/>
    <w:rsid w:val="00DB6D7B"/>
    <w:rsid w:val="00DB6F50"/>
    <w:rsid w:val="00DB7028"/>
    <w:rsid w:val="00DB7B4E"/>
    <w:rsid w:val="00DC0350"/>
    <w:rsid w:val="00DC0776"/>
    <w:rsid w:val="00DC0D80"/>
    <w:rsid w:val="00DC0F3C"/>
    <w:rsid w:val="00DC0FFF"/>
    <w:rsid w:val="00DC1378"/>
    <w:rsid w:val="00DC1514"/>
    <w:rsid w:val="00DC19C0"/>
    <w:rsid w:val="00DC1B71"/>
    <w:rsid w:val="00DC1EE7"/>
    <w:rsid w:val="00DC2122"/>
    <w:rsid w:val="00DC22BE"/>
    <w:rsid w:val="00DC2738"/>
    <w:rsid w:val="00DC2DB2"/>
    <w:rsid w:val="00DC31FA"/>
    <w:rsid w:val="00DC3616"/>
    <w:rsid w:val="00DC3921"/>
    <w:rsid w:val="00DC39E8"/>
    <w:rsid w:val="00DC3F1B"/>
    <w:rsid w:val="00DC4301"/>
    <w:rsid w:val="00DC473D"/>
    <w:rsid w:val="00DC4743"/>
    <w:rsid w:val="00DC489E"/>
    <w:rsid w:val="00DC4922"/>
    <w:rsid w:val="00DC4950"/>
    <w:rsid w:val="00DC5011"/>
    <w:rsid w:val="00DC548A"/>
    <w:rsid w:val="00DC552B"/>
    <w:rsid w:val="00DC55E3"/>
    <w:rsid w:val="00DC585C"/>
    <w:rsid w:val="00DC5FEE"/>
    <w:rsid w:val="00DC610A"/>
    <w:rsid w:val="00DC6187"/>
    <w:rsid w:val="00DC67E1"/>
    <w:rsid w:val="00DC71F3"/>
    <w:rsid w:val="00DC765C"/>
    <w:rsid w:val="00DC7BDC"/>
    <w:rsid w:val="00DC7BF2"/>
    <w:rsid w:val="00DD041E"/>
    <w:rsid w:val="00DD048D"/>
    <w:rsid w:val="00DD0579"/>
    <w:rsid w:val="00DD0DA2"/>
    <w:rsid w:val="00DD0F4D"/>
    <w:rsid w:val="00DD1531"/>
    <w:rsid w:val="00DD158F"/>
    <w:rsid w:val="00DD16C3"/>
    <w:rsid w:val="00DD1848"/>
    <w:rsid w:val="00DD1904"/>
    <w:rsid w:val="00DD2384"/>
    <w:rsid w:val="00DD248F"/>
    <w:rsid w:val="00DD2838"/>
    <w:rsid w:val="00DD2A8F"/>
    <w:rsid w:val="00DD2C80"/>
    <w:rsid w:val="00DD2E02"/>
    <w:rsid w:val="00DD3075"/>
    <w:rsid w:val="00DD32F2"/>
    <w:rsid w:val="00DD3423"/>
    <w:rsid w:val="00DD3755"/>
    <w:rsid w:val="00DD3A4E"/>
    <w:rsid w:val="00DD465C"/>
    <w:rsid w:val="00DD466E"/>
    <w:rsid w:val="00DD4A3C"/>
    <w:rsid w:val="00DD4A8C"/>
    <w:rsid w:val="00DD4ADF"/>
    <w:rsid w:val="00DD4C17"/>
    <w:rsid w:val="00DD4CD3"/>
    <w:rsid w:val="00DD4E3E"/>
    <w:rsid w:val="00DD4EB5"/>
    <w:rsid w:val="00DD4FBD"/>
    <w:rsid w:val="00DD50E5"/>
    <w:rsid w:val="00DD51B7"/>
    <w:rsid w:val="00DD5630"/>
    <w:rsid w:val="00DD5798"/>
    <w:rsid w:val="00DD5B28"/>
    <w:rsid w:val="00DD5D94"/>
    <w:rsid w:val="00DD5ECD"/>
    <w:rsid w:val="00DD699B"/>
    <w:rsid w:val="00DD6C78"/>
    <w:rsid w:val="00DD6C7A"/>
    <w:rsid w:val="00DD7050"/>
    <w:rsid w:val="00DD7190"/>
    <w:rsid w:val="00DD7597"/>
    <w:rsid w:val="00DD75FE"/>
    <w:rsid w:val="00DD765E"/>
    <w:rsid w:val="00DD77B0"/>
    <w:rsid w:val="00DD788A"/>
    <w:rsid w:val="00DD79EE"/>
    <w:rsid w:val="00DD7C30"/>
    <w:rsid w:val="00DD7F7F"/>
    <w:rsid w:val="00DE0042"/>
    <w:rsid w:val="00DE010A"/>
    <w:rsid w:val="00DE04C0"/>
    <w:rsid w:val="00DE07C0"/>
    <w:rsid w:val="00DE0D27"/>
    <w:rsid w:val="00DE0E49"/>
    <w:rsid w:val="00DE1069"/>
    <w:rsid w:val="00DE1B3E"/>
    <w:rsid w:val="00DE2205"/>
    <w:rsid w:val="00DE245F"/>
    <w:rsid w:val="00DE2539"/>
    <w:rsid w:val="00DE25F9"/>
    <w:rsid w:val="00DE2A1E"/>
    <w:rsid w:val="00DE2A5E"/>
    <w:rsid w:val="00DE2ABF"/>
    <w:rsid w:val="00DE2CFF"/>
    <w:rsid w:val="00DE2F0E"/>
    <w:rsid w:val="00DE2F65"/>
    <w:rsid w:val="00DE2FB0"/>
    <w:rsid w:val="00DE33AD"/>
    <w:rsid w:val="00DE33D0"/>
    <w:rsid w:val="00DE3C15"/>
    <w:rsid w:val="00DE3C72"/>
    <w:rsid w:val="00DE48C1"/>
    <w:rsid w:val="00DE4A85"/>
    <w:rsid w:val="00DE4D17"/>
    <w:rsid w:val="00DE5241"/>
    <w:rsid w:val="00DE5526"/>
    <w:rsid w:val="00DE5995"/>
    <w:rsid w:val="00DE5BCA"/>
    <w:rsid w:val="00DE62C8"/>
    <w:rsid w:val="00DE6998"/>
    <w:rsid w:val="00DE6B32"/>
    <w:rsid w:val="00DE6E19"/>
    <w:rsid w:val="00DE701A"/>
    <w:rsid w:val="00DE7065"/>
    <w:rsid w:val="00DE75FF"/>
    <w:rsid w:val="00DE7AF7"/>
    <w:rsid w:val="00DE7F19"/>
    <w:rsid w:val="00DF0054"/>
    <w:rsid w:val="00DF028A"/>
    <w:rsid w:val="00DF03EA"/>
    <w:rsid w:val="00DF0430"/>
    <w:rsid w:val="00DF05F5"/>
    <w:rsid w:val="00DF09FB"/>
    <w:rsid w:val="00DF1443"/>
    <w:rsid w:val="00DF18E9"/>
    <w:rsid w:val="00DF1D9C"/>
    <w:rsid w:val="00DF2AF5"/>
    <w:rsid w:val="00DF2FC4"/>
    <w:rsid w:val="00DF3082"/>
    <w:rsid w:val="00DF3309"/>
    <w:rsid w:val="00DF34AB"/>
    <w:rsid w:val="00DF37E2"/>
    <w:rsid w:val="00DF3D6B"/>
    <w:rsid w:val="00DF4090"/>
    <w:rsid w:val="00DF4703"/>
    <w:rsid w:val="00DF4C9E"/>
    <w:rsid w:val="00DF4CD0"/>
    <w:rsid w:val="00DF4E31"/>
    <w:rsid w:val="00DF4FCB"/>
    <w:rsid w:val="00DF5124"/>
    <w:rsid w:val="00DF517A"/>
    <w:rsid w:val="00DF5516"/>
    <w:rsid w:val="00DF554D"/>
    <w:rsid w:val="00DF55B2"/>
    <w:rsid w:val="00DF5737"/>
    <w:rsid w:val="00DF60E0"/>
    <w:rsid w:val="00DF63B9"/>
    <w:rsid w:val="00DF63C1"/>
    <w:rsid w:val="00DF65C1"/>
    <w:rsid w:val="00DF696B"/>
    <w:rsid w:val="00DF6AC8"/>
    <w:rsid w:val="00DF75E3"/>
    <w:rsid w:val="00DF7C55"/>
    <w:rsid w:val="00DF7DD8"/>
    <w:rsid w:val="00DF7F39"/>
    <w:rsid w:val="00DF7FE0"/>
    <w:rsid w:val="00E004F4"/>
    <w:rsid w:val="00E00618"/>
    <w:rsid w:val="00E0103E"/>
    <w:rsid w:val="00E013F7"/>
    <w:rsid w:val="00E01B18"/>
    <w:rsid w:val="00E01B23"/>
    <w:rsid w:val="00E01CD7"/>
    <w:rsid w:val="00E02436"/>
    <w:rsid w:val="00E02646"/>
    <w:rsid w:val="00E03251"/>
    <w:rsid w:val="00E033AE"/>
    <w:rsid w:val="00E037DC"/>
    <w:rsid w:val="00E040FC"/>
    <w:rsid w:val="00E04164"/>
    <w:rsid w:val="00E04509"/>
    <w:rsid w:val="00E04543"/>
    <w:rsid w:val="00E04AD1"/>
    <w:rsid w:val="00E04C4D"/>
    <w:rsid w:val="00E050D7"/>
    <w:rsid w:val="00E05146"/>
    <w:rsid w:val="00E0543E"/>
    <w:rsid w:val="00E05D2B"/>
    <w:rsid w:val="00E05F50"/>
    <w:rsid w:val="00E065A0"/>
    <w:rsid w:val="00E065F8"/>
    <w:rsid w:val="00E06AE0"/>
    <w:rsid w:val="00E06B34"/>
    <w:rsid w:val="00E06EAF"/>
    <w:rsid w:val="00E06EF9"/>
    <w:rsid w:val="00E06F7B"/>
    <w:rsid w:val="00E07192"/>
    <w:rsid w:val="00E0747A"/>
    <w:rsid w:val="00E076F1"/>
    <w:rsid w:val="00E07943"/>
    <w:rsid w:val="00E07C60"/>
    <w:rsid w:val="00E07D1E"/>
    <w:rsid w:val="00E07E59"/>
    <w:rsid w:val="00E07ED4"/>
    <w:rsid w:val="00E1079C"/>
    <w:rsid w:val="00E11462"/>
    <w:rsid w:val="00E11556"/>
    <w:rsid w:val="00E119D4"/>
    <w:rsid w:val="00E11F5E"/>
    <w:rsid w:val="00E12065"/>
    <w:rsid w:val="00E124CE"/>
    <w:rsid w:val="00E125B0"/>
    <w:rsid w:val="00E12DDA"/>
    <w:rsid w:val="00E139C0"/>
    <w:rsid w:val="00E13A92"/>
    <w:rsid w:val="00E1400D"/>
    <w:rsid w:val="00E15264"/>
    <w:rsid w:val="00E1539D"/>
    <w:rsid w:val="00E1577E"/>
    <w:rsid w:val="00E15FF8"/>
    <w:rsid w:val="00E16039"/>
    <w:rsid w:val="00E168D3"/>
    <w:rsid w:val="00E169AA"/>
    <w:rsid w:val="00E1702C"/>
    <w:rsid w:val="00E17105"/>
    <w:rsid w:val="00E17382"/>
    <w:rsid w:val="00E17580"/>
    <w:rsid w:val="00E177B2"/>
    <w:rsid w:val="00E17D1D"/>
    <w:rsid w:val="00E17DF1"/>
    <w:rsid w:val="00E17EC9"/>
    <w:rsid w:val="00E20B56"/>
    <w:rsid w:val="00E20B9A"/>
    <w:rsid w:val="00E20EF9"/>
    <w:rsid w:val="00E214B8"/>
    <w:rsid w:val="00E2167E"/>
    <w:rsid w:val="00E21DA8"/>
    <w:rsid w:val="00E22049"/>
    <w:rsid w:val="00E222D9"/>
    <w:rsid w:val="00E22319"/>
    <w:rsid w:val="00E2242B"/>
    <w:rsid w:val="00E2257D"/>
    <w:rsid w:val="00E22690"/>
    <w:rsid w:val="00E22E69"/>
    <w:rsid w:val="00E22E88"/>
    <w:rsid w:val="00E22EE8"/>
    <w:rsid w:val="00E2365F"/>
    <w:rsid w:val="00E2369F"/>
    <w:rsid w:val="00E23ABB"/>
    <w:rsid w:val="00E23B4A"/>
    <w:rsid w:val="00E23D45"/>
    <w:rsid w:val="00E23E99"/>
    <w:rsid w:val="00E243FA"/>
    <w:rsid w:val="00E2477E"/>
    <w:rsid w:val="00E249EC"/>
    <w:rsid w:val="00E24BBA"/>
    <w:rsid w:val="00E24C36"/>
    <w:rsid w:val="00E24C7C"/>
    <w:rsid w:val="00E25086"/>
    <w:rsid w:val="00E250C7"/>
    <w:rsid w:val="00E251B6"/>
    <w:rsid w:val="00E25293"/>
    <w:rsid w:val="00E254DE"/>
    <w:rsid w:val="00E25505"/>
    <w:rsid w:val="00E25958"/>
    <w:rsid w:val="00E259A8"/>
    <w:rsid w:val="00E261BE"/>
    <w:rsid w:val="00E261F9"/>
    <w:rsid w:val="00E26275"/>
    <w:rsid w:val="00E26B91"/>
    <w:rsid w:val="00E27118"/>
    <w:rsid w:val="00E30511"/>
    <w:rsid w:val="00E30877"/>
    <w:rsid w:val="00E3093A"/>
    <w:rsid w:val="00E30D14"/>
    <w:rsid w:val="00E31C87"/>
    <w:rsid w:val="00E32A6C"/>
    <w:rsid w:val="00E32D73"/>
    <w:rsid w:val="00E33078"/>
    <w:rsid w:val="00E33125"/>
    <w:rsid w:val="00E332A3"/>
    <w:rsid w:val="00E33590"/>
    <w:rsid w:val="00E335AB"/>
    <w:rsid w:val="00E33AB6"/>
    <w:rsid w:val="00E33C25"/>
    <w:rsid w:val="00E3459E"/>
    <w:rsid w:val="00E35BD8"/>
    <w:rsid w:val="00E35C31"/>
    <w:rsid w:val="00E35D17"/>
    <w:rsid w:val="00E35E2E"/>
    <w:rsid w:val="00E36343"/>
    <w:rsid w:val="00E364B3"/>
    <w:rsid w:val="00E365E7"/>
    <w:rsid w:val="00E36663"/>
    <w:rsid w:val="00E36732"/>
    <w:rsid w:val="00E36BAB"/>
    <w:rsid w:val="00E37052"/>
    <w:rsid w:val="00E377AE"/>
    <w:rsid w:val="00E4012C"/>
    <w:rsid w:val="00E403CB"/>
    <w:rsid w:val="00E4093E"/>
    <w:rsid w:val="00E409EA"/>
    <w:rsid w:val="00E413AF"/>
    <w:rsid w:val="00E4190E"/>
    <w:rsid w:val="00E41AD0"/>
    <w:rsid w:val="00E42A39"/>
    <w:rsid w:val="00E42A8F"/>
    <w:rsid w:val="00E431B3"/>
    <w:rsid w:val="00E43424"/>
    <w:rsid w:val="00E437CC"/>
    <w:rsid w:val="00E439DE"/>
    <w:rsid w:val="00E4492D"/>
    <w:rsid w:val="00E44D54"/>
    <w:rsid w:val="00E44EC1"/>
    <w:rsid w:val="00E45529"/>
    <w:rsid w:val="00E4587B"/>
    <w:rsid w:val="00E45A1B"/>
    <w:rsid w:val="00E45AEC"/>
    <w:rsid w:val="00E45D7E"/>
    <w:rsid w:val="00E460FF"/>
    <w:rsid w:val="00E4670B"/>
    <w:rsid w:val="00E467D5"/>
    <w:rsid w:val="00E4693C"/>
    <w:rsid w:val="00E469C0"/>
    <w:rsid w:val="00E47916"/>
    <w:rsid w:val="00E47CD7"/>
    <w:rsid w:val="00E47CF2"/>
    <w:rsid w:val="00E47D05"/>
    <w:rsid w:val="00E506DF"/>
    <w:rsid w:val="00E50AA2"/>
    <w:rsid w:val="00E50AF5"/>
    <w:rsid w:val="00E50DE2"/>
    <w:rsid w:val="00E50DED"/>
    <w:rsid w:val="00E51225"/>
    <w:rsid w:val="00E513AA"/>
    <w:rsid w:val="00E51C29"/>
    <w:rsid w:val="00E51E54"/>
    <w:rsid w:val="00E5223F"/>
    <w:rsid w:val="00E52607"/>
    <w:rsid w:val="00E52C64"/>
    <w:rsid w:val="00E5310B"/>
    <w:rsid w:val="00E53270"/>
    <w:rsid w:val="00E5334C"/>
    <w:rsid w:val="00E534E0"/>
    <w:rsid w:val="00E536E9"/>
    <w:rsid w:val="00E537DA"/>
    <w:rsid w:val="00E53AE9"/>
    <w:rsid w:val="00E53F20"/>
    <w:rsid w:val="00E5482F"/>
    <w:rsid w:val="00E54A03"/>
    <w:rsid w:val="00E54BF8"/>
    <w:rsid w:val="00E54D67"/>
    <w:rsid w:val="00E54DC4"/>
    <w:rsid w:val="00E55209"/>
    <w:rsid w:val="00E55400"/>
    <w:rsid w:val="00E559AE"/>
    <w:rsid w:val="00E560D0"/>
    <w:rsid w:val="00E572E8"/>
    <w:rsid w:val="00E5777F"/>
    <w:rsid w:val="00E57DAD"/>
    <w:rsid w:val="00E57E60"/>
    <w:rsid w:val="00E6010F"/>
    <w:rsid w:val="00E60F93"/>
    <w:rsid w:val="00E614BA"/>
    <w:rsid w:val="00E6179B"/>
    <w:rsid w:val="00E6185D"/>
    <w:rsid w:val="00E62092"/>
    <w:rsid w:val="00E620D6"/>
    <w:rsid w:val="00E62376"/>
    <w:rsid w:val="00E62572"/>
    <w:rsid w:val="00E62A45"/>
    <w:rsid w:val="00E62B0C"/>
    <w:rsid w:val="00E631AD"/>
    <w:rsid w:val="00E63304"/>
    <w:rsid w:val="00E637F1"/>
    <w:rsid w:val="00E63C82"/>
    <w:rsid w:val="00E64070"/>
    <w:rsid w:val="00E642C7"/>
    <w:rsid w:val="00E64C3C"/>
    <w:rsid w:val="00E659A3"/>
    <w:rsid w:val="00E65BDB"/>
    <w:rsid w:val="00E65DF6"/>
    <w:rsid w:val="00E65F9A"/>
    <w:rsid w:val="00E666A5"/>
    <w:rsid w:val="00E66A67"/>
    <w:rsid w:val="00E66A85"/>
    <w:rsid w:val="00E66B4F"/>
    <w:rsid w:val="00E66BF5"/>
    <w:rsid w:val="00E66F24"/>
    <w:rsid w:val="00E67052"/>
    <w:rsid w:val="00E677AE"/>
    <w:rsid w:val="00E67A3D"/>
    <w:rsid w:val="00E67B23"/>
    <w:rsid w:val="00E67D41"/>
    <w:rsid w:val="00E70287"/>
    <w:rsid w:val="00E709C6"/>
    <w:rsid w:val="00E70DA1"/>
    <w:rsid w:val="00E70E33"/>
    <w:rsid w:val="00E7116D"/>
    <w:rsid w:val="00E71ADF"/>
    <w:rsid w:val="00E71E69"/>
    <w:rsid w:val="00E71EFB"/>
    <w:rsid w:val="00E7224D"/>
    <w:rsid w:val="00E72846"/>
    <w:rsid w:val="00E728B1"/>
    <w:rsid w:val="00E72BEF"/>
    <w:rsid w:val="00E72F2F"/>
    <w:rsid w:val="00E72F75"/>
    <w:rsid w:val="00E73884"/>
    <w:rsid w:val="00E73BBC"/>
    <w:rsid w:val="00E741D5"/>
    <w:rsid w:val="00E74207"/>
    <w:rsid w:val="00E74474"/>
    <w:rsid w:val="00E74846"/>
    <w:rsid w:val="00E748A1"/>
    <w:rsid w:val="00E74901"/>
    <w:rsid w:val="00E749F9"/>
    <w:rsid w:val="00E74A30"/>
    <w:rsid w:val="00E74D7C"/>
    <w:rsid w:val="00E74E47"/>
    <w:rsid w:val="00E750C8"/>
    <w:rsid w:val="00E753FE"/>
    <w:rsid w:val="00E756B9"/>
    <w:rsid w:val="00E75A81"/>
    <w:rsid w:val="00E75D29"/>
    <w:rsid w:val="00E75DD8"/>
    <w:rsid w:val="00E75E41"/>
    <w:rsid w:val="00E7630B"/>
    <w:rsid w:val="00E763EE"/>
    <w:rsid w:val="00E76640"/>
    <w:rsid w:val="00E76784"/>
    <w:rsid w:val="00E7699D"/>
    <w:rsid w:val="00E76B76"/>
    <w:rsid w:val="00E77238"/>
    <w:rsid w:val="00E77537"/>
    <w:rsid w:val="00E779F8"/>
    <w:rsid w:val="00E77A08"/>
    <w:rsid w:val="00E77FD1"/>
    <w:rsid w:val="00E8019A"/>
    <w:rsid w:val="00E8038D"/>
    <w:rsid w:val="00E807EF"/>
    <w:rsid w:val="00E807FB"/>
    <w:rsid w:val="00E808A4"/>
    <w:rsid w:val="00E80FCE"/>
    <w:rsid w:val="00E814F1"/>
    <w:rsid w:val="00E81597"/>
    <w:rsid w:val="00E815A9"/>
    <w:rsid w:val="00E8170D"/>
    <w:rsid w:val="00E817DD"/>
    <w:rsid w:val="00E8199C"/>
    <w:rsid w:val="00E81A50"/>
    <w:rsid w:val="00E81D6C"/>
    <w:rsid w:val="00E82127"/>
    <w:rsid w:val="00E82388"/>
    <w:rsid w:val="00E82706"/>
    <w:rsid w:val="00E82AE5"/>
    <w:rsid w:val="00E82EF3"/>
    <w:rsid w:val="00E83524"/>
    <w:rsid w:val="00E837A5"/>
    <w:rsid w:val="00E83C23"/>
    <w:rsid w:val="00E83EA9"/>
    <w:rsid w:val="00E84032"/>
    <w:rsid w:val="00E840D1"/>
    <w:rsid w:val="00E846C1"/>
    <w:rsid w:val="00E847AC"/>
    <w:rsid w:val="00E84A22"/>
    <w:rsid w:val="00E84C10"/>
    <w:rsid w:val="00E85866"/>
    <w:rsid w:val="00E860EC"/>
    <w:rsid w:val="00E86143"/>
    <w:rsid w:val="00E86254"/>
    <w:rsid w:val="00E86802"/>
    <w:rsid w:val="00E86A10"/>
    <w:rsid w:val="00E86E5E"/>
    <w:rsid w:val="00E8741A"/>
    <w:rsid w:val="00E87A6A"/>
    <w:rsid w:val="00E9031E"/>
    <w:rsid w:val="00E90677"/>
    <w:rsid w:val="00E910B6"/>
    <w:rsid w:val="00E912FF"/>
    <w:rsid w:val="00E91363"/>
    <w:rsid w:val="00E91ACD"/>
    <w:rsid w:val="00E91E54"/>
    <w:rsid w:val="00E91FE8"/>
    <w:rsid w:val="00E92002"/>
    <w:rsid w:val="00E92158"/>
    <w:rsid w:val="00E92195"/>
    <w:rsid w:val="00E92262"/>
    <w:rsid w:val="00E9232A"/>
    <w:rsid w:val="00E924E2"/>
    <w:rsid w:val="00E9258B"/>
    <w:rsid w:val="00E925E5"/>
    <w:rsid w:val="00E929DD"/>
    <w:rsid w:val="00E92BEC"/>
    <w:rsid w:val="00E92D52"/>
    <w:rsid w:val="00E92D87"/>
    <w:rsid w:val="00E92E51"/>
    <w:rsid w:val="00E93150"/>
    <w:rsid w:val="00E9317A"/>
    <w:rsid w:val="00E93368"/>
    <w:rsid w:val="00E935C7"/>
    <w:rsid w:val="00E9394F"/>
    <w:rsid w:val="00E93E12"/>
    <w:rsid w:val="00E94931"/>
    <w:rsid w:val="00E9579E"/>
    <w:rsid w:val="00E9587C"/>
    <w:rsid w:val="00E95D3B"/>
    <w:rsid w:val="00E95D4B"/>
    <w:rsid w:val="00E95E39"/>
    <w:rsid w:val="00E960DD"/>
    <w:rsid w:val="00E96695"/>
    <w:rsid w:val="00E96C69"/>
    <w:rsid w:val="00E96D94"/>
    <w:rsid w:val="00E971C6"/>
    <w:rsid w:val="00E97720"/>
    <w:rsid w:val="00E978F1"/>
    <w:rsid w:val="00E9795E"/>
    <w:rsid w:val="00E97B10"/>
    <w:rsid w:val="00EA080C"/>
    <w:rsid w:val="00EA0D5E"/>
    <w:rsid w:val="00EA0FEB"/>
    <w:rsid w:val="00EA1014"/>
    <w:rsid w:val="00EA158D"/>
    <w:rsid w:val="00EA1B4F"/>
    <w:rsid w:val="00EA1FEB"/>
    <w:rsid w:val="00EA2532"/>
    <w:rsid w:val="00EA2692"/>
    <w:rsid w:val="00EA275C"/>
    <w:rsid w:val="00EA282A"/>
    <w:rsid w:val="00EA2A2C"/>
    <w:rsid w:val="00EA2AE2"/>
    <w:rsid w:val="00EA2DCC"/>
    <w:rsid w:val="00EA2EE0"/>
    <w:rsid w:val="00EA31E2"/>
    <w:rsid w:val="00EA3298"/>
    <w:rsid w:val="00EA36F2"/>
    <w:rsid w:val="00EA3938"/>
    <w:rsid w:val="00EA3D63"/>
    <w:rsid w:val="00EA40A3"/>
    <w:rsid w:val="00EA469F"/>
    <w:rsid w:val="00EA485A"/>
    <w:rsid w:val="00EA4879"/>
    <w:rsid w:val="00EA4A7E"/>
    <w:rsid w:val="00EA4BC2"/>
    <w:rsid w:val="00EA4D1B"/>
    <w:rsid w:val="00EA4D1E"/>
    <w:rsid w:val="00EA5087"/>
    <w:rsid w:val="00EA5098"/>
    <w:rsid w:val="00EA59C5"/>
    <w:rsid w:val="00EA59FD"/>
    <w:rsid w:val="00EA5A99"/>
    <w:rsid w:val="00EA5ABA"/>
    <w:rsid w:val="00EA5DC7"/>
    <w:rsid w:val="00EA5DF0"/>
    <w:rsid w:val="00EA5FBC"/>
    <w:rsid w:val="00EA5FEB"/>
    <w:rsid w:val="00EA668B"/>
    <w:rsid w:val="00EA6706"/>
    <w:rsid w:val="00EA6909"/>
    <w:rsid w:val="00EA6BC6"/>
    <w:rsid w:val="00EA734D"/>
    <w:rsid w:val="00EA7549"/>
    <w:rsid w:val="00EA7CE4"/>
    <w:rsid w:val="00EB0356"/>
    <w:rsid w:val="00EB083B"/>
    <w:rsid w:val="00EB0A71"/>
    <w:rsid w:val="00EB0AF9"/>
    <w:rsid w:val="00EB1023"/>
    <w:rsid w:val="00EB115A"/>
    <w:rsid w:val="00EB1270"/>
    <w:rsid w:val="00EB134E"/>
    <w:rsid w:val="00EB1468"/>
    <w:rsid w:val="00EB1CB6"/>
    <w:rsid w:val="00EB1D11"/>
    <w:rsid w:val="00EB1D6B"/>
    <w:rsid w:val="00EB2128"/>
    <w:rsid w:val="00EB2597"/>
    <w:rsid w:val="00EB267B"/>
    <w:rsid w:val="00EB26C5"/>
    <w:rsid w:val="00EB281B"/>
    <w:rsid w:val="00EB2A17"/>
    <w:rsid w:val="00EB2AFA"/>
    <w:rsid w:val="00EB33C7"/>
    <w:rsid w:val="00EB3D3E"/>
    <w:rsid w:val="00EB3F17"/>
    <w:rsid w:val="00EB46FF"/>
    <w:rsid w:val="00EB4812"/>
    <w:rsid w:val="00EB482D"/>
    <w:rsid w:val="00EB4DBE"/>
    <w:rsid w:val="00EB4FA3"/>
    <w:rsid w:val="00EB5669"/>
    <w:rsid w:val="00EB56E4"/>
    <w:rsid w:val="00EB5A45"/>
    <w:rsid w:val="00EB6E66"/>
    <w:rsid w:val="00EB71F1"/>
    <w:rsid w:val="00EB78C2"/>
    <w:rsid w:val="00EB7E71"/>
    <w:rsid w:val="00EB7F3C"/>
    <w:rsid w:val="00EC01B0"/>
    <w:rsid w:val="00EC01F5"/>
    <w:rsid w:val="00EC0435"/>
    <w:rsid w:val="00EC047C"/>
    <w:rsid w:val="00EC0487"/>
    <w:rsid w:val="00EC0668"/>
    <w:rsid w:val="00EC06DC"/>
    <w:rsid w:val="00EC097F"/>
    <w:rsid w:val="00EC0A0E"/>
    <w:rsid w:val="00EC0B7A"/>
    <w:rsid w:val="00EC10F2"/>
    <w:rsid w:val="00EC137D"/>
    <w:rsid w:val="00EC1BAE"/>
    <w:rsid w:val="00EC1C50"/>
    <w:rsid w:val="00EC1F40"/>
    <w:rsid w:val="00EC25F8"/>
    <w:rsid w:val="00EC2673"/>
    <w:rsid w:val="00EC2C70"/>
    <w:rsid w:val="00EC2D48"/>
    <w:rsid w:val="00EC335E"/>
    <w:rsid w:val="00EC3639"/>
    <w:rsid w:val="00EC36CF"/>
    <w:rsid w:val="00EC3999"/>
    <w:rsid w:val="00EC4024"/>
    <w:rsid w:val="00EC43E3"/>
    <w:rsid w:val="00EC4431"/>
    <w:rsid w:val="00EC47EA"/>
    <w:rsid w:val="00EC4A93"/>
    <w:rsid w:val="00EC4F43"/>
    <w:rsid w:val="00EC5027"/>
    <w:rsid w:val="00EC57A2"/>
    <w:rsid w:val="00EC605D"/>
    <w:rsid w:val="00EC619A"/>
    <w:rsid w:val="00EC6A94"/>
    <w:rsid w:val="00EC6B49"/>
    <w:rsid w:val="00EC6DA3"/>
    <w:rsid w:val="00EC72A3"/>
    <w:rsid w:val="00EC7B3F"/>
    <w:rsid w:val="00EC7B75"/>
    <w:rsid w:val="00ED0431"/>
    <w:rsid w:val="00ED0486"/>
    <w:rsid w:val="00ED04C0"/>
    <w:rsid w:val="00ED0C75"/>
    <w:rsid w:val="00ED0F5E"/>
    <w:rsid w:val="00ED15BA"/>
    <w:rsid w:val="00ED15BB"/>
    <w:rsid w:val="00ED15BD"/>
    <w:rsid w:val="00ED15C2"/>
    <w:rsid w:val="00ED1624"/>
    <w:rsid w:val="00ED186C"/>
    <w:rsid w:val="00ED1963"/>
    <w:rsid w:val="00ED2171"/>
    <w:rsid w:val="00ED22BC"/>
    <w:rsid w:val="00ED2453"/>
    <w:rsid w:val="00ED2532"/>
    <w:rsid w:val="00ED276D"/>
    <w:rsid w:val="00ED2F4E"/>
    <w:rsid w:val="00ED3479"/>
    <w:rsid w:val="00ED35D8"/>
    <w:rsid w:val="00ED3D05"/>
    <w:rsid w:val="00ED40D5"/>
    <w:rsid w:val="00ED45B4"/>
    <w:rsid w:val="00ED45C2"/>
    <w:rsid w:val="00ED4678"/>
    <w:rsid w:val="00ED4887"/>
    <w:rsid w:val="00ED4B5C"/>
    <w:rsid w:val="00ED4FFE"/>
    <w:rsid w:val="00ED5025"/>
    <w:rsid w:val="00ED5538"/>
    <w:rsid w:val="00ED5805"/>
    <w:rsid w:val="00ED5D55"/>
    <w:rsid w:val="00ED61D6"/>
    <w:rsid w:val="00ED637D"/>
    <w:rsid w:val="00ED6C67"/>
    <w:rsid w:val="00ED6CF9"/>
    <w:rsid w:val="00ED6D8A"/>
    <w:rsid w:val="00ED7551"/>
    <w:rsid w:val="00ED7608"/>
    <w:rsid w:val="00ED7D98"/>
    <w:rsid w:val="00EE049B"/>
    <w:rsid w:val="00EE0514"/>
    <w:rsid w:val="00EE0DF0"/>
    <w:rsid w:val="00EE1611"/>
    <w:rsid w:val="00EE277B"/>
    <w:rsid w:val="00EE2BD9"/>
    <w:rsid w:val="00EE2C3B"/>
    <w:rsid w:val="00EE3215"/>
    <w:rsid w:val="00EE3383"/>
    <w:rsid w:val="00EE36B6"/>
    <w:rsid w:val="00EE36C8"/>
    <w:rsid w:val="00EE370F"/>
    <w:rsid w:val="00EE3C60"/>
    <w:rsid w:val="00EE3E0D"/>
    <w:rsid w:val="00EE3E85"/>
    <w:rsid w:val="00EE444E"/>
    <w:rsid w:val="00EE535C"/>
    <w:rsid w:val="00EE5713"/>
    <w:rsid w:val="00EE59CF"/>
    <w:rsid w:val="00EE6186"/>
    <w:rsid w:val="00EE633C"/>
    <w:rsid w:val="00EE6383"/>
    <w:rsid w:val="00EE64AE"/>
    <w:rsid w:val="00EE6523"/>
    <w:rsid w:val="00EE659A"/>
    <w:rsid w:val="00EE6A7F"/>
    <w:rsid w:val="00EE6B57"/>
    <w:rsid w:val="00EE715F"/>
    <w:rsid w:val="00EE7495"/>
    <w:rsid w:val="00EE76DD"/>
    <w:rsid w:val="00EE77A9"/>
    <w:rsid w:val="00EE78DB"/>
    <w:rsid w:val="00EE7BF7"/>
    <w:rsid w:val="00EE7F8B"/>
    <w:rsid w:val="00EE7FAF"/>
    <w:rsid w:val="00EE7FBE"/>
    <w:rsid w:val="00EF01BC"/>
    <w:rsid w:val="00EF02EE"/>
    <w:rsid w:val="00EF0762"/>
    <w:rsid w:val="00EF0EC9"/>
    <w:rsid w:val="00EF13B7"/>
    <w:rsid w:val="00EF13F8"/>
    <w:rsid w:val="00EF18AA"/>
    <w:rsid w:val="00EF1DE5"/>
    <w:rsid w:val="00EF2C46"/>
    <w:rsid w:val="00EF3313"/>
    <w:rsid w:val="00EF3701"/>
    <w:rsid w:val="00EF37D2"/>
    <w:rsid w:val="00EF3CB6"/>
    <w:rsid w:val="00EF3CF8"/>
    <w:rsid w:val="00EF401F"/>
    <w:rsid w:val="00EF40BA"/>
    <w:rsid w:val="00EF417A"/>
    <w:rsid w:val="00EF5353"/>
    <w:rsid w:val="00EF55A9"/>
    <w:rsid w:val="00EF5664"/>
    <w:rsid w:val="00EF578D"/>
    <w:rsid w:val="00EF5C49"/>
    <w:rsid w:val="00EF613D"/>
    <w:rsid w:val="00EF67E3"/>
    <w:rsid w:val="00EF68A3"/>
    <w:rsid w:val="00EF6BB5"/>
    <w:rsid w:val="00EF7871"/>
    <w:rsid w:val="00EF7F87"/>
    <w:rsid w:val="00F010D5"/>
    <w:rsid w:val="00F0163D"/>
    <w:rsid w:val="00F01760"/>
    <w:rsid w:val="00F01896"/>
    <w:rsid w:val="00F01BA5"/>
    <w:rsid w:val="00F01D3A"/>
    <w:rsid w:val="00F02202"/>
    <w:rsid w:val="00F022CD"/>
    <w:rsid w:val="00F0268E"/>
    <w:rsid w:val="00F02732"/>
    <w:rsid w:val="00F02883"/>
    <w:rsid w:val="00F02B8B"/>
    <w:rsid w:val="00F02BAB"/>
    <w:rsid w:val="00F02E03"/>
    <w:rsid w:val="00F031C4"/>
    <w:rsid w:val="00F0339C"/>
    <w:rsid w:val="00F0378F"/>
    <w:rsid w:val="00F03E78"/>
    <w:rsid w:val="00F0476D"/>
    <w:rsid w:val="00F05087"/>
    <w:rsid w:val="00F053AE"/>
    <w:rsid w:val="00F05867"/>
    <w:rsid w:val="00F059EB"/>
    <w:rsid w:val="00F05AEA"/>
    <w:rsid w:val="00F05BE0"/>
    <w:rsid w:val="00F05D1E"/>
    <w:rsid w:val="00F05D63"/>
    <w:rsid w:val="00F05F6E"/>
    <w:rsid w:val="00F06203"/>
    <w:rsid w:val="00F06225"/>
    <w:rsid w:val="00F0641C"/>
    <w:rsid w:val="00F06444"/>
    <w:rsid w:val="00F06445"/>
    <w:rsid w:val="00F068C1"/>
    <w:rsid w:val="00F07114"/>
    <w:rsid w:val="00F07577"/>
    <w:rsid w:val="00F104F2"/>
    <w:rsid w:val="00F1128E"/>
    <w:rsid w:val="00F112B6"/>
    <w:rsid w:val="00F112E2"/>
    <w:rsid w:val="00F11CB2"/>
    <w:rsid w:val="00F120D0"/>
    <w:rsid w:val="00F125EB"/>
    <w:rsid w:val="00F12B98"/>
    <w:rsid w:val="00F12F75"/>
    <w:rsid w:val="00F1306A"/>
    <w:rsid w:val="00F131E7"/>
    <w:rsid w:val="00F13327"/>
    <w:rsid w:val="00F13859"/>
    <w:rsid w:val="00F13D4E"/>
    <w:rsid w:val="00F149BB"/>
    <w:rsid w:val="00F14E73"/>
    <w:rsid w:val="00F14EE8"/>
    <w:rsid w:val="00F14F33"/>
    <w:rsid w:val="00F14F68"/>
    <w:rsid w:val="00F152D5"/>
    <w:rsid w:val="00F15F34"/>
    <w:rsid w:val="00F15F96"/>
    <w:rsid w:val="00F16A37"/>
    <w:rsid w:val="00F16FA2"/>
    <w:rsid w:val="00F17A96"/>
    <w:rsid w:val="00F200FB"/>
    <w:rsid w:val="00F20384"/>
    <w:rsid w:val="00F204E5"/>
    <w:rsid w:val="00F206A7"/>
    <w:rsid w:val="00F20842"/>
    <w:rsid w:val="00F20B44"/>
    <w:rsid w:val="00F20D7D"/>
    <w:rsid w:val="00F20D89"/>
    <w:rsid w:val="00F21053"/>
    <w:rsid w:val="00F2164B"/>
    <w:rsid w:val="00F220E3"/>
    <w:rsid w:val="00F225D1"/>
    <w:rsid w:val="00F22679"/>
    <w:rsid w:val="00F2312B"/>
    <w:rsid w:val="00F231EB"/>
    <w:rsid w:val="00F23EE7"/>
    <w:rsid w:val="00F243EE"/>
    <w:rsid w:val="00F24468"/>
    <w:rsid w:val="00F24745"/>
    <w:rsid w:val="00F25779"/>
    <w:rsid w:val="00F25824"/>
    <w:rsid w:val="00F25D6C"/>
    <w:rsid w:val="00F263EE"/>
    <w:rsid w:val="00F265EB"/>
    <w:rsid w:val="00F26DB4"/>
    <w:rsid w:val="00F26ED9"/>
    <w:rsid w:val="00F274DD"/>
    <w:rsid w:val="00F27626"/>
    <w:rsid w:val="00F27CBD"/>
    <w:rsid w:val="00F30503"/>
    <w:rsid w:val="00F30926"/>
    <w:rsid w:val="00F30DAA"/>
    <w:rsid w:val="00F30EDE"/>
    <w:rsid w:val="00F3105E"/>
    <w:rsid w:val="00F3140E"/>
    <w:rsid w:val="00F31735"/>
    <w:rsid w:val="00F31AAB"/>
    <w:rsid w:val="00F31BC3"/>
    <w:rsid w:val="00F31BE6"/>
    <w:rsid w:val="00F322D1"/>
    <w:rsid w:val="00F33103"/>
    <w:rsid w:val="00F33148"/>
    <w:rsid w:val="00F33432"/>
    <w:rsid w:val="00F335D4"/>
    <w:rsid w:val="00F339BA"/>
    <w:rsid w:val="00F33E65"/>
    <w:rsid w:val="00F33E87"/>
    <w:rsid w:val="00F340F4"/>
    <w:rsid w:val="00F34340"/>
    <w:rsid w:val="00F343C3"/>
    <w:rsid w:val="00F34498"/>
    <w:rsid w:val="00F34589"/>
    <w:rsid w:val="00F34610"/>
    <w:rsid w:val="00F3462F"/>
    <w:rsid w:val="00F352C0"/>
    <w:rsid w:val="00F35F1B"/>
    <w:rsid w:val="00F36B6A"/>
    <w:rsid w:val="00F36C27"/>
    <w:rsid w:val="00F36F91"/>
    <w:rsid w:val="00F36F99"/>
    <w:rsid w:val="00F36FAE"/>
    <w:rsid w:val="00F3713B"/>
    <w:rsid w:val="00F371AC"/>
    <w:rsid w:val="00F374D5"/>
    <w:rsid w:val="00F37779"/>
    <w:rsid w:val="00F37A92"/>
    <w:rsid w:val="00F37C77"/>
    <w:rsid w:val="00F37D45"/>
    <w:rsid w:val="00F37D62"/>
    <w:rsid w:val="00F37D79"/>
    <w:rsid w:val="00F40350"/>
    <w:rsid w:val="00F403C2"/>
    <w:rsid w:val="00F405A9"/>
    <w:rsid w:val="00F406BD"/>
    <w:rsid w:val="00F406D1"/>
    <w:rsid w:val="00F4074E"/>
    <w:rsid w:val="00F4077B"/>
    <w:rsid w:val="00F408B3"/>
    <w:rsid w:val="00F40BF3"/>
    <w:rsid w:val="00F40C14"/>
    <w:rsid w:val="00F40D4A"/>
    <w:rsid w:val="00F40F3A"/>
    <w:rsid w:val="00F40F7A"/>
    <w:rsid w:val="00F41141"/>
    <w:rsid w:val="00F411E9"/>
    <w:rsid w:val="00F41591"/>
    <w:rsid w:val="00F41864"/>
    <w:rsid w:val="00F41940"/>
    <w:rsid w:val="00F41A63"/>
    <w:rsid w:val="00F42043"/>
    <w:rsid w:val="00F4235F"/>
    <w:rsid w:val="00F428A4"/>
    <w:rsid w:val="00F42D97"/>
    <w:rsid w:val="00F42E9B"/>
    <w:rsid w:val="00F430FE"/>
    <w:rsid w:val="00F43181"/>
    <w:rsid w:val="00F43465"/>
    <w:rsid w:val="00F43912"/>
    <w:rsid w:val="00F43BBE"/>
    <w:rsid w:val="00F43F0A"/>
    <w:rsid w:val="00F44122"/>
    <w:rsid w:val="00F44160"/>
    <w:rsid w:val="00F4429F"/>
    <w:rsid w:val="00F4435A"/>
    <w:rsid w:val="00F4448F"/>
    <w:rsid w:val="00F444F1"/>
    <w:rsid w:val="00F445B6"/>
    <w:rsid w:val="00F445F0"/>
    <w:rsid w:val="00F44855"/>
    <w:rsid w:val="00F44CD9"/>
    <w:rsid w:val="00F44D00"/>
    <w:rsid w:val="00F452F5"/>
    <w:rsid w:val="00F45901"/>
    <w:rsid w:val="00F45BEB"/>
    <w:rsid w:val="00F4623B"/>
    <w:rsid w:val="00F46273"/>
    <w:rsid w:val="00F46AD9"/>
    <w:rsid w:val="00F4719E"/>
    <w:rsid w:val="00F475F1"/>
    <w:rsid w:val="00F47B72"/>
    <w:rsid w:val="00F47C2A"/>
    <w:rsid w:val="00F47DD8"/>
    <w:rsid w:val="00F47E65"/>
    <w:rsid w:val="00F47FF0"/>
    <w:rsid w:val="00F509E7"/>
    <w:rsid w:val="00F50CB5"/>
    <w:rsid w:val="00F510B3"/>
    <w:rsid w:val="00F51593"/>
    <w:rsid w:val="00F516B3"/>
    <w:rsid w:val="00F5175D"/>
    <w:rsid w:val="00F51939"/>
    <w:rsid w:val="00F51CB0"/>
    <w:rsid w:val="00F51CC3"/>
    <w:rsid w:val="00F5202B"/>
    <w:rsid w:val="00F5245A"/>
    <w:rsid w:val="00F529F2"/>
    <w:rsid w:val="00F52D82"/>
    <w:rsid w:val="00F52FD6"/>
    <w:rsid w:val="00F53058"/>
    <w:rsid w:val="00F53232"/>
    <w:rsid w:val="00F53283"/>
    <w:rsid w:val="00F533FF"/>
    <w:rsid w:val="00F5346A"/>
    <w:rsid w:val="00F539F0"/>
    <w:rsid w:val="00F53DC2"/>
    <w:rsid w:val="00F53DCE"/>
    <w:rsid w:val="00F54085"/>
    <w:rsid w:val="00F540AD"/>
    <w:rsid w:val="00F54523"/>
    <w:rsid w:val="00F546AB"/>
    <w:rsid w:val="00F549AB"/>
    <w:rsid w:val="00F549C1"/>
    <w:rsid w:val="00F54C50"/>
    <w:rsid w:val="00F551A3"/>
    <w:rsid w:val="00F559BF"/>
    <w:rsid w:val="00F567CD"/>
    <w:rsid w:val="00F572DD"/>
    <w:rsid w:val="00F57444"/>
    <w:rsid w:val="00F57B1D"/>
    <w:rsid w:val="00F57CE3"/>
    <w:rsid w:val="00F6012D"/>
    <w:rsid w:val="00F6015D"/>
    <w:rsid w:val="00F601A0"/>
    <w:rsid w:val="00F605CB"/>
    <w:rsid w:val="00F608FC"/>
    <w:rsid w:val="00F6114D"/>
    <w:rsid w:val="00F61259"/>
    <w:rsid w:val="00F6166A"/>
    <w:rsid w:val="00F61706"/>
    <w:rsid w:val="00F617DA"/>
    <w:rsid w:val="00F61A42"/>
    <w:rsid w:val="00F61D64"/>
    <w:rsid w:val="00F61FAB"/>
    <w:rsid w:val="00F6215D"/>
    <w:rsid w:val="00F62566"/>
    <w:rsid w:val="00F634C5"/>
    <w:rsid w:val="00F63A50"/>
    <w:rsid w:val="00F63A9D"/>
    <w:rsid w:val="00F63F76"/>
    <w:rsid w:val="00F640A5"/>
    <w:rsid w:val="00F652F4"/>
    <w:rsid w:val="00F653D4"/>
    <w:rsid w:val="00F65A0E"/>
    <w:rsid w:val="00F65BEB"/>
    <w:rsid w:val="00F65D25"/>
    <w:rsid w:val="00F65EB9"/>
    <w:rsid w:val="00F66911"/>
    <w:rsid w:val="00F67221"/>
    <w:rsid w:val="00F67284"/>
    <w:rsid w:val="00F67501"/>
    <w:rsid w:val="00F675FD"/>
    <w:rsid w:val="00F67642"/>
    <w:rsid w:val="00F67789"/>
    <w:rsid w:val="00F67A2C"/>
    <w:rsid w:val="00F67AF3"/>
    <w:rsid w:val="00F67DAF"/>
    <w:rsid w:val="00F67F6E"/>
    <w:rsid w:val="00F702B3"/>
    <w:rsid w:val="00F70344"/>
    <w:rsid w:val="00F70793"/>
    <w:rsid w:val="00F70F58"/>
    <w:rsid w:val="00F7128B"/>
    <w:rsid w:val="00F72748"/>
    <w:rsid w:val="00F727DA"/>
    <w:rsid w:val="00F72AF1"/>
    <w:rsid w:val="00F72CA9"/>
    <w:rsid w:val="00F72D2F"/>
    <w:rsid w:val="00F72D54"/>
    <w:rsid w:val="00F73091"/>
    <w:rsid w:val="00F73332"/>
    <w:rsid w:val="00F73C87"/>
    <w:rsid w:val="00F73DAF"/>
    <w:rsid w:val="00F7475C"/>
    <w:rsid w:val="00F74E04"/>
    <w:rsid w:val="00F7552C"/>
    <w:rsid w:val="00F75713"/>
    <w:rsid w:val="00F75993"/>
    <w:rsid w:val="00F75ECF"/>
    <w:rsid w:val="00F75F18"/>
    <w:rsid w:val="00F76453"/>
    <w:rsid w:val="00F76E78"/>
    <w:rsid w:val="00F77BAA"/>
    <w:rsid w:val="00F800C0"/>
    <w:rsid w:val="00F802D9"/>
    <w:rsid w:val="00F804CF"/>
    <w:rsid w:val="00F8087A"/>
    <w:rsid w:val="00F808D0"/>
    <w:rsid w:val="00F80A41"/>
    <w:rsid w:val="00F80E4D"/>
    <w:rsid w:val="00F80E52"/>
    <w:rsid w:val="00F813A2"/>
    <w:rsid w:val="00F81520"/>
    <w:rsid w:val="00F815ED"/>
    <w:rsid w:val="00F81750"/>
    <w:rsid w:val="00F81C82"/>
    <w:rsid w:val="00F82151"/>
    <w:rsid w:val="00F823CE"/>
    <w:rsid w:val="00F82EBA"/>
    <w:rsid w:val="00F83294"/>
    <w:rsid w:val="00F8363F"/>
    <w:rsid w:val="00F83EC6"/>
    <w:rsid w:val="00F84544"/>
    <w:rsid w:val="00F846E8"/>
    <w:rsid w:val="00F8484C"/>
    <w:rsid w:val="00F848F2"/>
    <w:rsid w:val="00F84B31"/>
    <w:rsid w:val="00F85871"/>
    <w:rsid w:val="00F85FDB"/>
    <w:rsid w:val="00F86228"/>
    <w:rsid w:val="00F86A1F"/>
    <w:rsid w:val="00F8722D"/>
    <w:rsid w:val="00F8723A"/>
    <w:rsid w:val="00F8736C"/>
    <w:rsid w:val="00F8743B"/>
    <w:rsid w:val="00F87663"/>
    <w:rsid w:val="00F87F7A"/>
    <w:rsid w:val="00F90552"/>
    <w:rsid w:val="00F908B7"/>
    <w:rsid w:val="00F90F87"/>
    <w:rsid w:val="00F91B44"/>
    <w:rsid w:val="00F91C0C"/>
    <w:rsid w:val="00F920B1"/>
    <w:rsid w:val="00F92543"/>
    <w:rsid w:val="00F92950"/>
    <w:rsid w:val="00F92E79"/>
    <w:rsid w:val="00F92EE8"/>
    <w:rsid w:val="00F933D3"/>
    <w:rsid w:val="00F934F0"/>
    <w:rsid w:val="00F93673"/>
    <w:rsid w:val="00F936B3"/>
    <w:rsid w:val="00F93748"/>
    <w:rsid w:val="00F937AA"/>
    <w:rsid w:val="00F93C01"/>
    <w:rsid w:val="00F93CE6"/>
    <w:rsid w:val="00F94247"/>
    <w:rsid w:val="00F945E2"/>
    <w:rsid w:val="00F94613"/>
    <w:rsid w:val="00F94841"/>
    <w:rsid w:val="00F948BA"/>
    <w:rsid w:val="00F94BCA"/>
    <w:rsid w:val="00F954FA"/>
    <w:rsid w:val="00F95501"/>
    <w:rsid w:val="00F95928"/>
    <w:rsid w:val="00F95B19"/>
    <w:rsid w:val="00F95B1F"/>
    <w:rsid w:val="00F95FC2"/>
    <w:rsid w:val="00F96362"/>
    <w:rsid w:val="00F96653"/>
    <w:rsid w:val="00F967C4"/>
    <w:rsid w:val="00F96D97"/>
    <w:rsid w:val="00F96EB7"/>
    <w:rsid w:val="00F96FC5"/>
    <w:rsid w:val="00F96FCD"/>
    <w:rsid w:val="00F97268"/>
    <w:rsid w:val="00F978ED"/>
    <w:rsid w:val="00F97A07"/>
    <w:rsid w:val="00FA007B"/>
    <w:rsid w:val="00FA0182"/>
    <w:rsid w:val="00FA05AD"/>
    <w:rsid w:val="00FA05B2"/>
    <w:rsid w:val="00FA0684"/>
    <w:rsid w:val="00FA0889"/>
    <w:rsid w:val="00FA0B19"/>
    <w:rsid w:val="00FA0F5E"/>
    <w:rsid w:val="00FA0FB4"/>
    <w:rsid w:val="00FA1978"/>
    <w:rsid w:val="00FA1E17"/>
    <w:rsid w:val="00FA1F7B"/>
    <w:rsid w:val="00FA20D8"/>
    <w:rsid w:val="00FA23D1"/>
    <w:rsid w:val="00FA2514"/>
    <w:rsid w:val="00FA2613"/>
    <w:rsid w:val="00FA2656"/>
    <w:rsid w:val="00FA29E1"/>
    <w:rsid w:val="00FA306F"/>
    <w:rsid w:val="00FA3341"/>
    <w:rsid w:val="00FA3429"/>
    <w:rsid w:val="00FA4238"/>
    <w:rsid w:val="00FA43DE"/>
    <w:rsid w:val="00FA4640"/>
    <w:rsid w:val="00FA47B1"/>
    <w:rsid w:val="00FA4C5D"/>
    <w:rsid w:val="00FA4D58"/>
    <w:rsid w:val="00FA4FE2"/>
    <w:rsid w:val="00FA5996"/>
    <w:rsid w:val="00FA5B50"/>
    <w:rsid w:val="00FA66E1"/>
    <w:rsid w:val="00FA67F0"/>
    <w:rsid w:val="00FA68A7"/>
    <w:rsid w:val="00FA6D7C"/>
    <w:rsid w:val="00FA7319"/>
    <w:rsid w:val="00FA741F"/>
    <w:rsid w:val="00FA7699"/>
    <w:rsid w:val="00FA78AB"/>
    <w:rsid w:val="00FA7A05"/>
    <w:rsid w:val="00FA7EB7"/>
    <w:rsid w:val="00FB0221"/>
    <w:rsid w:val="00FB02F1"/>
    <w:rsid w:val="00FB0755"/>
    <w:rsid w:val="00FB0C1A"/>
    <w:rsid w:val="00FB132C"/>
    <w:rsid w:val="00FB14AC"/>
    <w:rsid w:val="00FB16A8"/>
    <w:rsid w:val="00FB16F6"/>
    <w:rsid w:val="00FB1C79"/>
    <w:rsid w:val="00FB1E2F"/>
    <w:rsid w:val="00FB1E3D"/>
    <w:rsid w:val="00FB1FFD"/>
    <w:rsid w:val="00FB297F"/>
    <w:rsid w:val="00FB3274"/>
    <w:rsid w:val="00FB3DDA"/>
    <w:rsid w:val="00FB3E1E"/>
    <w:rsid w:val="00FB4015"/>
    <w:rsid w:val="00FB4209"/>
    <w:rsid w:val="00FB44C1"/>
    <w:rsid w:val="00FB4C14"/>
    <w:rsid w:val="00FB4E52"/>
    <w:rsid w:val="00FB4F8C"/>
    <w:rsid w:val="00FB5217"/>
    <w:rsid w:val="00FB52DB"/>
    <w:rsid w:val="00FB53EE"/>
    <w:rsid w:val="00FB55A5"/>
    <w:rsid w:val="00FB57B2"/>
    <w:rsid w:val="00FB6115"/>
    <w:rsid w:val="00FB62BD"/>
    <w:rsid w:val="00FB68B0"/>
    <w:rsid w:val="00FB6BEB"/>
    <w:rsid w:val="00FB7162"/>
    <w:rsid w:val="00FB7560"/>
    <w:rsid w:val="00FB75D4"/>
    <w:rsid w:val="00FB7CA7"/>
    <w:rsid w:val="00FB7DD3"/>
    <w:rsid w:val="00FB7FB1"/>
    <w:rsid w:val="00FB7FBC"/>
    <w:rsid w:val="00FC00ED"/>
    <w:rsid w:val="00FC0580"/>
    <w:rsid w:val="00FC0C51"/>
    <w:rsid w:val="00FC0D3E"/>
    <w:rsid w:val="00FC12A8"/>
    <w:rsid w:val="00FC14BB"/>
    <w:rsid w:val="00FC1903"/>
    <w:rsid w:val="00FC1B87"/>
    <w:rsid w:val="00FC1DA5"/>
    <w:rsid w:val="00FC2076"/>
    <w:rsid w:val="00FC22F6"/>
    <w:rsid w:val="00FC272D"/>
    <w:rsid w:val="00FC2B7D"/>
    <w:rsid w:val="00FC2F23"/>
    <w:rsid w:val="00FC307E"/>
    <w:rsid w:val="00FC3211"/>
    <w:rsid w:val="00FC3449"/>
    <w:rsid w:val="00FC3903"/>
    <w:rsid w:val="00FC3B2E"/>
    <w:rsid w:val="00FC3C44"/>
    <w:rsid w:val="00FC41FA"/>
    <w:rsid w:val="00FC478D"/>
    <w:rsid w:val="00FC4AA4"/>
    <w:rsid w:val="00FC4DCC"/>
    <w:rsid w:val="00FC4EE2"/>
    <w:rsid w:val="00FC4FE0"/>
    <w:rsid w:val="00FC5119"/>
    <w:rsid w:val="00FC5131"/>
    <w:rsid w:val="00FC5A7D"/>
    <w:rsid w:val="00FC5C79"/>
    <w:rsid w:val="00FC5DE1"/>
    <w:rsid w:val="00FC612E"/>
    <w:rsid w:val="00FC6257"/>
    <w:rsid w:val="00FC6283"/>
    <w:rsid w:val="00FC6848"/>
    <w:rsid w:val="00FC6B07"/>
    <w:rsid w:val="00FC6C38"/>
    <w:rsid w:val="00FC6EA5"/>
    <w:rsid w:val="00FC70D0"/>
    <w:rsid w:val="00FC7276"/>
    <w:rsid w:val="00FC76B6"/>
    <w:rsid w:val="00FC78B3"/>
    <w:rsid w:val="00FC78C7"/>
    <w:rsid w:val="00FC79DB"/>
    <w:rsid w:val="00FC7CD3"/>
    <w:rsid w:val="00FD065D"/>
    <w:rsid w:val="00FD095E"/>
    <w:rsid w:val="00FD0A1C"/>
    <w:rsid w:val="00FD0F32"/>
    <w:rsid w:val="00FD122A"/>
    <w:rsid w:val="00FD166F"/>
    <w:rsid w:val="00FD1A8A"/>
    <w:rsid w:val="00FD1CA2"/>
    <w:rsid w:val="00FD1E1F"/>
    <w:rsid w:val="00FD1F16"/>
    <w:rsid w:val="00FD1F1D"/>
    <w:rsid w:val="00FD2672"/>
    <w:rsid w:val="00FD2AD9"/>
    <w:rsid w:val="00FD31CA"/>
    <w:rsid w:val="00FD320E"/>
    <w:rsid w:val="00FD3394"/>
    <w:rsid w:val="00FD3486"/>
    <w:rsid w:val="00FD3574"/>
    <w:rsid w:val="00FD3C34"/>
    <w:rsid w:val="00FD41A7"/>
    <w:rsid w:val="00FD41DE"/>
    <w:rsid w:val="00FD4875"/>
    <w:rsid w:val="00FD48D0"/>
    <w:rsid w:val="00FD4B3D"/>
    <w:rsid w:val="00FD4C08"/>
    <w:rsid w:val="00FD5976"/>
    <w:rsid w:val="00FD5AAF"/>
    <w:rsid w:val="00FD646B"/>
    <w:rsid w:val="00FD66A9"/>
    <w:rsid w:val="00FD68D6"/>
    <w:rsid w:val="00FD694D"/>
    <w:rsid w:val="00FD69A8"/>
    <w:rsid w:val="00FD69ED"/>
    <w:rsid w:val="00FD6ADF"/>
    <w:rsid w:val="00FD6EB2"/>
    <w:rsid w:val="00FD760D"/>
    <w:rsid w:val="00FD7916"/>
    <w:rsid w:val="00FD793D"/>
    <w:rsid w:val="00FD7D4C"/>
    <w:rsid w:val="00FE01CA"/>
    <w:rsid w:val="00FE0270"/>
    <w:rsid w:val="00FE0321"/>
    <w:rsid w:val="00FE0E52"/>
    <w:rsid w:val="00FE0F56"/>
    <w:rsid w:val="00FE13CC"/>
    <w:rsid w:val="00FE1568"/>
    <w:rsid w:val="00FE1B7B"/>
    <w:rsid w:val="00FE1B88"/>
    <w:rsid w:val="00FE1E27"/>
    <w:rsid w:val="00FE209B"/>
    <w:rsid w:val="00FE266F"/>
    <w:rsid w:val="00FE268A"/>
    <w:rsid w:val="00FE2C44"/>
    <w:rsid w:val="00FE2CBE"/>
    <w:rsid w:val="00FE30F8"/>
    <w:rsid w:val="00FE33EB"/>
    <w:rsid w:val="00FE3418"/>
    <w:rsid w:val="00FE3F07"/>
    <w:rsid w:val="00FE4139"/>
    <w:rsid w:val="00FE41E4"/>
    <w:rsid w:val="00FE42F6"/>
    <w:rsid w:val="00FE4414"/>
    <w:rsid w:val="00FE44CF"/>
    <w:rsid w:val="00FE44EF"/>
    <w:rsid w:val="00FE4C64"/>
    <w:rsid w:val="00FE4E7A"/>
    <w:rsid w:val="00FE5A4F"/>
    <w:rsid w:val="00FE5F58"/>
    <w:rsid w:val="00FE6DE6"/>
    <w:rsid w:val="00FE6F94"/>
    <w:rsid w:val="00FE75A2"/>
    <w:rsid w:val="00FE7BFA"/>
    <w:rsid w:val="00FE7F10"/>
    <w:rsid w:val="00FF03C9"/>
    <w:rsid w:val="00FF05EF"/>
    <w:rsid w:val="00FF1522"/>
    <w:rsid w:val="00FF197E"/>
    <w:rsid w:val="00FF19BE"/>
    <w:rsid w:val="00FF1A81"/>
    <w:rsid w:val="00FF1B95"/>
    <w:rsid w:val="00FF2332"/>
    <w:rsid w:val="00FF252E"/>
    <w:rsid w:val="00FF273F"/>
    <w:rsid w:val="00FF29AC"/>
    <w:rsid w:val="00FF2A34"/>
    <w:rsid w:val="00FF2F64"/>
    <w:rsid w:val="00FF36C1"/>
    <w:rsid w:val="00FF43E2"/>
    <w:rsid w:val="00FF46BD"/>
    <w:rsid w:val="00FF4994"/>
    <w:rsid w:val="00FF4AC8"/>
    <w:rsid w:val="00FF4B42"/>
    <w:rsid w:val="00FF4C76"/>
    <w:rsid w:val="00FF4D4D"/>
    <w:rsid w:val="00FF4E54"/>
    <w:rsid w:val="00FF50E2"/>
    <w:rsid w:val="00FF5168"/>
    <w:rsid w:val="00FF53EB"/>
    <w:rsid w:val="00FF5E88"/>
    <w:rsid w:val="00FF6072"/>
    <w:rsid w:val="00FF6D42"/>
    <w:rsid w:val="00FF6D81"/>
    <w:rsid w:val="00FF6FF3"/>
    <w:rsid w:val="00FF733C"/>
    <w:rsid w:val="00FF77BE"/>
    <w:rsid w:val="00FF7955"/>
    <w:rsid w:val="00FF7BEA"/>
    <w:rsid w:val="012C543D"/>
    <w:rsid w:val="012E804C"/>
    <w:rsid w:val="013417D9"/>
    <w:rsid w:val="013D8C26"/>
    <w:rsid w:val="018893F7"/>
    <w:rsid w:val="018D4BB2"/>
    <w:rsid w:val="01BB8927"/>
    <w:rsid w:val="020196FD"/>
    <w:rsid w:val="021330D2"/>
    <w:rsid w:val="022B5926"/>
    <w:rsid w:val="028061CA"/>
    <w:rsid w:val="028EC305"/>
    <w:rsid w:val="028FBE87"/>
    <w:rsid w:val="02A76A96"/>
    <w:rsid w:val="02A77E30"/>
    <w:rsid w:val="02AFA487"/>
    <w:rsid w:val="02CEBD88"/>
    <w:rsid w:val="02E13C50"/>
    <w:rsid w:val="030CAF15"/>
    <w:rsid w:val="033E72BC"/>
    <w:rsid w:val="03425E6A"/>
    <w:rsid w:val="03589489"/>
    <w:rsid w:val="037500FF"/>
    <w:rsid w:val="03951A82"/>
    <w:rsid w:val="03CABCB4"/>
    <w:rsid w:val="04111476"/>
    <w:rsid w:val="0414AAC8"/>
    <w:rsid w:val="04492875"/>
    <w:rsid w:val="046D5A9A"/>
    <w:rsid w:val="046F1F0C"/>
    <w:rsid w:val="04958E14"/>
    <w:rsid w:val="04B71776"/>
    <w:rsid w:val="04DDA4E1"/>
    <w:rsid w:val="04FF066C"/>
    <w:rsid w:val="050BA466"/>
    <w:rsid w:val="05131247"/>
    <w:rsid w:val="0528A29E"/>
    <w:rsid w:val="05661777"/>
    <w:rsid w:val="057AA4D1"/>
    <w:rsid w:val="057B4C2D"/>
    <w:rsid w:val="058F0D61"/>
    <w:rsid w:val="05A6EAD0"/>
    <w:rsid w:val="05D4CFD2"/>
    <w:rsid w:val="05DF9E46"/>
    <w:rsid w:val="05FE9F25"/>
    <w:rsid w:val="0687E079"/>
    <w:rsid w:val="06922554"/>
    <w:rsid w:val="06A52C0B"/>
    <w:rsid w:val="06AD3CA2"/>
    <w:rsid w:val="06E3491B"/>
    <w:rsid w:val="06F0439A"/>
    <w:rsid w:val="076259E1"/>
    <w:rsid w:val="08108D13"/>
    <w:rsid w:val="08E26DB8"/>
    <w:rsid w:val="0936CA5B"/>
    <w:rsid w:val="09460A29"/>
    <w:rsid w:val="09CC6A89"/>
    <w:rsid w:val="09CEF64E"/>
    <w:rsid w:val="09D0F05B"/>
    <w:rsid w:val="09D1BD47"/>
    <w:rsid w:val="09DAF11B"/>
    <w:rsid w:val="0A0DE332"/>
    <w:rsid w:val="0A47324A"/>
    <w:rsid w:val="0A6065A5"/>
    <w:rsid w:val="0A8B492C"/>
    <w:rsid w:val="0AC5FCC3"/>
    <w:rsid w:val="0AD95852"/>
    <w:rsid w:val="0B66FC7D"/>
    <w:rsid w:val="0B89677F"/>
    <w:rsid w:val="0B8BA54C"/>
    <w:rsid w:val="0BC4B447"/>
    <w:rsid w:val="0BE01D4E"/>
    <w:rsid w:val="0C3F57E3"/>
    <w:rsid w:val="0C6B8650"/>
    <w:rsid w:val="0C7BAE5F"/>
    <w:rsid w:val="0D6C1AEB"/>
    <w:rsid w:val="0DA0A8EA"/>
    <w:rsid w:val="0DC46820"/>
    <w:rsid w:val="0DE80EBC"/>
    <w:rsid w:val="0E077FBF"/>
    <w:rsid w:val="0E146625"/>
    <w:rsid w:val="0E8597AD"/>
    <w:rsid w:val="0F2FA62A"/>
    <w:rsid w:val="0F31EEF0"/>
    <w:rsid w:val="0F3BE245"/>
    <w:rsid w:val="0F4AB4D2"/>
    <w:rsid w:val="0FA9B8F2"/>
    <w:rsid w:val="0FB138DC"/>
    <w:rsid w:val="0FD6D3AB"/>
    <w:rsid w:val="0FE0C6F3"/>
    <w:rsid w:val="0FF0BEF9"/>
    <w:rsid w:val="0FFECB79"/>
    <w:rsid w:val="10107A55"/>
    <w:rsid w:val="1032AF9A"/>
    <w:rsid w:val="10343102"/>
    <w:rsid w:val="10570530"/>
    <w:rsid w:val="1071B2AC"/>
    <w:rsid w:val="10A0E853"/>
    <w:rsid w:val="11386072"/>
    <w:rsid w:val="113952D6"/>
    <w:rsid w:val="114CACDA"/>
    <w:rsid w:val="11656D08"/>
    <w:rsid w:val="11933376"/>
    <w:rsid w:val="1193CB47"/>
    <w:rsid w:val="12042580"/>
    <w:rsid w:val="124516AE"/>
    <w:rsid w:val="1245FC2B"/>
    <w:rsid w:val="12A95291"/>
    <w:rsid w:val="12B3CFAA"/>
    <w:rsid w:val="12D825D8"/>
    <w:rsid w:val="1301D25D"/>
    <w:rsid w:val="13346105"/>
    <w:rsid w:val="1347D65A"/>
    <w:rsid w:val="137DA30B"/>
    <w:rsid w:val="1396E962"/>
    <w:rsid w:val="139C6C32"/>
    <w:rsid w:val="13B30374"/>
    <w:rsid w:val="13C98B4B"/>
    <w:rsid w:val="13CB190B"/>
    <w:rsid w:val="13DEEDB7"/>
    <w:rsid w:val="13E32253"/>
    <w:rsid w:val="13F0C3F4"/>
    <w:rsid w:val="1414248E"/>
    <w:rsid w:val="142203AF"/>
    <w:rsid w:val="143A2859"/>
    <w:rsid w:val="1446EDC6"/>
    <w:rsid w:val="147D42EB"/>
    <w:rsid w:val="148A88A8"/>
    <w:rsid w:val="148EE598"/>
    <w:rsid w:val="149C78F9"/>
    <w:rsid w:val="14B562D3"/>
    <w:rsid w:val="14F950F2"/>
    <w:rsid w:val="1530F8C7"/>
    <w:rsid w:val="15CCD43F"/>
    <w:rsid w:val="15F22CFE"/>
    <w:rsid w:val="15FE8F53"/>
    <w:rsid w:val="1679D325"/>
    <w:rsid w:val="167FD869"/>
    <w:rsid w:val="168ED6D3"/>
    <w:rsid w:val="1697B245"/>
    <w:rsid w:val="16B7C017"/>
    <w:rsid w:val="16B9E04F"/>
    <w:rsid w:val="16D317CE"/>
    <w:rsid w:val="16E49F20"/>
    <w:rsid w:val="16E5AF81"/>
    <w:rsid w:val="17116D02"/>
    <w:rsid w:val="1724E9FC"/>
    <w:rsid w:val="173A85A0"/>
    <w:rsid w:val="178CF9D7"/>
    <w:rsid w:val="17B27777"/>
    <w:rsid w:val="1835C7BC"/>
    <w:rsid w:val="187373CD"/>
    <w:rsid w:val="187B3B17"/>
    <w:rsid w:val="18C69C07"/>
    <w:rsid w:val="18E0427F"/>
    <w:rsid w:val="1904100C"/>
    <w:rsid w:val="1911E104"/>
    <w:rsid w:val="198A5CD1"/>
    <w:rsid w:val="19A6BAD1"/>
    <w:rsid w:val="19ACA6D5"/>
    <w:rsid w:val="19D20CC8"/>
    <w:rsid w:val="19D7F84B"/>
    <w:rsid w:val="19FE63B3"/>
    <w:rsid w:val="1A1E317B"/>
    <w:rsid w:val="1A24FD94"/>
    <w:rsid w:val="1A73FDA5"/>
    <w:rsid w:val="1A7CEFA2"/>
    <w:rsid w:val="1A9E0AE9"/>
    <w:rsid w:val="1B044174"/>
    <w:rsid w:val="1B1EAF13"/>
    <w:rsid w:val="1B348920"/>
    <w:rsid w:val="1B3CE973"/>
    <w:rsid w:val="1B4F9243"/>
    <w:rsid w:val="1B5CF8AD"/>
    <w:rsid w:val="1B5D7601"/>
    <w:rsid w:val="1B79186D"/>
    <w:rsid w:val="1B9B1155"/>
    <w:rsid w:val="1BBB5672"/>
    <w:rsid w:val="1BD66B4E"/>
    <w:rsid w:val="1BFD5417"/>
    <w:rsid w:val="1C0E6177"/>
    <w:rsid w:val="1C29CDF7"/>
    <w:rsid w:val="1C503278"/>
    <w:rsid w:val="1C7178A7"/>
    <w:rsid w:val="1C91531F"/>
    <w:rsid w:val="1C966125"/>
    <w:rsid w:val="1CAF5898"/>
    <w:rsid w:val="1D2BD6DB"/>
    <w:rsid w:val="1D3BE62A"/>
    <w:rsid w:val="1D4E1851"/>
    <w:rsid w:val="1D9207B3"/>
    <w:rsid w:val="1DB5ACCB"/>
    <w:rsid w:val="1DBF57ED"/>
    <w:rsid w:val="1DDF8A73"/>
    <w:rsid w:val="1DE08BFD"/>
    <w:rsid w:val="1E56D00F"/>
    <w:rsid w:val="1E739F43"/>
    <w:rsid w:val="1EAC87B5"/>
    <w:rsid w:val="1EBBFBC7"/>
    <w:rsid w:val="1EBF23BF"/>
    <w:rsid w:val="1ED72CA1"/>
    <w:rsid w:val="1F56AF2B"/>
    <w:rsid w:val="1FB821ED"/>
    <w:rsid w:val="1FC183DF"/>
    <w:rsid w:val="1FCF1B1A"/>
    <w:rsid w:val="1FEC7ADF"/>
    <w:rsid w:val="1FF0EFC0"/>
    <w:rsid w:val="200F5EC0"/>
    <w:rsid w:val="2029452A"/>
    <w:rsid w:val="20383F10"/>
    <w:rsid w:val="204FC84B"/>
    <w:rsid w:val="20522026"/>
    <w:rsid w:val="205A07A7"/>
    <w:rsid w:val="206D360D"/>
    <w:rsid w:val="20787658"/>
    <w:rsid w:val="207E7126"/>
    <w:rsid w:val="20A7A65E"/>
    <w:rsid w:val="20BB6FD2"/>
    <w:rsid w:val="20BBEFB2"/>
    <w:rsid w:val="20D77B05"/>
    <w:rsid w:val="20F133BF"/>
    <w:rsid w:val="210D1633"/>
    <w:rsid w:val="21160861"/>
    <w:rsid w:val="21C494FA"/>
    <w:rsid w:val="21C7DDA2"/>
    <w:rsid w:val="21D25795"/>
    <w:rsid w:val="21D65AF2"/>
    <w:rsid w:val="21E205FE"/>
    <w:rsid w:val="21F13814"/>
    <w:rsid w:val="224E1B6C"/>
    <w:rsid w:val="2269CC3C"/>
    <w:rsid w:val="22B96DA0"/>
    <w:rsid w:val="22C42620"/>
    <w:rsid w:val="22F54A3A"/>
    <w:rsid w:val="23156FA8"/>
    <w:rsid w:val="2323205F"/>
    <w:rsid w:val="232719E5"/>
    <w:rsid w:val="2332AB08"/>
    <w:rsid w:val="2339017E"/>
    <w:rsid w:val="233F589B"/>
    <w:rsid w:val="2356FF7C"/>
    <w:rsid w:val="237ADF17"/>
    <w:rsid w:val="23D86BB2"/>
    <w:rsid w:val="23E7632E"/>
    <w:rsid w:val="23F96CF4"/>
    <w:rsid w:val="242EBF78"/>
    <w:rsid w:val="2451B86C"/>
    <w:rsid w:val="245D6168"/>
    <w:rsid w:val="24ABB17D"/>
    <w:rsid w:val="2508234E"/>
    <w:rsid w:val="250ED63B"/>
    <w:rsid w:val="2526E987"/>
    <w:rsid w:val="25776504"/>
    <w:rsid w:val="2583A983"/>
    <w:rsid w:val="25A32B6F"/>
    <w:rsid w:val="25D13E5F"/>
    <w:rsid w:val="25DB8BE1"/>
    <w:rsid w:val="2624C296"/>
    <w:rsid w:val="267CA883"/>
    <w:rsid w:val="268909E7"/>
    <w:rsid w:val="26B6E1D0"/>
    <w:rsid w:val="26BC158F"/>
    <w:rsid w:val="26D0E09F"/>
    <w:rsid w:val="271295AA"/>
    <w:rsid w:val="27183F18"/>
    <w:rsid w:val="272E6A29"/>
    <w:rsid w:val="273771E9"/>
    <w:rsid w:val="2760DA64"/>
    <w:rsid w:val="27984E60"/>
    <w:rsid w:val="27B0CE55"/>
    <w:rsid w:val="27B96246"/>
    <w:rsid w:val="27EC6C0E"/>
    <w:rsid w:val="27F527AD"/>
    <w:rsid w:val="2885F6CF"/>
    <w:rsid w:val="28BD29F2"/>
    <w:rsid w:val="28D43C1E"/>
    <w:rsid w:val="28D85170"/>
    <w:rsid w:val="28F7F588"/>
    <w:rsid w:val="294FEAB7"/>
    <w:rsid w:val="2982E0F8"/>
    <w:rsid w:val="299C1AB9"/>
    <w:rsid w:val="29C4E4FA"/>
    <w:rsid w:val="29D1D8A6"/>
    <w:rsid w:val="29DF0E57"/>
    <w:rsid w:val="2A002BA5"/>
    <w:rsid w:val="2A0827BB"/>
    <w:rsid w:val="2A2D482B"/>
    <w:rsid w:val="2A37AC3E"/>
    <w:rsid w:val="2A8BEC11"/>
    <w:rsid w:val="2AA7D379"/>
    <w:rsid w:val="2ACBB339"/>
    <w:rsid w:val="2AD0DD0C"/>
    <w:rsid w:val="2AD4679A"/>
    <w:rsid w:val="2B29B2FB"/>
    <w:rsid w:val="2B45FD78"/>
    <w:rsid w:val="2B97D5B4"/>
    <w:rsid w:val="2BBEFAE5"/>
    <w:rsid w:val="2BD110DF"/>
    <w:rsid w:val="2C242175"/>
    <w:rsid w:val="2C24C1A3"/>
    <w:rsid w:val="2C727821"/>
    <w:rsid w:val="2C862458"/>
    <w:rsid w:val="2CD1B14A"/>
    <w:rsid w:val="2CE032ED"/>
    <w:rsid w:val="2D9F7EBD"/>
    <w:rsid w:val="2D9FCEE9"/>
    <w:rsid w:val="2DB4FE1E"/>
    <w:rsid w:val="2DBE2B1A"/>
    <w:rsid w:val="2DD0D5A1"/>
    <w:rsid w:val="2DD83600"/>
    <w:rsid w:val="2DE7FA75"/>
    <w:rsid w:val="2E27AB25"/>
    <w:rsid w:val="2E3F1015"/>
    <w:rsid w:val="2E82F7CE"/>
    <w:rsid w:val="2EA9E3C6"/>
    <w:rsid w:val="2EB39C57"/>
    <w:rsid w:val="2EBC1D52"/>
    <w:rsid w:val="2EBD01C5"/>
    <w:rsid w:val="2EC35F6D"/>
    <w:rsid w:val="2EC4E20C"/>
    <w:rsid w:val="2ED1EBA5"/>
    <w:rsid w:val="2F26D965"/>
    <w:rsid w:val="2F3AB8C5"/>
    <w:rsid w:val="2F92A371"/>
    <w:rsid w:val="2FD6B5A4"/>
    <w:rsid w:val="2FE10AD7"/>
    <w:rsid w:val="2FEA1D17"/>
    <w:rsid w:val="300B5D6D"/>
    <w:rsid w:val="3085D883"/>
    <w:rsid w:val="308E23F4"/>
    <w:rsid w:val="308EECE2"/>
    <w:rsid w:val="309CC16B"/>
    <w:rsid w:val="30CE0A52"/>
    <w:rsid w:val="311A7F6E"/>
    <w:rsid w:val="3122655D"/>
    <w:rsid w:val="312D313B"/>
    <w:rsid w:val="318CCA98"/>
    <w:rsid w:val="31B5C024"/>
    <w:rsid w:val="3206D47F"/>
    <w:rsid w:val="32132359"/>
    <w:rsid w:val="32181E74"/>
    <w:rsid w:val="321A8917"/>
    <w:rsid w:val="3279E065"/>
    <w:rsid w:val="328E89F0"/>
    <w:rsid w:val="32BFE544"/>
    <w:rsid w:val="32EBFF5F"/>
    <w:rsid w:val="32EE1CCF"/>
    <w:rsid w:val="332AE9DA"/>
    <w:rsid w:val="333E7197"/>
    <w:rsid w:val="333F861C"/>
    <w:rsid w:val="334BD86F"/>
    <w:rsid w:val="33733B59"/>
    <w:rsid w:val="33A576E1"/>
    <w:rsid w:val="33C3A29B"/>
    <w:rsid w:val="33E47515"/>
    <w:rsid w:val="34057A99"/>
    <w:rsid w:val="342EA1A0"/>
    <w:rsid w:val="34309F61"/>
    <w:rsid w:val="345A83FD"/>
    <w:rsid w:val="346C080E"/>
    <w:rsid w:val="34A0B763"/>
    <w:rsid w:val="34EB4E71"/>
    <w:rsid w:val="3502E7A9"/>
    <w:rsid w:val="35149257"/>
    <w:rsid w:val="351B2217"/>
    <w:rsid w:val="35339FE4"/>
    <w:rsid w:val="356B515D"/>
    <w:rsid w:val="356F3D89"/>
    <w:rsid w:val="3572E0BE"/>
    <w:rsid w:val="35932EBB"/>
    <w:rsid w:val="359F849D"/>
    <w:rsid w:val="35A5D3E4"/>
    <w:rsid w:val="36192912"/>
    <w:rsid w:val="36330EB7"/>
    <w:rsid w:val="367B617E"/>
    <w:rsid w:val="36935764"/>
    <w:rsid w:val="36E8B246"/>
    <w:rsid w:val="37095F19"/>
    <w:rsid w:val="37315228"/>
    <w:rsid w:val="37383744"/>
    <w:rsid w:val="374160EF"/>
    <w:rsid w:val="374CDEAD"/>
    <w:rsid w:val="3762B59B"/>
    <w:rsid w:val="37AE1C53"/>
    <w:rsid w:val="37D2B670"/>
    <w:rsid w:val="37E8E243"/>
    <w:rsid w:val="3813F180"/>
    <w:rsid w:val="3864F1CB"/>
    <w:rsid w:val="386D5D44"/>
    <w:rsid w:val="3878AF41"/>
    <w:rsid w:val="389CCE34"/>
    <w:rsid w:val="38A9D358"/>
    <w:rsid w:val="39018A9B"/>
    <w:rsid w:val="390E73D3"/>
    <w:rsid w:val="391A4490"/>
    <w:rsid w:val="39479F2C"/>
    <w:rsid w:val="395F96CB"/>
    <w:rsid w:val="39676680"/>
    <w:rsid w:val="397D0383"/>
    <w:rsid w:val="39B19ACE"/>
    <w:rsid w:val="39CA3771"/>
    <w:rsid w:val="39CF4687"/>
    <w:rsid w:val="3A07F35D"/>
    <w:rsid w:val="3A0EBADD"/>
    <w:rsid w:val="3A898DCF"/>
    <w:rsid w:val="3AD38822"/>
    <w:rsid w:val="3AD8D922"/>
    <w:rsid w:val="3ADF26CB"/>
    <w:rsid w:val="3AE88163"/>
    <w:rsid w:val="3AEA1FD6"/>
    <w:rsid w:val="3B3B2557"/>
    <w:rsid w:val="3B5F5EE5"/>
    <w:rsid w:val="3B80FF22"/>
    <w:rsid w:val="3B89EDB8"/>
    <w:rsid w:val="3BBD316B"/>
    <w:rsid w:val="3BC2A288"/>
    <w:rsid w:val="3BFA5AA1"/>
    <w:rsid w:val="3C0E2290"/>
    <w:rsid w:val="3C4CBF1A"/>
    <w:rsid w:val="3C7CB9A5"/>
    <w:rsid w:val="3CA76E5C"/>
    <w:rsid w:val="3CB8061D"/>
    <w:rsid w:val="3CDC6888"/>
    <w:rsid w:val="3D05EB4C"/>
    <w:rsid w:val="3D4CDA76"/>
    <w:rsid w:val="3D7AAEF2"/>
    <w:rsid w:val="3D7B7D98"/>
    <w:rsid w:val="3D7DB39D"/>
    <w:rsid w:val="3DB74251"/>
    <w:rsid w:val="3DD8988F"/>
    <w:rsid w:val="3DF3DB32"/>
    <w:rsid w:val="3DFC3321"/>
    <w:rsid w:val="3E01EBAB"/>
    <w:rsid w:val="3E4CEB1E"/>
    <w:rsid w:val="3E4DD28F"/>
    <w:rsid w:val="3E56108E"/>
    <w:rsid w:val="3E5AFA92"/>
    <w:rsid w:val="3E7444B4"/>
    <w:rsid w:val="3E78EC0F"/>
    <w:rsid w:val="3E890F86"/>
    <w:rsid w:val="3E9507BF"/>
    <w:rsid w:val="3EBBC45C"/>
    <w:rsid w:val="3F0D0C11"/>
    <w:rsid w:val="3F164B90"/>
    <w:rsid w:val="3F30E12D"/>
    <w:rsid w:val="3F8AE72A"/>
    <w:rsid w:val="3FAE1DE6"/>
    <w:rsid w:val="3FC069F0"/>
    <w:rsid w:val="4070AC67"/>
    <w:rsid w:val="40BD64F9"/>
    <w:rsid w:val="40D1E653"/>
    <w:rsid w:val="40FACDCE"/>
    <w:rsid w:val="4111D76A"/>
    <w:rsid w:val="417C9A33"/>
    <w:rsid w:val="41805500"/>
    <w:rsid w:val="41D03C04"/>
    <w:rsid w:val="41D15C83"/>
    <w:rsid w:val="42090485"/>
    <w:rsid w:val="4228EF19"/>
    <w:rsid w:val="423FECCF"/>
    <w:rsid w:val="4266DB39"/>
    <w:rsid w:val="427A1DB6"/>
    <w:rsid w:val="42ED6E68"/>
    <w:rsid w:val="42F89474"/>
    <w:rsid w:val="434FD0EA"/>
    <w:rsid w:val="436FA2ED"/>
    <w:rsid w:val="437D8EB8"/>
    <w:rsid w:val="4392399A"/>
    <w:rsid w:val="43948519"/>
    <w:rsid w:val="43A28A75"/>
    <w:rsid w:val="43AF587D"/>
    <w:rsid w:val="43FCB143"/>
    <w:rsid w:val="4404D412"/>
    <w:rsid w:val="4404FF55"/>
    <w:rsid w:val="44264F1C"/>
    <w:rsid w:val="44D3375F"/>
    <w:rsid w:val="4501D6C1"/>
    <w:rsid w:val="45186E54"/>
    <w:rsid w:val="455529D8"/>
    <w:rsid w:val="45911D49"/>
    <w:rsid w:val="459AC5E6"/>
    <w:rsid w:val="45A66B8D"/>
    <w:rsid w:val="45D43491"/>
    <w:rsid w:val="45D449D6"/>
    <w:rsid w:val="45DADBE1"/>
    <w:rsid w:val="45E576E9"/>
    <w:rsid w:val="465C848A"/>
    <w:rsid w:val="4664DD4A"/>
    <w:rsid w:val="466E1E46"/>
    <w:rsid w:val="467EB19B"/>
    <w:rsid w:val="4683B64B"/>
    <w:rsid w:val="4692AF61"/>
    <w:rsid w:val="47973629"/>
    <w:rsid w:val="47B269C9"/>
    <w:rsid w:val="47C3AC0C"/>
    <w:rsid w:val="47EFCCB2"/>
    <w:rsid w:val="47F7AF0C"/>
    <w:rsid w:val="47F7B689"/>
    <w:rsid w:val="484A8DB6"/>
    <w:rsid w:val="48559F15"/>
    <w:rsid w:val="4868BDE8"/>
    <w:rsid w:val="48D377E8"/>
    <w:rsid w:val="48ED2914"/>
    <w:rsid w:val="492C2BF4"/>
    <w:rsid w:val="492E6F5B"/>
    <w:rsid w:val="493CC4D3"/>
    <w:rsid w:val="49EE1F08"/>
    <w:rsid w:val="4A054524"/>
    <w:rsid w:val="4A0F9FE8"/>
    <w:rsid w:val="4A230938"/>
    <w:rsid w:val="4AB2BA96"/>
    <w:rsid w:val="4ABE97A5"/>
    <w:rsid w:val="4AC03137"/>
    <w:rsid w:val="4AD74C67"/>
    <w:rsid w:val="4ADD8919"/>
    <w:rsid w:val="4AE520C6"/>
    <w:rsid w:val="4AF3A6F9"/>
    <w:rsid w:val="4B3DCDE3"/>
    <w:rsid w:val="4B75DDC0"/>
    <w:rsid w:val="4BB912E4"/>
    <w:rsid w:val="4BC98945"/>
    <w:rsid w:val="4BEE9643"/>
    <w:rsid w:val="4C076CEF"/>
    <w:rsid w:val="4C2A29BD"/>
    <w:rsid w:val="4C3CE7B9"/>
    <w:rsid w:val="4C3DCE24"/>
    <w:rsid w:val="4C46F505"/>
    <w:rsid w:val="4CDD4C73"/>
    <w:rsid w:val="4CE25A3E"/>
    <w:rsid w:val="4CE42ECE"/>
    <w:rsid w:val="4CE843C4"/>
    <w:rsid w:val="4CEAF88E"/>
    <w:rsid w:val="4CF1EB9E"/>
    <w:rsid w:val="4D4CDDAF"/>
    <w:rsid w:val="4DA26154"/>
    <w:rsid w:val="4DBE32FB"/>
    <w:rsid w:val="4DD6E80C"/>
    <w:rsid w:val="4E26652E"/>
    <w:rsid w:val="4E284983"/>
    <w:rsid w:val="4E3092D4"/>
    <w:rsid w:val="4E420098"/>
    <w:rsid w:val="4E5B5BF0"/>
    <w:rsid w:val="4E7D3767"/>
    <w:rsid w:val="4EA1B108"/>
    <w:rsid w:val="4EAF8CF4"/>
    <w:rsid w:val="4EB1F75A"/>
    <w:rsid w:val="4EE0A13C"/>
    <w:rsid w:val="4F05A6AC"/>
    <w:rsid w:val="4F30E1E1"/>
    <w:rsid w:val="4F3AF17B"/>
    <w:rsid w:val="4F860231"/>
    <w:rsid w:val="4FF2E256"/>
    <w:rsid w:val="5003D479"/>
    <w:rsid w:val="5091573F"/>
    <w:rsid w:val="50A94A8F"/>
    <w:rsid w:val="50B16DBE"/>
    <w:rsid w:val="51245FC5"/>
    <w:rsid w:val="51461D96"/>
    <w:rsid w:val="5151314D"/>
    <w:rsid w:val="51592FF9"/>
    <w:rsid w:val="518104DD"/>
    <w:rsid w:val="519FBEF1"/>
    <w:rsid w:val="51B64053"/>
    <w:rsid w:val="51B7D2D5"/>
    <w:rsid w:val="51E78A27"/>
    <w:rsid w:val="51E911EE"/>
    <w:rsid w:val="51EFBEE7"/>
    <w:rsid w:val="520CD60F"/>
    <w:rsid w:val="520E839A"/>
    <w:rsid w:val="52582E28"/>
    <w:rsid w:val="52584776"/>
    <w:rsid w:val="52660C49"/>
    <w:rsid w:val="526EAE29"/>
    <w:rsid w:val="52BC4881"/>
    <w:rsid w:val="537D12A0"/>
    <w:rsid w:val="539176A1"/>
    <w:rsid w:val="53AAC62E"/>
    <w:rsid w:val="53AF851E"/>
    <w:rsid w:val="53F4F939"/>
    <w:rsid w:val="5429E27B"/>
    <w:rsid w:val="54450584"/>
    <w:rsid w:val="54634DC7"/>
    <w:rsid w:val="54769240"/>
    <w:rsid w:val="548E35AE"/>
    <w:rsid w:val="54A5B258"/>
    <w:rsid w:val="54CAD425"/>
    <w:rsid w:val="553DEE86"/>
    <w:rsid w:val="55820BB7"/>
    <w:rsid w:val="55B4ED1B"/>
    <w:rsid w:val="55ECEE98"/>
    <w:rsid w:val="560386F2"/>
    <w:rsid w:val="561F9353"/>
    <w:rsid w:val="56404B9F"/>
    <w:rsid w:val="564DDE32"/>
    <w:rsid w:val="56618DC3"/>
    <w:rsid w:val="566BBB46"/>
    <w:rsid w:val="568D217D"/>
    <w:rsid w:val="56A7CB9C"/>
    <w:rsid w:val="56A8CCAC"/>
    <w:rsid w:val="56C997A6"/>
    <w:rsid w:val="56CD7E70"/>
    <w:rsid w:val="56F44465"/>
    <w:rsid w:val="572C837E"/>
    <w:rsid w:val="573F7977"/>
    <w:rsid w:val="57572D74"/>
    <w:rsid w:val="5762CDF5"/>
    <w:rsid w:val="578731BD"/>
    <w:rsid w:val="57A00A16"/>
    <w:rsid w:val="57CE47EC"/>
    <w:rsid w:val="57D52853"/>
    <w:rsid w:val="5807CC4E"/>
    <w:rsid w:val="583609CF"/>
    <w:rsid w:val="58367BF8"/>
    <w:rsid w:val="585B0F59"/>
    <w:rsid w:val="58F4567F"/>
    <w:rsid w:val="58FE7955"/>
    <w:rsid w:val="591D5D02"/>
    <w:rsid w:val="592425C8"/>
    <w:rsid w:val="5930795B"/>
    <w:rsid w:val="5943944D"/>
    <w:rsid w:val="5992A71C"/>
    <w:rsid w:val="59AA70D7"/>
    <w:rsid w:val="59ED84A9"/>
    <w:rsid w:val="5A0526AF"/>
    <w:rsid w:val="5A2723DF"/>
    <w:rsid w:val="5A97E9C6"/>
    <w:rsid w:val="5AA72AE3"/>
    <w:rsid w:val="5B2E40E3"/>
    <w:rsid w:val="5B953556"/>
    <w:rsid w:val="5BB2CE90"/>
    <w:rsid w:val="5BE1CF07"/>
    <w:rsid w:val="5BF83BEA"/>
    <w:rsid w:val="5BF93F8B"/>
    <w:rsid w:val="5C117368"/>
    <w:rsid w:val="5C159A99"/>
    <w:rsid w:val="5C9D3822"/>
    <w:rsid w:val="5CBDE817"/>
    <w:rsid w:val="5CEC780B"/>
    <w:rsid w:val="5CEEDF7D"/>
    <w:rsid w:val="5D0DBE0F"/>
    <w:rsid w:val="5D199D99"/>
    <w:rsid w:val="5D24C180"/>
    <w:rsid w:val="5D516C5D"/>
    <w:rsid w:val="5D5E1F2D"/>
    <w:rsid w:val="5DC9D089"/>
    <w:rsid w:val="5DF79B1A"/>
    <w:rsid w:val="5E0A3B67"/>
    <w:rsid w:val="5E32DDF4"/>
    <w:rsid w:val="5E3AD6A0"/>
    <w:rsid w:val="5E79D9C3"/>
    <w:rsid w:val="5E8CC9AE"/>
    <w:rsid w:val="5E8D3E07"/>
    <w:rsid w:val="5F1228D6"/>
    <w:rsid w:val="5F1C7BB1"/>
    <w:rsid w:val="5F4A0D58"/>
    <w:rsid w:val="5F671C23"/>
    <w:rsid w:val="5F8A112B"/>
    <w:rsid w:val="5F8AE9AC"/>
    <w:rsid w:val="5F945557"/>
    <w:rsid w:val="5FA27896"/>
    <w:rsid w:val="5FA952F9"/>
    <w:rsid w:val="5FB91661"/>
    <w:rsid w:val="5FFD44A5"/>
    <w:rsid w:val="602E55F3"/>
    <w:rsid w:val="604AAD55"/>
    <w:rsid w:val="6095482D"/>
    <w:rsid w:val="609CC631"/>
    <w:rsid w:val="60BB991E"/>
    <w:rsid w:val="60BE324E"/>
    <w:rsid w:val="60C929B0"/>
    <w:rsid w:val="60CC0994"/>
    <w:rsid w:val="60CE85A5"/>
    <w:rsid w:val="60DF98FD"/>
    <w:rsid w:val="613F19D2"/>
    <w:rsid w:val="61495EB4"/>
    <w:rsid w:val="618D7376"/>
    <w:rsid w:val="619A80CB"/>
    <w:rsid w:val="61CAF40F"/>
    <w:rsid w:val="61F2AB06"/>
    <w:rsid w:val="622A1BCC"/>
    <w:rsid w:val="625313B7"/>
    <w:rsid w:val="625FC558"/>
    <w:rsid w:val="627D575A"/>
    <w:rsid w:val="62B3D4A9"/>
    <w:rsid w:val="62DA49A7"/>
    <w:rsid w:val="62E56430"/>
    <w:rsid w:val="6319F7A1"/>
    <w:rsid w:val="63539156"/>
    <w:rsid w:val="637E615C"/>
    <w:rsid w:val="63B6CA63"/>
    <w:rsid w:val="63CB754C"/>
    <w:rsid w:val="63ED94D4"/>
    <w:rsid w:val="6456FEF8"/>
    <w:rsid w:val="64BE45E1"/>
    <w:rsid w:val="655DAD24"/>
    <w:rsid w:val="65629BEA"/>
    <w:rsid w:val="65794125"/>
    <w:rsid w:val="657B66F0"/>
    <w:rsid w:val="65869108"/>
    <w:rsid w:val="65F6AA70"/>
    <w:rsid w:val="6626ABEB"/>
    <w:rsid w:val="663A7FF6"/>
    <w:rsid w:val="66627868"/>
    <w:rsid w:val="669E5110"/>
    <w:rsid w:val="66C9CEDB"/>
    <w:rsid w:val="66CE369D"/>
    <w:rsid w:val="66D0890C"/>
    <w:rsid w:val="66E6F99B"/>
    <w:rsid w:val="66EF63BC"/>
    <w:rsid w:val="66F176FF"/>
    <w:rsid w:val="671FB738"/>
    <w:rsid w:val="672E01A4"/>
    <w:rsid w:val="673027BB"/>
    <w:rsid w:val="6775A583"/>
    <w:rsid w:val="6778B3DB"/>
    <w:rsid w:val="6785B1CF"/>
    <w:rsid w:val="6788EF98"/>
    <w:rsid w:val="67BEFFCE"/>
    <w:rsid w:val="67E5CCB4"/>
    <w:rsid w:val="682A49C4"/>
    <w:rsid w:val="68630996"/>
    <w:rsid w:val="6883E7C6"/>
    <w:rsid w:val="68ACE457"/>
    <w:rsid w:val="68B09EAD"/>
    <w:rsid w:val="68BFAC4C"/>
    <w:rsid w:val="690C8DF2"/>
    <w:rsid w:val="6914CE70"/>
    <w:rsid w:val="6921AA67"/>
    <w:rsid w:val="697850C7"/>
    <w:rsid w:val="698275E5"/>
    <w:rsid w:val="69D8A1CA"/>
    <w:rsid w:val="69E8388C"/>
    <w:rsid w:val="69EA3D25"/>
    <w:rsid w:val="6A05BBDC"/>
    <w:rsid w:val="6A0B2B32"/>
    <w:rsid w:val="6A832772"/>
    <w:rsid w:val="6A8466CE"/>
    <w:rsid w:val="6A8DBEBC"/>
    <w:rsid w:val="6A99BC70"/>
    <w:rsid w:val="6B31E4DF"/>
    <w:rsid w:val="6B351345"/>
    <w:rsid w:val="6B4A933D"/>
    <w:rsid w:val="6B4C102F"/>
    <w:rsid w:val="6B4F2D6B"/>
    <w:rsid w:val="6BC23C8D"/>
    <w:rsid w:val="6BDF4442"/>
    <w:rsid w:val="6BE8AE84"/>
    <w:rsid w:val="6BFB2A7D"/>
    <w:rsid w:val="6C353E54"/>
    <w:rsid w:val="6C685EDB"/>
    <w:rsid w:val="6C74C651"/>
    <w:rsid w:val="6C8D4D6F"/>
    <w:rsid w:val="6C923278"/>
    <w:rsid w:val="6CA0E4C7"/>
    <w:rsid w:val="6CC544D9"/>
    <w:rsid w:val="6D21AB1D"/>
    <w:rsid w:val="6D4A4B6F"/>
    <w:rsid w:val="6D4D01FC"/>
    <w:rsid w:val="6D5759A1"/>
    <w:rsid w:val="6D748445"/>
    <w:rsid w:val="6DD4BE90"/>
    <w:rsid w:val="6E17D45D"/>
    <w:rsid w:val="6E525C3A"/>
    <w:rsid w:val="6EE3612D"/>
    <w:rsid w:val="6F2543B6"/>
    <w:rsid w:val="6F2D7AE4"/>
    <w:rsid w:val="6F46976B"/>
    <w:rsid w:val="704168C1"/>
    <w:rsid w:val="7044848B"/>
    <w:rsid w:val="705D5B2D"/>
    <w:rsid w:val="7071D66B"/>
    <w:rsid w:val="709FE87D"/>
    <w:rsid w:val="70C495CF"/>
    <w:rsid w:val="70C7A325"/>
    <w:rsid w:val="70DBAEDD"/>
    <w:rsid w:val="7123BF72"/>
    <w:rsid w:val="714555B9"/>
    <w:rsid w:val="714F62B5"/>
    <w:rsid w:val="719B55B0"/>
    <w:rsid w:val="719FE9D7"/>
    <w:rsid w:val="71D0DDEC"/>
    <w:rsid w:val="71DC1941"/>
    <w:rsid w:val="720466A0"/>
    <w:rsid w:val="721A63F6"/>
    <w:rsid w:val="722152DA"/>
    <w:rsid w:val="723D813E"/>
    <w:rsid w:val="7265D13B"/>
    <w:rsid w:val="72765AA3"/>
    <w:rsid w:val="728289D0"/>
    <w:rsid w:val="729AA9C9"/>
    <w:rsid w:val="72E494F3"/>
    <w:rsid w:val="72EA95AB"/>
    <w:rsid w:val="73682AA3"/>
    <w:rsid w:val="73D011C6"/>
    <w:rsid w:val="73DB9950"/>
    <w:rsid w:val="74737146"/>
    <w:rsid w:val="74876FBC"/>
    <w:rsid w:val="74F516C5"/>
    <w:rsid w:val="7515694E"/>
    <w:rsid w:val="7520137F"/>
    <w:rsid w:val="75298B70"/>
    <w:rsid w:val="752DD006"/>
    <w:rsid w:val="7538F592"/>
    <w:rsid w:val="754CF342"/>
    <w:rsid w:val="75731D50"/>
    <w:rsid w:val="75867F2B"/>
    <w:rsid w:val="75A3CEAC"/>
    <w:rsid w:val="75A92A0B"/>
    <w:rsid w:val="75C88AD3"/>
    <w:rsid w:val="760CADB0"/>
    <w:rsid w:val="762D182E"/>
    <w:rsid w:val="766B4F98"/>
    <w:rsid w:val="76975F63"/>
    <w:rsid w:val="76FA3CAD"/>
    <w:rsid w:val="77135A19"/>
    <w:rsid w:val="773251D0"/>
    <w:rsid w:val="773FBF1E"/>
    <w:rsid w:val="7747FCD1"/>
    <w:rsid w:val="77CEA344"/>
    <w:rsid w:val="77E3F26C"/>
    <w:rsid w:val="78501598"/>
    <w:rsid w:val="78636EE8"/>
    <w:rsid w:val="78BB08FE"/>
    <w:rsid w:val="78C147EB"/>
    <w:rsid w:val="78E813ED"/>
    <w:rsid w:val="79163602"/>
    <w:rsid w:val="79428A60"/>
    <w:rsid w:val="7958BBC1"/>
    <w:rsid w:val="7967DBF6"/>
    <w:rsid w:val="79689AE6"/>
    <w:rsid w:val="79ABCBDB"/>
    <w:rsid w:val="7A140658"/>
    <w:rsid w:val="7A3B69D0"/>
    <w:rsid w:val="7A43CEE8"/>
    <w:rsid w:val="7A4CA499"/>
    <w:rsid w:val="7A59D3EE"/>
    <w:rsid w:val="7A5ED300"/>
    <w:rsid w:val="7A5F8D00"/>
    <w:rsid w:val="7A9327E5"/>
    <w:rsid w:val="7A978AE3"/>
    <w:rsid w:val="7AB840DB"/>
    <w:rsid w:val="7AE5B774"/>
    <w:rsid w:val="7AF08E77"/>
    <w:rsid w:val="7B193DF2"/>
    <w:rsid w:val="7B22F7FA"/>
    <w:rsid w:val="7B41742B"/>
    <w:rsid w:val="7B469795"/>
    <w:rsid w:val="7B6DDB91"/>
    <w:rsid w:val="7BA83DEF"/>
    <w:rsid w:val="7BBC9607"/>
    <w:rsid w:val="7BD90F65"/>
    <w:rsid w:val="7C33D24D"/>
    <w:rsid w:val="7C3BBAC0"/>
    <w:rsid w:val="7C57B682"/>
    <w:rsid w:val="7C7140F2"/>
    <w:rsid w:val="7C837823"/>
    <w:rsid w:val="7D17CE53"/>
    <w:rsid w:val="7D209747"/>
    <w:rsid w:val="7D42CB24"/>
    <w:rsid w:val="7D828396"/>
    <w:rsid w:val="7D8E6898"/>
    <w:rsid w:val="7DE9F708"/>
    <w:rsid w:val="7DECF3CF"/>
    <w:rsid w:val="7E590110"/>
    <w:rsid w:val="7EE6BD5F"/>
    <w:rsid w:val="7F79DF7F"/>
    <w:rsid w:val="7F8638EA"/>
    <w:rsid w:val="7FAF7959"/>
    <w:rsid w:val="7FB3BC03"/>
    <w:rsid w:val="7FBA4FAE"/>
    <w:rsid w:val="7FD15279"/>
    <w:rsid w:val="7FD525EE"/>
    <w:rsid w:val="7FEBBBD8"/>
    <w:rsid w:val="7FF5B7E7"/>
    <w:rsid w:val="7FF7D9E1"/>
    <w:rsid w:val="7FF956F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104f75,#260859,#004712,#8a2529,#c2a204,#e87d1e"/>
    </o:shapedefaults>
    <o:shapelayout v:ext="edit">
      <o:idmap v:ext="edit" data="1"/>
    </o:shapelayout>
  </w:shapeDefaults>
  <w:decimalSymbol w:val="."/>
  <w:listSeparator w:val=","/>
  <w14:docId w14:val="4D33AE65"/>
  <w15:docId w15:val="{9AE31190-E0BC-48CC-92F3-D8F4BB1D4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semiHidden="1" w:uiPriority="22" w:unhideWhenUsed="1" w:qFormat="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semiHidden="1" w:uiPriority="29" w:unhideWhenUsed="1" w:qFormat="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nhideWhenUsed/>
    <w:qFormat/>
    <w:rsid w:val="00C376FE"/>
    <w:pPr>
      <w:spacing w:after="240" w:line="288" w:lineRule="auto"/>
    </w:pPr>
    <w:rPr>
      <w:color w:val="0D0D0D" w:themeColor="text1" w:themeTint="F2"/>
      <w:sz w:val="24"/>
      <w:szCs w:val="24"/>
    </w:rPr>
  </w:style>
  <w:style w:type="paragraph" w:styleId="Heading1">
    <w:name w:val="heading 1"/>
    <w:basedOn w:val="Normal"/>
    <w:next w:val="Normal"/>
    <w:link w:val="Heading1Char"/>
    <w:qFormat/>
    <w:rsid w:val="009F41B6"/>
    <w:pPr>
      <w:pageBreakBefore/>
      <w:spacing w:line="240" w:lineRule="auto"/>
      <w:outlineLvl w:val="0"/>
    </w:pPr>
    <w:rPr>
      <w:b/>
      <w:color w:val="104F75"/>
      <w:sz w:val="36"/>
    </w:rPr>
  </w:style>
  <w:style w:type="paragraph" w:styleId="Heading2">
    <w:name w:val="heading 2"/>
    <w:basedOn w:val="Normal"/>
    <w:next w:val="Normal"/>
    <w:link w:val="Heading2Char"/>
    <w:uiPriority w:val="9"/>
    <w:qFormat/>
    <w:rsid w:val="00760615"/>
    <w:pPr>
      <w:keepNext/>
      <w:spacing w:before="480" w:line="240" w:lineRule="auto"/>
      <w:outlineLvl w:val="1"/>
    </w:pPr>
    <w:rPr>
      <w:b/>
      <w:color w:val="104F75"/>
      <w:sz w:val="32"/>
      <w:szCs w:val="32"/>
    </w:rPr>
  </w:style>
  <w:style w:type="paragraph" w:styleId="Heading3">
    <w:name w:val="heading 3"/>
    <w:basedOn w:val="Heading2"/>
    <w:next w:val="Normal"/>
    <w:link w:val="Heading3Char"/>
    <w:qFormat/>
    <w:rsid w:val="00F70793"/>
    <w:pPr>
      <w:spacing w:before="360"/>
      <w:outlineLvl w:val="2"/>
    </w:pPr>
    <w:rPr>
      <w:bCs/>
      <w:sz w:val="28"/>
      <w:szCs w:val="28"/>
    </w:rPr>
  </w:style>
  <w:style w:type="paragraph" w:styleId="Heading4">
    <w:name w:val="heading 4"/>
    <w:basedOn w:val="Heading2"/>
    <w:next w:val="Normal"/>
    <w:link w:val="Heading4Char"/>
    <w:qFormat/>
    <w:rsid w:val="00C71E70"/>
    <w:pPr>
      <w:spacing w:before="240"/>
      <w:outlineLvl w:val="3"/>
    </w:pPr>
    <w:rPr>
      <w:bCs/>
      <w:sz w:val="24"/>
      <w:szCs w:val="28"/>
    </w:rPr>
  </w:style>
  <w:style w:type="paragraph" w:styleId="Heading5">
    <w:name w:val="heading 5"/>
    <w:basedOn w:val="Normal"/>
    <w:next w:val="Normal"/>
    <w:link w:val="Heading5Char"/>
    <w:semiHidden/>
    <w:unhideWhenUsed/>
    <w:qFormat/>
    <w:rsid w:val="008B427B"/>
    <w:pPr>
      <w:numPr>
        <w:ilvl w:val="4"/>
        <w:numId w:val="2"/>
      </w:num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8B427B"/>
    <w:pPr>
      <w:numPr>
        <w:ilvl w:val="5"/>
        <w:numId w:val="2"/>
      </w:numPr>
      <w:spacing w:before="240" w:after="60"/>
      <w:outlineLvl w:val="5"/>
    </w:pPr>
    <w:rPr>
      <w:rFonts w:ascii="Calibri" w:hAnsi="Calibri"/>
      <w:b/>
      <w:bCs/>
      <w:szCs w:val="22"/>
    </w:rPr>
  </w:style>
  <w:style w:type="paragraph" w:styleId="Heading7">
    <w:name w:val="heading 7"/>
    <w:basedOn w:val="Normal"/>
    <w:next w:val="Normal"/>
    <w:link w:val="Heading7Char"/>
    <w:semiHidden/>
    <w:unhideWhenUsed/>
    <w:qFormat/>
    <w:rsid w:val="008B427B"/>
    <w:pPr>
      <w:numPr>
        <w:ilvl w:val="6"/>
        <w:numId w:val="2"/>
      </w:numPr>
      <w:spacing w:before="240" w:after="60"/>
      <w:outlineLvl w:val="6"/>
    </w:pPr>
    <w:rPr>
      <w:rFonts w:ascii="Calibri" w:hAnsi="Calibri"/>
    </w:rPr>
  </w:style>
  <w:style w:type="paragraph" w:styleId="Heading8">
    <w:name w:val="heading 8"/>
    <w:basedOn w:val="Normal"/>
    <w:next w:val="Normal"/>
    <w:link w:val="Heading8Char"/>
    <w:semiHidden/>
    <w:unhideWhenUsed/>
    <w:qFormat/>
    <w:rsid w:val="008B427B"/>
    <w:pPr>
      <w:numPr>
        <w:ilvl w:val="7"/>
        <w:numId w:val="2"/>
      </w:num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8B427B"/>
    <w:pPr>
      <w:numPr>
        <w:ilvl w:val="8"/>
        <w:numId w:val="2"/>
      </w:numPr>
      <w:spacing w:before="240" w:after="60"/>
      <w:outlineLvl w:val="8"/>
    </w:pPr>
    <w:rPr>
      <w:rFonts w:ascii="Cambria" w:hAnsi="Cambria"/>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F41B6"/>
    <w:rPr>
      <w:b/>
      <w:color w:val="104F75"/>
      <w:sz w:val="36"/>
      <w:szCs w:val="24"/>
    </w:rPr>
  </w:style>
  <w:style w:type="character" w:customStyle="1" w:styleId="Heading2Char">
    <w:name w:val="Heading 2 Char"/>
    <w:link w:val="Heading2"/>
    <w:uiPriority w:val="9"/>
    <w:rsid w:val="00760615"/>
    <w:rPr>
      <w:b/>
      <w:color w:val="104F75"/>
      <w:sz w:val="32"/>
      <w:szCs w:val="32"/>
    </w:rPr>
  </w:style>
  <w:style w:type="character" w:customStyle="1" w:styleId="Heading3Char">
    <w:name w:val="Heading 3 Char"/>
    <w:link w:val="Heading3"/>
    <w:rsid w:val="00F70793"/>
    <w:rPr>
      <w:b/>
      <w:bCs/>
      <w:color w:val="104F75"/>
      <w:sz w:val="28"/>
      <w:szCs w:val="28"/>
    </w:rPr>
  </w:style>
  <w:style w:type="character" w:styleId="Hyperlink">
    <w:name w:val="Hyperlink"/>
    <w:uiPriority w:val="99"/>
    <w:unhideWhenUsed/>
    <w:qFormat/>
    <w:rsid w:val="00FE1B88"/>
    <w:rPr>
      <w:rFonts w:ascii="Arial" w:hAnsi="Arial"/>
      <w:color w:val="0000FF"/>
      <w:sz w:val="24"/>
      <w:u w:val="single"/>
    </w:rPr>
  </w:style>
  <w:style w:type="paragraph" w:styleId="TOCHeading">
    <w:name w:val="TOC Heading"/>
    <w:basedOn w:val="Normal"/>
    <w:next w:val="Normal"/>
    <w:uiPriority w:val="39"/>
    <w:unhideWhenUsed/>
    <w:rsid w:val="00D05342"/>
    <w:pPr>
      <w:pageBreakBefore/>
    </w:pPr>
    <w:rPr>
      <w:rFonts w:cs="Arial"/>
      <w:b/>
      <w:color w:val="365F91"/>
      <w:sz w:val="36"/>
      <w:szCs w:val="28"/>
      <w:lang w:eastAsia="ja-JP"/>
    </w:rPr>
  </w:style>
  <w:style w:type="paragraph" w:customStyle="1" w:styleId="TitleText">
    <w:name w:val="TitleText"/>
    <w:basedOn w:val="Normal"/>
    <w:link w:val="TitleTextChar"/>
    <w:unhideWhenUsed/>
    <w:qFormat/>
    <w:rsid w:val="002634E2"/>
    <w:pPr>
      <w:spacing w:before="3600" w:line="240" w:lineRule="auto"/>
    </w:pPr>
    <w:rPr>
      <w:rFonts w:cs="Arial"/>
      <w:b/>
      <w:color w:val="104F75"/>
      <w:sz w:val="92"/>
      <w:szCs w:val="92"/>
    </w:rPr>
  </w:style>
  <w:style w:type="character" w:customStyle="1" w:styleId="TitleTextChar">
    <w:name w:val="TitleText Char"/>
    <w:link w:val="TitleText"/>
    <w:rsid w:val="002634E2"/>
    <w:rPr>
      <w:rFonts w:cs="Arial"/>
      <w:b/>
      <w:color w:val="104F75"/>
      <w:sz w:val="92"/>
      <w:szCs w:val="92"/>
    </w:rPr>
  </w:style>
  <w:style w:type="paragraph" w:customStyle="1" w:styleId="SubtitleText">
    <w:name w:val="SubtitleText"/>
    <w:basedOn w:val="Normal"/>
    <w:link w:val="SubtitleTextChar"/>
    <w:unhideWhenUsed/>
    <w:qFormat/>
    <w:rsid w:val="00E50AA2"/>
    <w:pPr>
      <w:spacing w:after="1520"/>
    </w:pPr>
    <w:rPr>
      <w:rFonts w:cs="Arial"/>
      <w:b/>
      <w:color w:val="104F75"/>
      <w:sz w:val="48"/>
      <w:szCs w:val="48"/>
    </w:rPr>
  </w:style>
  <w:style w:type="character" w:customStyle="1" w:styleId="SubtitleTextChar">
    <w:name w:val="SubtitleText Char"/>
    <w:link w:val="SubtitleText"/>
    <w:rsid w:val="00E50AA2"/>
    <w:rPr>
      <w:rFonts w:cs="Arial"/>
      <w:b/>
      <w:color w:val="104F75"/>
      <w:sz w:val="48"/>
      <w:szCs w:val="48"/>
    </w:rPr>
  </w:style>
  <w:style w:type="paragraph" w:customStyle="1" w:styleId="DfEQuote">
    <w:name w:val="DfEQuote"/>
    <w:basedOn w:val="Normal"/>
    <w:next w:val="Normal"/>
    <w:qFormat/>
    <w:rsid w:val="001B71D5"/>
    <w:pPr>
      <w:keepLines/>
      <w:tabs>
        <w:tab w:val="left" w:pos="2765"/>
      </w:tabs>
      <w:suppressAutoHyphens/>
      <w:ind w:left="864" w:right="864"/>
    </w:pPr>
  </w:style>
  <w:style w:type="paragraph" w:styleId="TOC1">
    <w:name w:val="toc 1"/>
    <w:basedOn w:val="Normal"/>
    <w:next w:val="Normal"/>
    <w:autoRedefine/>
    <w:uiPriority w:val="39"/>
    <w:unhideWhenUsed/>
    <w:qFormat/>
    <w:rsid w:val="00491ED5"/>
    <w:pPr>
      <w:tabs>
        <w:tab w:val="right" w:pos="9498"/>
      </w:tabs>
      <w:spacing w:after="120"/>
    </w:pPr>
    <w:rPr>
      <w:noProof/>
    </w:rPr>
  </w:style>
  <w:style w:type="paragraph" w:styleId="TOC2">
    <w:name w:val="toc 2"/>
    <w:basedOn w:val="Normal"/>
    <w:next w:val="Normal"/>
    <w:autoRedefine/>
    <w:uiPriority w:val="39"/>
    <w:unhideWhenUsed/>
    <w:qFormat/>
    <w:rsid w:val="00491ED5"/>
    <w:pPr>
      <w:spacing w:after="100"/>
      <w:ind w:left="240"/>
    </w:pPr>
  </w:style>
  <w:style w:type="paragraph" w:styleId="TOC3">
    <w:name w:val="toc 3"/>
    <w:basedOn w:val="Normal"/>
    <w:next w:val="Normal"/>
    <w:autoRedefine/>
    <w:uiPriority w:val="39"/>
    <w:unhideWhenUsed/>
    <w:qFormat/>
    <w:rsid w:val="00491ED5"/>
    <w:pPr>
      <w:spacing w:after="100"/>
      <w:ind w:left="480"/>
    </w:pPr>
  </w:style>
  <w:style w:type="paragraph" w:customStyle="1" w:styleId="CopyrightBox">
    <w:name w:val="CopyrightBox"/>
    <w:basedOn w:val="Normal"/>
    <w:link w:val="CopyrightBoxChar"/>
    <w:unhideWhenUsed/>
    <w:qFormat/>
    <w:rsid w:val="0090521B"/>
  </w:style>
  <w:style w:type="character" w:customStyle="1" w:styleId="CopyrightBoxChar">
    <w:name w:val="CopyrightBox Char"/>
    <w:link w:val="CopyrightBox"/>
    <w:rsid w:val="0090521B"/>
    <w:rPr>
      <w:color w:val="0D0D0D" w:themeColor="text1" w:themeTint="F2"/>
      <w:sz w:val="24"/>
      <w:szCs w:val="24"/>
    </w:rPr>
  </w:style>
  <w:style w:type="paragraph" w:customStyle="1" w:styleId="CopyrightSpacing">
    <w:name w:val="CopyrightSpacing"/>
    <w:basedOn w:val="Normal"/>
    <w:link w:val="CopyrightSpacingChar"/>
    <w:unhideWhenUsed/>
    <w:rsid w:val="00D542D0"/>
    <w:pPr>
      <w:spacing w:before="6400" w:after="120"/>
    </w:pPr>
  </w:style>
  <w:style w:type="character" w:customStyle="1" w:styleId="CopyrightSpacingChar">
    <w:name w:val="CopyrightSpacing Char"/>
    <w:link w:val="CopyrightSpacing"/>
    <w:rsid w:val="00D542D0"/>
    <w:rPr>
      <w:color w:val="0D0D0D" w:themeColor="text1" w:themeTint="F2"/>
      <w:sz w:val="24"/>
      <w:szCs w:val="24"/>
    </w:rPr>
  </w:style>
  <w:style w:type="paragraph" w:styleId="Title">
    <w:name w:val="Title"/>
    <w:basedOn w:val="Normal"/>
    <w:next w:val="Normal"/>
    <w:link w:val="TitleChar"/>
    <w:semiHidden/>
    <w:unhideWhenUsed/>
    <w:qFormat/>
    <w:rsid w:val="00780950"/>
    <w:pPr>
      <w:spacing w:before="240" w:line="240" w:lineRule="auto"/>
    </w:pPr>
    <w:rPr>
      <w:b/>
      <w:color w:val="104F75"/>
      <w:sz w:val="96"/>
      <w:szCs w:val="120"/>
    </w:rPr>
  </w:style>
  <w:style w:type="character" w:customStyle="1" w:styleId="TitleChar">
    <w:name w:val="Title Char"/>
    <w:link w:val="Title"/>
    <w:semiHidden/>
    <w:rsid w:val="00FE1B88"/>
    <w:rPr>
      <w:rFonts w:ascii="Arial" w:hAnsi="Arial" w:cs="Arial"/>
      <w:b/>
      <w:color w:val="104F75"/>
      <w:sz w:val="96"/>
      <w:szCs w:val="120"/>
      <w:lang w:eastAsia="en-US"/>
    </w:rPr>
  </w:style>
  <w:style w:type="paragraph" w:styleId="TableofFigures">
    <w:name w:val="table of figures"/>
    <w:basedOn w:val="Normal"/>
    <w:next w:val="Normal"/>
    <w:uiPriority w:val="99"/>
    <w:unhideWhenUsed/>
    <w:rsid w:val="004A25DF"/>
    <w:pPr>
      <w:spacing w:after="120"/>
    </w:pPr>
  </w:style>
  <w:style w:type="character" w:styleId="CommentReference">
    <w:name w:val="annotation reference"/>
    <w:basedOn w:val="DefaultParagraphFont"/>
    <w:uiPriority w:val="99"/>
    <w:unhideWhenUsed/>
    <w:rsid w:val="00096C4B"/>
    <w:rPr>
      <w:sz w:val="16"/>
      <w:szCs w:val="16"/>
    </w:rPr>
  </w:style>
  <w:style w:type="paragraph" w:styleId="ListParagraph">
    <w:name w:val="List Paragraph"/>
    <w:aliases w:val="Dot pt,No Spacing1,List Paragraph Char Char Char,Indicator Text,Numbered Para 1,Bullet 1,List Paragraph1,F5 List Paragraph,Bullet Points,List Paragraph11,Colorful List - Accent 11,Colorful List - Accent 12,MAIN CONTENT,List Paragraph12,L"/>
    <w:basedOn w:val="Normal"/>
    <w:link w:val="ListParagraphChar"/>
    <w:uiPriority w:val="34"/>
    <w:qFormat/>
    <w:rsid w:val="00333E85"/>
    <w:pPr>
      <w:numPr>
        <w:numId w:val="3"/>
      </w:numPr>
      <w:spacing w:after="120"/>
      <w:contextualSpacing/>
    </w:pPr>
  </w:style>
  <w:style w:type="paragraph" w:styleId="Caption">
    <w:name w:val="caption"/>
    <w:basedOn w:val="Normal"/>
    <w:next w:val="Normal"/>
    <w:qFormat/>
    <w:rsid w:val="00375062"/>
    <w:pPr>
      <w:keepNext/>
      <w:keepLines/>
      <w:spacing w:before="120" w:after="120"/>
      <w:jc w:val="center"/>
    </w:pPr>
    <w:rPr>
      <w:b/>
      <w:bCs/>
      <w:color w:val="000000" w:themeColor="text1"/>
      <w:szCs w:val="20"/>
    </w:rPr>
  </w:style>
  <w:style w:type="character" w:customStyle="1" w:styleId="Heading4Char">
    <w:name w:val="Heading 4 Char"/>
    <w:link w:val="Heading4"/>
    <w:rsid w:val="00C71E70"/>
    <w:rPr>
      <w:b/>
      <w:bCs/>
      <w:color w:val="104F75"/>
      <w:sz w:val="24"/>
      <w:szCs w:val="28"/>
    </w:rPr>
  </w:style>
  <w:style w:type="character" w:customStyle="1" w:styleId="Heading5Char">
    <w:name w:val="Heading 5 Char"/>
    <w:link w:val="Heading5"/>
    <w:semiHidden/>
    <w:rsid w:val="008B427B"/>
    <w:rPr>
      <w:rFonts w:ascii="Calibri" w:hAnsi="Calibri"/>
      <w:b/>
      <w:bCs/>
      <w:i/>
      <w:iCs/>
      <w:color w:val="0D0D0D" w:themeColor="text1" w:themeTint="F2"/>
      <w:sz w:val="26"/>
      <w:szCs w:val="26"/>
    </w:rPr>
  </w:style>
  <w:style w:type="character" w:customStyle="1" w:styleId="Heading6Char">
    <w:name w:val="Heading 6 Char"/>
    <w:link w:val="Heading6"/>
    <w:semiHidden/>
    <w:rsid w:val="008B427B"/>
    <w:rPr>
      <w:rFonts w:ascii="Calibri" w:hAnsi="Calibri"/>
      <w:b/>
      <w:bCs/>
      <w:color w:val="0D0D0D" w:themeColor="text1" w:themeTint="F2"/>
      <w:sz w:val="24"/>
      <w:szCs w:val="22"/>
    </w:rPr>
  </w:style>
  <w:style w:type="character" w:customStyle="1" w:styleId="Heading7Char">
    <w:name w:val="Heading 7 Char"/>
    <w:link w:val="Heading7"/>
    <w:semiHidden/>
    <w:rsid w:val="008B427B"/>
    <w:rPr>
      <w:rFonts w:ascii="Calibri" w:hAnsi="Calibri"/>
      <w:color w:val="0D0D0D" w:themeColor="text1" w:themeTint="F2"/>
      <w:sz w:val="24"/>
      <w:szCs w:val="24"/>
    </w:rPr>
  </w:style>
  <w:style w:type="character" w:customStyle="1" w:styleId="Heading8Char">
    <w:name w:val="Heading 8 Char"/>
    <w:link w:val="Heading8"/>
    <w:semiHidden/>
    <w:rsid w:val="008B427B"/>
    <w:rPr>
      <w:rFonts w:ascii="Calibri" w:hAnsi="Calibri"/>
      <w:i/>
      <w:iCs/>
      <w:color w:val="0D0D0D" w:themeColor="text1" w:themeTint="F2"/>
      <w:sz w:val="24"/>
      <w:szCs w:val="24"/>
    </w:rPr>
  </w:style>
  <w:style w:type="character" w:customStyle="1" w:styleId="Heading9Char">
    <w:name w:val="Heading 9 Char"/>
    <w:link w:val="Heading9"/>
    <w:semiHidden/>
    <w:rsid w:val="008B427B"/>
    <w:rPr>
      <w:rFonts w:ascii="Cambria" w:hAnsi="Cambria"/>
      <w:color w:val="0D0D0D" w:themeColor="text1" w:themeTint="F2"/>
      <w:sz w:val="24"/>
      <w:szCs w:val="22"/>
    </w:rPr>
  </w:style>
  <w:style w:type="table" w:styleId="TableGrid">
    <w:name w:val="Table Grid"/>
    <w:basedOn w:val="TableNormal"/>
    <w:rsid w:val="00AA34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Header"/>
    <w:qFormat/>
    <w:rsid w:val="002C14BE"/>
    <w:pPr>
      <w:spacing w:before="100" w:after="100"/>
      <w:ind w:left="58" w:right="58"/>
    </w:pPr>
    <w:rPr>
      <w:b/>
      <w:color w:val="0D0D0D" w:themeColor="text1" w:themeTint="F2"/>
      <w:sz w:val="24"/>
      <w:szCs w:val="24"/>
    </w:rPr>
  </w:style>
  <w:style w:type="paragraph" w:styleId="BalloonText">
    <w:name w:val="Balloon Text"/>
    <w:basedOn w:val="Normal"/>
    <w:link w:val="BalloonTextChar"/>
    <w:semiHidden/>
    <w:unhideWhenUsed/>
    <w:rsid w:val="00DA57A4"/>
    <w:pPr>
      <w:spacing w:after="0" w:line="240" w:lineRule="auto"/>
    </w:pPr>
    <w:rPr>
      <w:rFonts w:ascii="Tahoma" w:hAnsi="Tahoma" w:cs="Tahoma"/>
      <w:sz w:val="16"/>
      <w:szCs w:val="16"/>
    </w:rPr>
  </w:style>
  <w:style w:type="character" w:customStyle="1" w:styleId="BalloonTextChar">
    <w:name w:val="Balloon Text Char"/>
    <w:link w:val="BalloonText"/>
    <w:semiHidden/>
    <w:rsid w:val="00DA57A4"/>
    <w:rPr>
      <w:rFonts w:ascii="Tahoma" w:hAnsi="Tahoma" w:cs="Tahoma"/>
      <w:sz w:val="16"/>
      <w:szCs w:val="16"/>
    </w:rPr>
  </w:style>
  <w:style w:type="paragraph" w:customStyle="1" w:styleId="TableRow">
    <w:name w:val="TableRow"/>
    <w:link w:val="TableRowChar"/>
    <w:qFormat/>
    <w:rsid w:val="004506FA"/>
    <w:pPr>
      <w:spacing w:before="100" w:after="100"/>
      <w:ind w:left="58" w:right="58"/>
    </w:pPr>
    <w:rPr>
      <w:color w:val="0D0D0D" w:themeColor="text1" w:themeTint="F2"/>
      <w:sz w:val="24"/>
      <w:szCs w:val="24"/>
    </w:rPr>
  </w:style>
  <w:style w:type="character" w:customStyle="1" w:styleId="TableRowChar">
    <w:name w:val="TableRow Char"/>
    <w:link w:val="TableRow"/>
    <w:rsid w:val="004506FA"/>
    <w:rPr>
      <w:color w:val="0D0D0D" w:themeColor="text1" w:themeTint="F2"/>
      <w:sz w:val="24"/>
      <w:szCs w:val="24"/>
    </w:rPr>
  </w:style>
  <w:style w:type="paragraph" w:styleId="Footer">
    <w:name w:val="footer"/>
    <w:basedOn w:val="Normal"/>
    <w:link w:val="FooterChar"/>
    <w:uiPriority w:val="99"/>
    <w:unhideWhenUsed/>
    <w:rsid w:val="005C65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657D"/>
    <w:rPr>
      <w:sz w:val="24"/>
      <w:szCs w:val="24"/>
    </w:rPr>
  </w:style>
  <w:style w:type="character" w:styleId="FollowedHyperlink">
    <w:name w:val="FollowedHyperlink"/>
    <w:basedOn w:val="DefaultParagraphFont"/>
    <w:semiHidden/>
    <w:unhideWhenUsed/>
    <w:rsid w:val="00B64265"/>
    <w:rPr>
      <w:color w:val="800080" w:themeColor="followedHyperlink"/>
      <w:u w:val="single"/>
    </w:rPr>
  </w:style>
  <w:style w:type="paragraph" w:styleId="FootnoteText">
    <w:name w:val="footnote text"/>
    <w:aliases w:val="fn,Footnote,Footnote Text Char Char,Footnote Text Char Char Char,Footnote Text Char Char Char Char,Footnote Text1 Char,Footnote Text1,Footnote Text1 Char Char Char,Footnote Text1 Char Char Char Char Char Char Char Char,FOOTNOTES,Char,F"/>
    <w:basedOn w:val="Normal"/>
    <w:link w:val="FootnoteTextChar"/>
    <w:unhideWhenUsed/>
    <w:qFormat/>
    <w:rsid w:val="007F1ACB"/>
    <w:pPr>
      <w:spacing w:after="60" w:line="240" w:lineRule="auto"/>
    </w:pPr>
    <w:rPr>
      <w:sz w:val="20"/>
      <w:szCs w:val="20"/>
    </w:rPr>
  </w:style>
  <w:style w:type="character" w:customStyle="1" w:styleId="FootnoteTextChar">
    <w:name w:val="Footnote Text Char"/>
    <w:aliases w:val="fn Char,Footnote Char,Footnote Text Char Char Char1,Footnote Text Char Char Char Char1,Footnote Text Char Char Char Char Char,Footnote Text1 Char Char,Footnote Text1 Char1,Footnote Text1 Char Char Char Char,FOOTNOTES Char,Char Char"/>
    <w:basedOn w:val="DefaultParagraphFont"/>
    <w:link w:val="FootnoteText"/>
    <w:rsid w:val="007F1ACB"/>
  </w:style>
  <w:style w:type="character" w:styleId="FootnoteReference">
    <w:name w:val="footnote reference"/>
    <w:aliases w:val="SUPERS,Footnote symbol,Footnote reference number,Times 10 Point,Exposant 3 Point,Ref,de nota al pie,note TESI,EN Footnote Reference,stylish,-E Fußnotenzeichen,-E Funotenzeichen,number,BVI fnr,Error-Fußnotenzeichen5,16 Poin, BVI fnr,FR"/>
    <w:basedOn w:val="DefaultParagraphFont"/>
    <w:unhideWhenUsed/>
    <w:qFormat/>
    <w:rsid w:val="007E06DD"/>
    <w:rPr>
      <w:vertAlign w:val="superscript"/>
    </w:rPr>
  </w:style>
  <w:style w:type="character" w:customStyle="1" w:styleId="RGB">
    <w:name w:val="RGB"/>
    <w:basedOn w:val="DefaultParagraphFont"/>
    <w:rsid w:val="00956CF7"/>
    <w:rPr>
      <w:b/>
      <w:bCs/>
      <w:sz w:val="20"/>
    </w:rPr>
  </w:style>
  <w:style w:type="paragraph" w:customStyle="1" w:styleId="ColouredBoxHeadline">
    <w:name w:val="Coloured Box Headline"/>
    <w:basedOn w:val="Normal"/>
    <w:rsid w:val="00956CF7"/>
    <w:pPr>
      <w:spacing w:before="120"/>
    </w:pPr>
    <w:rPr>
      <w:b/>
      <w:bCs/>
      <w:sz w:val="28"/>
      <w:szCs w:val="20"/>
    </w:rPr>
  </w:style>
  <w:style w:type="character" w:customStyle="1" w:styleId="RGBValues">
    <w:name w:val="RGB Values"/>
    <w:basedOn w:val="DefaultParagraphFont"/>
    <w:rsid w:val="00956CF7"/>
    <w:rPr>
      <w:sz w:val="20"/>
    </w:rPr>
  </w:style>
  <w:style w:type="paragraph" w:styleId="CommentText">
    <w:name w:val="annotation text"/>
    <w:basedOn w:val="Normal"/>
    <w:link w:val="CommentTextChar"/>
    <w:unhideWhenUsed/>
    <w:rsid w:val="00FC6848"/>
    <w:pPr>
      <w:spacing w:line="240" w:lineRule="auto"/>
    </w:pPr>
    <w:rPr>
      <w:sz w:val="20"/>
      <w:szCs w:val="20"/>
    </w:rPr>
  </w:style>
  <w:style w:type="character" w:customStyle="1" w:styleId="CommentTextChar">
    <w:name w:val="Comment Text Char"/>
    <w:basedOn w:val="DefaultParagraphFont"/>
    <w:link w:val="CommentText"/>
    <w:rsid w:val="00FC6848"/>
  </w:style>
  <w:style w:type="paragraph" w:styleId="CommentSubject">
    <w:name w:val="annotation subject"/>
    <w:basedOn w:val="CommentText"/>
    <w:next w:val="CommentText"/>
    <w:link w:val="CommentSubjectChar"/>
    <w:semiHidden/>
    <w:unhideWhenUsed/>
    <w:rsid w:val="00FC6848"/>
    <w:rPr>
      <w:b/>
      <w:bCs/>
    </w:rPr>
  </w:style>
  <w:style w:type="character" w:customStyle="1" w:styleId="CommentSubjectChar">
    <w:name w:val="Comment Subject Char"/>
    <w:basedOn w:val="CommentTextChar"/>
    <w:link w:val="CommentSubject"/>
    <w:semiHidden/>
    <w:rsid w:val="00FC6848"/>
    <w:rPr>
      <w:b/>
      <w:bCs/>
    </w:rPr>
  </w:style>
  <w:style w:type="paragraph" w:styleId="Date">
    <w:name w:val="Date"/>
    <w:basedOn w:val="Normal"/>
    <w:next w:val="Normal"/>
    <w:link w:val="DateChar"/>
    <w:unhideWhenUsed/>
    <w:rsid w:val="00E50AA2"/>
    <w:rPr>
      <w:rFonts w:cs="Arial"/>
      <w:b/>
      <w:bCs/>
      <w:color w:val="104F75"/>
      <w:sz w:val="44"/>
      <w:szCs w:val="44"/>
    </w:rPr>
  </w:style>
  <w:style w:type="character" w:customStyle="1" w:styleId="DateChar">
    <w:name w:val="Date Char"/>
    <w:basedOn w:val="DefaultParagraphFont"/>
    <w:link w:val="Date"/>
    <w:rsid w:val="00E50AA2"/>
    <w:rPr>
      <w:rFonts w:cs="Arial"/>
      <w:b/>
      <w:bCs/>
      <w:color w:val="104F75"/>
      <w:sz w:val="44"/>
      <w:szCs w:val="44"/>
    </w:rPr>
  </w:style>
  <w:style w:type="character" w:customStyle="1" w:styleId="SourceChar">
    <w:name w:val="Source Char"/>
    <w:basedOn w:val="DefaultParagraphFont"/>
    <w:link w:val="Source"/>
    <w:locked/>
    <w:rsid w:val="0034441D"/>
    <w:rPr>
      <w:color w:val="0D0D0D" w:themeColor="text1" w:themeTint="F2"/>
    </w:rPr>
  </w:style>
  <w:style w:type="paragraph" w:customStyle="1" w:styleId="Source">
    <w:name w:val="Source"/>
    <w:basedOn w:val="Normal"/>
    <w:next w:val="Normal"/>
    <w:link w:val="SourceChar"/>
    <w:qFormat/>
    <w:rsid w:val="0034441D"/>
    <w:pPr>
      <w:spacing w:before="120"/>
      <w:jc w:val="right"/>
    </w:pPr>
    <w:rPr>
      <w:sz w:val="20"/>
      <w:szCs w:val="20"/>
    </w:rPr>
  </w:style>
  <w:style w:type="paragraph" w:customStyle="1" w:styleId="TableRowRight">
    <w:name w:val="TableRowRight"/>
    <w:basedOn w:val="TableRow"/>
    <w:rsid w:val="00766306"/>
    <w:pPr>
      <w:jc w:val="right"/>
    </w:pPr>
    <w:rPr>
      <w:szCs w:val="20"/>
    </w:rPr>
  </w:style>
  <w:style w:type="paragraph" w:customStyle="1" w:styleId="TableRowCentered">
    <w:name w:val="TableRowCentered"/>
    <w:basedOn w:val="TableRow"/>
    <w:rsid w:val="00766306"/>
    <w:pPr>
      <w:jc w:val="center"/>
    </w:pPr>
    <w:rPr>
      <w:szCs w:val="20"/>
    </w:rPr>
  </w:style>
  <w:style w:type="paragraph" w:customStyle="1" w:styleId="SocialMedia">
    <w:name w:val="SocialMedia"/>
    <w:basedOn w:val="Normal"/>
    <w:link w:val="SocialMediaChar"/>
    <w:rsid w:val="00AE5177"/>
    <w:pPr>
      <w:tabs>
        <w:tab w:val="left" w:pos="4253"/>
        <w:tab w:val="left" w:pos="4820"/>
      </w:tabs>
      <w:spacing w:after="0" w:line="240" w:lineRule="auto"/>
      <w:ind w:firstLine="34"/>
    </w:pPr>
    <w:rPr>
      <w:noProof/>
    </w:rPr>
  </w:style>
  <w:style w:type="paragraph" w:customStyle="1" w:styleId="Reference">
    <w:name w:val="Reference"/>
    <w:basedOn w:val="Normal"/>
    <w:link w:val="ReferenceChar"/>
    <w:rsid w:val="007D29D3"/>
    <w:pPr>
      <w:tabs>
        <w:tab w:val="left" w:pos="1701"/>
      </w:tabs>
      <w:spacing w:before="240"/>
    </w:pPr>
  </w:style>
  <w:style w:type="character" w:customStyle="1" w:styleId="SocialMediaChar">
    <w:name w:val="SocialMedia Char"/>
    <w:basedOn w:val="DefaultParagraphFont"/>
    <w:link w:val="SocialMedia"/>
    <w:rsid w:val="00AE5177"/>
    <w:rPr>
      <w:noProof/>
      <w:sz w:val="24"/>
      <w:szCs w:val="24"/>
    </w:rPr>
  </w:style>
  <w:style w:type="paragraph" w:customStyle="1" w:styleId="Licence">
    <w:name w:val="Licence"/>
    <w:basedOn w:val="Normal"/>
    <w:link w:val="LicenceChar"/>
    <w:rsid w:val="00095901"/>
    <w:pPr>
      <w:tabs>
        <w:tab w:val="left" w:pos="1418"/>
      </w:tabs>
      <w:ind w:left="284"/>
      <w:contextualSpacing/>
    </w:pPr>
  </w:style>
  <w:style w:type="character" w:customStyle="1" w:styleId="ReferenceChar">
    <w:name w:val="Reference Char"/>
    <w:basedOn w:val="DefaultParagraphFont"/>
    <w:link w:val="Reference"/>
    <w:rsid w:val="007D29D3"/>
    <w:rPr>
      <w:color w:val="0D0D0D" w:themeColor="text1" w:themeTint="F2"/>
      <w:sz w:val="24"/>
      <w:szCs w:val="24"/>
    </w:rPr>
  </w:style>
  <w:style w:type="paragraph" w:customStyle="1" w:styleId="LicenceIntro">
    <w:name w:val="LicenceIntro"/>
    <w:basedOn w:val="Licence"/>
    <w:rsid w:val="00113E8C"/>
    <w:pPr>
      <w:spacing w:after="0"/>
      <w:ind w:left="0"/>
    </w:pPr>
    <w:rPr>
      <w:szCs w:val="20"/>
    </w:rPr>
  </w:style>
  <w:style w:type="character" w:customStyle="1" w:styleId="LicenceChar">
    <w:name w:val="Licence Char"/>
    <w:basedOn w:val="DefaultParagraphFont"/>
    <w:link w:val="Licence"/>
    <w:rsid w:val="00095901"/>
    <w:rPr>
      <w:sz w:val="24"/>
      <w:szCs w:val="24"/>
    </w:rPr>
  </w:style>
  <w:style w:type="paragraph" w:customStyle="1" w:styleId="Logos">
    <w:name w:val="Logos"/>
    <w:basedOn w:val="Normal"/>
    <w:link w:val="LogosChar"/>
    <w:rsid w:val="002B2775"/>
    <w:pPr>
      <w:pageBreakBefore/>
      <w:widowControl w:val="0"/>
    </w:pPr>
    <w:rPr>
      <w:noProof/>
    </w:rPr>
  </w:style>
  <w:style w:type="character" w:customStyle="1" w:styleId="LogosChar">
    <w:name w:val="Logos Char"/>
    <w:basedOn w:val="DefaultParagraphFont"/>
    <w:link w:val="Logos"/>
    <w:rsid w:val="002B2775"/>
    <w:rPr>
      <w:noProof/>
      <w:color w:val="0D0D0D" w:themeColor="text1" w:themeTint="F2"/>
      <w:sz w:val="24"/>
      <w:szCs w:val="24"/>
    </w:rPr>
  </w:style>
  <w:style w:type="paragraph" w:customStyle="1" w:styleId="DfESOutNumbered">
    <w:name w:val="DfESOutNumbered"/>
    <w:basedOn w:val="Normal"/>
    <w:link w:val="DfESOutNumberedChar"/>
    <w:qFormat/>
    <w:rsid w:val="00562261"/>
    <w:pPr>
      <w:widowControl w:val="0"/>
      <w:numPr>
        <w:numId w:val="4"/>
      </w:numPr>
      <w:overflowPunct w:val="0"/>
      <w:autoSpaceDE w:val="0"/>
      <w:autoSpaceDN w:val="0"/>
      <w:adjustRightInd w:val="0"/>
      <w:spacing w:line="240" w:lineRule="auto"/>
      <w:textAlignment w:val="baseline"/>
    </w:pPr>
    <w:rPr>
      <w:rFonts w:cs="Arial"/>
      <w:color w:val="auto"/>
      <w:sz w:val="22"/>
      <w:szCs w:val="20"/>
      <w:lang w:eastAsia="en-US"/>
    </w:rPr>
  </w:style>
  <w:style w:type="character" w:customStyle="1" w:styleId="DfESOutNumberedChar">
    <w:name w:val="DfESOutNumbered Char"/>
    <w:basedOn w:val="LogosChar"/>
    <w:link w:val="DfESOutNumbered"/>
    <w:rsid w:val="00562261"/>
    <w:rPr>
      <w:rFonts w:cs="Arial"/>
      <w:noProof/>
      <w:color w:val="0D0D0D" w:themeColor="text1" w:themeTint="F2"/>
      <w:sz w:val="22"/>
      <w:szCs w:val="24"/>
      <w:lang w:eastAsia="en-US"/>
    </w:rPr>
  </w:style>
  <w:style w:type="paragraph" w:customStyle="1" w:styleId="TOCHeader">
    <w:name w:val="TOC Header"/>
    <w:link w:val="TOCHeaderChar"/>
    <w:unhideWhenUsed/>
    <w:rsid w:val="00AB1AF9"/>
    <w:pPr>
      <w:pageBreakBefore/>
    </w:pPr>
    <w:rPr>
      <w:b/>
      <w:color w:val="104F75"/>
      <w:sz w:val="36"/>
      <w:szCs w:val="24"/>
    </w:rPr>
  </w:style>
  <w:style w:type="character" w:customStyle="1" w:styleId="TOCHeaderChar">
    <w:name w:val="TOC Header Char"/>
    <w:link w:val="TOCHeader"/>
    <w:rsid w:val="00AB1AF9"/>
    <w:rPr>
      <w:b/>
      <w:color w:val="104F75"/>
      <w:sz w:val="36"/>
      <w:szCs w:val="24"/>
    </w:rPr>
  </w:style>
  <w:style w:type="character" w:styleId="UnresolvedMention">
    <w:name w:val="Unresolved Mention"/>
    <w:basedOn w:val="DefaultParagraphFont"/>
    <w:uiPriority w:val="99"/>
    <w:unhideWhenUsed/>
    <w:rsid w:val="00B20DAB"/>
    <w:rPr>
      <w:color w:val="605E5C"/>
      <w:shd w:val="clear" w:color="auto" w:fill="E1DFDD"/>
    </w:rPr>
  </w:style>
  <w:style w:type="paragraph" w:customStyle="1" w:styleId="Base">
    <w:name w:val="Base"/>
    <w:basedOn w:val="Normal"/>
    <w:next w:val="Normal"/>
    <w:link w:val="BaseChar"/>
    <w:qFormat/>
    <w:rsid w:val="00336983"/>
    <w:rPr>
      <w:i/>
      <w:sz w:val="20"/>
    </w:rPr>
  </w:style>
  <w:style w:type="character" w:customStyle="1" w:styleId="BaseChar">
    <w:name w:val="Base Char"/>
    <w:basedOn w:val="DefaultParagraphFont"/>
    <w:link w:val="Base"/>
    <w:rsid w:val="00336983"/>
    <w:rPr>
      <w:i/>
      <w:color w:val="0D0D0D" w:themeColor="text1" w:themeTint="F2"/>
      <w:szCs w:val="24"/>
    </w:rPr>
  </w:style>
  <w:style w:type="paragraph" w:styleId="Revision">
    <w:name w:val="Revision"/>
    <w:hidden/>
    <w:uiPriority w:val="99"/>
    <w:semiHidden/>
    <w:rsid w:val="00323683"/>
    <w:rPr>
      <w:color w:val="0D0D0D" w:themeColor="text1" w:themeTint="F2"/>
      <w:sz w:val="24"/>
      <w:szCs w:val="24"/>
    </w:rPr>
  </w:style>
  <w:style w:type="paragraph" w:styleId="Header">
    <w:name w:val="header"/>
    <w:basedOn w:val="Normal"/>
    <w:link w:val="HeaderChar"/>
    <w:unhideWhenUsed/>
    <w:rsid w:val="00E74846"/>
    <w:pPr>
      <w:tabs>
        <w:tab w:val="center" w:pos="4513"/>
        <w:tab w:val="right" w:pos="9026"/>
      </w:tabs>
      <w:spacing w:after="0" w:line="240" w:lineRule="auto"/>
    </w:pPr>
  </w:style>
  <w:style w:type="character" w:customStyle="1" w:styleId="HeaderChar">
    <w:name w:val="Header Char"/>
    <w:basedOn w:val="DefaultParagraphFont"/>
    <w:link w:val="Header"/>
    <w:rsid w:val="00E74846"/>
    <w:rPr>
      <w:color w:val="0D0D0D" w:themeColor="text1" w:themeTint="F2"/>
      <w:sz w:val="24"/>
      <w:szCs w:val="24"/>
    </w:rPr>
  </w:style>
  <w:style w:type="character" w:styleId="Mention">
    <w:name w:val="Mention"/>
    <w:basedOn w:val="DefaultParagraphFont"/>
    <w:uiPriority w:val="99"/>
    <w:unhideWhenUsed/>
    <w:rsid w:val="007B3F94"/>
    <w:rPr>
      <w:color w:val="2B579A"/>
      <w:shd w:val="clear" w:color="auto" w:fill="E1DFDD"/>
    </w:rPr>
  </w:style>
  <w:style w:type="paragraph" w:customStyle="1" w:styleId="DeptBullets">
    <w:name w:val="DeptBullets"/>
    <w:basedOn w:val="Normal"/>
    <w:link w:val="DeptBulletsChar"/>
    <w:rsid w:val="00521F14"/>
    <w:pPr>
      <w:widowControl w:val="0"/>
      <w:numPr>
        <w:numId w:val="21"/>
      </w:numPr>
      <w:overflowPunct w:val="0"/>
      <w:autoSpaceDE w:val="0"/>
      <w:autoSpaceDN w:val="0"/>
      <w:adjustRightInd w:val="0"/>
      <w:spacing w:line="240" w:lineRule="auto"/>
      <w:textAlignment w:val="baseline"/>
    </w:pPr>
    <w:rPr>
      <w:color w:val="auto"/>
      <w:kern w:val="2"/>
      <w:szCs w:val="20"/>
      <w:lang w:eastAsia="en-US"/>
      <w14:ligatures w14:val="standardContextual"/>
    </w:rPr>
  </w:style>
  <w:style w:type="character" w:customStyle="1" w:styleId="DeptBulletsChar">
    <w:name w:val="DeptBullets Char"/>
    <w:basedOn w:val="DefaultParagraphFont"/>
    <w:link w:val="DeptBullets"/>
    <w:rsid w:val="00521F14"/>
    <w:rPr>
      <w:kern w:val="2"/>
      <w:sz w:val="24"/>
      <w:lang w:eastAsia="en-US"/>
      <w14:ligatures w14:val="standardContextual"/>
    </w:rPr>
  </w:style>
  <w:style w:type="table" w:customStyle="1" w:styleId="TableGrid1">
    <w:name w:val="Table Grid1"/>
    <w:basedOn w:val="TableNormal"/>
    <w:next w:val="TableGrid"/>
    <w:uiPriority w:val="39"/>
    <w:rsid w:val="00F978ED"/>
    <w:rPr>
      <w:rFonts w:ascii="Aptos" w:eastAsia="Aptos" w:hAnsi="Aptos"/>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4B6BF7"/>
    <w:rPr>
      <w:rFonts w:ascii="Aptos" w:eastAsia="Aptos" w:hAnsi="Aptos"/>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932894"/>
    <w:rPr>
      <w:rFonts w:ascii="Aptos" w:eastAsia="Aptos" w:hAnsi="Aptos"/>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1A5CC9"/>
    <w:rPr>
      <w:rFonts w:ascii="Aptos" w:eastAsia="Aptos" w:hAnsi="Aptos"/>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4B4D3B"/>
    <w:rPr>
      <w:rFonts w:ascii="Aptos" w:eastAsia="Aptos" w:hAnsi="Aptos"/>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8842CE"/>
    <w:pPr>
      <w:spacing w:after="0" w:line="240" w:lineRule="auto"/>
    </w:pPr>
    <w:rPr>
      <w:sz w:val="20"/>
      <w:szCs w:val="20"/>
    </w:rPr>
  </w:style>
  <w:style w:type="character" w:customStyle="1" w:styleId="EndnoteTextChar">
    <w:name w:val="Endnote Text Char"/>
    <w:basedOn w:val="DefaultParagraphFont"/>
    <w:link w:val="EndnoteText"/>
    <w:uiPriority w:val="99"/>
    <w:rsid w:val="008842CE"/>
    <w:rPr>
      <w:color w:val="0D0D0D" w:themeColor="text1" w:themeTint="F2"/>
    </w:rPr>
  </w:style>
  <w:style w:type="character" w:styleId="EndnoteReference">
    <w:name w:val="endnote reference"/>
    <w:basedOn w:val="DefaultParagraphFont"/>
    <w:semiHidden/>
    <w:unhideWhenUsed/>
    <w:rsid w:val="008842CE"/>
    <w:rPr>
      <w:vertAlign w:val="superscript"/>
    </w:rPr>
  </w:style>
  <w:style w:type="character" w:customStyle="1" w:styleId="normaltextrun">
    <w:name w:val="normaltextrun"/>
    <w:basedOn w:val="DefaultParagraphFont"/>
    <w:rsid w:val="007C3670"/>
  </w:style>
  <w:style w:type="character" w:customStyle="1" w:styleId="findhit">
    <w:name w:val="findhit"/>
    <w:basedOn w:val="DefaultParagraphFont"/>
    <w:rsid w:val="007C3670"/>
  </w:style>
  <w:style w:type="character" w:styleId="Strong">
    <w:name w:val="Strong"/>
    <w:basedOn w:val="DefaultParagraphFont"/>
    <w:uiPriority w:val="22"/>
    <w:qFormat/>
    <w:rsid w:val="0047164E"/>
    <w:rPr>
      <w:b/>
      <w:bCs/>
    </w:rPr>
  </w:style>
  <w:style w:type="character" w:customStyle="1" w:styleId="ListParagraphChar">
    <w:name w:val="List Paragraph Char"/>
    <w:aliases w:val="Dot pt Char,No Spacing1 Char,List Paragraph Char Char Char Char,Indicator Text Char,Numbered Para 1 Char,Bullet 1 Char,List Paragraph1 Char,F5 List Paragraph Char,Bullet Points Char,List Paragraph11 Char,MAIN CONTENT Char,L Char"/>
    <w:link w:val="ListParagraph"/>
    <w:uiPriority w:val="34"/>
    <w:qFormat/>
    <w:locked/>
    <w:rsid w:val="00B1102B"/>
    <w:rPr>
      <w:color w:val="0D0D0D" w:themeColor="text1" w:themeTint="F2"/>
      <w:sz w:val="24"/>
      <w:szCs w:val="24"/>
    </w:rPr>
  </w:style>
  <w:style w:type="paragraph" w:customStyle="1" w:styleId="recharts-legend-item">
    <w:name w:val="recharts-legend-item"/>
    <w:basedOn w:val="Normal"/>
    <w:rsid w:val="003F0BFD"/>
    <w:pPr>
      <w:spacing w:before="100" w:beforeAutospacing="1" w:after="100" w:afterAutospacing="1" w:line="240" w:lineRule="auto"/>
    </w:pPr>
    <w:rPr>
      <w:rFonts w:ascii="Times New Roman" w:hAnsi="Times New Roman"/>
      <w:color w:val="auto"/>
    </w:rPr>
  </w:style>
  <w:style w:type="character" w:customStyle="1" w:styleId="recharts-legend-item-text">
    <w:name w:val="recharts-legend-item-text"/>
    <w:basedOn w:val="DefaultParagraphFont"/>
    <w:rsid w:val="003F0BFD"/>
  </w:style>
  <w:style w:type="character" w:customStyle="1" w:styleId="cf01">
    <w:name w:val="cf01"/>
    <w:basedOn w:val="DefaultParagraphFont"/>
    <w:rsid w:val="002E5225"/>
    <w:rPr>
      <w:rFonts w:ascii="Segoe UI" w:hAnsi="Segoe UI" w:cs="Segoe UI" w:hint="default"/>
      <w:color w:val="0D0D0D"/>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0944">
      <w:bodyDiv w:val="1"/>
      <w:marLeft w:val="0"/>
      <w:marRight w:val="0"/>
      <w:marTop w:val="0"/>
      <w:marBottom w:val="0"/>
      <w:divBdr>
        <w:top w:val="none" w:sz="0" w:space="0" w:color="auto"/>
        <w:left w:val="none" w:sz="0" w:space="0" w:color="auto"/>
        <w:bottom w:val="none" w:sz="0" w:space="0" w:color="auto"/>
        <w:right w:val="none" w:sz="0" w:space="0" w:color="auto"/>
      </w:divBdr>
    </w:div>
    <w:div w:id="137655149">
      <w:bodyDiv w:val="1"/>
      <w:marLeft w:val="0"/>
      <w:marRight w:val="0"/>
      <w:marTop w:val="0"/>
      <w:marBottom w:val="0"/>
      <w:divBdr>
        <w:top w:val="none" w:sz="0" w:space="0" w:color="auto"/>
        <w:left w:val="none" w:sz="0" w:space="0" w:color="auto"/>
        <w:bottom w:val="none" w:sz="0" w:space="0" w:color="auto"/>
        <w:right w:val="none" w:sz="0" w:space="0" w:color="auto"/>
      </w:divBdr>
    </w:div>
    <w:div w:id="165436875">
      <w:bodyDiv w:val="1"/>
      <w:marLeft w:val="0"/>
      <w:marRight w:val="0"/>
      <w:marTop w:val="0"/>
      <w:marBottom w:val="0"/>
      <w:divBdr>
        <w:top w:val="none" w:sz="0" w:space="0" w:color="auto"/>
        <w:left w:val="none" w:sz="0" w:space="0" w:color="auto"/>
        <w:bottom w:val="none" w:sz="0" w:space="0" w:color="auto"/>
        <w:right w:val="none" w:sz="0" w:space="0" w:color="auto"/>
      </w:divBdr>
    </w:div>
    <w:div w:id="194733844">
      <w:bodyDiv w:val="1"/>
      <w:marLeft w:val="0"/>
      <w:marRight w:val="0"/>
      <w:marTop w:val="0"/>
      <w:marBottom w:val="0"/>
      <w:divBdr>
        <w:top w:val="none" w:sz="0" w:space="0" w:color="auto"/>
        <w:left w:val="none" w:sz="0" w:space="0" w:color="auto"/>
        <w:bottom w:val="none" w:sz="0" w:space="0" w:color="auto"/>
        <w:right w:val="none" w:sz="0" w:space="0" w:color="auto"/>
      </w:divBdr>
    </w:div>
    <w:div w:id="266432154">
      <w:bodyDiv w:val="1"/>
      <w:marLeft w:val="0"/>
      <w:marRight w:val="0"/>
      <w:marTop w:val="0"/>
      <w:marBottom w:val="0"/>
      <w:divBdr>
        <w:top w:val="none" w:sz="0" w:space="0" w:color="auto"/>
        <w:left w:val="none" w:sz="0" w:space="0" w:color="auto"/>
        <w:bottom w:val="none" w:sz="0" w:space="0" w:color="auto"/>
        <w:right w:val="none" w:sz="0" w:space="0" w:color="auto"/>
      </w:divBdr>
    </w:div>
    <w:div w:id="413867804">
      <w:bodyDiv w:val="1"/>
      <w:marLeft w:val="0"/>
      <w:marRight w:val="0"/>
      <w:marTop w:val="0"/>
      <w:marBottom w:val="0"/>
      <w:divBdr>
        <w:top w:val="none" w:sz="0" w:space="0" w:color="auto"/>
        <w:left w:val="none" w:sz="0" w:space="0" w:color="auto"/>
        <w:bottom w:val="none" w:sz="0" w:space="0" w:color="auto"/>
        <w:right w:val="none" w:sz="0" w:space="0" w:color="auto"/>
      </w:divBdr>
    </w:div>
    <w:div w:id="459958175">
      <w:bodyDiv w:val="1"/>
      <w:marLeft w:val="0"/>
      <w:marRight w:val="0"/>
      <w:marTop w:val="0"/>
      <w:marBottom w:val="0"/>
      <w:divBdr>
        <w:top w:val="none" w:sz="0" w:space="0" w:color="auto"/>
        <w:left w:val="none" w:sz="0" w:space="0" w:color="auto"/>
        <w:bottom w:val="none" w:sz="0" w:space="0" w:color="auto"/>
        <w:right w:val="none" w:sz="0" w:space="0" w:color="auto"/>
      </w:divBdr>
    </w:div>
    <w:div w:id="501168650">
      <w:bodyDiv w:val="1"/>
      <w:marLeft w:val="0"/>
      <w:marRight w:val="0"/>
      <w:marTop w:val="0"/>
      <w:marBottom w:val="0"/>
      <w:divBdr>
        <w:top w:val="none" w:sz="0" w:space="0" w:color="auto"/>
        <w:left w:val="none" w:sz="0" w:space="0" w:color="auto"/>
        <w:bottom w:val="none" w:sz="0" w:space="0" w:color="auto"/>
        <w:right w:val="none" w:sz="0" w:space="0" w:color="auto"/>
      </w:divBdr>
      <w:divsChild>
        <w:div w:id="170266978">
          <w:marLeft w:val="0"/>
          <w:marRight w:val="0"/>
          <w:marTop w:val="0"/>
          <w:marBottom w:val="0"/>
          <w:divBdr>
            <w:top w:val="none" w:sz="0" w:space="0" w:color="auto"/>
            <w:left w:val="none" w:sz="0" w:space="0" w:color="auto"/>
            <w:bottom w:val="none" w:sz="0" w:space="0" w:color="auto"/>
            <w:right w:val="none" w:sz="0" w:space="0" w:color="auto"/>
          </w:divBdr>
        </w:div>
        <w:div w:id="689111775">
          <w:marLeft w:val="0"/>
          <w:marRight w:val="0"/>
          <w:marTop w:val="0"/>
          <w:marBottom w:val="0"/>
          <w:divBdr>
            <w:top w:val="none" w:sz="0" w:space="0" w:color="auto"/>
            <w:left w:val="none" w:sz="0" w:space="0" w:color="auto"/>
            <w:bottom w:val="none" w:sz="0" w:space="0" w:color="auto"/>
            <w:right w:val="none" w:sz="0" w:space="0" w:color="auto"/>
          </w:divBdr>
        </w:div>
        <w:div w:id="856577923">
          <w:marLeft w:val="0"/>
          <w:marRight w:val="0"/>
          <w:marTop w:val="0"/>
          <w:marBottom w:val="0"/>
          <w:divBdr>
            <w:top w:val="none" w:sz="0" w:space="0" w:color="auto"/>
            <w:left w:val="none" w:sz="0" w:space="0" w:color="auto"/>
            <w:bottom w:val="none" w:sz="0" w:space="0" w:color="auto"/>
            <w:right w:val="none" w:sz="0" w:space="0" w:color="auto"/>
          </w:divBdr>
        </w:div>
        <w:div w:id="1066075467">
          <w:marLeft w:val="0"/>
          <w:marRight w:val="0"/>
          <w:marTop w:val="0"/>
          <w:marBottom w:val="0"/>
          <w:divBdr>
            <w:top w:val="none" w:sz="0" w:space="0" w:color="auto"/>
            <w:left w:val="none" w:sz="0" w:space="0" w:color="auto"/>
            <w:bottom w:val="none" w:sz="0" w:space="0" w:color="auto"/>
            <w:right w:val="none" w:sz="0" w:space="0" w:color="auto"/>
          </w:divBdr>
        </w:div>
        <w:div w:id="1228035063">
          <w:marLeft w:val="0"/>
          <w:marRight w:val="0"/>
          <w:marTop w:val="0"/>
          <w:marBottom w:val="0"/>
          <w:divBdr>
            <w:top w:val="none" w:sz="0" w:space="0" w:color="auto"/>
            <w:left w:val="none" w:sz="0" w:space="0" w:color="auto"/>
            <w:bottom w:val="none" w:sz="0" w:space="0" w:color="auto"/>
            <w:right w:val="none" w:sz="0" w:space="0" w:color="auto"/>
          </w:divBdr>
        </w:div>
        <w:div w:id="1403020291">
          <w:marLeft w:val="0"/>
          <w:marRight w:val="0"/>
          <w:marTop w:val="0"/>
          <w:marBottom w:val="0"/>
          <w:divBdr>
            <w:top w:val="none" w:sz="0" w:space="0" w:color="auto"/>
            <w:left w:val="none" w:sz="0" w:space="0" w:color="auto"/>
            <w:bottom w:val="none" w:sz="0" w:space="0" w:color="auto"/>
            <w:right w:val="none" w:sz="0" w:space="0" w:color="auto"/>
          </w:divBdr>
        </w:div>
        <w:div w:id="1739013680">
          <w:marLeft w:val="0"/>
          <w:marRight w:val="0"/>
          <w:marTop w:val="0"/>
          <w:marBottom w:val="0"/>
          <w:divBdr>
            <w:top w:val="none" w:sz="0" w:space="0" w:color="auto"/>
            <w:left w:val="none" w:sz="0" w:space="0" w:color="auto"/>
            <w:bottom w:val="none" w:sz="0" w:space="0" w:color="auto"/>
            <w:right w:val="none" w:sz="0" w:space="0" w:color="auto"/>
          </w:divBdr>
        </w:div>
        <w:div w:id="1810320564">
          <w:marLeft w:val="0"/>
          <w:marRight w:val="0"/>
          <w:marTop w:val="0"/>
          <w:marBottom w:val="0"/>
          <w:divBdr>
            <w:top w:val="none" w:sz="0" w:space="0" w:color="auto"/>
            <w:left w:val="none" w:sz="0" w:space="0" w:color="auto"/>
            <w:bottom w:val="none" w:sz="0" w:space="0" w:color="auto"/>
            <w:right w:val="none" w:sz="0" w:space="0" w:color="auto"/>
          </w:divBdr>
        </w:div>
        <w:div w:id="1851025702">
          <w:marLeft w:val="0"/>
          <w:marRight w:val="0"/>
          <w:marTop w:val="0"/>
          <w:marBottom w:val="0"/>
          <w:divBdr>
            <w:top w:val="none" w:sz="0" w:space="0" w:color="auto"/>
            <w:left w:val="none" w:sz="0" w:space="0" w:color="auto"/>
            <w:bottom w:val="none" w:sz="0" w:space="0" w:color="auto"/>
            <w:right w:val="none" w:sz="0" w:space="0" w:color="auto"/>
          </w:divBdr>
        </w:div>
        <w:div w:id="1902444643">
          <w:marLeft w:val="0"/>
          <w:marRight w:val="0"/>
          <w:marTop w:val="0"/>
          <w:marBottom w:val="0"/>
          <w:divBdr>
            <w:top w:val="none" w:sz="0" w:space="0" w:color="auto"/>
            <w:left w:val="none" w:sz="0" w:space="0" w:color="auto"/>
            <w:bottom w:val="none" w:sz="0" w:space="0" w:color="auto"/>
            <w:right w:val="none" w:sz="0" w:space="0" w:color="auto"/>
          </w:divBdr>
        </w:div>
      </w:divsChild>
    </w:div>
    <w:div w:id="508832528">
      <w:bodyDiv w:val="1"/>
      <w:marLeft w:val="0"/>
      <w:marRight w:val="0"/>
      <w:marTop w:val="0"/>
      <w:marBottom w:val="0"/>
      <w:divBdr>
        <w:top w:val="none" w:sz="0" w:space="0" w:color="auto"/>
        <w:left w:val="none" w:sz="0" w:space="0" w:color="auto"/>
        <w:bottom w:val="none" w:sz="0" w:space="0" w:color="auto"/>
        <w:right w:val="none" w:sz="0" w:space="0" w:color="auto"/>
      </w:divBdr>
    </w:div>
    <w:div w:id="694042427">
      <w:bodyDiv w:val="1"/>
      <w:marLeft w:val="0"/>
      <w:marRight w:val="0"/>
      <w:marTop w:val="0"/>
      <w:marBottom w:val="0"/>
      <w:divBdr>
        <w:top w:val="none" w:sz="0" w:space="0" w:color="auto"/>
        <w:left w:val="none" w:sz="0" w:space="0" w:color="auto"/>
        <w:bottom w:val="none" w:sz="0" w:space="0" w:color="auto"/>
        <w:right w:val="none" w:sz="0" w:space="0" w:color="auto"/>
      </w:divBdr>
    </w:div>
    <w:div w:id="698313834">
      <w:bodyDiv w:val="1"/>
      <w:marLeft w:val="0"/>
      <w:marRight w:val="0"/>
      <w:marTop w:val="0"/>
      <w:marBottom w:val="0"/>
      <w:divBdr>
        <w:top w:val="none" w:sz="0" w:space="0" w:color="auto"/>
        <w:left w:val="none" w:sz="0" w:space="0" w:color="auto"/>
        <w:bottom w:val="none" w:sz="0" w:space="0" w:color="auto"/>
        <w:right w:val="none" w:sz="0" w:space="0" w:color="auto"/>
      </w:divBdr>
    </w:div>
    <w:div w:id="735979434">
      <w:bodyDiv w:val="1"/>
      <w:marLeft w:val="0"/>
      <w:marRight w:val="0"/>
      <w:marTop w:val="0"/>
      <w:marBottom w:val="0"/>
      <w:divBdr>
        <w:top w:val="none" w:sz="0" w:space="0" w:color="auto"/>
        <w:left w:val="none" w:sz="0" w:space="0" w:color="auto"/>
        <w:bottom w:val="none" w:sz="0" w:space="0" w:color="auto"/>
        <w:right w:val="none" w:sz="0" w:space="0" w:color="auto"/>
      </w:divBdr>
    </w:div>
    <w:div w:id="748576615">
      <w:bodyDiv w:val="1"/>
      <w:marLeft w:val="0"/>
      <w:marRight w:val="0"/>
      <w:marTop w:val="0"/>
      <w:marBottom w:val="0"/>
      <w:divBdr>
        <w:top w:val="none" w:sz="0" w:space="0" w:color="auto"/>
        <w:left w:val="none" w:sz="0" w:space="0" w:color="auto"/>
        <w:bottom w:val="none" w:sz="0" w:space="0" w:color="auto"/>
        <w:right w:val="none" w:sz="0" w:space="0" w:color="auto"/>
      </w:divBdr>
    </w:div>
    <w:div w:id="809127976">
      <w:bodyDiv w:val="1"/>
      <w:marLeft w:val="0"/>
      <w:marRight w:val="0"/>
      <w:marTop w:val="0"/>
      <w:marBottom w:val="0"/>
      <w:divBdr>
        <w:top w:val="none" w:sz="0" w:space="0" w:color="auto"/>
        <w:left w:val="none" w:sz="0" w:space="0" w:color="auto"/>
        <w:bottom w:val="none" w:sz="0" w:space="0" w:color="auto"/>
        <w:right w:val="none" w:sz="0" w:space="0" w:color="auto"/>
      </w:divBdr>
    </w:div>
    <w:div w:id="833566487">
      <w:bodyDiv w:val="1"/>
      <w:marLeft w:val="0"/>
      <w:marRight w:val="0"/>
      <w:marTop w:val="0"/>
      <w:marBottom w:val="0"/>
      <w:divBdr>
        <w:top w:val="none" w:sz="0" w:space="0" w:color="auto"/>
        <w:left w:val="none" w:sz="0" w:space="0" w:color="auto"/>
        <w:bottom w:val="none" w:sz="0" w:space="0" w:color="auto"/>
        <w:right w:val="none" w:sz="0" w:space="0" w:color="auto"/>
      </w:divBdr>
    </w:div>
    <w:div w:id="852886670">
      <w:bodyDiv w:val="1"/>
      <w:marLeft w:val="0"/>
      <w:marRight w:val="0"/>
      <w:marTop w:val="0"/>
      <w:marBottom w:val="0"/>
      <w:divBdr>
        <w:top w:val="none" w:sz="0" w:space="0" w:color="auto"/>
        <w:left w:val="none" w:sz="0" w:space="0" w:color="auto"/>
        <w:bottom w:val="none" w:sz="0" w:space="0" w:color="auto"/>
        <w:right w:val="none" w:sz="0" w:space="0" w:color="auto"/>
      </w:divBdr>
    </w:div>
    <w:div w:id="892037556">
      <w:bodyDiv w:val="1"/>
      <w:marLeft w:val="0"/>
      <w:marRight w:val="0"/>
      <w:marTop w:val="0"/>
      <w:marBottom w:val="0"/>
      <w:divBdr>
        <w:top w:val="none" w:sz="0" w:space="0" w:color="auto"/>
        <w:left w:val="none" w:sz="0" w:space="0" w:color="auto"/>
        <w:bottom w:val="none" w:sz="0" w:space="0" w:color="auto"/>
        <w:right w:val="none" w:sz="0" w:space="0" w:color="auto"/>
      </w:divBdr>
    </w:div>
    <w:div w:id="1028868824">
      <w:bodyDiv w:val="1"/>
      <w:marLeft w:val="0"/>
      <w:marRight w:val="0"/>
      <w:marTop w:val="0"/>
      <w:marBottom w:val="0"/>
      <w:divBdr>
        <w:top w:val="none" w:sz="0" w:space="0" w:color="auto"/>
        <w:left w:val="none" w:sz="0" w:space="0" w:color="auto"/>
        <w:bottom w:val="none" w:sz="0" w:space="0" w:color="auto"/>
        <w:right w:val="none" w:sz="0" w:space="0" w:color="auto"/>
      </w:divBdr>
    </w:div>
    <w:div w:id="1034773543">
      <w:bodyDiv w:val="1"/>
      <w:marLeft w:val="0"/>
      <w:marRight w:val="0"/>
      <w:marTop w:val="0"/>
      <w:marBottom w:val="0"/>
      <w:divBdr>
        <w:top w:val="none" w:sz="0" w:space="0" w:color="auto"/>
        <w:left w:val="none" w:sz="0" w:space="0" w:color="auto"/>
        <w:bottom w:val="none" w:sz="0" w:space="0" w:color="auto"/>
        <w:right w:val="none" w:sz="0" w:space="0" w:color="auto"/>
      </w:divBdr>
    </w:div>
    <w:div w:id="1101025954">
      <w:bodyDiv w:val="1"/>
      <w:marLeft w:val="0"/>
      <w:marRight w:val="0"/>
      <w:marTop w:val="0"/>
      <w:marBottom w:val="0"/>
      <w:divBdr>
        <w:top w:val="none" w:sz="0" w:space="0" w:color="auto"/>
        <w:left w:val="none" w:sz="0" w:space="0" w:color="auto"/>
        <w:bottom w:val="none" w:sz="0" w:space="0" w:color="auto"/>
        <w:right w:val="none" w:sz="0" w:space="0" w:color="auto"/>
      </w:divBdr>
    </w:div>
    <w:div w:id="1103190669">
      <w:bodyDiv w:val="1"/>
      <w:marLeft w:val="0"/>
      <w:marRight w:val="0"/>
      <w:marTop w:val="0"/>
      <w:marBottom w:val="0"/>
      <w:divBdr>
        <w:top w:val="none" w:sz="0" w:space="0" w:color="auto"/>
        <w:left w:val="none" w:sz="0" w:space="0" w:color="auto"/>
        <w:bottom w:val="none" w:sz="0" w:space="0" w:color="auto"/>
        <w:right w:val="none" w:sz="0" w:space="0" w:color="auto"/>
      </w:divBdr>
    </w:div>
    <w:div w:id="1106728181">
      <w:bodyDiv w:val="1"/>
      <w:marLeft w:val="0"/>
      <w:marRight w:val="0"/>
      <w:marTop w:val="0"/>
      <w:marBottom w:val="0"/>
      <w:divBdr>
        <w:top w:val="none" w:sz="0" w:space="0" w:color="auto"/>
        <w:left w:val="none" w:sz="0" w:space="0" w:color="auto"/>
        <w:bottom w:val="none" w:sz="0" w:space="0" w:color="auto"/>
        <w:right w:val="none" w:sz="0" w:space="0" w:color="auto"/>
      </w:divBdr>
    </w:div>
    <w:div w:id="1108429772">
      <w:bodyDiv w:val="1"/>
      <w:marLeft w:val="0"/>
      <w:marRight w:val="0"/>
      <w:marTop w:val="0"/>
      <w:marBottom w:val="0"/>
      <w:divBdr>
        <w:top w:val="none" w:sz="0" w:space="0" w:color="auto"/>
        <w:left w:val="none" w:sz="0" w:space="0" w:color="auto"/>
        <w:bottom w:val="none" w:sz="0" w:space="0" w:color="auto"/>
        <w:right w:val="none" w:sz="0" w:space="0" w:color="auto"/>
      </w:divBdr>
    </w:div>
    <w:div w:id="1116488559">
      <w:bodyDiv w:val="1"/>
      <w:marLeft w:val="0"/>
      <w:marRight w:val="0"/>
      <w:marTop w:val="0"/>
      <w:marBottom w:val="0"/>
      <w:divBdr>
        <w:top w:val="none" w:sz="0" w:space="0" w:color="auto"/>
        <w:left w:val="none" w:sz="0" w:space="0" w:color="auto"/>
        <w:bottom w:val="none" w:sz="0" w:space="0" w:color="auto"/>
        <w:right w:val="none" w:sz="0" w:space="0" w:color="auto"/>
      </w:divBdr>
    </w:div>
    <w:div w:id="1122382323">
      <w:bodyDiv w:val="1"/>
      <w:marLeft w:val="0"/>
      <w:marRight w:val="0"/>
      <w:marTop w:val="0"/>
      <w:marBottom w:val="0"/>
      <w:divBdr>
        <w:top w:val="none" w:sz="0" w:space="0" w:color="auto"/>
        <w:left w:val="none" w:sz="0" w:space="0" w:color="auto"/>
        <w:bottom w:val="none" w:sz="0" w:space="0" w:color="auto"/>
        <w:right w:val="none" w:sz="0" w:space="0" w:color="auto"/>
      </w:divBdr>
    </w:div>
    <w:div w:id="1127889518">
      <w:bodyDiv w:val="1"/>
      <w:marLeft w:val="0"/>
      <w:marRight w:val="0"/>
      <w:marTop w:val="0"/>
      <w:marBottom w:val="0"/>
      <w:divBdr>
        <w:top w:val="none" w:sz="0" w:space="0" w:color="auto"/>
        <w:left w:val="none" w:sz="0" w:space="0" w:color="auto"/>
        <w:bottom w:val="none" w:sz="0" w:space="0" w:color="auto"/>
        <w:right w:val="none" w:sz="0" w:space="0" w:color="auto"/>
      </w:divBdr>
    </w:div>
    <w:div w:id="1158615993">
      <w:bodyDiv w:val="1"/>
      <w:marLeft w:val="0"/>
      <w:marRight w:val="0"/>
      <w:marTop w:val="0"/>
      <w:marBottom w:val="0"/>
      <w:divBdr>
        <w:top w:val="none" w:sz="0" w:space="0" w:color="auto"/>
        <w:left w:val="none" w:sz="0" w:space="0" w:color="auto"/>
        <w:bottom w:val="none" w:sz="0" w:space="0" w:color="auto"/>
        <w:right w:val="none" w:sz="0" w:space="0" w:color="auto"/>
      </w:divBdr>
    </w:div>
    <w:div w:id="1238251985">
      <w:bodyDiv w:val="1"/>
      <w:marLeft w:val="0"/>
      <w:marRight w:val="0"/>
      <w:marTop w:val="0"/>
      <w:marBottom w:val="0"/>
      <w:divBdr>
        <w:top w:val="none" w:sz="0" w:space="0" w:color="auto"/>
        <w:left w:val="none" w:sz="0" w:space="0" w:color="auto"/>
        <w:bottom w:val="none" w:sz="0" w:space="0" w:color="auto"/>
        <w:right w:val="none" w:sz="0" w:space="0" w:color="auto"/>
      </w:divBdr>
    </w:div>
    <w:div w:id="1252472985">
      <w:bodyDiv w:val="1"/>
      <w:marLeft w:val="0"/>
      <w:marRight w:val="0"/>
      <w:marTop w:val="0"/>
      <w:marBottom w:val="0"/>
      <w:divBdr>
        <w:top w:val="none" w:sz="0" w:space="0" w:color="auto"/>
        <w:left w:val="none" w:sz="0" w:space="0" w:color="auto"/>
        <w:bottom w:val="none" w:sz="0" w:space="0" w:color="auto"/>
        <w:right w:val="none" w:sz="0" w:space="0" w:color="auto"/>
      </w:divBdr>
    </w:div>
    <w:div w:id="1301420730">
      <w:bodyDiv w:val="1"/>
      <w:marLeft w:val="0"/>
      <w:marRight w:val="0"/>
      <w:marTop w:val="0"/>
      <w:marBottom w:val="0"/>
      <w:divBdr>
        <w:top w:val="none" w:sz="0" w:space="0" w:color="auto"/>
        <w:left w:val="none" w:sz="0" w:space="0" w:color="auto"/>
        <w:bottom w:val="none" w:sz="0" w:space="0" w:color="auto"/>
        <w:right w:val="none" w:sz="0" w:space="0" w:color="auto"/>
      </w:divBdr>
    </w:div>
    <w:div w:id="1315261818">
      <w:bodyDiv w:val="1"/>
      <w:marLeft w:val="0"/>
      <w:marRight w:val="0"/>
      <w:marTop w:val="0"/>
      <w:marBottom w:val="0"/>
      <w:divBdr>
        <w:top w:val="none" w:sz="0" w:space="0" w:color="auto"/>
        <w:left w:val="none" w:sz="0" w:space="0" w:color="auto"/>
        <w:bottom w:val="none" w:sz="0" w:space="0" w:color="auto"/>
        <w:right w:val="none" w:sz="0" w:space="0" w:color="auto"/>
      </w:divBdr>
    </w:div>
    <w:div w:id="1335572270">
      <w:bodyDiv w:val="1"/>
      <w:marLeft w:val="0"/>
      <w:marRight w:val="0"/>
      <w:marTop w:val="0"/>
      <w:marBottom w:val="0"/>
      <w:divBdr>
        <w:top w:val="none" w:sz="0" w:space="0" w:color="auto"/>
        <w:left w:val="none" w:sz="0" w:space="0" w:color="auto"/>
        <w:bottom w:val="none" w:sz="0" w:space="0" w:color="auto"/>
        <w:right w:val="none" w:sz="0" w:space="0" w:color="auto"/>
      </w:divBdr>
    </w:div>
    <w:div w:id="1380516227">
      <w:bodyDiv w:val="1"/>
      <w:marLeft w:val="0"/>
      <w:marRight w:val="0"/>
      <w:marTop w:val="0"/>
      <w:marBottom w:val="0"/>
      <w:divBdr>
        <w:top w:val="none" w:sz="0" w:space="0" w:color="auto"/>
        <w:left w:val="none" w:sz="0" w:space="0" w:color="auto"/>
        <w:bottom w:val="none" w:sz="0" w:space="0" w:color="auto"/>
        <w:right w:val="none" w:sz="0" w:space="0" w:color="auto"/>
      </w:divBdr>
    </w:div>
    <w:div w:id="1388726893">
      <w:bodyDiv w:val="1"/>
      <w:marLeft w:val="0"/>
      <w:marRight w:val="0"/>
      <w:marTop w:val="0"/>
      <w:marBottom w:val="0"/>
      <w:divBdr>
        <w:top w:val="none" w:sz="0" w:space="0" w:color="auto"/>
        <w:left w:val="none" w:sz="0" w:space="0" w:color="auto"/>
        <w:bottom w:val="none" w:sz="0" w:space="0" w:color="auto"/>
        <w:right w:val="none" w:sz="0" w:space="0" w:color="auto"/>
      </w:divBdr>
    </w:div>
    <w:div w:id="1442603520">
      <w:bodyDiv w:val="1"/>
      <w:marLeft w:val="0"/>
      <w:marRight w:val="0"/>
      <w:marTop w:val="0"/>
      <w:marBottom w:val="0"/>
      <w:divBdr>
        <w:top w:val="none" w:sz="0" w:space="0" w:color="auto"/>
        <w:left w:val="none" w:sz="0" w:space="0" w:color="auto"/>
        <w:bottom w:val="none" w:sz="0" w:space="0" w:color="auto"/>
        <w:right w:val="none" w:sz="0" w:space="0" w:color="auto"/>
      </w:divBdr>
    </w:div>
    <w:div w:id="1448699883">
      <w:bodyDiv w:val="1"/>
      <w:marLeft w:val="0"/>
      <w:marRight w:val="0"/>
      <w:marTop w:val="0"/>
      <w:marBottom w:val="0"/>
      <w:divBdr>
        <w:top w:val="none" w:sz="0" w:space="0" w:color="auto"/>
        <w:left w:val="none" w:sz="0" w:space="0" w:color="auto"/>
        <w:bottom w:val="none" w:sz="0" w:space="0" w:color="auto"/>
        <w:right w:val="none" w:sz="0" w:space="0" w:color="auto"/>
      </w:divBdr>
    </w:div>
    <w:div w:id="1510951685">
      <w:bodyDiv w:val="1"/>
      <w:marLeft w:val="0"/>
      <w:marRight w:val="0"/>
      <w:marTop w:val="0"/>
      <w:marBottom w:val="0"/>
      <w:divBdr>
        <w:top w:val="none" w:sz="0" w:space="0" w:color="auto"/>
        <w:left w:val="none" w:sz="0" w:space="0" w:color="auto"/>
        <w:bottom w:val="none" w:sz="0" w:space="0" w:color="auto"/>
        <w:right w:val="none" w:sz="0" w:space="0" w:color="auto"/>
      </w:divBdr>
    </w:div>
    <w:div w:id="1529903346">
      <w:bodyDiv w:val="1"/>
      <w:marLeft w:val="0"/>
      <w:marRight w:val="0"/>
      <w:marTop w:val="0"/>
      <w:marBottom w:val="0"/>
      <w:divBdr>
        <w:top w:val="none" w:sz="0" w:space="0" w:color="auto"/>
        <w:left w:val="none" w:sz="0" w:space="0" w:color="auto"/>
        <w:bottom w:val="none" w:sz="0" w:space="0" w:color="auto"/>
        <w:right w:val="none" w:sz="0" w:space="0" w:color="auto"/>
      </w:divBdr>
    </w:div>
    <w:div w:id="1649825564">
      <w:bodyDiv w:val="1"/>
      <w:marLeft w:val="0"/>
      <w:marRight w:val="0"/>
      <w:marTop w:val="0"/>
      <w:marBottom w:val="0"/>
      <w:divBdr>
        <w:top w:val="none" w:sz="0" w:space="0" w:color="auto"/>
        <w:left w:val="none" w:sz="0" w:space="0" w:color="auto"/>
        <w:bottom w:val="none" w:sz="0" w:space="0" w:color="auto"/>
        <w:right w:val="none" w:sz="0" w:space="0" w:color="auto"/>
      </w:divBdr>
    </w:div>
    <w:div w:id="1754466767">
      <w:bodyDiv w:val="1"/>
      <w:marLeft w:val="0"/>
      <w:marRight w:val="0"/>
      <w:marTop w:val="0"/>
      <w:marBottom w:val="0"/>
      <w:divBdr>
        <w:top w:val="none" w:sz="0" w:space="0" w:color="auto"/>
        <w:left w:val="none" w:sz="0" w:space="0" w:color="auto"/>
        <w:bottom w:val="none" w:sz="0" w:space="0" w:color="auto"/>
        <w:right w:val="none" w:sz="0" w:space="0" w:color="auto"/>
      </w:divBdr>
    </w:div>
    <w:div w:id="1777485077">
      <w:bodyDiv w:val="1"/>
      <w:marLeft w:val="0"/>
      <w:marRight w:val="0"/>
      <w:marTop w:val="0"/>
      <w:marBottom w:val="0"/>
      <w:divBdr>
        <w:top w:val="none" w:sz="0" w:space="0" w:color="auto"/>
        <w:left w:val="none" w:sz="0" w:space="0" w:color="auto"/>
        <w:bottom w:val="none" w:sz="0" w:space="0" w:color="auto"/>
        <w:right w:val="none" w:sz="0" w:space="0" w:color="auto"/>
      </w:divBdr>
    </w:div>
    <w:div w:id="1833643458">
      <w:bodyDiv w:val="1"/>
      <w:marLeft w:val="0"/>
      <w:marRight w:val="0"/>
      <w:marTop w:val="0"/>
      <w:marBottom w:val="0"/>
      <w:divBdr>
        <w:top w:val="none" w:sz="0" w:space="0" w:color="auto"/>
        <w:left w:val="none" w:sz="0" w:space="0" w:color="auto"/>
        <w:bottom w:val="none" w:sz="0" w:space="0" w:color="auto"/>
        <w:right w:val="none" w:sz="0" w:space="0" w:color="auto"/>
      </w:divBdr>
    </w:div>
    <w:div w:id="1921057614">
      <w:bodyDiv w:val="1"/>
      <w:marLeft w:val="0"/>
      <w:marRight w:val="0"/>
      <w:marTop w:val="0"/>
      <w:marBottom w:val="0"/>
      <w:divBdr>
        <w:top w:val="none" w:sz="0" w:space="0" w:color="auto"/>
        <w:left w:val="none" w:sz="0" w:space="0" w:color="auto"/>
        <w:bottom w:val="none" w:sz="0" w:space="0" w:color="auto"/>
        <w:right w:val="none" w:sz="0" w:space="0" w:color="auto"/>
      </w:divBdr>
    </w:div>
    <w:div w:id="1949461137">
      <w:bodyDiv w:val="1"/>
      <w:marLeft w:val="0"/>
      <w:marRight w:val="0"/>
      <w:marTop w:val="0"/>
      <w:marBottom w:val="0"/>
      <w:divBdr>
        <w:top w:val="none" w:sz="0" w:space="0" w:color="auto"/>
        <w:left w:val="none" w:sz="0" w:space="0" w:color="auto"/>
        <w:bottom w:val="none" w:sz="0" w:space="0" w:color="auto"/>
        <w:right w:val="none" w:sz="0" w:space="0" w:color="auto"/>
      </w:divBdr>
    </w:div>
    <w:div w:id="1983464409">
      <w:bodyDiv w:val="1"/>
      <w:marLeft w:val="0"/>
      <w:marRight w:val="0"/>
      <w:marTop w:val="0"/>
      <w:marBottom w:val="0"/>
      <w:divBdr>
        <w:top w:val="none" w:sz="0" w:space="0" w:color="auto"/>
        <w:left w:val="none" w:sz="0" w:space="0" w:color="auto"/>
        <w:bottom w:val="none" w:sz="0" w:space="0" w:color="auto"/>
        <w:right w:val="none" w:sz="0" w:space="0" w:color="auto"/>
      </w:divBdr>
    </w:div>
    <w:div w:id="2057192520">
      <w:bodyDiv w:val="1"/>
      <w:marLeft w:val="0"/>
      <w:marRight w:val="0"/>
      <w:marTop w:val="0"/>
      <w:marBottom w:val="0"/>
      <w:divBdr>
        <w:top w:val="none" w:sz="0" w:space="0" w:color="auto"/>
        <w:left w:val="none" w:sz="0" w:space="0" w:color="auto"/>
        <w:bottom w:val="none" w:sz="0" w:space="0" w:color="auto"/>
        <w:right w:val="none" w:sz="0" w:space="0" w:color="auto"/>
      </w:divBdr>
    </w:div>
    <w:div w:id="2064135943">
      <w:bodyDiv w:val="1"/>
      <w:marLeft w:val="0"/>
      <w:marRight w:val="0"/>
      <w:marTop w:val="0"/>
      <w:marBottom w:val="0"/>
      <w:divBdr>
        <w:top w:val="none" w:sz="0" w:space="0" w:color="auto"/>
        <w:left w:val="none" w:sz="0" w:space="0" w:color="auto"/>
        <w:bottom w:val="none" w:sz="0" w:space="0" w:color="auto"/>
        <w:right w:val="none" w:sz="0" w:space="0" w:color="auto"/>
      </w:divBdr>
      <w:divsChild>
        <w:div w:id="717240751">
          <w:marLeft w:val="0"/>
          <w:marRight w:val="0"/>
          <w:marTop w:val="0"/>
          <w:marBottom w:val="0"/>
          <w:divBdr>
            <w:top w:val="none" w:sz="0" w:space="0" w:color="auto"/>
            <w:left w:val="none" w:sz="0" w:space="0" w:color="auto"/>
            <w:bottom w:val="none" w:sz="0" w:space="0" w:color="auto"/>
            <w:right w:val="none" w:sz="0" w:space="0" w:color="auto"/>
          </w:divBdr>
          <w:divsChild>
            <w:div w:id="1993017983">
              <w:marLeft w:val="0"/>
              <w:marRight w:val="0"/>
              <w:marTop w:val="0"/>
              <w:marBottom w:val="0"/>
              <w:divBdr>
                <w:top w:val="none" w:sz="0" w:space="0" w:color="auto"/>
                <w:left w:val="none" w:sz="0" w:space="0" w:color="auto"/>
                <w:bottom w:val="none" w:sz="0" w:space="0" w:color="auto"/>
                <w:right w:val="none" w:sz="0" w:space="0" w:color="auto"/>
              </w:divBdr>
              <w:divsChild>
                <w:div w:id="172217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030105">
      <w:bodyDiv w:val="1"/>
      <w:marLeft w:val="0"/>
      <w:marRight w:val="0"/>
      <w:marTop w:val="0"/>
      <w:marBottom w:val="0"/>
      <w:divBdr>
        <w:top w:val="none" w:sz="0" w:space="0" w:color="auto"/>
        <w:left w:val="none" w:sz="0" w:space="0" w:color="auto"/>
        <w:bottom w:val="none" w:sz="0" w:space="0" w:color="auto"/>
        <w:right w:val="none" w:sz="0" w:space="0" w:color="auto"/>
      </w:divBdr>
    </w:div>
    <w:div w:id="2132433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4.xml"/><Relationship Id="rId26"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header" Target="header6.xml"/><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eader" Target="header8.xml"/><Relationship Id="rId33"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5.xml"/><Relationship Id="rId29" Type="http://schemas.openxmlformats.org/officeDocument/2006/relationships/hyperlink" Target="http://twitter.com/educationgovuk"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32" Type="http://schemas.openxmlformats.org/officeDocument/2006/relationships/header" Target="header10.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2.png"/><Relationship Id="rId28" Type="http://schemas.openxmlformats.org/officeDocument/2006/relationships/hyperlink" Target="http://www.gov.uk/government/publications" TargetMode="External"/><Relationship Id="rId36" Type="http://schemas.microsoft.com/office/2019/05/relationships/documenttasks" Target="documenttasks/documenttasks1.xml"/><Relationship Id="rId10" Type="http://schemas.openxmlformats.org/officeDocument/2006/relationships/footnotes" Target="footnotes.xml"/><Relationship Id="rId19" Type="http://schemas.openxmlformats.org/officeDocument/2006/relationships/footer" Target="footer3.xml"/><Relationship Id="rId31" Type="http://schemas.openxmlformats.org/officeDocument/2006/relationships/header" Target="header9.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hyperlink" Target="https://www.gov.uk/contact-dfe" TargetMode="External"/><Relationship Id="rId30" Type="http://schemas.openxmlformats.org/officeDocument/2006/relationships/hyperlink" Target="http://www.facebook.com/educationgovuk" TargetMode="External"/><Relationship Id="rId35" Type="http://schemas.openxmlformats.org/officeDocument/2006/relationships/theme" Target="theme/theme1.xml"/><Relationship Id="rId8" Type="http://schemas.openxmlformats.org/officeDocument/2006/relationships/settings" Target="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cosmostudy.uk/publications/the-class-of-2023-opportunities-and-university-pla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brooks1\OneDrive%20-%20Department%20for%20Education\Desktop\INTRANET%20UPDATES\master-external-document.dotx" TargetMode="External"/></Relationships>
</file>

<file path=word/documenttasks/documenttasks1.xml><?xml version="1.0" encoding="utf-8"?>
<t:Tasks xmlns:t="http://schemas.microsoft.com/office/tasks/2019/documenttasks" xmlns:oel="http://schemas.microsoft.com/office/2019/extlst">
  <t:Task id="{728E8B18-0552-452E-8D4D-D02FD6C3322F}">
    <t:Anchor>
      <t:Comment id="1998330436"/>
    </t:Anchor>
    <t:History>
      <t:Event id="{672FDA95-A0D0-4CE5-922C-791A6A3E33AC}" time="2024-12-09T15:05:25.841Z">
        <t:Attribution userId="S::juliet.millar@education.gov.uk::aab86c09-1f34-40d4-87c8-413f9325814d" userProvider="AD" userName="MILLAR, Juliet"/>
        <t:Anchor>
          <t:Comment id="1148484242"/>
        </t:Anchor>
        <t:Create/>
      </t:Event>
      <t:Event id="{CA265624-871C-4085-A78F-B931AA96E43F}" time="2024-12-09T15:05:25.841Z">
        <t:Attribution userId="S::juliet.millar@education.gov.uk::aab86c09-1f34-40d4-87c8-413f9325814d" userProvider="AD" userName="MILLAR, Juliet"/>
        <t:Anchor>
          <t:Comment id="1148484242"/>
        </t:Anchor>
        <t:Assign userId="S::Ceini.BOWEN@EDUCATION.GOV.UK::41625b64-6153-4df8-b1ed-b736b7163cc5" userProvider="AD" userName="BOWEN, Ceini"/>
      </t:Event>
      <t:Event id="{FF824A5A-DF57-4936-80B5-E5D3C4ABEE01}" time="2024-12-09T15:05:25.841Z">
        <t:Attribution userId="S::juliet.millar@education.gov.uk::aab86c09-1f34-40d4-87c8-413f9325814d" userProvider="AD" userName="MILLAR, Juliet"/>
        <t:Anchor>
          <t:Comment id="1148484242"/>
        </t:Anchor>
        <t:SetTitle title="@BOWEN, Ceini will let Ceini share her thoughts when she's back from AL, but agree with Adam that the 3.1% uplift is unlikely to have an impact on Muslim students who feel unable to take loans that bear interest for religious reasons."/>
      </t:Event>
      <t:Event id="{EB4CA7DF-3219-4DD4-9A57-DBDF4CEF9356}" time="2024-12-17T09:29:52.908Z">
        <t:Attribution userId="S::Tim.HOGAN@EDUCATION.GOV.UK::942f570b-18a3-482b-b402-959b7e76855c" userProvider="AD" userName="HOGAN, Tim"/>
        <t:Progress percentComplete="100"/>
      </t:Event>
    </t:History>
  </t:Task>
  <t:Task id="{D1EEF8D2-0570-4068-9F6F-A49E6D75F343}">
    <t:Anchor>
      <t:Comment id="689708219"/>
    </t:Anchor>
    <t:History>
      <t:Event id="{DEBEAEEE-8BEF-4B37-8343-A251D8693083}" time="2024-12-03T14:13:18.927Z">
        <t:Attribution userId="S::linda.brennan@education.gov.uk::ea4c9fd3-1230-43d2-a745-e6711dc26659" userProvider="AD" userName="BRENNAN, Linda"/>
        <t:Anchor>
          <t:Comment id="2007628490"/>
        </t:Anchor>
        <t:Create/>
      </t:Event>
      <t:Event id="{4F64CDE4-CFEE-4B79-932E-8E3460EFB3BE}" time="2024-12-03T14:13:18.927Z">
        <t:Attribution userId="S::linda.brennan@education.gov.uk::ea4c9fd3-1230-43d2-a745-e6711dc26659" userProvider="AD" userName="BRENNAN, Linda"/>
        <t:Anchor>
          <t:Comment id="2007628490"/>
        </t:Anchor>
        <t:Assign userId="S::Mark.WILLIAMS@EDUCATION.GOV.UK::51f58b43-c29e-4e24-b6d1-8cd31ad84914" userProvider="AD" userName="WILLIAMS, Mark"/>
      </t:Event>
      <t:Event id="{46675BD9-C1F6-4750-B4A3-0C659F3F44E4}" time="2024-12-03T14:13:18.927Z">
        <t:Attribution userId="S::linda.brennan@education.gov.uk::ea4c9fd3-1230-43d2-a745-e6711dc26659" userProvider="AD" userName="BRENNAN, Linda"/>
        <t:Anchor>
          <t:Comment id="2007628490"/>
        </t:Anchor>
        <t:SetTitle title="@WILLIAMS, Mark Have checked these figures and all looks correct."/>
      </t:Event>
    </t:History>
  </t:Task>
  <t:Task id="{79769FC6-8860-4CFF-8603-BCAA62EC5200}">
    <t:Anchor>
      <t:Comment id="1775752028"/>
    </t:Anchor>
    <t:History>
      <t:Event id="{0DB5DF88-DB07-40BC-BB30-139B437EB55D}" time="2024-12-04T15:04:00.718Z">
        <t:Attribution userId="S::Tim.HOGAN@EDUCATION.GOV.UK::942f570b-18a3-482b-b402-959b7e76855c" userProvider="AD" userName="HOGAN, Tim"/>
        <t:Anchor>
          <t:Comment id="1775752028"/>
        </t:Anchor>
        <t:Create/>
      </t:Event>
      <t:Event id="{59E07C7D-744F-42D4-ABA5-279B57044B3B}" time="2024-12-04T15:04:00.718Z">
        <t:Attribution userId="S::Tim.HOGAN@EDUCATION.GOV.UK::942f570b-18a3-482b-b402-959b7e76855c" userProvider="AD" userName="HOGAN, Tim"/>
        <t:Anchor>
          <t:Comment id="1775752028"/>
        </t:Anchor>
        <t:Assign userId="S::Nabila.AGHIL@EDUCATION.GOV.UK::529aae7e-9627-4a28-a647-c5d47a21ac2c" userProvider="AD" userName="AGHIL, Nabila"/>
      </t:Event>
      <t:Event id="{DBC92C79-9CB3-4AA4-8CB3-02BD231DE24E}" time="2024-12-04T15:04:00.718Z">
        <t:Attribution userId="S::Tim.HOGAN@EDUCATION.GOV.UK::942f570b-18a3-482b-b402-959b7e76855c" userProvider="AD" userName="HOGAN, Tim"/>
        <t:Anchor>
          <t:Comment id="1775752028"/>
        </t:Anchor>
        <t:SetTitle title="@AGHIL, Nabila Again need to make the point that disadvantage is not a protected characteristics but being included as relevant to opportunity mission - Legal will pick up on this so trying to pre-empt!"/>
      </t:Event>
      <t:Event id="{280E0A2C-F9C5-4C94-941D-CC270C612D8D}" time="2024-12-05T16:26:34.049Z">
        <t:Attribution userId="S::Nabila.AGHIL@EDUCATION.GOV.UK::529aae7e-9627-4a28-a647-c5d47a21ac2c" userProvider="AD" userName="AGHIL, Nabila"/>
        <t:Progress percentComplete="100"/>
      </t:Event>
    </t:History>
  </t:Task>
  <t:Task id="{6756AB2B-C1CF-40CE-87EE-51C22B3A4043}">
    <t:Anchor>
      <t:Comment id="1618727791"/>
    </t:Anchor>
    <t:History>
      <t:Event id="{7EB554EF-9E15-4B7C-BD58-D85A7B9E667B}" time="2024-12-09T08:44:11.512Z">
        <t:Attribution userId="S::Tim.HOGAN@EDUCATION.GOV.UK::942f570b-18a3-482b-b402-959b7e76855c" userProvider="AD" userName="HOGAN, Tim"/>
        <t:Anchor>
          <t:Comment id="1618727791"/>
        </t:Anchor>
        <t:Create/>
      </t:Event>
      <t:Event id="{E3DF8955-719E-4A0E-8E4D-11E781464A76}" time="2024-12-09T08:44:11.512Z">
        <t:Attribution userId="S::Tim.HOGAN@EDUCATION.GOV.UK::942f570b-18a3-482b-b402-959b7e76855c" userProvider="AD" userName="HOGAN, Tim"/>
        <t:Anchor>
          <t:Comment id="1618727791"/>
        </t:Anchor>
        <t:Assign userId="S::Mark.WILLIAMS@EDUCATION.GOV.UK::51f58b43-c29e-4e24-b6d1-8cd31ad84914" userProvider="AD" userName="WILLIAMS, Mark"/>
      </t:Event>
      <t:Event id="{EBE1B556-294B-4B10-9D3E-16556863D24F}" time="2024-12-09T08:44:11.512Z">
        <t:Attribution userId="S::Tim.HOGAN@EDUCATION.GOV.UK::942f570b-18a3-482b-b402-959b7e76855c" userProvider="AD" userName="HOGAN, Tim"/>
        <t:Anchor>
          <t:Comment id="1618727791"/>
        </t:Anchor>
        <t:SetTitle title="@WILLIAMS, Mark @BRENNAN, Linda I’ve gone through this section, tidying up some of the formatting (including tables) and also made some minor editing changes so we are more consistent in the wording we use to describe the planned changes. Please could…"/>
      </t:Event>
      <t:Event id="{F3A7C451-129E-45E1-9A12-8D73CF6FC230}" time="2024-12-16T11:22:16.23Z">
        <t:Attribution userId="S::Tim.HOGAN@EDUCATION.GOV.UK::942f570b-18a3-482b-b402-959b7e76855c" userProvider="AD" userName="HOGAN, Tim"/>
        <t:Progress percentComplete="100"/>
      </t:Event>
    </t:History>
  </t:Task>
  <t:Task id="{08C70023-A366-4681-B598-2D328DB40CD9}">
    <t:Anchor>
      <t:Comment id="1576073671"/>
    </t:Anchor>
    <t:History>
      <t:Event id="{ACE3EAC3-1D9B-4E34-A779-8779089C4687}" time="2024-12-09T08:51:39.944Z">
        <t:Attribution userId="S::Tim.HOGAN@EDUCATION.GOV.UK::942f570b-18a3-482b-b402-959b7e76855c" userProvider="AD" userName="HOGAN, Tim"/>
        <t:Anchor>
          <t:Comment id="1576073671"/>
        </t:Anchor>
        <t:Create/>
      </t:Event>
      <t:Event id="{96A8655F-8858-4B0E-A871-E63F3B5E09B7}" time="2024-12-09T08:51:39.944Z">
        <t:Attribution userId="S::Tim.HOGAN@EDUCATION.GOV.UK::942f570b-18a3-482b-b402-959b7e76855c" userProvider="AD" userName="HOGAN, Tim"/>
        <t:Anchor>
          <t:Comment id="1576073671"/>
        </t:Anchor>
        <t:Assign userId="S::Mark.WILLIAMS@EDUCATION.GOV.UK::51f58b43-c29e-4e24-b6d1-8cd31ad84914" userProvider="AD" userName="WILLIAMS, Mark"/>
      </t:Event>
      <t:Event id="{A21B7940-DC00-4CE4-9586-E131D3E9484F}" time="2024-12-09T08:51:39.944Z">
        <t:Attribution userId="S::Tim.HOGAN@EDUCATION.GOV.UK::942f570b-18a3-482b-b402-959b7e76855c" userProvider="AD" userName="HOGAN, Tim"/>
        <t:Anchor>
          <t:Comment id="1576073671"/>
        </t:Anchor>
        <t:SetTitle title="@WILLIAMS, Mark @BRENNAN, Linda As per above, I’ve done some formatting and editing improvements. Grateful if you could review and highlighted confirmed figures for 25/26 in green once been updated"/>
      </t:Event>
      <t:Event id="{622D1A17-ADD0-474E-8D32-104F92A93DAF}" time="2024-12-09T11:20:01.859Z">
        <t:Attribution userId="S::linda.brennan@education.gov.uk::ea4c9fd3-1230-43d2-a745-e6711dc26659" userProvider="AD" userName="BRENNAN, Linda"/>
        <t:Anchor>
          <t:Comment id="897458704"/>
        </t:Anchor>
        <t:UnassignAll/>
      </t:Event>
      <t:Event id="{BCFC8D62-9788-4399-8A60-24078DE908BD}" time="2024-12-09T11:20:01.859Z">
        <t:Attribution userId="S::linda.brennan@education.gov.uk::ea4c9fd3-1230-43d2-a745-e6711dc26659" userProvider="AD" userName="BRENNAN, Linda"/>
        <t:Anchor>
          <t:Comment id="897458704"/>
        </t:Anchor>
        <t:Assign userId="S::Tim.HOGAN@EDUCATION.GOV.UK::942f570b-18a3-482b-b402-959b7e76855c" userProvider="AD" userName="HOGAN, Tim"/>
      </t:Event>
      <t:Event id="{F0FB078E-2CBB-4351-AAE7-2D1C5B5263F1}" time="2024-12-16T11:29:30.983Z">
        <t:Attribution userId="S::Tim.HOGAN@EDUCATION.GOV.UK::942f570b-18a3-482b-b402-959b7e76855c" userProvider="AD" userName="HOGAN, Tim"/>
        <t:Progress percentComplete="100"/>
      </t:Event>
    </t:History>
  </t:Task>
  <t:Task id="{F8C12858-4E55-4A5F-BC76-334ED43B3F62}">
    <t:Anchor>
      <t:Comment id="1475767205"/>
    </t:Anchor>
    <t:History>
      <t:Event id="{AEB0E73C-8D5D-49F1-A73B-FFD78F724D3D}" time="2024-12-16T08:54:36.924Z">
        <t:Attribution userId="S::Tim.HOGAN@EDUCATION.GOV.UK::942f570b-18a3-482b-b402-959b7e76855c" userProvider="AD" userName="HOGAN, Tim"/>
        <t:Anchor>
          <t:Comment id="1475767205"/>
        </t:Anchor>
        <t:Create/>
      </t:Event>
      <t:Event id="{1C00A404-1054-4C70-9D13-023C4E38E574}" time="2024-12-16T08:54:36.924Z">
        <t:Attribution userId="S::Tim.HOGAN@EDUCATION.GOV.UK::942f570b-18a3-482b-b402-959b7e76855c" userProvider="AD" userName="HOGAN, Tim"/>
        <t:Anchor>
          <t:Comment id="1475767205"/>
        </t:Anchor>
        <t:Assign userId="S::Richard.PEARSON@EDUCATION.GOV.UK::bce93562-79b3-49ed-ad0f-05f4a5a1418b" userProvider="AD" userName="PEARSON, Richard"/>
      </t:Event>
      <t:Event id="{050E924A-523A-4786-919E-C20170C4A4DE}" time="2024-12-16T08:54:36.924Z">
        <t:Attribution userId="S::Tim.HOGAN@EDUCATION.GOV.UK::942f570b-18a3-482b-b402-959b7e76855c" userProvider="AD" userName="HOGAN, Tim"/>
        <t:Anchor>
          <t:Comment id="1475767205"/>
        </t:Anchor>
        <t:SetTitle title="@PEARSON, Richard As per my IM could you review. I’ve extended this section to include fee limits for classroom-based FY at Approved (fee cap) providers which do not have either a TEF or A&amp;P. I’ve followed the same format as for the undergraduate fee…"/>
      </t:Event>
      <t:Event id="{169D8725-DE6B-4436-B514-13180FDB9B01}" time="2024-12-17T10:06:29.895Z">
        <t:Attribution userId="S::Tim.HOGAN@EDUCATION.GOV.UK::942f570b-18a3-482b-b402-959b7e76855c" userProvider="AD" userName="HOGAN, Tim"/>
        <t:Progress percentComplete="100"/>
      </t:Event>
    </t:History>
  </t:Task>
  <t:Task id="{A8840C78-13A6-4C8D-B130-525461174CBA}">
    <t:Anchor>
      <t:Comment id="1495281625"/>
    </t:Anchor>
    <t:History>
      <t:Event id="{8B6E9F65-617A-4F9D-81EF-C8F84777C64E}" time="2024-12-16T11:16:36.351Z">
        <t:Attribution userId="S::Tim.HOGAN@EDUCATION.GOV.UK::942f570b-18a3-482b-b402-959b7e76855c" userProvider="AD" userName="HOGAN, Tim"/>
        <t:Anchor>
          <t:Comment id="1495281625"/>
        </t:Anchor>
        <t:Create/>
      </t:Event>
      <t:Event id="{CB9EED02-B70C-4929-A2C4-56EF32D58B24}" time="2024-12-16T11:16:36.351Z">
        <t:Attribution userId="S::Tim.HOGAN@EDUCATION.GOV.UK::942f570b-18a3-482b-b402-959b7e76855c" userProvider="AD" userName="HOGAN, Tim"/>
        <t:Anchor>
          <t:Comment id="1495281625"/>
        </t:Anchor>
        <t:Assign userId="S::Elliott.CLARK@EDUCATION.GOV.UK::1e8333f8-74fb-4278-9d3f-52a35f8ddf35" userProvider="AD" userName="CLARK, Elliott"/>
      </t:Event>
      <t:Event id="{B81EB624-FA0B-4062-AAD3-EE4796079FEB}" time="2024-12-16T11:16:36.351Z">
        <t:Attribution userId="S::Tim.HOGAN@EDUCATION.GOV.UK::942f570b-18a3-482b-b402-959b7e76855c" userProvider="AD" userName="HOGAN, Tim"/>
        <t:Anchor>
          <t:Comment id="1495281625"/>
        </t:Anchor>
        <t:SetTitle title="@CLARK, Elliott I think you’ve helpfully provided this line in the past. Is that correct. Is there anything that needs to be added here (e.g. do we need to say this is in 2023-24 prices)"/>
      </t:Event>
      <t:Event id="{A1C16870-7AA9-4161-BC3A-A9B9EE7806D7}" time="2024-12-16T11:16:57.271Z">
        <t:Attribution userId="S::Tim.HOGAN@EDUCATION.GOV.UK::942f570b-18a3-482b-b402-959b7e76855c" userProvider="AD" userName="HOGAN, Tim"/>
        <t:Progress percentComplete="100"/>
      </t:Event>
      <t:Event id="{F3C18F0F-179F-4273-84E6-7A3EDDE83509}" time="2024-12-16T11:17:07.285Z">
        <t:Attribution userId="S::Tim.HOGAN@EDUCATION.GOV.UK::942f570b-18a3-482b-b402-959b7e76855c" userProvider="AD" userName="HOGAN, Tim"/>
        <t:Progress percentComplete="0"/>
      </t:Event>
    </t:History>
  </t:Task>
  <t:Task id="{51B50274-5E5D-4B06-9736-260697EFE3F5}">
    <t:Anchor>
      <t:Comment id="938702436"/>
    </t:Anchor>
    <t:History>
      <t:Event id="{C44AF146-B68E-4611-A418-9A1A51789DDC}" time="2024-12-16T11:12:06.567Z">
        <t:Attribution userId="S::Tim.HOGAN@EDUCATION.GOV.UK::942f570b-18a3-482b-b402-959b7e76855c" userProvider="AD" userName="HOGAN, Tim"/>
        <t:Anchor>
          <t:Comment id="938702436"/>
        </t:Anchor>
        <t:Create/>
      </t:Event>
      <t:Event id="{70DC100A-801D-48B0-ACAD-EA9D9989A27B}" time="2024-12-16T11:12:06.567Z">
        <t:Attribution userId="S::Tim.HOGAN@EDUCATION.GOV.UK::942f570b-18a3-482b-b402-959b7e76855c" userProvider="AD" userName="HOGAN, Tim"/>
        <t:Anchor>
          <t:Comment id="938702436"/>
        </t:Anchor>
        <t:Assign userId="S::Jane3.CARR@EDUCATION.GOV.UK::5d1d09b3-6045-43d4-a9ab-7f9236d06aa9" userProvider="AD" userName="CARR, Jane3"/>
      </t:Event>
      <t:Event id="{1FE01436-FB4F-41BE-95C6-FC4F11019966}" time="2024-12-16T11:12:06.567Z">
        <t:Attribution userId="S::Tim.HOGAN@EDUCATION.GOV.UK::942f570b-18a3-482b-b402-959b7e76855c" userProvider="AD" userName="HOGAN, Tim"/>
        <t:Anchor>
          <t:Comment id="938702436"/>
        </t:Anchor>
        <t:SetTitle title="@CARR, Jane3 Thanks for pulling this together. I’ve tweaked the formatting so that it is consistent with the rest of the equality analysis. Are you planning to make any further changes to this section or is it good to go?"/>
      </t:Event>
      <t:Event id="{4341F99E-D9FC-468C-B53F-D68B36F8B939}" time="2024-12-17T09:28:27.672Z">
        <t:Attribution userId="S::Tim.HOGAN@EDUCATION.GOV.UK::942f570b-18a3-482b-b402-959b7e76855c" userProvider="AD" userName="HOGAN, Tim"/>
        <t:Progress percentComplete="100"/>
      </t:Event>
    </t:History>
  </t:Task>
  <t:Task id="{3992C7EB-75A4-4C86-9728-CAD7CD33F68F}">
    <t:Anchor>
      <t:Comment id="264558851"/>
    </t:Anchor>
    <t:History>
      <t:Event id="{1B34E25A-ED19-4AE3-AFA8-724409054505}" time="2024-12-16T11:21:49.307Z">
        <t:Attribution userId="S::Tim.HOGAN@EDUCATION.GOV.UK::942f570b-18a3-482b-b402-959b7e76855c" userProvider="AD" userName="HOGAN, Tim"/>
        <t:Anchor>
          <t:Comment id="264558851"/>
        </t:Anchor>
        <t:Create/>
      </t:Event>
      <t:Event id="{75E32D58-9391-4C68-981E-EB3A41E38EF7}" time="2024-12-16T11:21:49.307Z">
        <t:Attribution userId="S::Tim.HOGAN@EDUCATION.GOV.UK::942f570b-18a3-482b-b402-959b7e76855c" userProvider="AD" userName="HOGAN, Tim"/>
        <t:Anchor>
          <t:Comment id="264558851"/>
        </t:Anchor>
        <t:Assign userId="S::Alexander.CUDZICH-MADRY@education.gov.uk::fdae7171-6a95-4672-bf05-28e11aa5c2c9" userProvider="AD" userName="CUDZICH-MADRY, Alexander"/>
      </t:Event>
      <t:Event id="{51A48AA7-659A-48BB-9B2F-C88AD114260A}" time="2024-12-16T11:21:49.307Z">
        <t:Attribution userId="S::Tim.HOGAN@EDUCATION.GOV.UK::942f570b-18a3-482b-b402-959b7e76855c" userProvider="AD" userName="HOGAN, Tim"/>
        <t:Anchor>
          <t:Comment id="264558851"/>
        </t:Anchor>
        <t:SetTitle title="@CUDZICH-MADRY, Alexander Would you be able to check this line and make sure I’ve got this right. Alicia suggested you might be the best person. Basically I want to include a stat which highlights the cost to students of studying HE"/>
      </t:Event>
      <t:Event id="{44DA6062-12DB-4E2E-8396-FEAF5C712C6F}" time="2024-12-16T13:29:44.092Z">
        <t:Attribution userId="S::alexander.cudzich-madry@education.gov.uk::fdae7171-6a95-4672-bf05-28e11aa5c2c9" userProvider="AD" userName="CUDZICH-MADRY, Alexander"/>
        <t:Anchor>
          <t:Comment id="1247492731"/>
        </t:Anchor>
        <t:UnassignAll/>
      </t:Event>
      <t:Event id="{2C8304C9-E76F-4E39-9C52-8FF94157B581}" time="2024-12-16T13:29:44.092Z">
        <t:Attribution userId="S::alexander.cudzich-madry@education.gov.uk::fdae7171-6a95-4672-bf05-28e11aa5c2c9" userProvider="AD" userName="CUDZICH-MADRY, Alexander"/>
        <t:Anchor>
          <t:Comment id="1247492731"/>
        </t:Anchor>
        <t:Assign userId="S::Beatrice.NIXON@EDUCATION.GOV.UK::cc61e171-6496-4a94-9e68-53f12dd7bb4b" userProvider="AD" userName="NIXON, Beatric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9DF595CB30DE3498095281FCE010588" ma:contentTypeVersion="18" ma:contentTypeDescription="Create a new document." ma:contentTypeScope="" ma:versionID="39d870e191882a13f88dc4f634c331e1">
  <xsd:schema xmlns:xsd="http://www.w3.org/2001/XMLSchema" xmlns:xs="http://www.w3.org/2001/XMLSchema" xmlns:p="http://schemas.microsoft.com/office/2006/metadata/properties" xmlns:ns2="da1e65c5-64d0-4980-8385-b7ec375d096a" xmlns:ns3="5a11f6b4-757c-4d20-8476-e24e0e06a641" xmlns:ns4="8c566321-f672-4e06-a901-b5e72b4c4357" targetNamespace="http://schemas.microsoft.com/office/2006/metadata/properties" ma:root="true" ma:fieldsID="62368bb392b6013a130cc41dc3489154" ns2:_="" ns3:_="" ns4:_="">
    <xsd:import namespace="da1e65c5-64d0-4980-8385-b7ec375d096a"/>
    <xsd:import namespace="5a11f6b4-757c-4d20-8476-e24e0e06a641"/>
    <xsd:import namespace="8c566321-f672-4e06-a901-b5e72b4c435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Note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1e65c5-64d0-4980-8385-b7ec375d09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Notes" ma:index="12" nillable="true" ma:displayName="Notes" ma:format="Dropdown" ma:internalName="Notes">
      <xsd:simpleType>
        <xsd:restriction base="dms:Text">
          <xsd:maxLength value="255"/>
        </xsd:restrictio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c07c698-60f5-424f-b9af-f4c59398b51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11f6b4-757c-4d20-8476-e24e0e06a64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c566321-f672-4e06-a901-b5e72b4c4357"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264c14d5-bfeb-424a-a4bc-47079299247b}" ma:internalName="TaxCatchAll" ma:showField="CatchAllData" ma:web="5a11f6b4-757c-4d20-8476-e24e0e06a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8c566321-f672-4e06-a901-b5e72b4c4357" xsi:nil="true"/>
    <lcf76f155ced4ddcb4097134ff3c332f xmlns="da1e65c5-64d0-4980-8385-b7ec375d096a">
      <Terms xmlns="http://schemas.microsoft.com/office/infopath/2007/PartnerControls"/>
    </lcf76f155ced4ddcb4097134ff3c332f>
    <Notes xmlns="da1e65c5-64d0-4980-8385-b7ec375d096a" xsi:nil="true"/>
  </documentManagement>
</p:properties>
</file>

<file path=customXml/itemProps1.xml><?xml version="1.0" encoding="utf-8"?>
<ds:datastoreItem xmlns:ds="http://schemas.openxmlformats.org/officeDocument/2006/customXml" ds:itemID="{B5FE541E-BF5E-4315-8C88-371E7E512FF8}">
  <ds:schemaRefs>
    <ds:schemaRef ds:uri="http://schemas.openxmlformats.org/officeDocument/2006/bibliography"/>
  </ds:schemaRefs>
</ds:datastoreItem>
</file>

<file path=customXml/itemProps2.xml><?xml version="1.0" encoding="utf-8"?>
<ds:datastoreItem xmlns:ds="http://schemas.openxmlformats.org/officeDocument/2006/customXml" ds:itemID="{9AE1C07B-F168-43B5-A20D-136631EB39FC}">
  <ds:schemaRefs>
    <ds:schemaRef ds:uri="http://schemas.microsoft.com/office/2006/metadata/longProperties"/>
  </ds:schemaRefs>
</ds:datastoreItem>
</file>

<file path=customXml/itemProps3.xml><?xml version="1.0" encoding="utf-8"?>
<ds:datastoreItem xmlns:ds="http://schemas.openxmlformats.org/officeDocument/2006/customXml" ds:itemID="{41A6099D-E266-44AC-A7E8-3C1E7906CA10}">
  <ds:schemaRefs>
    <ds:schemaRef ds:uri="http://schemas.microsoft.com/sharepoint/v3/contenttype/forms"/>
  </ds:schemaRefs>
</ds:datastoreItem>
</file>

<file path=customXml/itemProps4.xml><?xml version="1.0" encoding="utf-8"?>
<ds:datastoreItem xmlns:ds="http://schemas.openxmlformats.org/officeDocument/2006/customXml" ds:itemID="{3C498840-D49D-42E7-9458-936428824B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1e65c5-64d0-4980-8385-b7ec375d096a"/>
    <ds:schemaRef ds:uri="5a11f6b4-757c-4d20-8476-e24e0e06a641"/>
    <ds:schemaRef ds:uri="8c566321-f672-4e06-a901-b5e72b4c43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B7DCE39-AB92-4048-BD16-472514B227E0}">
  <ds:schemaRefs>
    <ds:schemaRef ds:uri="http://schemas.microsoft.com/office/2006/metadata/properties"/>
    <ds:schemaRef ds:uri="http://schemas.microsoft.com/office/infopath/2007/PartnerControls"/>
    <ds:schemaRef ds:uri="8c566321-f672-4e06-a901-b5e72b4c4357"/>
    <ds:schemaRef ds:uri="da1e65c5-64d0-4980-8385-b7ec375d096a"/>
  </ds:schemaRefs>
</ds:datastoreItem>
</file>

<file path=docProps/app.xml><?xml version="1.0" encoding="utf-8"?>
<Properties xmlns="http://schemas.openxmlformats.org/officeDocument/2006/extended-properties" xmlns:vt="http://schemas.openxmlformats.org/officeDocument/2006/docPropsVTypes">
  <Template>master-external-document</Template>
  <TotalTime>49</TotalTime>
  <Pages>42</Pages>
  <Words>10412</Words>
  <Characters>59352</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DfE external document template</vt:lpstr>
    </vt:vector>
  </TitlesOfParts>
  <Company>Department for Education</Company>
  <LinksUpToDate>false</LinksUpToDate>
  <CharactersWithSpaces>69625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DfE external document template</dc:title>
  <dc:subject/>
  <dc:creator>Department for Education</dc:creator>
  <cp:keywords/>
  <dc:description/>
  <cp:lastModifiedBy>WIGFIELD, Simon</cp:lastModifiedBy>
  <cp:revision>35</cp:revision>
  <cp:lastPrinted>2025-01-16T13:26:00Z</cp:lastPrinted>
  <dcterms:created xsi:type="dcterms:W3CDTF">2025-01-16T13:25:00Z</dcterms:created>
  <dcterms:modified xsi:type="dcterms:W3CDTF">2025-01-17T10:41:00Z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IWP Document</vt:lpwstr>
  </property>
  <property fmtid="{D5CDD505-2E9C-101B-9397-08002B2CF9AE}" pid="3" name="ContentTypeId">
    <vt:lpwstr>0x010100D9DF595CB30DE3498095281FCE010588</vt:lpwstr>
  </property>
  <property fmtid="{D5CDD505-2E9C-101B-9397-08002B2CF9AE}" pid="4" name="IWPGroupOOB">
    <vt:lpwstr>Communications Directorate</vt:lpwstr>
  </property>
  <property fmtid="{D5CDD505-2E9C-101B-9397-08002B2CF9AE}" pid="5" name="IWPOrganisationalUnit">
    <vt:lpwstr>2;#DfE|cc08a6d4-dfde-4d0f-bd85-069ebcef80d5</vt:lpwstr>
  </property>
  <property fmtid="{D5CDD505-2E9C-101B-9397-08002B2CF9AE}" pid="6" name="IWPOwner">
    <vt:lpwstr>3;#DfE|a484111e-5b24-4ad9-9778-c536c8c88985</vt:lpwstr>
  </property>
  <property fmtid="{D5CDD505-2E9C-101B-9397-08002B2CF9AE}" pid="7" name="IWPSubject">
    <vt:lpwstr/>
  </property>
  <property fmtid="{D5CDD505-2E9C-101B-9397-08002B2CF9AE}" pid="8" name="IWPFunction">
    <vt:lpwstr/>
  </property>
  <property fmtid="{D5CDD505-2E9C-101B-9397-08002B2CF9AE}" pid="9" name="IWPSiteType">
    <vt:lpwstr/>
  </property>
  <property fmtid="{D5CDD505-2E9C-101B-9397-08002B2CF9AE}" pid="10" name="IWPRightsProtectiveMarking">
    <vt:lpwstr>1;#Official|0884c477-2e62-47ea-b19c-5af6e91124c5</vt:lpwstr>
  </property>
  <property fmtid="{D5CDD505-2E9C-101B-9397-08002B2CF9AE}" pid="11" name="Site">
    <vt:lpwstr>22;#Communic​ati​ons|60b3cc5e-d979-4a7a-b73d-c058e341a548</vt:lpwstr>
  </property>
  <property fmtid="{D5CDD505-2E9C-101B-9397-08002B2CF9AE}" pid="12" name="MediaServiceImageTags">
    <vt:lpwstr/>
  </property>
  <property fmtid="{D5CDD505-2E9C-101B-9397-08002B2CF9AE}" pid="13" name="ga1b40a5d4924c1780d26c0bad2d7e0e">
    <vt:lpwstr>DfE|cc08a6d4-dfde-4d0f-bd85-069ebcef80d5</vt:lpwstr>
  </property>
  <property fmtid="{D5CDD505-2E9C-101B-9397-08002B2CF9AE}" pid="14" name="d188126e66d0411b8b587dc7b01d59f7">
    <vt:lpwstr/>
  </property>
  <property fmtid="{D5CDD505-2E9C-101B-9397-08002B2CF9AE}" pid="15" name="fffda42bef0f41a997612022320061b1">
    <vt:lpwstr>DfE|a484111e-5b24-4ad9-9778-c536c8c88985</vt:lpwstr>
  </property>
  <property fmtid="{D5CDD505-2E9C-101B-9397-08002B2CF9AE}" pid="16" name="pf60996ca8b945d0a85e744d8e71a93e">
    <vt:lpwstr>Official|0884c477-2e62-47ea-b19c-5af6e91124c5</vt:lpwstr>
  </property>
  <property fmtid="{D5CDD505-2E9C-101B-9397-08002B2CF9AE}" pid="17" name="d7fbfd04b43d40809fd7190b2b6abe29">
    <vt:lpwstr/>
  </property>
  <property fmtid="{D5CDD505-2E9C-101B-9397-08002B2CF9AE}" pid="18" name="l9eb7c96bb994b89a55c4a3eb6f463ed">
    <vt:lpwstr/>
  </property>
  <property fmtid="{D5CDD505-2E9C-101B-9397-08002B2CF9AE}" pid="19" name="DfeRights:ProtectiveMarking">
    <vt:lpwstr>1;#Official|0884c477-2e62-47ea-b19c-5af6e91124c5</vt:lpwstr>
  </property>
  <property fmtid="{D5CDD505-2E9C-101B-9397-08002B2CF9AE}" pid="20" name="DfeSubject">
    <vt:lpwstr/>
  </property>
  <property fmtid="{D5CDD505-2E9C-101B-9397-08002B2CF9AE}" pid="21" name="_dlc_DocIdItemGuid">
    <vt:lpwstr>3305e6ea-13dc-43eb-9f88-f040d42daae4</vt:lpwstr>
  </property>
  <property fmtid="{D5CDD505-2E9C-101B-9397-08002B2CF9AE}" pid="22" name="DfeOrganisationalUnit">
    <vt:lpwstr>1;#DfE|cc08a6d4-dfde-4d0f-bd85-069ebcef80d5</vt:lpwstr>
  </property>
  <property fmtid="{D5CDD505-2E9C-101B-9397-08002B2CF9AE}" pid="23" name="DfeOwner">
    <vt:lpwstr>2;#DfE|a484111e-5b24-4ad9-9778-c536c8c88985</vt:lpwstr>
  </property>
  <property fmtid="{D5CDD505-2E9C-101B-9397-08002B2CF9AE}" pid="24" name="cbd89a3d90af4054933af136d81ae271">
    <vt:lpwstr/>
  </property>
  <property fmtid="{D5CDD505-2E9C-101B-9397-08002B2CF9AE}" pid="25" name="Rights:ProtectiveMarking">
    <vt:lpwstr>3;#Official|0884c477-2e62-47ea-b19c-5af6e91124c5</vt:lpwstr>
  </property>
  <property fmtid="{D5CDD505-2E9C-101B-9397-08002B2CF9AE}" pid="26" name="cf01b81f267a4ae7a066de4ca5a45f7c">
    <vt:lpwstr>Official|0884c477-2e62-47ea-b19c-5af6e91124c5</vt:lpwstr>
  </property>
  <property fmtid="{D5CDD505-2E9C-101B-9397-08002B2CF9AE}" pid="27" name="Subject1">
    <vt:lpwstr/>
  </property>
  <property fmtid="{D5CDD505-2E9C-101B-9397-08002B2CF9AE}" pid="28" name="OrganisationalUnit">
    <vt:lpwstr>1;#DfE|cc08a6d4-dfde-4d0f-bd85-069ebcef80d5</vt:lpwstr>
  </property>
  <property fmtid="{D5CDD505-2E9C-101B-9397-08002B2CF9AE}" pid="29" name="Owner">
    <vt:lpwstr>2;#DfE|a484111e-5b24-4ad9-9778-c536c8c88985</vt:lpwstr>
  </property>
  <property fmtid="{D5CDD505-2E9C-101B-9397-08002B2CF9AE}" pid="30" name="pd0bfabaa6cb47f7bff41b54a8405b46">
    <vt:lpwstr>DfE|cc08a6d4-dfde-4d0f-bd85-069ebcef80d5</vt:lpwstr>
  </property>
  <property fmtid="{D5CDD505-2E9C-101B-9397-08002B2CF9AE}" pid="31" name="DfeRights_x003a_ProtectiveMarking">
    <vt:lpwstr>1;#Official|0884c477-2e62-47ea-b19c-5af6e91124c5</vt:lpwstr>
  </property>
  <property fmtid="{D5CDD505-2E9C-101B-9397-08002B2CF9AE}" pid="32" name="afedf6f4583d4414b8b49f98bd7a4a38">
    <vt:lpwstr>DfE|a484111e-5b24-4ad9-9778-c536c8c88985</vt:lpwstr>
  </property>
  <property fmtid="{D5CDD505-2E9C-101B-9397-08002B2CF9AE}" pid="33" name="lcf76f155ced4ddcb4097134ff3c332f">
    <vt:lpwstr/>
  </property>
  <property fmtid="{D5CDD505-2E9C-101B-9397-08002B2CF9AE}" pid="34" name="c0e8f78731f34305bd83ee7a944e5d31">
    <vt:lpwstr/>
  </property>
  <property fmtid="{D5CDD505-2E9C-101B-9397-08002B2CF9AE}" pid="35" name="Function">
    <vt:lpwstr/>
  </property>
  <property fmtid="{D5CDD505-2E9C-101B-9397-08002B2CF9AE}" pid="36" name="SiteType">
    <vt:lpwstr/>
  </property>
  <property fmtid="{D5CDD505-2E9C-101B-9397-08002B2CF9AE}" pid="37" name="e001803101cc486883c488742a9b195f">
    <vt:lpwstr/>
  </property>
  <property fmtid="{D5CDD505-2E9C-101B-9397-08002B2CF9AE}" pid="38" name="Rights_x003a_ProtectiveMarking">
    <vt:lpwstr>3;#Official|0884c477-2e62-47ea-b19c-5af6e91124c5</vt:lpwstr>
  </property>
</Properties>
</file>