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header6.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footer6.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tbl>
      <w:tblPr>
        <w:tblW w:w="10216" w:type="dxa"/>
        <w:jc w:val="start"/>
        <w:tblInd w:w="-5" w:type="dxa"/>
        <w:tblLayout w:type="fixed"/>
        <w:tblCellMar>
          <w:top w:w="0" w:type="dxa"/>
          <w:start w:w="0" w:type="dxa"/>
          <w:bottom w:w="0" w:type="dxa"/>
          <w:end w:w="0" w:type="dxa"/>
        </w:tblCellMar>
      </w:tblPr>
      <w:tblGrid>
        <w:gridCol w:w="6118"/>
        <w:gridCol w:w="4098"/>
      </w:tblGrid>
      <w:tr>
        <w:trPr>
          <w:trHeight w:val="3204" w:hRule="exact"/>
        </w:trPr>
        <w:tc>
          <w:tcPr>
            <w:tcW w:w="6118" w:type="dxa"/>
            <w:tcBorders>
              <w:top w:val="single" w:sz="4" w:space="0" w:color="000000"/>
              <w:start w:val="single" w:sz="4" w:space="0" w:color="000000"/>
              <w:bottom w:val="single" w:sz="4" w:space="0" w:color="000000"/>
              <w:end w:val="single" w:sz="4" w:space="0" w:color="000000"/>
            </w:tcBorders>
          </w:tcPr>
          <w:p>
            <w:pPr>
              <w:pStyle w:val="IAHeadLabel0"/>
              <w:spacing w:before="50" w:after="50"/>
              <w:ind w:start="113" w:end="0"/>
              <w:rPr/>
            </w:pPr>
            <w:r>
              <w:rPr/>
              <w:t>Title:</w:t>
            </w:r>
          </w:p>
          <w:p>
            <w:pPr>
              <w:pStyle w:val="IAHeadTitle"/>
              <w:ind w:start="113" w:end="57"/>
              <w:rPr/>
            </w:pPr>
            <w:r>
              <w:fldChar w:fldCharType="begin">
                <w:ffData>
                  <w:name w:val="Title1"/>
                  <w:enabled/>
                  <w:calcOnExit w:val="0"/>
                  <w:textInput>
                    <w:maxLength w:val="170"/>
                  </w:textInput>
                </w:ffData>
              </w:fldChar>
            </w:r>
            <w:r>
              <w:rPr/>
              <w:instrText xml:space="preserve"> FORMTEXT </w:instrText>
            </w:r>
            <w:r>
              <w:rPr/>
            </w:r>
            <w:r>
              <w:rPr/>
              <w:fldChar w:fldCharType="separate"/>
            </w:r>
            <w:r>
              <w:rPr/>
              <w:t xml:space="preserve">Impact Assessment. Implementation of the third EU directive on driving licences (driver testing and driving examiners)    </w:t>
            </w:r>
            <w:r/>
            <w:r>
              <w:rPr/>
              <w:fldChar w:fldCharType="end"/>
            </w:r>
            <w:r>
              <w:rPr/>
            </w:r>
          </w:p>
          <w:p>
            <w:pPr>
              <w:pStyle w:val="IAHeadLabel"/>
              <w:ind w:start="113" w:end="0"/>
              <w:rPr/>
            </w:pPr>
            <w:r>
              <w:rPr/>
              <w:t>Lead department or agency:</w:t>
            </w:r>
          </w:p>
          <w:p>
            <w:pPr>
              <w:pStyle w:val="IAHeadText"/>
              <w:ind w:start="113" w:end="57"/>
              <w:rPr/>
            </w:pPr>
            <w:r>
              <w:fldChar w:fldCharType="begin">
                <w:ffData>
                  <w:name w:val="Text92"/>
                  <w:enabled/>
                  <w:calcOnExit w:val="0"/>
                  <w:textInput>
                    <w:maxLength w:val="100"/>
                  </w:textInput>
                </w:ffData>
              </w:fldChar>
            </w:r>
            <w:r>
              <w:rPr/>
              <w:instrText xml:space="preserve"> FORMTEXT </w:instrText>
            </w:r>
            <w:r>
              <w:rPr/>
            </w:r>
            <w:r>
              <w:rPr/>
              <w:fldChar w:fldCharType="separate"/>
            </w:r>
            <w:r>
              <w:rPr/>
              <w:t>Department for Transport</w:t>
            </w:r>
            <w:r/>
            <w:r>
              <w:rPr/>
              <w:fldChar w:fldCharType="end"/>
            </w:r>
            <w:r>
              <w:rPr/>
            </w:r>
          </w:p>
          <w:p>
            <w:pPr>
              <w:pStyle w:val="IAHeadLabel"/>
              <w:spacing w:before="50" w:after="50"/>
              <w:ind w:start="113" w:end="0"/>
              <w:rPr/>
            </w:pPr>
            <w:r>
              <w:rPr/>
              <w:t>Other departments or agencies:</w:t>
            </w:r>
          </w:p>
          <w:p>
            <w:pPr>
              <w:pStyle w:val="IAHeadText"/>
              <w:ind w:start="113" w:end="57"/>
              <w:rPr/>
            </w:pPr>
            <w:r>
              <w:fldChar w:fldCharType="begin">
                <w:ffData>
                  <w:name w:val="Text91"/>
                  <w:enabled/>
                  <w:calcOnExit w:val="0"/>
                  <w:textInput>
                    <w:maxLength w:val="200"/>
                  </w:textInput>
                </w:ffData>
              </w:fldChar>
            </w:r>
            <w:r>
              <w:rPr/>
              <w:instrText xml:space="preserve"> FORMTEXT </w:instrText>
            </w:r>
            <w:r>
              <w:rPr/>
            </w:r>
            <w:r>
              <w:rPr/>
              <w:fldChar w:fldCharType="separate"/>
            </w:r>
            <w:r>
              <w:rPr/>
              <w:t>Driving Standards Agency</w:t>
            </w:r>
            <w:r/>
            <w:r>
              <w:rPr/>
              <w:fldChar w:fldCharType="end"/>
            </w:r>
            <w:r>
              <w:rPr/>
            </w:r>
          </w:p>
        </w:tc>
        <w:tc>
          <w:tcPr>
            <w:tcW w:w="4098" w:type="dxa"/>
            <w:tcBorders>
              <w:top w:val="single" w:sz="4" w:space="0" w:color="000000"/>
              <w:start w:val="single" w:sz="4" w:space="0" w:color="000000"/>
              <w:bottom w:val="single" w:sz="4" w:space="0" w:color="000000"/>
              <w:end w:val="single" w:sz="4" w:space="0" w:color="000000"/>
            </w:tcBorders>
          </w:tcPr>
          <w:tbl>
            <w:tblPr>
              <w:tblW w:w="4088" w:type="dxa"/>
              <w:jc w:val="start"/>
              <w:tblInd w:w="5" w:type="dxa"/>
              <w:tblLayout w:type="fixed"/>
              <w:tblCellMar>
                <w:top w:w="0" w:type="dxa"/>
                <w:start w:w="0" w:type="dxa"/>
                <w:bottom w:w="0" w:type="dxa"/>
                <w:end w:w="0" w:type="dxa"/>
              </w:tblCellMar>
            </w:tblPr>
            <w:tblGrid>
              <w:gridCol w:w="4088"/>
            </w:tblGrid>
            <w:tr>
              <w:trPr>
                <w:trHeight w:val="539" w:hRule="exact"/>
              </w:trPr>
              <w:tc>
                <w:tcPr>
                  <w:tcW w:w="4088" w:type="dxa"/>
                  <w:tcBorders>
                    <w:bottom w:val="single" w:sz="4" w:space="0" w:color="333333"/>
                  </w:tcBorders>
                  <w:shd w:fill="333333" w:val="clear"/>
                  <w:vAlign w:val="center"/>
                </w:tcPr>
                <w:p>
                  <w:pPr>
                    <w:pStyle w:val="Heading"/>
                    <w:rPr/>
                  </w:pPr>
                  <w:r>
                    <w:rPr/>
                    <w:t>Impact Assessment (IA)</w:t>
                  </w:r>
                </w:p>
              </w:tc>
            </w:tr>
            <w:tr>
              <w:trPr/>
              <w:tc>
                <w:tcPr>
                  <w:tcW w:w="4088" w:type="dxa"/>
                  <w:tcBorders>
                    <w:top w:val="single" w:sz="4" w:space="0" w:color="333333"/>
                    <w:bottom w:val="single" w:sz="4" w:space="0" w:color="333333"/>
                  </w:tcBorders>
                </w:tcPr>
                <w:p>
                  <w:pPr>
                    <w:pStyle w:val="IATableLabel"/>
                    <w:spacing w:before="50" w:after="50"/>
                    <w:ind w:hanging="0" w:start="113" w:end="113"/>
                    <w:rPr/>
                  </w:pPr>
                  <w:r>
                    <w:rPr/>
                    <w:t xml:space="preserve">IA No: </w:t>
                  </w:r>
                  <w:r>
                    <w:fldChar w:fldCharType="begin">
                      <w:ffData>
                        <w:name w:val="Text41"/>
                        <w:enabled/>
                        <w:calcOnExit w:val="0"/>
                        <w:textInput>
                          <w:maxLength w:val="20"/>
                        </w:textInput>
                      </w:ffData>
                    </w:fldChar>
                  </w:r>
                  <w:r>
                    <w:rPr>
                      <w:sz w:val="22"/>
                      <w:b w:val="false"/>
                      <w:szCs w:val="22"/>
                    </w:rPr>
                    <w:instrText xml:space="preserve"> FORMTEXT </w:instrText>
                  </w:r>
                  <w:r>
                    <w:rPr>
                      <w:b w:val="false"/>
                      <w:sz w:val="22"/>
                      <w:szCs w:val="22"/>
                    </w:rPr>
                  </w:r>
                  <w:r>
                    <w:rPr>
                      <w:sz w:val="22"/>
                      <w:b w:val="false"/>
                      <w:szCs w:val="22"/>
                    </w:rPr>
                    <w:fldChar w:fldCharType="separate"/>
                  </w:r>
                  <w:r>
                    <w:rPr>
                      <w:b w:val="false"/>
                      <w:sz w:val="22"/>
                      <w:szCs w:val="22"/>
                    </w:rPr>
                    <w:t>DfT00065</w:t>
                  </w:r>
                  <w:r/>
                  <w:r>
                    <w:rPr>
                      <w:sz w:val="22"/>
                      <w:b w:val="false"/>
                      <w:szCs w:val="22"/>
                    </w:rPr>
                    <w:fldChar w:fldCharType="end"/>
                  </w:r>
                  <w:r>
                    <w:rPr>
                      <w:b w:val="false"/>
                      <w:sz w:val="22"/>
                      <w:szCs w:val="22"/>
                    </w:rPr>
                  </w:r>
                </w:p>
              </w:tc>
            </w:tr>
            <w:tr>
              <w:trPr/>
              <w:tc>
                <w:tcPr>
                  <w:tcW w:w="4088" w:type="dxa"/>
                  <w:tcBorders>
                    <w:top w:val="single" w:sz="4" w:space="0" w:color="333333"/>
                    <w:bottom w:val="single" w:sz="4" w:space="0" w:color="333333"/>
                  </w:tcBorders>
                </w:tcPr>
                <w:p>
                  <w:pPr>
                    <w:pStyle w:val="IATableLabel"/>
                    <w:spacing w:before="50" w:after="50"/>
                    <w:ind w:hanging="0" w:start="113" w:end="113"/>
                    <w:rPr/>
                  </w:pPr>
                  <w:r>
                    <w:rPr/>
                    <w:t xml:space="preserve">Date: </w:t>
                  </w:r>
                  <w:r>
                    <w:fldChar w:fldCharType="begin">
                      <w:ffData>
                        <w:name w:val="Unnamed"/>
                        <w:enabled/>
                        <w:calcOnExit w:val="0"/>
                        <w:textInput>
                          <w:type w:val="date"/>
                        </w:textInput>
                      </w:ffData>
                    </w:fldChar>
                  </w:r>
                  <w:r>
                    <w:rPr>
                      <w:sz w:val="22"/>
                      <w:b w:val="false"/>
                      <w:szCs w:val="22"/>
                    </w:rPr>
                    <w:instrText xml:space="preserve"> FORMTEXT </w:instrText>
                  </w:r>
                  <w:r>
                    <w:rPr>
                      <w:b w:val="false"/>
                      <w:sz w:val="22"/>
                      <w:szCs w:val="22"/>
                    </w:rPr>
                  </w:r>
                  <w:r>
                    <w:rPr>
                      <w:sz w:val="22"/>
                      <w:b w:val="false"/>
                      <w:szCs w:val="22"/>
                    </w:rPr>
                    <w:fldChar w:fldCharType="separate"/>
                  </w:r>
                  <w:r>
                    <w:rPr>
                      <w:b w:val="false"/>
                      <w:sz w:val="22"/>
                      <w:szCs w:val="22"/>
                    </w:rPr>
                    <w:t>09/08/2011</w:t>
                  </w:r>
                  <w:r>
                    <w:rPr>
                      <w:b w:val="false"/>
                      <w:sz w:val="22"/>
                      <w:szCs w:val="22"/>
                    </w:rPr>
                  </w:r>
                  <w:r>
                    <w:rPr>
                      <w:sz w:val="22"/>
                      <w:b w:val="false"/>
                      <w:szCs w:val="22"/>
                    </w:rPr>
                    <w:fldChar w:fldCharType="end"/>
                  </w:r>
                  <w:r>
                    <w:rPr>
                      <w:sz w:val="22"/>
                      <w:szCs w:val="22"/>
                    </w:rPr>
                    <w:t xml:space="preserve"> </w:t>
                  </w:r>
                </w:p>
              </w:tc>
            </w:tr>
            <w:tr>
              <w:trPr/>
              <w:tc>
                <w:tcPr>
                  <w:tcW w:w="4088" w:type="dxa"/>
                  <w:tcBorders>
                    <w:top w:val="single" w:sz="4" w:space="0" w:color="333333"/>
                    <w:bottom w:val="single" w:sz="4" w:space="0" w:color="333333"/>
                  </w:tcBorders>
                </w:tcPr>
                <w:p>
                  <w:pPr>
                    <w:pStyle w:val="IATableLabel"/>
                    <w:spacing w:before="50" w:after="50"/>
                    <w:ind w:hanging="0" w:start="113" w:end="113"/>
                    <w:rPr/>
                  </w:pPr>
                  <w:bookmarkStart w:id="0" w:name="Stage"/>
                  <w:r>
                    <w:rPr/>
                    <w:t xml:space="preserve">Stage: </w:t>
                  </w:r>
                  <w:r>
                    <w:rPr>
                      <w:b w:val="false"/>
                      <w:sz w:val="22"/>
                    </w:rPr>
                    <w:fldChar w:fldCharType="begin"/>
                  </w:r>
                  <w:r>
                    <w:rPr>
                      <w:sz w:val="22"/>
                      <w:b w:val="false"/>
                    </w:rPr>
                    <w:instrText xml:space="preserve"> DOCPROPERTY "Stage"</w:instrText>
                  </w:r>
                  <w:r>
                    <w:rPr>
                      <w:sz w:val="22"/>
                      <w:b w:val="false"/>
                    </w:rPr>
                    <w:fldChar w:fldCharType="separate"/>
                  </w:r>
                  <w:r>
                    <w:rPr>
                      <w:sz w:val="22"/>
                      <w:b w:val="false"/>
                    </w:rPr>
                    <w:t>Final</w:t>
                  </w:r>
                  <w:r>
                    <w:rPr>
                      <w:sz w:val="22"/>
                      <w:b w:val="false"/>
                    </w:rPr>
                    <w:fldChar w:fldCharType="end"/>
                  </w:r>
                  <w:bookmarkEnd w:id="0"/>
                </w:p>
              </w:tc>
            </w:tr>
            <w:tr>
              <w:trPr/>
              <w:tc>
                <w:tcPr>
                  <w:tcW w:w="4088" w:type="dxa"/>
                  <w:tcBorders>
                    <w:top w:val="single" w:sz="4" w:space="0" w:color="333333"/>
                    <w:bottom w:val="single" w:sz="4" w:space="0" w:color="333333"/>
                  </w:tcBorders>
                </w:tcPr>
                <w:p>
                  <w:pPr>
                    <w:pStyle w:val="IATableLabel"/>
                    <w:spacing w:before="50" w:after="50"/>
                    <w:ind w:hanging="0" w:start="113" w:end="113"/>
                    <w:rPr/>
                  </w:pPr>
                  <w:r>
                    <w:rPr/>
                    <w:t>Source of intervention:</w:t>
                  </w:r>
                  <w:r>
                    <w:rPr>
                      <w:sz w:val="22"/>
                      <w:szCs w:val="22"/>
                    </w:rPr>
                    <w:t xml:space="preserve"> </w:t>
                  </w:r>
                  <w:r>
                    <w:fldChar w:fldCharType="begin">
                      <w:ffData>
                        <w:name w:val="Dropdown20"/>
                        <w:enabled/>
                        <w:ddList>
                          <w:result w:val="1"/>
                          <w:listEntry w:val="Domestic"/>
                          <w:listEntry w:val="EU"/>
                          <w:listEntry w:val="International"/>
                        </w:ddList>
                      </w:ffData>
                    </w:fldChar>
                  </w:r>
                  <w:r>
                    <w:rPr>
                      <w:sz w:val="22"/>
                      <w:b w:val="false"/>
                    </w:rPr>
                    <w:instrText xml:space="preserve"> FORMDROPDOWN </w:instrText>
                  </w:r>
                  <w:r>
                    <w:rPr>
                      <w:sz w:val="22"/>
                      <w:b w:val="false"/>
                    </w:rPr>
                    <w:fldChar w:fldCharType="separate"/>
                  </w:r>
                  <w:bookmarkStart w:id="1" w:name="Dropdown20"/>
                  <w:bookmarkStart w:id="2" w:name="Dropdown20"/>
                  <w:bookmarkEnd w:id="2"/>
                  <w:r/>
                  <w:r>
                    <w:rPr>
                      <w:sz w:val="22"/>
                      <w:b w:val="false"/>
                    </w:rPr>
                    <w:fldChar w:fldCharType="end"/>
                  </w:r>
                  <w:r>
                    <w:rPr>
                      <w:b w:val="false"/>
                      <w:sz w:val="22"/>
                    </w:rPr>
                  </w:r>
                </w:p>
              </w:tc>
            </w:tr>
            <w:tr>
              <w:trPr/>
              <w:tc>
                <w:tcPr>
                  <w:tcW w:w="4088" w:type="dxa"/>
                  <w:tcBorders>
                    <w:top w:val="single" w:sz="4" w:space="0" w:color="333333"/>
                    <w:bottom w:val="single" w:sz="4" w:space="0" w:color="333333"/>
                  </w:tcBorders>
                </w:tcPr>
                <w:p>
                  <w:pPr>
                    <w:pStyle w:val="IATableLabel"/>
                    <w:spacing w:before="50" w:after="50"/>
                    <w:ind w:hanging="0" w:start="113" w:end="113"/>
                    <w:rPr>
                      <w:b w:val="false"/>
                    </w:rPr>
                  </w:pPr>
                  <w:r>
                    <w:rPr/>
                    <w:t xml:space="preserve">Type of measure: </w:t>
                  </w:r>
                  <w:r>
                    <w:fldChar w:fldCharType="begin">
                      <w:ffData>
                        <w:name w:val="Unnamed Copy 1"/>
                        <w:enabled/>
                        <w:ddList>
                          <w:result w:val="1"/>
                          <w:listEntry w:val="Primary legislation"/>
                          <w:listEntry w:val="Secondary legislation"/>
                          <w:listEntry w:val="Other"/>
                        </w:ddList>
                      </w:ffData>
                    </w:fldChar>
                  </w:r>
                  <w:r>
                    <w:rPr>
                      <w:sz w:val="22"/>
                      <w:b w:val="false"/>
                    </w:rPr>
                    <w:instrText xml:space="preserve"> FORMDROPDOWN </w:instrText>
                  </w:r>
                  <w:r>
                    <w:rPr>
                      <w:sz w:val="22"/>
                      <w:b w:val="false"/>
                    </w:rPr>
                    <w:fldChar w:fldCharType="separate"/>
                  </w:r>
                  <w:bookmarkStart w:id="3" w:name="Unnamed_Copy_1"/>
                  <w:bookmarkStart w:id="4" w:name="Unnamed_Copy_1"/>
                  <w:bookmarkEnd w:id="4"/>
                  <w:r/>
                  <w:r>
                    <w:rPr>
                      <w:sz w:val="22"/>
                      <w:b w:val="false"/>
                    </w:rPr>
                    <w:fldChar w:fldCharType="end"/>
                  </w:r>
                  <w:r>
                    <w:rPr>
                      <w:b w:val="false"/>
                      <w:sz w:val="22"/>
                    </w:rPr>
                  </w:r>
                </w:p>
              </w:tc>
            </w:tr>
            <w:tr>
              <w:trPr>
                <w:trHeight w:val="1115" w:hRule="atLeast"/>
              </w:trPr>
              <w:tc>
                <w:tcPr>
                  <w:tcW w:w="4088" w:type="dxa"/>
                  <w:tcBorders>
                    <w:top w:val="single" w:sz="4" w:space="0" w:color="333333"/>
                  </w:tcBorders>
                </w:tcPr>
                <w:p>
                  <w:pPr>
                    <w:pStyle w:val="IATableLabel"/>
                    <w:spacing w:before="50" w:after="0"/>
                    <w:rPr/>
                  </w:pPr>
                  <w:r>
                    <w:rPr/>
                    <w:t>Contact for enquiries:</w:t>
                  </w:r>
                </w:p>
                <w:p>
                  <w:pPr>
                    <w:pStyle w:val="IATableLines"/>
                    <w:rPr>
                      <w:lang w:val="pt-BR"/>
                    </w:rPr>
                  </w:pPr>
                  <w:r>
                    <w:fldChar w:fldCharType="begin">
                      <w:ffData>
                        <w:name w:val="Text95"/>
                        <w:enabled/>
                        <w:calcOnExit w:val="0"/>
                        <w:textInput>
                          <w:maxLength w:val="70"/>
                        </w:textInput>
                      </w:ffData>
                    </w:fldChar>
                  </w:r>
                  <w:r>
                    <w:rPr>
                      <w:lang w:val="pt-BR"/>
                    </w:rPr>
                    <w:instrText xml:space="preserve"> FORMTEXT </w:instrText>
                  </w:r>
                  <w:r>
                    <w:rPr>
                      <w:lang w:val="pt-BR"/>
                    </w:rPr>
                  </w:r>
                  <w:r>
                    <w:rPr>
                      <w:lang w:val="pt-BR"/>
                    </w:rPr>
                    <w:fldChar w:fldCharType="separate"/>
                  </w:r>
                  <w:r>
                    <w:rPr>
                      <w:lang w:val="pt-BR"/>
                    </w:rPr>
                    <w:t xml:space="preserve">Steve Nelson 0115 9366100 steve.nelson@dsa.gsi.gov.uk    </w:t>
                  </w:r>
                  <w:r/>
                  <w:r>
                    <w:rPr>
                      <w:lang w:val="pt-BR"/>
                    </w:rPr>
                    <w:fldChar w:fldCharType="end"/>
                  </w:r>
                  <w:r>
                    <w:rPr>
                      <w:lang w:val="pt-BR"/>
                    </w:rPr>
                  </w:r>
                </w:p>
              </w:tc>
            </w:tr>
          </w:tbl>
          <w:p>
            <w:pPr>
              <w:pStyle w:val="Normal"/>
              <w:rPr>
                <w:lang w:val="pt-BR"/>
              </w:rPr>
            </w:pPr>
            <w:r>
              <w:rPr>
                <w:lang w:val="pt-BR"/>
              </w:rPr>
            </w:r>
          </w:p>
        </w:tc>
      </w:tr>
    </w:tbl>
    <w:p>
      <w:pPr>
        <w:pStyle w:val="Heading1"/>
        <w:ind w:hanging="0" w:start="0"/>
        <w:rPr/>
      </w:pPr>
      <w:r>
        <w:rPr/>
        <w:t>Summary: Intervention and Options</w:t>
      </w:r>
    </w:p>
    <w:p>
      <w:pPr>
        <w:pStyle w:val="IASpacer"/>
        <w:rPr>
          <w:rFonts w:eastAsia="Arial"/>
        </w:rPr>
      </w:pPr>
      <w:r>
        <w:rPr>
          <w:rFonts w:eastAsia="Arial"/>
        </w:rPr>
        <w:t xml:space="preserve"> </w:t>
      </w:r>
    </w:p>
    <w:tbl>
      <w:tblPr>
        <w:tblW w:w="5000" w:type="pct"/>
        <w:jc w:val="start"/>
        <w:tblInd w:w="-5" w:type="dxa"/>
        <w:tblLayout w:type="fixed"/>
        <w:tblCellMar>
          <w:top w:w="0" w:type="dxa"/>
          <w:start w:w="0" w:type="dxa"/>
          <w:bottom w:w="0" w:type="dxa"/>
          <w:end w:w="0" w:type="dxa"/>
        </w:tblCellMar>
      </w:tblPr>
      <w:tblGrid>
        <w:gridCol w:w="10204"/>
      </w:tblGrid>
      <w:tr>
        <w:trPr>
          <w:trHeight w:val="2438" w:hRule="exact"/>
        </w:trPr>
        <w:tc>
          <w:tcPr>
            <w:tcW w:w="10204" w:type="dxa"/>
            <w:tcBorders>
              <w:top w:val="single" w:sz="4" w:space="0" w:color="000000"/>
              <w:start w:val="single" w:sz="4" w:space="0" w:color="000000"/>
              <w:bottom w:val="single" w:sz="4" w:space="0" w:color="000000"/>
              <w:end w:val="single" w:sz="4" w:space="0" w:color="000000"/>
            </w:tcBorders>
          </w:tcPr>
          <w:p>
            <w:pPr>
              <w:pStyle w:val="IATableLabel"/>
              <w:spacing w:before="50" w:after="50"/>
              <w:ind w:hanging="0" w:start="113" w:end="113"/>
              <w:rPr/>
            </w:pPr>
            <w:bookmarkStart w:id="5" w:name="Summary1"/>
            <w:r>
              <w:rPr/>
              <w:t>What is the problem under consideration? Why is government intervention necessary?</w:t>
            </w:r>
            <w:bookmarkEnd w:id="5"/>
          </w:p>
          <w:p>
            <w:pPr>
              <w:pStyle w:val="IATableLabel"/>
              <w:rPr/>
            </w:pPr>
            <w:r>
              <w:fldChar w:fldCharType="begin">
                <w:ffData>
                  <w:name w:val="Text42"/>
                  <w:enabled/>
                  <w:calcOnExit w:val="0"/>
                  <w:textInput>
                    <w:maxLength w:val="800"/>
                  </w:textInput>
                </w:ffData>
              </w:fldChar>
            </w:r>
            <w:r>
              <w:rPr>
                <w:sz w:val="22"/>
                <w:b w:val="false"/>
                <w:color w:val="000000"/>
              </w:rPr>
              <w:instrText xml:space="preserve"> FORMTEXT </w:instrText>
            </w:r>
            <w:r>
              <w:rPr>
                <w:b w:val="false"/>
                <w:color w:val="000000"/>
                <w:sz w:val="22"/>
              </w:rPr>
            </w:r>
            <w:r>
              <w:rPr>
                <w:sz w:val="22"/>
                <w:b w:val="false"/>
                <w:color w:val="000000"/>
              </w:rPr>
              <w:fldChar w:fldCharType="separate"/>
            </w:r>
            <w:r>
              <w:t>The Third Driving Licence Directive (2006/126/EC) further harmonises licence categories and driving test standards across the EU to enhance freedom of movement and improve road safety.  The Directive requires change to the current driver training and testing regime. Government intervention is needed for the implementation of the qualification arrangements for revised EU motorcycle licence categories, including how riders upgrade between the new motorcycle categories (A1, A2 and A), and how motorists gain entitlement to a new category for motor car/light van plus trailer combinations (category B96).  There are also changes necessary to the enhanced arrangements to approval and quality assurance of the driving examiner regime.</w:t>
            </w:r>
            <w:r>
              <w:rPr>
                <w:b w:val="false"/>
                <w:color w:val="000000"/>
                <w:sz w:val="22"/>
              </w:rPr>
            </w:r>
          </w:p>
          <w:p>
            <w:pPr>
              <w:pStyle w:val="IATableLabel"/>
              <w:rPr>
                <w:b w:val="false"/>
                <w:color w:val="000000"/>
                <w:sz w:val="22"/>
              </w:rPr>
            </w:pPr>
            <w:r>
              <w:rPr>
                <w:b w:val="false"/>
                <w:color w:val="000000"/>
                <w:sz w:val="22"/>
              </w:rPr>
            </w:r>
          </w:p>
          <w:p>
            <w:pPr>
              <w:pStyle w:val="IATableLines"/>
              <w:rPr/>
            </w:pPr>
            <w:r>
              <w:rPr>
                <w:rFonts w:eastAsia="Arial"/>
              </w:rPr>
              <w:t xml:space="preserve">     </w:t>
            </w:r>
            <w:r/>
            <w:r>
              <w:rPr/>
              <w:fldChar w:fldCharType="end"/>
            </w:r>
            <w:r>
              <w:rPr/>
            </w:r>
          </w:p>
        </w:tc>
      </w:tr>
    </w:tbl>
    <w:p>
      <w:pPr>
        <w:pStyle w:val="IASpacer"/>
        <w:rPr/>
      </w:pPr>
      <w:r>
        <w:rPr/>
      </w:r>
    </w:p>
    <w:tbl>
      <w:tblPr>
        <w:tblW w:w="5000" w:type="pct"/>
        <w:jc w:val="start"/>
        <w:tblInd w:w="-5" w:type="dxa"/>
        <w:tblLayout w:type="fixed"/>
        <w:tblCellMar>
          <w:top w:w="0" w:type="dxa"/>
          <w:start w:w="0" w:type="dxa"/>
          <w:bottom w:w="0" w:type="dxa"/>
          <w:end w:w="0" w:type="dxa"/>
        </w:tblCellMar>
      </w:tblPr>
      <w:tblGrid>
        <w:gridCol w:w="10204"/>
      </w:tblGrid>
      <w:tr>
        <w:trPr>
          <w:trHeight w:val="2438" w:hRule="exact"/>
        </w:trPr>
        <w:tc>
          <w:tcPr>
            <w:tcW w:w="10204" w:type="dxa"/>
            <w:tcBorders>
              <w:top w:val="single" w:sz="4" w:space="0" w:color="000000"/>
              <w:start w:val="single" w:sz="4" w:space="0" w:color="000000"/>
              <w:bottom w:val="single" w:sz="4" w:space="0" w:color="000000"/>
              <w:end w:val="single" w:sz="4" w:space="0" w:color="000000"/>
            </w:tcBorders>
          </w:tcPr>
          <w:p>
            <w:pPr>
              <w:pStyle w:val="IATableLabel"/>
              <w:spacing w:before="50" w:after="50"/>
              <w:ind w:hanging="0" w:start="113" w:end="113"/>
              <w:rPr/>
            </w:pPr>
            <w:bookmarkStart w:id="6" w:name="Summary2"/>
            <w:r>
              <w:rPr/>
              <w:t>What are the policy objectives and the intended effects?</w:t>
            </w:r>
            <w:bookmarkEnd w:id="6"/>
          </w:p>
          <w:p>
            <w:pPr>
              <w:pStyle w:val="IATableLines"/>
              <w:rPr/>
            </w:pPr>
            <w:r>
              <w:fldChar w:fldCharType="begin">
                <w:ffData>
                  <w:name w:val="Text43"/>
                  <w:enabled/>
                  <w:calcOnExit w:val="0"/>
                  <w:textInput>
                    <w:maxLength w:val="800"/>
                  </w:textInput>
                </w:ffData>
              </w:fldChar>
            </w:r>
            <w:r>
              <w:rPr/>
              <w:instrText xml:space="preserve"> FORMTEXT </w:instrText>
            </w:r>
            <w:r>
              <w:rPr/>
            </w:r>
            <w:r>
              <w:rPr/>
              <w:fldChar w:fldCharType="separate"/>
            </w:r>
            <w:r>
              <w:rPr/>
              <w:t xml:space="preserve">The objective of the Directive is that harmonised standards will help consistency of approach across the EU and improve enforcement agencies’ ability to detect fraudulent or false documents.  The requirements of the Directive are consistent with much of existing UK practice and the intention has been to implement in a way that supports the Government’s road safety, mobility and social inclusion policies with arrangements that are simple and easy to follow (and therefore facilitate compliance),  cost effective, presents no risk to road safety and takes views of key interested parties into account </w:t>
            </w:r>
            <w:r/>
            <w:r>
              <w:rPr/>
              <w:fldChar w:fldCharType="end"/>
            </w:r>
            <w:r>
              <w:rPr/>
            </w:r>
          </w:p>
        </w:tc>
      </w:tr>
    </w:tbl>
    <w:p>
      <w:pPr>
        <w:pStyle w:val="IASpacer"/>
        <w:rPr/>
      </w:pPr>
      <w:r>
        <w:rPr/>
      </w:r>
    </w:p>
    <w:tbl>
      <w:tblPr>
        <w:tblW w:w="5000" w:type="pct"/>
        <w:jc w:val="start"/>
        <w:tblInd w:w="-5" w:type="dxa"/>
        <w:tblLayout w:type="fixed"/>
        <w:tblCellMar>
          <w:top w:w="0" w:type="dxa"/>
          <w:start w:w="0" w:type="dxa"/>
          <w:bottom w:w="0" w:type="dxa"/>
          <w:end w:w="0" w:type="dxa"/>
        </w:tblCellMar>
      </w:tblPr>
      <w:tblGrid>
        <w:gridCol w:w="10204"/>
      </w:tblGrid>
      <w:tr>
        <w:trPr>
          <w:trHeight w:val="3232" w:hRule="exact"/>
        </w:trPr>
        <w:tc>
          <w:tcPr>
            <w:tcW w:w="10204" w:type="dxa"/>
            <w:tcBorders>
              <w:top w:val="single" w:sz="4" w:space="0" w:color="000000"/>
              <w:start w:val="single" w:sz="4" w:space="0" w:color="000000"/>
              <w:bottom w:val="single" w:sz="4" w:space="0" w:color="000000"/>
              <w:end w:val="single" w:sz="4" w:space="0" w:color="000000"/>
            </w:tcBorders>
          </w:tcPr>
          <w:p>
            <w:pPr>
              <w:pStyle w:val="IATableLabel"/>
              <w:spacing w:before="50" w:after="50"/>
              <w:ind w:hanging="0" w:start="113" w:end="113"/>
              <w:rPr/>
            </w:pPr>
            <w:r>
              <w:rPr/>
              <w:t>What policy options have been considered, including any alternatives to regulation? Please justify preferred option (further details in Evidence Base)</w:t>
            </w:r>
          </w:p>
          <w:p>
            <w:pPr>
              <w:pStyle w:val="IATableLabel"/>
              <w:rPr/>
            </w:pPr>
            <w:r>
              <w:fldChar w:fldCharType="begin">
                <w:ffData>
                  <w:name w:val="Text44"/>
                  <w:enabled/>
                  <w:calcOnExit w:val="0"/>
                  <w:textInput>
                    <w:maxLength w:val="1100"/>
                  </w:textInput>
                </w:ffData>
              </w:fldChar>
            </w:r>
            <w:r>
              <w:rPr>
                <w:sz w:val="22"/>
                <w:b w:val="false"/>
                <w:color w:val="000000"/>
                <w:lang w:val="en-US" w:eastAsia="en-US"/>
              </w:rPr>
              <w:instrText xml:space="preserve"> FORMTEXT </w:instrText>
            </w:r>
            <w:bookmarkStart w:id="7" w:name="Text44_Copy_1"/>
            <w:r>
              <w:rPr>
                <w:b w:val="false"/>
                <w:color w:val="000000"/>
                <w:sz w:val="22"/>
                <w:lang w:val="en-US" w:eastAsia="en-US"/>
              </w:rPr>
            </w:r>
            <w:r>
              <w:rPr>
                <w:sz w:val="22"/>
                <w:b w:val="false"/>
                <w:color w:val="000000"/>
                <w:lang w:val="en-US" w:eastAsia="en-US"/>
              </w:rPr>
              <w:fldChar w:fldCharType="separate"/>
            </w:r>
            <w:r>
              <w:t>1. Not to implement..</w:t>
            </w:r>
            <w:r>
              <w:rPr>
                <w:b w:val="false"/>
                <w:color w:val="000000"/>
                <w:sz w:val="22"/>
                <w:lang w:val="en-US" w:eastAsia="en-US"/>
              </w:rPr>
            </w:r>
          </w:p>
          <w:p>
            <w:pPr>
              <w:pStyle w:val="IATableLabel"/>
              <w:rPr>
                <w:b w:val="false"/>
                <w:color w:val="000000"/>
                <w:sz w:val="22"/>
                <w:lang w:val="en-US" w:eastAsia="en-US"/>
              </w:rPr>
            </w:pPr>
            <w:r>
              <w:rPr>
                <w:b w:val="false"/>
                <w:color w:val="000000"/>
                <w:sz w:val="22"/>
                <w:lang w:val="en-US" w:eastAsia="en-US"/>
              </w:rPr>
              <w:t>2. Implement enhanced arrangements to the approval and quality assurance of driving examiners only. This option does not fully comply with the EU directive.</w:t>
            </w:r>
          </w:p>
          <w:p>
            <w:pPr>
              <w:pStyle w:val="IATableLabel"/>
              <w:rPr>
                <w:b w:val="false"/>
                <w:color w:val="000000"/>
                <w:sz w:val="22"/>
                <w:lang w:val="en-US" w:eastAsia="en-US"/>
              </w:rPr>
            </w:pPr>
            <w:r>
              <w:rPr>
                <w:b w:val="false"/>
                <w:color w:val="000000"/>
                <w:sz w:val="22"/>
                <w:lang w:val="en-US" w:eastAsia="en-US"/>
              </w:rPr>
              <w:t>3. Implement Option 2 plus</w:t>
            </w:r>
            <w:r>
              <w:rPr/>
              <w:t xml:space="preserve"> </w:t>
            </w:r>
            <w:r>
              <w:rPr>
                <w:b w:val="false"/>
                <w:sz w:val="22"/>
                <w:szCs w:val="22"/>
              </w:rPr>
              <w:t>Implementation at “minimum cost” to Cars-Towing-Trailer tests</w:t>
            </w:r>
            <w:r>
              <w:rPr>
                <w:b w:val="false"/>
                <w:color w:val="000000"/>
                <w:sz w:val="22"/>
                <w:lang w:val="en-US" w:eastAsia="en-US"/>
              </w:rPr>
              <w:t xml:space="preserve"> plus implementation of motorcycle category changes.  This includes providng a standard test for both "Direct Access" and "Progressive Access" arrangements for riders to gain entitlement from medium to large motorcyles (detailed in the evidence).  This is the intended approach as it meets all the needs of the direcitve at minimum cost to drivers/riders. </w:t>
            </w:r>
          </w:p>
          <w:p>
            <w:pPr>
              <w:pStyle w:val="IATableLines"/>
              <w:rPr>
                <w:b/>
                <w:color w:val="000000"/>
                <w:sz w:val="22"/>
                <w:lang w:val="en-US" w:eastAsia="en-US"/>
              </w:rPr>
            </w:pPr>
            <w:bookmarkStart w:id="8" w:name="Text44_Copy_1"/>
            <w:r/>
            <w:r>
              <w:rPr>
                <w:sz w:val="22"/>
                <w:b/>
                <w:color w:val="000000"/>
                <w:lang w:val="en-US" w:eastAsia="en-US"/>
              </w:rPr>
              <w:fldChar w:fldCharType="end"/>
            </w:r>
            <w:r>
              <w:rPr>
                <w:b/>
                <w:color w:val="000000"/>
                <w:sz w:val="22"/>
                <w:lang w:val="en-US" w:eastAsia="en-US"/>
              </w:rPr>
            </w:r>
            <w:bookmarkEnd w:id="8"/>
          </w:p>
        </w:tc>
      </w:tr>
    </w:tbl>
    <w:p>
      <w:pPr>
        <w:pStyle w:val="IASpacer2"/>
        <w:rPr/>
      </w:pPr>
      <w:r>
        <w:rPr/>
      </w:r>
    </w:p>
    <w:p>
      <w:pPr>
        <w:pStyle w:val="IASpacer2"/>
        <w:rPr/>
      </w:pPr>
      <w:r>
        <w:rPr/>
      </w:r>
    </w:p>
    <w:tbl>
      <w:tblPr>
        <w:tblW w:w="5000" w:type="pct"/>
        <w:jc w:val="start"/>
        <w:tblInd w:w="-5" w:type="dxa"/>
        <w:tblLayout w:type="fixed"/>
        <w:tblCellMar>
          <w:top w:w="0" w:type="dxa"/>
          <w:start w:w="0" w:type="dxa"/>
          <w:bottom w:w="0" w:type="dxa"/>
          <w:end w:w="0" w:type="dxa"/>
        </w:tblCellMar>
      </w:tblPr>
      <w:tblGrid>
        <w:gridCol w:w="8499"/>
        <w:gridCol w:w="1705"/>
      </w:tblGrid>
      <w:tr>
        <w:trPr/>
        <w:tc>
          <w:tcPr>
            <w:tcW w:w="10204" w:type="dxa"/>
            <w:gridSpan w:val="2"/>
            <w:tcBorders>
              <w:top w:val="single" w:sz="4" w:space="0" w:color="000000"/>
              <w:start w:val="single" w:sz="4" w:space="0" w:color="000000"/>
              <w:bottom w:val="single" w:sz="4" w:space="0" w:color="000000"/>
              <w:end w:val="single" w:sz="4" w:space="0" w:color="000000"/>
            </w:tcBorders>
          </w:tcPr>
          <w:p>
            <w:pPr>
              <w:pStyle w:val="IATableLabel"/>
              <w:spacing w:before="50" w:after="50"/>
              <w:ind w:hanging="0" w:start="113" w:end="113"/>
              <w:rPr>
                <w:b w:val="false"/>
                <w:sz w:val="22"/>
                <w:szCs w:val="22"/>
              </w:rPr>
            </w:pPr>
            <w:r>
              <w:rPr/>
              <w:t xml:space="preserve">Will the policy be reviewed?   </w:t>
            </w:r>
            <w:r>
              <w:rPr>
                <w:b w:val="false"/>
                <w:sz w:val="22"/>
                <w:szCs w:val="22"/>
              </w:rPr>
              <w:t xml:space="preserve">It </w:t>
            </w:r>
            <w:r>
              <w:fldChar w:fldCharType="begin">
                <w:ffData>
                  <w:name w:val="Review"/>
                  <w:enabled/>
                  <w:ddList>
                    <w:result w:val="1"/>
                    <w:listEntry w:val="will/will not"/>
                    <w:listEntry w:val="will"/>
                    <w:listEntry w:val="will not"/>
                  </w:ddList>
                </w:ffData>
              </w:fldChar>
            </w:r>
            <w:r>
              <w:rPr>
                <w:sz w:val="22"/>
                <w:b w:val="false"/>
                <w:szCs w:val="22"/>
              </w:rPr>
              <w:instrText xml:space="preserve"> FORMDROPDOWN </w:instrText>
            </w:r>
            <w:r>
              <w:rPr>
                <w:sz w:val="22"/>
                <w:b w:val="false"/>
                <w:szCs w:val="22"/>
              </w:rPr>
              <w:fldChar w:fldCharType="separate"/>
            </w:r>
            <w:bookmarkStart w:id="9" w:name="Review_Copy_1"/>
            <w:bookmarkStart w:id="10" w:name="Review"/>
            <w:bookmarkStart w:id="11" w:name="Review"/>
            <w:bookmarkEnd w:id="11"/>
            <w:r>
              <w:rPr>
                <w:b w:val="false"/>
                <w:sz w:val="22"/>
                <w:szCs w:val="22"/>
              </w:rPr>
            </w:r>
            <w:r>
              <w:rPr>
                <w:sz w:val="22"/>
                <w:b w:val="false"/>
                <w:szCs w:val="22"/>
              </w:rPr>
              <w:fldChar w:fldCharType="end"/>
            </w:r>
            <w:bookmarkEnd w:id="9"/>
            <w:r>
              <w:rPr>
                <w:b w:val="false"/>
                <w:sz w:val="22"/>
                <w:szCs w:val="22"/>
              </w:rPr>
              <w:t xml:space="preserve"> be reviewed.</w:t>
            </w:r>
            <w:r>
              <w:rPr>
                <w:sz w:val="22"/>
                <w:szCs w:val="22"/>
              </w:rPr>
              <w:t xml:space="preserve"> </w:t>
            </w:r>
            <w:r>
              <w:rPr/>
              <w:t xml:space="preserve">  If applicable, set review date:  </w:t>
            </w:r>
            <w:r>
              <w:fldChar w:fldCharType="begin">
                <w:ffData>
                  <w:name w:val="Dropdown28"/>
                  <w:enabled/>
                  <w:ddList>
                    <w:result w:val="1"/>
                    <w:listEntry w:val="Month"/>
                    <w:listEntry w:val="1"/>
                    <w:listEntry w:val="2"/>
                    <w:listEntry w:val="3"/>
                    <w:listEntry w:val="4"/>
                    <w:listEntry w:val="5"/>
                    <w:listEntry w:val="6"/>
                    <w:listEntry w:val="7"/>
                    <w:listEntry w:val="8"/>
                    <w:listEntry w:val="9"/>
                    <w:listEntry w:val="10"/>
                    <w:listEntry w:val="11"/>
                    <w:listEntry w:val="12"/>
                  </w:ddList>
                </w:ffData>
              </w:fldChar>
            </w:r>
            <w:r>
              <w:rPr>
                <w:sz w:val="22"/>
                <w:b w:val="false"/>
                <w:szCs w:val="22"/>
              </w:rPr>
              <w:instrText xml:space="preserve"> FORMDROPDOWN </w:instrText>
            </w:r>
            <w:r>
              <w:rPr>
                <w:sz w:val="22"/>
                <w:b w:val="false"/>
                <w:szCs w:val="22"/>
              </w:rPr>
              <w:fldChar w:fldCharType="separate"/>
            </w:r>
            <w:bookmarkStart w:id="12" w:name="Dropdown28"/>
            <w:bookmarkStart w:id="13" w:name="Dropdown28"/>
            <w:bookmarkEnd w:id="13"/>
            <w:r>
              <w:rPr>
                <w:b w:val="false"/>
                <w:sz w:val="22"/>
                <w:szCs w:val="22"/>
              </w:rPr>
            </w:r>
            <w:r>
              <w:rPr>
                <w:sz w:val="22"/>
                <w:b w:val="false"/>
                <w:szCs w:val="22"/>
              </w:rPr>
              <w:fldChar w:fldCharType="end"/>
            </w:r>
            <w:r>
              <w:rPr>
                <w:b w:val="false"/>
                <w:sz w:val="22"/>
                <w:szCs w:val="22"/>
              </w:rPr>
              <w:t>/</w:t>
            </w:r>
            <w:r>
              <w:fldChar w:fldCharType="begin">
                <w:ffData>
                  <w:name w:val="Dropdown29"/>
                  <w:enabled/>
                  <w:ddList>
                    <w:result w:val="9"/>
                    <w:listEntry w:val="Year"/>
                    <w:listEntry w:val="2010"/>
                    <w:listEntry w:val="2011"/>
                    <w:listEntry w:val="2012"/>
                    <w:listEntry w:val="2013"/>
                    <w:listEntry w:val="2014"/>
                    <w:listEntry w:val="2015"/>
                    <w:listEntry w:val="2016"/>
                    <w:listEntry w:val="2017"/>
                    <w:listEntry w:val="2018"/>
                    <w:listEntry w:val="2019"/>
                    <w:listEntry w:val="2020"/>
                    <w:listEntry w:val="2021"/>
                    <w:listEntry w:val="2022"/>
                    <w:listEntry w:val="2023"/>
                    <w:listEntry w:val="2024"/>
                    <w:listEntry w:val="2025"/>
                  </w:ddList>
                </w:ffData>
              </w:fldChar>
            </w:r>
            <w:r>
              <w:rPr>
                <w:sz w:val="22"/>
                <w:b w:val="false"/>
                <w:szCs w:val="22"/>
              </w:rPr>
              <w:instrText xml:space="preserve"> FORMDROPDOWN </w:instrText>
            </w:r>
            <w:r>
              <w:rPr>
                <w:sz w:val="22"/>
                <w:b w:val="false"/>
                <w:szCs w:val="22"/>
              </w:rPr>
              <w:fldChar w:fldCharType="separate"/>
            </w:r>
            <w:bookmarkStart w:id="14" w:name="Dropdown29"/>
            <w:bookmarkStart w:id="15" w:name="Dropdown29"/>
            <w:bookmarkEnd w:id="15"/>
            <w:r/>
            <w:r>
              <w:rPr>
                <w:sz w:val="22"/>
                <w:b w:val="false"/>
                <w:szCs w:val="22"/>
              </w:rPr>
              <w:fldChar w:fldCharType="end"/>
            </w:r>
            <w:r>
              <w:rPr>
                <w:b w:val="false"/>
                <w:sz w:val="22"/>
                <w:szCs w:val="22"/>
              </w:rPr>
            </w:r>
          </w:p>
          <w:p>
            <w:pPr>
              <w:pStyle w:val="IATableLabel"/>
              <w:tabs>
                <w:tab w:val="clear" w:pos="720"/>
                <w:tab w:val="right" w:pos="8936" w:leader="none"/>
              </w:tabs>
              <w:spacing w:before="50" w:after="50"/>
              <w:rPr/>
            </w:pPr>
            <w:r>
              <w:rPr/>
              <w:t xml:space="preserve">What is the basis for this review?   </w:t>
            </w:r>
            <w:r>
              <w:fldChar w:fldCharType="begin">
                <w:ffData>
                  <w:name w:val="Unnamed Copy 2"/>
                  <w:enabled/>
                  <w:ddList>
                    <w:result w:val="2"/>
                    <w:listEntry w:val="Please select"/>
                    <w:listEntry w:val="Sunset clause"/>
                    <w:listEntry w:val="Duty to review"/>
                    <w:listEntry w:val="PIR"/>
                    <w:listEntry w:val="Not applicable"/>
                  </w:ddList>
                </w:ffData>
              </w:fldChar>
            </w:r>
            <w:r>
              <w:rPr>
                <w:sz w:val="22"/>
                <w:b w:val="false"/>
                <w:szCs w:val="22"/>
              </w:rPr>
              <w:instrText xml:space="preserve"> FORMDROPDOWN </w:instrText>
            </w:r>
            <w:r>
              <w:rPr>
                <w:sz w:val="22"/>
                <w:b w:val="false"/>
                <w:szCs w:val="22"/>
              </w:rPr>
              <w:fldChar w:fldCharType="separate"/>
            </w:r>
            <w:bookmarkStart w:id="16" w:name="Unnamed_Copy_2"/>
            <w:bookmarkStart w:id="17" w:name="Unnamed_Copy_2"/>
            <w:bookmarkEnd w:id="17"/>
            <w:r>
              <w:rPr>
                <w:b w:val="false"/>
                <w:sz w:val="22"/>
                <w:szCs w:val="22"/>
              </w:rPr>
            </w:r>
            <w:r>
              <w:rPr>
                <w:sz w:val="22"/>
                <w:b w:val="false"/>
                <w:szCs w:val="22"/>
              </w:rPr>
              <w:fldChar w:fldCharType="end"/>
            </w:r>
            <w:r>
              <w:rPr>
                <w:b w:val="false"/>
                <w:sz w:val="22"/>
                <w:szCs w:val="22"/>
              </w:rPr>
              <w:t>.</w:t>
            </w:r>
            <w:r>
              <w:rPr>
                <w:sz w:val="22"/>
                <w:szCs w:val="22"/>
              </w:rPr>
              <w:t xml:space="preserve"> </w:t>
            </w:r>
            <w:r>
              <w:rPr/>
              <w:t xml:space="preserve">  If applicable, set sunset clause date:  </w:t>
            </w:r>
            <w:r>
              <w:fldChar w:fldCharType="begin">
                <w:ffData>
                  <w:name w:val="Dropdown2"/>
                  <w:enabled/>
                  <w:ddList>
                    <w:result w:val="0"/>
                    <w:listEntry w:val="Month"/>
                    <w:listEntry w:val="1"/>
                    <w:listEntry w:val="2"/>
                    <w:listEntry w:val="3"/>
                    <w:listEntry w:val="4"/>
                    <w:listEntry w:val="5"/>
                    <w:listEntry w:val="6"/>
                    <w:listEntry w:val="7"/>
                    <w:listEntry w:val="8"/>
                    <w:listEntry w:val="9"/>
                    <w:listEntry w:val="10"/>
                    <w:listEntry w:val="11"/>
                    <w:listEntry w:val="12"/>
                  </w:ddList>
                </w:ffData>
              </w:fldChar>
            </w:r>
            <w:r>
              <w:rPr>
                <w:sz w:val="22"/>
                <w:b w:val="false"/>
                <w:szCs w:val="22"/>
              </w:rPr>
              <w:instrText xml:space="preserve"> FORMDROPDOWN </w:instrText>
            </w:r>
            <w:r>
              <w:rPr>
                <w:sz w:val="22"/>
                <w:b w:val="false"/>
                <w:szCs w:val="22"/>
              </w:rPr>
              <w:fldChar w:fldCharType="separate"/>
            </w:r>
            <w:bookmarkStart w:id="18" w:name="Dropdown2"/>
            <w:bookmarkStart w:id="19" w:name="Dropdown2"/>
            <w:bookmarkEnd w:id="19"/>
            <w:r>
              <w:rPr>
                <w:b w:val="false"/>
                <w:sz w:val="22"/>
                <w:szCs w:val="22"/>
              </w:rPr>
            </w:r>
            <w:r>
              <w:rPr>
                <w:sz w:val="22"/>
                <w:b w:val="false"/>
                <w:szCs w:val="22"/>
              </w:rPr>
              <w:fldChar w:fldCharType="end"/>
            </w:r>
            <w:r>
              <w:rPr>
                <w:b w:val="false"/>
                <w:sz w:val="22"/>
                <w:szCs w:val="22"/>
              </w:rPr>
              <w:t>/</w:t>
            </w:r>
            <w:r>
              <w:fldChar w:fldCharType="begin">
                <w:ffData>
                  <w:name w:val="Dropdown3"/>
                  <w:enabled/>
                  <w:ddList>
                    <w:result w:val="0"/>
                    <w:listEntry w:val="Year"/>
                    <w:listEntry w:val="2010"/>
                    <w:listEntry w:val="2011"/>
                    <w:listEntry w:val="2012"/>
                    <w:listEntry w:val="2013"/>
                    <w:listEntry w:val="2014"/>
                    <w:listEntry w:val="2015"/>
                    <w:listEntry w:val="2016"/>
                    <w:listEntry w:val="2017"/>
                    <w:listEntry w:val="2018"/>
                    <w:listEntry w:val="2019"/>
                    <w:listEntry w:val="2020"/>
                    <w:listEntry w:val="2021"/>
                    <w:listEntry w:val="2022"/>
                    <w:listEntry w:val="2023"/>
                    <w:listEntry w:val="2024"/>
                    <w:listEntry w:val="2025"/>
                  </w:ddList>
                </w:ffData>
              </w:fldChar>
            </w:r>
            <w:r>
              <w:rPr>
                <w:sz w:val="22"/>
                <w:b w:val="false"/>
                <w:szCs w:val="22"/>
              </w:rPr>
              <w:instrText xml:space="preserve"> FORMDROPDOWN </w:instrText>
            </w:r>
            <w:r>
              <w:rPr>
                <w:sz w:val="22"/>
                <w:b w:val="false"/>
                <w:szCs w:val="22"/>
              </w:rPr>
              <w:fldChar w:fldCharType="separate"/>
            </w:r>
            <w:bookmarkStart w:id="20" w:name="Dropdown3"/>
            <w:bookmarkStart w:id="21" w:name="Dropdown3"/>
            <w:bookmarkEnd w:id="21"/>
            <w:r/>
            <w:r>
              <w:rPr>
                <w:sz w:val="22"/>
                <w:b w:val="false"/>
                <w:szCs w:val="22"/>
              </w:rPr>
              <w:fldChar w:fldCharType="end"/>
            </w:r>
            <w:r>
              <w:rPr>
                <w:b w:val="false"/>
                <w:sz w:val="22"/>
                <w:szCs w:val="22"/>
              </w:rPr>
            </w:r>
          </w:p>
        </w:tc>
      </w:tr>
      <w:tr>
        <w:trPr/>
        <w:tc>
          <w:tcPr>
            <w:tcW w:w="8499" w:type="dxa"/>
            <w:tcBorders>
              <w:top w:val="single" w:sz="4" w:space="0" w:color="000000"/>
              <w:start w:val="single" w:sz="4" w:space="0" w:color="000000"/>
              <w:bottom w:val="single" w:sz="4" w:space="0" w:color="000000"/>
              <w:end w:val="single" w:sz="4" w:space="0" w:color="000000"/>
            </w:tcBorders>
          </w:tcPr>
          <w:p>
            <w:pPr>
              <w:pStyle w:val="IATableLabel"/>
              <w:spacing w:before="50" w:after="50"/>
              <w:ind w:hanging="0" w:start="113" w:end="113"/>
              <w:rPr/>
            </w:pPr>
            <w:r>
              <w:rPr/>
              <w:t>Are there arrangements in place that will allow a systematic collection of monitoring information for future policy review?</w:t>
            </w:r>
          </w:p>
        </w:tc>
        <w:tc>
          <w:tcPr>
            <w:tcW w:w="1705" w:type="dxa"/>
            <w:tcBorders>
              <w:top w:val="single" w:sz="4" w:space="0" w:color="000000"/>
              <w:start w:val="single" w:sz="4" w:space="0" w:color="000000"/>
              <w:bottom w:val="single" w:sz="4" w:space="0" w:color="000000"/>
              <w:end w:val="single" w:sz="4" w:space="0" w:color="000000"/>
            </w:tcBorders>
          </w:tcPr>
          <w:p>
            <w:pPr>
              <w:pStyle w:val="IATableText"/>
              <w:spacing w:before="50" w:after="50"/>
              <w:rPr/>
            </w:pPr>
            <w:r>
              <w:fldChar w:fldCharType="begin">
                <w:ffData>
                  <w:name w:val="Dropdown10"/>
                  <w:enabled/>
                  <w:ddList>
                    <w:result w:val="1"/>
                    <w:listEntry w:val="Yes/No"/>
                    <w:listEntry w:val="Yes"/>
                    <w:listEntry w:val="No"/>
                    <w:listEntry w:val="Not applicable"/>
                  </w:ddList>
                </w:ffData>
              </w:fldChar>
            </w:r>
            <w:r>
              <w:rPr/>
              <w:instrText xml:space="preserve"> FORMDROPDOWN </w:instrText>
            </w:r>
            <w:r>
              <w:rPr/>
              <w:fldChar w:fldCharType="separate"/>
            </w:r>
            <w:bookmarkStart w:id="22" w:name="Dropdown10_Copy_1"/>
            <w:bookmarkStart w:id="23" w:name="Dropdown10"/>
            <w:bookmarkStart w:id="24" w:name="Dropdown10"/>
            <w:bookmarkEnd w:id="24"/>
            <w:r/>
            <w:r>
              <w:rPr/>
              <w:fldChar w:fldCharType="end"/>
            </w:r>
            <w:r>
              <w:rPr/>
            </w:r>
            <w:bookmarkEnd w:id="22"/>
          </w:p>
        </w:tc>
      </w:tr>
    </w:tbl>
    <w:p>
      <w:pPr>
        <w:pStyle w:val="IASpacer"/>
        <w:rPr/>
      </w:pPr>
      <w:r>
        <w:rPr/>
      </w:r>
    </w:p>
    <w:p>
      <w:pPr>
        <w:pStyle w:val="IASign-offlabel"/>
        <w:rPr/>
      </w:pPr>
      <w:r>
        <w:fldChar w:fldCharType="begin">
          <w:ffData>
            <w:name w:val="Dropdown21"/>
            <w:enabled/>
            <w:ddList>
              <w:result w:val="0"/>
              <w:listEntry w:val="SELECT SIGNATORY"/>
              <w:listEntry w:val="Chair's"/>
              <w:listEntry w:val="Chief Executive's"/>
              <w:listEntry w:val="Ministerial"/>
            </w:ddList>
          </w:ffData>
        </w:fldChar>
      </w:r>
      <w:r>
        <w:rPr/>
        <w:instrText xml:space="preserve"> FORMDROPDOWN </w:instrText>
      </w:r>
      <w:r>
        <w:rPr/>
        <w:fldChar w:fldCharType="separate"/>
      </w:r>
      <w:bookmarkStart w:id="25" w:name="Dropdown21_Copy_1"/>
      <w:bookmarkStart w:id="26" w:name="SignOfftext"/>
      <w:bookmarkStart w:id="27" w:name="Dropdown21"/>
      <w:bookmarkStart w:id="28" w:name="Dropdown21"/>
      <w:bookmarkEnd w:id="26"/>
      <w:bookmarkEnd w:id="28"/>
      <w:r>
        <w:rPr/>
      </w:r>
      <w:r>
        <w:rPr/>
        <w:fldChar w:fldCharType="end"/>
      </w:r>
      <w:bookmarkEnd w:id="25"/>
      <w:r>
        <w:rPr/>
        <w:t xml:space="preserve"> Sign-off  </w:t>
      </w:r>
      <w:r>
        <w:rPr>
          <w:b w:val="false"/>
          <w:u w:val="none"/>
        </w:rPr>
        <w:t xml:space="preserve">For </w:t>
      </w:r>
      <w:r>
        <w:rPr>
          <w:b w:val="false"/>
          <w:szCs w:val="18"/>
          <w:u w:val="none"/>
        </w:rPr>
        <w:t>final proposal stage</w:t>
      </w:r>
      <w:r>
        <w:rPr>
          <w:b w:val="false"/>
          <w:u w:val="none"/>
        </w:rPr>
        <w:t xml:space="preserve"> Impact Assessments:</w:t>
      </w:r>
    </w:p>
    <w:p>
      <w:pPr>
        <w:pStyle w:val="IASign-off"/>
        <w:rPr/>
      </w:pPr>
      <w:r>
        <w:rPr/>
        <w:t>I have read the Impact Assessment and I am satisfied that (a) it represents a fair and reasonable view of the expected costs, benefits and impact of the policy, and (b) the benefits justify the costs.</w:t>
      </w:r>
    </w:p>
    <w:tbl>
      <w:tblPr>
        <w:tblW w:w="5000" w:type="pct"/>
        <w:jc w:val="start"/>
        <w:tblInd w:w="0" w:type="dxa"/>
        <w:tblLayout w:type="fixed"/>
        <w:tblCellMar>
          <w:top w:w="0" w:type="dxa"/>
          <w:start w:w="0" w:type="dxa"/>
          <w:bottom w:w="0" w:type="dxa"/>
          <w:end w:w="0" w:type="dxa"/>
        </w:tblCellMar>
      </w:tblPr>
      <w:tblGrid>
        <w:gridCol w:w="4795"/>
        <w:gridCol w:w="2690"/>
        <w:gridCol w:w="704"/>
        <w:gridCol w:w="2015"/>
      </w:tblGrid>
      <w:tr>
        <w:trPr>
          <w:trHeight w:val="767" w:hRule="exact"/>
          <w:cantSplit w:val="true"/>
        </w:trPr>
        <w:tc>
          <w:tcPr>
            <w:tcW w:w="4795" w:type="dxa"/>
            <w:tcBorders/>
            <w:vAlign w:val="bottom"/>
          </w:tcPr>
          <w:p>
            <w:pPr>
              <w:pStyle w:val="IASignature"/>
              <w:tabs>
                <w:tab w:val="clear" w:pos="6804"/>
                <w:tab w:val="left" w:pos="7380" w:leader="dot"/>
                <w:tab w:val="right" w:pos="10206" w:leader="dot"/>
              </w:tabs>
              <w:rPr/>
            </w:pPr>
            <w:r>
              <w:rPr/>
              <w:t xml:space="preserve">Signed by the responsible </w:t>
            </w:r>
            <w:r>
              <w:fldChar w:fldCharType="begin">
                <w:ffData>
                  <w:name w:val="Unnamed Copy 3"/>
                  <w:enabled/>
                  <w:ddList>
                    <w:result w:val="3"/>
                    <w:listEntry w:val="SELECT SIGNATORY"/>
                    <w:listEntry w:val="Chair"/>
                    <w:listEntry w:val="Chief Executive"/>
                    <w:listEntry w:val="Minister"/>
                  </w:ddList>
                </w:ffData>
              </w:fldChar>
            </w:r>
            <w:r>
              <w:rPr/>
              <w:instrText xml:space="preserve"> FORMDROPDOWN </w:instrText>
            </w:r>
            <w:r>
              <w:rPr/>
              <w:fldChar w:fldCharType="separate"/>
            </w:r>
            <w:bookmarkStart w:id="29" w:name="Unnamed_Copy_3"/>
            <w:bookmarkStart w:id="30" w:name="Unnamed_Copy_3"/>
            <w:bookmarkEnd w:id="30"/>
            <w:r>
              <w:rPr/>
            </w:r>
            <w:r>
              <w:rPr/>
              <w:fldChar w:fldCharType="end"/>
            </w:r>
            <w:r>
              <w:rPr/>
              <w:t>:</w:t>
            </w:r>
          </w:p>
        </w:tc>
        <w:tc>
          <w:tcPr>
            <w:tcW w:w="2690" w:type="dxa"/>
            <w:tcBorders>
              <w:bottom w:val="dashSmallGap" w:sz="8" w:space="0" w:color="000000"/>
            </w:tcBorders>
            <w:vAlign w:val="bottom"/>
          </w:tcPr>
          <w:p>
            <w:pPr>
              <w:pStyle w:val="Normal"/>
              <w:jc w:val="center"/>
              <w:rPr/>
            </w:pPr>
            <w:r>
              <w:rPr/>
              <w:t>Mike Penning</w:t>
            </w:r>
          </w:p>
        </w:tc>
        <w:tc>
          <w:tcPr>
            <w:tcW w:w="704" w:type="dxa"/>
            <w:tcBorders/>
            <w:vAlign w:val="bottom"/>
          </w:tcPr>
          <w:p>
            <w:pPr>
              <w:pStyle w:val="IASignature"/>
              <w:tabs>
                <w:tab w:val="clear" w:pos="6804"/>
                <w:tab w:val="left" w:pos="7380" w:leader="dot"/>
                <w:tab w:val="right" w:pos="10206" w:leader="dot"/>
              </w:tabs>
              <w:rPr/>
            </w:pPr>
            <w:r>
              <w:rPr/>
              <w:t> </w:t>
            </w:r>
            <w:r>
              <w:rPr/>
              <w:t>Date:</w:t>
            </w:r>
          </w:p>
        </w:tc>
        <w:tc>
          <w:tcPr>
            <w:tcW w:w="2015" w:type="dxa"/>
            <w:tcBorders>
              <w:bottom w:val="dashSmallGap" w:sz="8" w:space="0" w:color="000000"/>
            </w:tcBorders>
            <w:vAlign w:val="bottom"/>
          </w:tcPr>
          <w:p>
            <w:pPr>
              <w:pStyle w:val="Normal"/>
              <w:jc w:val="center"/>
              <w:rPr>
                <w:sz w:val="22"/>
                <w:szCs w:val="22"/>
              </w:rPr>
            </w:pPr>
            <w:r>
              <w:rPr>
                <w:sz w:val="22"/>
                <w:szCs w:val="22"/>
              </w:rPr>
              <w:t>27/03/2012</w:t>
            </w:r>
            <w:r>
              <w:fldChar w:fldCharType="begin">
                <w:ffData>
                  <w:name w:val="SigDate4"/>
                  <w:enabled/>
                  <w:calcOnExit w:val="0"/>
                  <w:textInput>
                    <w:maxLength w:val="18"/>
                  </w:textInput>
                </w:ffData>
              </w:fldChar>
            </w:r>
            <w:r>
              <w:rPr>
                <w:sz w:val="22"/>
                <w:szCs w:val="22"/>
                <w:lang w:val="en-US" w:eastAsia="en-US"/>
              </w:rPr>
              <w:instrText xml:space="preserve"> FORMTEXT </w:instrText>
            </w:r>
            <w:r>
              <w:rPr>
                <w:sz w:val="22"/>
                <w:szCs w:val="22"/>
                <w:lang w:val="en-US" w:eastAsia="en-US"/>
              </w:rPr>
            </w:r>
            <w:r>
              <w:rPr>
                <w:sz w:val="22"/>
                <w:szCs w:val="22"/>
                <w:lang w:val="en-US" w:eastAsia="en-US"/>
              </w:rPr>
              <w:fldChar w:fldCharType="separate"/>
            </w:r>
            <w:r>
              <w:rPr>
                <w:sz w:val="22"/>
                <w:szCs w:val="22"/>
                <w:lang w:val="en-US" w:eastAsia="en-US"/>
              </w:rPr>
              <w:t xml:space="preserve"> </w:t>
            </w:r>
            <w:r/>
            <w:r>
              <w:rPr>
                <w:sz w:val="22"/>
                <w:szCs w:val="22"/>
                <w:lang w:val="en-US" w:eastAsia="en-US"/>
              </w:rPr>
              <w:fldChar w:fldCharType="end"/>
            </w:r>
            <w:r>
              <w:rPr>
                <w:sz w:val="22"/>
                <w:szCs w:val="22"/>
                <w:lang w:val="en-US" w:eastAsia="en-US"/>
              </w:rPr>
            </w:r>
          </w:p>
        </w:tc>
      </w:tr>
    </w:tbl>
    <w:p>
      <w:pPr>
        <w:sectPr>
          <w:headerReference w:type="default" r:id="rId2"/>
          <w:footerReference w:type="default" r:id="rId3"/>
          <w:type w:val="continuous"/>
          <w:pgSz w:w="11906" w:h="16838"/>
          <w:pgMar w:left="851" w:right="851" w:gutter="0" w:header="284" w:top="680" w:footer="284" w:bottom="680"/>
          <w:formProt w:val="true"/>
          <w:textDirection w:val="lrTb"/>
          <w:docGrid w:type="default" w:linePitch="360" w:charSpace="0"/>
        </w:sectPr>
      </w:pPr>
    </w:p>
    <w:p>
      <w:pPr>
        <w:pStyle w:val="Heading1"/>
        <w:spacing w:before="0" w:after="60"/>
        <w:ind w:hanging="0" w:start="0"/>
        <w:rPr/>
      </w:pPr>
      <w:r>
        <w:rPr/>
        <w:t>Summary: Analysis and Evidence</w:t>
        <w:tab/>
      </w:r>
      <w:r>
        <w:rPr>
          <w:rFonts w:cs="Arial" w:ascii="Arial" w:hAnsi="Arial"/>
          <w:b w:val="false"/>
          <w:bCs w:val="false"/>
        </w:rPr>
        <w:t>Policy Option 2</w:t>
      </w:r>
    </w:p>
    <w:p>
      <w:pPr>
        <w:pStyle w:val="IAHeadLabel"/>
        <w:spacing w:before="50" w:after="50"/>
        <w:rPr/>
      </w:pPr>
      <w:r>
        <w:rPr/>
        <w:t>Description:  Implementation of enhanced arrangements to Driving Examiner training and quality assurance regimes</w:t>
      </w:r>
      <w:r>
        <w:fldChar w:fldCharType="begin">
          <w:ffData>
            <w:name w:val="Text61"/>
            <w:enabled/>
            <w:calcOnExit w:val="0"/>
            <w:textInput>
              <w:maxLength w:val="200"/>
            </w:textInput>
          </w:ffData>
        </w:fldChar>
      </w:r>
      <w:r>
        <w:rPr/>
        <w:instrText xml:space="preserve"> FORMTEXT </w:instrText>
      </w:r>
      <w:r>
        <w:rPr/>
      </w:r>
      <w:r>
        <w:rPr/>
        <w:fldChar w:fldCharType="separate"/>
      </w:r>
      <w:r>
        <w:rPr/>
        <w:t>     </w:t>
      </w:r>
      <w:r/>
      <w:r>
        <w:rPr/>
        <w:fldChar w:fldCharType="end"/>
      </w:r>
      <w:r>
        <w:rPr/>
      </w:r>
    </w:p>
    <w:tbl>
      <w:tblPr>
        <w:tblW w:w="5000" w:type="pct"/>
        <w:jc w:val="start"/>
        <w:tblInd w:w="-5" w:type="dxa"/>
        <w:tblLayout w:type="fixed"/>
        <w:tblCellMar>
          <w:top w:w="0" w:type="dxa"/>
          <w:start w:w="0" w:type="dxa"/>
          <w:bottom w:w="0" w:type="dxa"/>
          <w:end w:w="0" w:type="dxa"/>
        </w:tblCellMar>
      </w:tblPr>
      <w:tblGrid>
        <w:gridCol w:w="1262"/>
        <w:gridCol w:w="1257"/>
        <w:gridCol w:w="1437"/>
        <w:gridCol w:w="1797"/>
        <w:gridCol w:w="1823"/>
        <w:gridCol w:w="2628"/>
      </w:tblGrid>
      <w:tr>
        <w:trPr>
          <w:trHeight w:val="312" w:hRule="exact"/>
        </w:trPr>
        <w:tc>
          <w:tcPr>
            <w:tcW w:w="1262" w:type="dxa"/>
            <w:vMerge w:val="restart"/>
            <w:tcBorders>
              <w:top w:val="single" w:sz="4" w:space="0" w:color="000000"/>
              <w:start w:val="single" w:sz="4" w:space="0" w:color="000000"/>
              <w:bottom w:val="single" w:sz="4" w:space="0" w:color="000000"/>
              <w:end w:val="single" w:sz="4" w:space="0" w:color="000000"/>
            </w:tcBorders>
          </w:tcPr>
          <w:p>
            <w:pPr>
              <w:pStyle w:val="IATableNotes"/>
              <w:spacing w:before="60" w:after="60"/>
              <w:ind w:hanging="0" w:start="113" w:end="113"/>
              <w:rPr/>
            </w:pPr>
            <w:r>
              <w:rPr/>
              <w:t xml:space="preserve">Price Base Year  </w:t>
            </w:r>
            <w:r>
              <w:fldChar w:fldCharType="begin">
                <w:ffData>
                  <w:name w:val="Text55"/>
                  <w:enabled/>
                  <w:calcOnExit w:val="0"/>
                  <w:textInput>
                    <w:maxLength w:val="4"/>
                  </w:textInput>
                </w:ffData>
              </w:fldChar>
            </w:r>
            <w:r>
              <w:rPr>
                <w:sz w:val="22"/>
                <w:b/>
                <w:szCs w:val="22"/>
              </w:rPr>
              <w:instrText xml:space="preserve"> FORMTEXT </w:instrText>
            </w:r>
            <w:r>
              <w:rPr>
                <w:b/>
                <w:sz w:val="22"/>
                <w:szCs w:val="22"/>
              </w:rPr>
            </w:r>
            <w:r>
              <w:rPr>
                <w:sz w:val="22"/>
                <w:b/>
                <w:szCs w:val="22"/>
              </w:rPr>
              <w:fldChar w:fldCharType="separate"/>
            </w:r>
            <w:r>
              <w:rPr>
                <w:b/>
                <w:sz w:val="22"/>
                <w:szCs w:val="22"/>
              </w:rPr>
              <w:t>2010</w:t>
            </w:r>
            <w:r/>
            <w:r>
              <w:rPr>
                <w:sz w:val="22"/>
                <w:b/>
                <w:szCs w:val="22"/>
              </w:rPr>
              <w:fldChar w:fldCharType="end"/>
            </w:r>
            <w:r>
              <w:rPr>
                <w:b/>
                <w:sz w:val="22"/>
                <w:szCs w:val="22"/>
              </w:rPr>
            </w:r>
          </w:p>
        </w:tc>
        <w:tc>
          <w:tcPr>
            <w:tcW w:w="1257" w:type="dxa"/>
            <w:vMerge w:val="restart"/>
            <w:tcBorders>
              <w:top w:val="single" w:sz="4" w:space="0" w:color="000000"/>
              <w:start w:val="single" w:sz="4" w:space="0" w:color="000000"/>
              <w:bottom w:val="single" w:sz="4" w:space="0" w:color="000000"/>
              <w:end w:val="single" w:sz="4" w:space="0" w:color="000000"/>
            </w:tcBorders>
          </w:tcPr>
          <w:p>
            <w:pPr>
              <w:pStyle w:val="IATableLabel"/>
              <w:spacing w:before="50" w:after="50"/>
              <w:ind w:hanging="0" w:start="113" w:end="113"/>
              <w:rPr/>
            </w:pPr>
            <w:r>
              <w:rPr/>
              <w:t xml:space="preserve">PV Base Year  </w:t>
            </w:r>
            <w:r>
              <w:fldChar w:fldCharType="begin">
                <w:ffData>
                  <w:name w:val="Text56"/>
                  <w:enabled/>
                  <w:calcOnExit w:val="0"/>
                  <w:textInput>
                    <w:maxLength w:val="4"/>
                  </w:textInput>
                </w:ffData>
              </w:fldChar>
            </w:r>
            <w:r>
              <w:rPr>
                <w:sz w:val="22"/>
                <w:b w:val="false"/>
                <w:szCs w:val="22"/>
              </w:rPr>
              <w:instrText xml:space="preserve"> FORMTEXT </w:instrText>
            </w:r>
            <w:r>
              <w:rPr>
                <w:b w:val="false"/>
                <w:sz w:val="22"/>
                <w:szCs w:val="22"/>
              </w:rPr>
            </w:r>
            <w:r>
              <w:rPr>
                <w:sz w:val="22"/>
                <w:b w:val="false"/>
                <w:szCs w:val="22"/>
              </w:rPr>
              <w:fldChar w:fldCharType="separate"/>
            </w:r>
            <w:r>
              <w:rPr>
                <w:b w:val="false"/>
                <w:sz w:val="22"/>
                <w:szCs w:val="22"/>
              </w:rPr>
              <w:t>2010</w:t>
            </w:r>
            <w:r/>
            <w:r>
              <w:rPr>
                <w:sz w:val="22"/>
                <w:b w:val="false"/>
                <w:szCs w:val="22"/>
              </w:rPr>
              <w:fldChar w:fldCharType="end"/>
            </w:r>
            <w:r>
              <w:rPr>
                <w:b w:val="false"/>
                <w:sz w:val="22"/>
                <w:szCs w:val="22"/>
              </w:rPr>
            </w:r>
          </w:p>
        </w:tc>
        <w:tc>
          <w:tcPr>
            <w:tcW w:w="1437" w:type="dxa"/>
            <w:vMerge w:val="restart"/>
            <w:tcBorders>
              <w:top w:val="single" w:sz="4" w:space="0" w:color="000000"/>
              <w:start w:val="single" w:sz="4" w:space="0" w:color="000000"/>
              <w:bottom w:val="single" w:sz="4" w:space="0" w:color="000000"/>
              <w:end w:val="single" w:sz="12" w:space="0" w:color="000000"/>
            </w:tcBorders>
          </w:tcPr>
          <w:p>
            <w:pPr>
              <w:pStyle w:val="IATableLabel"/>
              <w:spacing w:before="50" w:after="50"/>
              <w:ind w:hanging="0" w:start="113" w:end="113"/>
              <w:rPr/>
            </w:pPr>
            <w:r>
              <w:rPr/>
              <w:t xml:space="preserve">Time Period Years  </w:t>
            </w:r>
            <w:r>
              <w:rPr>
                <w:b w:val="false"/>
                <w:sz w:val="22"/>
                <w:szCs w:val="22"/>
              </w:rPr>
              <w:t>10</w:t>
            </w:r>
          </w:p>
        </w:tc>
        <w:tc>
          <w:tcPr>
            <w:tcW w:w="6248" w:type="dxa"/>
            <w:gridSpan w:val="3"/>
            <w:tcBorders>
              <w:top w:val="single" w:sz="12" w:space="0" w:color="000000"/>
              <w:start w:val="single" w:sz="12" w:space="0" w:color="000000"/>
              <w:bottom w:val="single" w:sz="4" w:space="0" w:color="000000"/>
              <w:end w:val="single" w:sz="12" w:space="0" w:color="000000"/>
            </w:tcBorders>
            <w:shd w:fill="FFFFFF" w:val="clear"/>
          </w:tcPr>
          <w:p>
            <w:pPr>
              <w:pStyle w:val="IATableLabel"/>
              <w:spacing w:before="50" w:after="50"/>
              <w:jc w:val="center"/>
              <w:rPr/>
            </w:pPr>
            <w:r>
              <w:rPr/>
              <w:t>Net Benefit (Present Value (PV)) (£m)</w:t>
            </w:r>
          </w:p>
        </w:tc>
      </w:tr>
      <w:tr>
        <w:trPr>
          <w:trHeight w:val="340" w:hRule="exact"/>
        </w:trPr>
        <w:tc>
          <w:tcPr>
            <w:tcW w:w="1262" w:type="dxa"/>
            <w:vMerge w:val="continue"/>
            <w:tcBorders>
              <w:top w:val="single" w:sz="4" w:space="0" w:color="000000"/>
              <w:start w:val="single" w:sz="4" w:space="0" w:color="000000"/>
              <w:bottom w:val="single" w:sz="4" w:space="0" w:color="000000"/>
              <w:end w:val="single" w:sz="4" w:space="0" w:color="000000"/>
            </w:tcBorders>
          </w:tcPr>
          <w:p>
            <w:pPr>
              <w:pStyle w:val="IATableNotes"/>
              <w:snapToGrid w:val="false"/>
              <w:spacing w:before="60" w:after="60"/>
              <w:ind w:start="0" w:end="113"/>
              <w:rPr>
                <w:b/>
                <w:sz w:val="20"/>
                <w:szCs w:val="22"/>
              </w:rPr>
            </w:pPr>
            <w:r>
              <w:rPr>
                <w:b/>
                <w:sz w:val="20"/>
                <w:szCs w:val="22"/>
              </w:rPr>
            </w:r>
          </w:p>
        </w:tc>
        <w:tc>
          <w:tcPr>
            <w:tcW w:w="1257" w:type="dxa"/>
            <w:vMerge w:val="continue"/>
            <w:tcBorders>
              <w:top w:val="single" w:sz="4" w:space="0" w:color="000000"/>
              <w:start w:val="single" w:sz="4" w:space="0" w:color="000000"/>
              <w:bottom w:val="single" w:sz="4" w:space="0" w:color="000000"/>
              <w:end w:val="single" w:sz="4" w:space="0" w:color="000000"/>
            </w:tcBorders>
          </w:tcPr>
          <w:p>
            <w:pPr>
              <w:pStyle w:val="IATableNotes"/>
              <w:snapToGrid w:val="false"/>
              <w:spacing w:before="60" w:after="60"/>
              <w:ind w:start="0" w:end="113"/>
              <w:rPr>
                <w:b/>
                <w:sz w:val="20"/>
              </w:rPr>
            </w:pPr>
            <w:r>
              <w:rPr>
                <w:b/>
                <w:sz w:val="20"/>
              </w:rPr>
            </w:r>
          </w:p>
        </w:tc>
        <w:tc>
          <w:tcPr>
            <w:tcW w:w="1437" w:type="dxa"/>
            <w:vMerge w:val="continue"/>
            <w:tcBorders>
              <w:top w:val="single" w:sz="4" w:space="0" w:color="000000"/>
              <w:start w:val="single" w:sz="4" w:space="0" w:color="000000"/>
              <w:bottom w:val="single" w:sz="4" w:space="0" w:color="000000"/>
              <w:end w:val="single" w:sz="12" w:space="0" w:color="000000"/>
            </w:tcBorders>
          </w:tcPr>
          <w:p>
            <w:pPr>
              <w:pStyle w:val="IATableNotes"/>
              <w:snapToGrid w:val="false"/>
              <w:spacing w:before="60" w:after="60"/>
              <w:ind w:start="0" w:end="113"/>
              <w:rPr>
                <w:b/>
                <w:sz w:val="20"/>
              </w:rPr>
            </w:pPr>
            <w:r>
              <w:rPr>
                <w:b/>
                <w:sz w:val="20"/>
              </w:rPr>
            </w:r>
          </w:p>
        </w:tc>
        <w:tc>
          <w:tcPr>
            <w:tcW w:w="1797" w:type="dxa"/>
            <w:tcBorders>
              <w:top w:val="single" w:sz="4" w:space="0" w:color="000000"/>
              <w:start w:val="single" w:sz="12" w:space="0" w:color="000000"/>
              <w:bottom w:val="single" w:sz="12" w:space="0" w:color="000000"/>
              <w:end w:val="single" w:sz="4" w:space="0" w:color="000000"/>
            </w:tcBorders>
          </w:tcPr>
          <w:p>
            <w:pPr>
              <w:pStyle w:val="IATableLabel"/>
              <w:spacing w:before="50" w:after="50"/>
              <w:ind w:hanging="0" w:start="113" w:end="113"/>
              <w:rPr>
                <w:bCs/>
              </w:rPr>
            </w:pPr>
            <w:r>
              <w:rPr/>
              <w:t xml:space="preserve">Low: </w:t>
            </w:r>
            <w:r>
              <w:rPr>
                <w:b w:val="false"/>
                <w:sz w:val="22"/>
                <w:szCs w:val="22"/>
              </w:rPr>
              <w:t>-0.266</w:t>
            </w:r>
          </w:p>
        </w:tc>
        <w:tc>
          <w:tcPr>
            <w:tcW w:w="1823" w:type="dxa"/>
            <w:tcBorders>
              <w:top w:val="single" w:sz="4" w:space="0" w:color="000000"/>
              <w:start w:val="single" w:sz="4" w:space="0" w:color="000000"/>
              <w:bottom w:val="single" w:sz="12" w:space="0" w:color="000000"/>
              <w:end w:val="single" w:sz="12" w:space="0" w:color="000000"/>
            </w:tcBorders>
          </w:tcPr>
          <w:p>
            <w:pPr>
              <w:pStyle w:val="IATableLabel"/>
              <w:spacing w:before="50" w:after="50"/>
              <w:ind w:hanging="0" w:start="113" w:end="113"/>
              <w:rPr>
                <w:rFonts w:cs="Arial"/>
                <w:bCs/>
                <w:szCs w:val="18"/>
              </w:rPr>
            </w:pPr>
            <w:r>
              <w:rPr/>
              <w:t xml:space="preserve">High: </w:t>
            </w:r>
            <w:r>
              <w:rPr>
                <w:b w:val="false"/>
                <w:sz w:val="22"/>
                <w:szCs w:val="22"/>
              </w:rPr>
              <w:t>-0.799</w:t>
            </w:r>
          </w:p>
        </w:tc>
        <w:tc>
          <w:tcPr>
            <w:tcW w:w="2628" w:type="dxa"/>
            <w:tcBorders>
              <w:top w:val="single" w:sz="12" w:space="0" w:color="000000"/>
              <w:start w:val="single" w:sz="12" w:space="0" w:color="000000"/>
              <w:bottom w:val="single" w:sz="12" w:space="0" w:color="000000"/>
              <w:end w:val="single" w:sz="12" w:space="0" w:color="000000"/>
            </w:tcBorders>
            <w:shd w:fill="FFFFFF" w:val="clear"/>
          </w:tcPr>
          <w:p>
            <w:pPr>
              <w:pStyle w:val="IATableLabel"/>
              <w:tabs>
                <w:tab w:val="clear" w:pos="720"/>
                <w:tab w:val="right" w:pos="2490" w:leader="none"/>
              </w:tabs>
              <w:spacing w:before="50" w:after="50"/>
              <w:rPr/>
            </w:pPr>
            <w:r>
              <w:rPr/>
              <w:t>Best Estimate:</w:t>
              <w:tab/>
              <w:t>-0.533</w:t>
            </w:r>
          </w:p>
          <w:p>
            <w:pPr>
              <w:pStyle w:val="IATableLabel"/>
              <w:spacing w:before="50" w:after="50"/>
              <w:ind w:hanging="0" w:start="113" w:end="113"/>
              <w:rPr>
                <w:szCs w:val="18"/>
              </w:rPr>
            </w:pPr>
            <w:r>
              <w:rPr/>
              <w:t>3</w:t>
            </w:r>
            <w:r>
              <w:fldChar w:fldCharType="begin">
                <w:ffData>
                  <w:name w:val="Text60"/>
                  <w:enabled/>
                  <w:calcOnExit w:val="0"/>
                  <w:textInput>
                    <w:maxLength w:val="8"/>
                  </w:textInput>
                </w:ffData>
              </w:fldChar>
            </w:r>
            <w:r>
              <w:rPr>
                <w:sz w:val="22"/>
                <w:szCs w:val="22"/>
              </w:rPr>
              <w:instrText xml:space="preserve"> FORMTEXT </w:instrText>
            </w:r>
            <w:r>
              <w:rPr>
                <w:sz w:val="22"/>
                <w:szCs w:val="22"/>
              </w:rPr>
            </w:r>
            <w:r>
              <w:rPr>
                <w:sz w:val="22"/>
                <w:szCs w:val="22"/>
              </w:rPr>
              <w:fldChar w:fldCharType="separate"/>
            </w:r>
            <w:r>
              <w:rPr>
                <w:sz w:val="22"/>
                <w:szCs w:val="22"/>
              </w:rPr>
              <w:t>     </w:t>
            </w:r>
            <w:r/>
            <w:r>
              <w:rPr>
                <w:sz w:val="22"/>
                <w:szCs w:val="22"/>
              </w:rPr>
              <w:fldChar w:fldCharType="end"/>
            </w:r>
            <w:r>
              <w:rPr>
                <w:sz w:val="22"/>
                <w:szCs w:val="22"/>
              </w:rPr>
            </w:r>
          </w:p>
        </w:tc>
      </w:tr>
    </w:tbl>
    <w:p>
      <w:pPr>
        <w:pStyle w:val="IASpacer"/>
        <w:rPr/>
      </w:pPr>
      <w:r>
        <w:rPr/>
      </w:r>
    </w:p>
    <w:tbl>
      <w:tblPr>
        <w:tblW w:w="5000" w:type="pct"/>
        <w:jc w:val="start"/>
        <w:tblInd w:w="-15" w:type="dxa"/>
        <w:tblLayout w:type="fixed"/>
        <w:tblCellMar>
          <w:top w:w="0" w:type="dxa"/>
          <w:start w:w="0" w:type="dxa"/>
          <w:bottom w:w="0" w:type="dxa"/>
          <w:end w:w="0" w:type="dxa"/>
        </w:tblCellMar>
      </w:tblPr>
      <w:tblGrid>
        <w:gridCol w:w="1988"/>
        <w:gridCol w:w="1944"/>
        <w:gridCol w:w="787"/>
        <w:gridCol w:w="2856"/>
        <w:gridCol w:w="1771"/>
        <w:gridCol w:w="858"/>
      </w:tblGrid>
      <w:tr>
        <w:trPr>
          <w:trHeight w:val="567" w:hRule="exact"/>
        </w:trPr>
        <w:tc>
          <w:tcPr>
            <w:tcW w:w="1988" w:type="dxa"/>
            <w:tcBorders>
              <w:top w:val="single" w:sz="12" w:space="0" w:color="000000"/>
              <w:start w:val="single" w:sz="12" w:space="0" w:color="000000"/>
              <w:bottom w:val="single" w:sz="6" w:space="0" w:color="000000"/>
              <w:end w:val="single" w:sz="6" w:space="0" w:color="000000"/>
            </w:tcBorders>
            <w:shd w:fill="FFFFFF" w:val="clear"/>
          </w:tcPr>
          <w:p>
            <w:pPr>
              <w:pStyle w:val="IATableLabel"/>
              <w:spacing w:before="50" w:after="50"/>
              <w:ind w:hanging="0" w:start="113" w:end="113"/>
              <w:rPr>
                <w:sz w:val="24"/>
                <w:szCs w:val="24"/>
              </w:rPr>
            </w:pPr>
            <w:r>
              <w:rPr>
                <w:sz w:val="24"/>
                <w:szCs w:val="24"/>
              </w:rPr>
              <w:t>COSTS (£m)</w:t>
            </w:r>
          </w:p>
        </w:tc>
        <w:tc>
          <w:tcPr>
            <w:tcW w:w="2731" w:type="dxa"/>
            <w:gridSpan w:val="2"/>
            <w:tcBorders>
              <w:top w:val="single" w:sz="12" w:space="0" w:color="000000"/>
              <w:start w:val="single" w:sz="6" w:space="0" w:color="000000"/>
              <w:bottom w:val="single" w:sz="6" w:space="0" w:color="000000"/>
              <w:end w:val="single" w:sz="6" w:space="0" w:color="000000"/>
            </w:tcBorders>
          </w:tcPr>
          <w:p>
            <w:pPr>
              <w:pStyle w:val="IATableLabel"/>
              <w:tabs>
                <w:tab w:val="clear" w:pos="720"/>
                <w:tab w:val="right" w:pos="1800" w:leader="none"/>
                <w:tab w:val="center" w:pos="2340" w:leader="none"/>
              </w:tabs>
              <w:spacing w:before="50" w:after="50"/>
              <w:jc w:val="end"/>
              <w:rPr/>
            </w:pPr>
            <w:r>
              <w:rPr/>
              <w:t xml:space="preserve">Total Transition </w:t>
              <w:br/>
              <w:tab/>
            </w:r>
            <w:r>
              <w:rPr>
                <w:b w:val="false"/>
                <w:sz w:val="18"/>
                <w:szCs w:val="18"/>
              </w:rPr>
              <w:t>(Constant Price)</w:t>
            </w:r>
            <w:r>
              <w:rPr/>
              <w:tab/>
            </w:r>
            <w:r>
              <w:rPr>
                <w:b w:val="false"/>
                <w:sz w:val="18"/>
                <w:szCs w:val="18"/>
              </w:rPr>
              <w:t>Yea</w:t>
            </w:r>
            <w:r>
              <w:rPr>
                <w:b w:val="false"/>
                <w:bCs/>
                <w:sz w:val="18"/>
                <w:szCs w:val="18"/>
              </w:rPr>
              <w:t>r</w:t>
            </w:r>
            <w:r>
              <w:rPr>
                <w:b w:val="false"/>
                <w:sz w:val="18"/>
                <w:szCs w:val="18"/>
              </w:rPr>
              <w:t>s</w:t>
            </w:r>
          </w:p>
          <w:p>
            <w:pPr>
              <w:pStyle w:val="IATableLabel"/>
              <w:spacing w:before="50" w:after="50"/>
              <w:jc w:val="end"/>
              <w:rPr/>
            </w:pPr>
            <w:r>
              <w:rPr/>
              <w:br/>
            </w:r>
          </w:p>
        </w:tc>
        <w:tc>
          <w:tcPr>
            <w:tcW w:w="2856" w:type="dxa"/>
            <w:tcBorders>
              <w:top w:val="single" w:sz="12" w:space="0" w:color="000000"/>
              <w:start w:val="single" w:sz="6" w:space="0" w:color="000000"/>
              <w:bottom w:val="single" w:sz="6" w:space="0" w:color="000000"/>
              <w:end w:val="single" w:sz="12" w:space="0" w:color="000000"/>
            </w:tcBorders>
          </w:tcPr>
          <w:p>
            <w:pPr>
              <w:pStyle w:val="IATableLabel"/>
              <w:spacing w:before="50" w:after="50"/>
              <w:jc w:val="end"/>
              <w:rPr>
                <w:rFonts w:cs="Arial"/>
                <w:bCs/>
              </w:rPr>
            </w:pPr>
            <w:r>
              <w:rPr/>
              <w:t xml:space="preserve">Average Annual </w:t>
              <w:br/>
            </w:r>
            <w:r>
              <w:rPr>
                <w:b w:val="false"/>
                <w:sz w:val="18"/>
                <w:szCs w:val="18"/>
              </w:rPr>
              <w:t xml:space="preserve">(excl. Transition) </w:t>
            </w:r>
            <w:r>
              <w:rPr>
                <w:rFonts w:cs="Arial"/>
                <w:b w:val="false"/>
                <w:bCs/>
                <w:sz w:val="18"/>
                <w:szCs w:val="18"/>
              </w:rPr>
              <w:t>(Constant Price)</w:t>
            </w:r>
          </w:p>
        </w:tc>
        <w:tc>
          <w:tcPr>
            <w:tcW w:w="2629" w:type="dxa"/>
            <w:gridSpan w:val="2"/>
            <w:tcBorders>
              <w:top w:val="single" w:sz="12" w:space="0" w:color="000000"/>
              <w:start w:val="single" w:sz="12" w:space="0" w:color="000000"/>
              <w:bottom w:val="single" w:sz="6" w:space="0" w:color="000000"/>
              <w:end w:val="single" w:sz="12" w:space="0" w:color="000000"/>
            </w:tcBorders>
          </w:tcPr>
          <w:p>
            <w:pPr>
              <w:pStyle w:val="IATableLabel"/>
              <w:spacing w:before="50" w:after="50"/>
              <w:jc w:val="end"/>
              <w:rPr/>
            </w:pPr>
            <w:r>
              <w:rPr/>
              <w:t>Total Cost</w:t>
            </w:r>
            <w:r>
              <w:rPr>
                <w:b w:val="false"/>
                <w:sz w:val="18"/>
                <w:szCs w:val="18"/>
              </w:rPr>
              <w:t xml:space="preserve"> </w:t>
              <w:br/>
              <w:t>(Present Value)</w:t>
            </w:r>
          </w:p>
        </w:tc>
      </w:tr>
      <w:tr>
        <w:trPr>
          <w:trHeight w:val="348" w:hRule="exact"/>
        </w:trPr>
        <w:tc>
          <w:tcPr>
            <w:tcW w:w="1988" w:type="dxa"/>
            <w:tcBorders>
              <w:top w:val="single" w:sz="6" w:space="0" w:color="000000"/>
              <w:start w:val="single" w:sz="12" w:space="0" w:color="000000"/>
              <w:bottom w:val="single" w:sz="6" w:space="0" w:color="000000"/>
              <w:end w:val="single" w:sz="6" w:space="0" w:color="000000"/>
            </w:tcBorders>
            <w:vAlign w:val="center"/>
          </w:tcPr>
          <w:p>
            <w:pPr>
              <w:pStyle w:val="IATableLabel"/>
              <w:spacing w:before="50" w:after="50"/>
              <w:ind w:hanging="0" w:start="113" w:end="113"/>
              <w:rPr/>
            </w:pPr>
            <w:r>
              <w:rPr/>
              <w:t xml:space="preserve">Low </w:t>
            </w:r>
          </w:p>
        </w:tc>
        <w:tc>
          <w:tcPr>
            <w:tcW w:w="1944" w:type="dxa"/>
            <w:tcBorders>
              <w:top w:val="single" w:sz="6" w:space="0" w:color="000000"/>
              <w:start w:val="single" w:sz="6" w:space="0" w:color="000000"/>
              <w:bottom w:val="single" w:sz="6" w:space="0" w:color="000000"/>
              <w:end w:val="single" w:sz="6" w:space="0" w:color="000000"/>
            </w:tcBorders>
            <w:vAlign w:val="center"/>
          </w:tcPr>
          <w:p>
            <w:pPr>
              <w:pStyle w:val="IATableText"/>
              <w:spacing w:before="50" w:after="50"/>
              <w:jc w:val="end"/>
              <w:rPr>
                <w:szCs w:val="18"/>
              </w:rPr>
            </w:pPr>
            <w:r>
              <w:rPr/>
              <w:t>N/A</w:t>
            </w:r>
          </w:p>
        </w:tc>
        <w:tc>
          <w:tcPr>
            <w:tcW w:w="787" w:type="dxa"/>
            <w:vMerge w:val="restart"/>
            <w:tcBorders>
              <w:top w:val="single" w:sz="6" w:space="0" w:color="000000"/>
              <w:start w:val="single" w:sz="6" w:space="0" w:color="000000"/>
              <w:bottom w:val="single" w:sz="6" w:space="0" w:color="000000"/>
              <w:end w:val="single" w:sz="6" w:space="0" w:color="000000"/>
            </w:tcBorders>
            <w:vAlign w:val="center"/>
          </w:tcPr>
          <w:p>
            <w:pPr>
              <w:pStyle w:val="IATableText"/>
              <w:spacing w:before="50" w:after="50"/>
              <w:jc w:val="center"/>
              <w:rPr>
                <w:szCs w:val="18"/>
              </w:rPr>
            </w:pPr>
            <w:r>
              <w:fldChar w:fldCharType="begin">
                <w:ffData>
                  <w:name w:val="Text48"/>
                  <w:enabled/>
                  <w:calcOnExit w:val="0"/>
                  <w:textInput>
                    <w:maxLength w:val="3"/>
                  </w:textInput>
                </w:ffData>
              </w:fldChar>
            </w:r>
            <w:r>
              <w:rPr>
                <w:szCs w:val="18"/>
              </w:rPr>
              <w:instrText xml:space="preserve"> FORMTEXT </w:instrText>
            </w:r>
            <w:r>
              <w:rPr>
                <w:szCs w:val="18"/>
              </w:rPr>
            </w:r>
            <w:r>
              <w:rPr>
                <w:szCs w:val="18"/>
              </w:rPr>
              <w:fldChar w:fldCharType="separate"/>
            </w:r>
            <w:r>
              <w:rPr>
                <w:szCs w:val="18"/>
              </w:rPr>
              <w:t>   </w:t>
            </w:r>
            <w:r/>
            <w:r>
              <w:rPr>
                <w:szCs w:val="18"/>
              </w:rPr>
              <w:fldChar w:fldCharType="end"/>
            </w:r>
            <w:r>
              <w:rPr>
                <w:szCs w:val="18"/>
              </w:rPr>
            </w:r>
          </w:p>
        </w:tc>
        <w:tc>
          <w:tcPr>
            <w:tcW w:w="2856" w:type="dxa"/>
            <w:tcBorders>
              <w:top w:val="single" w:sz="6" w:space="0" w:color="000000"/>
              <w:start w:val="single" w:sz="6" w:space="0" w:color="000000"/>
              <w:bottom w:val="single" w:sz="6" w:space="0" w:color="000000"/>
              <w:end w:val="single" w:sz="12" w:space="0" w:color="000000"/>
            </w:tcBorders>
            <w:vAlign w:val="center"/>
          </w:tcPr>
          <w:p>
            <w:pPr>
              <w:pStyle w:val="IATableText"/>
              <w:spacing w:before="50" w:after="50"/>
              <w:jc w:val="end"/>
              <w:rPr>
                <w:szCs w:val="18"/>
              </w:rPr>
            </w:pPr>
            <w:r>
              <w:rPr/>
              <w:t>0.031</w:t>
            </w:r>
          </w:p>
        </w:tc>
        <w:tc>
          <w:tcPr>
            <w:tcW w:w="2629" w:type="dxa"/>
            <w:gridSpan w:val="2"/>
            <w:tcBorders>
              <w:top w:val="single" w:sz="6" w:space="0" w:color="000000"/>
              <w:start w:val="single" w:sz="12" w:space="0" w:color="000000"/>
              <w:bottom w:val="single" w:sz="6" w:space="0" w:color="000000"/>
              <w:end w:val="single" w:sz="12" w:space="0" w:color="000000"/>
            </w:tcBorders>
            <w:vAlign w:val="center"/>
          </w:tcPr>
          <w:p>
            <w:pPr>
              <w:pStyle w:val="IATableText"/>
              <w:spacing w:before="50" w:after="50"/>
              <w:jc w:val="end"/>
              <w:rPr>
                <w:b/>
                <w:szCs w:val="18"/>
              </w:rPr>
            </w:pPr>
            <w:r>
              <w:rPr>
                <w:b/>
              </w:rPr>
              <w:t>0.266</w:t>
            </w:r>
          </w:p>
        </w:tc>
      </w:tr>
      <w:tr>
        <w:trPr>
          <w:trHeight w:val="348" w:hRule="exact"/>
        </w:trPr>
        <w:tc>
          <w:tcPr>
            <w:tcW w:w="1988" w:type="dxa"/>
            <w:tcBorders>
              <w:top w:val="single" w:sz="6" w:space="0" w:color="000000"/>
              <w:start w:val="single" w:sz="12" w:space="0" w:color="000000"/>
              <w:bottom w:val="single" w:sz="12" w:space="0" w:color="000000"/>
              <w:end w:val="single" w:sz="6" w:space="0" w:color="000000"/>
            </w:tcBorders>
            <w:vAlign w:val="center"/>
          </w:tcPr>
          <w:p>
            <w:pPr>
              <w:pStyle w:val="IATableLabel"/>
              <w:spacing w:before="50" w:after="50"/>
              <w:ind w:hanging="0" w:start="113" w:end="113"/>
              <w:rPr/>
            </w:pPr>
            <w:r>
              <w:rPr/>
              <w:t xml:space="preserve">High </w:t>
            </w:r>
          </w:p>
        </w:tc>
        <w:tc>
          <w:tcPr>
            <w:tcW w:w="1944" w:type="dxa"/>
            <w:tcBorders>
              <w:top w:val="single" w:sz="6" w:space="0" w:color="000000"/>
              <w:start w:val="single" w:sz="6" w:space="0" w:color="000000"/>
              <w:bottom w:val="single" w:sz="12" w:space="0" w:color="000000"/>
              <w:end w:val="single" w:sz="6" w:space="0" w:color="000000"/>
            </w:tcBorders>
            <w:vAlign w:val="center"/>
          </w:tcPr>
          <w:p>
            <w:pPr>
              <w:pStyle w:val="IATableText"/>
              <w:spacing w:before="50" w:after="50"/>
              <w:jc w:val="end"/>
              <w:rPr/>
            </w:pPr>
            <w:r>
              <w:rPr/>
              <w:t>N/A</w:t>
            </w:r>
          </w:p>
        </w:tc>
        <w:tc>
          <w:tcPr>
            <w:tcW w:w="787" w:type="dxa"/>
            <w:vMerge w:val="continue"/>
            <w:tcBorders>
              <w:top w:val="single" w:sz="6" w:space="0" w:color="000000"/>
              <w:start w:val="single" w:sz="6" w:space="0" w:color="000000"/>
              <w:bottom w:val="single" w:sz="6" w:space="0" w:color="000000"/>
              <w:end w:val="single" w:sz="6" w:space="0" w:color="000000"/>
            </w:tcBorders>
            <w:vAlign w:val="center"/>
          </w:tcPr>
          <w:p>
            <w:pPr>
              <w:pStyle w:val="IATableText"/>
              <w:snapToGrid w:val="false"/>
              <w:spacing w:before="50" w:after="50"/>
              <w:jc w:val="end"/>
              <w:rPr/>
            </w:pPr>
            <w:r>
              <w:rPr/>
            </w:r>
          </w:p>
        </w:tc>
        <w:tc>
          <w:tcPr>
            <w:tcW w:w="2856" w:type="dxa"/>
            <w:tcBorders>
              <w:top w:val="single" w:sz="6" w:space="0" w:color="000000"/>
              <w:start w:val="single" w:sz="6" w:space="0" w:color="000000"/>
              <w:bottom w:val="single" w:sz="12" w:space="0" w:color="000000"/>
              <w:end w:val="single" w:sz="12" w:space="0" w:color="000000"/>
            </w:tcBorders>
            <w:vAlign w:val="center"/>
          </w:tcPr>
          <w:p>
            <w:pPr>
              <w:pStyle w:val="IATableText"/>
              <w:spacing w:before="50" w:after="50"/>
              <w:jc w:val="end"/>
              <w:rPr/>
            </w:pPr>
            <w:r>
              <w:rPr/>
              <w:t>0.093</w:t>
            </w:r>
          </w:p>
        </w:tc>
        <w:tc>
          <w:tcPr>
            <w:tcW w:w="2629" w:type="dxa"/>
            <w:gridSpan w:val="2"/>
            <w:tcBorders>
              <w:top w:val="single" w:sz="6" w:space="0" w:color="000000"/>
              <w:start w:val="single" w:sz="12" w:space="0" w:color="000000"/>
              <w:bottom w:val="single" w:sz="12" w:space="0" w:color="000000"/>
              <w:end w:val="single" w:sz="12" w:space="0" w:color="000000"/>
            </w:tcBorders>
            <w:vAlign w:val="center"/>
          </w:tcPr>
          <w:p>
            <w:pPr>
              <w:pStyle w:val="IATableText"/>
              <w:spacing w:before="50" w:after="50"/>
              <w:jc w:val="end"/>
              <w:rPr>
                <w:b/>
              </w:rPr>
            </w:pPr>
            <w:r>
              <w:rPr>
                <w:b/>
              </w:rPr>
              <w:t>0.799</w:t>
            </w:r>
          </w:p>
        </w:tc>
      </w:tr>
      <w:tr>
        <w:trPr>
          <w:trHeight w:val="348" w:hRule="exact"/>
        </w:trPr>
        <w:tc>
          <w:tcPr>
            <w:tcW w:w="1988" w:type="dxa"/>
            <w:tcBorders>
              <w:top w:val="single" w:sz="12" w:space="0" w:color="000000"/>
              <w:start w:val="single" w:sz="12" w:space="0" w:color="000000"/>
              <w:bottom w:val="single" w:sz="12" w:space="0" w:color="000000"/>
              <w:end w:val="single" w:sz="12" w:space="0" w:color="000000"/>
            </w:tcBorders>
            <w:shd w:fill="FFFFFF" w:val="clear"/>
            <w:vAlign w:val="center"/>
          </w:tcPr>
          <w:p>
            <w:pPr>
              <w:pStyle w:val="IATableLabel"/>
              <w:spacing w:before="50" w:after="50"/>
              <w:ind w:hanging="0" w:start="113" w:end="113"/>
              <w:rPr/>
            </w:pPr>
            <w:r>
              <w:rPr/>
              <w:t>Best Estimate</w:t>
            </w:r>
          </w:p>
          <w:p>
            <w:pPr>
              <w:pStyle w:val="IATableNotes"/>
              <w:spacing w:before="96" w:after="60"/>
              <w:ind w:start="0" w:end="-22"/>
              <w:jc w:val="center"/>
              <w:rPr>
                <w:rFonts w:cs="Arial"/>
                <w:b/>
                <w:sz w:val="20"/>
              </w:rPr>
            </w:pPr>
            <w:r>
              <w:rPr>
                <w:rFonts w:cs="Arial"/>
                <w:b/>
                <w:sz w:val="20"/>
              </w:rPr>
            </w:r>
          </w:p>
        </w:tc>
        <w:tc>
          <w:tcPr>
            <w:tcW w:w="1944" w:type="dxa"/>
            <w:tcBorders>
              <w:top w:val="single" w:sz="12" w:space="0" w:color="000000"/>
              <w:start w:val="single" w:sz="12" w:space="0" w:color="000000"/>
              <w:bottom w:val="single" w:sz="12" w:space="0" w:color="000000"/>
              <w:end w:val="single" w:sz="12" w:space="0" w:color="000000"/>
            </w:tcBorders>
            <w:shd w:fill="FFFFFF" w:val="clear"/>
            <w:vAlign w:val="center"/>
          </w:tcPr>
          <w:p>
            <w:pPr>
              <w:pStyle w:val="IATableText"/>
              <w:spacing w:before="50" w:after="50"/>
              <w:jc w:val="end"/>
              <w:rPr/>
            </w:pPr>
            <w:r>
              <w:rPr/>
              <w:t>N/A</w:t>
            </w:r>
          </w:p>
        </w:tc>
        <w:tc>
          <w:tcPr>
            <w:tcW w:w="787" w:type="dxa"/>
            <w:vMerge w:val="continue"/>
            <w:tcBorders>
              <w:top w:val="single" w:sz="6" w:space="0" w:color="000000"/>
              <w:start w:val="single" w:sz="6" w:space="0" w:color="000000"/>
              <w:bottom w:val="single" w:sz="6" w:space="0" w:color="000000"/>
              <w:end w:val="single" w:sz="6" w:space="0" w:color="000000"/>
            </w:tcBorders>
            <w:vAlign w:val="center"/>
          </w:tcPr>
          <w:p>
            <w:pPr>
              <w:pStyle w:val="IATableText"/>
              <w:snapToGrid w:val="false"/>
              <w:spacing w:before="50" w:after="50"/>
              <w:jc w:val="end"/>
              <w:rPr/>
            </w:pPr>
            <w:r>
              <w:rPr/>
            </w:r>
          </w:p>
        </w:tc>
        <w:tc>
          <w:tcPr>
            <w:tcW w:w="2856" w:type="dxa"/>
            <w:tcBorders>
              <w:top w:val="single" w:sz="12" w:space="0" w:color="000000"/>
              <w:start w:val="single" w:sz="12" w:space="0" w:color="000000"/>
              <w:bottom w:val="single" w:sz="12" w:space="0" w:color="000000"/>
              <w:end w:val="single" w:sz="12" w:space="0" w:color="000000"/>
            </w:tcBorders>
            <w:shd w:fill="FFFFFF" w:val="clear"/>
            <w:vAlign w:val="center"/>
          </w:tcPr>
          <w:p>
            <w:pPr>
              <w:pStyle w:val="IATableText"/>
              <w:spacing w:before="50" w:after="50"/>
              <w:jc w:val="end"/>
              <w:rPr/>
            </w:pPr>
            <w:r>
              <w:fldChar w:fldCharType="begin">
                <w:ffData>
                  <w:name w:val="Text51"/>
                  <w:enabled/>
                  <w:calcOnExit w:val="0"/>
                  <w:textInput>
                    <w:maxLength w:val="14"/>
                  </w:textInput>
                </w:ffData>
              </w:fldChar>
            </w:r>
            <w:r>
              <w:rPr/>
              <w:instrText xml:space="preserve"> FORMTEXT </w:instrText>
            </w:r>
            <w:r>
              <w:rPr/>
            </w:r>
            <w:r>
              <w:rPr/>
              <w:fldChar w:fldCharType="separate"/>
            </w:r>
            <w:r>
              <w:rPr/>
              <w:t>     </w:t>
            </w:r>
            <w:r>
              <w:rPr/>
            </w:r>
            <w:r>
              <w:rPr/>
              <w:fldChar w:fldCharType="end"/>
            </w:r>
            <w:r>
              <w:rPr/>
              <w:t>0.062</w:t>
            </w:r>
          </w:p>
        </w:tc>
        <w:tc>
          <w:tcPr>
            <w:tcW w:w="2629" w:type="dxa"/>
            <w:gridSpan w:val="2"/>
            <w:tcBorders>
              <w:top w:val="single" w:sz="12" w:space="0" w:color="000000"/>
              <w:start w:val="single" w:sz="12" w:space="0" w:color="000000"/>
              <w:bottom w:val="single" w:sz="12" w:space="0" w:color="000000"/>
              <w:end w:val="single" w:sz="12" w:space="0" w:color="000000"/>
            </w:tcBorders>
            <w:shd w:fill="FFFFFF" w:val="clear"/>
            <w:vAlign w:val="center"/>
          </w:tcPr>
          <w:p>
            <w:pPr>
              <w:pStyle w:val="IATableText"/>
              <w:spacing w:before="50" w:after="50"/>
              <w:jc w:val="end"/>
              <w:rPr>
                <w:b/>
              </w:rPr>
            </w:pPr>
            <w:r>
              <w:rPr>
                <w:b/>
              </w:rPr>
              <w:t>0.533</w:t>
            </w:r>
          </w:p>
        </w:tc>
      </w:tr>
      <w:tr>
        <w:trPr>
          <w:trHeight w:val="1701" w:hRule="exact"/>
        </w:trPr>
        <w:tc>
          <w:tcPr>
            <w:tcW w:w="10204" w:type="dxa"/>
            <w:gridSpan w:val="6"/>
            <w:tcBorders>
              <w:top w:val="single" w:sz="6" w:space="0" w:color="000000"/>
              <w:start w:val="single" w:sz="12" w:space="0" w:color="000000"/>
              <w:bottom w:val="single" w:sz="6" w:space="0" w:color="000000"/>
              <w:end w:val="single" w:sz="12" w:space="0" w:color="000000"/>
            </w:tcBorders>
          </w:tcPr>
          <w:p>
            <w:pPr>
              <w:pStyle w:val="IATableLabel"/>
              <w:spacing w:before="50" w:after="50"/>
              <w:ind w:hanging="0" w:start="113" w:end="113"/>
              <w:rPr>
                <w:szCs w:val="22"/>
              </w:rPr>
            </w:pPr>
            <w:r>
              <w:rPr/>
              <w:t xml:space="preserve">Description and scale of key monetised costs by ‘main affected groups’ </w:t>
            </w:r>
          </w:p>
          <w:p>
            <w:pPr>
              <w:pStyle w:val="IATableLines"/>
              <w:rPr/>
            </w:pPr>
            <w:r>
              <w:fldChar w:fldCharType="begin">
                <w:ffData>
                  <w:name w:val="Text62"/>
                  <w:enabled/>
                  <w:calcOnExit w:val="0"/>
                  <w:textInput>
                    <w:maxLength w:val="500"/>
                  </w:textInput>
                </w:ffData>
              </w:fldChar>
            </w:r>
            <w:r>
              <w:rPr/>
              <w:instrText xml:space="preserve"> FORMTEXT </w:instrText>
            </w:r>
            <w:r>
              <w:rPr/>
            </w:r>
            <w:r>
              <w:rPr/>
              <w:fldChar w:fldCharType="separate"/>
            </w:r>
            <w:r>
              <w:t xml:space="preserve">Cost of an additional day’s training for delegated examiners and cost to organisations who employ delegated examiners to release examiners for training and the records they must keep. </w:t>
            </w:r>
            <w:r>
              <w:rPr/>
            </w:r>
          </w:p>
          <w:p>
            <w:pPr>
              <w:pStyle w:val="IATableLines"/>
              <w:rPr/>
            </w:pPr>
            <w:r>
              <w:rPr/>
            </w:r>
          </w:p>
          <w:p>
            <w:pPr>
              <w:pStyle w:val="IATableLines"/>
              <w:rPr/>
            </w:pPr>
            <w:r/>
            <w:r>
              <w:rPr/>
              <w:fldChar w:fldCharType="end"/>
            </w:r>
            <w:r>
              <w:rPr/>
            </w:r>
          </w:p>
        </w:tc>
      </w:tr>
      <w:tr>
        <w:trPr>
          <w:trHeight w:val="1701" w:hRule="exact"/>
        </w:trPr>
        <w:tc>
          <w:tcPr>
            <w:tcW w:w="10204" w:type="dxa"/>
            <w:gridSpan w:val="6"/>
            <w:tcBorders>
              <w:top w:val="single" w:sz="6" w:space="0" w:color="000000"/>
              <w:start w:val="single" w:sz="12" w:space="0" w:color="000000"/>
              <w:bottom w:val="single" w:sz="12" w:space="0" w:color="000000"/>
              <w:end w:val="single" w:sz="12" w:space="0" w:color="000000"/>
            </w:tcBorders>
          </w:tcPr>
          <w:p>
            <w:pPr>
              <w:pStyle w:val="IATableLabel"/>
              <w:spacing w:before="50" w:after="50"/>
              <w:ind w:hanging="0" w:start="113" w:end="113"/>
              <w:rPr>
                <w:szCs w:val="22"/>
              </w:rPr>
            </w:pPr>
            <w:r>
              <w:rPr/>
              <w:t xml:space="preserve">Other key non-monetised costs by ‘main affected groups’ </w:t>
            </w:r>
          </w:p>
          <w:p>
            <w:pPr>
              <w:pStyle w:val="IATableLines"/>
              <w:rPr>
                <w:szCs w:val="22"/>
              </w:rPr>
            </w:pPr>
            <w:r>
              <w:rPr>
                <w:szCs w:val="22"/>
              </w:rPr>
            </w:r>
          </w:p>
        </w:tc>
      </w:tr>
      <w:tr>
        <w:trPr>
          <w:trHeight w:val="567" w:hRule="exact"/>
        </w:trPr>
        <w:tc>
          <w:tcPr>
            <w:tcW w:w="1988" w:type="dxa"/>
            <w:tcBorders>
              <w:top w:val="single" w:sz="6" w:space="0" w:color="000000"/>
              <w:start w:val="single" w:sz="12" w:space="0" w:color="000000"/>
              <w:bottom w:val="single" w:sz="6" w:space="0" w:color="000000"/>
              <w:end w:val="single" w:sz="6" w:space="0" w:color="000000"/>
            </w:tcBorders>
            <w:shd w:fill="FFFFFF" w:val="clear"/>
          </w:tcPr>
          <w:p>
            <w:pPr>
              <w:pStyle w:val="IATableLabel"/>
              <w:spacing w:before="50" w:after="50"/>
              <w:ind w:hanging="0" w:start="113" w:end="113"/>
              <w:rPr>
                <w:sz w:val="24"/>
                <w:szCs w:val="24"/>
              </w:rPr>
            </w:pPr>
            <w:r>
              <w:rPr>
                <w:sz w:val="24"/>
                <w:szCs w:val="24"/>
              </w:rPr>
              <w:t>BENEFITS (£m)</w:t>
            </w:r>
          </w:p>
        </w:tc>
        <w:tc>
          <w:tcPr>
            <w:tcW w:w="2731" w:type="dxa"/>
            <w:gridSpan w:val="2"/>
            <w:tcBorders>
              <w:top w:val="single" w:sz="12" w:space="0" w:color="000000"/>
              <w:start w:val="single" w:sz="6" w:space="0" w:color="000000"/>
              <w:bottom w:val="single" w:sz="6" w:space="0" w:color="000000"/>
              <w:end w:val="single" w:sz="6" w:space="0" w:color="000000"/>
            </w:tcBorders>
          </w:tcPr>
          <w:p>
            <w:pPr>
              <w:pStyle w:val="IATableLabel"/>
              <w:tabs>
                <w:tab w:val="clear" w:pos="720"/>
                <w:tab w:val="right" w:pos="1797" w:leader="none"/>
                <w:tab w:val="center" w:pos="2340" w:leader="none"/>
              </w:tabs>
              <w:spacing w:before="50" w:after="50"/>
              <w:jc w:val="end"/>
              <w:rPr/>
            </w:pPr>
            <w:r>
              <w:rPr/>
              <w:t xml:space="preserve">Total Transition </w:t>
              <w:br/>
              <w:tab/>
            </w:r>
            <w:r>
              <w:rPr>
                <w:b w:val="false"/>
                <w:sz w:val="18"/>
                <w:szCs w:val="18"/>
              </w:rPr>
              <w:t>(Constant Price)</w:t>
            </w:r>
            <w:r>
              <w:rPr/>
              <w:tab/>
            </w:r>
            <w:r>
              <w:rPr>
                <w:b w:val="false"/>
                <w:sz w:val="18"/>
                <w:szCs w:val="18"/>
              </w:rPr>
              <w:t>Yea</w:t>
            </w:r>
            <w:r>
              <w:rPr>
                <w:b w:val="false"/>
                <w:bCs/>
                <w:sz w:val="18"/>
                <w:szCs w:val="18"/>
              </w:rPr>
              <w:t>r</w:t>
            </w:r>
            <w:r>
              <w:rPr>
                <w:b w:val="false"/>
                <w:sz w:val="18"/>
                <w:szCs w:val="18"/>
              </w:rPr>
              <w:t>s</w:t>
            </w:r>
          </w:p>
          <w:p>
            <w:pPr>
              <w:pStyle w:val="IATableLabel"/>
              <w:spacing w:before="50" w:after="50"/>
              <w:jc w:val="end"/>
              <w:rPr/>
            </w:pPr>
            <w:r>
              <w:rPr/>
              <w:br/>
            </w:r>
          </w:p>
        </w:tc>
        <w:tc>
          <w:tcPr>
            <w:tcW w:w="2856" w:type="dxa"/>
            <w:tcBorders>
              <w:top w:val="single" w:sz="6" w:space="0" w:color="000000"/>
              <w:start w:val="single" w:sz="6" w:space="0" w:color="000000"/>
              <w:bottom w:val="single" w:sz="6" w:space="0" w:color="000000"/>
              <w:end w:val="single" w:sz="12" w:space="0" w:color="000000"/>
            </w:tcBorders>
          </w:tcPr>
          <w:p>
            <w:pPr>
              <w:pStyle w:val="IATableLabel"/>
              <w:spacing w:before="50" w:after="50"/>
              <w:jc w:val="end"/>
              <w:rPr>
                <w:rFonts w:cs="Arial"/>
                <w:bCs/>
              </w:rPr>
            </w:pPr>
            <w:r>
              <w:rPr/>
              <w:t xml:space="preserve">Average Annual </w:t>
              <w:br/>
            </w:r>
            <w:r>
              <w:rPr>
                <w:b w:val="false"/>
                <w:sz w:val="18"/>
                <w:szCs w:val="18"/>
              </w:rPr>
              <w:t xml:space="preserve">(excl. Transition) </w:t>
            </w:r>
            <w:r>
              <w:rPr>
                <w:rFonts w:cs="Arial"/>
                <w:b w:val="false"/>
                <w:bCs/>
                <w:sz w:val="18"/>
                <w:szCs w:val="18"/>
              </w:rPr>
              <w:t>(Constant Price)</w:t>
            </w:r>
          </w:p>
        </w:tc>
        <w:tc>
          <w:tcPr>
            <w:tcW w:w="2629" w:type="dxa"/>
            <w:gridSpan w:val="2"/>
            <w:tcBorders>
              <w:top w:val="single" w:sz="12" w:space="0" w:color="000000"/>
              <w:start w:val="single" w:sz="12" w:space="0" w:color="000000"/>
              <w:bottom w:val="single" w:sz="6" w:space="0" w:color="000000"/>
              <w:end w:val="single" w:sz="12" w:space="0" w:color="000000"/>
            </w:tcBorders>
          </w:tcPr>
          <w:p>
            <w:pPr>
              <w:pStyle w:val="IATableLabel"/>
              <w:spacing w:before="50" w:after="50"/>
              <w:jc w:val="end"/>
              <w:rPr/>
            </w:pPr>
            <w:r>
              <w:rPr/>
              <w:t>Total Benefit</w:t>
            </w:r>
            <w:r>
              <w:rPr>
                <w:b w:val="false"/>
                <w:sz w:val="18"/>
                <w:szCs w:val="18"/>
              </w:rPr>
              <w:t xml:space="preserve"> </w:t>
              <w:br/>
              <w:t>(Present Value)</w:t>
            </w:r>
          </w:p>
        </w:tc>
      </w:tr>
      <w:tr>
        <w:trPr>
          <w:trHeight w:val="348" w:hRule="exact"/>
        </w:trPr>
        <w:tc>
          <w:tcPr>
            <w:tcW w:w="1988" w:type="dxa"/>
            <w:tcBorders>
              <w:top w:val="single" w:sz="6" w:space="0" w:color="000000"/>
              <w:start w:val="single" w:sz="12" w:space="0" w:color="000000"/>
              <w:bottom w:val="single" w:sz="6" w:space="0" w:color="000000"/>
              <w:end w:val="single" w:sz="6" w:space="0" w:color="000000"/>
            </w:tcBorders>
            <w:vAlign w:val="center"/>
          </w:tcPr>
          <w:p>
            <w:pPr>
              <w:pStyle w:val="IATableLabel"/>
              <w:spacing w:before="50" w:after="50"/>
              <w:ind w:hanging="0" w:start="113" w:end="113"/>
              <w:rPr/>
            </w:pPr>
            <w:r>
              <w:rPr/>
              <w:t xml:space="preserve">Low </w:t>
            </w:r>
          </w:p>
        </w:tc>
        <w:tc>
          <w:tcPr>
            <w:tcW w:w="1944" w:type="dxa"/>
            <w:tcBorders>
              <w:top w:val="single" w:sz="6" w:space="0" w:color="000000"/>
              <w:start w:val="single" w:sz="6" w:space="0" w:color="000000"/>
              <w:bottom w:val="single" w:sz="6" w:space="0" w:color="000000"/>
              <w:end w:val="single" w:sz="6" w:space="0" w:color="000000"/>
            </w:tcBorders>
            <w:vAlign w:val="center"/>
          </w:tcPr>
          <w:p>
            <w:pPr>
              <w:pStyle w:val="IATableText"/>
              <w:spacing w:before="50" w:after="50"/>
              <w:jc w:val="end"/>
              <w:rPr>
                <w:szCs w:val="18"/>
              </w:rPr>
            </w:pPr>
            <w:r>
              <w:rPr/>
              <w:t>N/A</w:t>
            </w:r>
          </w:p>
        </w:tc>
        <w:tc>
          <w:tcPr>
            <w:tcW w:w="787" w:type="dxa"/>
            <w:vMerge w:val="restart"/>
            <w:tcBorders>
              <w:top w:val="single" w:sz="6" w:space="0" w:color="000000"/>
              <w:start w:val="single" w:sz="6" w:space="0" w:color="000000"/>
              <w:bottom w:val="single" w:sz="6" w:space="0" w:color="000000"/>
              <w:end w:val="single" w:sz="6" w:space="0" w:color="000000"/>
            </w:tcBorders>
            <w:vAlign w:val="center"/>
          </w:tcPr>
          <w:p>
            <w:pPr>
              <w:pStyle w:val="IATableText"/>
              <w:spacing w:before="50" w:after="50"/>
              <w:jc w:val="center"/>
              <w:rPr>
                <w:szCs w:val="18"/>
              </w:rPr>
            </w:pPr>
            <w:r>
              <w:fldChar w:fldCharType="begin">
                <w:ffData>
                  <w:name w:val="Text48 Copy 1"/>
                  <w:enabled/>
                  <w:calcOnExit w:val="0"/>
                  <w:textInput>
                    <w:maxLength w:val="3"/>
                  </w:textInput>
                </w:ffData>
              </w:fldChar>
            </w:r>
            <w:r>
              <w:rPr>
                <w:szCs w:val="18"/>
              </w:rPr>
              <w:instrText xml:space="preserve"> FORMTEXT </w:instrText>
            </w:r>
            <w:r>
              <w:rPr>
                <w:szCs w:val="18"/>
              </w:rPr>
            </w:r>
            <w:r>
              <w:rPr>
                <w:szCs w:val="18"/>
              </w:rPr>
              <w:fldChar w:fldCharType="separate"/>
            </w:r>
            <w:r>
              <w:rPr>
                <w:szCs w:val="18"/>
              </w:rPr>
              <w:t>   </w:t>
            </w:r>
            <w:r/>
            <w:r>
              <w:rPr>
                <w:szCs w:val="18"/>
              </w:rPr>
              <w:fldChar w:fldCharType="end"/>
            </w:r>
            <w:r>
              <w:rPr>
                <w:szCs w:val="18"/>
              </w:rPr>
            </w:r>
          </w:p>
        </w:tc>
        <w:tc>
          <w:tcPr>
            <w:tcW w:w="2856" w:type="dxa"/>
            <w:tcBorders>
              <w:top w:val="single" w:sz="6" w:space="0" w:color="000000"/>
              <w:start w:val="single" w:sz="6" w:space="0" w:color="000000"/>
              <w:bottom w:val="single" w:sz="6" w:space="0" w:color="000000"/>
              <w:end w:val="single" w:sz="12" w:space="0" w:color="000000"/>
            </w:tcBorders>
            <w:vAlign w:val="center"/>
          </w:tcPr>
          <w:p>
            <w:pPr>
              <w:pStyle w:val="IATableText"/>
              <w:spacing w:before="50" w:after="50"/>
              <w:jc w:val="end"/>
              <w:rPr>
                <w:szCs w:val="18"/>
              </w:rPr>
            </w:pPr>
            <w:r>
              <w:rPr/>
              <w:t>0</w:t>
            </w:r>
          </w:p>
        </w:tc>
        <w:tc>
          <w:tcPr>
            <w:tcW w:w="2629" w:type="dxa"/>
            <w:gridSpan w:val="2"/>
            <w:tcBorders>
              <w:top w:val="single" w:sz="6" w:space="0" w:color="000000"/>
              <w:start w:val="single" w:sz="12" w:space="0" w:color="000000"/>
              <w:bottom w:val="single" w:sz="6" w:space="0" w:color="000000"/>
              <w:end w:val="single" w:sz="12" w:space="0" w:color="000000"/>
            </w:tcBorders>
            <w:vAlign w:val="center"/>
          </w:tcPr>
          <w:p>
            <w:pPr>
              <w:pStyle w:val="IATableText"/>
              <w:spacing w:before="50" w:after="50"/>
              <w:jc w:val="end"/>
              <w:rPr>
                <w:b/>
                <w:szCs w:val="18"/>
              </w:rPr>
            </w:pPr>
            <w:r>
              <w:rPr>
                <w:b/>
              </w:rPr>
              <w:t>0</w:t>
            </w:r>
          </w:p>
        </w:tc>
      </w:tr>
      <w:tr>
        <w:trPr>
          <w:trHeight w:val="348" w:hRule="exact"/>
        </w:trPr>
        <w:tc>
          <w:tcPr>
            <w:tcW w:w="1988" w:type="dxa"/>
            <w:tcBorders>
              <w:top w:val="single" w:sz="6" w:space="0" w:color="000000"/>
              <w:start w:val="single" w:sz="12" w:space="0" w:color="000000"/>
              <w:bottom w:val="single" w:sz="12" w:space="0" w:color="000000"/>
              <w:end w:val="single" w:sz="6" w:space="0" w:color="000000"/>
            </w:tcBorders>
            <w:vAlign w:val="center"/>
          </w:tcPr>
          <w:p>
            <w:pPr>
              <w:pStyle w:val="IATableLabel"/>
              <w:spacing w:before="50" w:after="50"/>
              <w:ind w:hanging="0" w:start="113" w:end="113"/>
              <w:rPr/>
            </w:pPr>
            <w:r>
              <w:rPr/>
              <w:t xml:space="preserve">High </w:t>
            </w:r>
          </w:p>
        </w:tc>
        <w:tc>
          <w:tcPr>
            <w:tcW w:w="1944" w:type="dxa"/>
            <w:tcBorders>
              <w:top w:val="single" w:sz="6" w:space="0" w:color="000000"/>
              <w:start w:val="single" w:sz="6" w:space="0" w:color="000000"/>
              <w:bottom w:val="single" w:sz="12" w:space="0" w:color="000000"/>
              <w:end w:val="single" w:sz="6" w:space="0" w:color="000000"/>
            </w:tcBorders>
            <w:vAlign w:val="center"/>
          </w:tcPr>
          <w:p>
            <w:pPr>
              <w:pStyle w:val="IATableText"/>
              <w:spacing w:before="50" w:after="50"/>
              <w:jc w:val="end"/>
              <w:rPr/>
            </w:pPr>
            <w:r>
              <w:rPr/>
              <w:t>N/A</w:t>
            </w:r>
          </w:p>
        </w:tc>
        <w:tc>
          <w:tcPr>
            <w:tcW w:w="787" w:type="dxa"/>
            <w:vMerge w:val="continue"/>
            <w:tcBorders>
              <w:top w:val="single" w:sz="6" w:space="0" w:color="000000"/>
              <w:start w:val="single" w:sz="6" w:space="0" w:color="000000"/>
              <w:bottom w:val="single" w:sz="6" w:space="0" w:color="000000"/>
              <w:end w:val="single" w:sz="6" w:space="0" w:color="000000"/>
            </w:tcBorders>
            <w:vAlign w:val="center"/>
          </w:tcPr>
          <w:p>
            <w:pPr>
              <w:pStyle w:val="IATableText"/>
              <w:snapToGrid w:val="false"/>
              <w:spacing w:before="50" w:after="50"/>
              <w:jc w:val="end"/>
              <w:rPr/>
            </w:pPr>
            <w:r>
              <w:rPr/>
            </w:r>
          </w:p>
        </w:tc>
        <w:tc>
          <w:tcPr>
            <w:tcW w:w="2856" w:type="dxa"/>
            <w:tcBorders>
              <w:top w:val="single" w:sz="6" w:space="0" w:color="000000"/>
              <w:start w:val="single" w:sz="6" w:space="0" w:color="000000"/>
              <w:bottom w:val="single" w:sz="12" w:space="0" w:color="000000"/>
              <w:end w:val="single" w:sz="12" w:space="0" w:color="000000"/>
            </w:tcBorders>
            <w:vAlign w:val="center"/>
          </w:tcPr>
          <w:p>
            <w:pPr>
              <w:pStyle w:val="IATableText"/>
              <w:spacing w:before="50" w:after="50"/>
              <w:jc w:val="end"/>
              <w:rPr/>
            </w:pPr>
            <w:r>
              <w:rPr/>
              <w:t>0</w:t>
            </w:r>
          </w:p>
        </w:tc>
        <w:tc>
          <w:tcPr>
            <w:tcW w:w="2629" w:type="dxa"/>
            <w:gridSpan w:val="2"/>
            <w:tcBorders>
              <w:top w:val="single" w:sz="6" w:space="0" w:color="000000"/>
              <w:start w:val="single" w:sz="12" w:space="0" w:color="000000"/>
              <w:bottom w:val="single" w:sz="12" w:space="0" w:color="000000"/>
              <w:end w:val="single" w:sz="12" w:space="0" w:color="000000"/>
            </w:tcBorders>
            <w:vAlign w:val="center"/>
          </w:tcPr>
          <w:p>
            <w:pPr>
              <w:pStyle w:val="IATableText"/>
              <w:spacing w:before="50" w:after="50"/>
              <w:jc w:val="end"/>
              <w:rPr>
                <w:b/>
              </w:rPr>
            </w:pPr>
            <w:r>
              <w:rPr>
                <w:b/>
              </w:rPr>
              <w:t>0</w:t>
            </w:r>
          </w:p>
        </w:tc>
      </w:tr>
      <w:tr>
        <w:trPr>
          <w:trHeight w:val="348" w:hRule="exact"/>
        </w:trPr>
        <w:tc>
          <w:tcPr>
            <w:tcW w:w="1988" w:type="dxa"/>
            <w:tcBorders>
              <w:top w:val="single" w:sz="12" w:space="0" w:color="000000"/>
              <w:start w:val="single" w:sz="12" w:space="0" w:color="000000"/>
              <w:bottom w:val="single" w:sz="12" w:space="0" w:color="000000"/>
              <w:end w:val="single" w:sz="12" w:space="0" w:color="000000"/>
            </w:tcBorders>
            <w:shd w:fill="FFFFFF" w:val="clear"/>
            <w:vAlign w:val="center"/>
          </w:tcPr>
          <w:p>
            <w:pPr>
              <w:pStyle w:val="IATableLabel"/>
              <w:spacing w:before="50" w:after="50"/>
              <w:ind w:hanging="0" w:start="113" w:end="113"/>
              <w:rPr/>
            </w:pPr>
            <w:r>
              <w:rPr/>
              <w:t>Best Estimate</w:t>
            </w:r>
          </w:p>
          <w:p>
            <w:pPr>
              <w:pStyle w:val="IATableNotes"/>
              <w:spacing w:before="96" w:after="60"/>
              <w:ind w:start="0" w:end="-22"/>
              <w:jc w:val="center"/>
              <w:rPr>
                <w:rFonts w:cs="Arial"/>
                <w:b/>
                <w:sz w:val="20"/>
              </w:rPr>
            </w:pPr>
            <w:r>
              <w:rPr>
                <w:rFonts w:cs="Arial"/>
                <w:b/>
                <w:sz w:val="20"/>
              </w:rPr>
            </w:r>
          </w:p>
        </w:tc>
        <w:tc>
          <w:tcPr>
            <w:tcW w:w="1944" w:type="dxa"/>
            <w:tcBorders>
              <w:top w:val="single" w:sz="12" w:space="0" w:color="000000"/>
              <w:start w:val="single" w:sz="12" w:space="0" w:color="000000"/>
              <w:bottom w:val="single" w:sz="12" w:space="0" w:color="000000"/>
              <w:end w:val="single" w:sz="12" w:space="0" w:color="000000"/>
            </w:tcBorders>
            <w:shd w:fill="FFFFFF" w:val="clear"/>
            <w:vAlign w:val="center"/>
          </w:tcPr>
          <w:p>
            <w:pPr>
              <w:pStyle w:val="IATableText"/>
              <w:spacing w:before="50" w:after="50"/>
              <w:jc w:val="end"/>
              <w:rPr/>
            </w:pPr>
            <w:r>
              <w:rPr/>
              <w:t>N/A</w:t>
            </w:r>
          </w:p>
        </w:tc>
        <w:tc>
          <w:tcPr>
            <w:tcW w:w="787" w:type="dxa"/>
            <w:vMerge w:val="continue"/>
            <w:tcBorders>
              <w:top w:val="single" w:sz="6" w:space="0" w:color="000000"/>
              <w:start w:val="single" w:sz="6" w:space="0" w:color="000000"/>
              <w:bottom w:val="single" w:sz="6" w:space="0" w:color="000000"/>
              <w:end w:val="single" w:sz="6" w:space="0" w:color="000000"/>
            </w:tcBorders>
            <w:vAlign w:val="center"/>
          </w:tcPr>
          <w:p>
            <w:pPr>
              <w:pStyle w:val="IATableText"/>
              <w:snapToGrid w:val="false"/>
              <w:spacing w:before="50" w:after="50"/>
              <w:jc w:val="end"/>
              <w:rPr/>
            </w:pPr>
            <w:r>
              <w:rPr/>
            </w:r>
          </w:p>
        </w:tc>
        <w:tc>
          <w:tcPr>
            <w:tcW w:w="2856" w:type="dxa"/>
            <w:tcBorders>
              <w:top w:val="single" w:sz="12" w:space="0" w:color="000000"/>
              <w:start w:val="single" w:sz="12" w:space="0" w:color="000000"/>
              <w:bottom w:val="single" w:sz="12" w:space="0" w:color="000000"/>
              <w:end w:val="single" w:sz="12" w:space="0" w:color="000000"/>
            </w:tcBorders>
            <w:shd w:fill="FFFFFF" w:val="clear"/>
            <w:vAlign w:val="center"/>
          </w:tcPr>
          <w:p>
            <w:pPr>
              <w:pStyle w:val="IATableText"/>
              <w:spacing w:before="50" w:after="50"/>
              <w:jc w:val="end"/>
              <w:rPr/>
            </w:pPr>
            <w:r>
              <w:rPr/>
              <w:t>0</w:t>
            </w:r>
          </w:p>
        </w:tc>
        <w:tc>
          <w:tcPr>
            <w:tcW w:w="2629" w:type="dxa"/>
            <w:gridSpan w:val="2"/>
            <w:tcBorders>
              <w:top w:val="single" w:sz="12" w:space="0" w:color="000000"/>
              <w:start w:val="single" w:sz="12" w:space="0" w:color="000000"/>
              <w:bottom w:val="single" w:sz="12" w:space="0" w:color="000000"/>
              <w:end w:val="single" w:sz="12" w:space="0" w:color="000000"/>
            </w:tcBorders>
            <w:shd w:fill="FFFFFF" w:val="clear"/>
            <w:vAlign w:val="center"/>
          </w:tcPr>
          <w:p>
            <w:pPr>
              <w:pStyle w:val="IATableText"/>
              <w:spacing w:before="50" w:after="50"/>
              <w:jc w:val="end"/>
              <w:rPr>
                <w:b/>
              </w:rPr>
            </w:pPr>
            <w:r>
              <w:rPr>
                <w:b/>
              </w:rPr>
              <w:t>0</w:t>
            </w:r>
          </w:p>
        </w:tc>
      </w:tr>
      <w:tr>
        <w:trPr>
          <w:trHeight w:val="1701" w:hRule="exact"/>
        </w:trPr>
        <w:tc>
          <w:tcPr>
            <w:tcW w:w="10204" w:type="dxa"/>
            <w:gridSpan w:val="6"/>
            <w:tcBorders>
              <w:top w:val="single" w:sz="6" w:space="0" w:color="000000"/>
              <w:start w:val="single" w:sz="12" w:space="0" w:color="000000"/>
              <w:bottom w:val="single" w:sz="6" w:space="0" w:color="000000"/>
              <w:end w:val="single" w:sz="12" w:space="0" w:color="000000"/>
            </w:tcBorders>
          </w:tcPr>
          <w:p>
            <w:pPr>
              <w:pStyle w:val="IATableLabel"/>
              <w:spacing w:before="50" w:after="50"/>
              <w:ind w:hanging="0" w:start="113" w:end="113"/>
              <w:rPr>
                <w:szCs w:val="22"/>
              </w:rPr>
            </w:pPr>
            <w:r>
              <w:rPr/>
              <w:t xml:space="preserve">Description and scale of key monetised benefits by ‘main affected groups’ </w:t>
            </w:r>
          </w:p>
          <w:p>
            <w:pPr>
              <w:pStyle w:val="IATableLines"/>
              <w:rPr/>
            </w:pPr>
            <w:r>
              <w:fldChar w:fldCharType="begin">
                <w:ffData>
                  <w:name w:val="Unnamed Copy 4"/>
                  <w:enabled/>
                  <w:calcOnExit w:val="0"/>
                  <w:textInput>
                    <w:maxLength w:val="500"/>
                  </w:textInput>
                </w:ffData>
              </w:fldChar>
            </w:r>
            <w:r>
              <w:rPr/>
              <w:instrText xml:space="preserve"> FORMTEXT </w:instrText>
            </w:r>
            <w:r>
              <w:rPr/>
            </w:r>
            <w:r>
              <w:rPr/>
              <w:fldChar w:fldCharType="separate"/>
            </w:r>
            <w:r>
              <w:rPr/>
              <w:t>No monetised benefits (see evidence base)</w:t>
            </w:r>
            <w:r/>
            <w:r>
              <w:rPr/>
              <w:fldChar w:fldCharType="end"/>
            </w:r>
            <w:r>
              <w:rPr/>
            </w:r>
          </w:p>
        </w:tc>
      </w:tr>
      <w:tr>
        <w:trPr>
          <w:trHeight w:val="1701" w:hRule="exact"/>
        </w:trPr>
        <w:tc>
          <w:tcPr>
            <w:tcW w:w="10204" w:type="dxa"/>
            <w:gridSpan w:val="6"/>
            <w:tcBorders>
              <w:top w:val="single" w:sz="6" w:space="0" w:color="000000"/>
              <w:start w:val="single" w:sz="12" w:space="0" w:color="000000"/>
              <w:bottom w:val="single" w:sz="6" w:space="0" w:color="000000"/>
              <w:end w:val="single" w:sz="12" w:space="0" w:color="000000"/>
            </w:tcBorders>
          </w:tcPr>
          <w:p>
            <w:pPr>
              <w:pStyle w:val="IATableLabel"/>
              <w:spacing w:before="50" w:after="50"/>
              <w:ind w:hanging="0" w:start="113" w:end="113"/>
              <w:rPr>
                <w:szCs w:val="22"/>
              </w:rPr>
            </w:pPr>
            <w:r>
              <w:rPr/>
              <w:t xml:space="preserve">Other key non-monetised benefits by ‘main affected groups’ </w:t>
            </w:r>
          </w:p>
          <w:p>
            <w:pPr>
              <w:pStyle w:val="IATableLines"/>
              <w:rPr/>
            </w:pPr>
            <w:r>
              <w:fldChar w:fldCharType="begin">
                <w:ffData>
                  <w:name w:val="Unnamed Copy 5"/>
                  <w:enabled/>
                  <w:calcOnExit w:val="0"/>
                  <w:textInput>
                    <w:maxLength w:val="500"/>
                  </w:textInput>
                </w:ffData>
              </w:fldChar>
            </w:r>
            <w:r>
              <w:rPr/>
              <w:instrText xml:space="preserve"> FORMTEXT </w:instrText>
            </w:r>
            <w:r>
              <w:rPr/>
            </w:r>
            <w:r>
              <w:rPr/>
              <w:fldChar w:fldCharType="separate"/>
            </w:r>
            <w:r>
              <w:rPr/>
              <w:t xml:space="preserve">Improved record keeping may reduce the amount of time DSA must spend on quality assuring delegated examiner standards. Current arrangements rely on DSA inspecting a delegated examiner on a given day. The use of records will enable as part of the inspection will enable a fuller picture to be provided.   </w:t>
            </w:r>
            <w:r/>
            <w:r>
              <w:rPr/>
              <w:fldChar w:fldCharType="end"/>
            </w:r>
            <w:r>
              <w:rPr/>
            </w:r>
          </w:p>
        </w:tc>
      </w:tr>
      <w:tr>
        <w:trPr>
          <w:trHeight w:val="346" w:hRule="exact"/>
        </w:trPr>
        <w:tc>
          <w:tcPr>
            <w:tcW w:w="9346" w:type="dxa"/>
            <w:gridSpan w:val="5"/>
            <w:tcBorders>
              <w:top w:val="single" w:sz="6" w:space="0" w:color="000000"/>
              <w:start w:val="single" w:sz="12" w:space="0" w:color="000000"/>
              <w:end w:val="single" w:sz="6" w:space="0" w:color="000000"/>
            </w:tcBorders>
          </w:tcPr>
          <w:p>
            <w:pPr>
              <w:pStyle w:val="IATableLabel"/>
              <w:tabs>
                <w:tab w:val="clear" w:pos="720"/>
                <w:tab w:val="left" w:pos="7655" w:leader="none"/>
              </w:tabs>
              <w:spacing w:before="50" w:after="50"/>
              <w:rPr/>
            </w:pPr>
            <w:r>
              <w:rPr/>
              <w:t>Key assumptions/sensitivities/risks</w:t>
              <w:tab/>
              <w:t>Discount rate (%)</w:t>
            </w:r>
          </w:p>
          <w:p>
            <w:pPr>
              <w:pStyle w:val="IATableLabel"/>
              <w:spacing w:before="50" w:after="50"/>
              <w:ind w:hanging="0" w:start="113" w:end="113"/>
              <w:rPr/>
            </w:pPr>
            <w:r>
              <w:rPr/>
            </w:r>
          </w:p>
        </w:tc>
        <w:tc>
          <w:tcPr>
            <w:tcW w:w="858" w:type="dxa"/>
            <w:tcBorders>
              <w:top w:val="single" w:sz="6" w:space="0" w:color="000000"/>
              <w:start w:val="single" w:sz="6" w:space="0" w:color="000000"/>
              <w:bottom w:val="single" w:sz="4" w:space="0" w:color="000000"/>
              <w:end w:val="single" w:sz="12" w:space="0" w:color="000000"/>
            </w:tcBorders>
          </w:tcPr>
          <w:p>
            <w:pPr>
              <w:pStyle w:val="IATableLabel"/>
              <w:spacing w:before="50" w:after="50"/>
              <w:ind w:start="0" w:end="113"/>
              <w:jc w:val="center"/>
              <w:rPr>
                <w:b w:val="false"/>
              </w:rPr>
            </w:pPr>
            <w:r>
              <w:rPr>
                <w:b w:val="false"/>
              </w:rPr>
              <w:t>3.5</w:t>
            </w:r>
          </w:p>
        </w:tc>
      </w:tr>
      <w:tr>
        <w:trPr>
          <w:trHeight w:val="2098" w:hRule="exact"/>
        </w:trPr>
        <w:tc>
          <w:tcPr>
            <w:tcW w:w="10204" w:type="dxa"/>
            <w:gridSpan w:val="6"/>
            <w:tcBorders>
              <w:start w:val="single" w:sz="12" w:space="0" w:color="000000"/>
              <w:bottom w:val="single" w:sz="12" w:space="0" w:color="000000"/>
              <w:end w:val="single" w:sz="12" w:space="0" w:color="000000"/>
            </w:tcBorders>
          </w:tcPr>
          <w:p>
            <w:pPr>
              <w:pStyle w:val="IATableLines"/>
              <w:snapToGrid w:val="false"/>
              <w:rPr>
                <w:b w:val="false"/>
              </w:rPr>
            </w:pPr>
            <w:r>
              <w:rPr>
                <w:b w:val="false"/>
              </w:rPr>
            </w:r>
          </w:p>
        </w:tc>
      </w:tr>
    </w:tbl>
    <w:p>
      <w:pPr>
        <w:pStyle w:val="IASpacer"/>
        <w:rPr/>
      </w:pPr>
      <w:r>
        <w:rPr/>
      </w:r>
    </w:p>
    <w:tbl>
      <w:tblPr>
        <w:tblW w:w="5000" w:type="pct"/>
        <w:jc w:val="start"/>
        <w:tblInd w:w="-5" w:type="dxa"/>
        <w:tblLayout w:type="fixed"/>
        <w:tblCellMar>
          <w:top w:w="0" w:type="dxa"/>
          <w:start w:w="0" w:type="dxa"/>
          <w:bottom w:w="0" w:type="dxa"/>
          <w:end w:w="0" w:type="dxa"/>
        </w:tblCellMar>
      </w:tblPr>
      <w:tblGrid>
        <w:gridCol w:w="1987"/>
        <w:gridCol w:w="2153"/>
        <w:gridCol w:w="1978"/>
        <w:gridCol w:w="1978"/>
        <w:gridCol w:w="2108"/>
      </w:tblGrid>
      <w:tr>
        <w:trPr>
          <w:trHeight w:val="312" w:hRule="exact"/>
        </w:trPr>
        <w:tc>
          <w:tcPr>
            <w:tcW w:w="6118" w:type="dxa"/>
            <w:gridSpan w:val="3"/>
            <w:tcBorders>
              <w:top w:val="single" w:sz="4" w:space="0" w:color="000000"/>
              <w:start w:val="single" w:sz="4" w:space="0" w:color="000000"/>
              <w:end w:val="single" w:sz="4" w:space="0" w:color="000000"/>
            </w:tcBorders>
          </w:tcPr>
          <w:p>
            <w:pPr>
              <w:pStyle w:val="IATableLabel"/>
              <w:spacing w:before="50" w:after="50"/>
              <w:ind w:hanging="0" w:start="113" w:end="113"/>
              <w:rPr/>
            </w:pPr>
            <w:r>
              <w:rPr/>
              <w:t xml:space="preserve">Direct impact on business (Equivalent Annual) £m): </w:t>
            </w:r>
          </w:p>
        </w:tc>
        <w:tc>
          <w:tcPr>
            <w:tcW w:w="1978" w:type="dxa"/>
            <w:tcBorders>
              <w:top w:val="single" w:sz="4" w:space="0" w:color="000000"/>
              <w:start w:val="single" w:sz="4" w:space="0" w:color="000000"/>
            </w:tcBorders>
          </w:tcPr>
          <w:p>
            <w:pPr>
              <w:pStyle w:val="IATableLabel"/>
              <w:spacing w:before="50" w:after="50"/>
              <w:ind w:hanging="0" w:start="113" w:end="113"/>
              <w:rPr/>
            </w:pPr>
            <w:r>
              <w:rPr/>
              <w:t>In scope of OIOO?</w:t>
            </w:r>
          </w:p>
        </w:tc>
        <w:tc>
          <w:tcPr>
            <w:tcW w:w="2108" w:type="dxa"/>
            <w:tcBorders>
              <w:top w:val="single" w:sz="4" w:space="0" w:color="000000"/>
              <w:end w:val="single" w:sz="4" w:space="0" w:color="000000"/>
            </w:tcBorders>
          </w:tcPr>
          <w:p>
            <w:pPr>
              <w:pStyle w:val="IATableLabel"/>
              <w:spacing w:before="50" w:after="50"/>
              <w:ind w:start="0" w:end="113"/>
              <w:rPr/>
            </w:pPr>
            <w:r>
              <w:rPr>
                <w:rFonts w:eastAsia="Arial"/>
              </w:rPr>
              <w:t xml:space="preserve">  </w:t>
            </w:r>
            <w:r>
              <w:rPr/>
              <w:t>Measure qualifies as</w:t>
            </w:r>
          </w:p>
        </w:tc>
      </w:tr>
      <w:tr>
        <w:trPr>
          <w:trHeight w:val="340" w:hRule="exact"/>
        </w:trPr>
        <w:tc>
          <w:tcPr>
            <w:tcW w:w="1987" w:type="dxa"/>
            <w:tcBorders>
              <w:start w:val="single" w:sz="4" w:space="0" w:color="000000"/>
              <w:bottom w:val="single" w:sz="4" w:space="0" w:color="000000"/>
              <w:end w:val="single" w:sz="4" w:space="0" w:color="000000"/>
            </w:tcBorders>
            <w:shd w:fill="FFFFFF" w:val="clear"/>
          </w:tcPr>
          <w:p>
            <w:pPr>
              <w:pStyle w:val="IATableLabel"/>
              <w:spacing w:before="50" w:after="50"/>
              <w:ind w:hanging="0" w:start="113" w:end="113"/>
              <w:rPr/>
            </w:pPr>
            <w:r>
              <w:rPr/>
              <w:t xml:space="preserve">Costs: </w:t>
            </w:r>
            <w:r>
              <w:rPr>
                <w:b w:val="false"/>
                <w:sz w:val="22"/>
                <w:szCs w:val="22"/>
              </w:rPr>
              <w:t>NA</w:t>
            </w:r>
          </w:p>
        </w:tc>
        <w:tc>
          <w:tcPr>
            <w:tcW w:w="2153" w:type="dxa"/>
            <w:tcBorders>
              <w:bottom w:val="single" w:sz="4" w:space="0" w:color="000000"/>
              <w:end w:val="single" w:sz="4" w:space="0" w:color="000000"/>
            </w:tcBorders>
            <w:shd w:fill="FFFFFF" w:val="clear"/>
          </w:tcPr>
          <w:p>
            <w:pPr>
              <w:pStyle w:val="IATableLabel"/>
              <w:spacing w:before="50" w:after="50"/>
              <w:ind w:hanging="0" w:start="113" w:end="113"/>
              <w:rPr/>
            </w:pPr>
            <w:r>
              <w:rPr/>
              <w:t xml:space="preserve">Benefits: </w:t>
            </w:r>
            <w:r>
              <w:fldChar w:fldCharType="begin">
                <w:ffData>
                  <w:name w:val="Text68"/>
                  <w:enabled/>
                  <w:calcOnExit w:val="0"/>
                  <w:textInput>
                    <w:maxLength w:val="9"/>
                  </w:textInput>
                </w:ffData>
              </w:fldChar>
            </w:r>
            <w:r>
              <w:rPr>
                <w:sz w:val="22"/>
                <w:b w:val="false"/>
                <w:szCs w:val="22"/>
                <w:lang w:val="en-US" w:eastAsia="en-US"/>
              </w:rPr>
              <w:instrText xml:space="preserve"> FORMTEXT </w:instrText>
            </w:r>
            <w:r>
              <w:rPr>
                <w:b w:val="false"/>
                <w:sz w:val="22"/>
                <w:szCs w:val="22"/>
                <w:lang w:val="en-US" w:eastAsia="en-US"/>
              </w:rPr>
            </w:r>
            <w:r>
              <w:rPr>
                <w:sz w:val="22"/>
                <w:b w:val="false"/>
                <w:szCs w:val="22"/>
                <w:lang w:val="en-US" w:eastAsia="en-US"/>
              </w:rPr>
              <w:fldChar w:fldCharType="separate"/>
            </w:r>
            <w:r>
              <w:rPr>
                <w:b w:val="false"/>
                <w:sz w:val="22"/>
                <w:szCs w:val="22"/>
                <w:lang w:val="en-US" w:eastAsia="en-US"/>
              </w:rPr>
              <w:t>     </w:t>
            </w:r>
            <w:r>
              <w:rPr>
                <w:b w:val="false"/>
                <w:sz w:val="22"/>
                <w:szCs w:val="22"/>
                <w:lang w:val="en-US" w:eastAsia="en-US"/>
              </w:rPr>
            </w:r>
            <w:r>
              <w:rPr>
                <w:sz w:val="22"/>
                <w:b w:val="false"/>
                <w:szCs w:val="22"/>
                <w:lang w:val="en-US" w:eastAsia="en-US"/>
              </w:rPr>
              <w:fldChar w:fldCharType="end"/>
            </w:r>
            <w:r>
              <w:rPr>
                <w:b w:val="false"/>
                <w:sz w:val="22"/>
                <w:szCs w:val="22"/>
              </w:rPr>
              <w:t>NA</w:t>
            </w:r>
          </w:p>
        </w:tc>
        <w:tc>
          <w:tcPr>
            <w:tcW w:w="1978" w:type="dxa"/>
            <w:tcBorders>
              <w:bottom w:val="single" w:sz="4" w:space="0" w:color="000000"/>
              <w:end w:val="single" w:sz="4" w:space="0" w:color="000000"/>
            </w:tcBorders>
            <w:shd w:fill="FFFFFF" w:val="clear"/>
          </w:tcPr>
          <w:p>
            <w:pPr>
              <w:pStyle w:val="IATableLabel"/>
              <w:spacing w:before="50" w:after="50"/>
              <w:ind w:hanging="0" w:start="113" w:end="113"/>
              <w:rPr/>
            </w:pPr>
            <w:r>
              <w:rPr/>
              <w:t xml:space="preserve">Net: </w:t>
            </w:r>
            <w:r>
              <w:rPr>
                <w:b w:val="false"/>
              </w:rPr>
              <w:t>NA</w:t>
            </w:r>
            <w:r>
              <w:rPr/>
              <w:t xml:space="preserve"> </w:t>
            </w:r>
            <w:r>
              <w:fldChar w:fldCharType="begin">
                <w:ffData>
                  <w:name w:val="Text69"/>
                  <w:enabled/>
                  <w:calcOnExit w:val="0"/>
                  <w:textInput>
                    <w:maxLength w:val="9"/>
                  </w:textInput>
                </w:ffData>
              </w:fldChar>
            </w:r>
            <w:r>
              <w:rPr>
                <w:sz w:val="22"/>
                <w:b w:val="false"/>
                <w:szCs w:val="22"/>
                <w:lang w:val="en-US" w:eastAsia="en-US"/>
              </w:rPr>
              <w:instrText xml:space="preserve"> FORMTEXT </w:instrText>
            </w:r>
            <w:r>
              <w:rPr>
                <w:b w:val="false"/>
                <w:sz w:val="22"/>
                <w:szCs w:val="22"/>
                <w:lang w:val="en-US" w:eastAsia="en-US"/>
              </w:rPr>
            </w:r>
            <w:r>
              <w:rPr>
                <w:sz w:val="22"/>
                <w:b w:val="false"/>
                <w:szCs w:val="22"/>
                <w:lang w:val="en-US" w:eastAsia="en-US"/>
              </w:rPr>
              <w:fldChar w:fldCharType="separate"/>
            </w:r>
            <w:r>
              <w:rPr>
                <w:b w:val="false"/>
                <w:sz w:val="22"/>
                <w:szCs w:val="22"/>
                <w:lang w:val="en-US" w:eastAsia="en-US"/>
              </w:rPr>
              <w:t>     </w:t>
            </w:r>
            <w:r/>
            <w:r>
              <w:rPr>
                <w:sz w:val="22"/>
                <w:b w:val="false"/>
                <w:szCs w:val="22"/>
                <w:lang w:val="en-US" w:eastAsia="en-US"/>
              </w:rPr>
              <w:fldChar w:fldCharType="end"/>
            </w:r>
            <w:r>
              <w:rPr>
                <w:b w:val="false"/>
                <w:sz w:val="22"/>
                <w:szCs w:val="22"/>
                <w:lang w:val="en-US" w:eastAsia="en-US"/>
              </w:rPr>
            </w:r>
          </w:p>
        </w:tc>
        <w:tc>
          <w:tcPr>
            <w:tcW w:w="1978" w:type="dxa"/>
            <w:tcBorders>
              <w:start w:val="single" w:sz="4" w:space="0" w:color="000000"/>
              <w:bottom w:val="single" w:sz="4" w:space="0" w:color="000000"/>
              <w:end w:val="single" w:sz="4" w:space="0" w:color="000000"/>
            </w:tcBorders>
            <w:shd w:fill="FFFFFF" w:val="clear"/>
          </w:tcPr>
          <w:p>
            <w:pPr>
              <w:pStyle w:val="IATableLabel"/>
              <w:spacing w:before="50" w:after="50"/>
              <w:rPr>
                <w:b w:val="false"/>
                <w:sz w:val="22"/>
                <w:szCs w:val="22"/>
              </w:rPr>
            </w:pPr>
            <w:r>
              <w:fldChar w:fldCharType="begin">
                <w:ffData>
                  <w:name w:val="Dropdown23"/>
                  <w:enabled/>
                  <w:ddList>
                    <w:result w:val="2"/>
                    <w:listEntry w:val="Yes/No"/>
                    <w:listEntry w:val="Yes"/>
                    <w:listEntry w:val="No"/>
                  </w:ddList>
                </w:ffData>
              </w:fldChar>
            </w:r>
            <w:r>
              <w:rPr>
                <w:sz w:val="22"/>
                <w:b w:val="false"/>
                <w:szCs w:val="22"/>
              </w:rPr>
              <w:instrText xml:space="preserve"> FORMDROPDOWN </w:instrText>
            </w:r>
            <w:r>
              <w:rPr>
                <w:sz w:val="22"/>
                <w:b w:val="false"/>
                <w:szCs w:val="22"/>
              </w:rPr>
              <w:fldChar w:fldCharType="separate"/>
            </w:r>
            <w:bookmarkStart w:id="32" w:name="Dropdown23"/>
            <w:bookmarkStart w:id="33" w:name="Dropdown23"/>
            <w:bookmarkEnd w:id="33"/>
            <w:r/>
            <w:r>
              <w:rPr>
                <w:sz w:val="22"/>
                <w:b w:val="false"/>
                <w:szCs w:val="22"/>
              </w:rPr>
              <w:fldChar w:fldCharType="end"/>
            </w:r>
            <w:r>
              <w:rPr>
                <w:b w:val="false"/>
                <w:sz w:val="22"/>
                <w:szCs w:val="22"/>
              </w:rPr>
            </w:r>
          </w:p>
        </w:tc>
        <w:tc>
          <w:tcPr>
            <w:tcW w:w="2108" w:type="dxa"/>
            <w:tcBorders>
              <w:start w:val="single" w:sz="4" w:space="0" w:color="000000"/>
              <w:bottom w:val="single" w:sz="4" w:space="0" w:color="000000"/>
              <w:end w:val="single" w:sz="4" w:space="0" w:color="000000"/>
            </w:tcBorders>
          </w:tcPr>
          <w:p>
            <w:pPr>
              <w:pStyle w:val="IATableText"/>
              <w:spacing w:before="50" w:after="50"/>
              <w:rPr>
                <w:color w:val="000000"/>
                <w:szCs w:val="22"/>
              </w:rPr>
            </w:pPr>
            <w:r>
              <w:fldChar w:fldCharType="begin">
                <w:ffData>
                  <w:name w:val="Dropdown27"/>
                  <w:enabled/>
                  <w:ddList>
                    <w:result w:val="3"/>
                    <w:listEntry w:val="IN/OUT"/>
                    <w:listEntry w:val="IN"/>
                    <w:listEntry w:val="OUT"/>
                    <w:listEntry w:val="NA"/>
                  </w:ddList>
                </w:ffData>
              </w:fldChar>
            </w:r>
            <w:r>
              <w:rPr>
                <w:szCs w:val="22"/>
                <w:color w:val="000000"/>
              </w:rPr>
              <w:instrText xml:space="preserve"> FORMDROPDOWN </w:instrText>
            </w:r>
            <w:r>
              <w:rPr>
                <w:szCs w:val="22"/>
                <w:color w:val="000000"/>
              </w:rPr>
              <w:fldChar w:fldCharType="separate"/>
            </w:r>
            <w:bookmarkStart w:id="34" w:name="Dropdown27"/>
            <w:bookmarkStart w:id="35" w:name="Dropdown27"/>
            <w:bookmarkEnd w:id="35"/>
            <w:r/>
            <w:r>
              <w:rPr>
                <w:szCs w:val="22"/>
                <w:color w:val="000000"/>
              </w:rPr>
              <w:fldChar w:fldCharType="end"/>
            </w:r>
            <w:r>
              <w:rPr>
                <w:color w:val="000000"/>
                <w:szCs w:val="22"/>
              </w:rPr>
            </w:r>
          </w:p>
        </w:tc>
      </w:tr>
    </w:tbl>
    <w:p>
      <w:pPr>
        <w:pStyle w:val="IASpacer"/>
        <w:rPr/>
      </w:pPr>
      <w:r>
        <w:rPr/>
      </w:r>
      <w:r>
        <w:br w:type="page"/>
      </w:r>
    </w:p>
    <w:p>
      <w:pPr>
        <w:pStyle w:val="Heading1"/>
        <w:ind w:hanging="0" w:start="0"/>
        <w:rPr/>
      </w:pPr>
      <w:r>
        <w:rPr/>
        <w:t>Enforcement, Implementation and Wider Impacts</w:t>
      </w:r>
    </w:p>
    <w:tbl>
      <w:tblPr>
        <w:tblW w:w="4950" w:type="pct"/>
        <w:jc w:val="start"/>
        <w:tblInd w:w="-5" w:type="dxa"/>
        <w:tblLayout w:type="fixed"/>
        <w:tblCellMar>
          <w:top w:w="0" w:type="dxa"/>
          <w:start w:w="0" w:type="dxa"/>
          <w:bottom w:w="0" w:type="dxa"/>
          <w:end w:w="0" w:type="dxa"/>
        </w:tblCellMar>
      </w:tblPr>
      <w:tblGrid>
        <w:gridCol w:w="5236"/>
        <w:gridCol w:w="973"/>
        <w:gridCol w:w="973"/>
        <w:gridCol w:w="973"/>
        <w:gridCol w:w="344"/>
        <w:gridCol w:w="142"/>
        <w:gridCol w:w="487"/>
        <w:gridCol w:w="973"/>
      </w:tblGrid>
      <w:tr>
        <w:trPr>
          <w:trHeight w:val="340" w:hRule="exact"/>
        </w:trPr>
        <w:tc>
          <w:tcPr>
            <w:tcW w:w="7182" w:type="dxa"/>
            <w:gridSpan w:val="3"/>
            <w:tcBorders>
              <w:top w:val="single" w:sz="4" w:space="0" w:color="000000"/>
              <w:start w:val="single" w:sz="4" w:space="0" w:color="000000"/>
              <w:bottom w:val="single" w:sz="4" w:space="0" w:color="000000"/>
              <w:end w:val="single" w:sz="4" w:space="0" w:color="000000"/>
            </w:tcBorders>
          </w:tcPr>
          <w:p>
            <w:pPr>
              <w:pStyle w:val="IATableText"/>
              <w:spacing w:before="50" w:after="50"/>
              <w:rPr/>
            </w:pPr>
            <w:r>
              <w:rPr/>
              <w:t>What is the geographic coverage of the policy/option?</w:t>
            </w:r>
          </w:p>
        </w:tc>
        <w:tc>
          <w:tcPr>
            <w:tcW w:w="2919" w:type="dxa"/>
            <w:gridSpan w:val="5"/>
            <w:tcBorders>
              <w:top w:val="single" w:sz="4" w:space="0" w:color="000000"/>
              <w:start w:val="single" w:sz="4" w:space="0" w:color="000000"/>
              <w:bottom w:val="single" w:sz="4" w:space="0" w:color="000000"/>
              <w:end w:val="single" w:sz="4" w:space="0" w:color="000000"/>
            </w:tcBorders>
          </w:tcPr>
          <w:p>
            <w:pPr>
              <w:pStyle w:val="IATableText"/>
              <w:spacing w:before="50" w:after="50"/>
              <w:rPr/>
            </w:pPr>
            <w:r>
              <w:fldChar w:fldCharType="begin">
                <w:ffData>
                  <w:name w:val="Unnamed Copy 6"/>
                  <w:enabled/>
                  <w:ddList>
                    <w:result w:val="2"/>
                    <w:listEntry w:val="Options"/>
                    <w:listEntry w:val="United Kingdom"/>
                    <w:listEntry w:val="Great Britain"/>
                    <w:listEntry w:val="England and Wales"/>
                    <w:listEntry w:val="England "/>
                    <w:listEntry w:val="Wales"/>
                    <w:listEntry w:val="Other"/>
                  </w:ddList>
                </w:ffData>
              </w:fldChar>
            </w:r>
            <w:r>
              <w:rPr/>
              <w:instrText xml:space="preserve"> FORMDROPDOWN </w:instrText>
            </w:r>
            <w:r>
              <w:rPr/>
              <w:fldChar w:fldCharType="separate"/>
            </w:r>
            <w:bookmarkStart w:id="36" w:name="Unnamed_Copy_6"/>
            <w:bookmarkStart w:id="37" w:name="Unnamed_Copy_6"/>
            <w:bookmarkEnd w:id="37"/>
            <w:r>
              <w:rPr/>
            </w:r>
            <w:r>
              <w:rPr/>
              <w:fldChar w:fldCharType="end"/>
            </w:r>
            <w:r>
              <w:rPr/>
              <w:t xml:space="preserve"> </w:t>
            </w:r>
            <w:r>
              <w:fldChar w:fldCharType="begin">
                <w:ffData>
                  <w:name w:val="GeoOther"/>
                  <w:enabled/>
                  <w:calcOnExit w:val="0"/>
                  <w:textInput>
                    <w:maxLength w:val="24"/>
                  </w:textInput>
                </w:ffData>
              </w:fldChar>
            </w:r>
            <w:r>
              <w:rPr>
                <w:rFonts w:eastAsia="Arial Unicode MS" w:cs="Arial Unicode MS" w:ascii="Arial Unicode MS" w:hAnsi="Arial Unicode MS"/>
                <w:lang w:val="en-US" w:eastAsia="en-US"/>
              </w:rPr>
              <w:instrText xml:space="preserve"> FORMTEXT </w:instrText>
            </w:r>
            <w:r>
              <w:rPr>
                <w:rFonts w:eastAsia="Arial Unicode MS" w:cs="Arial Unicode MS" w:ascii="Arial Unicode MS" w:hAnsi="Arial Unicode MS"/>
                <w:lang w:val="en-US" w:eastAsia="en-US"/>
              </w:rPr>
            </w:r>
            <w:r>
              <w:rPr>
                <w:rFonts w:eastAsia="Arial Unicode MS" w:cs="Arial Unicode MS" w:ascii="Arial Unicode MS" w:hAnsi="Arial Unicode MS"/>
                <w:lang w:val="en-US" w:eastAsia="en-US"/>
              </w:rPr>
              <w:fldChar w:fldCharType="separate"/>
            </w:r>
            <w:r>
              <w:rPr>
                <w:rFonts w:eastAsia="Arial Unicode MS" w:cs="Arial Unicode MS" w:ascii="Arial Unicode MS" w:hAnsi="Arial Unicode MS"/>
                <w:lang w:val="en-US" w:eastAsia="en-US"/>
              </w:rPr>
              <w:t>     </w:t>
            </w:r>
            <w:r/>
            <w:r>
              <w:rPr>
                <w:rFonts w:eastAsia="Arial Unicode MS" w:cs="Arial Unicode MS" w:ascii="Arial Unicode MS" w:hAnsi="Arial Unicode MS"/>
                <w:lang w:val="en-US" w:eastAsia="en-US"/>
              </w:rPr>
              <w:fldChar w:fldCharType="end"/>
            </w:r>
            <w:r>
              <w:rPr>
                <w:rFonts w:eastAsia="Arial Unicode MS" w:cs="Arial Unicode MS" w:ascii="Arial Unicode MS" w:hAnsi="Arial Unicode MS"/>
                <w:lang w:val="en-US" w:eastAsia="en-US"/>
              </w:rPr>
            </w:r>
          </w:p>
        </w:tc>
      </w:tr>
      <w:tr>
        <w:trPr>
          <w:trHeight w:val="340" w:hRule="exact"/>
        </w:trPr>
        <w:tc>
          <w:tcPr>
            <w:tcW w:w="7182" w:type="dxa"/>
            <w:gridSpan w:val="3"/>
            <w:tcBorders>
              <w:top w:val="single" w:sz="4" w:space="0" w:color="000000"/>
              <w:start w:val="single" w:sz="4" w:space="0" w:color="000000"/>
              <w:bottom w:val="single" w:sz="4" w:space="0" w:color="000000"/>
              <w:end w:val="single" w:sz="4" w:space="0" w:color="000000"/>
            </w:tcBorders>
          </w:tcPr>
          <w:p>
            <w:pPr>
              <w:pStyle w:val="IATableText"/>
              <w:spacing w:before="50" w:after="50"/>
              <w:rPr/>
            </w:pPr>
            <w:r>
              <w:rPr/>
              <w:t>From what date will the policy be implemented?</w:t>
            </w:r>
          </w:p>
        </w:tc>
        <w:tc>
          <w:tcPr>
            <w:tcW w:w="2919" w:type="dxa"/>
            <w:gridSpan w:val="5"/>
            <w:tcBorders>
              <w:top w:val="single" w:sz="4" w:space="0" w:color="000000"/>
              <w:start w:val="single" w:sz="4" w:space="0" w:color="000000"/>
              <w:bottom w:val="single" w:sz="4" w:space="0" w:color="000000"/>
              <w:end w:val="single" w:sz="4" w:space="0" w:color="000000"/>
            </w:tcBorders>
          </w:tcPr>
          <w:p>
            <w:pPr>
              <w:pStyle w:val="IATableText"/>
              <w:spacing w:before="50" w:after="50"/>
              <w:rPr/>
            </w:pPr>
            <w:r>
              <w:fldChar w:fldCharType="begin">
                <w:ffData>
                  <w:name w:val="Text90"/>
                  <w:enabled/>
                  <w:calcOnExit w:val="0"/>
                  <w:textInput>
                    <w:type w:val="date"/>
                  </w:textInput>
                </w:ffData>
              </w:fldChar>
            </w:r>
            <w:r>
              <w:rPr/>
              <w:instrText xml:space="preserve"> FORMTEXT </w:instrText>
            </w:r>
            <w:r>
              <w:rPr/>
            </w:r>
            <w:r>
              <w:rPr/>
              <w:fldChar w:fldCharType="separate"/>
            </w:r>
            <w:r>
              <w:rPr/>
            </w:r>
            <w:r>
              <w:rPr>
                <w:lang w:val="en-US" w:eastAsia="en-US"/>
              </w:rPr>
              <w:t>19/01/2013</w:t>
            </w:r>
            <w:r/>
            <w:r>
              <w:rPr>
                <w:lang w:val="en-US" w:eastAsia="en-US"/>
              </w:rPr>
              <w:fldChar w:fldCharType="end"/>
            </w:r>
            <w:r>
              <w:rPr>
                <w:lang w:val="en-US" w:eastAsia="en-US"/>
              </w:rPr>
            </w:r>
          </w:p>
        </w:tc>
      </w:tr>
      <w:tr>
        <w:trPr>
          <w:trHeight w:val="340" w:hRule="atLeast"/>
        </w:trPr>
        <w:tc>
          <w:tcPr>
            <w:tcW w:w="7182" w:type="dxa"/>
            <w:gridSpan w:val="3"/>
            <w:tcBorders>
              <w:top w:val="single" w:sz="4" w:space="0" w:color="000000"/>
              <w:start w:val="single" w:sz="4" w:space="0" w:color="000000"/>
              <w:bottom w:val="single" w:sz="4" w:space="0" w:color="000000"/>
              <w:end w:val="single" w:sz="4" w:space="0" w:color="000000"/>
            </w:tcBorders>
          </w:tcPr>
          <w:p>
            <w:pPr>
              <w:pStyle w:val="IATableText"/>
              <w:spacing w:before="50" w:after="50"/>
              <w:rPr/>
            </w:pPr>
            <w:r>
              <w:rPr/>
              <w:t>Which organisation(s) will enforce the policy?</w:t>
            </w:r>
          </w:p>
        </w:tc>
        <w:tc>
          <w:tcPr>
            <w:tcW w:w="2919" w:type="dxa"/>
            <w:gridSpan w:val="5"/>
            <w:tcBorders>
              <w:top w:val="single" w:sz="4" w:space="0" w:color="000000"/>
              <w:start w:val="single" w:sz="4" w:space="0" w:color="000000"/>
              <w:bottom w:val="single" w:sz="4" w:space="0" w:color="000000"/>
              <w:end w:val="single" w:sz="4" w:space="0" w:color="000000"/>
            </w:tcBorders>
          </w:tcPr>
          <w:p>
            <w:pPr>
              <w:pStyle w:val="IATableText"/>
              <w:spacing w:before="50" w:after="50"/>
              <w:rPr>
                <w:rFonts w:ascii="Arial Unicode MS" w:hAnsi="Arial Unicode MS" w:eastAsia="Arial Unicode MS" w:cs="Arial Unicode MS"/>
                <w:lang w:val="en-US" w:eastAsia="en-US"/>
              </w:rPr>
            </w:pPr>
            <w:r>
              <w:fldChar w:fldCharType="begin">
                <w:ffData>
                  <w:name w:val="Text73"/>
                  <w:enabled/>
                  <w:calcOnExit w:val="0"/>
                  <w:textInput>
                    <w:maxLength w:val="80"/>
                  </w:textInput>
                </w:ffData>
              </w:fldChar>
            </w:r>
            <w:r>
              <w:rPr>
                <w:rFonts w:eastAsia="Arial Unicode MS" w:cs="Arial Unicode MS" w:ascii="Arial Unicode MS" w:hAnsi="Arial Unicode MS"/>
                <w:lang w:val="en-US" w:eastAsia="en-US"/>
              </w:rPr>
              <w:instrText xml:space="preserve"> FORMTEXT </w:instrText>
            </w:r>
            <w:r>
              <w:rPr>
                <w:rFonts w:eastAsia="Arial Unicode MS" w:cs="Arial Unicode MS" w:ascii="Arial Unicode MS" w:hAnsi="Arial Unicode MS"/>
                <w:lang w:val="en-US" w:eastAsia="en-US"/>
              </w:rPr>
            </w:r>
            <w:r>
              <w:rPr>
                <w:rFonts w:eastAsia="Arial Unicode MS" w:cs="Arial Unicode MS" w:ascii="Arial Unicode MS" w:hAnsi="Arial Unicode MS"/>
                <w:lang w:val="en-US" w:eastAsia="en-US"/>
              </w:rPr>
              <w:fldChar w:fldCharType="separate"/>
            </w:r>
            <w:r>
              <w:rPr>
                <w:rFonts w:eastAsia="Arial Unicode MS" w:cs="Arial Unicode MS" w:ascii="Arial Unicode MS" w:hAnsi="Arial Unicode MS"/>
                <w:lang w:val="en-US" w:eastAsia="en-US"/>
              </w:rPr>
              <w:t>Driving Standards Agency</w:t>
            </w:r>
            <w:r/>
            <w:r>
              <w:rPr>
                <w:rFonts w:eastAsia="Arial Unicode MS" w:cs="Arial Unicode MS" w:ascii="Arial Unicode MS" w:hAnsi="Arial Unicode MS"/>
                <w:lang w:val="en-US" w:eastAsia="en-US"/>
              </w:rPr>
              <w:fldChar w:fldCharType="end"/>
            </w:r>
            <w:r>
              <w:rPr>
                <w:rFonts w:eastAsia="Arial Unicode MS" w:cs="Arial Unicode MS" w:ascii="Arial Unicode MS" w:hAnsi="Arial Unicode MS"/>
                <w:lang w:val="en-US" w:eastAsia="en-US"/>
              </w:rPr>
            </w:r>
          </w:p>
        </w:tc>
      </w:tr>
      <w:tr>
        <w:trPr>
          <w:trHeight w:val="340" w:hRule="exact"/>
        </w:trPr>
        <w:tc>
          <w:tcPr>
            <w:tcW w:w="7182" w:type="dxa"/>
            <w:gridSpan w:val="3"/>
            <w:tcBorders>
              <w:top w:val="single" w:sz="4" w:space="0" w:color="000000"/>
              <w:start w:val="single" w:sz="4" w:space="0" w:color="000000"/>
              <w:bottom w:val="single" w:sz="4" w:space="0" w:color="000000"/>
              <w:end w:val="single" w:sz="4" w:space="0" w:color="000000"/>
            </w:tcBorders>
          </w:tcPr>
          <w:p>
            <w:pPr>
              <w:pStyle w:val="IATableText"/>
              <w:spacing w:before="50" w:after="50"/>
              <w:rPr/>
            </w:pPr>
            <w:r>
              <w:rPr/>
              <w:t>What is the annual change in enforcement cost (£m)?</w:t>
            </w:r>
          </w:p>
        </w:tc>
        <w:tc>
          <w:tcPr>
            <w:tcW w:w="2919" w:type="dxa"/>
            <w:gridSpan w:val="5"/>
            <w:tcBorders>
              <w:top w:val="single" w:sz="4" w:space="0" w:color="000000"/>
              <w:start w:val="single" w:sz="4" w:space="0" w:color="000000"/>
              <w:bottom w:val="single" w:sz="4" w:space="0" w:color="000000"/>
              <w:end w:val="single" w:sz="4" w:space="0" w:color="000000"/>
            </w:tcBorders>
          </w:tcPr>
          <w:p>
            <w:pPr>
              <w:pStyle w:val="IATableText"/>
              <w:spacing w:before="50" w:after="50"/>
              <w:rPr>
                <w:rFonts w:ascii="Arial Unicode MS" w:hAnsi="Arial Unicode MS" w:eastAsia="Arial Unicode MS" w:cs="Arial Unicode MS"/>
                <w:lang w:val="en-US" w:eastAsia="en-US"/>
              </w:rPr>
            </w:pPr>
            <w:r>
              <w:fldChar w:fldCharType="begin">
                <w:ffData>
                  <w:name w:val="Text32"/>
                  <w:enabled/>
                  <w:calcOnExit w:val="0"/>
                  <w:textInput>
                    <w:maxLength w:val="16"/>
                  </w:textInput>
                </w:ffData>
              </w:fldChar>
            </w:r>
            <w:r>
              <w:rPr>
                <w:rFonts w:eastAsia="Arial Unicode MS" w:cs="Arial Unicode MS" w:ascii="Arial Unicode MS" w:hAnsi="Arial Unicode MS"/>
                <w:lang w:val="en-US" w:eastAsia="en-US"/>
              </w:rPr>
              <w:instrText xml:space="preserve"> FORMTEXT </w:instrText>
            </w:r>
            <w:r>
              <w:rPr>
                <w:rFonts w:eastAsia="Arial Unicode MS" w:cs="Arial Unicode MS" w:ascii="Arial Unicode MS" w:hAnsi="Arial Unicode MS"/>
                <w:lang w:val="en-US" w:eastAsia="en-US"/>
              </w:rPr>
            </w:r>
            <w:r>
              <w:rPr>
                <w:rFonts w:eastAsia="Arial Unicode MS" w:cs="Arial Unicode MS" w:ascii="Arial Unicode MS" w:hAnsi="Arial Unicode MS"/>
                <w:lang w:val="en-US" w:eastAsia="en-US"/>
              </w:rPr>
              <w:fldChar w:fldCharType="separate"/>
            </w:r>
            <w:r>
              <w:rPr>
                <w:rFonts w:eastAsia="Arial Unicode MS" w:cs="Arial Unicode MS" w:ascii="Arial Unicode MS" w:hAnsi="Arial Unicode MS"/>
                <w:lang w:val="en-US" w:eastAsia="en-US"/>
              </w:rPr>
              <w:t>No hange</w:t>
            </w:r>
            <w:r/>
            <w:r>
              <w:rPr>
                <w:rFonts w:eastAsia="Arial Unicode MS" w:cs="Arial Unicode MS" w:ascii="Arial Unicode MS" w:hAnsi="Arial Unicode MS"/>
                <w:lang w:val="en-US" w:eastAsia="en-US"/>
              </w:rPr>
              <w:fldChar w:fldCharType="end"/>
            </w:r>
            <w:r>
              <w:rPr>
                <w:rFonts w:eastAsia="Arial Unicode MS" w:cs="Arial Unicode MS" w:ascii="Arial Unicode MS" w:hAnsi="Arial Unicode MS"/>
                <w:lang w:val="en-US" w:eastAsia="en-US"/>
              </w:rPr>
            </w:r>
          </w:p>
        </w:tc>
      </w:tr>
      <w:tr>
        <w:trPr>
          <w:trHeight w:val="340" w:hRule="exact"/>
        </w:trPr>
        <w:tc>
          <w:tcPr>
            <w:tcW w:w="7182" w:type="dxa"/>
            <w:gridSpan w:val="3"/>
            <w:tcBorders>
              <w:top w:val="single" w:sz="4" w:space="0" w:color="000000"/>
              <w:start w:val="single" w:sz="4" w:space="0" w:color="000000"/>
              <w:bottom w:val="single" w:sz="4" w:space="0" w:color="000000"/>
              <w:end w:val="single" w:sz="4" w:space="0" w:color="000000"/>
            </w:tcBorders>
          </w:tcPr>
          <w:p>
            <w:pPr>
              <w:pStyle w:val="IATableText"/>
              <w:spacing w:before="50" w:after="50"/>
              <w:rPr>
                <w:iCs/>
              </w:rPr>
            </w:pPr>
            <w:r>
              <w:rPr>
                <w:iCs/>
              </w:rPr>
              <w:t>Does enforcement comply with Hampton principles?</w:t>
            </w:r>
          </w:p>
        </w:tc>
        <w:tc>
          <w:tcPr>
            <w:tcW w:w="2919" w:type="dxa"/>
            <w:gridSpan w:val="5"/>
            <w:tcBorders>
              <w:top w:val="single" w:sz="4" w:space="0" w:color="000000"/>
              <w:start w:val="single" w:sz="4" w:space="0" w:color="000000"/>
              <w:bottom w:val="single" w:sz="4" w:space="0" w:color="000000"/>
              <w:end w:val="single" w:sz="4" w:space="0" w:color="000000"/>
            </w:tcBorders>
            <w:shd w:fill="FFFFFF" w:val="clear"/>
          </w:tcPr>
          <w:p>
            <w:pPr>
              <w:pStyle w:val="IATableText"/>
              <w:spacing w:before="50" w:after="50"/>
              <w:rPr/>
            </w:pPr>
            <w:r>
              <w:fldChar w:fldCharType="begin">
                <w:ffData>
                  <w:name w:val="CheckHampton"/>
                  <w:enabled/>
                  <w:ddList>
                    <w:result w:val="1"/>
                    <w:listEntry w:val="Yes/No"/>
                    <w:listEntry w:val="Yes"/>
                    <w:listEntry w:val="No"/>
                  </w:ddList>
                </w:ffData>
              </w:fldChar>
            </w:r>
            <w:r>
              <w:rPr/>
              <w:instrText xml:space="preserve"> FORMDROPDOWN </w:instrText>
            </w:r>
            <w:r>
              <w:rPr/>
              <w:fldChar w:fldCharType="separate"/>
            </w:r>
            <w:bookmarkStart w:id="38" w:name="CheckHampton"/>
            <w:bookmarkStart w:id="39" w:name="CheckHampton"/>
            <w:bookmarkEnd w:id="39"/>
            <w:r/>
            <w:r>
              <w:rPr/>
              <w:fldChar w:fldCharType="end"/>
            </w:r>
            <w:r>
              <w:rPr/>
            </w:r>
          </w:p>
        </w:tc>
      </w:tr>
      <w:tr>
        <w:trPr>
          <w:trHeight w:val="340" w:hRule="exact"/>
        </w:trPr>
        <w:tc>
          <w:tcPr>
            <w:tcW w:w="7182" w:type="dxa"/>
            <w:gridSpan w:val="3"/>
            <w:tcBorders>
              <w:top w:val="single" w:sz="4" w:space="0" w:color="000000"/>
              <w:start w:val="single" w:sz="4" w:space="0" w:color="000000"/>
              <w:bottom w:val="single" w:sz="4" w:space="0" w:color="000000"/>
              <w:end w:val="single" w:sz="4" w:space="0" w:color="000000"/>
            </w:tcBorders>
          </w:tcPr>
          <w:p>
            <w:pPr>
              <w:pStyle w:val="IATableText"/>
              <w:spacing w:before="50" w:after="50"/>
              <w:rPr/>
            </w:pPr>
            <w:r>
              <w:rPr>
                <w:iCs/>
              </w:rPr>
              <w:t>Does implementation go beyond minimum EU requirements?</w:t>
            </w:r>
          </w:p>
        </w:tc>
        <w:tc>
          <w:tcPr>
            <w:tcW w:w="2919" w:type="dxa"/>
            <w:gridSpan w:val="5"/>
            <w:tcBorders>
              <w:top w:val="single" w:sz="4" w:space="0" w:color="000000"/>
              <w:start w:val="single" w:sz="4" w:space="0" w:color="000000"/>
              <w:bottom w:val="single" w:sz="4" w:space="0" w:color="000000"/>
              <w:end w:val="single" w:sz="4" w:space="0" w:color="000000"/>
            </w:tcBorders>
          </w:tcPr>
          <w:p>
            <w:pPr>
              <w:pStyle w:val="IATableText"/>
              <w:spacing w:before="50" w:after="50"/>
              <w:rPr/>
            </w:pPr>
            <w:r>
              <w:fldChar w:fldCharType="begin">
                <w:ffData>
                  <w:name w:val="CheckEU"/>
                  <w:enabled/>
                  <w:ddList>
                    <w:result w:val="2"/>
                    <w:listEntry w:val="Yes/No"/>
                    <w:listEntry w:val="Yes"/>
                    <w:listEntry w:val="No"/>
                    <w:listEntry w:val="N/A"/>
                  </w:ddList>
                </w:ffData>
              </w:fldChar>
            </w:r>
            <w:r>
              <w:rPr/>
              <w:instrText xml:space="preserve"> FORMDROPDOWN </w:instrText>
            </w:r>
            <w:r>
              <w:rPr/>
              <w:fldChar w:fldCharType="separate"/>
            </w:r>
            <w:bookmarkStart w:id="40" w:name="CheckEU"/>
            <w:bookmarkStart w:id="41" w:name="CheckEU"/>
            <w:bookmarkEnd w:id="41"/>
            <w:r/>
            <w:r>
              <w:rPr/>
              <w:fldChar w:fldCharType="end"/>
            </w:r>
            <w:r>
              <w:rPr/>
            </w:r>
          </w:p>
        </w:tc>
      </w:tr>
      <w:tr>
        <w:trPr>
          <w:trHeight w:val="567" w:hRule="exact"/>
        </w:trPr>
        <w:tc>
          <w:tcPr>
            <w:tcW w:w="7182" w:type="dxa"/>
            <w:gridSpan w:val="3"/>
            <w:tcBorders>
              <w:top w:val="single" w:sz="4" w:space="0" w:color="000000"/>
              <w:start w:val="single" w:sz="4" w:space="0" w:color="000000"/>
              <w:bottom w:val="single" w:sz="4" w:space="0" w:color="000000"/>
              <w:end w:val="single" w:sz="4" w:space="0" w:color="000000"/>
            </w:tcBorders>
          </w:tcPr>
          <w:p>
            <w:pPr>
              <w:pStyle w:val="IATableText"/>
              <w:spacing w:before="50" w:after="50"/>
              <w:rPr>
                <w:rFonts w:eastAsia="Times New Roman"/>
                <w:sz w:val="16"/>
                <w:szCs w:val="16"/>
              </w:rPr>
            </w:pPr>
            <w:r>
              <w:rPr>
                <w:rFonts w:cs="Arial"/>
                <w:bCs/>
                <w:szCs w:val="22"/>
              </w:rPr>
              <w:t xml:space="preserve">What is the </w:t>
            </w:r>
            <w:r>
              <w:rPr/>
              <w:t>CO</w:t>
            </w:r>
            <w:r>
              <w:rPr>
                <w:szCs w:val="22"/>
                <w:vertAlign w:val="subscript"/>
              </w:rPr>
              <w:t>2</w:t>
            </w:r>
            <w:r>
              <w:rPr/>
              <w:t xml:space="preserve"> equivalent</w:t>
            </w:r>
            <w:r>
              <w:rPr>
                <w:rFonts w:cs="Arial"/>
                <w:bCs/>
                <w:szCs w:val="22"/>
              </w:rPr>
              <w:t xml:space="preserve"> change in greenhouse gas emissions?</w:t>
            </w:r>
            <w:r>
              <w:rPr/>
              <w:t xml:space="preserve"> </w:t>
              <w:br/>
            </w:r>
            <w:r>
              <w:rPr>
                <w:spacing w:val="0"/>
                <w:sz w:val="18"/>
              </w:rPr>
              <w:t>(Million tonnes CO</w:t>
            </w:r>
            <w:r>
              <w:rPr>
                <w:spacing w:val="0"/>
                <w:sz w:val="18"/>
                <w:vertAlign w:val="subscript"/>
              </w:rPr>
              <w:t xml:space="preserve">2 </w:t>
            </w:r>
            <w:r>
              <w:rPr>
                <w:spacing w:val="0"/>
                <w:sz w:val="18"/>
              </w:rPr>
              <w:t xml:space="preserve">equivalent)  </w:t>
            </w:r>
          </w:p>
        </w:tc>
        <w:tc>
          <w:tcPr>
            <w:tcW w:w="1317" w:type="dxa"/>
            <w:gridSpan w:val="2"/>
            <w:tcBorders>
              <w:top w:val="single" w:sz="4" w:space="0" w:color="000000"/>
              <w:start w:val="single" w:sz="4" w:space="0" w:color="000000"/>
              <w:bottom w:val="single" w:sz="4" w:space="0" w:color="000000"/>
              <w:end w:val="single" w:sz="4" w:space="0" w:color="000000"/>
            </w:tcBorders>
            <w:shd w:fill="FFFFFF" w:val="clear"/>
          </w:tcPr>
          <w:p>
            <w:pPr>
              <w:pStyle w:val="IATableLabel"/>
              <w:spacing w:before="50" w:after="50"/>
              <w:ind w:hanging="0" w:start="113" w:end="113"/>
              <w:rPr/>
            </w:pPr>
            <w:r>
              <w:rPr/>
              <w:t xml:space="preserve">Traded:   </w:t>
              <w:br/>
            </w:r>
            <w:r>
              <w:fldChar w:fldCharType="begin">
                <w:ffData>
                  <w:name w:val="Text74"/>
                  <w:enabled/>
                  <w:calcOnExit w:val="0"/>
                  <w:textInput>
                    <w:maxLength w:val="8"/>
                  </w:textInput>
                </w:ffData>
              </w:fldChar>
            </w:r>
            <w:r>
              <w:rPr>
                <w:sz w:val="22"/>
                <w:b w:val="false"/>
                <w:rFonts w:eastAsia="Arial Unicode MS" w:cs="Arial Unicode MS" w:ascii="Arial Unicode MS" w:hAnsi="Arial Unicode MS"/>
                <w:lang w:val="en-US" w:eastAsia="en-US"/>
              </w:rPr>
              <w:instrText xml:space="preserve"> FORMTEXT </w:instrText>
            </w:r>
            <w:r>
              <w:rPr>
                <w:rFonts w:eastAsia="Arial Unicode MS" w:cs="Arial Unicode MS" w:ascii="Arial Unicode MS" w:hAnsi="Arial Unicode MS"/>
                <w:b w:val="false"/>
                <w:sz w:val="22"/>
                <w:lang w:val="en-US" w:eastAsia="en-US"/>
              </w:rPr>
            </w:r>
            <w:r>
              <w:rPr>
                <w:sz w:val="22"/>
                <w:b w:val="false"/>
                <w:rFonts w:eastAsia="Arial Unicode MS" w:cs="Arial Unicode MS" w:ascii="Arial Unicode MS" w:hAnsi="Arial Unicode MS"/>
                <w:lang w:val="en-US" w:eastAsia="en-US"/>
              </w:rPr>
              <w:fldChar w:fldCharType="separate"/>
            </w:r>
            <w:r>
              <w:rPr>
                <w:rFonts w:eastAsia="Arial Unicode MS" w:cs="Arial Unicode MS" w:ascii="Arial Unicode MS" w:hAnsi="Arial Unicode MS"/>
                <w:b w:val="false"/>
                <w:sz w:val="22"/>
                <w:lang w:val="en-US" w:eastAsia="en-US"/>
              </w:rPr>
              <w:t>     </w:t>
            </w:r>
            <w:r/>
            <w:r>
              <w:rPr>
                <w:sz w:val="22"/>
                <w:b w:val="false"/>
                <w:rFonts w:eastAsia="Arial Unicode MS" w:cs="Arial Unicode MS" w:ascii="Arial Unicode MS" w:hAnsi="Arial Unicode MS"/>
                <w:lang w:val="en-US" w:eastAsia="en-US"/>
              </w:rPr>
              <w:fldChar w:fldCharType="end"/>
            </w:r>
            <w:r>
              <w:rPr>
                <w:rFonts w:eastAsia="Arial Unicode MS" w:cs="Arial Unicode MS" w:ascii="Arial Unicode MS" w:hAnsi="Arial Unicode MS"/>
                <w:b w:val="false"/>
                <w:sz w:val="22"/>
                <w:lang w:val="en-US" w:eastAsia="en-US"/>
              </w:rPr>
            </w:r>
          </w:p>
        </w:tc>
        <w:tc>
          <w:tcPr>
            <w:tcW w:w="1602" w:type="dxa"/>
            <w:gridSpan w:val="3"/>
            <w:tcBorders>
              <w:top w:val="single" w:sz="4" w:space="0" w:color="000000"/>
              <w:start w:val="single" w:sz="4" w:space="0" w:color="000000"/>
              <w:bottom w:val="single" w:sz="4" w:space="0" w:color="000000"/>
              <w:end w:val="single" w:sz="4" w:space="0" w:color="000000"/>
            </w:tcBorders>
            <w:shd w:fill="FFFFFF" w:val="clear"/>
          </w:tcPr>
          <w:p>
            <w:pPr>
              <w:pStyle w:val="IATableLabel"/>
              <w:spacing w:before="50" w:after="50"/>
              <w:ind w:hanging="0" w:start="113" w:end="113"/>
              <w:rPr/>
            </w:pPr>
            <w:r>
              <w:rPr/>
              <w:t>Non-traded:</w:t>
              <w:br/>
            </w:r>
            <w:r>
              <w:fldChar w:fldCharType="begin">
                <w:ffData>
                  <w:name w:val="Text75"/>
                  <w:enabled/>
                  <w:calcOnExit w:val="0"/>
                  <w:textInput>
                    <w:maxLength w:val="8"/>
                  </w:textInput>
                </w:ffData>
              </w:fldChar>
            </w:r>
            <w:r>
              <w:rPr>
                <w:sz w:val="22"/>
                <w:b w:val="false"/>
                <w:szCs w:val="22"/>
                <w:rFonts w:eastAsia="Arial Unicode MS" w:cs="Arial Unicode MS" w:ascii="Arial Unicode MS" w:hAnsi="Arial Unicode MS"/>
                <w:lang w:val="en-US" w:eastAsia="en-US"/>
              </w:rPr>
              <w:instrText xml:space="preserve"> FORMTEXT </w:instrText>
            </w:r>
            <w:r>
              <w:rPr>
                <w:rFonts w:eastAsia="Arial Unicode MS" w:cs="Arial Unicode MS" w:ascii="Arial Unicode MS" w:hAnsi="Arial Unicode MS"/>
                <w:b w:val="false"/>
                <w:sz w:val="22"/>
                <w:szCs w:val="22"/>
                <w:lang w:val="en-US" w:eastAsia="en-US"/>
              </w:rPr>
            </w:r>
            <w:r>
              <w:rPr>
                <w:sz w:val="22"/>
                <w:b w:val="false"/>
                <w:szCs w:val="22"/>
                <w:rFonts w:eastAsia="Arial Unicode MS" w:cs="Arial Unicode MS" w:ascii="Arial Unicode MS" w:hAnsi="Arial Unicode MS"/>
                <w:lang w:val="en-US" w:eastAsia="en-US"/>
              </w:rPr>
              <w:fldChar w:fldCharType="separate"/>
            </w:r>
            <w:r>
              <w:rPr>
                <w:rFonts w:eastAsia="Arial Unicode MS" w:cs="Arial Unicode MS" w:ascii="Arial Unicode MS" w:hAnsi="Arial Unicode MS"/>
                <w:b w:val="false"/>
                <w:sz w:val="22"/>
                <w:szCs w:val="22"/>
                <w:lang w:val="en-US" w:eastAsia="en-US"/>
              </w:rPr>
              <w:t>     </w:t>
            </w:r>
            <w:r/>
            <w:r>
              <w:rPr>
                <w:sz w:val="22"/>
                <w:b w:val="false"/>
                <w:szCs w:val="22"/>
                <w:rFonts w:eastAsia="Arial Unicode MS" w:cs="Arial Unicode MS" w:ascii="Arial Unicode MS" w:hAnsi="Arial Unicode MS"/>
                <w:lang w:val="en-US" w:eastAsia="en-US"/>
              </w:rPr>
              <w:fldChar w:fldCharType="end"/>
            </w:r>
            <w:r>
              <w:rPr>
                <w:rFonts w:eastAsia="Arial Unicode MS" w:cs="Arial Unicode MS" w:ascii="Arial Unicode MS" w:hAnsi="Arial Unicode MS"/>
                <w:b w:val="false"/>
                <w:sz w:val="22"/>
                <w:szCs w:val="22"/>
                <w:lang w:val="en-US" w:eastAsia="en-US"/>
              </w:rPr>
            </w:r>
          </w:p>
        </w:tc>
      </w:tr>
      <w:tr>
        <w:trPr>
          <w:trHeight w:val="340" w:hRule="exact"/>
        </w:trPr>
        <w:tc>
          <w:tcPr>
            <w:tcW w:w="7182" w:type="dxa"/>
            <w:gridSpan w:val="3"/>
            <w:tcBorders>
              <w:top w:val="single" w:sz="4" w:space="0" w:color="000000"/>
              <w:start w:val="single" w:sz="4" w:space="0" w:color="000000"/>
              <w:bottom w:val="single" w:sz="4" w:space="0" w:color="000000"/>
              <w:end w:val="single" w:sz="4" w:space="0" w:color="000000"/>
            </w:tcBorders>
          </w:tcPr>
          <w:p>
            <w:pPr>
              <w:pStyle w:val="IATableText"/>
              <w:spacing w:before="50" w:after="50"/>
              <w:rPr/>
            </w:pPr>
            <w:r>
              <w:rPr/>
              <w:t>Does the proposal have an impact on competition?</w:t>
            </w:r>
          </w:p>
        </w:tc>
        <w:tc>
          <w:tcPr>
            <w:tcW w:w="2919" w:type="dxa"/>
            <w:gridSpan w:val="5"/>
            <w:tcBorders>
              <w:top w:val="single" w:sz="4" w:space="0" w:color="000000"/>
              <w:start w:val="single" w:sz="4" w:space="0" w:color="000000"/>
              <w:bottom w:val="single" w:sz="4" w:space="0" w:color="000000"/>
              <w:end w:val="single" w:sz="4" w:space="0" w:color="000000"/>
            </w:tcBorders>
            <w:shd w:fill="FFFFFF" w:val="clear"/>
          </w:tcPr>
          <w:p>
            <w:pPr>
              <w:pStyle w:val="IATableText"/>
              <w:spacing w:before="50" w:after="50"/>
              <w:rPr/>
            </w:pPr>
            <w:r>
              <w:fldChar w:fldCharType="begin">
                <w:ffData>
                  <w:name w:val="CheckComp"/>
                  <w:enabled/>
                  <w:ddList>
                    <w:result w:val="2"/>
                    <w:listEntry w:val="Yes/No"/>
                    <w:listEntry w:val="Yes"/>
                    <w:listEntry w:val="No"/>
                  </w:ddList>
                </w:ffData>
              </w:fldChar>
            </w:r>
            <w:r>
              <w:rPr/>
              <w:instrText xml:space="preserve"> FORMDROPDOWN </w:instrText>
            </w:r>
            <w:r>
              <w:rPr/>
              <w:fldChar w:fldCharType="separate"/>
            </w:r>
            <w:bookmarkStart w:id="42" w:name="CheckComp"/>
            <w:bookmarkStart w:id="43" w:name="CheckComp"/>
            <w:bookmarkEnd w:id="43"/>
            <w:r/>
            <w:r>
              <w:rPr/>
              <w:fldChar w:fldCharType="end"/>
            </w:r>
            <w:r>
              <w:rPr/>
            </w:r>
          </w:p>
        </w:tc>
      </w:tr>
      <w:tr>
        <w:trPr>
          <w:trHeight w:val="624" w:hRule="exact"/>
        </w:trPr>
        <w:tc>
          <w:tcPr>
            <w:tcW w:w="7182" w:type="dxa"/>
            <w:gridSpan w:val="3"/>
            <w:tcBorders>
              <w:top w:val="single" w:sz="4" w:space="0" w:color="000000"/>
              <w:start w:val="single" w:sz="4" w:space="0" w:color="000000"/>
              <w:bottom w:val="single" w:sz="4" w:space="0" w:color="000000"/>
              <w:end w:val="single" w:sz="4" w:space="0" w:color="000000"/>
            </w:tcBorders>
          </w:tcPr>
          <w:p>
            <w:pPr>
              <w:pStyle w:val="IATableText"/>
              <w:spacing w:before="50" w:after="50"/>
              <w:rPr/>
            </w:pPr>
            <w:r>
              <w:rPr/>
              <w:t>What proportion (%) of Total PV costs/benefits is directly attributable to primary legislation, if applicable?</w:t>
            </w:r>
          </w:p>
        </w:tc>
        <w:tc>
          <w:tcPr>
            <w:tcW w:w="1459" w:type="dxa"/>
            <w:gridSpan w:val="3"/>
            <w:tcBorders>
              <w:top w:val="single" w:sz="4" w:space="0" w:color="000000"/>
              <w:start w:val="single" w:sz="4" w:space="0" w:color="000000"/>
              <w:bottom w:val="single" w:sz="4" w:space="0" w:color="000000"/>
              <w:end w:val="single" w:sz="4" w:space="0" w:color="000000"/>
            </w:tcBorders>
            <w:shd w:fill="FFFFFF" w:val="clear"/>
          </w:tcPr>
          <w:p>
            <w:pPr>
              <w:pStyle w:val="IATableText"/>
              <w:spacing w:before="50" w:after="50"/>
              <w:rPr/>
            </w:pPr>
            <w:r>
              <w:rPr>
                <w:b/>
                <w:sz w:val="20"/>
              </w:rPr>
              <w:t>Costs:</w:t>
            </w:r>
            <w:r>
              <w:rPr>
                <w:sz w:val="20"/>
              </w:rPr>
              <w:t xml:space="preserve"> </w:t>
            </w:r>
            <w:r>
              <w:rPr/>
              <w:br/>
            </w:r>
            <w:r>
              <w:fldChar w:fldCharType="begin">
                <w:ffData>
                  <w:name w:val="Unnamed Copy 7"/>
                  <w:enabled/>
                  <w:calcOnExit w:val="0"/>
                  <w:textInput>
                    <w:maxLength w:val="3"/>
                  </w:textInput>
                </w:ffData>
              </w:fldChar>
            </w:r>
            <w:r>
              <w:rPr>
                <w:rFonts w:eastAsia="Arial Unicode MS" w:cs="Arial Unicode MS" w:ascii="Arial Unicode MS" w:hAnsi="Arial Unicode MS"/>
                <w:lang w:val="en-US" w:eastAsia="en-US"/>
              </w:rPr>
              <w:instrText xml:space="preserve"> FORMTEXT </w:instrText>
            </w:r>
            <w:r>
              <w:rPr>
                <w:rFonts w:eastAsia="Arial Unicode MS" w:cs="Arial Unicode MS" w:ascii="Arial Unicode MS" w:hAnsi="Arial Unicode MS"/>
                <w:lang w:val="en-US" w:eastAsia="en-US"/>
              </w:rPr>
            </w:r>
            <w:r>
              <w:rPr>
                <w:rFonts w:eastAsia="Arial Unicode MS" w:cs="Arial Unicode MS" w:ascii="Arial Unicode MS" w:hAnsi="Arial Unicode MS"/>
                <w:lang w:val="en-US" w:eastAsia="en-US"/>
              </w:rPr>
              <w:fldChar w:fldCharType="separate"/>
            </w:r>
            <w:r>
              <w:rPr>
                <w:rFonts w:eastAsia="Arial Unicode MS" w:cs="Arial Unicode MS" w:ascii="Arial Unicode MS" w:hAnsi="Arial Unicode MS"/>
                <w:lang w:val="en-US" w:eastAsia="en-US"/>
              </w:rPr>
              <w:t>   </w:t>
            </w:r>
            <w:r/>
            <w:r>
              <w:rPr>
                <w:rFonts w:eastAsia="Arial Unicode MS" w:cs="Arial Unicode MS" w:ascii="Arial Unicode MS" w:hAnsi="Arial Unicode MS"/>
                <w:lang w:val="en-US" w:eastAsia="en-US"/>
              </w:rPr>
              <w:fldChar w:fldCharType="end"/>
            </w:r>
            <w:r>
              <w:rPr>
                <w:rFonts w:eastAsia="Arial Unicode MS" w:cs="Arial Unicode MS" w:ascii="Arial Unicode MS" w:hAnsi="Arial Unicode MS"/>
                <w:lang w:val="en-US" w:eastAsia="en-US"/>
              </w:rPr>
            </w:r>
          </w:p>
        </w:tc>
        <w:tc>
          <w:tcPr>
            <w:tcW w:w="1460" w:type="dxa"/>
            <w:gridSpan w:val="2"/>
            <w:tcBorders>
              <w:top w:val="single" w:sz="4" w:space="0" w:color="000000"/>
              <w:start w:val="single" w:sz="4" w:space="0" w:color="000000"/>
              <w:bottom w:val="single" w:sz="4" w:space="0" w:color="000000"/>
              <w:end w:val="single" w:sz="4" w:space="0" w:color="000000"/>
            </w:tcBorders>
            <w:shd w:fill="FFFFFF" w:val="clear"/>
          </w:tcPr>
          <w:p>
            <w:pPr>
              <w:pStyle w:val="IATableText"/>
              <w:spacing w:before="50" w:after="50"/>
              <w:rPr/>
            </w:pPr>
            <w:r>
              <w:rPr>
                <w:b/>
                <w:sz w:val="20"/>
              </w:rPr>
              <w:t>Benefits:</w:t>
            </w:r>
            <w:r>
              <w:rPr>
                <w:b/>
              </w:rPr>
              <w:br/>
            </w:r>
            <w:r>
              <w:fldChar w:fldCharType="begin">
                <w:ffData>
                  <w:name w:val="Unnamed Copy 8"/>
                  <w:enabled/>
                  <w:calcOnExit w:val="0"/>
                  <w:textInput>
                    <w:maxLength w:val="3"/>
                  </w:textInput>
                </w:ffData>
              </w:fldChar>
            </w:r>
            <w:r>
              <w:rPr>
                <w:rFonts w:eastAsia="Arial Unicode MS" w:cs="Arial Unicode MS" w:ascii="Arial Unicode MS" w:hAnsi="Arial Unicode MS"/>
                <w:lang w:val="en-US" w:eastAsia="en-US"/>
              </w:rPr>
              <w:instrText xml:space="preserve"> FORMTEXT </w:instrText>
            </w:r>
            <w:r>
              <w:rPr>
                <w:rFonts w:eastAsia="Arial Unicode MS" w:cs="Arial Unicode MS" w:ascii="Arial Unicode MS" w:hAnsi="Arial Unicode MS"/>
                <w:lang w:val="en-US" w:eastAsia="en-US"/>
              </w:rPr>
            </w:r>
            <w:r>
              <w:rPr>
                <w:rFonts w:eastAsia="Arial Unicode MS" w:cs="Arial Unicode MS" w:ascii="Arial Unicode MS" w:hAnsi="Arial Unicode MS"/>
                <w:lang w:val="en-US" w:eastAsia="en-US"/>
              </w:rPr>
              <w:fldChar w:fldCharType="separate"/>
            </w:r>
            <w:r>
              <w:rPr>
                <w:rFonts w:eastAsia="Arial Unicode MS" w:cs="Arial Unicode MS" w:ascii="Arial Unicode MS" w:hAnsi="Arial Unicode MS"/>
                <w:lang w:val="en-US" w:eastAsia="en-US"/>
              </w:rPr>
              <w:t>   </w:t>
            </w:r>
            <w:r/>
            <w:r>
              <w:rPr>
                <w:rFonts w:eastAsia="Arial Unicode MS" w:cs="Arial Unicode MS" w:ascii="Arial Unicode MS" w:hAnsi="Arial Unicode MS"/>
                <w:lang w:val="en-US" w:eastAsia="en-US"/>
              </w:rPr>
              <w:fldChar w:fldCharType="end"/>
            </w:r>
            <w:r>
              <w:rPr>
                <w:rFonts w:eastAsia="Arial Unicode MS" w:cs="Arial Unicode MS" w:ascii="Arial Unicode MS" w:hAnsi="Arial Unicode MS"/>
                <w:lang w:val="en-US" w:eastAsia="en-US"/>
              </w:rPr>
            </w:r>
          </w:p>
        </w:tc>
      </w:tr>
      <w:tr>
        <w:trPr>
          <w:trHeight w:val="610" w:hRule="atLeast"/>
        </w:trPr>
        <w:tc>
          <w:tcPr>
            <w:tcW w:w="5236" w:type="dxa"/>
            <w:tcBorders>
              <w:top w:val="single" w:sz="4" w:space="0" w:color="000000"/>
              <w:start w:val="single" w:sz="4" w:space="0" w:color="000000"/>
              <w:bottom w:val="single" w:sz="4" w:space="0" w:color="000000"/>
              <w:end w:val="single" w:sz="4" w:space="0" w:color="000000"/>
            </w:tcBorders>
          </w:tcPr>
          <w:p>
            <w:pPr>
              <w:pStyle w:val="IATableText"/>
              <w:spacing w:before="50" w:after="50"/>
              <w:rPr/>
            </w:pPr>
            <w:r>
              <w:rPr>
                <w:rFonts w:cs="Arial"/>
                <w:szCs w:val="22"/>
              </w:rPr>
              <w:t>Distribution of annual cost (%) by organisation size</w:t>
              <w:br/>
            </w:r>
            <w:r>
              <w:rPr>
                <w:spacing w:val="0"/>
                <w:sz w:val="18"/>
              </w:rPr>
              <w:t>(excl. Transition) (Constant Price)</w:t>
            </w:r>
          </w:p>
        </w:tc>
        <w:tc>
          <w:tcPr>
            <w:tcW w:w="973" w:type="dxa"/>
            <w:tcBorders>
              <w:top w:val="single" w:sz="4" w:space="0" w:color="000000"/>
              <w:start w:val="single" w:sz="4" w:space="0" w:color="000000"/>
              <w:bottom w:val="single" w:sz="4" w:space="0" w:color="000000"/>
              <w:end w:val="single" w:sz="4" w:space="0" w:color="000000"/>
            </w:tcBorders>
            <w:shd w:fill="FFFFFF" w:val="clear"/>
          </w:tcPr>
          <w:p>
            <w:pPr>
              <w:pStyle w:val="IATableLabel"/>
              <w:spacing w:before="50" w:after="0"/>
              <w:rPr>
                <w:szCs w:val="16"/>
              </w:rPr>
            </w:pPr>
            <w:r>
              <w:rPr/>
              <w:t>Micro</w:t>
            </w:r>
          </w:p>
          <w:p>
            <w:pPr>
              <w:pStyle w:val="IATableLines"/>
              <w:rPr>
                <w:szCs w:val="16"/>
              </w:rPr>
            </w:pPr>
            <w:r>
              <w:fldChar w:fldCharType="begin">
                <w:ffData>
                  <w:name w:val="Unnamed Copy 9"/>
                  <w:enabled/>
                  <w:calcOnExit w:val="0"/>
                  <w:textInput>
                    <w:maxLength w:val="6"/>
                  </w:textInput>
                </w:ffData>
              </w:fldChar>
            </w:r>
            <w:r>
              <w:rPr>
                <w:rFonts w:eastAsia="Arial Unicode MS" w:cs="Arial Unicode MS" w:ascii="Arial Unicode MS" w:hAnsi="Arial Unicode MS"/>
                <w:lang w:val="en-US" w:eastAsia="en-US"/>
              </w:rPr>
              <w:instrText xml:space="preserve"> FORMTEXT </w:instrText>
            </w:r>
            <w:r>
              <w:rPr>
                <w:rFonts w:eastAsia="Arial Unicode MS" w:cs="Arial Unicode MS" w:ascii="Arial Unicode MS" w:hAnsi="Arial Unicode MS"/>
                <w:lang w:val="en-US" w:eastAsia="en-US"/>
              </w:rPr>
            </w:r>
            <w:r>
              <w:rPr>
                <w:rFonts w:eastAsia="Arial Unicode MS" w:cs="Arial Unicode MS" w:ascii="Arial Unicode MS" w:hAnsi="Arial Unicode MS"/>
                <w:lang w:val="en-US" w:eastAsia="en-US"/>
              </w:rPr>
              <w:fldChar w:fldCharType="separate"/>
            </w:r>
            <w:r>
              <w:rPr>
                <w:rFonts w:eastAsia="Arial Unicode MS" w:cs="Arial Unicode MS" w:ascii="Arial Unicode MS" w:hAnsi="Arial Unicode MS"/>
                <w:lang w:val="en-US" w:eastAsia="en-US"/>
              </w:rPr>
              <w:t>     </w:t>
            </w:r>
            <w:r/>
            <w:r>
              <w:rPr>
                <w:rFonts w:eastAsia="Arial Unicode MS" w:cs="Arial Unicode MS" w:ascii="Arial Unicode MS" w:hAnsi="Arial Unicode MS"/>
                <w:lang w:val="en-US" w:eastAsia="en-US"/>
              </w:rPr>
              <w:fldChar w:fldCharType="end"/>
            </w:r>
            <w:r>
              <w:rPr>
                <w:rFonts w:eastAsia="Arial Unicode MS" w:cs="Arial Unicode MS" w:ascii="Arial Unicode MS" w:hAnsi="Arial Unicode MS"/>
                <w:lang w:val="en-US" w:eastAsia="en-US"/>
              </w:rPr>
            </w:r>
          </w:p>
        </w:tc>
        <w:tc>
          <w:tcPr>
            <w:tcW w:w="973" w:type="dxa"/>
            <w:tcBorders>
              <w:top w:val="single" w:sz="4" w:space="0" w:color="000000"/>
              <w:start w:val="single" w:sz="4" w:space="0" w:color="000000"/>
              <w:bottom w:val="single" w:sz="4" w:space="0" w:color="000000"/>
              <w:end w:val="single" w:sz="4" w:space="0" w:color="000000"/>
            </w:tcBorders>
            <w:shd w:fill="FFFFFF" w:val="clear"/>
          </w:tcPr>
          <w:p>
            <w:pPr>
              <w:pStyle w:val="IATableLabel"/>
              <w:spacing w:before="50" w:after="0"/>
              <w:rPr/>
            </w:pPr>
            <w:r>
              <w:rPr/>
              <w:t>&lt; 20</w:t>
            </w:r>
          </w:p>
          <w:p>
            <w:pPr>
              <w:pStyle w:val="IATableLines"/>
              <w:rPr>
                <w:szCs w:val="16"/>
              </w:rPr>
            </w:pPr>
            <w:r>
              <w:fldChar w:fldCharType="begin">
                <w:ffData>
                  <w:name w:val="Unnamed Copy 10"/>
                  <w:enabled/>
                  <w:calcOnExit w:val="0"/>
                  <w:textInput>
                    <w:maxLength w:val="6"/>
                  </w:textInput>
                </w:ffData>
              </w:fldChar>
            </w:r>
            <w:r>
              <w:rPr>
                <w:rFonts w:eastAsia="Arial Unicode MS" w:cs="Arial Unicode MS" w:ascii="Arial Unicode MS" w:hAnsi="Arial Unicode MS"/>
                <w:lang w:val="en-US" w:eastAsia="en-US"/>
              </w:rPr>
              <w:instrText xml:space="preserve"> FORMTEXT </w:instrText>
            </w:r>
            <w:r>
              <w:rPr>
                <w:rFonts w:eastAsia="Arial Unicode MS" w:cs="Arial Unicode MS" w:ascii="Arial Unicode MS" w:hAnsi="Arial Unicode MS"/>
                <w:lang w:val="en-US" w:eastAsia="en-US"/>
              </w:rPr>
            </w:r>
            <w:r>
              <w:rPr>
                <w:rFonts w:eastAsia="Arial Unicode MS" w:cs="Arial Unicode MS" w:ascii="Arial Unicode MS" w:hAnsi="Arial Unicode MS"/>
                <w:lang w:val="en-US" w:eastAsia="en-US"/>
              </w:rPr>
              <w:fldChar w:fldCharType="separate"/>
            </w:r>
            <w:r>
              <w:rPr>
                <w:rFonts w:eastAsia="Arial Unicode MS" w:cs="Arial Unicode MS" w:ascii="Arial Unicode MS" w:hAnsi="Arial Unicode MS"/>
                <w:lang w:val="en-US" w:eastAsia="en-US"/>
              </w:rPr>
              <w:t>     </w:t>
            </w:r>
            <w:r/>
            <w:r>
              <w:rPr>
                <w:rFonts w:eastAsia="Arial Unicode MS" w:cs="Arial Unicode MS" w:ascii="Arial Unicode MS" w:hAnsi="Arial Unicode MS"/>
                <w:lang w:val="en-US" w:eastAsia="en-US"/>
              </w:rPr>
              <w:fldChar w:fldCharType="end"/>
            </w:r>
            <w:r>
              <w:rPr>
                <w:rFonts w:eastAsia="Arial Unicode MS" w:cs="Arial Unicode MS" w:ascii="Arial Unicode MS" w:hAnsi="Arial Unicode MS"/>
                <w:lang w:val="en-US" w:eastAsia="en-US"/>
              </w:rPr>
            </w:r>
          </w:p>
        </w:tc>
        <w:tc>
          <w:tcPr>
            <w:tcW w:w="973" w:type="dxa"/>
            <w:tcBorders>
              <w:top w:val="single" w:sz="4" w:space="0" w:color="000000"/>
              <w:start w:val="single" w:sz="4" w:space="0" w:color="000000"/>
              <w:bottom w:val="single" w:sz="4" w:space="0" w:color="000000"/>
              <w:end w:val="single" w:sz="4" w:space="0" w:color="000000"/>
            </w:tcBorders>
            <w:shd w:fill="FFFFFF" w:val="clear"/>
          </w:tcPr>
          <w:p>
            <w:pPr>
              <w:pStyle w:val="IATableLabel"/>
              <w:spacing w:before="50" w:after="0"/>
              <w:rPr/>
            </w:pPr>
            <w:r>
              <w:rPr/>
              <w:t>Small</w:t>
            </w:r>
          </w:p>
          <w:p>
            <w:pPr>
              <w:pStyle w:val="IATableLines"/>
              <w:rPr>
                <w:rFonts w:ascii="Arial Unicode MS" w:hAnsi="Arial Unicode MS" w:eastAsia="Arial Unicode MS" w:cs="Arial Unicode MS"/>
                <w:lang w:val="en-US" w:eastAsia="en-US"/>
              </w:rPr>
            </w:pPr>
            <w:r>
              <w:fldChar w:fldCharType="begin">
                <w:ffData>
                  <w:name w:val="Unnamed Copy 11"/>
                  <w:enabled/>
                  <w:calcOnExit w:val="0"/>
                  <w:textInput>
                    <w:maxLength w:val="6"/>
                  </w:textInput>
                </w:ffData>
              </w:fldChar>
            </w:r>
            <w:r>
              <w:rPr>
                <w:rFonts w:eastAsia="Arial Unicode MS" w:cs="Arial Unicode MS" w:ascii="Arial Unicode MS" w:hAnsi="Arial Unicode MS"/>
                <w:lang w:val="en-US" w:eastAsia="en-US"/>
              </w:rPr>
              <w:instrText xml:space="preserve"> FORMTEXT </w:instrText>
            </w:r>
            <w:r>
              <w:rPr>
                <w:rFonts w:eastAsia="Arial Unicode MS" w:cs="Arial Unicode MS" w:ascii="Arial Unicode MS" w:hAnsi="Arial Unicode MS"/>
                <w:lang w:val="en-US" w:eastAsia="en-US"/>
              </w:rPr>
            </w:r>
            <w:r>
              <w:rPr>
                <w:rFonts w:eastAsia="Arial Unicode MS" w:cs="Arial Unicode MS" w:ascii="Arial Unicode MS" w:hAnsi="Arial Unicode MS"/>
                <w:lang w:val="en-US" w:eastAsia="en-US"/>
              </w:rPr>
              <w:fldChar w:fldCharType="separate"/>
            </w:r>
            <w:r>
              <w:rPr>
                <w:rFonts w:eastAsia="Arial Unicode MS" w:cs="Arial Unicode MS" w:ascii="Arial Unicode MS" w:hAnsi="Arial Unicode MS"/>
                <w:lang w:val="en-US" w:eastAsia="en-US"/>
              </w:rPr>
              <w:t>     </w:t>
            </w:r>
            <w:r/>
            <w:r>
              <w:rPr>
                <w:rFonts w:eastAsia="Arial Unicode MS" w:cs="Arial Unicode MS" w:ascii="Arial Unicode MS" w:hAnsi="Arial Unicode MS"/>
                <w:lang w:val="en-US" w:eastAsia="en-US"/>
              </w:rPr>
              <w:fldChar w:fldCharType="end"/>
            </w:r>
            <w:r>
              <w:rPr>
                <w:rFonts w:eastAsia="Arial Unicode MS" w:cs="Arial Unicode MS" w:ascii="Arial Unicode MS" w:hAnsi="Arial Unicode MS"/>
                <w:lang w:val="en-US" w:eastAsia="en-US"/>
              </w:rPr>
            </w:r>
          </w:p>
        </w:tc>
        <w:tc>
          <w:tcPr>
            <w:tcW w:w="973" w:type="dxa"/>
            <w:gridSpan w:val="3"/>
            <w:tcBorders>
              <w:top w:val="single" w:sz="4" w:space="0" w:color="000000"/>
              <w:start w:val="single" w:sz="4" w:space="0" w:color="000000"/>
              <w:bottom w:val="single" w:sz="4" w:space="0" w:color="000000"/>
              <w:end w:val="single" w:sz="4" w:space="0" w:color="000000"/>
            </w:tcBorders>
            <w:shd w:fill="FFFFFF" w:val="clear"/>
          </w:tcPr>
          <w:p>
            <w:pPr>
              <w:pStyle w:val="IATableLabel"/>
              <w:spacing w:before="50" w:after="0"/>
              <w:rPr>
                <w:szCs w:val="16"/>
              </w:rPr>
            </w:pPr>
            <w:r>
              <w:rPr/>
              <w:t>Medium</w:t>
            </w:r>
          </w:p>
          <w:p>
            <w:pPr>
              <w:pStyle w:val="IATableLines"/>
              <w:rPr>
                <w:szCs w:val="16"/>
              </w:rPr>
            </w:pPr>
            <w:r>
              <w:fldChar w:fldCharType="begin">
                <w:ffData>
                  <w:name w:val="Unnamed Copy 12"/>
                  <w:enabled/>
                  <w:calcOnExit w:val="0"/>
                  <w:textInput>
                    <w:maxLength w:val="6"/>
                  </w:textInput>
                </w:ffData>
              </w:fldChar>
            </w:r>
            <w:r>
              <w:rPr>
                <w:rFonts w:eastAsia="Arial Unicode MS" w:cs="Arial Unicode MS" w:ascii="Arial Unicode MS" w:hAnsi="Arial Unicode MS"/>
                <w:lang w:val="en-US" w:eastAsia="en-US"/>
              </w:rPr>
              <w:instrText xml:space="preserve"> FORMTEXT </w:instrText>
            </w:r>
            <w:r>
              <w:rPr>
                <w:rFonts w:eastAsia="Arial Unicode MS" w:cs="Arial Unicode MS" w:ascii="Arial Unicode MS" w:hAnsi="Arial Unicode MS"/>
                <w:lang w:val="en-US" w:eastAsia="en-US"/>
              </w:rPr>
            </w:r>
            <w:r>
              <w:rPr>
                <w:rFonts w:eastAsia="Arial Unicode MS" w:cs="Arial Unicode MS" w:ascii="Arial Unicode MS" w:hAnsi="Arial Unicode MS"/>
                <w:lang w:val="en-US" w:eastAsia="en-US"/>
              </w:rPr>
              <w:fldChar w:fldCharType="separate"/>
            </w:r>
            <w:r>
              <w:rPr>
                <w:rFonts w:eastAsia="Arial Unicode MS" w:cs="Arial Unicode MS" w:ascii="Arial Unicode MS" w:hAnsi="Arial Unicode MS"/>
                <w:lang w:val="en-US" w:eastAsia="en-US"/>
              </w:rPr>
              <w:t>     </w:t>
            </w:r>
            <w:r/>
            <w:r>
              <w:rPr>
                <w:rFonts w:eastAsia="Arial Unicode MS" w:cs="Arial Unicode MS" w:ascii="Arial Unicode MS" w:hAnsi="Arial Unicode MS"/>
                <w:lang w:val="en-US" w:eastAsia="en-US"/>
              </w:rPr>
              <w:fldChar w:fldCharType="end"/>
            </w:r>
            <w:r>
              <w:rPr>
                <w:rFonts w:eastAsia="Arial Unicode MS" w:cs="Arial Unicode MS" w:ascii="Arial Unicode MS" w:hAnsi="Arial Unicode MS"/>
                <w:lang w:val="en-US" w:eastAsia="en-US"/>
              </w:rPr>
            </w:r>
          </w:p>
        </w:tc>
        <w:tc>
          <w:tcPr>
            <w:tcW w:w="973" w:type="dxa"/>
            <w:tcBorders>
              <w:top w:val="single" w:sz="4" w:space="0" w:color="000000"/>
              <w:start w:val="single" w:sz="4" w:space="0" w:color="000000"/>
              <w:bottom w:val="single" w:sz="4" w:space="0" w:color="000000"/>
              <w:end w:val="single" w:sz="4" w:space="0" w:color="000000"/>
            </w:tcBorders>
            <w:shd w:fill="FFFFFF" w:val="clear"/>
          </w:tcPr>
          <w:p>
            <w:pPr>
              <w:pStyle w:val="IATableLabel"/>
              <w:spacing w:before="50" w:after="0"/>
              <w:rPr>
                <w:szCs w:val="16"/>
              </w:rPr>
            </w:pPr>
            <w:r>
              <w:rPr/>
              <w:t>Large</w:t>
            </w:r>
          </w:p>
          <w:p>
            <w:pPr>
              <w:pStyle w:val="IATableLines"/>
              <w:rPr>
                <w:szCs w:val="16"/>
              </w:rPr>
            </w:pPr>
            <w:r>
              <w:fldChar w:fldCharType="begin">
                <w:ffData>
                  <w:name w:val="Unnamed Copy 13"/>
                  <w:enabled/>
                  <w:calcOnExit w:val="0"/>
                  <w:textInput>
                    <w:maxLength w:val="6"/>
                  </w:textInput>
                </w:ffData>
              </w:fldChar>
            </w:r>
            <w:r>
              <w:rPr>
                <w:rFonts w:eastAsia="Arial Unicode MS" w:cs="Arial Unicode MS" w:ascii="Arial Unicode MS" w:hAnsi="Arial Unicode MS"/>
                <w:lang w:val="en-US" w:eastAsia="en-US"/>
              </w:rPr>
              <w:instrText xml:space="preserve"> FORMTEXT </w:instrText>
            </w:r>
            <w:r>
              <w:rPr>
                <w:rFonts w:eastAsia="Arial Unicode MS" w:cs="Arial Unicode MS" w:ascii="Arial Unicode MS" w:hAnsi="Arial Unicode MS"/>
                <w:lang w:val="en-US" w:eastAsia="en-US"/>
              </w:rPr>
            </w:r>
            <w:r>
              <w:rPr>
                <w:rFonts w:eastAsia="Arial Unicode MS" w:cs="Arial Unicode MS" w:ascii="Arial Unicode MS" w:hAnsi="Arial Unicode MS"/>
                <w:lang w:val="en-US" w:eastAsia="en-US"/>
              </w:rPr>
              <w:fldChar w:fldCharType="separate"/>
            </w:r>
            <w:r>
              <w:rPr>
                <w:rFonts w:eastAsia="Arial Unicode MS" w:cs="Arial Unicode MS" w:ascii="Arial Unicode MS" w:hAnsi="Arial Unicode MS"/>
                <w:lang w:val="en-US" w:eastAsia="en-US"/>
              </w:rPr>
              <w:t>     </w:t>
            </w:r>
            <w:r/>
            <w:r>
              <w:rPr>
                <w:rFonts w:eastAsia="Arial Unicode MS" w:cs="Arial Unicode MS" w:ascii="Arial Unicode MS" w:hAnsi="Arial Unicode MS"/>
                <w:lang w:val="en-US" w:eastAsia="en-US"/>
              </w:rPr>
              <w:fldChar w:fldCharType="end"/>
            </w:r>
            <w:r>
              <w:rPr>
                <w:rFonts w:eastAsia="Arial Unicode MS" w:cs="Arial Unicode MS" w:ascii="Arial Unicode MS" w:hAnsi="Arial Unicode MS"/>
                <w:lang w:val="en-US" w:eastAsia="en-US"/>
              </w:rPr>
            </w:r>
          </w:p>
        </w:tc>
      </w:tr>
      <w:tr>
        <w:trPr>
          <w:trHeight w:val="340" w:hRule="exact"/>
        </w:trPr>
        <w:tc>
          <w:tcPr>
            <w:tcW w:w="5236" w:type="dxa"/>
            <w:tcBorders>
              <w:top w:val="single" w:sz="4" w:space="0" w:color="000000"/>
              <w:start w:val="single" w:sz="4" w:space="0" w:color="000000"/>
              <w:bottom w:val="single" w:sz="4" w:space="0" w:color="000000"/>
              <w:end w:val="single" w:sz="4" w:space="0" w:color="000000"/>
            </w:tcBorders>
          </w:tcPr>
          <w:p>
            <w:pPr>
              <w:pStyle w:val="IATableText"/>
              <w:spacing w:before="50" w:after="50"/>
              <w:rPr/>
            </w:pPr>
            <w:r>
              <w:rPr>
                <w:rFonts w:cs="Arial"/>
                <w:szCs w:val="22"/>
              </w:rPr>
              <w:t>Are any of these organisations exempt?</w:t>
            </w:r>
          </w:p>
        </w:tc>
        <w:tc>
          <w:tcPr>
            <w:tcW w:w="973" w:type="dxa"/>
            <w:tcBorders>
              <w:top w:val="single" w:sz="4" w:space="0" w:color="000000"/>
              <w:start w:val="single" w:sz="4" w:space="0" w:color="000000"/>
              <w:bottom w:val="single" w:sz="4" w:space="0" w:color="000000"/>
              <w:end w:val="single" w:sz="4" w:space="0" w:color="000000"/>
            </w:tcBorders>
          </w:tcPr>
          <w:p>
            <w:pPr>
              <w:pStyle w:val="IATableText"/>
              <w:spacing w:before="50" w:after="50"/>
              <w:rPr/>
            </w:pPr>
            <w:r>
              <w:fldChar w:fldCharType="begin">
                <w:ffData>
                  <w:name w:val="CheckMicro"/>
                  <w:enabled/>
                  <w:ddList>
                    <w:result w:val="2"/>
                    <w:listEntry w:val="Yes/No"/>
                    <w:listEntry w:val="Yes"/>
                    <w:listEntry w:val="No"/>
                  </w:ddList>
                </w:ffData>
              </w:fldChar>
            </w:r>
            <w:r>
              <w:rPr/>
              <w:instrText xml:space="preserve"> FORMDROPDOWN </w:instrText>
            </w:r>
            <w:r>
              <w:rPr/>
              <w:fldChar w:fldCharType="separate"/>
            </w:r>
            <w:bookmarkStart w:id="44" w:name="CheckMicro"/>
            <w:bookmarkStart w:id="45" w:name="CheckMicro"/>
            <w:bookmarkEnd w:id="45"/>
            <w:r/>
            <w:r>
              <w:rPr/>
              <w:fldChar w:fldCharType="end"/>
            </w:r>
            <w:r>
              <w:rPr/>
            </w:r>
          </w:p>
        </w:tc>
        <w:tc>
          <w:tcPr>
            <w:tcW w:w="973" w:type="dxa"/>
            <w:tcBorders>
              <w:top w:val="single" w:sz="4" w:space="0" w:color="000000"/>
              <w:start w:val="single" w:sz="4" w:space="0" w:color="000000"/>
              <w:bottom w:val="single" w:sz="4" w:space="0" w:color="000000"/>
              <w:end w:val="single" w:sz="4" w:space="0" w:color="000000"/>
            </w:tcBorders>
          </w:tcPr>
          <w:p>
            <w:pPr>
              <w:pStyle w:val="IATableText"/>
              <w:spacing w:before="50" w:after="50"/>
              <w:rPr/>
            </w:pPr>
            <w:r>
              <w:fldChar w:fldCharType="begin">
                <w:ffData>
                  <w:name w:val="CheckSmall"/>
                  <w:enabled/>
                  <w:ddList>
                    <w:result w:val="2"/>
                    <w:listEntry w:val="Yes/No"/>
                    <w:listEntry w:val="Yes"/>
                    <w:listEntry w:val="No"/>
                  </w:ddList>
                </w:ffData>
              </w:fldChar>
            </w:r>
            <w:r>
              <w:rPr/>
              <w:instrText xml:space="preserve"> FORMDROPDOWN </w:instrText>
            </w:r>
            <w:r>
              <w:rPr/>
              <w:fldChar w:fldCharType="separate"/>
            </w:r>
            <w:bookmarkStart w:id="46" w:name="CheckSmall"/>
            <w:bookmarkStart w:id="47" w:name="CheckSmall"/>
            <w:bookmarkEnd w:id="47"/>
            <w:r/>
            <w:r>
              <w:rPr/>
              <w:fldChar w:fldCharType="end"/>
            </w:r>
            <w:r>
              <w:rPr/>
            </w:r>
          </w:p>
        </w:tc>
        <w:tc>
          <w:tcPr>
            <w:tcW w:w="973" w:type="dxa"/>
            <w:tcBorders>
              <w:top w:val="single" w:sz="4" w:space="0" w:color="000000"/>
              <w:start w:val="single" w:sz="4" w:space="0" w:color="000000"/>
              <w:bottom w:val="single" w:sz="4" w:space="0" w:color="000000"/>
              <w:end w:val="single" w:sz="4" w:space="0" w:color="000000"/>
            </w:tcBorders>
          </w:tcPr>
          <w:p>
            <w:pPr>
              <w:pStyle w:val="IATableText"/>
              <w:spacing w:before="50" w:after="50"/>
              <w:rPr/>
            </w:pPr>
            <w:r>
              <w:fldChar w:fldCharType="begin">
                <w:ffData>
                  <w:name w:val="Dropdown1"/>
                  <w:enabled/>
                  <w:ddList>
                    <w:result w:val="2"/>
                    <w:listEntry w:val="Yes/No"/>
                    <w:listEntry w:val="Yes"/>
                    <w:listEntry w:val="No"/>
                  </w:ddList>
                </w:ffData>
              </w:fldChar>
            </w:r>
            <w:r>
              <w:rPr/>
              <w:instrText xml:space="preserve"> FORMDROPDOWN </w:instrText>
            </w:r>
            <w:r>
              <w:rPr/>
              <w:fldChar w:fldCharType="separate"/>
            </w:r>
            <w:bookmarkStart w:id="48" w:name="Dropdown1"/>
            <w:bookmarkStart w:id="49" w:name="Dropdown1"/>
            <w:bookmarkEnd w:id="49"/>
            <w:r/>
            <w:r>
              <w:rPr/>
              <w:fldChar w:fldCharType="end"/>
            </w:r>
            <w:r>
              <w:rPr/>
            </w:r>
          </w:p>
        </w:tc>
        <w:tc>
          <w:tcPr>
            <w:tcW w:w="973" w:type="dxa"/>
            <w:gridSpan w:val="3"/>
            <w:tcBorders>
              <w:top w:val="single" w:sz="4" w:space="0" w:color="000000"/>
              <w:start w:val="single" w:sz="4" w:space="0" w:color="000000"/>
              <w:bottom w:val="single" w:sz="4" w:space="0" w:color="000000"/>
              <w:end w:val="single" w:sz="4" w:space="0" w:color="000000"/>
            </w:tcBorders>
          </w:tcPr>
          <w:p>
            <w:pPr>
              <w:pStyle w:val="IATableText"/>
              <w:spacing w:before="50" w:after="50"/>
              <w:rPr/>
            </w:pPr>
            <w:r>
              <w:fldChar w:fldCharType="begin">
                <w:ffData>
                  <w:name w:val="Dropdown1 Copy 1"/>
                  <w:enabled/>
                  <w:ddList>
                    <w:result w:val="2"/>
                    <w:listEntry w:val="Yes/No"/>
                    <w:listEntry w:val="Yes"/>
                    <w:listEntry w:val="No"/>
                  </w:ddList>
                </w:ffData>
              </w:fldChar>
            </w:r>
            <w:r>
              <w:rPr/>
              <w:instrText xml:space="preserve"> FORMDROPDOWN </w:instrText>
            </w:r>
            <w:r>
              <w:rPr/>
              <w:fldChar w:fldCharType="separate"/>
            </w:r>
            <w:bookmarkStart w:id="50" w:name="Dropdown1_Copy_1"/>
            <w:bookmarkStart w:id="51" w:name="Dropdown1_Copy_1"/>
            <w:bookmarkEnd w:id="51"/>
            <w:r/>
            <w:r>
              <w:rPr/>
              <w:fldChar w:fldCharType="end"/>
            </w:r>
            <w:r>
              <w:rPr/>
            </w:r>
          </w:p>
        </w:tc>
        <w:tc>
          <w:tcPr>
            <w:tcW w:w="973" w:type="dxa"/>
            <w:tcBorders>
              <w:top w:val="single" w:sz="4" w:space="0" w:color="000000"/>
              <w:start w:val="single" w:sz="4" w:space="0" w:color="000000"/>
              <w:bottom w:val="single" w:sz="4" w:space="0" w:color="000000"/>
              <w:end w:val="single" w:sz="4" w:space="0" w:color="000000"/>
            </w:tcBorders>
          </w:tcPr>
          <w:p>
            <w:pPr>
              <w:pStyle w:val="IATableText"/>
              <w:spacing w:before="50" w:after="50"/>
              <w:rPr/>
            </w:pPr>
            <w:r>
              <w:fldChar w:fldCharType="begin">
                <w:ffData>
                  <w:name w:val="Dropdown1 Copy 2"/>
                  <w:enabled/>
                  <w:ddList>
                    <w:result w:val="2"/>
                    <w:listEntry w:val="Yes/No"/>
                    <w:listEntry w:val="Yes"/>
                    <w:listEntry w:val="No"/>
                  </w:ddList>
                </w:ffData>
              </w:fldChar>
            </w:r>
            <w:r>
              <w:rPr/>
              <w:instrText xml:space="preserve"> FORMDROPDOWN </w:instrText>
            </w:r>
            <w:r>
              <w:rPr/>
              <w:fldChar w:fldCharType="separate"/>
            </w:r>
            <w:bookmarkStart w:id="52" w:name="Dropdown1_Copy_2"/>
            <w:bookmarkStart w:id="53" w:name="Dropdown1_Copy_2"/>
            <w:bookmarkEnd w:id="53"/>
            <w:r/>
            <w:r>
              <w:rPr/>
              <w:fldChar w:fldCharType="end"/>
            </w:r>
            <w:r>
              <w:rPr/>
            </w:r>
          </w:p>
        </w:tc>
      </w:tr>
    </w:tbl>
    <w:p>
      <w:pPr>
        <w:pStyle w:val="IASpacer"/>
        <w:rPr/>
      </w:pPr>
      <w:r>
        <w:rPr/>
      </w:r>
    </w:p>
    <w:p>
      <w:pPr>
        <w:pStyle w:val="Heading1"/>
        <w:ind w:hanging="0" w:start="0"/>
        <w:rPr/>
      </w:pPr>
      <w:r>
        <w:rPr/>
        <w:t>Specific Impact Tests: Checklist</w:t>
      </w:r>
    </w:p>
    <w:p>
      <w:pPr>
        <w:pStyle w:val="BodyText"/>
        <w:rPr/>
      </w:pPr>
      <w:r>
        <w:rPr/>
        <w:t xml:space="preserve">Set out in the table below where information on any SITs undertaken as part of the analysis of the policy options can be found in the evidence base. For guidance on how to complete each test, double-click on the link for the guidance provided by the relevant department. </w:t>
      </w:r>
    </w:p>
    <w:p>
      <w:pPr>
        <w:pStyle w:val="BodyText"/>
        <w:rPr/>
      </w:pPr>
      <w:r>
        <w:rPr>
          <w:bCs w:val="false"/>
        </w:rPr>
        <w:t xml:space="preserve">Please note </w:t>
      </w:r>
      <w:r>
        <w:rPr/>
        <w:t>this checklist is not intended to list each and every statutory consideration that departments should take into account when deciding which policy option to follow. It is the responsibility of departments to make sure that their duties are complied with.</w:t>
      </w:r>
    </w:p>
    <w:tbl>
      <w:tblPr>
        <w:tblW w:w="4950" w:type="pct"/>
        <w:jc w:val="start"/>
        <w:tblInd w:w="-5" w:type="dxa"/>
        <w:tblLayout w:type="fixed"/>
        <w:tblCellMar>
          <w:top w:w="0" w:type="dxa"/>
          <w:start w:w="0" w:type="dxa"/>
          <w:bottom w:w="0" w:type="dxa"/>
          <w:end w:w="0" w:type="dxa"/>
        </w:tblCellMar>
      </w:tblPr>
      <w:tblGrid>
        <w:gridCol w:w="7642"/>
        <w:gridCol w:w="1091"/>
        <w:gridCol w:w="1368"/>
      </w:tblGrid>
      <w:tr>
        <w:trPr/>
        <w:tc>
          <w:tcPr>
            <w:tcW w:w="7642" w:type="dxa"/>
            <w:tcBorders>
              <w:top w:val="single" w:sz="4" w:space="0" w:color="000000"/>
              <w:start w:val="single" w:sz="4" w:space="0" w:color="000000"/>
              <w:bottom w:val="single" w:sz="4" w:space="0" w:color="000000"/>
              <w:end w:val="single" w:sz="4" w:space="0" w:color="000000"/>
            </w:tcBorders>
          </w:tcPr>
          <w:p>
            <w:pPr>
              <w:pStyle w:val="IATableText"/>
              <w:spacing w:before="50" w:after="50"/>
              <w:rPr/>
            </w:pPr>
            <w:r>
              <w:rPr/>
              <w:t>Does your policy option/proposal have an impact on…?</w:t>
            </w:r>
          </w:p>
        </w:tc>
        <w:tc>
          <w:tcPr>
            <w:tcW w:w="1091" w:type="dxa"/>
            <w:tcBorders>
              <w:top w:val="single" w:sz="4" w:space="0" w:color="000000"/>
              <w:start w:val="single" w:sz="4" w:space="0" w:color="000000"/>
              <w:bottom w:val="single" w:sz="4" w:space="0" w:color="000000"/>
              <w:end w:val="single" w:sz="4" w:space="0" w:color="000000"/>
            </w:tcBorders>
          </w:tcPr>
          <w:p>
            <w:pPr>
              <w:pStyle w:val="IATableLabel"/>
              <w:spacing w:before="50" w:after="50"/>
              <w:jc w:val="center"/>
              <w:rPr/>
            </w:pPr>
            <w:r>
              <w:rPr/>
              <w:t>Impact</w:t>
            </w:r>
          </w:p>
        </w:tc>
        <w:tc>
          <w:tcPr>
            <w:tcW w:w="1368" w:type="dxa"/>
            <w:tcBorders>
              <w:top w:val="single" w:sz="4" w:space="0" w:color="000000"/>
              <w:start w:val="single" w:sz="4" w:space="0" w:color="000000"/>
              <w:bottom w:val="single" w:sz="4" w:space="0" w:color="000000"/>
              <w:end w:val="single" w:sz="4" w:space="0" w:color="000000"/>
            </w:tcBorders>
          </w:tcPr>
          <w:p>
            <w:pPr>
              <w:pStyle w:val="IATableLabel"/>
              <w:spacing w:before="50" w:after="50"/>
              <w:jc w:val="center"/>
              <w:rPr/>
            </w:pPr>
            <w:r>
              <w:rPr/>
              <w:t>Page ref within IA</w:t>
            </w:r>
          </w:p>
        </w:tc>
      </w:tr>
      <w:tr>
        <w:trPr>
          <w:trHeight w:val="340" w:hRule="atLeast"/>
        </w:trPr>
        <w:tc>
          <w:tcPr>
            <w:tcW w:w="7642" w:type="dxa"/>
            <w:tcBorders>
              <w:top w:val="single" w:sz="4" w:space="0" w:color="000000"/>
              <w:start w:val="single" w:sz="4" w:space="0" w:color="000000"/>
              <w:bottom w:val="single" w:sz="4" w:space="0" w:color="000000"/>
              <w:end w:val="single" w:sz="4" w:space="0" w:color="000000"/>
            </w:tcBorders>
          </w:tcPr>
          <w:p>
            <w:pPr>
              <w:pStyle w:val="IATableHeading"/>
              <w:spacing w:before="50" w:after="50"/>
              <w:rPr/>
            </w:pPr>
            <w:r>
              <w:rPr/>
              <w:t>Statutory equality duties</w:t>
            </w:r>
            <w:r>
              <w:rPr>
                <w:rStyle w:val="FootnoteCharacters"/>
                <w:rStyle w:val="FootnoteReference"/>
                <w:b/>
                <w:color w:val="000000"/>
              </w:rPr>
              <w:footnoteReference w:id="2"/>
            </w:r>
          </w:p>
          <w:p>
            <w:pPr>
              <w:pStyle w:val="IATableText"/>
              <w:spacing w:before="50" w:after="50"/>
              <w:rPr/>
            </w:pPr>
            <w:r>
              <w:fldChar w:fldCharType="begin"/>
            </w:r>
            <w:r>
              <w:rPr>
                <w:rStyle w:val="Hyperlink"/>
                <w:sz w:val="18"/>
              </w:rPr>
              <w:instrText xml:space="preserve"> MACROBUTTON FollowHLink </w:instrText>
            </w:r>
            <w:r>
              <w:rPr>
                <w:rStyle w:val="Hyperlink"/>
                <w:sz w:val="18"/>
              </w:rPr>
            </w:r>
            <w:r>
              <w:rPr>
                <w:rStyle w:val="Hyperlink"/>
                <w:sz w:val="18"/>
              </w:rPr>
              <w:fldChar w:fldCharType="separate"/>
            </w:r>
            <w:r>
              <w:rPr>
                <w:rStyle w:val="Hyperlink"/>
                <w:sz w:val="18"/>
              </w:rPr>
            </w:r>
            <w:r/>
            <w:r>
              <w:rPr>
                <w:rStyle w:val="Hyperlink"/>
                <w:sz w:val="18"/>
              </w:rPr>
              <w:fldChar w:fldCharType="end"/>
            </w:r>
            <w:r>
              <w:rPr>
                <w:rStyle w:val="Hyperlink"/>
                <w:sz w:val="18"/>
              </w:rPr>
            </w:r>
          </w:p>
        </w:tc>
        <w:tc>
          <w:tcPr>
            <w:tcW w:w="1091" w:type="dxa"/>
            <w:tcBorders>
              <w:top w:val="single" w:sz="4" w:space="0" w:color="000000"/>
              <w:start w:val="single" w:sz="4" w:space="0" w:color="000000"/>
              <w:bottom w:val="single" w:sz="4" w:space="0" w:color="000000"/>
              <w:end w:val="single" w:sz="4" w:space="0" w:color="000000"/>
            </w:tcBorders>
          </w:tcPr>
          <w:p>
            <w:pPr>
              <w:pStyle w:val="IATableText"/>
              <w:spacing w:before="50" w:after="50"/>
              <w:ind w:start="180" w:end="113"/>
              <w:rPr/>
            </w:pPr>
            <w:r>
              <w:fldChar w:fldCharType="begin">
                <w:ffData>
                  <w:name w:val="Check15"/>
                  <w:enabled/>
                  <w:ddList>
                    <w:result w:val="2"/>
                    <w:listEntry w:val="Yes/No"/>
                    <w:listEntry w:val="Yes"/>
                    <w:listEntry w:val="No"/>
                  </w:ddList>
                </w:ffData>
              </w:fldChar>
            </w:r>
            <w:r>
              <w:rPr/>
              <w:instrText xml:space="preserve"> FORMDROPDOWN </w:instrText>
            </w:r>
            <w:r>
              <w:rPr/>
              <w:fldChar w:fldCharType="separate"/>
            </w:r>
            <w:bookmarkStart w:id="54" w:name="Check15"/>
            <w:bookmarkStart w:id="55" w:name="Check15"/>
            <w:bookmarkEnd w:id="55"/>
            <w:r/>
            <w:r>
              <w:rPr/>
              <w:fldChar w:fldCharType="end"/>
            </w:r>
            <w:r>
              <w:rPr/>
            </w:r>
          </w:p>
        </w:tc>
        <w:tc>
          <w:tcPr>
            <w:tcW w:w="1368" w:type="dxa"/>
            <w:tcBorders>
              <w:top w:val="single" w:sz="4" w:space="0" w:color="000000"/>
              <w:start w:val="single" w:sz="4" w:space="0" w:color="000000"/>
              <w:bottom w:val="single" w:sz="4" w:space="0" w:color="000000"/>
              <w:end w:val="single" w:sz="4" w:space="0" w:color="000000"/>
            </w:tcBorders>
          </w:tcPr>
          <w:p>
            <w:pPr>
              <w:pStyle w:val="IATableText"/>
              <w:spacing w:before="50" w:after="50"/>
              <w:jc w:val="center"/>
              <w:rPr>
                <w:rFonts w:ascii="Arial Unicode MS" w:hAnsi="Arial Unicode MS" w:eastAsia="Arial Unicode MS" w:cs="Arial Unicode MS"/>
                <w:lang w:val="en-US" w:eastAsia="en-US"/>
              </w:rPr>
            </w:pPr>
            <w:r>
              <w:fldChar w:fldCharType="begin">
                <w:ffData>
                  <w:name w:val="Text88"/>
                  <w:enabled/>
                  <w:calcOnExit w:val="0"/>
                  <w:textInput>
                    <w:maxLength w:val="3"/>
                  </w:textInput>
                </w:ffData>
              </w:fldChar>
            </w:r>
            <w:r>
              <w:rPr>
                <w:rFonts w:eastAsia="Arial Unicode MS" w:cs="Arial Unicode MS" w:ascii="Arial Unicode MS" w:hAnsi="Arial Unicode MS"/>
                <w:lang w:val="en-US" w:eastAsia="en-US"/>
              </w:rPr>
              <w:instrText xml:space="preserve"> FORMTEXT </w:instrText>
            </w:r>
            <w:r>
              <w:rPr>
                <w:rFonts w:eastAsia="Arial Unicode MS" w:cs="Arial Unicode MS" w:ascii="Arial Unicode MS" w:hAnsi="Arial Unicode MS"/>
                <w:lang w:val="en-US" w:eastAsia="en-US"/>
              </w:rPr>
            </w:r>
            <w:r>
              <w:rPr>
                <w:rFonts w:eastAsia="Arial Unicode MS" w:cs="Arial Unicode MS" w:ascii="Arial Unicode MS" w:hAnsi="Arial Unicode MS"/>
                <w:lang w:val="en-US" w:eastAsia="en-US"/>
              </w:rPr>
              <w:fldChar w:fldCharType="separate"/>
            </w:r>
            <w:r>
              <w:rPr>
                <w:rFonts w:eastAsia="Arial Unicode MS" w:cs="Arial Unicode MS" w:ascii="Arial Unicode MS" w:hAnsi="Arial Unicode MS"/>
                <w:lang w:val="en-US" w:eastAsia="en-US"/>
              </w:rPr>
              <w:t>   </w:t>
            </w:r>
            <w:r/>
            <w:r>
              <w:rPr>
                <w:rFonts w:eastAsia="Arial Unicode MS" w:cs="Arial Unicode MS" w:ascii="Arial Unicode MS" w:hAnsi="Arial Unicode MS"/>
                <w:lang w:val="en-US" w:eastAsia="en-US"/>
              </w:rPr>
              <w:fldChar w:fldCharType="end"/>
            </w:r>
            <w:r>
              <w:rPr>
                <w:rFonts w:eastAsia="Arial Unicode MS" w:cs="Arial Unicode MS" w:ascii="Arial Unicode MS" w:hAnsi="Arial Unicode MS"/>
                <w:lang w:val="en-US" w:eastAsia="en-US"/>
              </w:rPr>
            </w:r>
          </w:p>
        </w:tc>
      </w:tr>
    </w:tbl>
    <w:p>
      <w:pPr>
        <w:pStyle w:val="IASpacer"/>
        <w:ind w:start="180" w:end="0"/>
        <w:rPr/>
      </w:pPr>
      <w:r>
        <w:rPr/>
      </w:r>
    </w:p>
    <w:tbl>
      <w:tblPr>
        <w:tblW w:w="4950" w:type="pct"/>
        <w:jc w:val="start"/>
        <w:tblInd w:w="-5" w:type="dxa"/>
        <w:tblLayout w:type="fixed"/>
        <w:tblCellMar>
          <w:top w:w="0" w:type="dxa"/>
          <w:start w:w="0" w:type="dxa"/>
          <w:bottom w:w="0" w:type="dxa"/>
          <w:end w:w="0" w:type="dxa"/>
        </w:tblCellMar>
      </w:tblPr>
      <w:tblGrid>
        <w:gridCol w:w="7642"/>
        <w:gridCol w:w="1091"/>
        <w:gridCol w:w="1368"/>
      </w:tblGrid>
      <w:tr>
        <w:trPr>
          <w:trHeight w:val="340" w:hRule="exact"/>
        </w:trPr>
        <w:tc>
          <w:tcPr>
            <w:tcW w:w="7642" w:type="dxa"/>
            <w:tcBorders>
              <w:top w:val="single" w:sz="4" w:space="0" w:color="000000"/>
              <w:start w:val="single" w:sz="4" w:space="0" w:color="000000"/>
              <w:end w:val="single" w:sz="4" w:space="0" w:color="000000"/>
            </w:tcBorders>
          </w:tcPr>
          <w:p>
            <w:pPr>
              <w:pStyle w:val="IATableHeading"/>
              <w:spacing w:before="50" w:after="50"/>
              <w:rPr/>
            </w:pPr>
            <w:r>
              <w:rPr/>
              <w:t xml:space="preserve">Economic impacts </w:t>
            </w:r>
          </w:p>
        </w:tc>
        <w:tc>
          <w:tcPr>
            <w:tcW w:w="2459" w:type="dxa"/>
            <w:gridSpan w:val="2"/>
            <w:tcBorders>
              <w:top w:val="single" w:sz="4" w:space="0" w:color="000000"/>
              <w:start w:val="single" w:sz="4" w:space="0" w:color="000000"/>
              <w:bottom w:val="single" w:sz="4" w:space="0" w:color="000000"/>
              <w:end w:val="single" w:sz="4" w:space="0" w:color="000000"/>
            </w:tcBorders>
          </w:tcPr>
          <w:p>
            <w:pPr>
              <w:pStyle w:val="IATableHeading"/>
              <w:snapToGrid w:val="false"/>
              <w:spacing w:before="50" w:after="50"/>
              <w:ind w:start="180" w:end="113"/>
              <w:rPr>
                <w:i/>
                <w:i/>
                <w:color w:val="000000"/>
              </w:rPr>
            </w:pPr>
            <w:r>
              <w:rPr>
                <w:i/>
                <w:color w:val="000000"/>
              </w:rPr>
            </w:r>
          </w:p>
        </w:tc>
      </w:tr>
      <w:tr>
        <w:trPr>
          <w:trHeight w:val="340" w:hRule="exact"/>
        </w:trPr>
        <w:tc>
          <w:tcPr>
            <w:tcW w:w="7642" w:type="dxa"/>
            <w:tcBorders>
              <w:start w:val="single" w:sz="4" w:space="0" w:color="000000"/>
              <w:end w:val="single" w:sz="4" w:space="0" w:color="000000"/>
            </w:tcBorders>
          </w:tcPr>
          <w:p>
            <w:pPr>
              <w:pStyle w:val="IATableText"/>
              <w:spacing w:before="50" w:after="50"/>
              <w:rPr/>
            </w:pPr>
            <w:r>
              <w:rPr/>
              <w:t xml:space="preserve">Competition  </w:t>
            </w:r>
            <w:r>
              <w:fldChar w:fldCharType="begin"/>
            </w:r>
            <w:r>
              <w:rPr>
                <w:rStyle w:val="Hyperlink"/>
                <w:sz w:val="18"/>
              </w:rPr>
              <w:instrText xml:space="preserve"> MACROBUTTON FollowHLink </w:instrText>
            </w:r>
            <w:r>
              <w:rPr>
                <w:rStyle w:val="Hyperlink"/>
                <w:sz w:val="18"/>
              </w:rPr>
            </w:r>
            <w:r>
              <w:rPr>
                <w:rStyle w:val="Hyperlink"/>
                <w:sz w:val="18"/>
              </w:rPr>
              <w:fldChar w:fldCharType="separate"/>
            </w:r>
            <w:r>
              <w:rPr>
                <w:rStyle w:val="Hyperlink"/>
                <w:sz w:val="18"/>
              </w:rPr>
            </w:r>
            <w:r/>
            <w:r>
              <w:rPr>
                <w:rStyle w:val="Hyperlink"/>
                <w:sz w:val="18"/>
              </w:rPr>
              <w:fldChar w:fldCharType="end"/>
            </w:r>
            <w:r>
              <w:rPr>
                <w:rStyle w:val="Hyperlink"/>
                <w:sz w:val="18"/>
              </w:rPr>
            </w:r>
          </w:p>
        </w:tc>
        <w:tc>
          <w:tcPr>
            <w:tcW w:w="1091" w:type="dxa"/>
            <w:tcBorders>
              <w:top w:val="single" w:sz="4" w:space="0" w:color="000000"/>
              <w:start w:val="single" w:sz="4" w:space="0" w:color="000000"/>
              <w:bottom w:val="single" w:sz="4" w:space="0" w:color="000000"/>
              <w:end w:val="single" w:sz="4" w:space="0" w:color="000000"/>
            </w:tcBorders>
          </w:tcPr>
          <w:p>
            <w:pPr>
              <w:pStyle w:val="IATableText"/>
              <w:spacing w:before="50" w:after="50"/>
              <w:ind w:start="180" w:end="113"/>
              <w:rPr/>
            </w:pPr>
            <w:r>
              <w:fldChar w:fldCharType="begin">
                <w:ffData>
                  <w:name w:val="Check1"/>
                  <w:enabled/>
                  <w:ddList>
                    <w:result w:val="2"/>
                    <w:listEntry w:val="Yes/No"/>
                    <w:listEntry w:val="Yes"/>
                    <w:listEntry w:val="No"/>
                  </w:ddList>
                </w:ffData>
              </w:fldChar>
            </w:r>
            <w:r>
              <w:rPr/>
              <w:instrText xml:space="preserve"> FORMDROPDOWN </w:instrText>
            </w:r>
            <w:r>
              <w:rPr/>
              <w:fldChar w:fldCharType="separate"/>
            </w:r>
            <w:bookmarkStart w:id="56" w:name="Check1"/>
            <w:bookmarkStart w:id="57" w:name="Check1"/>
            <w:bookmarkEnd w:id="57"/>
            <w:r/>
            <w:r>
              <w:rPr/>
              <w:fldChar w:fldCharType="end"/>
            </w:r>
            <w:r>
              <w:rPr/>
            </w:r>
          </w:p>
        </w:tc>
        <w:tc>
          <w:tcPr>
            <w:tcW w:w="1368" w:type="dxa"/>
            <w:tcBorders>
              <w:top w:val="single" w:sz="4" w:space="0" w:color="000000"/>
              <w:start w:val="single" w:sz="4" w:space="0" w:color="000000"/>
              <w:bottom w:val="single" w:sz="4" w:space="0" w:color="000000"/>
              <w:end w:val="single" w:sz="4" w:space="0" w:color="000000"/>
            </w:tcBorders>
          </w:tcPr>
          <w:p>
            <w:pPr>
              <w:pStyle w:val="IATableText"/>
              <w:spacing w:before="50" w:after="50"/>
              <w:jc w:val="center"/>
              <w:rPr>
                <w:rFonts w:ascii="Arial Unicode MS" w:hAnsi="Arial Unicode MS" w:eastAsia="Arial Unicode MS" w:cs="Arial Unicode MS"/>
                <w:lang w:val="en-US" w:eastAsia="en-US"/>
              </w:rPr>
            </w:pPr>
            <w:r>
              <w:fldChar w:fldCharType="begin">
                <w:ffData>
                  <w:name w:val="Unnamed Copy 14"/>
                  <w:enabled/>
                  <w:calcOnExit w:val="0"/>
                  <w:textInput>
                    <w:maxLength w:val="3"/>
                  </w:textInput>
                </w:ffData>
              </w:fldChar>
            </w:r>
            <w:r>
              <w:rPr>
                <w:rFonts w:eastAsia="Arial Unicode MS" w:cs="Arial Unicode MS" w:ascii="Arial Unicode MS" w:hAnsi="Arial Unicode MS"/>
                <w:lang w:val="en-US" w:eastAsia="en-US"/>
              </w:rPr>
              <w:instrText xml:space="preserve"> FORMTEXT </w:instrText>
            </w:r>
            <w:r>
              <w:rPr>
                <w:rFonts w:eastAsia="Arial Unicode MS" w:cs="Arial Unicode MS" w:ascii="Arial Unicode MS" w:hAnsi="Arial Unicode MS"/>
                <w:lang w:val="en-US" w:eastAsia="en-US"/>
              </w:rPr>
            </w:r>
            <w:r>
              <w:rPr>
                <w:rFonts w:eastAsia="Arial Unicode MS" w:cs="Arial Unicode MS" w:ascii="Arial Unicode MS" w:hAnsi="Arial Unicode MS"/>
                <w:lang w:val="en-US" w:eastAsia="en-US"/>
              </w:rPr>
              <w:fldChar w:fldCharType="separate"/>
            </w:r>
            <w:r>
              <w:rPr>
                <w:rFonts w:eastAsia="Arial Unicode MS" w:cs="Arial Unicode MS" w:ascii="Arial Unicode MS" w:hAnsi="Arial Unicode MS"/>
                <w:lang w:val="en-US" w:eastAsia="en-US"/>
              </w:rPr>
              <w:t>   </w:t>
            </w:r>
            <w:r/>
            <w:r>
              <w:rPr>
                <w:rFonts w:eastAsia="Arial Unicode MS" w:cs="Arial Unicode MS" w:ascii="Arial Unicode MS" w:hAnsi="Arial Unicode MS"/>
                <w:lang w:val="en-US" w:eastAsia="en-US"/>
              </w:rPr>
              <w:fldChar w:fldCharType="end"/>
            </w:r>
            <w:r>
              <w:rPr>
                <w:rFonts w:eastAsia="Arial Unicode MS" w:cs="Arial Unicode MS" w:ascii="Arial Unicode MS" w:hAnsi="Arial Unicode MS"/>
                <w:lang w:val="en-US" w:eastAsia="en-US"/>
              </w:rPr>
            </w:r>
          </w:p>
        </w:tc>
      </w:tr>
      <w:tr>
        <w:trPr>
          <w:trHeight w:val="340" w:hRule="exact"/>
        </w:trPr>
        <w:tc>
          <w:tcPr>
            <w:tcW w:w="7642" w:type="dxa"/>
            <w:tcBorders>
              <w:start w:val="single" w:sz="4" w:space="0" w:color="000000"/>
              <w:bottom w:val="single" w:sz="4" w:space="0" w:color="000000"/>
              <w:end w:val="single" w:sz="4" w:space="0" w:color="000000"/>
            </w:tcBorders>
          </w:tcPr>
          <w:p>
            <w:pPr>
              <w:pStyle w:val="IATableText"/>
              <w:spacing w:before="50" w:after="50"/>
              <w:rPr/>
            </w:pPr>
            <w:r>
              <w:rPr/>
              <w:t xml:space="preserve">Small firms  </w:t>
            </w:r>
            <w:r>
              <w:fldChar w:fldCharType="begin"/>
            </w:r>
            <w:r>
              <w:rPr>
                <w:rStyle w:val="Hyperlink"/>
                <w:sz w:val="18"/>
              </w:rPr>
              <w:instrText xml:space="preserve"> MACROBUTTON FollowHLink </w:instrText>
            </w:r>
            <w:r>
              <w:rPr>
                <w:rStyle w:val="Hyperlink"/>
                <w:sz w:val="18"/>
              </w:rPr>
            </w:r>
            <w:r>
              <w:rPr>
                <w:rStyle w:val="Hyperlink"/>
                <w:sz w:val="18"/>
              </w:rPr>
              <w:fldChar w:fldCharType="separate"/>
            </w:r>
            <w:r>
              <w:rPr>
                <w:rStyle w:val="Hyperlink"/>
                <w:sz w:val="18"/>
              </w:rPr>
            </w:r>
            <w:r/>
            <w:r>
              <w:rPr>
                <w:rStyle w:val="Hyperlink"/>
                <w:sz w:val="18"/>
              </w:rPr>
              <w:fldChar w:fldCharType="end"/>
            </w:r>
            <w:r>
              <w:rPr>
                <w:rStyle w:val="Hyperlink"/>
                <w:sz w:val="18"/>
              </w:rPr>
            </w:r>
          </w:p>
        </w:tc>
        <w:tc>
          <w:tcPr>
            <w:tcW w:w="1091" w:type="dxa"/>
            <w:tcBorders>
              <w:top w:val="single" w:sz="4" w:space="0" w:color="000000"/>
              <w:start w:val="single" w:sz="4" w:space="0" w:color="000000"/>
              <w:bottom w:val="single" w:sz="4" w:space="0" w:color="000000"/>
              <w:end w:val="single" w:sz="4" w:space="0" w:color="000000"/>
            </w:tcBorders>
          </w:tcPr>
          <w:p>
            <w:pPr>
              <w:pStyle w:val="IATableText"/>
              <w:spacing w:before="50" w:after="50"/>
              <w:ind w:start="180" w:end="113"/>
              <w:rPr/>
            </w:pPr>
            <w:r>
              <w:fldChar w:fldCharType="begin">
                <w:ffData>
                  <w:name w:val="Check3"/>
                  <w:enabled/>
                  <w:ddList>
                    <w:result w:val="2"/>
                    <w:listEntry w:val="Yes/No"/>
                    <w:listEntry w:val="Yes"/>
                    <w:listEntry w:val="No"/>
                  </w:ddList>
                </w:ffData>
              </w:fldChar>
            </w:r>
            <w:r>
              <w:rPr/>
              <w:instrText xml:space="preserve"> FORMDROPDOWN </w:instrText>
            </w:r>
            <w:r>
              <w:rPr/>
              <w:fldChar w:fldCharType="separate"/>
            </w:r>
            <w:bookmarkStart w:id="58" w:name="Check3"/>
            <w:bookmarkStart w:id="59" w:name="Check3"/>
            <w:bookmarkEnd w:id="59"/>
            <w:r/>
            <w:r>
              <w:rPr/>
              <w:fldChar w:fldCharType="end"/>
            </w:r>
            <w:r>
              <w:rPr/>
            </w:r>
          </w:p>
        </w:tc>
        <w:tc>
          <w:tcPr>
            <w:tcW w:w="1368" w:type="dxa"/>
            <w:tcBorders>
              <w:top w:val="single" w:sz="4" w:space="0" w:color="000000"/>
              <w:start w:val="single" w:sz="4" w:space="0" w:color="000000"/>
              <w:bottom w:val="single" w:sz="4" w:space="0" w:color="000000"/>
              <w:end w:val="single" w:sz="4" w:space="0" w:color="000000"/>
            </w:tcBorders>
          </w:tcPr>
          <w:p>
            <w:pPr>
              <w:pStyle w:val="IATableText"/>
              <w:spacing w:before="50" w:after="50"/>
              <w:jc w:val="center"/>
              <w:rPr>
                <w:rFonts w:ascii="Arial Unicode MS" w:hAnsi="Arial Unicode MS" w:eastAsia="Arial Unicode MS" w:cs="Arial Unicode MS"/>
                <w:lang w:val="en-US" w:eastAsia="en-US"/>
              </w:rPr>
            </w:pPr>
            <w:r>
              <w:fldChar w:fldCharType="begin">
                <w:ffData>
                  <w:name w:val="Unnamed Copy 15"/>
                  <w:enabled/>
                  <w:calcOnExit w:val="0"/>
                  <w:textInput>
                    <w:maxLength w:val="3"/>
                  </w:textInput>
                </w:ffData>
              </w:fldChar>
            </w:r>
            <w:r>
              <w:rPr>
                <w:rFonts w:eastAsia="Arial Unicode MS" w:cs="Arial Unicode MS" w:ascii="Arial Unicode MS" w:hAnsi="Arial Unicode MS"/>
                <w:lang w:val="en-US" w:eastAsia="en-US"/>
              </w:rPr>
              <w:instrText xml:space="preserve"> FORMTEXT </w:instrText>
            </w:r>
            <w:r>
              <w:rPr>
                <w:rFonts w:eastAsia="Arial Unicode MS" w:cs="Arial Unicode MS" w:ascii="Arial Unicode MS" w:hAnsi="Arial Unicode MS"/>
                <w:lang w:val="en-US" w:eastAsia="en-US"/>
              </w:rPr>
            </w:r>
            <w:r>
              <w:rPr>
                <w:rFonts w:eastAsia="Arial Unicode MS" w:cs="Arial Unicode MS" w:ascii="Arial Unicode MS" w:hAnsi="Arial Unicode MS"/>
                <w:lang w:val="en-US" w:eastAsia="en-US"/>
              </w:rPr>
              <w:fldChar w:fldCharType="separate"/>
            </w:r>
            <w:r>
              <w:rPr>
                <w:rFonts w:eastAsia="Arial Unicode MS" w:cs="Arial Unicode MS" w:ascii="Arial Unicode MS" w:hAnsi="Arial Unicode MS"/>
                <w:lang w:val="en-US" w:eastAsia="en-US"/>
              </w:rPr>
              <w:t>   </w:t>
            </w:r>
            <w:r/>
            <w:r>
              <w:rPr>
                <w:rFonts w:eastAsia="Arial Unicode MS" w:cs="Arial Unicode MS" w:ascii="Arial Unicode MS" w:hAnsi="Arial Unicode MS"/>
                <w:lang w:val="en-US" w:eastAsia="en-US"/>
              </w:rPr>
              <w:fldChar w:fldCharType="end"/>
            </w:r>
            <w:r>
              <w:rPr>
                <w:rFonts w:eastAsia="Arial Unicode MS" w:cs="Arial Unicode MS" w:ascii="Arial Unicode MS" w:hAnsi="Arial Unicode MS"/>
                <w:lang w:val="en-US" w:eastAsia="en-US"/>
              </w:rPr>
            </w:r>
          </w:p>
        </w:tc>
      </w:tr>
    </w:tbl>
    <w:p>
      <w:pPr>
        <w:pStyle w:val="IASpacer"/>
        <w:ind w:start="180" w:end="0"/>
        <w:rPr/>
      </w:pPr>
      <w:r>
        <w:rPr/>
      </w:r>
    </w:p>
    <w:tbl>
      <w:tblPr>
        <w:tblW w:w="5000" w:type="pct"/>
        <w:jc w:val="start"/>
        <w:tblInd w:w="-5" w:type="dxa"/>
        <w:tblLayout w:type="fixed"/>
        <w:tblCellMar>
          <w:top w:w="0" w:type="dxa"/>
          <w:start w:w="0" w:type="dxa"/>
          <w:bottom w:w="0" w:type="dxa"/>
          <w:end w:w="0" w:type="dxa"/>
        </w:tblCellMar>
      </w:tblPr>
      <w:tblGrid>
        <w:gridCol w:w="7720"/>
        <w:gridCol w:w="1102"/>
        <w:gridCol w:w="1382"/>
      </w:tblGrid>
      <w:tr>
        <w:trPr>
          <w:trHeight w:val="340" w:hRule="exact"/>
        </w:trPr>
        <w:tc>
          <w:tcPr>
            <w:tcW w:w="7720" w:type="dxa"/>
            <w:tcBorders>
              <w:top w:val="single" w:sz="4" w:space="0" w:color="000000"/>
              <w:start w:val="single" w:sz="4" w:space="0" w:color="000000"/>
              <w:end w:val="single" w:sz="4" w:space="0" w:color="000000"/>
            </w:tcBorders>
          </w:tcPr>
          <w:p>
            <w:pPr>
              <w:pStyle w:val="IATableHeading"/>
              <w:spacing w:before="50" w:after="50"/>
              <w:rPr/>
            </w:pPr>
            <w:r>
              <w:rPr/>
              <w:t>Environmental impacts</w:t>
            </w:r>
          </w:p>
        </w:tc>
        <w:tc>
          <w:tcPr>
            <w:tcW w:w="2484" w:type="dxa"/>
            <w:gridSpan w:val="2"/>
            <w:tcBorders>
              <w:top w:val="single" w:sz="4" w:space="0" w:color="000000"/>
              <w:start w:val="single" w:sz="4" w:space="0" w:color="000000"/>
              <w:bottom w:val="single" w:sz="4" w:space="0" w:color="000000"/>
              <w:end w:val="single" w:sz="4" w:space="0" w:color="000000"/>
            </w:tcBorders>
          </w:tcPr>
          <w:p>
            <w:pPr>
              <w:pStyle w:val="IATableHeading"/>
              <w:snapToGrid w:val="false"/>
              <w:spacing w:before="50" w:after="50"/>
              <w:ind w:start="180" w:end="113"/>
              <w:rPr>
                <w:i/>
                <w:i/>
                <w:color w:val="000000"/>
              </w:rPr>
            </w:pPr>
            <w:r>
              <w:rPr>
                <w:i/>
                <w:color w:val="000000"/>
              </w:rPr>
            </w:r>
          </w:p>
        </w:tc>
      </w:tr>
      <w:tr>
        <w:trPr>
          <w:trHeight w:val="340" w:hRule="exact"/>
        </w:trPr>
        <w:tc>
          <w:tcPr>
            <w:tcW w:w="7720" w:type="dxa"/>
            <w:tcBorders>
              <w:start w:val="single" w:sz="4" w:space="0" w:color="000000"/>
              <w:end w:val="single" w:sz="4" w:space="0" w:color="000000"/>
            </w:tcBorders>
          </w:tcPr>
          <w:p>
            <w:pPr>
              <w:pStyle w:val="IATableText"/>
              <w:spacing w:before="50" w:after="50"/>
              <w:rPr/>
            </w:pPr>
            <w:r>
              <w:rPr/>
              <w:t xml:space="preserve">Greenhouse gas assessment  </w:t>
            </w:r>
            <w:r>
              <w:fldChar w:fldCharType="begin"/>
            </w:r>
            <w:r>
              <w:rPr>
                <w:rStyle w:val="Hyperlink"/>
                <w:sz w:val="18"/>
              </w:rPr>
              <w:instrText xml:space="preserve"> MACROBUTTON FollowHLink </w:instrText>
            </w:r>
            <w:r>
              <w:rPr>
                <w:rStyle w:val="Hyperlink"/>
                <w:sz w:val="18"/>
              </w:rPr>
            </w:r>
            <w:r>
              <w:rPr>
                <w:rStyle w:val="Hyperlink"/>
                <w:sz w:val="18"/>
              </w:rPr>
              <w:fldChar w:fldCharType="separate"/>
            </w:r>
            <w:r>
              <w:rPr>
                <w:rStyle w:val="Hyperlink"/>
                <w:sz w:val="18"/>
              </w:rPr>
            </w:r>
            <w:r/>
            <w:r>
              <w:rPr>
                <w:rStyle w:val="Hyperlink"/>
                <w:sz w:val="18"/>
              </w:rPr>
              <w:fldChar w:fldCharType="end"/>
            </w:r>
            <w:r>
              <w:rPr>
                <w:rStyle w:val="Hyperlink"/>
                <w:sz w:val="18"/>
              </w:rPr>
            </w:r>
          </w:p>
        </w:tc>
        <w:tc>
          <w:tcPr>
            <w:tcW w:w="1102" w:type="dxa"/>
            <w:tcBorders>
              <w:top w:val="single" w:sz="4" w:space="0" w:color="000000"/>
              <w:start w:val="single" w:sz="4" w:space="0" w:color="000000"/>
              <w:bottom w:val="single" w:sz="4" w:space="0" w:color="000000"/>
              <w:end w:val="single" w:sz="4" w:space="0" w:color="000000"/>
            </w:tcBorders>
          </w:tcPr>
          <w:p>
            <w:pPr>
              <w:pStyle w:val="IATableText"/>
              <w:spacing w:before="50" w:after="50"/>
              <w:ind w:start="180" w:end="113"/>
              <w:rPr/>
            </w:pPr>
            <w:r>
              <w:fldChar w:fldCharType="begin">
                <w:ffData>
                  <w:name w:val="Check5"/>
                  <w:enabled/>
                  <w:ddList>
                    <w:result w:val="2"/>
                    <w:listEntry w:val="Yes/No"/>
                    <w:listEntry w:val="Yes"/>
                    <w:listEntry w:val="No"/>
                  </w:ddList>
                </w:ffData>
              </w:fldChar>
            </w:r>
            <w:r>
              <w:rPr/>
              <w:instrText xml:space="preserve"> FORMDROPDOWN </w:instrText>
            </w:r>
            <w:r>
              <w:rPr/>
              <w:fldChar w:fldCharType="separate"/>
            </w:r>
            <w:bookmarkStart w:id="60" w:name="Check5"/>
            <w:bookmarkStart w:id="61" w:name="Check5"/>
            <w:bookmarkEnd w:id="61"/>
            <w:r/>
            <w:r>
              <w:rPr/>
              <w:fldChar w:fldCharType="end"/>
            </w:r>
            <w:r>
              <w:rPr/>
            </w:r>
          </w:p>
        </w:tc>
        <w:tc>
          <w:tcPr>
            <w:tcW w:w="1382" w:type="dxa"/>
            <w:tcBorders>
              <w:top w:val="single" w:sz="4" w:space="0" w:color="000000"/>
              <w:start w:val="single" w:sz="4" w:space="0" w:color="000000"/>
              <w:bottom w:val="single" w:sz="4" w:space="0" w:color="000000"/>
              <w:end w:val="single" w:sz="4" w:space="0" w:color="000000"/>
            </w:tcBorders>
          </w:tcPr>
          <w:p>
            <w:pPr>
              <w:pStyle w:val="IATableText"/>
              <w:spacing w:before="50" w:after="50"/>
              <w:jc w:val="center"/>
              <w:rPr>
                <w:rFonts w:ascii="Arial Unicode MS" w:hAnsi="Arial Unicode MS" w:eastAsia="Arial Unicode MS" w:cs="Arial Unicode MS"/>
                <w:lang w:val="en-US" w:eastAsia="en-US"/>
              </w:rPr>
            </w:pPr>
            <w:r>
              <w:fldChar w:fldCharType="begin">
                <w:ffData>
                  <w:name w:val="Unnamed Copy 16"/>
                  <w:enabled/>
                  <w:calcOnExit w:val="0"/>
                  <w:textInput>
                    <w:maxLength w:val="3"/>
                  </w:textInput>
                </w:ffData>
              </w:fldChar>
            </w:r>
            <w:r>
              <w:rPr>
                <w:rFonts w:eastAsia="Arial Unicode MS" w:cs="Arial Unicode MS" w:ascii="Arial Unicode MS" w:hAnsi="Arial Unicode MS"/>
                <w:lang w:val="en-US" w:eastAsia="en-US"/>
              </w:rPr>
              <w:instrText xml:space="preserve"> FORMTEXT </w:instrText>
            </w:r>
            <w:r>
              <w:rPr>
                <w:rFonts w:eastAsia="Arial Unicode MS" w:cs="Arial Unicode MS" w:ascii="Arial Unicode MS" w:hAnsi="Arial Unicode MS"/>
                <w:lang w:val="en-US" w:eastAsia="en-US"/>
              </w:rPr>
            </w:r>
            <w:r>
              <w:rPr>
                <w:rFonts w:eastAsia="Arial Unicode MS" w:cs="Arial Unicode MS" w:ascii="Arial Unicode MS" w:hAnsi="Arial Unicode MS"/>
                <w:lang w:val="en-US" w:eastAsia="en-US"/>
              </w:rPr>
              <w:fldChar w:fldCharType="separate"/>
            </w:r>
            <w:r>
              <w:rPr>
                <w:rFonts w:eastAsia="Arial Unicode MS" w:cs="Arial Unicode MS" w:ascii="Arial Unicode MS" w:hAnsi="Arial Unicode MS"/>
                <w:lang w:val="en-US" w:eastAsia="en-US"/>
              </w:rPr>
              <w:t>   </w:t>
            </w:r>
            <w:r/>
            <w:r>
              <w:rPr>
                <w:rFonts w:eastAsia="Arial Unicode MS" w:cs="Arial Unicode MS" w:ascii="Arial Unicode MS" w:hAnsi="Arial Unicode MS"/>
                <w:lang w:val="en-US" w:eastAsia="en-US"/>
              </w:rPr>
              <w:fldChar w:fldCharType="end"/>
            </w:r>
            <w:r>
              <w:rPr>
                <w:rFonts w:eastAsia="Arial Unicode MS" w:cs="Arial Unicode MS" w:ascii="Arial Unicode MS" w:hAnsi="Arial Unicode MS"/>
                <w:lang w:val="en-US" w:eastAsia="en-US"/>
              </w:rPr>
            </w:r>
          </w:p>
        </w:tc>
      </w:tr>
      <w:tr>
        <w:trPr>
          <w:trHeight w:val="340" w:hRule="exact"/>
        </w:trPr>
        <w:tc>
          <w:tcPr>
            <w:tcW w:w="7720" w:type="dxa"/>
            <w:tcBorders>
              <w:start w:val="single" w:sz="4" w:space="0" w:color="000000"/>
              <w:bottom w:val="single" w:sz="4" w:space="0" w:color="000000"/>
              <w:end w:val="single" w:sz="4" w:space="0" w:color="000000"/>
            </w:tcBorders>
          </w:tcPr>
          <w:p>
            <w:pPr>
              <w:pStyle w:val="IATableText"/>
              <w:spacing w:before="50" w:after="50"/>
              <w:rPr/>
            </w:pPr>
            <w:r>
              <w:rPr/>
              <w:t xml:space="preserve">Wider environmental issues  </w:t>
            </w:r>
            <w:r>
              <w:fldChar w:fldCharType="begin"/>
            </w:r>
            <w:r>
              <w:rPr>
                <w:rStyle w:val="Hyperlink"/>
                <w:sz w:val="18"/>
              </w:rPr>
              <w:instrText xml:space="preserve"> MACROBUTTON FollowHLink </w:instrText>
            </w:r>
            <w:r>
              <w:rPr>
                <w:rStyle w:val="Hyperlink"/>
                <w:sz w:val="18"/>
              </w:rPr>
            </w:r>
            <w:r>
              <w:rPr>
                <w:rStyle w:val="Hyperlink"/>
                <w:sz w:val="18"/>
              </w:rPr>
              <w:fldChar w:fldCharType="separate"/>
            </w:r>
            <w:r>
              <w:rPr>
                <w:rStyle w:val="Hyperlink"/>
                <w:sz w:val="18"/>
              </w:rPr>
            </w:r>
            <w:r/>
            <w:r>
              <w:rPr>
                <w:rStyle w:val="Hyperlink"/>
                <w:sz w:val="18"/>
              </w:rPr>
              <w:fldChar w:fldCharType="end"/>
            </w:r>
            <w:r>
              <w:rPr>
                <w:rStyle w:val="Hyperlink"/>
                <w:sz w:val="18"/>
              </w:rPr>
            </w:r>
          </w:p>
        </w:tc>
        <w:tc>
          <w:tcPr>
            <w:tcW w:w="1102" w:type="dxa"/>
            <w:tcBorders>
              <w:top w:val="single" w:sz="4" w:space="0" w:color="000000"/>
              <w:start w:val="single" w:sz="4" w:space="0" w:color="000000"/>
              <w:bottom w:val="single" w:sz="4" w:space="0" w:color="000000"/>
              <w:end w:val="single" w:sz="4" w:space="0" w:color="000000"/>
            </w:tcBorders>
          </w:tcPr>
          <w:p>
            <w:pPr>
              <w:pStyle w:val="IATableText"/>
              <w:spacing w:before="50" w:after="50"/>
              <w:ind w:start="180" w:end="113"/>
              <w:rPr/>
            </w:pPr>
            <w:r>
              <w:fldChar w:fldCharType="begin">
                <w:ffData>
                  <w:name w:val="Check7"/>
                  <w:enabled/>
                  <w:ddList>
                    <w:result w:val="2"/>
                    <w:listEntry w:val="Yes/No"/>
                    <w:listEntry w:val="Yes"/>
                    <w:listEntry w:val="No"/>
                  </w:ddList>
                </w:ffData>
              </w:fldChar>
            </w:r>
            <w:r>
              <w:rPr/>
              <w:instrText xml:space="preserve"> FORMDROPDOWN </w:instrText>
            </w:r>
            <w:r>
              <w:rPr/>
              <w:fldChar w:fldCharType="separate"/>
            </w:r>
            <w:bookmarkStart w:id="62" w:name="Check7"/>
            <w:bookmarkStart w:id="63" w:name="Check7"/>
            <w:bookmarkEnd w:id="63"/>
            <w:r/>
            <w:r>
              <w:rPr/>
              <w:fldChar w:fldCharType="end"/>
            </w:r>
            <w:r>
              <w:rPr/>
            </w:r>
          </w:p>
        </w:tc>
        <w:tc>
          <w:tcPr>
            <w:tcW w:w="1382" w:type="dxa"/>
            <w:tcBorders>
              <w:top w:val="single" w:sz="4" w:space="0" w:color="000000"/>
              <w:start w:val="single" w:sz="4" w:space="0" w:color="000000"/>
              <w:bottom w:val="single" w:sz="4" w:space="0" w:color="000000"/>
              <w:end w:val="single" w:sz="4" w:space="0" w:color="000000"/>
            </w:tcBorders>
          </w:tcPr>
          <w:p>
            <w:pPr>
              <w:pStyle w:val="IATableText"/>
              <w:spacing w:before="50" w:after="50"/>
              <w:jc w:val="center"/>
              <w:rPr>
                <w:rFonts w:ascii="Arial Unicode MS" w:hAnsi="Arial Unicode MS" w:eastAsia="Arial Unicode MS" w:cs="Arial Unicode MS"/>
                <w:lang w:val="en-US" w:eastAsia="en-US"/>
              </w:rPr>
            </w:pPr>
            <w:r>
              <w:fldChar w:fldCharType="begin">
                <w:ffData>
                  <w:name w:val="Unnamed Copy 17"/>
                  <w:enabled/>
                  <w:calcOnExit w:val="0"/>
                  <w:textInput>
                    <w:maxLength w:val="3"/>
                  </w:textInput>
                </w:ffData>
              </w:fldChar>
            </w:r>
            <w:r>
              <w:rPr>
                <w:rFonts w:eastAsia="Arial Unicode MS" w:cs="Arial Unicode MS" w:ascii="Arial Unicode MS" w:hAnsi="Arial Unicode MS"/>
                <w:lang w:val="en-US" w:eastAsia="en-US"/>
              </w:rPr>
              <w:instrText xml:space="preserve"> FORMTEXT </w:instrText>
            </w:r>
            <w:r>
              <w:rPr>
                <w:rFonts w:eastAsia="Arial Unicode MS" w:cs="Arial Unicode MS" w:ascii="Arial Unicode MS" w:hAnsi="Arial Unicode MS"/>
                <w:lang w:val="en-US" w:eastAsia="en-US"/>
              </w:rPr>
            </w:r>
            <w:r>
              <w:rPr>
                <w:rFonts w:eastAsia="Arial Unicode MS" w:cs="Arial Unicode MS" w:ascii="Arial Unicode MS" w:hAnsi="Arial Unicode MS"/>
                <w:lang w:val="en-US" w:eastAsia="en-US"/>
              </w:rPr>
              <w:fldChar w:fldCharType="separate"/>
            </w:r>
            <w:r>
              <w:rPr>
                <w:rFonts w:eastAsia="Arial Unicode MS" w:cs="Arial Unicode MS" w:ascii="Arial Unicode MS" w:hAnsi="Arial Unicode MS"/>
                <w:lang w:val="en-US" w:eastAsia="en-US"/>
              </w:rPr>
              <w:t>   </w:t>
            </w:r>
            <w:r/>
            <w:r>
              <w:rPr>
                <w:rFonts w:eastAsia="Arial Unicode MS" w:cs="Arial Unicode MS" w:ascii="Arial Unicode MS" w:hAnsi="Arial Unicode MS"/>
                <w:lang w:val="en-US" w:eastAsia="en-US"/>
              </w:rPr>
              <w:fldChar w:fldCharType="end"/>
            </w:r>
            <w:r>
              <w:rPr>
                <w:rFonts w:eastAsia="Arial Unicode MS" w:cs="Arial Unicode MS" w:ascii="Arial Unicode MS" w:hAnsi="Arial Unicode MS"/>
                <w:lang w:val="en-US" w:eastAsia="en-US"/>
              </w:rPr>
            </w:r>
          </w:p>
        </w:tc>
      </w:tr>
    </w:tbl>
    <w:p>
      <w:pPr>
        <w:pStyle w:val="IASpacer"/>
        <w:rPr/>
      </w:pPr>
      <w:r>
        <w:rPr/>
      </w:r>
    </w:p>
    <w:tbl>
      <w:tblPr>
        <w:tblW w:w="5000" w:type="pct"/>
        <w:jc w:val="start"/>
        <w:tblInd w:w="-5" w:type="dxa"/>
        <w:tblLayout w:type="fixed"/>
        <w:tblCellMar>
          <w:top w:w="0" w:type="dxa"/>
          <w:start w:w="0" w:type="dxa"/>
          <w:bottom w:w="0" w:type="dxa"/>
          <w:end w:w="0" w:type="dxa"/>
        </w:tblCellMar>
      </w:tblPr>
      <w:tblGrid>
        <w:gridCol w:w="7720"/>
        <w:gridCol w:w="1102"/>
        <w:gridCol w:w="1382"/>
      </w:tblGrid>
      <w:tr>
        <w:trPr>
          <w:trHeight w:val="340" w:hRule="exact"/>
        </w:trPr>
        <w:tc>
          <w:tcPr>
            <w:tcW w:w="7720" w:type="dxa"/>
            <w:tcBorders>
              <w:top w:val="single" w:sz="4" w:space="0" w:color="000000"/>
              <w:start w:val="single" w:sz="4" w:space="0" w:color="000000"/>
              <w:end w:val="single" w:sz="4" w:space="0" w:color="000000"/>
            </w:tcBorders>
          </w:tcPr>
          <w:p>
            <w:pPr>
              <w:pStyle w:val="IATableHeading"/>
              <w:spacing w:before="50" w:after="50"/>
              <w:rPr/>
            </w:pPr>
            <w:r>
              <w:rPr/>
              <w:t>Social impacts</w:t>
            </w:r>
          </w:p>
        </w:tc>
        <w:tc>
          <w:tcPr>
            <w:tcW w:w="1102" w:type="dxa"/>
            <w:tcBorders>
              <w:top w:val="single" w:sz="4" w:space="0" w:color="000000"/>
              <w:start w:val="single" w:sz="4" w:space="0" w:color="000000"/>
              <w:bottom w:val="single" w:sz="4" w:space="0" w:color="000000"/>
            </w:tcBorders>
          </w:tcPr>
          <w:p>
            <w:pPr>
              <w:pStyle w:val="IATableText"/>
              <w:snapToGrid w:val="false"/>
              <w:spacing w:before="50" w:after="50"/>
              <w:ind w:start="180" w:end="113"/>
              <w:rPr/>
            </w:pPr>
            <w:r>
              <w:rPr/>
            </w:r>
          </w:p>
        </w:tc>
        <w:tc>
          <w:tcPr>
            <w:tcW w:w="1382" w:type="dxa"/>
            <w:tcBorders>
              <w:top w:val="single" w:sz="4" w:space="0" w:color="000000"/>
              <w:bottom w:val="single" w:sz="4" w:space="0" w:color="000000"/>
              <w:end w:val="single" w:sz="4" w:space="0" w:color="000000"/>
            </w:tcBorders>
          </w:tcPr>
          <w:p>
            <w:pPr>
              <w:pStyle w:val="IATableText"/>
              <w:snapToGrid w:val="false"/>
              <w:spacing w:before="50" w:after="50"/>
              <w:jc w:val="center"/>
              <w:rPr/>
            </w:pPr>
            <w:r>
              <w:rPr/>
            </w:r>
          </w:p>
        </w:tc>
      </w:tr>
      <w:tr>
        <w:trPr>
          <w:trHeight w:val="340" w:hRule="exact"/>
        </w:trPr>
        <w:tc>
          <w:tcPr>
            <w:tcW w:w="7720" w:type="dxa"/>
            <w:tcBorders>
              <w:start w:val="single" w:sz="4" w:space="0" w:color="000000"/>
              <w:end w:val="single" w:sz="4" w:space="0" w:color="000000"/>
            </w:tcBorders>
          </w:tcPr>
          <w:p>
            <w:pPr>
              <w:pStyle w:val="IATableText"/>
              <w:spacing w:before="50" w:after="50"/>
              <w:rPr/>
            </w:pPr>
            <w:r>
              <w:rPr/>
              <w:t xml:space="preserve">Health and well-being  </w:t>
            </w:r>
            <w:r>
              <w:fldChar w:fldCharType="begin"/>
            </w:r>
            <w:r>
              <w:rPr>
                <w:rStyle w:val="Hyperlink"/>
                <w:sz w:val="18"/>
              </w:rPr>
              <w:instrText xml:space="preserve"> MACROBUTTON FollowHLink </w:instrText>
            </w:r>
            <w:r>
              <w:rPr>
                <w:rStyle w:val="Hyperlink"/>
                <w:sz w:val="18"/>
              </w:rPr>
            </w:r>
            <w:r>
              <w:rPr>
                <w:rStyle w:val="Hyperlink"/>
                <w:sz w:val="18"/>
              </w:rPr>
              <w:fldChar w:fldCharType="separate"/>
            </w:r>
            <w:r>
              <w:rPr>
                <w:rStyle w:val="Hyperlink"/>
                <w:sz w:val="18"/>
              </w:rPr>
            </w:r>
            <w:r/>
            <w:r>
              <w:rPr>
                <w:rStyle w:val="Hyperlink"/>
                <w:sz w:val="18"/>
              </w:rPr>
              <w:fldChar w:fldCharType="end"/>
            </w:r>
            <w:r>
              <w:rPr>
                <w:rStyle w:val="Hyperlink"/>
                <w:sz w:val="18"/>
              </w:rPr>
            </w:r>
          </w:p>
        </w:tc>
        <w:tc>
          <w:tcPr>
            <w:tcW w:w="1102" w:type="dxa"/>
            <w:tcBorders>
              <w:top w:val="single" w:sz="4" w:space="0" w:color="000000"/>
              <w:start w:val="single" w:sz="4" w:space="0" w:color="000000"/>
              <w:bottom w:val="single" w:sz="4" w:space="0" w:color="000000"/>
              <w:end w:val="single" w:sz="4" w:space="0" w:color="000000"/>
            </w:tcBorders>
          </w:tcPr>
          <w:p>
            <w:pPr>
              <w:pStyle w:val="IATableText"/>
              <w:spacing w:before="50" w:after="50"/>
              <w:ind w:start="180" w:end="113"/>
              <w:rPr/>
            </w:pPr>
            <w:r>
              <w:fldChar w:fldCharType="begin">
                <w:ffData>
                  <w:name w:val="Check11"/>
                  <w:enabled/>
                  <w:ddList>
                    <w:result w:val="2"/>
                    <w:listEntry w:val="Yes/No"/>
                    <w:listEntry w:val="Yes"/>
                    <w:listEntry w:val="No"/>
                  </w:ddList>
                </w:ffData>
              </w:fldChar>
            </w:r>
            <w:r>
              <w:rPr/>
              <w:instrText xml:space="preserve"> FORMDROPDOWN </w:instrText>
            </w:r>
            <w:r>
              <w:rPr/>
              <w:fldChar w:fldCharType="separate"/>
            </w:r>
            <w:bookmarkStart w:id="64" w:name="Check11"/>
            <w:bookmarkStart w:id="65" w:name="Check11"/>
            <w:bookmarkEnd w:id="65"/>
            <w:r/>
            <w:r>
              <w:rPr/>
              <w:fldChar w:fldCharType="end"/>
            </w:r>
            <w:r>
              <w:rPr/>
            </w:r>
          </w:p>
        </w:tc>
        <w:tc>
          <w:tcPr>
            <w:tcW w:w="1382" w:type="dxa"/>
            <w:tcBorders>
              <w:top w:val="single" w:sz="4" w:space="0" w:color="000000"/>
              <w:start w:val="single" w:sz="4" w:space="0" w:color="000000"/>
              <w:bottom w:val="single" w:sz="4" w:space="0" w:color="000000"/>
              <w:end w:val="single" w:sz="4" w:space="0" w:color="000000"/>
            </w:tcBorders>
          </w:tcPr>
          <w:p>
            <w:pPr>
              <w:pStyle w:val="IATableText"/>
              <w:spacing w:before="50" w:after="50"/>
              <w:jc w:val="center"/>
              <w:rPr>
                <w:rFonts w:ascii="Arial Unicode MS" w:hAnsi="Arial Unicode MS" w:eastAsia="Arial Unicode MS" w:cs="Arial Unicode MS"/>
                <w:lang w:val="en-US" w:eastAsia="en-US"/>
              </w:rPr>
            </w:pPr>
            <w:r>
              <w:fldChar w:fldCharType="begin">
                <w:ffData>
                  <w:name w:val="Unnamed Copy 18"/>
                  <w:enabled/>
                  <w:calcOnExit w:val="0"/>
                  <w:textInput>
                    <w:maxLength w:val="3"/>
                  </w:textInput>
                </w:ffData>
              </w:fldChar>
            </w:r>
            <w:r>
              <w:rPr>
                <w:rFonts w:eastAsia="Arial Unicode MS" w:cs="Arial Unicode MS" w:ascii="Arial Unicode MS" w:hAnsi="Arial Unicode MS"/>
                <w:lang w:val="en-US" w:eastAsia="en-US"/>
              </w:rPr>
              <w:instrText xml:space="preserve"> FORMTEXT </w:instrText>
            </w:r>
            <w:r>
              <w:rPr>
                <w:rFonts w:eastAsia="Arial Unicode MS" w:cs="Arial Unicode MS" w:ascii="Arial Unicode MS" w:hAnsi="Arial Unicode MS"/>
                <w:lang w:val="en-US" w:eastAsia="en-US"/>
              </w:rPr>
            </w:r>
            <w:r>
              <w:rPr>
                <w:rFonts w:eastAsia="Arial Unicode MS" w:cs="Arial Unicode MS" w:ascii="Arial Unicode MS" w:hAnsi="Arial Unicode MS"/>
                <w:lang w:val="en-US" w:eastAsia="en-US"/>
              </w:rPr>
              <w:fldChar w:fldCharType="separate"/>
            </w:r>
            <w:r>
              <w:rPr>
                <w:rFonts w:eastAsia="Arial Unicode MS" w:cs="Arial Unicode MS" w:ascii="Arial Unicode MS" w:hAnsi="Arial Unicode MS"/>
                <w:lang w:val="en-US" w:eastAsia="en-US"/>
              </w:rPr>
              <w:t>   </w:t>
            </w:r>
            <w:r/>
            <w:r>
              <w:rPr>
                <w:rFonts w:eastAsia="Arial Unicode MS" w:cs="Arial Unicode MS" w:ascii="Arial Unicode MS" w:hAnsi="Arial Unicode MS"/>
                <w:lang w:val="en-US" w:eastAsia="en-US"/>
              </w:rPr>
              <w:fldChar w:fldCharType="end"/>
            </w:r>
            <w:r>
              <w:rPr>
                <w:rFonts w:eastAsia="Arial Unicode MS" w:cs="Arial Unicode MS" w:ascii="Arial Unicode MS" w:hAnsi="Arial Unicode MS"/>
                <w:lang w:val="en-US" w:eastAsia="en-US"/>
              </w:rPr>
            </w:r>
          </w:p>
        </w:tc>
      </w:tr>
      <w:tr>
        <w:trPr>
          <w:trHeight w:val="340" w:hRule="exact"/>
        </w:trPr>
        <w:tc>
          <w:tcPr>
            <w:tcW w:w="7720" w:type="dxa"/>
            <w:tcBorders>
              <w:start w:val="single" w:sz="4" w:space="0" w:color="000000"/>
              <w:end w:val="single" w:sz="4" w:space="0" w:color="000000"/>
            </w:tcBorders>
          </w:tcPr>
          <w:p>
            <w:pPr>
              <w:pStyle w:val="IATableText"/>
              <w:spacing w:before="50" w:after="50"/>
              <w:rPr/>
            </w:pPr>
            <w:r>
              <w:rPr/>
              <w:t xml:space="preserve">Human rights  </w:t>
            </w:r>
            <w:r>
              <w:fldChar w:fldCharType="begin"/>
            </w:r>
            <w:r>
              <w:rPr>
                <w:rStyle w:val="Hyperlink"/>
                <w:sz w:val="18"/>
              </w:rPr>
              <w:instrText xml:space="preserve"> MACROBUTTON FollowHLink </w:instrText>
            </w:r>
            <w:r>
              <w:rPr>
                <w:rStyle w:val="Hyperlink"/>
                <w:sz w:val="18"/>
              </w:rPr>
            </w:r>
            <w:r>
              <w:rPr>
                <w:rStyle w:val="Hyperlink"/>
                <w:sz w:val="18"/>
              </w:rPr>
              <w:fldChar w:fldCharType="separate"/>
            </w:r>
            <w:r>
              <w:rPr>
                <w:rStyle w:val="Hyperlink"/>
                <w:sz w:val="18"/>
              </w:rPr>
            </w:r>
            <w:r/>
            <w:r>
              <w:rPr>
                <w:rStyle w:val="Hyperlink"/>
                <w:sz w:val="18"/>
              </w:rPr>
              <w:fldChar w:fldCharType="end"/>
            </w:r>
            <w:r>
              <w:rPr>
                <w:rStyle w:val="Hyperlink"/>
                <w:sz w:val="18"/>
              </w:rPr>
            </w:r>
          </w:p>
        </w:tc>
        <w:tc>
          <w:tcPr>
            <w:tcW w:w="1102" w:type="dxa"/>
            <w:tcBorders>
              <w:top w:val="single" w:sz="4" w:space="0" w:color="000000"/>
              <w:start w:val="single" w:sz="4" w:space="0" w:color="000000"/>
              <w:bottom w:val="single" w:sz="4" w:space="0" w:color="000000"/>
              <w:end w:val="single" w:sz="4" w:space="0" w:color="000000"/>
            </w:tcBorders>
          </w:tcPr>
          <w:p>
            <w:pPr>
              <w:pStyle w:val="IATableText"/>
              <w:spacing w:before="50" w:after="50"/>
              <w:ind w:start="180" w:end="113"/>
              <w:rPr/>
            </w:pPr>
            <w:r>
              <w:fldChar w:fldCharType="begin">
                <w:ffData>
                  <w:name w:val="Check13"/>
                  <w:enabled/>
                  <w:ddList>
                    <w:result w:val="2"/>
                    <w:listEntry w:val="Yes/No"/>
                    <w:listEntry w:val="Yes"/>
                    <w:listEntry w:val="No"/>
                  </w:ddList>
                </w:ffData>
              </w:fldChar>
            </w:r>
            <w:r>
              <w:rPr/>
              <w:instrText xml:space="preserve"> FORMDROPDOWN </w:instrText>
            </w:r>
            <w:r>
              <w:rPr/>
              <w:fldChar w:fldCharType="separate"/>
            </w:r>
            <w:bookmarkStart w:id="66" w:name="Check13"/>
            <w:bookmarkStart w:id="67" w:name="Check13"/>
            <w:bookmarkEnd w:id="67"/>
            <w:r/>
            <w:r>
              <w:rPr/>
              <w:fldChar w:fldCharType="end"/>
            </w:r>
            <w:r>
              <w:rPr/>
            </w:r>
          </w:p>
        </w:tc>
        <w:tc>
          <w:tcPr>
            <w:tcW w:w="1382" w:type="dxa"/>
            <w:tcBorders>
              <w:top w:val="single" w:sz="4" w:space="0" w:color="000000"/>
              <w:start w:val="single" w:sz="4" w:space="0" w:color="000000"/>
              <w:bottom w:val="single" w:sz="4" w:space="0" w:color="000000"/>
              <w:end w:val="single" w:sz="4" w:space="0" w:color="000000"/>
            </w:tcBorders>
          </w:tcPr>
          <w:p>
            <w:pPr>
              <w:pStyle w:val="IATableText"/>
              <w:spacing w:before="50" w:after="50"/>
              <w:jc w:val="center"/>
              <w:rPr>
                <w:rFonts w:ascii="Arial Unicode MS" w:hAnsi="Arial Unicode MS" w:eastAsia="Arial Unicode MS" w:cs="Arial Unicode MS"/>
                <w:lang w:val="en-US" w:eastAsia="en-US"/>
              </w:rPr>
            </w:pPr>
            <w:r>
              <w:fldChar w:fldCharType="begin">
                <w:ffData>
                  <w:name w:val="Unnamed Copy 19"/>
                  <w:enabled/>
                  <w:calcOnExit w:val="0"/>
                  <w:textInput>
                    <w:maxLength w:val="3"/>
                  </w:textInput>
                </w:ffData>
              </w:fldChar>
            </w:r>
            <w:r>
              <w:rPr>
                <w:rFonts w:eastAsia="Arial Unicode MS" w:cs="Arial Unicode MS" w:ascii="Arial Unicode MS" w:hAnsi="Arial Unicode MS"/>
                <w:lang w:val="en-US" w:eastAsia="en-US"/>
              </w:rPr>
              <w:instrText xml:space="preserve"> FORMTEXT </w:instrText>
            </w:r>
            <w:r>
              <w:rPr>
                <w:rFonts w:eastAsia="Arial Unicode MS" w:cs="Arial Unicode MS" w:ascii="Arial Unicode MS" w:hAnsi="Arial Unicode MS"/>
                <w:lang w:val="en-US" w:eastAsia="en-US"/>
              </w:rPr>
            </w:r>
            <w:r>
              <w:rPr>
                <w:rFonts w:eastAsia="Arial Unicode MS" w:cs="Arial Unicode MS" w:ascii="Arial Unicode MS" w:hAnsi="Arial Unicode MS"/>
                <w:lang w:val="en-US" w:eastAsia="en-US"/>
              </w:rPr>
              <w:fldChar w:fldCharType="separate"/>
            </w:r>
            <w:r>
              <w:rPr>
                <w:rFonts w:eastAsia="Arial Unicode MS" w:cs="Arial Unicode MS" w:ascii="Arial Unicode MS" w:hAnsi="Arial Unicode MS"/>
                <w:lang w:val="en-US" w:eastAsia="en-US"/>
              </w:rPr>
              <w:t>   </w:t>
            </w:r>
            <w:r/>
            <w:r>
              <w:rPr>
                <w:rFonts w:eastAsia="Arial Unicode MS" w:cs="Arial Unicode MS" w:ascii="Arial Unicode MS" w:hAnsi="Arial Unicode MS"/>
                <w:lang w:val="en-US" w:eastAsia="en-US"/>
              </w:rPr>
              <w:fldChar w:fldCharType="end"/>
            </w:r>
            <w:r>
              <w:rPr>
                <w:rFonts w:eastAsia="Arial Unicode MS" w:cs="Arial Unicode MS" w:ascii="Arial Unicode MS" w:hAnsi="Arial Unicode MS"/>
                <w:lang w:val="en-US" w:eastAsia="en-US"/>
              </w:rPr>
            </w:r>
          </w:p>
        </w:tc>
      </w:tr>
      <w:tr>
        <w:trPr>
          <w:trHeight w:val="340" w:hRule="exact"/>
        </w:trPr>
        <w:tc>
          <w:tcPr>
            <w:tcW w:w="7720" w:type="dxa"/>
            <w:tcBorders>
              <w:start w:val="single" w:sz="4" w:space="0" w:color="000000"/>
              <w:end w:val="single" w:sz="4" w:space="0" w:color="000000"/>
            </w:tcBorders>
          </w:tcPr>
          <w:p>
            <w:pPr>
              <w:pStyle w:val="IATableText"/>
              <w:spacing w:before="50" w:after="50"/>
              <w:rPr/>
            </w:pPr>
            <w:r>
              <w:rPr/>
              <w:t xml:space="preserve">Justice system  </w:t>
            </w:r>
            <w:r>
              <w:fldChar w:fldCharType="begin"/>
            </w:r>
            <w:r>
              <w:rPr>
                <w:rStyle w:val="Hyperlink"/>
                <w:sz w:val="18"/>
              </w:rPr>
              <w:instrText xml:space="preserve"> MACROBUTTON FollowHLink </w:instrText>
            </w:r>
            <w:r>
              <w:rPr>
                <w:rStyle w:val="Hyperlink"/>
                <w:sz w:val="18"/>
              </w:rPr>
            </w:r>
            <w:r>
              <w:rPr>
                <w:rStyle w:val="Hyperlink"/>
                <w:sz w:val="18"/>
              </w:rPr>
              <w:fldChar w:fldCharType="separate"/>
            </w:r>
            <w:r>
              <w:rPr>
                <w:rStyle w:val="Hyperlink"/>
                <w:sz w:val="18"/>
              </w:rPr>
            </w:r>
            <w:r/>
            <w:r>
              <w:rPr>
                <w:rStyle w:val="Hyperlink"/>
                <w:sz w:val="18"/>
              </w:rPr>
              <w:fldChar w:fldCharType="end"/>
            </w:r>
            <w:r>
              <w:rPr>
                <w:rStyle w:val="Hyperlink"/>
                <w:sz w:val="18"/>
              </w:rPr>
            </w:r>
          </w:p>
        </w:tc>
        <w:tc>
          <w:tcPr>
            <w:tcW w:w="1102" w:type="dxa"/>
            <w:tcBorders>
              <w:top w:val="single" w:sz="4" w:space="0" w:color="000000"/>
              <w:start w:val="single" w:sz="4" w:space="0" w:color="000000"/>
              <w:bottom w:val="single" w:sz="4" w:space="0" w:color="000000"/>
              <w:end w:val="single" w:sz="4" w:space="0" w:color="000000"/>
            </w:tcBorders>
          </w:tcPr>
          <w:p>
            <w:pPr>
              <w:pStyle w:val="IATableText"/>
              <w:spacing w:before="50" w:after="50"/>
              <w:ind w:start="180" w:end="113"/>
              <w:rPr/>
            </w:pPr>
            <w:r>
              <w:fldChar w:fldCharType="begin">
                <w:ffData>
                  <w:name w:val="Check13 Copy 1"/>
                  <w:enabled/>
                  <w:ddList>
                    <w:result w:val="2"/>
                    <w:listEntry w:val="Yes/No"/>
                    <w:listEntry w:val="Yes"/>
                    <w:listEntry w:val="No"/>
                  </w:ddList>
                </w:ffData>
              </w:fldChar>
            </w:r>
            <w:r>
              <w:rPr/>
              <w:instrText xml:space="preserve"> FORMDROPDOWN </w:instrText>
            </w:r>
            <w:r>
              <w:rPr/>
              <w:fldChar w:fldCharType="separate"/>
            </w:r>
            <w:bookmarkStart w:id="68" w:name="Check13_Copy_1"/>
            <w:bookmarkStart w:id="69" w:name="Check13_Copy_1"/>
            <w:bookmarkEnd w:id="69"/>
            <w:r/>
            <w:r>
              <w:rPr/>
              <w:fldChar w:fldCharType="end"/>
            </w:r>
            <w:r>
              <w:rPr/>
            </w:r>
          </w:p>
        </w:tc>
        <w:tc>
          <w:tcPr>
            <w:tcW w:w="1382" w:type="dxa"/>
            <w:tcBorders>
              <w:top w:val="single" w:sz="4" w:space="0" w:color="000000"/>
              <w:start w:val="single" w:sz="4" w:space="0" w:color="000000"/>
              <w:bottom w:val="single" w:sz="4" w:space="0" w:color="000000"/>
              <w:end w:val="single" w:sz="4" w:space="0" w:color="000000"/>
            </w:tcBorders>
          </w:tcPr>
          <w:p>
            <w:pPr>
              <w:pStyle w:val="IATableText"/>
              <w:spacing w:before="50" w:after="50"/>
              <w:jc w:val="center"/>
              <w:rPr>
                <w:rFonts w:ascii="Arial Unicode MS" w:hAnsi="Arial Unicode MS" w:eastAsia="Arial Unicode MS" w:cs="Arial Unicode MS"/>
                <w:lang w:val="en-US" w:eastAsia="en-US"/>
              </w:rPr>
            </w:pPr>
            <w:r>
              <w:fldChar w:fldCharType="begin">
                <w:ffData>
                  <w:name w:val="Unnamed Copy 20"/>
                  <w:enabled/>
                  <w:calcOnExit w:val="0"/>
                  <w:textInput>
                    <w:maxLength w:val="3"/>
                  </w:textInput>
                </w:ffData>
              </w:fldChar>
            </w:r>
            <w:r>
              <w:rPr>
                <w:rFonts w:eastAsia="Arial Unicode MS" w:cs="Arial Unicode MS" w:ascii="Arial Unicode MS" w:hAnsi="Arial Unicode MS"/>
                <w:lang w:val="en-US" w:eastAsia="en-US"/>
              </w:rPr>
              <w:instrText xml:space="preserve"> FORMTEXT </w:instrText>
            </w:r>
            <w:r>
              <w:rPr>
                <w:rFonts w:eastAsia="Arial Unicode MS" w:cs="Arial Unicode MS" w:ascii="Arial Unicode MS" w:hAnsi="Arial Unicode MS"/>
                <w:lang w:val="en-US" w:eastAsia="en-US"/>
              </w:rPr>
            </w:r>
            <w:r>
              <w:rPr>
                <w:rFonts w:eastAsia="Arial Unicode MS" w:cs="Arial Unicode MS" w:ascii="Arial Unicode MS" w:hAnsi="Arial Unicode MS"/>
                <w:lang w:val="en-US" w:eastAsia="en-US"/>
              </w:rPr>
              <w:fldChar w:fldCharType="separate"/>
            </w:r>
            <w:r>
              <w:rPr>
                <w:rFonts w:eastAsia="Arial Unicode MS" w:cs="Arial Unicode MS" w:ascii="Arial Unicode MS" w:hAnsi="Arial Unicode MS"/>
                <w:lang w:val="en-US" w:eastAsia="en-US"/>
              </w:rPr>
              <w:t>   </w:t>
            </w:r>
            <w:r/>
            <w:r>
              <w:rPr>
                <w:rFonts w:eastAsia="Arial Unicode MS" w:cs="Arial Unicode MS" w:ascii="Arial Unicode MS" w:hAnsi="Arial Unicode MS"/>
                <w:lang w:val="en-US" w:eastAsia="en-US"/>
              </w:rPr>
              <w:fldChar w:fldCharType="end"/>
            </w:r>
            <w:r>
              <w:rPr>
                <w:rFonts w:eastAsia="Arial Unicode MS" w:cs="Arial Unicode MS" w:ascii="Arial Unicode MS" w:hAnsi="Arial Unicode MS"/>
                <w:lang w:val="en-US" w:eastAsia="en-US"/>
              </w:rPr>
            </w:r>
          </w:p>
        </w:tc>
      </w:tr>
      <w:tr>
        <w:trPr>
          <w:trHeight w:val="340" w:hRule="exact"/>
        </w:trPr>
        <w:tc>
          <w:tcPr>
            <w:tcW w:w="7720" w:type="dxa"/>
            <w:tcBorders>
              <w:start w:val="single" w:sz="4" w:space="0" w:color="000000"/>
              <w:bottom w:val="single" w:sz="4" w:space="0" w:color="000000"/>
              <w:end w:val="single" w:sz="4" w:space="0" w:color="000000"/>
            </w:tcBorders>
          </w:tcPr>
          <w:p>
            <w:pPr>
              <w:pStyle w:val="IATableText"/>
              <w:spacing w:before="50" w:after="50"/>
              <w:rPr/>
            </w:pPr>
            <w:r>
              <w:rPr/>
              <w:t xml:space="preserve">Rural proofing  </w:t>
            </w:r>
            <w:r>
              <w:fldChar w:fldCharType="begin"/>
            </w:r>
            <w:r>
              <w:rPr>
                <w:rStyle w:val="Hyperlink"/>
                <w:sz w:val="18"/>
              </w:rPr>
              <w:instrText xml:space="preserve"> MACROBUTTON FollowHLink </w:instrText>
            </w:r>
            <w:r>
              <w:rPr>
                <w:rStyle w:val="Hyperlink"/>
                <w:sz w:val="18"/>
              </w:rPr>
            </w:r>
            <w:r>
              <w:rPr>
                <w:rStyle w:val="Hyperlink"/>
                <w:sz w:val="18"/>
              </w:rPr>
              <w:fldChar w:fldCharType="separate"/>
            </w:r>
            <w:r>
              <w:rPr>
                <w:rStyle w:val="Hyperlink"/>
                <w:sz w:val="18"/>
              </w:rPr>
            </w:r>
            <w:r/>
            <w:r>
              <w:rPr>
                <w:rStyle w:val="Hyperlink"/>
                <w:sz w:val="18"/>
              </w:rPr>
              <w:fldChar w:fldCharType="end"/>
            </w:r>
            <w:r>
              <w:rPr>
                <w:rStyle w:val="Hyperlink"/>
                <w:sz w:val="18"/>
              </w:rPr>
            </w:r>
          </w:p>
        </w:tc>
        <w:tc>
          <w:tcPr>
            <w:tcW w:w="1102" w:type="dxa"/>
            <w:tcBorders>
              <w:top w:val="single" w:sz="4" w:space="0" w:color="000000"/>
              <w:start w:val="single" w:sz="4" w:space="0" w:color="000000"/>
              <w:bottom w:val="single" w:sz="4" w:space="0" w:color="000000"/>
              <w:end w:val="single" w:sz="4" w:space="0" w:color="000000"/>
            </w:tcBorders>
          </w:tcPr>
          <w:p>
            <w:pPr>
              <w:pStyle w:val="IATableText"/>
              <w:spacing w:before="50" w:after="50"/>
              <w:ind w:start="180" w:end="113"/>
              <w:rPr/>
            </w:pPr>
            <w:r>
              <w:fldChar w:fldCharType="begin">
                <w:ffData>
                  <w:name w:val="Check21"/>
                  <w:enabled/>
                  <w:ddList>
                    <w:result w:val="2"/>
                    <w:listEntry w:val="Yes/No"/>
                    <w:listEntry w:val="Yes"/>
                    <w:listEntry w:val="No"/>
                  </w:ddList>
                </w:ffData>
              </w:fldChar>
            </w:r>
            <w:r>
              <w:rPr/>
              <w:instrText xml:space="preserve"> FORMDROPDOWN </w:instrText>
            </w:r>
            <w:r>
              <w:rPr/>
              <w:fldChar w:fldCharType="separate"/>
            </w:r>
            <w:bookmarkStart w:id="70" w:name="Check21"/>
            <w:bookmarkStart w:id="71" w:name="Check21"/>
            <w:bookmarkEnd w:id="71"/>
            <w:r/>
            <w:r>
              <w:rPr/>
              <w:fldChar w:fldCharType="end"/>
            </w:r>
            <w:r>
              <w:rPr/>
            </w:r>
          </w:p>
        </w:tc>
        <w:tc>
          <w:tcPr>
            <w:tcW w:w="1382" w:type="dxa"/>
            <w:tcBorders>
              <w:top w:val="single" w:sz="4" w:space="0" w:color="000000"/>
              <w:start w:val="single" w:sz="4" w:space="0" w:color="000000"/>
              <w:bottom w:val="single" w:sz="4" w:space="0" w:color="000000"/>
              <w:end w:val="single" w:sz="4" w:space="0" w:color="000000"/>
            </w:tcBorders>
          </w:tcPr>
          <w:p>
            <w:pPr>
              <w:pStyle w:val="IATableText"/>
              <w:spacing w:before="50" w:after="50"/>
              <w:jc w:val="center"/>
              <w:rPr>
                <w:rFonts w:ascii="Arial Unicode MS" w:hAnsi="Arial Unicode MS" w:eastAsia="Arial Unicode MS" w:cs="Arial Unicode MS"/>
                <w:lang w:val="en-US" w:eastAsia="en-US"/>
              </w:rPr>
            </w:pPr>
            <w:r>
              <w:fldChar w:fldCharType="begin">
                <w:ffData>
                  <w:name w:val="Unnamed Copy 21"/>
                  <w:enabled/>
                  <w:calcOnExit w:val="0"/>
                  <w:textInput>
                    <w:maxLength w:val="3"/>
                  </w:textInput>
                </w:ffData>
              </w:fldChar>
            </w:r>
            <w:r>
              <w:rPr>
                <w:rFonts w:eastAsia="Arial Unicode MS" w:cs="Arial Unicode MS" w:ascii="Arial Unicode MS" w:hAnsi="Arial Unicode MS"/>
                <w:lang w:val="en-US" w:eastAsia="en-US"/>
              </w:rPr>
              <w:instrText xml:space="preserve"> FORMTEXT </w:instrText>
            </w:r>
            <w:r>
              <w:rPr>
                <w:rFonts w:eastAsia="Arial Unicode MS" w:cs="Arial Unicode MS" w:ascii="Arial Unicode MS" w:hAnsi="Arial Unicode MS"/>
                <w:lang w:val="en-US" w:eastAsia="en-US"/>
              </w:rPr>
            </w:r>
            <w:r>
              <w:rPr>
                <w:rFonts w:eastAsia="Arial Unicode MS" w:cs="Arial Unicode MS" w:ascii="Arial Unicode MS" w:hAnsi="Arial Unicode MS"/>
                <w:lang w:val="en-US" w:eastAsia="en-US"/>
              </w:rPr>
              <w:fldChar w:fldCharType="separate"/>
            </w:r>
            <w:r>
              <w:rPr>
                <w:rFonts w:eastAsia="Arial Unicode MS" w:cs="Arial Unicode MS" w:ascii="Arial Unicode MS" w:hAnsi="Arial Unicode MS"/>
                <w:lang w:val="en-US" w:eastAsia="en-US"/>
              </w:rPr>
              <w:t>   </w:t>
            </w:r>
            <w:r/>
            <w:r>
              <w:rPr>
                <w:rFonts w:eastAsia="Arial Unicode MS" w:cs="Arial Unicode MS" w:ascii="Arial Unicode MS" w:hAnsi="Arial Unicode MS"/>
                <w:lang w:val="en-US" w:eastAsia="en-US"/>
              </w:rPr>
              <w:fldChar w:fldCharType="end"/>
            </w:r>
            <w:r>
              <w:rPr>
                <w:rFonts w:eastAsia="Arial Unicode MS" w:cs="Arial Unicode MS" w:ascii="Arial Unicode MS" w:hAnsi="Arial Unicode MS"/>
                <w:lang w:val="en-US" w:eastAsia="en-US"/>
              </w:rPr>
            </w:r>
          </w:p>
        </w:tc>
      </w:tr>
    </w:tbl>
    <w:p>
      <w:pPr>
        <w:pStyle w:val="IASpacer"/>
        <w:rPr/>
      </w:pPr>
      <w:r>
        <w:rPr/>
      </w:r>
    </w:p>
    <w:tbl>
      <w:tblPr>
        <w:tblW w:w="5000" w:type="pct"/>
        <w:jc w:val="start"/>
        <w:tblInd w:w="-5" w:type="dxa"/>
        <w:tblLayout w:type="fixed"/>
        <w:tblCellMar>
          <w:top w:w="0" w:type="dxa"/>
          <w:start w:w="0" w:type="dxa"/>
          <w:bottom w:w="0" w:type="dxa"/>
          <w:end w:w="0" w:type="dxa"/>
        </w:tblCellMar>
      </w:tblPr>
      <w:tblGrid>
        <w:gridCol w:w="7720"/>
        <w:gridCol w:w="1102"/>
        <w:gridCol w:w="1382"/>
      </w:tblGrid>
      <w:tr>
        <w:trPr>
          <w:trHeight w:val="386" w:hRule="atLeast"/>
        </w:trPr>
        <w:tc>
          <w:tcPr>
            <w:tcW w:w="7720" w:type="dxa"/>
            <w:tcBorders>
              <w:top w:val="single" w:sz="4" w:space="0" w:color="000000"/>
              <w:start w:val="single" w:sz="4" w:space="0" w:color="000000"/>
              <w:bottom w:val="single" w:sz="4" w:space="0" w:color="000000"/>
              <w:end w:val="single" w:sz="4" w:space="0" w:color="000000"/>
            </w:tcBorders>
          </w:tcPr>
          <w:p>
            <w:pPr>
              <w:pStyle w:val="IATableHeading"/>
              <w:spacing w:before="50" w:after="50"/>
              <w:rPr/>
            </w:pPr>
            <w:r>
              <w:rPr/>
              <w:t>Sustainable development</w:t>
            </w:r>
          </w:p>
          <w:p>
            <w:pPr>
              <w:pStyle w:val="IATableText"/>
              <w:spacing w:before="50" w:after="50"/>
              <w:rPr>
                <w:sz w:val="18"/>
                <w:u w:val="single"/>
              </w:rPr>
            </w:pPr>
            <w:r>
              <w:fldChar w:fldCharType="begin"/>
            </w:r>
            <w:r>
              <w:rPr>
                <w:rStyle w:val="Hyperlink"/>
                <w:sz w:val="18"/>
              </w:rPr>
              <w:instrText xml:space="preserve"> MACROBUTTON FollowHLink </w:instrText>
            </w:r>
            <w:r>
              <w:rPr>
                <w:rStyle w:val="Hyperlink"/>
                <w:sz w:val="18"/>
              </w:rPr>
            </w:r>
            <w:r>
              <w:rPr>
                <w:rStyle w:val="Hyperlink"/>
                <w:sz w:val="18"/>
              </w:rPr>
              <w:fldChar w:fldCharType="separate"/>
            </w:r>
            <w:r>
              <w:rPr>
                <w:rStyle w:val="Hyperlink"/>
                <w:sz w:val="18"/>
              </w:rPr>
            </w:r>
            <w:r/>
            <w:r>
              <w:rPr>
                <w:rStyle w:val="Hyperlink"/>
                <w:sz w:val="18"/>
              </w:rPr>
              <w:fldChar w:fldCharType="end"/>
            </w:r>
            <w:r>
              <w:rPr>
                <w:rStyle w:val="Hyperlink"/>
                <w:sz w:val="18"/>
              </w:rPr>
            </w:r>
          </w:p>
        </w:tc>
        <w:tc>
          <w:tcPr>
            <w:tcW w:w="1102" w:type="dxa"/>
            <w:tcBorders>
              <w:top w:val="single" w:sz="4" w:space="0" w:color="000000"/>
              <w:start w:val="single" w:sz="4" w:space="0" w:color="000000"/>
              <w:bottom w:val="single" w:sz="4" w:space="0" w:color="000000"/>
              <w:end w:val="single" w:sz="4" w:space="0" w:color="000000"/>
            </w:tcBorders>
          </w:tcPr>
          <w:p>
            <w:pPr>
              <w:pStyle w:val="IATableText"/>
              <w:spacing w:before="50" w:after="50"/>
              <w:ind w:start="180" w:end="113"/>
              <w:rPr/>
            </w:pPr>
            <w:r>
              <w:fldChar w:fldCharType="begin">
                <w:ffData>
                  <w:name w:val="Check23"/>
                  <w:enabled/>
                  <w:ddList>
                    <w:result w:val="2"/>
                    <w:listEntry w:val="Yes/No"/>
                    <w:listEntry w:val="Yes"/>
                    <w:listEntry w:val="No"/>
                  </w:ddList>
                </w:ffData>
              </w:fldChar>
            </w:r>
            <w:r>
              <w:rPr/>
              <w:instrText xml:space="preserve"> FORMDROPDOWN </w:instrText>
            </w:r>
            <w:r>
              <w:rPr/>
              <w:fldChar w:fldCharType="separate"/>
            </w:r>
            <w:bookmarkStart w:id="72" w:name="Check23"/>
            <w:bookmarkStart w:id="73" w:name="Check23"/>
            <w:bookmarkEnd w:id="73"/>
            <w:r/>
            <w:r>
              <w:rPr/>
              <w:fldChar w:fldCharType="end"/>
            </w:r>
            <w:r>
              <w:rPr/>
            </w:r>
          </w:p>
        </w:tc>
        <w:tc>
          <w:tcPr>
            <w:tcW w:w="1382" w:type="dxa"/>
            <w:tcBorders>
              <w:top w:val="single" w:sz="4" w:space="0" w:color="000000"/>
              <w:start w:val="single" w:sz="4" w:space="0" w:color="000000"/>
              <w:bottom w:val="single" w:sz="4" w:space="0" w:color="000000"/>
              <w:end w:val="single" w:sz="4" w:space="0" w:color="000000"/>
            </w:tcBorders>
          </w:tcPr>
          <w:p>
            <w:pPr>
              <w:pStyle w:val="IATableText"/>
              <w:spacing w:before="50" w:after="50"/>
              <w:jc w:val="center"/>
              <w:rPr>
                <w:rFonts w:ascii="Arial Unicode MS" w:hAnsi="Arial Unicode MS" w:eastAsia="Arial Unicode MS" w:cs="Arial Unicode MS"/>
                <w:lang w:val="en-US" w:eastAsia="en-US"/>
              </w:rPr>
            </w:pPr>
            <w:r>
              <w:fldChar w:fldCharType="begin">
                <w:ffData>
                  <w:name w:val="Unnamed Copy 22"/>
                  <w:enabled/>
                  <w:calcOnExit w:val="0"/>
                  <w:textInput>
                    <w:maxLength w:val="3"/>
                  </w:textInput>
                </w:ffData>
              </w:fldChar>
            </w:r>
            <w:r>
              <w:rPr>
                <w:rFonts w:eastAsia="Arial Unicode MS" w:cs="Arial Unicode MS" w:ascii="Arial Unicode MS" w:hAnsi="Arial Unicode MS"/>
                <w:lang w:val="en-US" w:eastAsia="en-US"/>
              </w:rPr>
              <w:instrText xml:space="preserve"> FORMTEXT </w:instrText>
            </w:r>
            <w:r>
              <w:rPr>
                <w:rFonts w:eastAsia="Arial Unicode MS" w:cs="Arial Unicode MS" w:ascii="Arial Unicode MS" w:hAnsi="Arial Unicode MS"/>
                <w:lang w:val="en-US" w:eastAsia="en-US"/>
              </w:rPr>
            </w:r>
            <w:r>
              <w:rPr>
                <w:rFonts w:eastAsia="Arial Unicode MS" w:cs="Arial Unicode MS" w:ascii="Arial Unicode MS" w:hAnsi="Arial Unicode MS"/>
                <w:lang w:val="en-US" w:eastAsia="en-US"/>
              </w:rPr>
              <w:fldChar w:fldCharType="separate"/>
            </w:r>
            <w:r>
              <w:rPr>
                <w:rFonts w:eastAsia="Arial Unicode MS" w:cs="Arial Unicode MS" w:ascii="Arial Unicode MS" w:hAnsi="Arial Unicode MS"/>
                <w:lang w:val="en-US" w:eastAsia="en-US"/>
              </w:rPr>
              <w:t>   </w:t>
            </w:r>
            <w:r/>
            <w:r>
              <w:rPr>
                <w:rFonts w:eastAsia="Arial Unicode MS" w:cs="Arial Unicode MS" w:ascii="Arial Unicode MS" w:hAnsi="Arial Unicode MS"/>
                <w:lang w:val="en-US" w:eastAsia="en-US"/>
              </w:rPr>
              <w:fldChar w:fldCharType="end"/>
            </w:r>
            <w:r>
              <w:rPr>
                <w:rFonts w:eastAsia="Arial Unicode MS" w:cs="Arial Unicode MS" w:ascii="Arial Unicode MS" w:hAnsi="Arial Unicode MS"/>
                <w:lang w:val="en-US" w:eastAsia="en-US"/>
              </w:rPr>
            </w:r>
          </w:p>
        </w:tc>
      </w:tr>
    </w:tbl>
    <w:p>
      <w:pPr>
        <w:sectPr>
          <w:headerReference w:type="default" r:id="rId4"/>
          <w:headerReference w:type="first" r:id="rId5"/>
          <w:footerReference w:type="default" r:id="rId6"/>
          <w:footerReference w:type="first" r:id="rId7"/>
          <w:footnotePr>
            <w:numFmt w:val="decimal"/>
            <w:numRestart w:val="eachSect"/>
          </w:footnotePr>
          <w:type w:val="nextPage"/>
          <w:pgSz w:w="11906" w:h="16838"/>
          <w:pgMar w:left="851" w:right="851" w:gutter="0" w:header="284" w:top="680" w:footer="284" w:bottom="680"/>
          <w:pgNumType w:fmt="decimal"/>
          <w:formProt w:val="true"/>
          <w:textDirection w:val="lrTb"/>
          <w:docGrid w:type="default" w:linePitch="360" w:charSpace="0"/>
        </w:sectPr>
      </w:pPr>
    </w:p>
    <w:p>
      <w:pPr>
        <w:pStyle w:val="Heading1"/>
        <w:spacing w:before="0" w:after="60"/>
        <w:ind w:hanging="0" w:start="0"/>
        <w:rPr/>
      </w:pPr>
      <w:r>
        <w:rPr/>
      </w:r>
    </w:p>
    <w:p>
      <w:pPr>
        <w:pStyle w:val="Heading1"/>
        <w:spacing w:before="0" w:after="60"/>
        <w:ind w:hanging="0" w:start="0"/>
        <w:rPr/>
      </w:pPr>
      <w:r>
        <w:rPr/>
        <w:t>Summary: Analysis and Evidence</w:t>
        <w:tab/>
      </w:r>
      <w:r>
        <w:rPr>
          <w:rFonts w:cs="Arial" w:ascii="Arial" w:hAnsi="Arial"/>
          <w:b w:val="false"/>
          <w:bCs w:val="false"/>
        </w:rPr>
        <w:t>Policy Option 3</w:t>
      </w:r>
    </w:p>
    <w:p>
      <w:pPr>
        <w:pStyle w:val="IAHeadLabel"/>
        <w:spacing w:before="50" w:after="50"/>
        <w:rPr/>
      </w:pPr>
      <w:r>
        <w:rPr/>
        <w:t>Description:  Implementation of Policy Option 2 + Implementation at “minimum cost” to Cars-Towing-Trailer tests + Motorcycle Category changes (including revised “Progressive Access” arrangements</w:t>
      </w:r>
      <w:r>
        <w:fldChar w:fldCharType="begin">
          <w:ffData>
            <w:name w:val="Text61 Copy 1"/>
            <w:enabled/>
            <w:calcOnExit w:val="0"/>
            <w:textInput>
              <w:maxLength w:val="200"/>
            </w:textInput>
          </w:ffData>
        </w:fldChar>
      </w:r>
      <w:r>
        <w:rPr/>
        <w:instrText xml:space="preserve"> FORMTEXT </w:instrText>
      </w:r>
      <w:r>
        <w:rPr/>
      </w:r>
      <w:r>
        <w:rPr/>
        <w:fldChar w:fldCharType="separate"/>
      </w:r>
      <w:r>
        <w:rPr/>
        <w:t>)</w:t>
      </w:r>
      <w:r/>
      <w:r>
        <w:rPr/>
        <w:fldChar w:fldCharType="end"/>
      </w:r>
      <w:r>
        <w:rPr/>
      </w:r>
    </w:p>
    <w:tbl>
      <w:tblPr>
        <w:tblW w:w="5000" w:type="pct"/>
        <w:jc w:val="start"/>
        <w:tblInd w:w="-5" w:type="dxa"/>
        <w:tblLayout w:type="fixed"/>
        <w:tblCellMar>
          <w:top w:w="0" w:type="dxa"/>
          <w:start w:w="0" w:type="dxa"/>
          <w:bottom w:w="0" w:type="dxa"/>
          <w:end w:w="0" w:type="dxa"/>
        </w:tblCellMar>
      </w:tblPr>
      <w:tblGrid>
        <w:gridCol w:w="1262"/>
        <w:gridCol w:w="1257"/>
        <w:gridCol w:w="1437"/>
        <w:gridCol w:w="1797"/>
        <w:gridCol w:w="1823"/>
        <w:gridCol w:w="2628"/>
      </w:tblGrid>
      <w:tr>
        <w:trPr>
          <w:trHeight w:val="312" w:hRule="exact"/>
        </w:trPr>
        <w:tc>
          <w:tcPr>
            <w:tcW w:w="1262" w:type="dxa"/>
            <w:vMerge w:val="restart"/>
            <w:tcBorders>
              <w:top w:val="single" w:sz="4" w:space="0" w:color="000000"/>
              <w:start w:val="single" w:sz="4" w:space="0" w:color="000000"/>
              <w:bottom w:val="single" w:sz="4" w:space="0" w:color="000000"/>
              <w:end w:val="single" w:sz="4" w:space="0" w:color="000000"/>
            </w:tcBorders>
          </w:tcPr>
          <w:p>
            <w:pPr>
              <w:pStyle w:val="IATableNotes"/>
              <w:spacing w:before="60" w:after="60"/>
              <w:ind w:hanging="0" w:start="113" w:end="113"/>
              <w:rPr/>
            </w:pPr>
            <w:r>
              <w:rPr/>
              <w:t xml:space="preserve">Price Base Year  </w:t>
            </w:r>
            <w:r>
              <w:fldChar w:fldCharType="begin">
                <w:ffData>
                  <w:name w:val="Text55 Copy 1"/>
                  <w:enabled/>
                  <w:calcOnExit w:val="0"/>
                  <w:textInput>
                    <w:maxLength w:val="4"/>
                  </w:textInput>
                </w:ffData>
              </w:fldChar>
            </w:r>
            <w:r>
              <w:rPr>
                <w:sz w:val="22"/>
                <w:b/>
                <w:szCs w:val="22"/>
              </w:rPr>
              <w:instrText xml:space="preserve"> FORMTEXT </w:instrText>
            </w:r>
            <w:r>
              <w:rPr>
                <w:b/>
                <w:sz w:val="22"/>
                <w:szCs w:val="22"/>
              </w:rPr>
            </w:r>
            <w:r>
              <w:rPr>
                <w:sz w:val="22"/>
                <w:b/>
                <w:szCs w:val="22"/>
              </w:rPr>
              <w:fldChar w:fldCharType="separate"/>
            </w:r>
            <w:r>
              <w:rPr>
                <w:b/>
                <w:sz w:val="22"/>
                <w:szCs w:val="22"/>
              </w:rPr>
              <w:t>2010</w:t>
            </w:r>
            <w:r/>
            <w:r>
              <w:rPr>
                <w:sz w:val="22"/>
                <w:b/>
                <w:szCs w:val="22"/>
              </w:rPr>
              <w:fldChar w:fldCharType="end"/>
            </w:r>
            <w:r>
              <w:rPr>
                <w:b/>
                <w:sz w:val="22"/>
                <w:szCs w:val="22"/>
              </w:rPr>
            </w:r>
          </w:p>
        </w:tc>
        <w:tc>
          <w:tcPr>
            <w:tcW w:w="1257" w:type="dxa"/>
            <w:vMerge w:val="restart"/>
            <w:tcBorders>
              <w:top w:val="single" w:sz="4" w:space="0" w:color="000000"/>
              <w:start w:val="single" w:sz="4" w:space="0" w:color="000000"/>
              <w:bottom w:val="single" w:sz="4" w:space="0" w:color="000000"/>
              <w:end w:val="single" w:sz="4" w:space="0" w:color="000000"/>
            </w:tcBorders>
          </w:tcPr>
          <w:p>
            <w:pPr>
              <w:pStyle w:val="IATableLabel"/>
              <w:spacing w:before="50" w:after="50"/>
              <w:ind w:hanging="0" w:start="113" w:end="113"/>
              <w:rPr/>
            </w:pPr>
            <w:r>
              <w:rPr/>
              <w:t xml:space="preserve">PV Base Year  </w:t>
            </w:r>
            <w:r>
              <w:fldChar w:fldCharType="begin">
                <w:ffData>
                  <w:name w:val="Text56 Copy 1"/>
                  <w:enabled/>
                  <w:calcOnExit w:val="0"/>
                  <w:textInput>
                    <w:maxLength w:val="4"/>
                  </w:textInput>
                </w:ffData>
              </w:fldChar>
            </w:r>
            <w:r>
              <w:rPr>
                <w:sz w:val="22"/>
                <w:b w:val="false"/>
                <w:szCs w:val="22"/>
              </w:rPr>
              <w:instrText xml:space="preserve"> FORMTEXT </w:instrText>
            </w:r>
            <w:r>
              <w:rPr>
                <w:b w:val="false"/>
                <w:sz w:val="22"/>
                <w:szCs w:val="22"/>
              </w:rPr>
            </w:r>
            <w:r>
              <w:rPr>
                <w:sz w:val="22"/>
                <w:b w:val="false"/>
                <w:szCs w:val="22"/>
              </w:rPr>
              <w:fldChar w:fldCharType="separate"/>
            </w:r>
            <w:r>
              <w:rPr>
                <w:b w:val="false"/>
                <w:sz w:val="22"/>
                <w:szCs w:val="22"/>
              </w:rPr>
              <w:t>2010</w:t>
            </w:r>
            <w:r/>
            <w:r>
              <w:rPr>
                <w:sz w:val="22"/>
                <w:b w:val="false"/>
                <w:szCs w:val="22"/>
              </w:rPr>
              <w:fldChar w:fldCharType="end"/>
            </w:r>
            <w:r>
              <w:rPr>
                <w:b w:val="false"/>
                <w:sz w:val="22"/>
                <w:szCs w:val="22"/>
              </w:rPr>
            </w:r>
          </w:p>
        </w:tc>
        <w:tc>
          <w:tcPr>
            <w:tcW w:w="1437" w:type="dxa"/>
            <w:vMerge w:val="restart"/>
            <w:tcBorders>
              <w:top w:val="single" w:sz="4" w:space="0" w:color="000000"/>
              <w:start w:val="single" w:sz="4" w:space="0" w:color="000000"/>
              <w:bottom w:val="single" w:sz="4" w:space="0" w:color="000000"/>
              <w:end w:val="single" w:sz="12" w:space="0" w:color="000000"/>
            </w:tcBorders>
          </w:tcPr>
          <w:p>
            <w:pPr>
              <w:pStyle w:val="IATableLabel"/>
              <w:spacing w:before="50" w:after="50"/>
              <w:ind w:hanging="0" w:start="113" w:end="113"/>
              <w:rPr/>
            </w:pPr>
            <w:r>
              <w:rPr/>
              <w:t xml:space="preserve">Time Period Years  </w:t>
            </w:r>
            <w:r>
              <w:rPr>
                <w:b w:val="false"/>
                <w:sz w:val="22"/>
                <w:szCs w:val="22"/>
              </w:rPr>
              <w:t>10</w:t>
            </w:r>
          </w:p>
        </w:tc>
        <w:tc>
          <w:tcPr>
            <w:tcW w:w="6248" w:type="dxa"/>
            <w:gridSpan w:val="3"/>
            <w:tcBorders>
              <w:top w:val="single" w:sz="12" w:space="0" w:color="000000"/>
              <w:start w:val="single" w:sz="12" w:space="0" w:color="000000"/>
              <w:bottom w:val="single" w:sz="4" w:space="0" w:color="000000"/>
              <w:end w:val="single" w:sz="12" w:space="0" w:color="000000"/>
            </w:tcBorders>
            <w:shd w:fill="FFFFFF" w:val="clear"/>
          </w:tcPr>
          <w:p>
            <w:pPr>
              <w:pStyle w:val="IATableLabel"/>
              <w:spacing w:before="50" w:after="50"/>
              <w:jc w:val="center"/>
              <w:rPr/>
            </w:pPr>
            <w:r>
              <w:rPr/>
              <w:t>Net Benefit (Present Value (PV)) (£m)</w:t>
            </w:r>
          </w:p>
        </w:tc>
      </w:tr>
      <w:tr>
        <w:trPr>
          <w:trHeight w:val="340" w:hRule="exact"/>
        </w:trPr>
        <w:tc>
          <w:tcPr>
            <w:tcW w:w="1262" w:type="dxa"/>
            <w:vMerge w:val="continue"/>
            <w:tcBorders>
              <w:top w:val="single" w:sz="4" w:space="0" w:color="000000"/>
              <w:start w:val="single" w:sz="4" w:space="0" w:color="000000"/>
              <w:bottom w:val="single" w:sz="4" w:space="0" w:color="000000"/>
              <w:end w:val="single" w:sz="4" w:space="0" w:color="000000"/>
            </w:tcBorders>
          </w:tcPr>
          <w:p>
            <w:pPr>
              <w:pStyle w:val="IATableNotes"/>
              <w:snapToGrid w:val="false"/>
              <w:spacing w:before="60" w:after="60"/>
              <w:ind w:start="0" w:end="113"/>
              <w:rPr>
                <w:b/>
                <w:sz w:val="20"/>
                <w:szCs w:val="22"/>
              </w:rPr>
            </w:pPr>
            <w:r>
              <w:rPr>
                <w:b/>
                <w:sz w:val="20"/>
                <w:szCs w:val="22"/>
              </w:rPr>
            </w:r>
          </w:p>
        </w:tc>
        <w:tc>
          <w:tcPr>
            <w:tcW w:w="1257" w:type="dxa"/>
            <w:vMerge w:val="continue"/>
            <w:tcBorders>
              <w:top w:val="single" w:sz="4" w:space="0" w:color="000000"/>
              <w:start w:val="single" w:sz="4" w:space="0" w:color="000000"/>
              <w:bottom w:val="single" w:sz="4" w:space="0" w:color="000000"/>
              <w:end w:val="single" w:sz="4" w:space="0" w:color="000000"/>
            </w:tcBorders>
          </w:tcPr>
          <w:p>
            <w:pPr>
              <w:pStyle w:val="IATableNotes"/>
              <w:snapToGrid w:val="false"/>
              <w:spacing w:before="60" w:after="60"/>
              <w:ind w:start="0" w:end="113"/>
              <w:rPr>
                <w:b/>
                <w:sz w:val="20"/>
              </w:rPr>
            </w:pPr>
            <w:r>
              <w:rPr>
                <w:b/>
                <w:sz w:val="20"/>
              </w:rPr>
            </w:r>
          </w:p>
        </w:tc>
        <w:tc>
          <w:tcPr>
            <w:tcW w:w="1437" w:type="dxa"/>
            <w:vMerge w:val="continue"/>
            <w:tcBorders>
              <w:top w:val="single" w:sz="4" w:space="0" w:color="000000"/>
              <w:start w:val="single" w:sz="4" w:space="0" w:color="000000"/>
              <w:bottom w:val="single" w:sz="4" w:space="0" w:color="000000"/>
              <w:end w:val="single" w:sz="12" w:space="0" w:color="000000"/>
            </w:tcBorders>
          </w:tcPr>
          <w:p>
            <w:pPr>
              <w:pStyle w:val="IATableNotes"/>
              <w:snapToGrid w:val="false"/>
              <w:spacing w:before="60" w:after="60"/>
              <w:ind w:start="0" w:end="113"/>
              <w:rPr>
                <w:b/>
                <w:sz w:val="20"/>
              </w:rPr>
            </w:pPr>
            <w:r>
              <w:rPr>
                <w:b/>
                <w:sz w:val="20"/>
              </w:rPr>
            </w:r>
          </w:p>
        </w:tc>
        <w:tc>
          <w:tcPr>
            <w:tcW w:w="1797" w:type="dxa"/>
            <w:tcBorders>
              <w:top w:val="single" w:sz="4" w:space="0" w:color="000000"/>
              <w:start w:val="single" w:sz="12" w:space="0" w:color="000000"/>
              <w:bottom w:val="single" w:sz="12" w:space="0" w:color="000000"/>
              <w:end w:val="single" w:sz="4" w:space="0" w:color="000000"/>
            </w:tcBorders>
          </w:tcPr>
          <w:p>
            <w:pPr>
              <w:pStyle w:val="IATableLabel"/>
              <w:spacing w:before="50" w:after="50"/>
              <w:ind w:hanging="0" w:start="113" w:end="113"/>
              <w:rPr>
                <w:bCs/>
              </w:rPr>
            </w:pPr>
            <w:r>
              <w:rPr/>
              <w:t xml:space="preserve">Low: </w:t>
            </w:r>
            <w:r>
              <w:rPr>
                <w:b w:val="false"/>
                <w:sz w:val="22"/>
                <w:szCs w:val="22"/>
              </w:rPr>
              <w:t>-3.7</w:t>
            </w:r>
          </w:p>
        </w:tc>
        <w:tc>
          <w:tcPr>
            <w:tcW w:w="1823" w:type="dxa"/>
            <w:tcBorders>
              <w:top w:val="single" w:sz="4" w:space="0" w:color="000000"/>
              <w:start w:val="single" w:sz="4" w:space="0" w:color="000000"/>
              <w:bottom w:val="single" w:sz="12" w:space="0" w:color="000000"/>
              <w:end w:val="single" w:sz="12" w:space="0" w:color="000000"/>
            </w:tcBorders>
          </w:tcPr>
          <w:p>
            <w:pPr>
              <w:pStyle w:val="IATableLabel"/>
              <w:spacing w:before="50" w:after="50"/>
              <w:ind w:hanging="0" w:start="113" w:end="113"/>
              <w:rPr>
                <w:rFonts w:cs="Arial"/>
                <w:bCs/>
                <w:szCs w:val="18"/>
              </w:rPr>
            </w:pPr>
            <w:r>
              <w:rPr/>
              <w:t xml:space="preserve">High: </w:t>
            </w:r>
            <w:r>
              <w:rPr>
                <w:b w:val="false"/>
                <w:sz w:val="22"/>
                <w:szCs w:val="22"/>
              </w:rPr>
              <w:t>-14.5</w:t>
            </w:r>
          </w:p>
        </w:tc>
        <w:tc>
          <w:tcPr>
            <w:tcW w:w="2628" w:type="dxa"/>
            <w:tcBorders>
              <w:top w:val="single" w:sz="12" w:space="0" w:color="000000"/>
              <w:start w:val="single" w:sz="12" w:space="0" w:color="000000"/>
              <w:bottom w:val="single" w:sz="12" w:space="0" w:color="000000"/>
              <w:end w:val="single" w:sz="12" w:space="0" w:color="000000"/>
            </w:tcBorders>
            <w:shd w:fill="FFFFFF" w:val="clear"/>
          </w:tcPr>
          <w:p>
            <w:pPr>
              <w:pStyle w:val="IATableLabel"/>
              <w:spacing w:before="50" w:after="50"/>
              <w:ind w:hanging="0" w:start="113" w:end="113"/>
              <w:rPr>
                <w:szCs w:val="18"/>
              </w:rPr>
            </w:pPr>
            <w:r>
              <w:rPr/>
              <w:t>Best Estimate: -</w:t>
            </w:r>
            <w:r>
              <w:rPr>
                <w:sz w:val="22"/>
                <w:szCs w:val="22"/>
              </w:rPr>
              <w:t>6.2</w:t>
            </w:r>
          </w:p>
        </w:tc>
      </w:tr>
    </w:tbl>
    <w:p>
      <w:pPr>
        <w:pStyle w:val="IASpacer"/>
        <w:rPr/>
      </w:pPr>
      <w:r>
        <w:rPr/>
      </w:r>
    </w:p>
    <w:tbl>
      <w:tblPr>
        <w:tblW w:w="5000" w:type="pct"/>
        <w:jc w:val="start"/>
        <w:tblInd w:w="-15" w:type="dxa"/>
        <w:tblLayout w:type="fixed"/>
        <w:tblCellMar>
          <w:top w:w="0" w:type="dxa"/>
          <w:start w:w="0" w:type="dxa"/>
          <w:bottom w:w="0" w:type="dxa"/>
          <w:end w:w="0" w:type="dxa"/>
        </w:tblCellMar>
      </w:tblPr>
      <w:tblGrid>
        <w:gridCol w:w="1988"/>
        <w:gridCol w:w="1944"/>
        <w:gridCol w:w="787"/>
        <w:gridCol w:w="2856"/>
        <w:gridCol w:w="1771"/>
        <w:gridCol w:w="858"/>
      </w:tblGrid>
      <w:tr>
        <w:trPr>
          <w:trHeight w:val="567" w:hRule="exact"/>
        </w:trPr>
        <w:tc>
          <w:tcPr>
            <w:tcW w:w="1988" w:type="dxa"/>
            <w:tcBorders>
              <w:top w:val="single" w:sz="12" w:space="0" w:color="000000"/>
              <w:start w:val="single" w:sz="12" w:space="0" w:color="000000"/>
              <w:bottom w:val="single" w:sz="6" w:space="0" w:color="000000"/>
              <w:end w:val="single" w:sz="6" w:space="0" w:color="000000"/>
            </w:tcBorders>
            <w:shd w:fill="FFFFFF" w:val="clear"/>
          </w:tcPr>
          <w:p>
            <w:pPr>
              <w:pStyle w:val="IATableLabel"/>
              <w:spacing w:before="50" w:after="50"/>
              <w:ind w:hanging="0" w:start="113" w:end="113"/>
              <w:rPr>
                <w:sz w:val="24"/>
                <w:szCs w:val="24"/>
              </w:rPr>
            </w:pPr>
            <w:r>
              <w:rPr>
                <w:sz w:val="24"/>
                <w:szCs w:val="24"/>
              </w:rPr>
              <w:t>COSTS (£m)</w:t>
            </w:r>
          </w:p>
        </w:tc>
        <w:tc>
          <w:tcPr>
            <w:tcW w:w="2731" w:type="dxa"/>
            <w:gridSpan w:val="2"/>
            <w:tcBorders>
              <w:top w:val="single" w:sz="12" w:space="0" w:color="000000"/>
              <w:start w:val="single" w:sz="6" w:space="0" w:color="000000"/>
              <w:bottom w:val="single" w:sz="6" w:space="0" w:color="000000"/>
              <w:end w:val="single" w:sz="6" w:space="0" w:color="000000"/>
            </w:tcBorders>
          </w:tcPr>
          <w:p>
            <w:pPr>
              <w:pStyle w:val="IATableLabel"/>
              <w:tabs>
                <w:tab w:val="clear" w:pos="720"/>
                <w:tab w:val="right" w:pos="1800" w:leader="none"/>
                <w:tab w:val="center" w:pos="2340" w:leader="none"/>
              </w:tabs>
              <w:spacing w:before="50" w:after="50"/>
              <w:jc w:val="end"/>
              <w:rPr/>
            </w:pPr>
            <w:r>
              <w:rPr/>
              <w:t xml:space="preserve">Total Transition </w:t>
              <w:br/>
              <w:tab/>
            </w:r>
            <w:r>
              <w:rPr>
                <w:b w:val="false"/>
                <w:sz w:val="18"/>
                <w:szCs w:val="18"/>
              </w:rPr>
              <w:t>(Constant Price)</w:t>
            </w:r>
            <w:r>
              <w:rPr/>
              <w:tab/>
            </w:r>
            <w:r>
              <w:rPr>
                <w:b w:val="false"/>
                <w:sz w:val="18"/>
                <w:szCs w:val="18"/>
              </w:rPr>
              <w:t>Yea</w:t>
            </w:r>
            <w:r>
              <w:rPr>
                <w:b w:val="false"/>
                <w:bCs/>
                <w:sz w:val="18"/>
                <w:szCs w:val="18"/>
              </w:rPr>
              <w:t>r</w:t>
            </w:r>
            <w:r>
              <w:rPr>
                <w:b w:val="false"/>
                <w:sz w:val="18"/>
                <w:szCs w:val="18"/>
              </w:rPr>
              <w:t>s</w:t>
            </w:r>
          </w:p>
          <w:p>
            <w:pPr>
              <w:pStyle w:val="IATableLabel"/>
              <w:spacing w:before="50" w:after="50"/>
              <w:jc w:val="end"/>
              <w:rPr/>
            </w:pPr>
            <w:r>
              <w:rPr/>
              <w:br/>
            </w:r>
          </w:p>
        </w:tc>
        <w:tc>
          <w:tcPr>
            <w:tcW w:w="2856" w:type="dxa"/>
            <w:tcBorders>
              <w:top w:val="single" w:sz="12" w:space="0" w:color="000000"/>
              <w:start w:val="single" w:sz="6" w:space="0" w:color="000000"/>
              <w:bottom w:val="single" w:sz="6" w:space="0" w:color="000000"/>
              <w:end w:val="single" w:sz="12" w:space="0" w:color="000000"/>
            </w:tcBorders>
          </w:tcPr>
          <w:p>
            <w:pPr>
              <w:pStyle w:val="IATableLabel"/>
              <w:spacing w:before="50" w:after="50"/>
              <w:jc w:val="end"/>
              <w:rPr>
                <w:rFonts w:cs="Arial"/>
                <w:bCs/>
              </w:rPr>
            </w:pPr>
            <w:r>
              <w:rPr/>
              <w:t xml:space="preserve">Average Annual </w:t>
              <w:br/>
            </w:r>
            <w:r>
              <w:rPr>
                <w:b w:val="false"/>
                <w:sz w:val="18"/>
                <w:szCs w:val="18"/>
              </w:rPr>
              <w:t xml:space="preserve">(excl. Transition) </w:t>
            </w:r>
            <w:r>
              <w:rPr>
                <w:rFonts w:cs="Arial"/>
                <w:b w:val="false"/>
                <w:bCs/>
                <w:sz w:val="18"/>
                <w:szCs w:val="18"/>
              </w:rPr>
              <w:t>(Constant Price)</w:t>
            </w:r>
          </w:p>
        </w:tc>
        <w:tc>
          <w:tcPr>
            <w:tcW w:w="2629" w:type="dxa"/>
            <w:gridSpan w:val="2"/>
            <w:tcBorders>
              <w:top w:val="single" w:sz="12" w:space="0" w:color="000000"/>
              <w:start w:val="single" w:sz="12" w:space="0" w:color="000000"/>
              <w:bottom w:val="single" w:sz="6" w:space="0" w:color="000000"/>
              <w:end w:val="single" w:sz="12" w:space="0" w:color="000000"/>
            </w:tcBorders>
          </w:tcPr>
          <w:p>
            <w:pPr>
              <w:pStyle w:val="IATableLabel"/>
              <w:spacing w:before="50" w:after="50"/>
              <w:jc w:val="end"/>
              <w:rPr/>
            </w:pPr>
            <w:r>
              <w:rPr/>
              <w:t>Total Cost</w:t>
            </w:r>
            <w:r>
              <w:rPr>
                <w:b w:val="false"/>
                <w:sz w:val="18"/>
                <w:szCs w:val="18"/>
              </w:rPr>
              <w:t xml:space="preserve"> </w:t>
              <w:br/>
              <w:t>(Present Value)</w:t>
            </w:r>
          </w:p>
        </w:tc>
      </w:tr>
      <w:tr>
        <w:trPr>
          <w:trHeight w:val="348" w:hRule="exact"/>
        </w:trPr>
        <w:tc>
          <w:tcPr>
            <w:tcW w:w="1988" w:type="dxa"/>
            <w:tcBorders>
              <w:top w:val="single" w:sz="6" w:space="0" w:color="000000"/>
              <w:start w:val="single" w:sz="12" w:space="0" w:color="000000"/>
              <w:bottom w:val="single" w:sz="6" w:space="0" w:color="000000"/>
              <w:end w:val="single" w:sz="6" w:space="0" w:color="000000"/>
            </w:tcBorders>
            <w:vAlign w:val="center"/>
          </w:tcPr>
          <w:p>
            <w:pPr>
              <w:pStyle w:val="IATableLabel"/>
              <w:spacing w:before="50" w:after="50"/>
              <w:ind w:hanging="0" w:start="113" w:end="113"/>
              <w:rPr/>
            </w:pPr>
            <w:r>
              <w:rPr/>
              <w:t xml:space="preserve">Low </w:t>
            </w:r>
          </w:p>
        </w:tc>
        <w:tc>
          <w:tcPr>
            <w:tcW w:w="1944" w:type="dxa"/>
            <w:tcBorders>
              <w:top w:val="single" w:sz="6" w:space="0" w:color="000000"/>
              <w:start w:val="single" w:sz="6" w:space="0" w:color="000000"/>
              <w:bottom w:val="single" w:sz="6" w:space="0" w:color="000000"/>
              <w:end w:val="single" w:sz="6" w:space="0" w:color="000000"/>
            </w:tcBorders>
            <w:vAlign w:val="center"/>
          </w:tcPr>
          <w:p>
            <w:pPr>
              <w:pStyle w:val="IATableText"/>
              <w:spacing w:before="50" w:after="50"/>
              <w:jc w:val="end"/>
              <w:rPr>
                <w:szCs w:val="18"/>
              </w:rPr>
            </w:pPr>
            <w:r>
              <w:rPr/>
              <w:t>1.9m</w:t>
            </w:r>
          </w:p>
        </w:tc>
        <w:tc>
          <w:tcPr>
            <w:tcW w:w="787" w:type="dxa"/>
            <w:vMerge w:val="restart"/>
            <w:tcBorders>
              <w:top w:val="single" w:sz="6" w:space="0" w:color="000000"/>
              <w:start w:val="single" w:sz="6" w:space="0" w:color="000000"/>
              <w:bottom w:val="single" w:sz="6" w:space="0" w:color="000000"/>
              <w:end w:val="single" w:sz="6" w:space="0" w:color="000000"/>
            </w:tcBorders>
            <w:vAlign w:val="center"/>
          </w:tcPr>
          <w:p>
            <w:pPr>
              <w:pStyle w:val="IATableText"/>
              <w:spacing w:before="50" w:after="50"/>
              <w:jc w:val="center"/>
              <w:rPr>
                <w:szCs w:val="18"/>
              </w:rPr>
            </w:pPr>
            <w:r>
              <w:rPr>
                <w:szCs w:val="18"/>
              </w:rPr>
              <w:t>4</w:t>
            </w:r>
          </w:p>
        </w:tc>
        <w:tc>
          <w:tcPr>
            <w:tcW w:w="2856" w:type="dxa"/>
            <w:tcBorders>
              <w:top w:val="single" w:sz="6" w:space="0" w:color="000000"/>
              <w:start w:val="single" w:sz="6" w:space="0" w:color="000000"/>
              <w:bottom w:val="single" w:sz="6" w:space="0" w:color="000000"/>
              <w:end w:val="single" w:sz="12" w:space="0" w:color="000000"/>
            </w:tcBorders>
            <w:vAlign w:val="center"/>
          </w:tcPr>
          <w:p>
            <w:pPr>
              <w:pStyle w:val="IATableText"/>
              <w:spacing w:before="50" w:after="50"/>
              <w:jc w:val="end"/>
              <w:rPr>
                <w:szCs w:val="18"/>
              </w:rPr>
            </w:pPr>
            <w:r>
              <w:rPr/>
              <w:t>0.230m</w:t>
            </w:r>
          </w:p>
        </w:tc>
        <w:tc>
          <w:tcPr>
            <w:tcW w:w="2629" w:type="dxa"/>
            <w:gridSpan w:val="2"/>
            <w:tcBorders>
              <w:top w:val="single" w:sz="6" w:space="0" w:color="000000"/>
              <w:start w:val="single" w:sz="12" w:space="0" w:color="000000"/>
              <w:bottom w:val="single" w:sz="6" w:space="0" w:color="000000"/>
              <w:end w:val="single" w:sz="12" w:space="0" w:color="000000"/>
            </w:tcBorders>
            <w:vAlign w:val="center"/>
          </w:tcPr>
          <w:p>
            <w:pPr>
              <w:pStyle w:val="IATableText"/>
              <w:spacing w:before="50" w:after="50"/>
              <w:jc w:val="end"/>
              <w:rPr>
                <w:b/>
                <w:szCs w:val="18"/>
              </w:rPr>
            </w:pPr>
            <w:r>
              <w:rPr>
                <w:b/>
                <w:szCs w:val="18"/>
              </w:rPr>
              <w:t>3.7m</w:t>
            </w:r>
          </w:p>
        </w:tc>
      </w:tr>
      <w:tr>
        <w:trPr>
          <w:trHeight w:val="348" w:hRule="exact"/>
        </w:trPr>
        <w:tc>
          <w:tcPr>
            <w:tcW w:w="1988" w:type="dxa"/>
            <w:tcBorders>
              <w:top w:val="single" w:sz="6" w:space="0" w:color="000000"/>
              <w:start w:val="single" w:sz="12" w:space="0" w:color="000000"/>
              <w:bottom w:val="single" w:sz="12" w:space="0" w:color="000000"/>
              <w:end w:val="single" w:sz="6" w:space="0" w:color="000000"/>
            </w:tcBorders>
            <w:vAlign w:val="center"/>
          </w:tcPr>
          <w:p>
            <w:pPr>
              <w:pStyle w:val="IATableLabel"/>
              <w:spacing w:before="50" w:after="50"/>
              <w:ind w:hanging="0" w:start="113" w:end="113"/>
              <w:rPr/>
            </w:pPr>
            <w:r>
              <w:rPr/>
              <w:t xml:space="preserve">High </w:t>
            </w:r>
          </w:p>
        </w:tc>
        <w:tc>
          <w:tcPr>
            <w:tcW w:w="1944" w:type="dxa"/>
            <w:tcBorders>
              <w:top w:val="single" w:sz="6" w:space="0" w:color="000000"/>
              <w:start w:val="single" w:sz="6" w:space="0" w:color="000000"/>
              <w:bottom w:val="single" w:sz="12" w:space="0" w:color="000000"/>
              <w:end w:val="single" w:sz="6" w:space="0" w:color="000000"/>
            </w:tcBorders>
            <w:vAlign w:val="center"/>
          </w:tcPr>
          <w:p>
            <w:pPr>
              <w:pStyle w:val="IATableText"/>
              <w:spacing w:before="50" w:after="50"/>
              <w:jc w:val="end"/>
              <w:rPr/>
            </w:pPr>
            <w:r>
              <w:rPr/>
              <w:t>1.9m</w:t>
            </w:r>
          </w:p>
        </w:tc>
        <w:tc>
          <w:tcPr>
            <w:tcW w:w="787" w:type="dxa"/>
            <w:vMerge w:val="continue"/>
            <w:tcBorders>
              <w:top w:val="single" w:sz="6" w:space="0" w:color="000000"/>
              <w:start w:val="single" w:sz="6" w:space="0" w:color="000000"/>
              <w:bottom w:val="single" w:sz="6" w:space="0" w:color="000000"/>
              <w:end w:val="single" w:sz="6" w:space="0" w:color="000000"/>
            </w:tcBorders>
            <w:vAlign w:val="center"/>
          </w:tcPr>
          <w:p>
            <w:pPr>
              <w:pStyle w:val="IATableText"/>
              <w:snapToGrid w:val="false"/>
              <w:spacing w:before="50" w:after="50"/>
              <w:jc w:val="end"/>
              <w:rPr/>
            </w:pPr>
            <w:r>
              <w:rPr/>
            </w:r>
          </w:p>
        </w:tc>
        <w:tc>
          <w:tcPr>
            <w:tcW w:w="2856" w:type="dxa"/>
            <w:tcBorders>
              <w:top w:val="single" w:sz="6" w:space="0" w:color="000000"/>
              <w:start w:val="single" w:sz="6" w:space="0" w:color="000000"/>
              <w:bottom w:val="single" w:sz="12" w:space="0" w:color="000000"/>
              <w:end w:val="single" w:sz="12" w:space="0" w:color="000000"/>
            </w:tcBorders>
            <w:vAlign w:val="center"/>
          </w:tcPr>
          <w:p>
            <w:pPr>
              <w:pStyle w:val="IATableText"/>
              <w:spacing w:before="50" w:after="50"/>
              <w:jc w:val="end"/>
              <w:rPr/>
            </w:pPr>
            <w:r>
              <w:rPr/>
              <w:t>1.502m</w:t>
            </w:r>
          </w:p>
        </w:tc>
        <w:tc>
          <w:tcPr>
            <w:tcW w:w="2629" w:type="dxa"/>
            <w:gridSpan w:val="2"/>
            <w:tcBorders>
              <w:top w:val="single" w:sz="6" w:space="0" w:color="000000"/>
              <w:start w:val="single" w:sz="12" w:space="0" w:color="000000"/>
              <w:bottom w:val="single" w:sz="12" w:space="0" w:color="000000"/>
              <w:end w:val="single" w:sz="12" w:space="0" w:color="000000"/>
            </w:tcBorders>
            <w:vAlign w:val="center"/>
          </w:tcPr>
          <w:p>
            <w:pPr>
              <w:pStyle w:val="IATableText"/>
              <w:spacing w:before="50" w:after="50"/>
              <w:jc w:val="end"/>
              <w:rPr>
                <w:b/>
              </w:rPr>
            </w:pPr>
            <w:r>
              <w:rPr>
                <w:b/>
              </w:rPr>
              <w:t>14.54m</w:t>
            </w:r>
          </w:p>
        </w:tc>
      </w:tr>
      <w:tr>
        <w:trPr>
          <w:trHeight w:val="348" w:hRule="exact"/>
        </w:trPr>
        <w:tc>
          <w:tcPr>
            <w:tcW w:w="1988" w:type="dxa"/>
            <w:tcBorders>
              <w:top w:val="single" w:sz="12" w:space="0" w:color="000000"/>
              <w:start w:val="single" w:sz="12" w:space="0" w:color="000000"/>
              <w:bottom w:val="single" w:sz="12" w:space="0" w:color="000000"/>
              <w:end w:val="single" w:sz="12" w:space="0" w:color="000000"/>
            </w:tcBorders>
            <w:shd w:fill="FFFFFF" w:val="clear"/>
            <w:vAlign w:val="center"/>
          </w:tcPr>
          <w:p>
            <w:pPr>
              <w:pStyle w:val="IATableLabel"/>
              <w:spacing w:before="50" w:after="50"/>
              <w:ind w:hanging="0" w:start="113" w:end="113"/>
              <w:rPr/>
            </w:pPr>
            <w:r>
              <w:rPr/>
              <w:t>Best Estimate</w:t>
            </w:r>
          </w:p>
          <w:p>
            <w:pPr>
              <w:pStyle w:val="IATableNotes"/>
              <w:spacing w:before="96" w:after="60"/>
              <w:ind w:start="0" w:end="-22"/>
              <w:jc w:val="center"/>
              <w:rPr>
                <w:rFonts w:cs="Arial"/>
                <w:b/>
                <w:sz w:val="20"/>
              </w:rPr>
            </w:pPr>
            <w:r>
              <w:rPr>
                <w:rFonts w:cs="Arial"/>
                <w:b/>
                <w:sz w:val="20"/>
              </w:rPr>
            </w:r>
          </w:p>
        </w:tc>
        <w:tc>
          <w:tcPr>
            <w:tcW w:w="1944" w:type="dxa"/>
            <w:tcBorders>
              <w:top w:val="single" w:sz="12" w:space="0" w:color="000000"/>
              <w:start w:val="single" w:sz="12" w:space="0" w:color="000000"/>
              <w:bottom w:val="single" w:sz="12" w:space="0" w:color="000000"/>
              <w:end w:val="single" w:sz="12" w:space="0" w:color="000000"/>
            </w:tcBorders>
            <w:shd w:fill="FFFFFF" w:val="clear"/>
            <w:vAlign w:val="center"/>
          </w:tcPr>
          <w:p>
            <w:pPr>
              <w:pStyle w:val="IATableText"/>
              <w:spacing w:before="50" w:after="50"/>
              <w:jc w:val="end"/>
              <w:rPr/>
            </w:pPr>
            <w:r>
              <w:rPr/>
              <w:t>1.9m</w:t>
            </w:r>
          </w:p>
        </w:tc>
        <w:tc>
          <w:tcPr>
            <w:tcW w:w="787" w:type="dxa"/>
            <w:vMerge w:val="continue"/>
            <w:tcBorders>
              <w:top w:val="single" w:sz="6" w:space="0" w:color="000000"/>
              <w:start w:val="single" w:sz="6" w:space="0" w:color="000000"/>
              <w:bottom w:val="single" w:sz="6" w:space="0" w:color="000000"/>
              <w:end w:val="single" w:sz="6" w:space="0" w:color="000000"/>
            </w:tcBorders>
            <w:vAlign w:val="center"/>
          </w:tcPr>
          <w:p>
            <w:pPr>
              <w:pStyle w:val="IATableText"/>
              <w:snapToGrid w:val="false"/>
              <w:spacing w:before="50" w:after="50"/>
              <w:jc w:val="end"/>
              <w:rPr/>
            </w:pPr>
            <w:r>
              <w:rPr/>
            </w:r>
          </w:p>
        </w:tc>
        <w:tc>
          <w:tcPr>
            <w:tcW w:w="2856" w:type="dxa"/>
            <w:tcBorders>
              <w:top w:val="single" w:sz="12" w:space="0" w:color="000000"/>
              <w:start w:val="single" w:sz="12" w:space="0" w:color="000000"/>
              <w:bottom w:val="single" w:sz="12" w:space="0" w:color="000000"/>
              <w:end w:val="single" w:sz="12" w:space="0" w:color="000000"/>
            </w:tcBorders>
            <w:shd w:fill="FFFFFF" w:val="clear"/>
            <w:vAlign w:val="center"/>
          </w:tcPr>
          <w:p>
            <w:pPr>
              <w:pStyle w:val="IATableText"/>
              <w:spacing w:before="50" w:after="50"/>
              <w:jc w:val="end"/>
              <w:rPr/>
            </w:pPr>
            <w:r>
              <w:rPr/>
              <w:t>0.538m</w:t>
            </w:r>
          </w:p>
        </w:tc>
        <w:tc>
          <w:tcPr>
            <w:tcW w:w="2629" w:type="dxa"/>
            <w:gridSpan w:val="2"/>
            <w:tcBorders>
              <w:top w:val="single" w:sz="12" w:space="0" w:color="000000"/>
              <w:start w:val="single" w:sz="12" w:space="0" w:color="000000"/>
              <w:bottom w:val="single" w:sz="12" w:space="0" w:color="000000"/>
              <w:end w:val="single" w:sz="12" w:space="0" w:color="000000"/>
            </w:tcBorders>
            <w:shd w:fill="FFFFFF" w:val="clear"/>
            <w:vAlign w:val="center"/>
          </w:tcPr>
          <w:p>
            <w:pPr>
              <w:pStyle w:val="IATableText"/>
              <w:spacing w:before="50" w:after="50"/>
              <w:jc w:val="end"/>
              <w:rPr>
                <w:b/>
              </w:rPr>
            </w:pPr>
            <w:r>
              <w:rPr>
                <w:b/>
              </w:rPr>
              <w:t>6.42m</w:t>
            </w:r>
          </w:p>
        </w:tc>
      </w:tr>
      <w:tr>
        <w:trPr>
          <w:trHeight w:val="1701" w:hRule="exact"/>
        </w:trPr>
        <w:tc>
          <w:tcPr>
            <w:tcW w:w="10204" w:type="dxa"/>
            <w:gridSpan w:val="6"/>
            <w:tcBorders>
              <w:top w:val="single" w:sz="6" w:space="0" w:color="000000"/>
              <w:start w:val="single" w:sz="12" w:space="0" w:color="000000"/>
              <w:bottom w:val="single" w:sz="6" w:space="0" w:color="000000"/>
              <w:end w:val="single" w:sz="12" w:space="0" w:color="000000"/>
            </w:tcBorders>
          </w:tcPr>
          <w:p>
            <w:pPr>
              <w:pStyle w:val="IATableLabel"/>
              <w:spacing w:before="50" w:after="50"/>
              <w:ind w:hanging="0" w:start="113" w:end="113"/>
              <w:rPr>
                <w:szCs w:val="22"/>
              </w:rPr>
            </w:pPr>
            <w:r>
              <w:rPr/>
              <w:t xml:space="preserve">Description and scale of key monetised costs by ‘main affected groups’ </w:t>
            </w:r>
          </w:p>
          <w:p>
            <w:pPr>
              <w:pStyle w:val="IATableLines"/>
              <w:rPr/>
            </w:pPr>
            <w:r>
              <w:fldChar w:fldCharType="begin">
                <w:ffData>
                  <w:name w:val="Text62 Copy 1"/>
                  <w:enabled/>
                  <w:calcOnExit w:val="0"/>
                  <w:textInput>
                    <w:maxLength w:val="500"/>
                  </w:textInput>
                </w:ffData>
              </w:fldChar>
            </w:r>
            <w:r>
              <w:rPr/>
              <w:instrText xml:space="preserve"> FORMTEXT </w:instrText>
            </w:r>
            <w:r>
              <w:rPr/>
            </w:r>
            <w:r>
              <w:rPr/>
              <w:fldChar w:fldCharType="separate"/>
            </w:r>
            <w:r>
              <w:rPr/>
              <w:t xml:space="preserve">See Description in Option 2.  Also, transition costs are costs incurred by DSA for IT development and staff costs. Annual costs are those incurred by DSA to maintain systems, and variable costs for delivering the additional tests, subject to candidate demand. It is expected that the test fee charged will cover these costs; therefore it is motorists who will ultimately bear these costs. </w:t>
            </w:r>
            <w:r>
              <w:rPr/>
            </w:r>
            <w:r>
              <w:rPr/>
              <w:fldChar w:fldCharType="end"/>
            </w:r>
            <w:r>
              <w:rPr/>
              <w:t xml:space="preserve">There is also an opportunity cost for riders who need to undertake an additional test. </w:t>
            </w:r>
          </w:p>
        </w:tc>
      </w:tr>
      <w:tr>
        <w:trPr>
          <w:trHeight w:val="1701" w:hRule="exact"/>
        </w:trPr>
        <w:tc>
          <w:tcPr>
            <w:tcW w:w="10204" w:type="dxa"/>
            <w:gridSpan w:val="6"/>
            <w:tcBorders>
              <w:top w:val="single" w:sz="6" w:space="0" w:color="000000"/>
              <w:start w:val="single" w:sz="12" w:space="0" w:color="000000"/>
              <w:bottom w:val="single" w:sz="12" w:space="0" w:color="000000"/>
              <w:end w:val="single" w:sz="12" w:space="0" w:color="000000"/>
            </w:tcBorders>
          </w:tcPr>
          <w:p>
            <w:pPr>
              <w:pStyle w:val="IATableLabel"/>
              <w:spacing w:before="50" w:after="50"/>
              <w:ind w:hanging="0" w:start="113" w:end="113"/>
              <w:rPr>
                <w:szCs w:val="22"/>
              </w:rPr>
            </w:pPr>
            <w:r>
              <w:rPr/>
              <w:t xml:space="preserve">Other key non-monetised costs by ‘main affected groups’ </w:t>
            </w:r>
          </w:p>
          <w:p>
            <w:pPr>
              <w:pStyle w:val="IATableLines"/>
              <w:rPr>
                <w:szCs w:val="22"/>
              </w:rPr>
            </w:pPr>
            <w:r>
              <w:rPr>
                <w:szCs w:val="22"/>
              </w:rPr>
            </w:r>
          </w:p>
        </w:tc>
      </w:tr>
      <w:tr>
        <w:trPr>
          <w:trHeight w:val="567" w:hRule="exact"/>
        </w:trPr>
        <w:tc>
          <w:tcPr>
            <w:tcW w:w="1988" w:type="dxa"/>
            <w:tcBorders>
              <w:top w:val="single" w:sz="6" w:space="0" w:color="000000"/>
              <w:start w:val="single" w:sz="12" w:space="0" w:color="000000"/>
              <w:bottom w:val="single" w:sz="6" w:space="0" w:color="000000"/>
              <w:end w:val="single" w:sz="6" w:space="0" w:color="000000"/>
            </w:tcBorders>
            <w:shd w:fill="FFFFFF" w:val="clear"/>
          </w:tcPr>
          <w:p>
            <w:pPr>
              <w:pStyle w:val="IATableLabel"/>
              <w:spacing w:before="50" w:after="50"/>
              <w:ind w:hanging="0" w:start="113" w:end="113"/>
              <w:rPr>
                <w:sz w:val="24"/>
                <w:szCs w:val="24"/>
              </w:rPr>
            </w:pPr>
            <w:r>
              <w:rPr>
                <w:sz w:val="24"/>
                <w:szCs w:val="24"/>
              </w:rPr>
              <w:t>BENEFITS (£m)</w:t>
            </w:r>
          </w:p>
        </w:tc>
        <w:tc>
          <w:tcPr>
            <w:tcW w:w="2731" w:type="dxa"/>
            <w:gridSpan w:val="2"/>
            <w:tcBorders>
              <w:top w:val="single" w:sz="12" w:space="0" w:color="000000"/>
              <w:start w:val="single" w:sz="6" w:space="0" w:color="000000"/>
              <w:bottom w:val="single" w:sz="6" w:space="0" w:color="000000"/>
              <w:end w:val="single" w:sz="6" w:space="0" w:color="000000"/>
            </w:tcBorders>
          </w:tcPr>
          <w:p>
            <w:pPr>
              <w:pStyle w:val="IATableLabel"/>
              <w:tabs>
                <w:tab w:val="clear" w:pos="720"/>
                <w:tab w:val="right" w:pos="1797" w:leader="none"/>
                <w:tab w:val="center" w:pos="2340" w:leader="none"/>
              </w:tabs>
              <w:spacing w:before="50" w:after="50"/>
              <w:jc w:val="end"/>
              <w:rPr/>
            </w:pPr>
            <w:r>
              <w:rPr/>
              <w:t xml:space="preserve">Total Transition </w:t>
              <w:br/>
              <w:tab/>
            </w:r>
            <w:r>
              <w:rPr>
                <w:b w:val="false"/>
                <w:sz w:val="18"/>
                <w:szCs w:val="18"/>
              </w:rPr>
              <w:t>(Constant Price)</w:t>
            </w:r>
            <w:r>
              <w:rPr/>
              <w:tab/>
            </w:r>
            <w:r>
              <w:rPr>
                <w:b w:val="false"/>
                <w:sz w:val="18"/>
                <w:szCs w:val="18"/>
              </w:rPr>
              <w:t>Yea</w:t>
            </w:r>
            <w:r>
              <w:rPr>
                <w:b w:val="false"/>
                <w:bCs/>
                <w:sz w:val="18"/>
                <w:szCs w:val="18"/>
              </w:rPr>
              <w:t>r</w:t>
            </w:r>
            <w:r>
              <w:rPr>
                <w:b w:val="false"/>
                <w:sz w:val="18"/>
                <w:szCs w:val="18"/>
              </w:rPr>
              <w:t>s</w:t>
            </w:r>
          </w:p>
          <w:p>
            <w:pPr>
              <w:pStyle w:val="IATableLabel"/>
              <w:spacing w:before="50" w:after="50"/>
              <w:jc w:val="end"/>
              <w:rPr/>
            </w:pPr>
            <w:r>
              <w:rPr/>
              <w:br/>
            </w:r>
          </w:p>
        </w:tc>
        <w:tc>
          <w:tcPr>
            <w:tcW w:w="2856" w:type="dxa"/>
            <w:tcBorders>
              <w:top w:val="single" w:sz="6" w:space="0" w:color="000000"/>
              <w:start w:val="single" w:sz="6" w:space="0" w:color="000000"/>
              <w:bottom w:val="single" w:sz="6" w:space="0" w:color="000000"/>
              <w:end w:val="single" w:sz="12" w:space="0" w:color="000000"/>
            </w:tcBorders>
          </w:tcPr>
          <w:p>
            <w:pPr>
              <w:pStyle w:val="IATableLabel"/>
              <w:spacing w:before="50" w:after="50"/>
              <w:jc w:val="end"/>
              <w:rPr>
                <w:rFonts w:cs="Arial"/>
                <w:bCs/>
              </w:rPr>
            </w:pPr>
            <w:r>
              <w:rPr/>
              <w:t xml:space="preserve">Average Annual </w:t>
              <w:br/>
            </w:r>
            <w:r>
              <w:rPr>
                <w:b w:val="false"/>
                <w:sz w:val="18"/>
                <w:szCs w:val="18"/>
              </w:rPr>
              <w:t xml:space="preserve">(excl. Transition) </w:t>
            </w:r>
            <w:r>
              <w:rPr>
                <w:rFonts w:cs="Arial"/>
                <w:b w:val="false"/>
                <w:bCs/>
                <w:sz w:val="18"/>
                <w:szCs w:val="18"/>
              </w:rPr>
              <w:t>(Constant Price)</w:t>
            </w:r>
          </w:p>
        </w:tc>
        <w:tc>
          <w:tcPr>
            <w:tcW w:w="2629" w:type="dxa"/>
            <w:gridSpan w:val="2"/>
            <w:tcBorders>
              <w:top w:val="single" w:sz="12" w:space="0" w:color="000000"/>
              <w:start w:val="single" w:sz="12" w:space="0" w:color="000000"/>
              <w:bottom w:val="single" w:sz="6" w:space="0" w:color="000000"/>
              <w:end w:val="single" w:sz="12" w:space="0" w:color="000000"/>
            </w:tcBorders>
          </w:tcPr>
          <w:p>
            <w:pPr>
              <w:pStyle w:val="IATableLabel"/>
              <w:spacing w:before="50" w:after="50"/>
              <w:jc w:val="end"/>
              <w:rPr/>
            </w:pPr>
            <w:r>
              <w:rPr/>
              <w:t>Total Benefit</w:t>
            </w:r>
            <w:r>
              <w:rPr>
                <w:b w:val="false"/>
                <w:sz w:val="18"/>
                <w:szCs w:val="18"/>
              </w:rPr>
              <w:t xml:space="preserve"> </w:t>
              <w:br/>
              <w:t>(Present Value)</w:t>
            </w:r>
          </w:p>
        </w:tc>
      </w:tr>
      <w:tr>
        <w:trPr>
          <w:trHeight w:val="348" w:hRule="exact"/>
        </w:trPr>
        <w:tc>
          <w:tcPr>
            <w:tcW w:w="1988" w:type="dxa"/>
            <w:tcBorders>
              <w:top w:val="single" w:sz="6" w:space="0" w:color="000000"/>
              <w:start w:val="single" w:sz="12" w:space="0" w:color="000000"/>
              <w:bottom w:val="single" w:sz="6" w:space="0" w:color="000000"/>
              <w:end w:val="single" w:sz="6" w:space="0" w:color="000000"/>
            </w:tcBorders>
            <w:vAlign w:val="center"/>
          </w:tcPr>
          <w:p>
            <w:pPr>
              <w:pStyle w:val="IATableLabel"/>
              <w:spacing w:before="50" w:after="50"/>
              <w:ind w:hanging="0" w:start="113" w:end="113"/>
              <w:rPr/>
            </w:pPr>
            <w:r>
              <w:rPr/>
              <w:t xml:space="preserve">Low </w:t>
            </w:r>
          </w:p>
        </w:tc>
        <w:tc>
          <w:tcPr>
            <w:tcW w:w="1944" w:type="dxa"/>
            <w:tcBorders>
              <w:top w:val="single" w:sz="6" w:space="0" w:color="000000"/>
              <w:start w:val="single" w:sz="6" w:space="0" w:color="000000"/>
              <w:bottom w:val="single" w:sz="6" w:space="0" w:color="000000"/>
              <w:end w:val="single" w:sz="6" w:space="0" w:color="000000"/>
            </w:tcBorders>
            <w:vAlign w:val="center"/>
          </w:tcPr>
          <w:p>
            <w:pPr>
              <w:pStyle w:val="IATableText"/>
              <w:spacing w:before="50" w:after="50"/>
              <w:jc w:val="end"/>
              <w:rPr>
                <w:szCs w:val="18"/>
              </w:rPr>
            </w:pPr>
            <w:r>
              <w:rPr/>
              <w:t>NA</w:t>
            </w:r>
          </w:p>
        </w:tc>
        <w:tc>
          <w:tcPr>
            <w:tcW w:w="787" w:type="dxa"/>
            <w:vMerge w:val="restart"/>
            <w:tcBorders>
              <w:top w:val="single" w:sz="6" w:space="0" w:color="000000"/>
              <w:start w:val="single" w:sz="6" w:space="0" w:color="000000"/>
              <w:bottom w:val="single" w:sz="6" w:space="0" w:color="000000"/>
              <w:end w:val="single" w:sz="6" w:space="0" w:color="000000"/>
            </w:tcBorders>
            <w:vAlign w:val="center"/>
          </w:tcPr>
          <w:p>
            <w:pPr>
              <w:pStyle w:val="IATableText"/>
              <w:spacing w:before="50" w:after="50"/>
              <w:jc w:val="center"/>
              <w:rPr>
                <w:szCs w:val="18"/>
              </w:rPr>
            </w:pPr>
            <w:r>
              <w:fldChar w:fldCharType="begin">
                <w:ffData>
                  <w:name w:val="Text48 Copy 2"/>
                  <w:enabled/>
                  <w:calcOnExit w:val="0"/>
                  <w:textInput>
                    <w:maxLength w:val="3"/>
                  </w:textInput>
                </w:ffData>
              </w:fldChar>
            </w:r>
            <w:r>
              <w:rPr>
                <w:szCs w:val="18"/>
              </w:rPr>
              <w:instrText xml:space="preserve"> FORMTEXT </w:instrText>
            </w:r>
            <w:r>
              <w:rPr>
                <w:szCs w:val="18"/>
              </w:rPr>
            </w:r>
            <w:r>
              <w:rPr>
                <w:szCs w:val="18"/>
              </w:rPr>
              <w:fldChar w:fldCharType="separate"/>
            </w:r>
            <w:r>
              <w:rPr>
                <w:szCs w:val="18"/>
              </w:rPr>
              <w:t>   </w:t>
            </w:r>
            <w:r/>
            <w:r>
              <w:rPr>
                <w:szCs w:val="18"/>
              </w:rPr>
              <w:fldChar w:fldCharType="end"/>
            </w:r>
            <w:r>
              <w:rPr>
                <w:szCs w:val="18"/>
              </w:rPr>
            </w:r>
          </w:p>
        </w:tc>
        <w:tc>
          <w:tcPr>
            <w:tcW w:w="2856" w:type="dxa"/>
            <w:tcBorders>
              <w:top w:val="single" w:sz="6" w:space="0" w:color="000000"/>
              <w:start w:val="single" w:sz="6" w:space="0" w:color="000000"/>
              <w:bottom w:val="single" w:sz="6" w:space="0" w:color="000000"/>
              <w:end w:val="single" w:sz="12" w:space="0" w:color="000000"/>
            </w:tcBorders>
            <w:vAlign w:val="center"/>
          </w:tcPr>
          <w:p>
            <w:pPr>
              <w:pStyle w:val="IATableText"/>
              <w:spacing w:before="50" w:after="50"/>
              <w:jc w:val="end"/>
              <w:rPr>
                <w:szCs w:val="18"/>
              </w:rPr>
            </w:pPr>
            <w:r>
              <w:rPr/>
              <w:t>NA</w:t>
            </w:r>
          </w:p>
        </w:tc>
        <w:tc>
          <w:tcPr>
            <w:tcW w:w="2629" w:type="dxa"/>
            <w:gridSpan w:val="2"/>
            <w:tcBorders>
              <w:top w:val="single" w:sz="6" w:space="0" w:color="000000"/>
              <w:start w:val="single" w:sz="12" w:space="0" w:color="000000"/>
              <w:bottom w:val="single" w:sz="6" w:space="0" w:color="000000"/>
              <w:end w:val="single" w:sz="12" w:space="0" w:color="000000"/>
            </w:tcBorders>
            <w:vAlign w:val="center"/>
          </w:tcPr>
          <w:p>
            <w:pPr>
              <w:pStyle w:val="IATableText"/>
              <w:spacing w:before="50" w:after="50"/>
              <w:jc w:val="end"/>
              <w:rPr>
                <w:b/>
                <w:szCs w:val="18"/>
              </w:rPr>
            </w:pPr>
            <w:r>
              <w:rPr>
                <w:b/>
              </w:rPr>
              <w:t>NA</w:t>
            </w:r>
          </w:p>
        </w:tc>
      </w:tr>
      <w:tr>
        <w:trPr>
          <w:trHeight w:val="348" w:hRule="exact"/>
        </w:trPr>
        <w:tc>
          <w:tcPr>
            <w:tcW w:w="1988" w:type="dxa"/>
            <w:tcBorders>
              <w:top w:val="single" w:sz="6" w:space="0" w:color="000000"/>
              <w:start w:val="single" w:sz="12" w:space="0" w:color="000000"/>
              <w:bottom w:val="single" w:sz="12" w:space="0" w:color="000000"/>
              <w:end w:val="single" w:sz="6" w:space="0" w:color="000000"/>
            </w:tcBorders>
            <w:vAlign w:val="center"/>
          </w:tcPr>
          <w:p>
            <w:pPr>
              <w:pStyle w:val="IATableLabel"/>
              <w:spacing w:before="50" w:after="50"/>
              <w:ind w:hanging="0" w:start="113" w:end="113"/>
              <w:rPr/>
            </w:pPr>
            <w:r>
              <w:rPr/>
              <w:t xml:space="preserve">High </w:t>
            </w:r>
          </w:p>
        </w:tc>
        <w:tc>
          <w:tcPr>
            <w:tcW w:w="1944" w:type="dxa"/>
            <w:tcBorders>
              <w:top w:val="single" w:sz="6" w:space="0" w:color="000000"/>
              <w:start w:val="single" w:sz="6" w:space="0" w:color="000000"/>
              <w:bottom w:val="single" w:sz="12" w:space="0" w:color="000000"/>
              <w:end w:val="single" w:sz="6" w:space="0" w:color="000000"/>
            </w:tcBorders>
            <w:vAlign w:val="center"/>
          </w:tcPr>
          <w:p>
            <w:pPr>
              <w:pStyle w:val="IATableText"/>
              <w:spacing w:before="50" w:after="50"/>
              <w:jc w:val="end"/>
              <w:rPr/>
            </w:pPr>
            <w:r>
              <w:rPr/>
              <w:t>NA</w:t>
            </w:r>
          </w:p>
        </w:tc>
        <w:tc>
          <w:tcPr>
            <w:tcW w:w="787" w:type="dxa"/>
            <w:vMerge w:val="continue"/>
            <w:tcBorders>
              <w:top w:val="single" w:sz="6" w:space="0" w:color="000000"/>
              <w:start w:val="single" w:sz="6" w:space="0" w:color="000000"/>
              <w:bottom w:val="single" w:sz="6" w:space="0" w:color="000000"/>
              <w:end w:val="single" w:sz="6" w:space="0" w:color="000000"/>
            </w:tcBorders>
            <w:vAlign w:val="center"/>
          </w:tcPr>
          <w:p>
            <w:pPr>
              <w:pStyle w:val="IATableText"/>
              <w:snapToGrid w:val="false"/>
              <w:spacing w:before="50" w:after="50"/>
              <w:jc w:val="end"/>
              <w:rPr/>
            </w:pPr>
            <w:r>
              <w:rPr/>
            </w:r>
          </w:p>
        </w:tc>
        <w:tc>
          <w:tcPr>
            <w:tcW w:w="2856" w:type="dxa"/>
            <w:tcBorders>
              <w:top w:val="single" w:sz="6" w:space="0" w:color="000000"/>
              <w:start w:val="single" w:sz="6" w:space="0" w:color="000000"/>
              <w:bottom w:val="single" w:sz="12" w:space="0" w:color="000000"/>
              <w:end w:val="single" w:sz="12" w:space="0" w:color="000000"/>
            </w:tcBorders>
            <w:vAlign w:val="center"/>
          </w:tcPr>
          <w:p>
            <w:pPr>
              <w:pStyle w:val="IATableText"/>
              <w:spacing w:before="50" w:after="50"/>
              <w:jc w:val="end"/>
              <w:rPr/>
            </w:pPr>
            <w:r>
              <w:rPr/>
              <w:t>NA</w:t>
            </w:r>
          </w:p>
        </w:tc>
        <w:tc>
          <w:tcPr>
            <w:tcW w:w="2629" w:type="dxa"/>
            <w:gridSpan w:val="2"/>
            <w:tcBorders>
              <w:top w:val="single" w:sz="6" w:space="0" w:color="000000"/>
              <w:start w:val="single" w:sz="12" w:space="0" w:color="000000"/>
              <w:bottom w:val="single" w:sz="12" w:space="0" w:color="000000"/>
              <w:end w:val="single" w:sz="12" w:space="0" w:color="000000"/>
            </w:tcBorders>
            <w:vAlign w:val="center"/>
          </w:tcPr>
          <w:p>
            <w:pPr>
              <w:pStyle w:val="IATableText"/>
              <w:spacing w:before="50" w:after="50"/>
              <w:jc w:val="end"/>
              <w:rPr>
                <w:b/>
              </w:rPr>
            </w:pPr>
            <w:r>
              <w:rPr>
                <w:b/>
              </w:rPr>
              <w:t>NA</w:t>
            </w:r>
          </w:p>
        </w:tc>
      </w:tr>
      <w:tr>
        <w:trPr>
          <w:trHeight w:val="348" w:hRule="exact"/>
        </w:trPr>
        <w:tc>
          <w:tcPr>
            <w:tcW w:w="1988" w:type="dxa"/>
            <w:tcBorders>
              <w:top w:val="single" w:sz="12" w:space="0" w:color="000000"/>
              <w:start w:val="single" w:sz="12" w:space="0" w:color="000000"/>
              <w:bottom w:val="single" w:sz="12" w:space="0" w:color="000000"/>
              <w:end w:val="single" w:sz="12" w:space="0" w:color="000000"/>
            </w:tcBorders>
            <w:shd w:fill="FFFFFF" w:val="clear"/>
            <w:vAlign w:val="center"/>
          </w:tcPr>
          <w:p>
            <w:pPr>
              <w:pStyle w:val="IATableLabel"/>
              <w:spacing w:before="50" w:after="50"/>
              <w:ind w:hanging="0" w:start="113" w:end="113"/>
              <w:rPr/>
            </w:pPr>
            <w:r>
              <w:rPr/>
              <w:t>Best Estimate</w:t>
            </w:r>
          </w:p>
          <w:p>
            <w:pPr>
              <w:pStyle w:val="IATableNotes"/>
              <w:spacing w:before="96" w:after="60"/>
              <w:ind w:start="0" w:end="-22"/>
              <w:jc w:val="center"/>
              <w:rPr>
                <w:rFonts w:cs="Arial"/>
                <w:b/>
                <w:sz w:val="20"/>
              </w:rPr>
            </w:pPr>
            <w:r>
              <w:rPr>
                <w:rFonts w:cs="Arial"/>
                <w:b/>
                <w:sz w:val="20"/>
              </w:rPr>
            </w:r>
          </w:p>
        </w:tc>
        <w:tc>
          <w:tcPr>
            <w:tcW w:w="1944" w:type="dxa"/>
            <w:tcBorders>
              <w:top w:val="single" w:sz="12" w:space="0" w:color="000000"/>
              <w:start w:val="single" w:sz="12" w:space="0" w:color="000000"/>
              <w:bottom w:val="single" w:sz="12" w:space="0" w:color="000000"/>
              <w:end w:val="single" w:sz="12" w:space="0" w:color="000000"/>
            </w:tcBorders>
            <w:shd w:fill="FFFFFF" w:val="clear"/>
            <w:vAlign w:val="center"/>
          </w:tcPr>
          <w:p>
            <w:pPr>
              <w:pStyle w:val="IATableText"/>
              <w:spacing w:before="50" w:after="50"/>
              <w:jc w:val="end"/>
              <w:rPr/>
            </w:pPr>
            <w:r>
              <w:fldChar w:fldCharType="begin">
                <w:ffData>
                  <w:name w:val="Unnamed Copy 23"/>
                  <w:enabled/>
                  <w:calcOnExit w:val="0"/>
                  <w:textInput>
                    <w:maxLength w:val="14"/>
                  </w:textInput>
                </w:ffData>
              </w:fldChar>
            </w:r>
            <w:r>
              <w:rPr/>
              <w:instrText xml:space="preserve"> FORMTEXT </w:instrText>
            </w:r>
            <w:r>
              <w:rPr/>
            </w:r>
            <w:r>
              <w:rPr/>
              <w:fldChar w:fldCharType="separate"/>
            </w:r>
            <w:r>
              <w:rPr/>
              <w:t>     </w:t>
            </w:r>
            <w:r/>
            <w:r>
              <w:rPr/>
              <w:fldChar w:fldCharType="end"/>
            </w:r>
            <w:r>
              <w:rPr/>
            </w:r>
          </w:p>
        </w:tc>
        <w:tc>
          <w:tcPr>
            <w:tcW w:w="787" w:type="dxa"/>
            <w:vMerge w:val="continue"/>
            <w:tcBorders>
              <w:top w:val="single" w:sz="6" w:space="0" w:color="000000"/>
              <w:start w:val="single" w:sz="6" w:space="0" w:color="000000"/>
              <w:bottom w:val="single" w:sz="6" w:space="0" w:color="000000"/>
              <w:end w:val="single" w:sz="6" w:space="0" w:color="000000"/>
            </w:tcBorders>
            <w:vAlign w:val="center"/>
          </w:tcPr>
          <w:p>
            <w:pPr>
              <w:pStyle w:val="IATableText"/>
              <w:snapToGrid w:val="false"/>
              <w:spacing w:before="50" w:after="50"/>
              <w:jc w:val="end"/>
              <w:rPr/>
            </w:pPr>
            <w:r>
              <w:rPr/>
            </w:r>
          </w:p>
        </w:tc>
        <w:tc>
          <w:tcPr>
            <w:tcW w:w="2856" w:type="dxa"/>
            <w:tcBorders>
              <w:top w:val="single" w:sz="12" w:space="0" w:color="000000"/>
              <w:start w:val="single" w:sz="12" w:space="0" w:color="000000"/>
              <w:bottom w:val="single" w:sz="12" w:space="0" w:color="000000"/>
              <w:end w:val="single" w:sz="12" w:space="0" w:color="000000"/>
            </w:tcBorders>
            <w:shd w:fill="FFFFFF" w:val="clear"/>
            <w:vAlign w:val="center"/>
          </w:tcPr>
          <w:p>
            <w:pPr>
              <w:pStyle w:val="IATableText"/>
              <w:spacing w:before="50" w:after="50"/>
              <w:jc w:val="end"/>
              <w:rPr/>
            </w:pPr>
            <w:r>
              <w:fldChar w:fldCharType="begin">
                <w:ffData>
                  <w:name w:val="Unnamed Copy 24"/>
                  <w:enabled/>
                  <w:calcOnExit w:val="0"/>
                  <w:textInput>
                    <w:maxLength w:val="14"/>
                  </w:textInput>
                </w:ffData>
              </w:fldChar>
            </w:r>
            <w:r>
              <w:rPr/>
              <w:instrText xml:space="preserve"> FORMTEXT </w:instrText>
            </w:r>
            <w:r>
              <w:rPr/>
            </w:r>
            <w:r>
              <w:rPr/>
              <w:fldChar w:fldCharType="separate"/>
            </w:r>
            <w:r>
              <w:rPr/>
              <w:t>     </w:t>
            </w:r>
            <w:r/>
            <w:r>
              <w:rPr/>
              <w:fldChar w:fldCharType="end"/>
            </w:r>
            <w:r>
              <w:rPr/>
            </w:r>
          </w:p>
        </w:tc>
        <w:tc>
          <w:tcPr>
            <w:tcW w:w="2629" w:type="dxa"/>
            <w:gridSpan w:val="2"/>
            <w:tcBorders>
              <w:top w:val="single" w:sz="12" w:space="0" w:color="000000"/>
              <w:start w:val="single" w:sz="12" w:space="0" w:color="000000"/>
              <w:bottom w:val="single" w:sz="12" w:space="0" w:color="000000"/>
              <w:end w:val="single" w:sz="12" w:space="0" w:color="000000"/>
            </w:tcBorders>
            <w:shd w:fill="FFFFFF" w:val="clear"/>
            <w:vAlign w:val="center"/>
          </w:tcPr>
          <w:p>
            <w:pPr>
              <w:pStyle w:val="IATableText"/>
              <w:spacing w:before="50" w:after="50"/>
              <w:jc w:val="end"/>
              <w:rPr>
                <w:b/>
              </w:rPr>
            </w:pPr>
            <w:r>
              <w:fldChar w:fldCharType="begin">
                <w:ffData>
                  <w:name w:val="Unnamed Copy 25"/>
                  <w:enabled/>
                  <w:calcOnExit w:val="0"/>
                  <w:textInput>
                    <w:maxLength w:val="14"/>
                  </w:textInput>
                </w:ffData>
              </w:fldChar>
            </w:r>
            <w:r>
              <w:rPr>
                <w:b/>
              </w:rPr>
              <w:instrText xml:space="preserve"> FORMTEXT </w:instrText>
            </w:r>
            <w:r>
              <w:rPr>
                <w:b/>
              </w:rPr>
            </w:r>
            <w:r>
              <w:rPr>
                <w:b/>
              </w:rPr>
              <w:fldChar w:fldCharType="separate"/>
            </w:r>
            <w:r>
              <w:rPr>
                <w:b/>
              </w:rPr>
              <w:t>     </w:t>
            </w:r>
            <w:r/>
            <w:r>
              <w:rPr>
                <w:b/>
              </w:rPr>
              <w:fldChar w:fldCharType="end"/>
            </w:r>
            <w:r>
              <w:rPr>
                <w:b/>
              </w:rPr>
            </w:r>
          </w:p>
        </w:tc>
      </w:tr>
      <w:tr>
        <w:trPr>
          <w:trHeight w:val="1701" w:hRule="exact"/>
        </w:trPr>
        <w:tc>
          <w:tcPr>
            <w:tcW w:w="10204" w:type="dxa"/>
            <w:gridSpan w:val="6"/>
            <w:tcBorders>
              <w:top w:val="single" w:sz="6" w:space="0" w:color="000000"/>
              <w:start w:val="single" w:sz="12" w:space="0" w:color="000000"/>
              <w:bottom w:val="single" w:sz="6" w:space="0" w:color="000000"/>
              <w:end w:val="single" w:sz="12" w:space="0" w:color="000000"/>
            </w:tcBorders>
          </w:tcPr>
          <w:p>
            <w:pPr>
              <w:pStyle w:val="IATableLabel"/>
              <w:spacing w:before="50" w:after="50"/>
              <w:ind w:hanging="0" w:start="113" w:end="113"/>
              <w:rPr>
                <w:szCs w:val="22"/>
              </w:rPr>
            </w:pPr>
            <w:r>
              <w:rPr/>
              <w:t xml:space="preserve">Description and scale of key monetised benefits by ‘main affected groups’ </w:t>
            </w:r>
          </w:p>
          <w:p>
            <w:pPr>
              <w:pStyle w:val="IATableLines"/>
              <w:rPr/>
            </w:pPr>
            <w:r>
              <w:fldChar w:fldCharType="begin">
                <w:ffData>
                  <w:name w:val="Unnamed Copy 26"/>
                  <w:enabled/>
                  <w:calcOnExit w:val="0"/>
                  <w:textInput>
                    <w:maxLength w:val="500"/>
                  </w:textInput>
                </w:ffData>
              </w:fldChar>
            </w:r>
            <w:r>
              <w:rPr/>
              <w:instrText xml:space="preserve"> FORMTEXT </w:instrText>
            </w:r>
            <w:r>
              <w:rPr/>
            </w:r>
            <w:r>
              <w:rPr/>
              <w:fldChar w:fldCharType="separate"/>
            </w:r>
            <w:r>
              <w:rPr/>
              <w:t xml:space="preserve">The expected increase in revenue from the test fees paid for by motorists for taking new tests is a benefit to DSA but a cost to drivers. Therefore revenue has not been included as a benefit.. </w:t>
            </w:r>
            <w:r/>
            <w:r>
              <w:rPr/>
              <w:fldChar w:fldCharType="end"/>
            </w:r>
            <w:r>
              <w:rPr/>
            </w:r>
          </w:p>
        </w:tc>
      </w:tr>
      <w:tr>
        <w:trPr>
          <w:trHeight w:val="1701" w:hRule="exact"/>
        </w:trPr>
        <w:tc>
          <w:tcPr>
            <w:tcW w:w="10204" w:type="dxa"/>
            <w:gridSpan w:val="6"/>
            <w:tcBorders>
              <w:top w:val="single" w:sz="6" w:space="0" w:color="000000"/>
              <w:start w:val="single" w:sz="12" w:space="0" w:color="000000"/>
              <w:bottom w:val="single" w:sz="6" w:space="0" w:color="000000"/>
              <w:end w:val="single" w:sz="12" w:space="0" w:color="000000"/>
            </w:tcBorders>
          </w:tcPr>
          <w:p>
            <w:pPr>
              <w:pStyle w:val="IATableLabel"/>
              <w:spacing w:before="50" w:after="50"/>
              <w:ind w:hanging="0" w:start="113" w:end="113"/>
              <w:rPr>
                <w:szCs w:val="22"/>
              </w:rPr>
            </w:pPr>
            <w:r>
              <w:rPr/>
              <w:t xml:space="preserve">Other key non-monetised benefits by ‘main affected groups’ </w:t>
            </w:r>
          </w:p>
          <w:p>
            <w:pPr>
              <w:pStyle w:val="IATableLabel"/>
              <w:rPr>
                <w:b w:val="false"/>
                <w:color w:val="000000"/>
                <w:sz w:val="22"/>
              </w:rPr>
            </w:pPr>
            <w:r>
              <w:fldChar w:fldCharType="begin">
                <w:ffData>
                  <w:name w:val="Unnamed Copy 27"/>
                  <w:enabled/>
                  <w:calcOnExit w:val="0"/>
                  <w:textInput>
                    <w:maxLength w:val="500"/>
                  </w:textInput>
                </w:ffData>
              </w:fldChar>
            </w:r>
            <w:r>
              <w:rPr>
                <w:sz w:val="22"/>
                <w:b w:val="false"/>
                <w:szCs w:val="22"/>
                <w:color w:val="000000"/>
              </w:rPr>
              <w:instrText xml:space="preserve"> FORMTEXT </w:instrText>
            </w:r>
            <w:r>
              <w:rPr>
                <w:b w:val="false"/>
                <w:color w:val="000000"/>
                <w:sz w:val="22"/>
                <w:szCs w:val="22"/>
              </w:rPr>
            </w:r>
            <w:r>
              <w:rPr>
                <w:sz w:val="22"/>
                <w:b w:val="false"/>
                <w:szCs w:val="22"/>
                <w:color w:val="000000"/>
              </w:rPr>
              <w:fldChar w:fldCharType="separate"/>
            </w:r>
            <w:r>
              <w:rPr>
                <w:b w:val="false"/>
                <w:color w:val="000000"/>
                <w:sz w:val="22"/>
                <w:szCs w:val="22"/>
              </w:rPr>
            </w:r>
            <w:r>
              <w:rPr>
                <w:b w:val="false"/>
                <w:color w:val="000000"/>
                <w:sz w:val="22"/>
              </w:rPr>
              <w:t>There might be a positive impact of this legislation on road safety but we do not have strong evidence to support any reduction in the number of accidents.</w:t>
            </w:r>
          </w:p>
          <w:p>
            <w:pPr>
              <w:pStyle w:val="IATableLines"/>
              <w:rPr/>
            </w:pPr>
            <w:r>
              <w:rPr/>
              <w:t>The harmonisation of driving licences across Europe will facilitate to some extent travel among member states.</w:t>
            </w:r>
            <w:r/>
            <w:r>
              <w:rPr/>
              <w:fldChar w:fldCharType="end"/>
            </w:r>
            <w:r>
              <w:rPr/>
            </w:r>
          </w:p>
        </w:tc>
      </w:tr>
      <w:tr>
        <w:trPr>
          <w:trHeight w:val="346" w:hRule="exact"/>
        </w:trPr>
        <w:tc>
          <w:tcPr>
            <w:tcW w:w="9346" w:type="dxa"/>
            <w:gridSpan w:val="5"/>
            <w:tcBorders>
              <w:top w:val="single" w:sz="6" w:space="0" w:color="000000"/>
              <w:start w:val="single" w:sz="12" w:space="0" w:color="000000"/>
              <w:end w:val="single" w:sz="6" w:space="0" w:color="000000"/>
            </w:tcBorders>
          </w:tcPr>
          <w:p>
            <w:pPr>
              <w:pStyle w:val="IATableLabel"/>
              <w:tabs>
                <w:tab w:val="clear" w:pos="720"/>
                <w:tab w:val="left" w:pos="7655" w:leader="none"/>
              </w:tabs>
              <w:spacing w:before="50" w:after="50"/>
              <w:rPr/>
            </w:pPr>
            <w:r>
              <w:rPr/>
              <w:t>Key assumptions/sensitivities/risks</w:t>
              <w:tab/>
              <w:t>Discount rate (%)</w:t>
            </w:r>
          </w:p>
          <w:p>
            <w:pPr>
              <w:pStyle w:val="IATableLabel"/>
              <w:spacing w:before="50" w:after="50"/>
              <w:ind w:hanging="0" w:start="113" w:end="113"/>
              <w:rPr/>
            </w:pPr>
            <w:r>
              <w:rPr/>
            </w:r>
          </w:p>
        </w:tc>
        <w:tc>
          <w:tcPr>
            <w:tcW w:w="858" w:type="dxa"/>
            <w:tcBorders>
              <w:top w:val="single" w:sz="6" w:space="0" w:color="000000"/>
              <w:start w:val="single" w:sz="6" w:space="0" w:color="000000"/>
              <w:bottom w:val="single" w:sz="4" w:space="0" w:color="000000"/>
              <w:end w:val="single" w:sz="12" w:space="0" w:color="000000"/>
            </w:tcBorders>
          </w:tcPr>
          <w:p>
            <w:pPr>
              <w:pStyle w:val="IATableLabel"/>
              <w:spacing w:before="50" w:after="50"/>
              <w:ind w:start="0" w:end="113"/>
              <w:jc w:val="center"/>
              <w:rPr>
                <w:b w:val="false"/>
              </w:rPr>
            </w:pPr>
            <w:r>
              <w:rPr>
                <w:b w:val="false"/>
              </w:rPr>
              <w:t>3.5</w:t>
            </w:r>
          </w:p>
        </w:tc>
      </w:tr>
      <w:tr>
        <w:trPr>
          <w:trHeight w:val="2098" w:hRule="exact"/>
        </w:trPr>
        <w:tc>
          <w:tcPr>
            <w:tcW w:w="10204" w:type="dxa"/>
            <w:gridSpan w:val="6"/>
            <w:tcBorders>
              <w:start w:val="single" w:sz="12" w:space="0" w:color="000000"/>
              <w:bottom w:val="single" w:sz="12" w:space="0" w:color="000000"/>
              <w:end w:val="single" w:sz="12" w:space="0" w:color="000000"/>
            </w:tcBorders>
          </w:tcPr>
          <w:p>
            <w:pPr>
              <w:pStyle w:val="IATableLines"/>
              <w:rPr/>
            </w:pPr>
            <w:r>
              <w:fldChar w:fldCharType="begin">
                <w:ffData>
                  <w:name w:val="Unnamed Copy 28"/>
                  <w:enabled/>
                  <w:calcOnExit w:val="0"/>
                  <w:textInput>
                    <w:maxLength w:val="800"/>
                  </w:textInput>
                </w:ffData>
              </w:fldChar>
            </w:r>
            <w:r>
              <w:rPr/>
              <w:instrText xml:space="preserve"> FORMTEXT </w:instrText>
            </w:r>
            <w:r>
              <w:rPr/>
            </w:r>
            <w:r>
              <w:rPr/>
              <w:fldChar w:fldCharType="separate"/>
            </w:r>
            <w:r>
              <w:rPr/>
              <w:t>The main uncertainty surrounding our analysis is the impact of the Directive on road safety. We do not have any strong evidence to support the number of accidents which will be reduced as a result of this legislation. However, we have estimated that in our best estimate scenario we would break even if the changes helped avoid 4 serious injured and 7 slightly injured casualties per year, all other things being equal, which would bring about £5.6 million savings over 10 years.  See more in evidence base on assumptions and risks.</w:t>
            </w:r>
            <w:r/>
            <w:r>
              <w:rPr/>
              <w:fldChar w:fldCharType="end"/>
            </w:r>
            <w:r>
              <w:rPr/>
            </w:r>
          </w:p>
        </w:tc>
      </w:tr>
    </w:tbl>
    <w:p>
      <w:pPr>
        <w:pStyle w:val="IASpacer"/>
        <w:rPr/>
      </w:pPr>
      <w:r>
        <w:rPr/>
      </w:r>
    </w:p>
    <w:tbl>
      <w:tblPr>
        <w:tblW w:w="5000" w:type="pct"/>
        <w:jc w:val="start"/>
        <w:tblInd w:w="-5" w:type="dxa"/>
        <w:tblLayout w:type="fixed"/>
        <w:tblCellMar>
          <w:top w:w="0" w:type="dxa"/>
          <w:start w:w="0" w:type="dxa"/>
          <w:bottom w:w="0" w:type="dxa"/>
          <w:end w:w="0" w:type="dxa"/>
        </w:tblCellMar>
      </w:tblPr>
      <w:tblGrid>
        <w:gridCol w:w="1987"/>
        <w:gridCol w:w="2153"/>
        <w:gridCol w:w="1978"/>
        <w:gridCol w:w="1978"/>
        <w:gridCol w:w="2108"/>
      </w:tblGrid>
      <w:tr>
        <w:trPr>
          <w:trHeight w:val="312" w:hRule="exact"/>
        </w:trPr>
        <w:tc>
          <w:tcPr>
            <w:tcW w:w="6118" w:type="dxa"/>
            <w:gridSpan w:val="3"/>
            <w:tcBorders>
              <w:top w:val="single" w:sz="4" w:space="0" w:color="000000"/>
              <w:start w:val="single" w:sz="4" w:space="0" w:color="000000"/>
              <w:end w:val="single" w:sz="4" w:space="0" w:color="000000"/>
            </w:tcBorders>
          </w:tcPr>
          <w:p>
            <w:pPr>
              <w:pStyle w:val="IATableLabel"/>
              <w:spacing w:before="50" w:after="50"/>
              <w:ind w:hanging="0" w:start="113" w:end="113"/>
              <w:rPr/>
            </w:pPr>
            <w:r>
              <w:rPr/>
              <w:t xml:space="preserve">Direct impact on business (Equivalent Annual) £m): </w:t>
            </w:r>
          </w:p>
        </w:tc>
        <w:tc>
          <w:tcPr>
            <w:tcW w:w="1978" w:type="dxa"/>
            <w:tcBorders>
              <w:top w:val="single" w:sz="4" w:space="0" w:color="000000"/>
              <w:start w:val="single" w:sz="4" w:space="0" w:color="000000"/>
            </w:tcBorders>
          </w:tcPr>
          <w:p>
            <w:pPr>
              <w:pStyle w:val="IATableLabel"/>
              <w:spacing w:before="50" w:after="50"/>
              <w:ind w:hanging="0" w:start="113" w:end="113"/>
              <w:rPr/>
            </w:pPr>
            <w:r>
              <w:rPr/>
              <w:t>In scope of OIOO?</w:t>
            </w:r>
          </w:p>
        </w:tc>
        <w:tc>
          <w:tcPr>
            <w:tcW w:w="2108" w:type="dxa"/>
            <w:tcBorders>
              <w:top w:val="single" w:sz="4" w:space="0" w:color="000000"/>
              <w:end w:val="single" w:sz="4" w:space="0" w:color="000000"/>
            </w:tcBorders>
          </w:tcPr>
          <w:p>
            <w:pPr>
              <w:pStyle w:val="IATableLabel"/>
              <w:spacing w:before="50" w:after="50"/>
              <w:ind w:start="0" w:end="113"/>
              <w:rPr/>
            </w:pPr>
            <w:r>
              <w:rPr>
                <w:rFonts w:eastAsia="Arial"/>
              </w:rPr>
              <w:t xml:space="preserve">  </w:t>
            </w:r>
            <w:r>
              <w:rPr/>
              <w:t>Measure qualifies as</w:t>
            </w:r>
          </w:p>
        </w:tc>
      </w:tr>
      <w:tr>
        <w:trPr>
          <w:trHeight w:val="340" w:hRule="exact"/>
        </w:trPr>
        <w:tc>
          <w:tcPr>
            <w:tcW w:w="1987" w:type="dxa"/>
            <w:tcBorders>
              <w:start w:val="single" w:sz="4" w:space="0" w:color="000000"/>
              <w:bottom w:val="single" w:sz="4" w:space="0" w:color="000000"/>
              <w:end w:val="single" w:sz="4" w:space="0" w:color="000000"/>
            </w:tcBorders>
            <w:shd w:fill="FFFFFF" w:val="clear"/>
          </w:tcPr>
          <w:p>
            <w:pPr>
              <w:pStyle w:val="IATableLabel"/>
              <w:spacing w:before="50" w:after="50"/>
              <w:ind w:hanging="0" w:start="113" w:end="113"/>
              <w:rPr/>
            </w:pPr>
            <w:r>
              <w:rPr/>
              <w:t xml:space="preserve">Costs: </w:t>
            </w:r>
            <w:r>
              <w:rPr>
                <w:b w:val="false"/>
                <w:sz w:val="22"/>
                <w:szCs w:val="22"/>
              </w:rPr>
              <w:t>NA</w:t>
            </w:r>
          </w:p>
        </w:tc>
        <w:tc>
          <w:tcPr>
            <w:tcW w:w="2153" w:type="dxa"/>
            <w:tcBorders>
              <w:bottom w:val="single" w:sz="4" w:space="0" w:color="000000"/>
              <w:end w:val="single" w:sz="4" w:space="0" w:color="000000"/>
            </w:tcBorders>
            <w:shd w:fill="FFFFFF" w:val="clear"/>
          </w:tcPr>
          <w:p>
            <w:pPr>
              <w:pStyle w:val="IATableLabel"/>
              <w:spacing w:before="50" w:after="50"/>
              <w:ind w:hanging="0" w:start="113" w:end="113"/>
              <w:rPr>
                <w:b w:val="false"/>
              </w:rPr>
            </w:pPr>
            <w:r>
              <w:rPr/>
              <w:t>Benefits:</w:t>
            </w:r>
            <w:r>
              <w:rPr>
                <w:b w:val="false"/>
              </w:rPr>
              <w:t xml:space="preserve"> NA</w:t>
            </w:r>
          </w:p>
        </w:tc>
        <w:tc>
          <w:tcPr>
            <w:tcW w:w="1978" w:type="dxa"/>
            <w:tcBorders>
              <w:bottom w:val="single" w:sz="4" w:space="0" w:color="000000"/>
              <w:end w:val="single" w:sz="4" w:space="0" w:color="000000"/>
            </w:tcBorders>
            <w:shd w:fill="FFFFFF" w:val="clear"/>
          </w:tcPr>
          <w:p>
            <w:pPr>
              <w:pStyle w:val="IATableLabel"/>
              <w:spacing w:before="50" w:after="50"/>
              <w:ind w:hanging="0" w:start="113" w:end="113"/>
              <w:rPr/>
            </w:pPr>
            <w:r>
              <w:rPr/>
              <w:t xml:space="preserve">Net: </w:t>
            </w:r>
            <w:r>
              <w:fldChar w:fldCharType="begin">
                <w:ffData>
                  <w:name w:val="Text69 Copy 1"/>
                  <w:enabled/>
                  <w:calcOnExit w:val="0"/>
                  <w:textInput>
                    <w:maxLength w:val="9"/>
                  </w:textInput>
                </w:ffData>
              </w:fldChar>
            </w:r>
            <w:r>
              <w:rPr>
                <w:sz w:val="22"/>
                <w:b w:val="false"/>
                <w:szCs w:val="22"/>
                <w:lang w:val="en-US" w:eastAsia="en-US"/>
              </w:rPr>
              <w:instrText xml:space="preserve"> FORMTEXT </w:instrText>
            </w:r>
            <w:r>
              <w:rPr>
                <w:b w:val="false"/>
                <w:sz w:val="22"/>
                <w:szCs w:val="22"/>
                <w:lang w:val="en-US" w:eastAsia="en-US"/>
              </w:rPr>
            </w:r>
            <w:r>
              <w:rPr>
                <w:sz w:val="22"/>
                <w:b w:val="false"/>
                <w:szCs w:val="22"/>
                <w:lang w:val="en-US" w:eastAsia="en-US"/>
              </w:rPr>
              <w:fldChar w:fldCharType="separate"/>
            </w:r>
            <w:r>
              <w:rPr>
                <w:b w:val="false"/>
                <w:sz w:val="22"/>
                <w:szCs w:val="22"/>
                <w:lang w:val="en-US" w:eastAsia="en-US"/>
              </w:rPr>
              <w:t>     </w:t>
            </w:r>
            <w:r>
              <w:rPr>
                <w:b w:val="false"/>
                <w:sz w:val="22"/>
                <w:szCs w:val="22"/>
                <w:lang w:val="en-US" w:eastAsia="en-US"/>
              </w:rPr>
            </w:r>
            <w:r>
              <w:rPr>
                <w:sz w:val="22"/>
                <w:b w:val="false"/>
                <w:szCs w:val="22"/>
                <w:lang w:val="en-US" w:eastAsia="en-US"/>
              </w:rPr>
              <w:fldChar w:fldCharType="end"/>
            </w:r>
            <w:r>
              <w:rPr>
                <w:b w:val="false"/>
                <w:sz w:val="22"/>
                <w:szCs w:val="22"/>
              </w:rPr>
              <w:t>NA</w:t>
            </w:r>
          </w:p>
        </w:tc>
        <w:tc>
          <w:tcPr>
            <w:tcW w:w="1978" w:type="dxa"/>
            <w:tcBorders>
              <w:start w:val="single" w:sz="4" w:space="0" w:color="000000"/>
              <w:bottom w:val="single" w:sz="4" w:space="0" w:color="000000"/>
              <w:end w:val="single" w:sz="4" w:space="0" w:color="000000"/>
            </w:tcBorders>
            <w:shd w:fill="FFFFFF" w:val="clear"/>
          </w:tcPr>
          <w:p>
            <w:pPr>
              <w:pStyle w:val="IATableLabel"/>
              <w:spacing w:before="50" w:after="50"/>
              <w:rPr>
                <w:b w:val="false"/>
                <w:sz w:val="22"/>
                <w:szCs w:val="22"/>
              </w:rPr>
            </w:pPr>
            <w:r>
              <w:fldChar w:fldCharType="begin">
                <w:ffData>
                  <w:name w:val="Dropdown23 Copy 1"/>
                  <w:enabled/>
                  <w:ddList>
                    <w:result w:val="2"/>
                    <w:listEntry w:val="Yes/No"/>
                    <w:listEntry w:val="Yes"/>
                    <w:listEntry w:val="No"/>
                  </w:ddList>
                </w:ffData>
              </w:fldChar>
            </w:r>
            <w:r>
              <w:rPr>
                <w:sz w:val="22"/>
                <w:b w:val="false"/>
                <w:szCs w:val="22"/>
              </w:rPr>
              <w:instrText xml:space="preserve"> FORMDROPDOWN </w:instrText>
            </w:r>
            <w:r>
              <w:rPr>
                <w:sz w:val="22"/>
                <w:b w:val="false"/>
                <w:szCs w:val="22"/>
              </w:rPr>
              <w:fldChar w:fldCharType="separate"/>
            </w:r>
            <w:bookmarkStart w:id="74" w:name="Dropdown23_Copy_1"/>
            <w:bookmarkStart w:id="75" w:name="Dropdown23_Copy_1"/>
            <w:bookmarkEnd w:id="75"/>
            <w:r/>
            <w:r>
              <w:rPr>
                <w:sz w:val="22"/>
                <w:b w:val="false"/>
                <w:szCs w:val="22"/>
              </w:rPr>
              <w:fldChar w:fldCharType="end"/>
            </w:r>
            <w:r>
              <w:rPr>
                <w:b w:val="false"/>
                <w:sz w:val="22"/>
                <w:szCs w:val="22"/>
              </w:rPr>
            </w:r>
          </w:p>
        </w:tc>
        <w:tc>
          <w:tcPr>
            <w:tcW w:w="2108" w:type="dxa"/>
            <w:tcBorders>
              <w:start w:val="single" w:sz="4" w:space="0" w:color="000000"/>
              <w:bottom w:val="single" w:sz="4" w:space="0" w:color="000000"/>
              <w:end w:val="single" w:sz="4" w:space="0" w:color="000000"/>
            </w:tcBorders>
          </w:tcPr>
          <w:p>
            <w:pPr>
              <w:pStyle w:val="IATableText"/>
              <w:spacing w:before="50" w:after="50"/>
              <w:rPr>
                <w:color w:val="000000"/>
                <w:szCs w:val="22"/>
              </w:rPr>
            </w:pPr>
            <w:r>
              <w:fldChar w:fldCharType="begin">
                <w:ffData>
                  <w:name w:val="Dropdown27 Copy 1"/>
                  <w:enabled/>
                  <w:ddList>
                    <w:result w:val="3"/>
                    <w:listEntry w:val="IN/OUT"/>
                    <w:listEntry w:val="IN"/>
                    <w:listEntry w:val="OUT"/>
                    <w:listEntry w:val="NA"/>
                  </w:ddList>
                </w:ffData>
              </w:fldChar>
            </w:r>
            <w:r>
              <w:rPr>
                <w:szCs w:val="22"/>
                <w:color w:val="000000"/>
              </w:rPr>
              <w:instrText xml:space="preserve"> FORMDROPDOWN </w:instrText>
            </w:r>
            <w:r>
              <w:rPr>
                <w:szCs w:val="22"/>
                <w:color w:val="000000"/>
              </w:rPr>
              <w:fldChar w:fldCharType="separate"/>
            </w:r>
            <w:bookmarkStart w:id="76" w:name="Dropdown27_Copy_1"/>
            <w:bookmarkStart w:id="77" w:name="Dropdown27_Copy_1"/>
            <w:bookmarkEnd w:id="77"/>
            <w:r/>
            <w:r>
              <w:rPr>
                <w:szCs w:val="22"/>
                <w:color w:val="000000"/>
              </w:rPr>
              <w:fldChar w:fldCharType="end"/>
            </w:r>
            <w:r>
              <w:rPr>
                <w:color w:val="000000"/>
                <w:szCs w:val="22"/>
              </w:rPr>
            </w:r>
          </w:p>
        </w:tc>
      </w:tr>
    </w:tbl>
    <w:p>
      <w:pPr>
        <w:pStyle w:val="BodyText"/>
        <w:rPr/>
      </w:pPr>
      <w:r>
        <w:br w:type="page"/>
      </w:r>
      <w:r>
        <w:rPr>
          <w:rFonts w:eastAsia="Arial"/>
          <w:b/>
          <w:sz w:val="28"/>
          <w:szCs w:val="28"/>
        </w:rPr>
        <w:t xml:space="preserve"> </w:t>
      </w:r>
      <w:r>
        <w:rPr>
          <w:b/>
          <w:sz w:val="28"/>
          <w:szCs w:val="28"/>
        </w:rPr>
        <w:t>Enforcement,</w:t>
      </w:r>
      <w:r>
        <w:rPr/>
        <w:t xml:space="preserve"> Implementation and Wider Impacts</w:t>
      </w:r>
    </w:p>
    <w:tbl>
      <w:tblPr>
        <w:tblW w:w="4950" w:type="pct"/>
        <w:jc w:val="start"/>
        <w:tblInd w:w="-5" w:type="dxa"/>
        <w:tblLayout w:type="fixed"/>
        <w:tblCellMar>
          <w:top w:w="0" w:type="dxa"/>
          <w:start w:w="0" w:type="dxa"/>
          <w:bottom w:w="0" w:type="dxa"/>
          <w:end w:w="0" w:type="dxa"/>
        </w:tblCellMar>
      </w:tblPr>
      <w:tblGrid>
        <w:gridCol w:w="5236"/>
        <w:gridCol w:w="973"/>
        <w:gridCol w:w="973"/>
        <w:gridCol w:w="973"/>
        <w:gridCol w:w="344"/>
        <w:gridCol w:w="142"/>
        <w:gridCol w:w="487"/>
        <w:gridCol w:w="973"/>
      </w:tblGrid>
      <w:tr>
        <w:trPr>
          <w:trHeight w:val="340" w:hRule="exact"/>
        </w:trPr>
        <w:tc>
          <w:tcPr>
            <w:tcW w:w="7182" w:type="dxa"/>
            <w:gridSpan w:val="3"/>
            <w:tcBorders>
              <w:top w:val="single" w:sz="4" w:space="0" w:color="000000"/>
              <w:start w:val="single" w:sz="4" w:space="0" w:color="000000"/>
              <w:bottom w:val="single" w:sz="4" w:space="0" w:color="000000"/>
              <w:end w:val="single" w:sz="4" w:space="0" w:color="000000"/>
            </w:tcBorders>
          </w:tcPr>
          <w:p>
            <w:pPr>
              <w:pStyle w:val="IATableText"/>
              <w:spacing w:before="50" w:after="50"/>
              <w:rPr/>
            </w:pPr>
            <w:r>
              <w:rPr/>
              <w:t>What is the geographic coverage of the policy/option?</w:t>
            </w:r>
          </w:p>
        </w:tc>
        <w:tc>
          <w:tcPr>
            <w:tcW w:w="2919" w:type="dxa"/>
            <w:gridSpan w:val="5"/>
            <w:tcBorders>
              <w:top w:val="single" w:sz="4" w:space="0" w:color="000000"/>
              <w:start w:val="single" w:sz="4" w:space="0" w:color="000000"/>
              <w:bottom w:val="single" w:sz="4" w:space="0" w:color="000000"/>
              <w:end w:val="single" w:sz="4" w:space="0" w:color="000000"/>
            </w:tcBorders>
          </w:tcPr>
          <w:p>
            <w:pPr>
              <w:pStyle w:val="IATableText"/>
              <w:spacing w:before="50" w:after="50"/>
              <w:rPr/>
            </w:pPr>
            <w:r>
              <w:fldChar w:fldCharType="begin">
                <w:ffData>
                  <w:name w:val="Unnamed Copy 29"/>
                  <w:enabled/>
                  <w:ddList>
                    <w:result w:val="2"/>
                    <w:listEntry w:val="Options"/>
                    <w:listEntry w:val="United Kingdom"/>
                    <w:listEntry w:val="Great Britain"/>
                    <w:listEntry w:val="England and Wales"/>
                    <w:listEntry w:val="England "/>
                    <w:listEntry w:val="Wales"/>
                    <w:listEntry w:val="Other"/>
                  </w:ddList>
                </w:ffData>
              </w:fldChar>
            </w:r>
            <w:r>
              <w:rPr/>
              <w:instrText xml:space="preserve"> FORMDROPDOWN </w:instrText>
            </w:r>
            <w:r>
              <w:rPr/>
              <w:fldChar w:fldCharType="separate"/>
            </w:r>
            <w:bookmarkStart w:id="78" w:name="Unnamed_Copy_29"/>
            <w:bookmarkStart w:id="79" w:name="Unnamed_Copy_29"/>
            <w:bookmarkEnd w:id="79"/>
            <w:r>
              <w:rPr/>
            </w:r>
            <w:r>
              <w:rPr/>
              <w:fldChar w:fldCharType="end"/>
            </w:r>
            <w:r>
              <w:rPr/>
              <w:t xml:space="preserve"> </w:t>
            </w:r>
            <w:r>
              <w:fldChar w:fldCharType="begin">
                <w:ffData>
                  <w:name w:val="GeoOther Copy 1"/>
                  <w:enabled/>
                  <w:calcOnExit w:val="0"/>
                  <w:textInput>
                    <w:maxLength w:val="24"/>
                  </w:textInput>
                </w:ffData>
              </w:fldChar>
            </w:r>
            <w:r>
              <w:rPr>
                <w:lang w:val="en-US" w:eastAsia="en-US"/>
              </w:rPr>
              <w:instrText xml:space="preserve"> FORMTEXT </w:instrText>
            </w:r>
            <w:r>
              <w:rPr>
                <w:lang w:val="en-US" w:eastAsia="en-US"/>
              </w:rPr>
            </w:r>
            <w:r>
              <w:rPr>
                <w:lang w:val="en-US" w:eastAsia="en-US"/>
              </w:rPr>
              <w:fldChar w:fldCharType="separate"/>
            </w:r>
            <w:r>
              <w:rPr>
                <w:lang w:val="en-US" w:eastAsia="en-US"/>
              </w:rPr>
              <w:t>     </w:t>
            </w:r>
            <w:r/>
            <w:r>
              <w:rPr>
                <w:lang w:val="en-US" w:eastAsia="en-US"/>
              </w:rPr>
              <w:fldChar w:fldCharType="end"/>
            </w:r>
            <w:r>
              <w:rPr>
                <w:lang w:val="en-US" w:eastAsia="en-US"/>
              </w:rPr>
            </w:r>
          </w:p>
        </w:tc>
      </w:tr>
      <w:tr>
        <w:trPr>
          <w:trHeight w:val="340" w:hRule="exact"/>
        </w:trPr>
        <w:tc>
          <w:tcPr>
            <w:tcW w:w="7182" w:type="dxa"/>
            <w:gridSpan w:val="3"/>
            <w:tcBorders>
              <w:top w:val="single" w:sz="4" w:space="0" w:color="000000"/>
              <w:start w:val="single" w:sz="4" w:space="0" w:color="000000"/>
              <w:bottom w:val="single" w:sz="4" w:space="0" w:color="000000"/>
              <w:end w:val="single" w:sz="4" w:space="0" w:color="000000"/>
            </w:tcBorders>
          </w:tcPr>
          <w:p>
            <w:pPr>
              <w:pStyle w:val="IATableText"/>
              <w:spacing w:before="50" w:after="50"/>
              <w:rPr/>
            </w:pPr>
            <w:r>
              <w:rPr/>
              <w:t>From what date will the policy be implemented?</w:t>
            </w:r>
          </w:p>
        </w:tc>
        <w:tc>
          <w:tcPr>
            <w:tcW w:w="2919" w:type="dxa"/>
            <w:gridSpan w:val="5"/>
            <w:tcBorders>
              <w:top w:val="single" w:sz="4" w:space="0" w:color="000000"/>
              <w:start w:val="single" w:sz="4" w:space="0" w:color="000000"/>
              <w:bottom w:val="single" w:sz="4" w:space="0" w:color="000000"/>
              <w:end w:val="single" w:sz="4" w:space="0" w:color="000000"/>
            </w:tcBorders>
          </w:tcPr>
          <w:p>
            <w:pPr>
              <w:pStyle w:val="IATableText"/>
              <w:spacing w:before="50" w:after="50"/>
              <w:rPr/>
            </w:pPr>
            <w:r>
              <w:fldChar w:fldCharType="begin">
                <w:ffData>
                  <w:name w:val="Text90 Copy 1"/>
                  <w:enabled/>
                  <w:calcOnExit w:val="0"/>
                  <w:textInput>
                    <w:type w:val="date"/>
                  </w:textInput>
                </w:ffData>
              </w:fldChar>
            </w:r>
            <w:r>
              <w:rPr/>
              <w:instrText xml:space="preserve"> FORMTEXT </w:instrText>
            </w:r>
            <w:r>
              <w:rPr/>
            </w:r>
            <w:r>
              <w:rPr/>
              <w:fldChar w:fldCharType="separate"/>
            </w:r>
            <w:r>
              <w:rPr/>
              <w:t>19/01/2013</w:t>
            </w:r>
            <w:r/>
            <w:r>
              <w:rPr/>
              <w:fldChar w:fldCharType="end"/>
            </w:r>
            <w:r>
              <w:rPr/>
            </w:r>
          </w:p>
        </w:tc>
      </w:tr>
      <w:tr>
        <w:trPr>
          <w:trHeight w:val="340" w:hRule="atLeast"/>
        </w:trPr>
        <w:tc>
          <w:tcPr>
            <w:tcW w:w="7182" w:type="dxa"/>
            <w:gridSpan w:val="3"/>
            <w:tcBorders>
              <w:top w:val="single" w:sz="4" w:space="0" w:color="000000"/>
              <w:start w:val="single" w:sz="4" w:space="0" w:color="000000"/>
              <w:bottom w:val="single" w:sz="4" w:space="0" w:color="000000"/>
              <w:end w:val="single" w:sz="4" w:space="0" w:color="000000"/>
            </w:tcBorders>
          </w:tcPr>
          <w:p>
            <w:pPr>
              <w:pStyle w:val="IATableText"/>
              <w:spacing w:before="50" w:after="50"/>
              <w:rPr/>
            </w:pPr>
            <w:r>
              <w:rPr/>
              <w:t>Which organisation(s) will enforce the policy?</w:t>
            </w:r>
          </w:p>
        </w:tc>
        <w:tc>
          <w:tcPr>
            <w:tcW w:w="2919" w:type="dxa"/>
            <w:gridSpan w:val="5"/>
            <w:tcBorders>
              <w:top w:val="single" w:sz="4" w:space="0" w:color="000000"/>
              <w:start w:val="single" w:sz="4" w:space="0" w:color="000000"/>
              <w:bottom w:val="single" w:sz="4" w:space="0" w:color="000000"/>
              <w:end w:val="single" w:sz="4" w:space="0" w:color="000000"/>
            </w:tcBorders>
          </w:tcPr>
          <w:p>
            <w:pPr>
              <w:pStyle w:val="IATableText"/>
              <w:spacing w:before="50" w:after="50"/>
              <w:rPr/>
            </w:pPr>
            <w:r>
              <w:rPr/>
              <w:t>Driving Standards Agency</w:t>
            </w:r>
          </w:p>
        </w:tc>
      </w:tr>
      <w:tr>
        <w:trPr>
          <w:trHeight w:val="340" w:hRule="exact"/>
        </w:trPr>
        <w:tc>
          <w:tcPr>
            <w:tcW w:w="7182" w:type="dxa"/>
            <w:gridSpan w:val="3"/>
            <w:tcBorders>
              <w:top w:val="single" w:sz="4" w:space="0" w:color="000000"/>
              <w:start w:val="single" w:sz="4" w:space="0" w:color="000000"/>
              <w:bottom w:val="single" w:sz="4" w:space="0" w:color="000000"/>
              <w:end w:val="single" w:sz="4" w:space="0" w:color="000000"/>
            </w:tcBorders>
          </w:tcPr>
          <w:p>
            <w:pPr>
              <w:pStyle w:val="IATableText"/>
              <w:spacing w:before="50" w:after="50"/>
              <w:rPr/>
            </w:pPr>
            <w:r>
              <w:rPr/>
              <w:t>What is the annual change in enforcement cost (£m)?</w:t>
            </w:r>
          </w:p>
        </w:tc>
        <w:tc>
          <w:tcPr>
            <w:tcW w:w="2919" w:type="dxa"/>
            <w:gridSpan w:val="5"/>
            <w:tcBorders>
              <w:top w:val="single" w:sz="4" w:space="0" w:color="000000"/>
              <w:start w:val="single" w:sz="4" w:space="0" w:color="000000"/>
              <w:bottom w:val="single" w:sz="4" w:space="0" w:color="000000"/>
              <w:end w:val="single" w:sz="4" w:space="0" w:color="000000"/>
            </w:tcBorders>
          </w:tcPr>
          <w:p>
            <w:pPr>
              <w:pStyle w:val="IATableText"/>
              <w:spacing w:before="50" w:after="50"/>
              <w:rPr>
                <w:lang w:val="en-US" w:eastAsia="en-US"/>
              </w:rPr>
            </w:pPr>
            <w:r>
              <w:fldChar w:fldCharType="begin">
                <w:ffData>
                  <w:name w:val="Text32 Copy 1"/>
                  <w:enabled/>
                  <w:calcOnExit w:val="0"/>
                  <w:textInput>
                    <w:maxLength w:val="16"/>
                  </w:textInput>
                </w:ffData>
              </w:fldChar>
            </w:r>
            <w:r>
              <w:rPr>
                <w:lang w:val="en-US" w:eastAsia="en-US"/>
              </w:rPr>
              <w:instrText xml:space="preserve"> FORMTEXT </w:instrText>
            </w:r>
            <w:r>
              <w:rPr>
                <w:lang w:val="en-US" w:eastAsia="en-US"/>
              </w:rPr>
            </w:r>
            <w:r>
              <w:rPr>
                <w:lang w:val="en-US" w:eastAsia="en-US"/>
              </w:rPr>
              <w:fldChar w:fldCharType="separate"/>
            </w:r>
            <w:r>
              <w:rPr>
                <w:lang w:val="en-US" w:eastAsia="en-US"/>
              </w:rPr>
              <w:t>     </w:t>
            </w:r>
            <w:r/>
            <w:r>
              <w:rPr>
                <w:lang w:val="en-US" w:eastAsia="en-US"/>
              </w:rPr>
              <w:fldChar w:fldCharType="end"/>
            </w:r>
            <w:r>
              <w:rPr>
                <w:lang w:val="en-US" w:eastAsia="en-US"/>
              </w:rPr>
            </w:r>
          </w:p>
        </w:tc>
      </w:tr>
      <w:tr>
        <w:trPr>
          <w:trHeight w:val="340" w:hRule="exact"/>
        </w:trPr>
        <w:tc>
          <w:tcPr>
            <w:tcW w:w="7182" w:type="dxa"/>
            <w:gridSpan w:val="3"/>
            <w:tcBorders>
              <w:top w:val="single" w:sz="4" w:space="0" w:color="000000"/>
              <w:start w:val="single" w:sz="4" w:space="0" w:color="000000"/>
              <w:bottom w:val="single" w:sz="4" w:space="0" w:color="000000"/>
              <w:end w:val="single" w:sz="4" w:space="0" w:color="000000"/>
            </w:tcBorders>
          </w:tcPr>
          <w:p>
            <w:pPr>
              <w:pStyle w:val="IATableText"/>
              <w:spacing w:before="50" w:after="50"/>
              <w:rPr>
                <w:iCs/>
              </w:rPr>
            </w:pPr>
            <w:r>
              <w:rPr>
                <w:iCs/>
              </w:rPr>
              <w:t>Does enforcement comply with Hampton principles?</w:t>
            </w:r>
          </w:p>
        </w:tc>
        <w:tc>
          <w:tcPr>
            <w:tcW w:w="2919" w:type="dxa"/>
            <w:gridSpan w:val="5"/>
            <w:tcBorders>
              <w:top w:val="single" w:sz="4" w:space="0" w:color="000000"/>
              <w:start w:val="single" w:sz="4" w:space="0" w:color="000000"/>
              <w:bottom w:val="single" w:sz="4" w:space="0" w:color="000000"/>
              <w:end w:val="single" w:sz="4" w:space="0" w:color="000000"/>
            </w:tcBorders>
            <w:shd w:fill="FFFFFF" w:val="clear"/>
          </w:tcPr>
          <w:p>
            <w:pPr>
              <w:pStyle w:val="IATableText"/>
              <w:spacing w:before="50" w:after="50"/>
              <w:rPr/>
            </w:pPr>
            <w:r>
              <w:fldChar w:fldCharType="begin">
                <w:ffData>
                  <w:name w:val="CheckHampton Copy 1"/>
                  <w:enabled/>
                  <w:ddList>
                    <w:result w:val="1"/>
                    <w:listEntry w:val="Yes/No"/>
                    <w:listEntry w:val="Yes"/>
                    <w:listEntry w:val="No"/>
                  </w:ddList>
                </w:ffData>
              </w:fldChar>
            </w:r>
            <w:r>
              <w:rPr/>
              <w:instrText xml:space="preserve"> FORMDROPDOWN </w:instrText>
            </w:r>
            <w:r>
              <w:rPr/>
              <w:fldChar w:fldCharType="separate"/>
            </w:r>
            <w:bookmarkStart w:id="80" w:name="CheckHampton_Copy_1"/>
            <w:bookmarkStart w:id="81" w:name="CheckHampton_Copy_1"/>
            <w:bookmarkEnd w:id="81"/>
            <w:r/>
            <w:r>
              <w:rPr/>
              <w:fldChar w:fldCharType="end"/>
            </w:r>
            <w:r>
              <w:rPr/>
            </w:r>
          </w:p>
        </w:tc>
      </w:tr>
      <w:tr>
        <w:trPr>
          <w:trHeight w:val="340" w:hRule="exact"/>
        </w:trPr>
        <w:tc>
          <w:tcPr>
            <w:tcW w:w="7182" w:type="dxa"/>
            <w:gridSpan w:val="3"/>
            <w:tcBorders>
              <w:top w:val="single" w:sz="4" w:space="0" w:color="000000"/>
              <w:start w:val="single" w:sz="4" w:space="0" w:color="000000"/>
              <w:bottom w:val="single" w:sz="4" w:space="0" w:color="000000"/>
              <w:end w:val="single" w:sz="4" w:space="0" w:color="000000"/>
            </w:tcBorders>
          </w:tcPr>
          <w:p>
            <w:pPr>
              <w:pStyle w:val="IATableText"/>
              <w:spacing w:before="50" w:after="50"/>
              <w:rPr/>
            </w:pPr>
            <w:r>
              <w:rPr>
                <w:iCs/>
              </w:rPr>
              <w:t>Does implementation go beyond minimum EU requirements?</w:t>
            </w:r>
          </w:p>
        </w:tc>
        <w:tc>
          <w:tcPr>
            <w:tcW w:w="2919" w:type="dxa"/>
            <w:gridSpan w:val="5"/>
            <w:tcBorders>
              <w:top w:val="single" w:sz="4" w:space="0" w:color="000000"/>
              <w:start w:val="single" w:sz="4" w:space="0" w:color="000000"/>
              <w:bottom w:val="single" w:sz="4" w:space="0" w:color="000000"/>
              <w:end w:val="single" w:sz="4" w:space="0" w:color="000000"/>
            </w:tcBorders>
          </w:tcPr>
          <w:p>
            <w:pPr>
              <w:pStyle w:val="IATableText"/>
              <w:spacing w:before="50" w:after="50"/>
              <w:rPr/>
            </w:pPr>
            <w:r>
              <w:fldChar w:fldCharType="begin">
                <w:ffData>
                  <w:name w:val="CheckEU Copy 1"/>
                  <w:enabled/>
                  <w:ddList>
                    <w:result w:val="2"/>
                    <w:listEntry w:val="Yes/No"/>
                    <w:listEntry w:val="Yes"/>
                    <w:listEntry w:val="No"/>
                    <w:listEntry w:val="N/A"/>
                  </w:ddList>
                </w:ffData>
              </w:fldChar>
            </w:r>
            <w:r>
              <w:rPr/>
              <w:instrText xml:space="preserve"> FORMDROPDOWN </w:instrText>
            </w:r>
            <w:r>
              <w:rPr/>
              <w:fldChar w:fldCharType="separate"/>
            </w:r>
            <w:bookmarkStart w:id="82" w:name="CheckEU_Copy_1"/>
            <w:bookmarkStart w:id="83" w:name="CheckEU_Copy_1"/>
            <w:bookmarkEnd w:id="83"/>
            <w:r/>
            <w:r>
              <w:rPr/>
              <w:fldChar w:fldCharType="end"/>
            </w:r>
            <w:r>
              <w:rPr/>
            </w:r>
          </w:p>
        </w:tc>
      </w:tr>
      <w:tr>
        <w:trPr>
          <w:trHeight w:val="567" w:hRule="exact"/>
        </w:trPr>
        <w:tc>
          <w:tcPr>
            <w:tcW w:w="7182" w:type="dxa"/>
            <w:gridSpan w:val="3"/>
            <w:tcBorders>
              <w:top w:val="single" w:sz="4" w:space="0" w:color="000000"/>
              <w:start w:val="single" w:sz="4" w:space="0" w:color="000000"/>
              <w:bottom w:val="single" w:sz="4" w:space="0" w:color="000000"/>
              <w:end w:val="single" w:sz="4" w:space="0" w:color="000000"/>
            </w:tcBorders>
          </w:tcPr>
          <w:p>
            <w:pPr>
              <w:pStyle w:val="IATableText"/>
              <w:spacing w:before="50" w:after="50"/>
              <w:rPr>
                <w:rFonts w:eastAsia="Times New Roman"/>
                <w:sz w:val="16"/>
                <w:szCs w:val="16"/>
              </w:rPr>
            </w:pPr>
            <w:r>
              <w:rPr>
                <w:rFonts w:cs="Arial"/>
                <w:bCs/>
                <w:szCs w:val="22"/>
              </w:rPr>
              <w:t xml:space="preserve">What is the </w:t>
            </w:r>
            <w:r>
              <w:rPr/>
              <w:t>CO</w:t>
            </w:r>
            <w:r>
              <w:rPr>
                <w:szCs w:val="22"/>
                <w:vertAlign w:val="subscript"/>
              </w:rPr>
              <w:t>2</w:t>
            </w:r>
            <w:r>
              <w:rPr/>
              <w:t xml:space="preserve"> equivalent</w:t>
            </w:r>
            <w:r>
              <w:rPr>
                <w:rFonts w:cs="Arial"/>
                <w:bCs/>
                <w:szCs w:val="22"/>
              </w:rPr>
              <w:t xml:space="preserve"> change in greenhouse gas emissions?</w:t>
            </w:r>
            <w:r>
              <w:rPr/>
              <w:t xml:space="preserve"> </w:t>
              <w:br/>
            </w:r>
            <w:r>
              <w:rPr>
                <w:spacing w:val="0"/>
                <w:sz w:val="18"/>
              </w:rPr>
              <w:t>(Million tonnes CO</w:t>
            </w:r>
            <w:r>
              <w:rPr>
                <w:spacing w:val="0"/>
                <w:sz w:val="18"/>
                <w:vertAlign w:val="subscript"/>
              </w:rPr>
              <w:t xml:space="preserve">2 </w:t>
            </w:r>
            <w:r>
              <w:rPr>
                <w:spacing w:val="0"/>
                <w:sz w:val="18"/>
              </w:rPr>
              <w:t xml:space="preserve">equivalent)  </w:t>
            </w:r>
          </w:p>
        </w:tc>
        <w:tc>
          <w:tcPr>
            <w:tcW w:w="1317" w:type="dxa"/>
            <w:gridSpan w:val="2"/>
            <w:tcBorders>
              <w:top w:val="single" w:sz="4" w:space="0" w:color="000000"/>
              <w:start w:val="single" w:sz="4" w:space="0" w:color="000000"/>
              <w:bottom w:val="single" w:sz="4" w:space="0" w:color="000000"/>
              <w:end w:val="single" w:sz="4" w:space="0" w:color="000000"/>
            </w:tcBorders>
            <w:shd w:fill="FFFFFF" w:val="clear"/>
          </w:tcPr>
          <w:p>
            <w:pPr>
              <w:pStyle w:val="IATableLabel"/>
              <w:spacing w:before="50" w:after="50"/>
              <w:ind w:hanging="0" w:start="113" w:end="113"/>
              <w:rPr/>
            </w:pPr>
            <w:r>
              <w:rPr/>
              <w:t xml:space="preserve">Traded:   </w:t>
              <w:br/>
            </w:r>
            <w:r>
              <w:fldChar w:fldCharType="begin">
                <w:ffData>
                  <w:name w:val="Text74 Copy 1"/>
                  <w:enabled/>
                  <w:calcOnExit w:val="0"/>
                  <w:textInput>
                    <w:maxLength w:val="8"/>
                  </w:textInput>
                </w:ffData>
              </w:fldChar>
            </w:r>
            <w:r>
              <w:rPr>
                <w:sz w:val="22"/>
                <w:b w:val="false"/>
                <w:lang w:val="en-US" w:eastAsia="en-US"/>
              </w:rPr>
              <w:instrText xml:space="preserve"> FORMTEXT </w:instrText>
            </w:r>
            <w:r>
              <w:rPr>
                <w:b w:val="false"/>
                <w:sz w:val="22"/>
                <w:lang w:val="en-US" w:eastAsia="en-US"/>
              </w:rPr>
            </w:r>
            <w:r>
              <w:rPr>
                <w:sz w:val="22"/>
                <w:b w:val="false"/>
                <w:lang w:val="en-US" w:eastAsia="en-US"/>
              </w:rPr>
              <w:fldChar w:fldCharType="separate"/>
            </w:r>
            <w:r>
              <w:rPr>
                <w:b w:val="false"/>
                <w:sz w:val="22"/>
                <w:lang w:val="en-US" w:eastAsia="en-US"/>
              </w:rPr>
              <w:t>     </w:t>
            </w:r>
            <w:r/>
            <w:r>
              <w:rPr>
                <w:sz w:val="22"/>
                <w:b w:val="false"/>
                <w:lang w:val="en-US" w:eastAsia="en-US"/>
              </w:rPr>
              <w:fldChar w:fldCharType="end"/>
            </w:r>
            <w:r>
              <w:rPr>
                <w:b w:val="false"/>
                <w:sz w:val="22"/>
                <w:lang w:val="en-US" w:eastAsia="en-US"/>
              </w:rPr>
            </w:r>
          </w:p>
        </w:tc>
        <w:tc>
          <w:tcPr>
            <w:tcW w:w="1602" w:type="dxa"/>
            <w:gridSpan w:val="3"/>
            <w:tcBorders>
              <w:top w:val="single" w:sz="4" w:space="0" w:color="000000"/>
              <w:start w:val="single" w:sz="4" w:space="0" w:color="000000"/>
              <w:bottom w:val="single" w:sz="4" w:space="0" w:color="000000"/>
              <w:end w:val="single" w:sz="4" w:space="0" w:color="000000"/>
            </w:tcBorders>
            <w:shd w:fill="FFFFFF" w:val="clear"/>
          </w:tcPr>
          <w:p>
            <w:pPr>
              <w:pStyle w:val="IATableLabel"/>
              <w:spacing w:before="50" w:after="50"/>
              <w:ind w:hanging="0" w:start="113" w:end="113"/>
              <w:rPr/>
            </w:pPr>
            <w:r>
              <w:rPr/>
              <w:t>Non-traded:</w:t>
              <w:br/>
            </w:r>
            <w:r>
              <w:fldChar w:fldCharType="begin">
                <w:ffData>
                  <w:name w:val="Text75 Copy 1"/>
                  <w:enabled/>
                  <w:calcOnExit w:val="0"/>
                  <w:textInput>
                    <w:maxLength w:val="8"/>
                  </w:textInput>
                </w:ffData>
              </w:fldChar>
            </w:r>
            <w:r>
              <w:rPr>
                <w:sz w:val="22"/>
                <w:b w:val="false"/>
                <w:szCs w:val="22"/>
                <w:lang w:val="en-US" w:eastAsia="en-US"/>
              </w:rPr>
              <w:instrText xml:space="preserve"> FORMTEXT </w:instrText>
            </w:r>
            <w:r>
              <w:rPr>
                <w:b w:val="false"/>
                <w:sz w:val="22"/>
                <w:szCs w:val="22"/>
                <w:lang w:val="en-US" w:eastAsia="en-US"/>
              </w:rPr>
            </w:r>
            <w:r>
              <w:rPr>
                <w:sz w:val="22"/>
                <w:b w:val="false"/>
                <w:szCs w:val="22"/>
                <w:lang w:val="en-US" w:eastAsia="en-US"/>
              </w:rPr>
              <w:fldChar w:fldCharType="separate"/>
            </w:r>
            <w:r>
              <w:rPr>
                <w:b w:val="false"/>
                <w:sz w:val="22"/>
                <w:szCs w:val="22"/>
                <w:lang w:val="en-US" w:eastAsia="en-US"/>
              </w:rPr>
              <w:t>     </w:t>
            </w:r>
            <w:r/>
            <w:r>
              <w:rPr>
                <w:sz w:val="22"/>
                <w:b w:val="false"/>
                <w:szCs w:val="22"/>
                <w:lang w:val="en-US" w:eastAsia="en-US"/>
              </w:rPr>
              <w:fldChar w:fldCharType="end"/>
            </w:r>
            <w:r>
              <w:rPr>
                <w:b w:val="false"/>
                <w:sz w:val="22"/>
                <w:szCs w:val="22"/>
                <w:lang w:val="en-US" w:eastAsia="en-US"/>
              </w:rPr>
            </w:r>
          </w:p>
        </w:tc>
      </w:tr>
      <w:tr>
        <w:trPr>
          <w:trHeight w:val="340" w:hRule="exact"/>
        </w:trPr>
        <w:tc>
          <w:tcPr>
            <w:tcW w:w="7182" w:type="dxa"/>
            <w:gridSpan w:val="3"/>
            <w:tcBorders>
              <w:top w:val="single" w:sz="4" w:space="0" w:color="000000"/>
              <w:start w:val="single" w:sz="4" w:space="0" w:color="000000"/>
              <w:bottom w:val="single" w:sz="4" w:space="0" w:color="000000"/>
              <w:end w:val="single" w:sz="4" w:space="0" w:color="000000"/>
            </w:tcBorders>
          </w:tcPr>
          <w:p>
            <w:pPr>
              <w:pStyle w:val="IATableText"/>
              <w:spacing w:before="50" w:after="50"/>
              <w:rPr/>
            </w:pPr>
            <w:r>
              <w:rPr/>
              <w:t>Does the proposal have an impact on competition?</w:t>
            </w:r>
          </w:p>
        </w:tc>
        <w:tc>
          <w:tcPr>
            <w:tcW w:w="2919" w:type="dxa"/>
            <w:gridSpan w:val="5"/>
            <w:tcBorders>
              <w:top w:val="single" w:sz="4" w:space="0" w:color="000000"/>
              <w:start w:val="single" w:sz="4" w:space="0" w:color="000000"/>
              <w:bottom w:val="single" w:sz="4" w:space="0" w:color="000000"/>
              <w:end w:val="single" w:sz="4" w:space="0" w:color="000000"/>
            </w:tcBorders>
            <w:shd w:fill="FFFFFF" w:val="clear"/>
          </w:tcPr>
          <w:p>
            <w:pPr>
              <w:pStyle w:val="IATableText"/>
              <w:spacing w:before="50" w:after="50"/>
              <w:rPr/>
            </w:pPr>
            <w:r>
              <w:fldChar w:fldCharType="begin">
                <w:ffData>
                  <w:name w:val="CheckComp Copy 1"/>
                  <w:enabled/>
                  <w:ddList>
                    <w:result w:val="2"/>
                    <w:listEntry w:val="Yes/No"/>
                    <w:listEntry w:val="Yes"/>
                    <w:listEntry w:val="No"/>
                  </w:ddList>
                </w:ffData>
              </w:fldChar>
            </w:r>
            <w:r>
              <w:rPr/>
              <w:instrText xml:space="preserve"> FORMDROPDOWN </w:instrText>
            </w:r>
            <w:r>
              <w:rPr/>
              <w:fldChar w:fldCharType="separate"/>
            </w:r>
            <w:bookmarkStart w:id="84" w:name="CheckComp_Copy_1"/>
            <w:bookmarkStart w:id="85" w:name="CheckComp_Copy_1"/>
            <w:bookmarkEnd w:id="85"/>
            <w:r/>
            <w:r>
              <w:rPr/>
              <w:fldChar w:fldCharType="end"/>
            </w:r>
            <w:r>
              <w:rPr/>
            </w:r>
          </w:p>
        </w:tc>
      </w:tr>
      <w:tr>
        <w:trPr>
          <w:trHeight w:val="624" w:hRule="exact"/>
        </w:trPr>
        <w:tc>
          <w:tcPr>
            <w:tcW w:w="7182" w:type="dxa"/>
            <w:gridSpan w:val="3"/>
            <w:tcBorders>
              <w:top w:val="single" w:sz="4" w:space="0" w:color="000000"/>
              <w:start w:val="single" w:sz="4" w:space="0" w:color="000000"/>
              <w:bottom w:val="single" w:sz="4" w:space="0" w:color="000000"/>
              <w:end w:val="single" w:sz="4" w:space="0" w:color="000000"/>
            </w:tcBorders>
          </w:tcPr>
          <w:p>
            <w:pPr>
              <w:pStyle w:val="IATableText"/>
              <w:spacing w:before="50" w:after="50"/>
              <w:rPr/>
            </w:pPr>
            <w:r>
              <w:rPr/>
              <w:t>What proportion (%) of Total PV costs/benefits is directly attributable to primary legislation, if applicable?</w:t>
            </w:r>
          </w:p>
        </w:tc>
        <w:tc>
          <w:tcPr>
            <w:tcW w:w="1459" w:type="dxa"/>
            <w:gridSpan w:val="3"/>
            <w:tcBorders>
              <w:top w:val="single" w:sz="4" w:space="0" w:color="000000"/>
              <w:start w:val="single" w:sz="4" w:space="0" w:color="000000"/>
              <w:bottom w:val="single" w:sz="4" w:space="0" w:color="000000"/>
              <w:end w:val="single" w:sz="4" w:space="0" w:color="000000"/>
            </w:tcBorders>
            <w:shd w:fill="FFFFFF" w:val="clear"/>
          </w:tcPr>
          <w:p>
            <w:pPr>
              <w:pStyle w:val="IATableText"/>
              <w:spacing w:before="50" w:after="50"/>
              <w:rPr/>
            </w:pPr>
            <w:r>
              <w:rPr>
                <w:b/>
                <w:sz w:val="20"/>
              </w:rPr>
              <w:t>Costs:</w:t>
            </w:r>
            <w:r>
              <w:rPr>
                <w:sz w:val="20"/>
              </w:rPr>
              <w:t xml:space="preserve"> </w:t>
            </w:r>
            <w:r>
              <w:rPr/>
              <w:br/>
            </w:r>
            <w:r>
              <w:fldChar w:fldCharType="begin">
                <w:ffData>
                  <w:name w:val="Unnamed Copy 30"/>
                  <w:enabled/>
                  <w:calcOnExit w:val="0"/>
                  <w:textInput>
                    <w:maxLength w:val="3"/>
                  </w:textInput>
                </w:ffData>
              </w:fldChar>
            </w:r>
            <w:r>
              <w:rPr>
                <w:lang w:val="en-US" w:eastAsia="en-US"/>
              </w:rPr>
              <w:instrText xml:space="preserve"> FORMTEXT </w:instrText>
            </w:r>
            <w:r>
              <w:rPr>
                <w:lang w:val="en-US" w:eastAsia="en-US"/>
              </w:rPr>
            </w:r>
            <w:r>
              <w:rPr>
                <w:lang w:val="en-US" w:eastAsia="en-US"/>
              </w:rPr>
              <w:fldChar w:fldCharType="separate"/>
            </w:r>
            <w:r>
              <w:rPr>
                <w:lang w:val="en-US" w:eastAsia="en-US"/>
              </w:rPr>
              <w:t>   </w:t>
            </w:r>
            <w:r/>
            <w:r>
              <w:rPr>
                <w:lang w:val="en-US" w:eastAsia="en-US"/>
              </w:rPr>
              <w:fldChar w:fldCharType="end"/>
            </w:r>
            <w:r>
              <w:rPr>
                <w:lang w:val="en-US" w:eastAsia="en-US"/>
              </w:rPr>
            </w:r>
          </w:p>
        </w:tc>
        <w:tc>
          <w:tcPr>
            <w:tcW w:w="1460" w:type="dxa"/>
            <w:gridSpan w:val="2"/>
            <w:tcBorders>
              <w:top w:val="single" w:sz="4" w:space="0" w:color="000000"/>
              <w:start w:val="single" w:sz="4" w:space="0" w:color="000000"/>
              <w:bottom w:val="single" w:sz="4" w:space="0" w:color="000000"/>
              <w:end w:val="single" w:sz="4" w:space="0" w:color="000000"/>
            </w:tcBorders>
            <w:shd w:fill="FFFFFF" w:val="clear"/>
          </w:tcPr>
          <w:p>
            <w:pPr>
              <w:pStyle w:val="IATableText"/>
              <w:spacing w:before="50" w:after="50"/>
              <w:rPr/>
            </w:pPr>
            <w:r>
              <w:rPr>
                <w:b/>
                <w:sz w:val="20"/>
              </w:rPr>
              <w:t>Benefits:</w:t>
            </w:r>
            <w:r>
              <w:rPr>
                <w:b/>
              </w:rPr>
              <w:br/>
            </w:r>
            <w:r>
              <w:fldChar w:fldCharType="begin">
                <w:ffData>
                  <w:name w:val="Unnamed Copy 31"/>
                  <w:enabled/>
                  <w:calcOnExit w:val="0"/>
                  <w:textInput>
                    <w:maxLength w:val="3"/>
                  </w:textInput>
                </w:ffData>
              </w:fldChar>
            </w:r>
            <w:r>
              <w:rPr>
                <w:lang w:val="en-US" w:eastAsia="en-US"/>
              </w:rPr>
              <w:instrText xml:space="preserve"> FORMTEXT </w:instrText>
            </w:r>
            <w:r>
              <w:rPr>
                <w:lang w:val="en-US" w:eastAsia="en-US"/>
              </w:rPr>
            </w:r>
            <w:r>
              <w:rPr>
                <w:lang w:val="en-US" w:eastAsia="en-US"/>
              </w:rPr>
              <w:fldChar w:fldCharType="separate"/>
            </w:r>
            <w:r>
              <w:rPr>
                <w:lang w:val="en-US" w:eastAsia="en-US"/>
              </w:rPr>
              <w:t>   </w:t>
            </w:r>
            <w:r/>
            <w:r>
              <w:rPr>
                <w:lang w:val="en-US" w:eastAsia="en-US"/>
              </w:rPr>
              <w:fldChar w:fldCharType="end"/>
            </w:r>
            <w:r>
              <w:rPr>
                <w:lang w:val="en-US" w:eastAsia="en-US"/>
              </w:rPr>
            </w:r>
          </w:p>
        </w:tc>
      </w:tr>
      <w:tr>
        <w:trPr>
          <w:trHeight w:val="610" w:hRule="atLeast"/>
        </w:trPr>
        <w:tc>
          <w:tcPr>
            <w:tcW w:w="5236" w:type="dxa"/>
            <w:tcBorders>
              <w:top w:val="single" w:sz="4" w:space="0" w:color="000000"/>
              <w:start w:val="single" w:sz="4" w:space="0" w:color="000000"/>
              <w:bottom w:val="single" w:sz="4" w:space="0" w:color="000000"/>
              <w:end w:val="single" w:sz="4" w:space="0" w:color="000000"/>
            </w:tcBorders>
          </w:tcPr>
          <w:p>
            <w:pPr>
              <w:pStyle w:val="IATableText"/>
              <w:spacing w:before="50" w:after="50"/>
              <w:rPr/>
            </w:pPr>
            <w:r>
              <w:rPr>
                <w:rFonts w:cs="Arial"/>
                <w:szCs w:val="22"/>
              </w:rPr>
              <w:t>Distribution of annual cost (%) by organisation size</w:t>
              <w:br/>
            </w:r>
            <w:r>
              <w:rPr>
                <w:spacing w:val="0"/>
                <w:sz w:val="18"/>
              </w:rPr>
              <w:t>(excl. Transition) (Constant Price)</w:t>
            </w:r>
          </w:p>
        </w:tc>
        <w:tc>
          <w:tcPr>
            <w:tcW w:w="973" w:type="dxa"/>
            <w:tcBorders>
              <w:top w:val="single" w:sz="4" w:space="0" w:color="000000"/>
              <w:start w:val="single" w:sz="4" w:space="0" w:color="000000"/>
              <w:bottom w:val="single" w:sz="4" w:space="0" w:color="000000"/>
              <w:end w:val="single" w:sz="4" w:space="0" w:color="000000"/>
            </w:tcBorders>
            <w:shd w:fill="FFFFFF" w:val="clear"/>
          </w:tcPr>
          <w:p>
            <w:pPr>
              <w:pStyle w:val="IATableLabel"/>
              <w:spacing w:before="50" w:after="0"/>
              <w:rPr>
                <w:szCs w:val="16"/>
              </w:rPr>
            </w:pPr>
            <w:r>
              <w:rPr/>
              <w:t>Micro</w:t>
            </w:r>
          </w:p>
          <w:p>
            <w:pPr>
              <w:pStyle w:val="IATableLines"/>
              <w:rPr>
                <w:szCs w:val="16"/>
              </w:rPr>
            </w:pPr>
            <w:r>
              <w:fldChar w:fldCharType="begin">
                <w:ffData>
                  <w:name w:val="Unnamed Copy 32"/>
                  <w:enabled/>
                  <w:calcOnExit w:val="0"/>
                  <w:textInput>
                    <w:maxLength w:val="6"/>
                  </w:textInput>
                </w:ffData>
              </w:fldChar>
            </w:r>
            <w:r>
              <w:rPr>
                <w:lang w:val="en-US" w:eastAsia="en-US"/>
              </w:rPr>
              <w:instrText xml:space="preserve"> FORMTEXT </w:instrText>
            </w:r>
            <w:r>
              <w:rPr>
                <w:lang w:val="en-US" w:eastAsia="en-US"/>
              </w:rPr>
            </w:r>
            <w:r>
              <w:rPr>
                <w:lang w:val="en-US" w:eastAsia="en-US"/>
              </w:rPr>
              <w:fldChar w:fldCharType="separate"/>
            </w:r>
            <w:r>
              <w:rPr>
                <w:lang w:val="en-US" w:eastAsia="en-US"/>
              </w:rPr>
              <w:t>     </w:t>
            </w:r>
            <w:r/>
            <w:r>
              <w:rPr>
                <w:lang w:val="en-US" w:eastAsia="en-US"/>
              </w:rPr>
              <w:fldChar w:fldCharType="end"/>
            </w:r>
            <w:r>
              <w:rPr>
                <w:lang w:val="en-US" w:eastAsia="en-US"/>
              </w:rPr>
            </w:r>
          </w:p>
        </w:tc>
        <w:tc>
          <w:tcPr>
            <w:tcW w:w="973" w:type="dxa"/>
            <w:tcBorders>
              <w:top w:val="single" w:sz="4" w:space="0" w:color="000000"/>
              <w:start w:val="single" w:sz="4" w:space="0" w:color="000000"/>
              <w:bottom w:val="single" w:sz="4" w:space="0" w:color="000000"/>
              <w:end w:val="single" w:sz="4" w:space="0" w:color="000000"/>
            </w:tcBorders>
            <w:shd w:fill="FFFFFF" w:val="clear"/>
          </w:tcPr>
          <w:p>
            <w:pPr>
              <w:pStyle w:val="IATableLabel"/>
              <w:spacing w:before="50" w:after="0"/>
              <w:rPr/>
            </w:pPr>
            <w:r>
              <w:rPr/>
              <w:t>&lt; 20</w:t>
            </w:r>
          </w:p>
          <w:p>
            <w:pPr>
              <w:pStyle w:val="IATableLines"/>
              <w:rPr>
                <w:szCs w:val="16"/>
              </w:rPr>
            </w:pPr>
            <w:r>
              <w:fldChar w:fldCharType="begin">
                <w:ffData>
                  <w:name w:val="Unnamed Copy 33"/>
                  <w:enabled/>
                  <w:calcOnExit w:val="0"/>
                  <w:textInput>
                    <w:maxLength w:val="6"/>
                  </w:textInput>
                </w:ffData>
              </w:fldChar>
            </w:r>
            <w:r>
              <w:rPr>
                <w:lang w:val="en-US" w:eastAsia="en-US"/>
              </w:rPr>
              <w:instrText xml:space="preserve"> FORMTEXT </w:instrText>
            </w:r>
            <w:r>
              <w:rPr>
                <w:lang w:val="en-US" w:eastAsia="en-US"/>
              </w:rPr>
            </w:r>
            <w:r>
              <w:rPr>
                <w:lang w:val="en-US" w:eastAsia="en-US"/>
              </w:rPr>
              <w:fldChar w:fldCharType="separate"/>
            </w:r>
            <w:r>
              <w:rPr>
                <w:lang w:val="en-US" w:eastAsia="en-US"/>
              </w:rPr>
              <w:t>     </w:t>
            </w:r>
            <w:r/>
            <w:r>
              <w:rPr>
                <w:lang w:val="en-US" w:eastAsia="en-US"/>
              </w:rPr>
              <w:fldChar w:fldCharType="end"/>
            </w:r>
            <w:r>
              <w:rPr>
                <w:lang w:val="en-US" w:eastAsia="en-US"/>
              </w:rPr>
            </w:r>
          </w:p>
        </w:tc>
        <w:tc>
          <w:tcPr>
            <w:tcW w:w="973" w:type="dxa"/>
            <w:tcBorders>
              <w:top w:val="single" w:sz="4" w:space="0" w:color="000000"/>
              <w:start w:val="single" w:sz="4" w:space="0" w:color="000000"/>
              <w:bottom w:val="single" w:sz="4" w:space="0" w:color="000000"/>
              <w:end w:val="single" w:sz="4" w:space="0" w:color="000000"/>
            </w:tcBorders>
            <w:shd w:fill="FFFFFF" w:val="clear"/>
          </w:tcPr>
          <w:p>
            <w:pPr>
              <w:pStyle w:val="IATableLabel"/>
              <w:spacing w:before="50" w:after="0"/>
              <w:rPr/>
            </w:pPr>
            <w:r>
              <w:rPr/>
              <w:t>Small</w:t>
            </w:r>
          </w:p>
          <w:p>
            <w:pPr>
              <w:pStyle w:val="IATableLines"/>
              <w:rPr>
                <w:lang w:val="en-US" w:eastAsia="en-US"/>
              </w:rPr>
            </w:pPr>
            <w:r>
              <w:fldChar w:fldCharType="begin">
                <w:ffData>
                  <w:name w:val="Unnamed Copy 34"/>
                  <w:enabled/>
                  <w:calcOnExit w:val="0"/>
                  <w:textInput>
                    <w:maxLength w:val="6"/>
                  </w:textInput>
                </w:ffData>
              </w:fldChar>
            </w:r>
            <w:r>
              <w:rPr>
                <w:lang w:val="en-US" w:eastAsia="en-US"/>
              </w:rPr>
              <w:instrText xml:space="preserve"> FORMTEXT </w:instrText>
            </w:r>
            <w:r>
              <w:rPr>
                <w:lang w:val="en-US" w:eastAsia="en-US"/>
              </w:rPr>
            </w:r>
            <w:r>
              <w:rPr>
                <w:lang w:val="en-US" w:eastAsia="en-US"/>
              </w:rPr>
              <w:fldChar w:fldCharType="separate"/>
            </w:r>
            <w:r>
              <w:rPr>
                <w:lang w:val="en-US" w:eastAsia="en-US"/>
              </w:rPr>
              <w:t>     </w:t>
            </w:r>
            <w:r/>
            <w:r>
              <w:rPr>
                <w:lang w:val="en-US" w:eastAsia="en-US"/>
              </w:rPr>
              <w:fldChar w:fldCharType="end"/>
            </w:r>
            <w:r>
              <w:rPr>
                <w:lang w:val="en-US" w:eastAsia="en-US"/>
              </w:rPr>
            </w:r>
          </w:p>
        </w:tc>
        <w:tc>
          <w:tcPr>
            <w:tcW w:w="973" w:type="dxa"/>
            <w:gridSpan w:val="3"/>
            <w:tcBorders>
              <w:top w:val="single" w:sz="4" w:space="0" w:color="000000"/>
              <w:start w:val="single" w:sz="4" w:space="0" w:color="000000"/>
              <w:bottom w:val="single" w:sz="4" w:space="0" w:color="000000"/>
              <w:end w:val="single" w:sz="4" w:space="0" w:color="000000"/>
            </w:tcBorders>
            <w:shd w:fill="FFFFFF" w:val="clear"/>
          </w:tcPr>
          <w:p>
            <w:pPr>
              <w:pStyle w:val="IATableLabel"/>
              <w:spacing w:before="50" w:after="0"/>
              <w:rPr>
                <w:szCs w:val="16"/>
              </w:rPr>
            </w:pPr>
            <w:r>
              <w:rPr/>
              <w:t>Medium</w:t>
            </w:r>
          </w:p>
          <w:p>
            <w:pPr>
              <w:pStyle w:val="IATableLines"/>
              <w:rPr>
                <w:szCs w:val="16"/>
              </w:rPr>
            </w:pPr>
            <w:r>
              <w:fldChar w:fldCharType="begin">
                <w:ffData>
                  <w:name w:val="Unnamed Copy 35"/>
                  <w:enabled/>
                  <w:calcOnExit w:val="0"/>
                  <w:textInput>
                    <w:maxLength w:val="6"/>
                  </w:textInput>
                </w:ffData>
              </w:fldChar>
            </w:r>
            <w:r>
              <w:rPr>
                <w:lang w:val="en-US" w:eastAsia="en-US"/>
              </w:rPr>
              <w:instrText xml:space="preserve"> FORMTEXT </w:instrText>
            </w:r>
            <w:r>
              <w:rPr>
                <w:lang w:val="en-US" w:eastAsia="en-US"/>
              </w:rPr>
            </w:r>
            <w:r>
              <w:rPr>
                <w:lang w:val="en-US" w:eastAsia="en-US"/>
              </w:rPr>
              <w:fldChar w:fldCharType="separate"/>
            </w:r>
            <w:r>
              <w:rPr>
                <w:lang w:val="en-US" w:eastAsia="en-US"/>
              </w:rPr>
              <w:t>     </w:t>
            </w:r>
            <w:r/>
            <w:r>
              <w:rPr>
                <w:lang w:val="en-US" w:eastAsia="en-US"/>
              </w:rPr>
              <w:fldChar w:fldCharType="end"/>
            </w:r>
            <w:r>
              <w:rPr>
                <w:lang w:val="en-US" w:eastAsia="en-US"/>
              </w:rPr>
            </w:r>
          </w:p>
        </w:tc>
        <w:tc>
          <w:tcPr>
            <w:tcW w:w="973" w:type="dxa"/>
            <w:tcBorders>
              <w:top w:val="single" w:sz="4" w:space="0" w:color="000000"/>
              <w:start w:val="single" w:sz="4" w:space="0" w:color="000000"/>
              <w:bottom w:val="single" w:sz="4" w:space="0" w:color="000000"/>
              <w:end w:val="single" w:sz="4" w:space="0" w:color="000000"/>
            </w:tcBorders>
            <w:shd w:fill="FFFFFF" w:val="clear"/>
          </w:tcPr>
          <w:p>
            <w:pPr>
              <w:pStyle w:val="IATableLabel"/>
              <w:spacing w:before="50" w:after="0"/>
              <w:rPr>
                <w:szCs w:val="16"/>
              </w:rPr>
            </w:pPr>
            <w:r>
              <w:rPr/>
              <w:t>Large</w:t>
            </w:r>
          </w:p>
          <w:p>
            <w:pPr>
              <w:pStyle w:val="IATableLines"/>
              <w:rPr>
                <w:szCs w:val="16"/>
              </w:rPr>
            </w:pPr>
            <w:r>
              <w:fldChar w:fldCharType="begin">
                <w:ffData>
                  <w:name w:val="Unnamed Copy 36"/>
                  <w:enabled/>
                  <w:calcOnExit w:val="0"/>
                  <w:textInput>
                    <w:maxLength w:val="6"/>
                  </w:textInput>
                </w:ffData>
              </w:fldChar>
            </w:r>
            <w:r>
              <w:rPr>
                <w:lang w:val="en-US" w:eastAsia="en-US"/>
              </w:rPr>
              <w:instrText xml:space="preserve"> FORMTEXT </w:instrText>
            </w:r>
            <w:r>
              <w:rPr>
                <w:lang w:val="en-US" w:eastAsia="en-US"/>
              </w:rPr>
            </w:r>
            <w:r>
              <w:rPr>
                <w:lang w:val="en-US" w:eastAsia="en-US"/>
              </w:rPr>
              <w:fldChar w:fldCharType="separate"/>
            </w:r>
            <w:r>
              <w:rPr>
                <w:lang w:val="en-US" w:eastAsia="en-US"/>
              </w:rPr>
              <w:t>     </w:t>
            </w:r>
            <w:r/>
            <w:r>
              <w:rPr>
                <w:lang w:val="en-US" w:eastAsia="en-US"/>
              </w:rPr>
              <w:fldChar w:fldCharType="end"/>
            </w:r>
            <w:r>
              <w:rPr>
                <w:lang w:val="en-US" w:eastAsia="en-US"/>
              </w:rPr>
            </w:r>
          </w:p>
        </w:tc>
      </w:tr>
      <w:tr>
        <w:trPr>
          <w:trHeight w:val="340" w:hRule="exact"/>
        </w:trPr>
        <w:tc>
          <w:tcPr>
            <w:tcW w:w="5236" w:type="dxa"/>
            <w:tcBorders>
              <w:top w:val="single" w:sz="4" w:space="0" w:color="000000"/>
              <w:start w:val="single" w:sz="4" w:space="0" w:color="000000"/>
              <w:bottom w:val="single" w:sz="4" w:space="0" w:color="000000"/>
              <w:end w:val="single" w:sz="4" w:space="0" w:color="000000"/>
            </w:tcBorders>
          </w:tcPr>
          <w:p>
            <w:pPr>
              <w:pStyle w:val="IATableText"/>
              <w:spacing w:before="50" w:after="50"/>
              <w:rPr>
                <w:rFonts w:cs="Arial"/>
                <w:szCs w:val="22"/>
              </w:rPr>
            </w:pPr>
            <w:r>
              <w:rPr>
                <w:rFonts w:cs="Arial"/>
                <w:szCs w:val="22"/>
              </w:rPr>
              <w:t>Are any of these organisations exempt?</w:t>
            </w:r>
          </w:p>
        </w:tc>
        <w:tc>
          <w:tcPr>
            <w:tcW w:w="973" w:type="dxa"/>
            <w:tcBorders>
              <w:top w:val="single" w:sz="4" w:space="0" w:color="000000"/>
              <w:start w:val="single" w:sz="4" w:space="0" w:color="000000"/>
              <w:bottom w:val="single" w:sz="4" w:space="0" w:color="000000"/>
              <w:end w:val="single" w:sz="4" w:space="0" w:color="000000"/>
            </w:tcBorders>
          </w:tcPr>
          <w:p>
            <w:pPr>
              <w:pStyle w:val="IATableText"/>
              <w:spacing w:before="50" w:after="50"/>
              <w:rPr/>
            </w:pPr>
            <w:r>
              <w:fldChar w:fldCharType="begin">
                <w:ffData>
                  <w:name w:val="CheckMicro Copy 1"/>
                  <w:enabled/>
                  <w:ddList>
                    <w:result w:val="2"/>
                    <w:listEntry w:val="Yes/No"/>
                    <w:listEntry w:val="Yes"/>
                    <w:listEntry w:val="No"/>
                  </w:ddList>
                </w:ffData>
              </w:fldChar>
            </w:r>
            <w:r>
              <w:rPr/>
              <w:instrText xml:space="preserve"> FORMDROPDOWN </w:instrText>
            </w:r>
            <w:r>
              <w:rPr/>
              <w:fldChar w:fldCharType="separate"/>
            </w:r>
            <w:bookmarkStart w:id="86" w:name="CheckMicro_Copy_1"/>
            <w:bookmarkStart w:id="87" w:name="CheckMicro_Copy_1"/>
            <w:bookmarkEnd w:id="87"/>
            <w:r/>
            <w:r>
              <w:rPr/>
              <w:fldChar w:fldCharType="end"/>
            </w:r>
            <w:r>
              <w:rPr/>
            </w:r>
          </w:p>
        </w:tc>
        <w:tc>
          <w:tcPr>
            <w:tcW w:w="973" w:type="dxa"/>
            <w:tcBorders>
              <w:top w:val="single" w:sz="4" w:space="0" w:color="000000"/>
              <w:start w:val="single" w:sz="4" w:space="0" w:color="000000"/>
              <w:bottom w:val="single" w:sz="4" w:space="0" w:color="000000"/>
              <w:end w:val="single" w:sz="4" w:space="0" w:color="000000"/>
            </w:tcBorders>
          </w:tcPr>
          <w:p>
            <w:pPr>
              <w:pStyle w:val="IATableText"/>
              <w:spacing w:before="50" w:after="50"/>
              <w:rPr/>
            </w:pPr>
            <w:r>
              <w:fldChar w:fldCharType="begin">
                <w:ffData>
                  <w:name w:val="CheckSmall Copy 1"/>
                  <w:enabled/>
                  <w:ddList>
                    <w:result w:val="2"/>
                    <w:listEntry w:val="Yes/No"/>
                    <w:listEntry w:val="Yes"/>
                    <w:listEntry w:val="No"/>
                  </w:ddList>
                </w:ffData>
              </w:fldChar>
            </w:r>
            <w:r>
              <w:rPr/>
              <w:instrText xml:space="preserve"> FORMDROPDOWN </w:instrText>
            </w:r>
            <w:r>
              <w:rPr/>
              <w:fldChar w:fldCharType="separate"/>
            </w:r>
            <w:bookmarkStart w:id="88" w:name="CheckSmall_Copy_1"/>
            <w:bookmarkStart w:id="89" w:name="CheckSmall_Copy_1"/>
            <w:bookmarkEnd w:id="89"/>
            <w:r/>
            <w:r>
              <w:rPr/>
              <w:fldChar w:fldCharType="end"/>
            </w:r>
            <w:r>
              <w:rPr/>
            </w:r>
          </w:p>
        </w:tc>
        <w:tc>
          <w:tcPr>
            <w:tcW w:w="973" w:type="dxa"/>
            <w:tcBorders>
              <w:top w:val="single" w:sz="4" w:space="0" w:color="000000"/>
              <w:start w:val="single" w:sz="4" w:space="0" w:color="000000"/>
              <w:bottom w:val="single" w:sz="4" w:space="0" w:color="000000"/>
              <w:end w:val="single" w:sz="4" w:space="0" w:color="000000"/>
            </w:tcBorders>
          </w:tcPr>
          <w:p>
            <w:pPr>
              <w:pStyle w:val="IATableText"/>
              <w:spacing w:before="50" w:after="50"/>
              <w:rPr/>
            </w:pPr>
            <w:r>
              <w:fldChar w:fldCharType="begin">
                <w:ffData>
                  <w:name w:val="Dropdown1 Copy 3"/>
                  <w:enabled/>
                  <w:ddList>
                    <w:result w:val="2"/>
                    <w:listEntry w:val="Yes/No"/>
                    <w:listEntry w:val="Yes"/>
                    <w:listEntry w:val="No"/>
                  </w:ddList>
                </w:ffData>
              </w:fldChar>
            </w:r>
            <w:r>
              <w:rPr/>
              <w:instrText xml:space="preserve"> FORMDROPDOWN </w:instrText>
            </w:r>
            <w:r>
              <w:rPr/>
              <w:fldChar w:fldCharType="separate"/>
            </w:r>
            <w:bookmarkStart w:id="90" w:name="Dropdown1_Copy_3"/>
            <w:bookmarkStart w:id="91" w:name="Dropdown1_Copy_3"/>
            <w:bookmarkEnd w:id="91"/>
            <w:r/>
            <w:r>
              <w:rPr/>
              <w:fldChar w:fldCharType="end"/>
            </w:r>
            <w:r>
              <w:rPr/>
            </w:r>
          </w:p>
        </w:tc>
        <w:tc>
          <w:tcPr>
            <w:tcW w:w="973" w:type="dxa"/>
            <w:gridSpan w:val="3"/>
            <w:tcBorders>
              <w:top w:val="single" w:sz="4" w:space="0" w:color="000000"/>
              <w:start w:val="single" w:sz="4" w:space="0" w:color="000000"/>
              <w:bottom w:val="single" w:sz="4" w:space="0" w:color="000000"/>
              <w:end w:val="single" w:sz="4" w:space="0" w:color="000000"/>
            </w:tcBorders>
          </w:tcPr>
          <w:p>
            <w:pPr>
              <w:pStyle w:val="IATableText"/>
              <w:spacing w:before="50" w:after="50"/>
              <w:rPr/>
            </w:pPr>
            <w:r>
              <w:fldChar w:fldCharType="begin">
                <w:ffData>
                  <w:name w:val="Dropdown1 Copy 4"/>
                  <w:enabled/>
                  <w:ddList>
                    <w:result w:val="2"/>
                    <w:listEntry w:val="Yes/No"/>
                    <w:listEntry w:val="Yes"/>
                    <w:listEntry w:val="No"/>
                  </w:ddList>
                </w:ffData>
              </w:fldChar>
            </w:r>
            <w:r>
              <w:rPr/>
              <w:instrText xml:space="preserve"> FORMDROPDOWN </w:instrText>
            </w:r>
            <w:r>
              <w:rPr/>
              <w:fldChar w:fldCharType="separate"/>
            </w:r>
            <w:bookmarkStart w:id="92" w:name="Dropdown1_Copy_4"/>
            <w:bookmarkStart w:id="93" w:name="Dropdown1_Copy_4"/>
            <w:bookmarkEnd w:id="93"/>
            <w:r/>
            <w:r>
              <w:rPr/>
              <w:fldChar w:fldCharType="end"/>
            </w:r>
            <w:r>
              <w:rPr/>
            </w:r>
          </w:p>
        </w:tc>
        <w:tc>
          <w:tcPr>
            <w:tcW w:w="973" w:type="dxa"/>
            <w:tcBorders>
              <w:top w:val="single" w:sz="4" w:space="0" w:color="000000"/>
              <w:start w:val="single" w:sz="4" w:space="0" w:color="000000"/>
              <w:bottom w:val="single" w:sz="4" w:space="0" w:color="000000"/>
              <w:end w:val="single" w:sz="4" w:space="0" w:color="000000"/>
            </w:tcBorders>
          </w:tcPr>
          <w:p>
            <w:pPr>
              <w:pStyle w:val="IATableText"/>
              <w:spacing w:before="50" w:after="50"/>
              <w:rPr/>
            </w:pPr>
            <w:r>
              <w:fldChar w:fldCharType="begin">
                <w:ffData>
                  <w:name w:val="Dropdown1 Copy 5"/>
                  <w:enabled/>
                  <w:ddList>
                    <w:result w:val="2"/>
                    <w:listEntry w:val="Yes/No"/>
                    <w:listEntry w:val="Yes"/>
                    <w:listEntry w:val="No"/>
                  </w:ddList>
                </w:ffData>
              </w:fldChar>
            </w:r>
            <w:r>
              <w:rPr/>
              <w:instrText xml:space="preserve"> FORMDROPDOWN </w:instrText>
            </w:r>
            <w:r>
              <w:rPr/>
              <w:fldChar w:fldCharType="separate"/>
            </w:r>
            <w:bookmarkStart w:id="94" w:name="Dropdown1_Copy_5"/>
            <w:bookmarkStart w:id="95" w:name="Dropdown1_Copy_5"/>
            <w:bookmarkEnd w:id="95"/>
            <w:r/>
            <w:r>
              <w:rPr/>
              <w:fldChar w:fldCharType="end"/>
            </w:r>
            <w:r>
              <w:rPr/>
            </w:r>
          </w:p>
        </w:tc>
      </w:tr>
    </w:tbl>
    <w:p>
      <w:pPr>
        <w:pStyle w:val="IASpacer"/>
        <w:rPr/>
      </w:pPr>
      <w:r>
        <w:rPr/>
      </w:r>
    </w:p>
    <w:p>
      <w:pPr>
        <w:pStyle w:val="Heading1"/>
        <w:ind w:hanging="0" w:start="0"/>
        <w:rPr/>
      </w:pPr>
      <w:r>
        <w:rPr/>
        <w:t>Specific Impact Tests: Checklist</w:t>
      </w:r>
    </w:p>
    <w:p>
      <w:pPr>
        <w:pStyle w:val="BodyText"/>
        <w:rPr/>
      </w:pPr>
      <w:r>
        <w:rPr/>
        <w:t xml:space="preserve">Set out in the table below where information on any SITs undertaken as part of the analysis of the policy options can be found in the evidence base. For guidance on how to complete each test, double-click on the link for the guidance provided by the relevant department. </w:t>
      </w:r>
    </w:p>
    <w:p>
      <w:pPr>
        <w:pStyle w:val="BodyText"/>
        <w:rPr/>
      </w:pPr>
      <w:r>
        <w:rPr>
          <w:bCs w:val="false"/>
        </w:rPr>
        <w:t xml:space="preserve">Please note </w:t>
      </w:r>
      <w:r>
        <w:rPr/>
        <w:t>this checklist is not intended to list each and every statutory consideration that departments should take into account when deciding which policy option to follow. It is the responsibility of departments to make sure that their duties are complied with.</w:t>
      </w:r>
    </w:p>
    <w:tbl>
      <w:tblPr>
        <w:tblW w:w="4950" w:type="pct"/>
        <w:jc w:val="start"/>
        <w:tblInd w:w="-5" w:type="dxa"/>
        <w:tblLayout w:type="fixed"/>
        <w:tblCellMar>
          <w:top w:w="0" w:type="dxa"/>
          <w:start w:w="0" w:type="dxa"/>
          <w:bottom w:w="0" w:type="dxa"/>
          <w:end w:w="0" w:type="dxa"/>
        </w:tblCellMar>
      </w:tblPr>
      <w:tblGrid>
        <w:gridCol w:w="7642"/>
        <w:gridCol w:w="1091"/>
        <w:gridCol w:w="1368"/>
      </w:tblGrid>
      <w:tr>
        <w:trPr/>
        <w:tc>
          <w:tcPr>
            <w:tcW w:w="7642" w:type="dxa"/>
            <w:tcBorders>
              <w:top w:val="single" w:sz="4" w:space="0" w:color="000000"/>
              <w:start w:val="single" w:sz="4" w:space="0" w:color="000000"/>
              <w:bottom w:val="single" w:sz="4" w:space="0" w:color="000000"/>
              <w:end w:val="single" w:sz="4" w:space="0" w:color="000000"/>
            </w:tcBorders>
          </w:tcPr>
          <w:p>
            <w:pPr>
              <w:pStyle w:val="IATableText"/>
              <w:spacing w:before="50" w:after="50"/>
              <w:rPr/>
            </w:pPr>
            <w:r>
              <w:rPr/>
              <w:t>Does your policy option/proposal have an impact on…?</w:t>
            </w:r>
          </w:p>
        </w:tc>
        <w:tc>
          <w:tcPr>
            <w:tcW w:w="1091" w:type="dxa"/>
            <w:tcBorders>
              <w:top w:val="single" w:sz="4" w:space="0" w:color="000000"/>
              <w:start w:val="single" w:sz="4" w:space="0" w:color="000000"/>
              <w:bottom w:val="single" w:sz="4" w:space="0" w:color="000000"/>
              <w:end w:val="single" w:sz="4" w:space="0" w:color="000000"/>
            </w:tcBorders>
          </w:tcPr>
          <w:p>
            <w:pPr>
              <w:pStyle w:val="IATableLabel"/>
              <w:spacing w:before="50" w:after="50"/>
              <w:jc w:val="center"/>
              <w:rPr/>
            </w:pPr>
            <w:r>
              <w:rPr/>
              <w:t>Impact</w:t>
            </w:r>
          </w:p>
        </w:tc>
        <w:tc>
          <w:tcPr>
            <w:tcW w:w="1368" w:type="dxa"/>
            <w:tcBorders>
              <w:top w:val="single" w:sz="4" w:space="0" w:color="000000"/>
              <w:start w:val="single" w:sz="4" w:space="0" w:color="000000"/>
              <w:bottom w:val="single" w:sz="4" w:space="0" w:color="000000"/>
              <w:end w:val="single" w:sz="4" w:space="0" w:color="000000"/>
            </w:tcBorders>
          </w:tcPr>
          <w:p>
            <w:pPr>
              <w:pStyle w:val="IATableLabel"/>
              <w:spacing w:before="50" w:after="50"/>
              <w:jc w:val="center"/>
              <w:rPr/>
            </w:pPr>
            <w:r>
              <w:rPr/>
              <w:t>Page ref within IA</w:t>
            </w:r>
          </w:p>
        </w:tc>
      </w:tr>
      <w:tr>
        <w:trPr>
          <w:trHeight w:val="340" w:hRule="atLeast"/>
        </w:trPr>
        <w:tc>
          <w:tcPr>
            <w:tcW w:w="7642" w:type="dxa"/>
            <w:tcBorders>
              <w:top w:val="single" w:sz="4" w:space="0" w:color="000000"/>
              <w:start w:val="single" w:sz="4" w:space="0" w:color="000000"/>
              <w:bottom w:val="single" w:sz="4" w:space="0" w:color="000000"/>
              <w:end w:val="single" w:sz="4" w:space="0" w:color="000000"/>
            </w:tcBorders>
          </w:tcPr>
          <w:p>
            <w:pPr>
              <w:pStyle w:val="IATableHeading"/>
              <w:spacing w:before="50" w:after="50"/>
              <w:rPr/>
            </w:pPr>
            <w:r>
              <w:rPr/>
              <w:t>Statutory equality duties</w:t>
            </w:r>
            <w:r>
              <w:rPr>
                <w:rStyle w:val="FootnoteCharacters"/>
                <w:rStyle w:val="FootnoteReference"/>
                <w:b/>
                <w:color w:val="000000"/>
              </w:rPr>
              <w:footnoteReference w:id="3"/>
            </w:r>
          </w:p>
          <w:p>
            <w:pPr>
              <w:pStyle w:val="IATableText"/>
              <w:spacing w:before="50" w:after="50"/>
              <w:rPr/>
            </w:pPr>
            <w:r>
              <w:fldChar w:fldCharType="begin"/>
            </w:r>
            <w:r>
              <w:rPr>
                <w:rStyle w:val="Hyperlink"/>
                <w:sz w:val="18"/>
              </w:rPr>
              <w:instrText xml:space="preserve"> MACROBUTTON FollowHLink </w:instrText>
            </w:r>
            <w:r>
              <w:rPr>
                <w:rStyle w:val="Hyperlink"/>
                <w:sz w:val="18"/>
              </w:rPr>
            </w:r>
            <w:r>
              <w:rPr>
                <w:rStyle w:val="Hyperlink"/>
                <w:sz w:val="18"/>
              </w:rPr>
              <w:fldChar w:fldCharType="separate"/>
            </w:r>
            <w:r>
              <w:rPr>
                <w:rStyle w:val="Hyperlink"/>
                <w:sz w:val="18"/>
              </w:rPr>
            </w:r>
            <w:r/>
            <w:r>
              <w:rPr>
                <w:rStyle w:val="Hyperlink"/>
                <w:sz w:val="18"/>
              </w:rPr>
              <w:fldChar w:fldCharType="end"/>
            </w:r>
            <w:r>
              <w:rPr>
                <w:rStyle w:val="Hyperlink"/>
                <w:sz w:val="18"/>
              </w:rPr>
            </w:r>
          </w:p>
        </w:tc>
        <w:tc>
          <w:tcPr>
            <w:tcW w:w="1091" w:type="dxa"/>
            <w:tcBorders>
              <w:top w:val="single" w:sz="4" w:space="0" w:color="000000"/>
              <w:start w:val="single" w:sz="4" w:space="0" w:color="000000"/>
              <w:bottom w:val="single" w:sz="4" w:space="0" w:color="000000"/>
              <w:end w:val="single" w:sz="4" w:space="0" w:color="000000"/>
            </w:tcBorders>
          </w:tcPr>
          <w:p>
            <w:pPr>
              <w:pStyle w:val="IATableText"/>
              <w:spacing w:before="50" w:after="50"/>
              <w:ind w:start="180" w:end="113"/>
              <w:rPr/>
            </w:pPr>
            <w:r>
              <w:fldChar w:fldCharType="begin">
                <w:ffData>
                  <w:name w:val="Check15 Copy 1"/>
                  <w:enabled/>
                  <w:ddList>
                    <w:result w:val="2"/>
                    <w:listEntry w:val="Yes/No"/>
                    <w:listEntry w:val="Yes"/>
                    <w:listEntry w:val="No"/>
                  </w:ddList>
                </w:ffData>
              </w:fldChar>
            </w:r>
            <w:r>
              <w:rPr/>
              <w:instrText xml:space="preserve"> FORMDROPDOWN </w:instrText>
            </w:r>
            <w:r>
              <w:rPr/>
              <w:fldChar w:fldCharType="separate"/>
            </w:r>
            <w:bookmarkStart w:id="96" w:name="Check15_Copy_1"/>
            <w:bookmarkStart w:id="97" w:name="Check15_Copy_1"/>
            <w:bookmarkEnd w:id="97"/>
            <w:r/>
            <w:r>
              <w:rPr/>
              <w:fldChar w:fldCharType="end"/>
            </w:r>
            <w:r>
              <w:rPr/>
            </w:r>
          </w:p>
        </w:tc>
        <w:tc>
          <w:tcPr>
            <w:tcW w:w="1368" w:type="dxa"/>
            <w:tcBorders>
              <w:top w:val="single" w:sz="4" w:space="0" w:color="000000"/>
              <w:start w:val="single" w:sz="4" w:space="0" w:color="000000"/>
              <w:bottom w:val="single" w:sz="4" w:space="0" w:color="000000"/>
              <w:end w:val="single" w:sz="4" w:space="0" w:color="000000"/>
            </w:tcBorders>
          </w:tcPr>
          <w:p>
            <w:pPr>
              <w:pStyle w:val="IATableText"/>
              <w:spacing w:before="50" w:after="50"/>
              <w:jc w:val="center"/>
              <w:rPr>
                <w:lang w:val="en-US" w:eastAsia="en-US"/>
              </w:rPr>
            </w:pPr>
            <w:r>
              <w:fldChar w:fldCharType="begin">
                <w:ffData>
                  <w:name w:val="Text88 Copy 1"/>
                  <w:enabled/>
                  <w:calcOnExit w:val="0"/>
                  <w:textInput>
                    <w:maxLength w:val="3"/>
                  </w:textInput>
                </w:ffData>
              </w:fldChar>
            </w:r>
            <w:r>
              <w:rPr>
                <w:lang w:val="en-US" w:eastAsia="en-US"/>
              </w:rPr>
              <w:instrText xml:space="preserve"> FORMTEXT </w:instrText>
            </w:r>
            <w:r>
              <w:rPr>
                <w:lang w:val="en-US" w:eastAsia="en-US"/>
              </w:rPr>
            </w:r>
            <w:r>
              <w:rPr>
                <w:lang w:val="en-US" w:eastAsia="en-US"/>
              </w:rPr>
              <w:fldChar w:fldCharType="separate"/>
            </w:r>
            <w:r>
              <w:rPr>
                <w:lang w:val="en-US" w:eastAsia="en-US"/>
              </w:rPr>
              <w:t>   </w:t>
            </w:r>
            <w:r/>
            <w:r>
              <w:rPr>
                <w:lang w:val="en-US" w:eastAsia="en-US"/>
              </w:rPr>
              <w:fldChar w:fldCharType="end"/>
            </w:r>
            <w:r>
              <w:rPr>
                <w:lang w:val="en-US" w:eastAsia="en-US"/>
              </w:rPr>
            </w:r>
          </w:p>
        </w:tc>
      </w:tr>
    </w:tbl>
    <w:p>
      <w:pPr>
        <w:pStyle w:val="IASpacer"/>
        <w:ind w:start="180" w:end="0"/>
        <w:rPr/>
      </w:pPr>
      <w:r>
        <w:rPr/>
      </w:r>
    </w:p>
    <w:tbl>
      <w:tblPr>
        <w:tblW w:w="4950" w:type="pct"/>
        <w:jc w:val="start"/>
        <w:tblInd w:w="-5" w:type="dxa"/>
        <w:tblLayout w:type="fixed"/>
        <w:tblCellMar>
          <w:top w:w="0" w:type="dxa"/>
          <w:start w:w="0" w:type="dxa"/>
          <w:bottom w:w="0" w:type="dxa"/>
          <w:end w:w="0" w:type="dxa"/>
        </w:tblCellMar>
      </w:tblPr>
      <w:tblGrid>
        <w:gridCol w:w="7642"/>
        <w:gridCol w:w="1091"/>
        <w:gridCol w:w="1368"/>
      </w:tblGrid>
      <w:tr>
        <w:trPr>
          <w:trHeight w:val="340" w:hRule="exact"/>
        </w:trPr>
        <w:tc>
          <w:tcPr>
            <w:tcW w:w="7642" w:type="dxa"/>
            <w:tcBorders>
              <w:top w:val="single" w:sz="4" w:space="0" w:color="000000"/>
              <w:start w:val="single" w:sz="4" w:space="0" w:color="000000"/>
              <w:end w:val="single" w:sz="4" w:space="0" w:color="000000"/>
            </w:tcBorders>
          </w:tcPr>
          <w:p>
            <w:pPr>
              <w:pStyle w:val="IATableHeading"/>
              <w:spacing w:before="50" w:after="50"/>
              <w:rPr/>
            </w:pPr>
            <w:r>
              <w:rPr/>
              <w:t xml:space="preserve">Economic impacts </w:t>
            </w:r>
          </w:p>
        </w:tc>
        <w:tc>
          <w:tcPr>
            <w:tcW w:w="2459" w:type="dxa"/>
            <w:gridSpan w:val="2"/>
            <w:tcBorders>
              <w:top w:val="single" w:sz="4" w:space="0" w:color="000000"/>
              <w:start w:val="single" w:sz="4" w:space="0" w:color="000000"/>
              <w:bottom w:val="single" w:sz="4" w:space="0" w:color="000000"/>
              <w:end w:val="single" w:sz="4" w:space="0" w:color="000000"/>
            </w:tcBorders>
          </w:tcPr>
          <w:p>
            <w:pPr>
              <w:pStyle w:val="IATableHeading"/>
              <w:snapToGrid w:val="false"/>
              <w:spacing w:before="50" w:after="50"/>
              <w:ind w:start="180" w:end="113"/>
              <w:rPr>
                <w:i/>
                <w:i/>
                <w:color w:val="000000"/>
              </w:rPr>
            </w:pPr>
            <w:r>
              <w:rPr>
                <w:i/>
                <w:color w:val="000000"/>
              </w:rPr>
            </w:r>
          </w:p>
        </w:tc>
      </w:tr>
      <w:tr>
        <w:trPr>
          <w:trHeight w:val="340" w:hRule="exact"/>
        </w:trPr>
        <w:tc>
          <w:tcPr>
            <w:tcW w:w="7642" w:type="dxa"/>
            <w:tcBorders>
              <w:start w:val="single" w:sz="4" w:space="0" w:color="000000"/>
              <w:end w:val="single" w:sz="4" w:space="0" w:color="000000"/>
            </w:tcBorders>
          </w:tcPr>
          <w:p>
            <w:pPr>
              <w:pStyle w:val="IATableText"/>
              <w:spacing w:before="50" w:after="50"/>
              <w:rPr/>
            </w:pPr>
            <w:r>
              <w:rPr/>
              <w:t xml:space="preserve">Competition  </w:t>
            </w:r>
            <w:r>
              <w:fldChar w:fldCharType="begin"/>
            </w:r>
            <w:r>
              <w:rPr>
                <w:rStyle w:val="Hyperlink"/>
                <w:sz w:val="18"/>
              </w:rPr>
              <w:instrText xml:space="preserve"> MACROBUTTON FollowHLink </w:instrText>
            </w:r>
            <w:r>
              <w:rPr>
                <w:rStyle w:val="Hyperlink"/>
                <w:sz w:val="18"/>
              </w:rPr>
            </w:r>
            <w:r>
              <w:rPr>
                <w:rStyle w:val="Hyperlink"/>
                <w:sz w:val="18"/>
              </w:rPr>
              <w:fldChar w:fldCharType="separate"/>
            </w:r>
            <w:r>
              <w:rPr>
                <w:rStyle w:val="Hyperlink"/>
                <w:sz w:val="18"/>
              </w:rPr>
            </w:r>
            <w:r/>
            <w:r>
              <w:rPr>
                <w:rStyle w:val="Hyperlink"/>
                <w:sz w:val="18"/>
              </w:rPr>
              <w:fldChar w:fldCharType="end"/>
            </w:r>
            <w:r>
              <w:rPr>
                <w:rStyle w:val="Hyperlink"/>
                <w:sz w:val="18"/>
              </w:rPr>
            </w:r>
          </w:p>
        </w:tc>
        <w:tc>
          <w:tcPr>
            <w:tcW w:w="1091" w:type="dxa"/>
            <w:tcBorders>
              <w:top w:val="single" w:sz="4" w:space="0" w:color="000000"/>
              <w:start w:val="single" w:sz="4" w:space="0" w:color="000000"/>
              <w:bottom w:val="single" w:sz="4" w:space="0" w:color="000000"/>
              <w:end w:val="single" w:sz="4" w:space="0" w:color="000000"/>
            </w:tcBorders>
          </w:tcPr>
          <w:p>
            <w:pPr>
              <w:pStyle w:val="IATableText"/>
              <w:spacing w:before="50" w:after="50"/>
              <w:ind w:start="180" w:end="113"/>
              <w:rPr/>
            </w:pPr>
            <w:r>
              <w:fldChar w:fldCharType="begin">
                <w:ffData>
                  <w:name w:val="Check1 Copy 1"/>
                  <w:enabled/>
                  <w:ddList>
                    <w:result w:val="2"/>
                    <w:listEntry w:val="Yes/No"/>
                    <w:listEntry w:val="Yes"/>
                    <w:listEntry w:val="No"/>
                  </w:ddList>
                </w:ffData>
              </w:fldChar>
            </w:r>
            <w:r>
              <w:rPr/>
              <w:instrText xml:space="preserve"> FORMDROPDOWN </w:instrText>
            </w:r>
            <w:r>
              <w:rPr/>
              <w:fldChar w:fldCharType="separate"/>
            </w:r>
            <w:bookmarkStart w:id="98" w:name="Check1_Copy_1"/>
            <w:bookmarkStart w:id="99" w:name="Check1_Copy_1"/>
            <w:bookmarkEnd w:id="99"/>
            <w:r/>
            <w:r>
              <w:rPr/>
              <w:fldChar w:fldCharType="end"/>
            </w:r>
            <w:r>
              <w:rPr/>
            </w:r>
          </w:p>
        </w:tc>
        <w:tc>
          <w:tcPr>
            <w:tcW w:w="1368" w:type="dxa"/>
            <w:tcBorders>
              <w:top w:val="single" w:sz="4" w:space="0" w:color="000000"/>
              <w:start w:val="single" w:sz="4" w:space="0" w:color="000000"/>
              <w:bottom w:val="single" w:sz="4" w:space="0" w:color="000000"/>
              <w:end w:val="single" w:sz="4" w:space="0" w:color="000000"/>
            </w:tcBorders>
          </w:tcPr>
          <w:p>
            <w:pPr>
              <w:pStyle w:val="IATableText"/>
              <w:spacing w:before="50" w:after="50"/>
              <w:jc w:val="center"/>
              <w:rPr>
                <w:lang w:val="en-US" w:eastAsia="en-US"/>
              </w:rPr>
            </w:pPr>
            <w:r>
              <w:fldChar w:fldCharType="begin">
                <w:ffData>
                  <w:name w:val="Unnamed Copy 37"/>
                  <w:enabled/>
                  <w:calcOnExit w:val="0"/>
                  <w:textInput>
                    <w:maxLength w:val="3"/>
                  </w:textInput>
                </w:ffData>
              </w:fldChar>
            </w:r>
            <w:r>
              <w:rPr>
                <w:lang w:val="en-US" w:eastAsia="en-US"/>
              </w:rPr>
              <w:instrText xml:space="preserve"> FORMTEXT </w:instrText>
            </w:r>
            <w:r>
              <w:rPr>
                <w:lang w:val="en-US" w:eastAsia="en-US"/>
              </w:rPr>
            </w:r>
            <w:r>
              <w:rPr>
                <w:lang w:val="en-US" w:eastAsia="en-US"/>
              </w:rPr>
              <w:fldChar w:fldCharType="separate"/>
            </w:r>
            <w:r>
              <w:rPr>
                <w:lang w:val="en-US" w:eastAsia="en-US"/>
              </w:rPr>
              <w:t>   </w:t>
            </w:r>
            <w:r/>
            <w:r>
              <w:rPr>
                <w:lang w:val="en-US" w:eastAsia="en-US"/>
              </w:rPr>
              <w:fldChar w:fldCharType="end"/>
            </w:r>
            <w:r>
              <w:rPr>
                <w:lang w:val="en-US" w:eastAsia="en-US"/>
              </w:rPr>
            </w:r>
          </w:p>
        </w:tc>
      </w:tr>
      <w:tr>
        <w:trPr>
          <w:trHeight w:val="340" w:hRule="exact"/>
        </w:trPr>
        <w:tc>
          <w:tcPr>
            <w:tcW w:w="7642" w:type="dxa"/>
            <w:tcBorders>
              <w:start w:val="single" w:sz="4" w:space="0" w:color="000000"/>
              <w:bottom w:val="single" w:sz="4" w:space="0" w:color="000000"/>
              <w:end w:val="single" w:sz="4" w:space="0" w:color="000000"/>
            </w:tcBorders>
          </w:tcPr>
          <w:p>
            <w:pPr>
              <w:pStyle w:val="IATableText"/>
              <w:spacing w:before="50" w:after="50"/>
              <w:rPr/>
            </w:pPr>
            <w:r>
              <w:rPr/>
              <w:t xml:space="preserve">Small firms  </w:t>
            </w:r>
            <w:r>
              <w:fldChar w:fldCharType="begin"/>
            </w:r>
            <w:r>
              <w:rPr>
                <w:rStyle w:val="Hyperlink"/>
                <w:sz w:val="18"/>
              </w:rPr>
              <w:instrText xml:space="preserve"> MACROBUTTON FollowHLink </w:instrText>
            </w:r>
            <w:r>
              <w:rPr>
                <w:rStyle w:val="Hyperlink"/>
                <w:sz w:val="18"/>
              </w:rPr>
            </w:r>
            <w:r>
              <w:rPr>
                <w:rStyle w:val="Hyperlink"/>
                <w:sz w:val="18"/>
              </w:rPr>
              <w:fldChar w:fldCharType="separate"/>
            </w:r>
            <w:r>
              <w:rPr>
                <w:rStyle w:val="Hyperlink"/>
                <w:sz w:val="18"/>
              </w:rPr>
            </w:r>
            <w:r/>
            <w:r>
              <w:rPr>
                <w:rStyle w:val="Hyperlink"/>
                <w:sz w:val="18"/>
              </w:rPr>
              <w:fldChar w:fldCharType="end"/>
            </w:r>
            <w:r>
              <w:rPr>
                <w:rStyle w:val="Hyperlink"/>
                <w:sz w:val="18"/>
              </w:rPr>
            </w:r>
          </w:p>
        </w:tc>
        <w:tc>
          <w:tcPr>
            <w:tcW w:w="1091" w:type="dxa"/>
            <w:tcBorders>
              <w:top w:val="single" w:sz="4" w:space="0" w:color="000000"/>
              <w:start w:val="single" w:sz="4" w:space="0" w:color="000000"/>
              <w:bottom w:val="single" w:sz="4" w:space="0" w:color="000000"/>
              <w:end w:val="single" w:sz="4" w:space="0" w:color="000000"/>
            </w:tcBorders>
          </w:tcPr>
          <w:p>
            <w:pPr>
              <w:pStyle w:val="IATableText"/>
              <w:spacing w:before="50" w:after="50"/>
              <w:ind w:start="180" w:end="113"/>
              <w:rPr/>
            </w:pPr>
            <w:r>
              <w:fldChar w:fldCharType="begin">
                <w:ffData>
                  <w:name w:val="Check3 Copy 1"/>
                  <w:enabled/>
                  <w:ddList>
                    <w:result w:val="2"/>
                    <w:listEntry w:val="Yes/No"/>
                    <w:listEntry w:val="Yes"/>
                    <w:listEntry w:val="No"/>
                  </w:ddList>
                </w:ffData>
              </w:fldChar>
            </w:r>
            <w:r>
              <w:rPr/>
              <w:instrText xml:space="preserve"> FORMDROPDOWN </w:instrText>
            </w:r>
            <w:r>
              <w:rPr/>
              <w:fldChar w:fldCharType="separate"/>
            </w:r>
            <w:bookmarkStart w:id="100" w:name="Check3_Copy_1"/>
            <w:bookmarkStart w:id="101" w:name="Check3_Copy_1"/>
            <w:bookmarkEnd w:id="101"/>
            <w:r/>
            <w:r>
              <w:rPr/>
              <w:fldChar w:fldCharType="end"/>
            </w:r>
            <w:r>
              <w:rPr/>
            </w:r>
          </w:p>
        </w:tc>
        <w:tc>
          <w:tcPr>
            <w:tcW w:w="1368" w:type="dxa"/>
            <w:tcBorders>
              <w:top w:val="single" w:sz="4" w:space="0" w:color="000000"/>
              <w:start w:val="single" w:sz="4" w:space="0" w:color="000000"/>
              <w:bottom w:val="single" w:sz="4" w:space="0" w:color="000000"/>
              <w:end w:val="single" w:sz="4" w:space="0" w:color="000000"/>
            </w:tcBorders>
          </w:tcPr>
          <w:p>
            <w:pPr>
              <w:pStyle w:val="IATableText"/>
              <w:spacing w:before="50" w:after="50"/>
              <w:jc w:val="center"/>
              <w:rPr>
                <w:lang w:val="en-US" w:eastAsia="en-US"/>
              </w:rPr>
            </w:pPr>
            <w:r>
              <w:fldChar w:fldCharType="begin">
                <w:ffData>
                  <w:name w:val="Unnamed Copy 38"/>
                  <w:enabled/>
                  <w:calcOnExit w:val="0"/>
                  <w:textInput>
                    <w:maxLength w:val="3"/>
                  </w:textInput>
                </w:ffData>
              </w:fldChar>
            </w:r>
            <w:r>
              <w:rPr>
                <w:lang w:val="en-US" w:eastAsia="en-US"/>
              </w:rPr>
              <w:instrText xml:space="preserve"> FORMTEXT </w:instrText>
            </w:r>
            <w:r>
              <w:rPr>
                <w:lang w:val="en-US" w:eastAsia="en-US"/>
              </w:rPr>
            </w:r>
            <w:r>
              <w:rPr>
                <w:lang w:val="en-US" w:eastAsia="en-US"/>
              </w:rPr>
              <w:fldChar w:fldCharType="separate"/>
            </w:r>
            <w:r>
              <w:rPr>
                <w:lang w:val="en-US" w:eastAsia="en-US"/>
              </w:rPr>
              <w:t>   </w:t>
            </w:r>
            <w:r/>
            <w:r>
              <w:rPr>
                <w:lang w:val="en-US" w:eastAsia="en-US"/>
              </w:rPr>
              <w:fldChar w:fldCharType="end"/>
            </w:r>
            <w:r>
              <w:rPr>
                <w:lang w:val="en-US" w:eastAsia="en-US"/>
              </w:rPr>
            </w:r>
          </w:p>
        </w:tc>
      </w:tr>
    </w:tbl>
    <w:p>
      <w:pPr>
        <w:pStyle w:val="IASpacer"/>
        <w:ind w:start="180" w:end="0"/>
        <w:rPr/>
      </w:pPr>
      <w:r>
        <w:rPr/>
      </w:r>
    </w:p>
    <w:tbl>
      <w:tblPr>
        <w:tblW w:w="5000" w:type="pct"/>
        <w:jc w:val="start"/>
        <w:tblInd w:w="-5" w:type="dxa"/>
        <w:tblLayout w:type="fixed"/>
        <w:tblCellMar>
          <w:top w:w="0" w:type="dxa"/>
          <w:start w:w="0" w:type="dxa"/>
          <w:bottom w:w="0" w:type="dxa"/>
          <w:end w:w="0" w:type="dxa"/>
        </w:tblCellMar>
      </w:tblPr>
      <w:tblGrid>
        <w:gridCol w:w="7720"/>
        <w:gridCol w:w="1102"/>
        <w:gridCol w:w="1382"/>
      </w:tblGrid>
      <w:tr>
        <w:trPr>
          <w:trHeight w:val="340" w:hRule="exact"/>
        </w:trPr>
        <w:tc>
          <w:tcPr>
            <w:tcW w:w="7720" w:type="dxa"/>
            <w:tcBorders>
              <w:top w:val="single" w:sz="4" w:space="0" w:color="000000"/>
              <w:start w:val="single" w:sz="4" w:space="0" w:color="000000"/>
              <w:end w:val="single" w:sz="4" w:space="0" w:color="000000"/>
            </w:tcBorders>
          </w:tcPr>
          <w:p>
            <w:pPr>
              <w:pStyle w:val="IATableHeading"/>
              <w:spacing w:before="50" w:after="50"/>
              <w:rPr/>
            </w:pPr>
            <w:r>
              <w:rPr/>
              <w:t>Environmental impacts</w:t>
            </w:r>
          </w:p>
        </w:tc>
        <w:tc>
          <w:tcPr>
            <w:tcW w:w="2484" w:type="dxa"/>
            <w:gridSpan w:val="2"/>
            <w:tcBorders>
              <w:top w:val="single" w:sz="4" w:space="0" w:color="000000"/>
              <w:start w:val="single" w:sz="4" w:space="0" w:color="000000"/>
              <w:bottom w:val="single" w:sz="4" w:space="0" w:color="000000"/>
              <w:end w:val="single" w:sz="4" w:space="0" w:color="000000"/>
            </w:tcBorders>
          </w:tcPr>
          <w:p>
            <w:pPr>
              <w:pStyle w:val="IATableHeading"/>
              <w:snapToGrid w:val="false"/>
              <w:spacing w:before="50" w:after="50"/>
              <w:ind w:start="180" w:end="113"/>
              <w:rPr>
                <w:i/>
                <w:i/>
                <w:color w:val="000000"/>
              </w:rPr>
            </w:pPr>
            <w:r>
              <w:rPr>
                <w:i/>
                <w:color w:val="000000"/>
              </w:rPr>
            </w:r>
          </w:p>
        </w:tc>
      </w:tr>
      <w:tr>
        <w:trPr>
          <w:trHeight w:val="340" w:hRule="exact"/>
        </w:trPr>
        <w:tc>
          <w:tcPr>
            <w:tcW w:w="7720" w:type="dxa"/>
            <w:tcBorders>
              <w:start w:val="single" w:sz="4" w:space="0" w:color="000000"/>
              <w:end w:val="single" w:sz="4" w:space="0" w:color="000000"/>
            </w:tcBorders>
          </w:tcPr>
          <w:p>
            <w:pPr>
              <w:pStyle w:val="IATableText"/>
              <w:spacing w:before="50" w:after="50"/>
              <w:rPr/>
            </w:pPr>
            <w:r>
              <w:rPr/>
              <w:t xml:space="preserve">Greenhouse gas assessment  </w:t>
            </w:r>
            <w:r>
              <w:fldChar w:fldCharType="begin"/>
            </w:r>
            <w:r>
              <w:rPr>
                <w:rStyle w:val="Hyperlink"/>
                <w:sz w:val="18"/>
              </w:rPr>
              <w:instrText xml:space="preserve"> MACROBUTTON FollowHLink </w:instrText>
            </w:r>
            <w:r>
              <w:rPr>
                <w:rStyle w:val="Hyperlink"/>
                <w:sz w:val="18"/>
              </w:rPr>
            </w:r>
            <w:r>
              <w:rPr>
                <w:rStyle w:val="Hyperlink"/>
                <w:sz w:val="18"/>
              </w:rPr>
              <w:fldChar w:fldCharType="separate"/>
            </w:r>
            <w:r>
              <w:rPr>
                <w:rStyle w:val="Hyperlink"/>
                <w:sz w:val="18"/>
              </w:rPr>
            </w:r>
            <w:r/>
            <w:r>
              <w:rPr>
                <w:rStyle w:val="Hyperlink"/>
                <w:sz w:val="18"/>
              </w:rPr>
              <w:fldChar w:fldCharType="end"/>
            </w:r>
            <w:r>
              <w:rPr>
                <w:rStyle w:val="Hyperlink"/>
                <w:sz w:val="18"/>
              </w:rPr>
            </w:r>
          </w:p>
        </w:tc>
        <w:tc>
          <w:tcPr>
            <w:tcW w:w="1102" w:type="dxa"/>
            <w:tcBorders>
              <w:top w:val="single" w:sz="4" w:space="0" w:color="000000"/>
              <w:start w:val="single" w:sz="4" w:space="0" w:color="000000"/>
              <w:bottom w:val="single" w:sz="4" w:space="0" w:color="000000"/>
              <w:end w:val="single" w:sz="4" w:space="0" w:color="000000"/>
            </w:tcBorders>
          </w:tcPr>
          <w:p>
            <w:pPr>
              <w:pStyle w:val="IATableText"/>
              <w:spacing w:before="50" w:after="50"/>
              <w:ind w:start="180" w:end="113"/>
              <w:rPr/>
            </w:pPr>
            <w:r>
              <w:fldChar w:fldCharType="begin">
                <w:ffData>
                  <w:name w:val="Check5 Copy 1"/>
                  <w:enabled/>
                  <w:ddList>
                    <w:result w:val="2"/>
                    <w:listEntry w:val="Yes/No"/>
                    <w:listEntry w:val="Yes"/>
                    <w:listEntry w:val="No"/>
                  </w:ddList>
                </w:ffData>
              </w:fldChar>
            </w:r>
            <w:r>
              <w:rPr/>
              <w:instrText xml:space="preserve"> FORMDROPDOWN </w:instrText>
            </w:r>
            <w:r>
              <w:rPr/>
              <w:fldChar w:fldCharType="separate"/>
            </w:r>
            <w:bookmarkStart w:id="102" w:name="Check5_Copy_1"/>
            <w:bookmarkStart w:id="103" w:name="Check5_Copy_1"/>
            <w:bookmarkEnd w:id="103"/>
            <w:r/>
            <w:r>
              <w:rPr/>
              <w:fldChar w:fldCharType="end"/>
            </w:r>
            <w:r>
              <w:rPr/>
            </w:r>
          </w:p>
        </w:tc>
        <w:tc>
          <w:tcPr>
            <w:tcW w:w="1382" w:type="dxa"/>
            <w:tcBorders>
              <w:top w:val="single" w:sz="4" w:space="0" w:color="000000"/>
              <w:start w:val="single" w:sz="4" w:space="0" w:color="000000"/>
              <w:bottom w:val="single" w:sz="4" w:space="0" w:color="000000"/>
              <w:end w:val="single" w:sz="4" w:space="0" w:color="000000"/>
            </w:tcBorders>
          </w:tcPr>
          <w:p>
            <w:pPr>
              <w:pStyle w:val="IATableText"/>
              <w:spacing w:before="50" w:after="50"/>
              <w:jc w:val="center"/>
              <w:rPr>
                <w:lang w:val="en-US" w:eastAsia="en-US"/>
              </w:rPr>
            </w:pPr>
            <w:r>
              <w:fldChar w:fldCharType="begin">
                <w:ffData>
                  <w:name w:val="Unnamed Copy 39"/>
                  <w:enabled/>
                  <w:calcOnExit w:val="0"/>
                  <w:textInput>
                    <w:maxLength w:val="3"/>
                  </w:textInput>
                </w:ffData>
              </w:fldChar>
            </w:r>
            <w:r>
              <w:rPr>
                <w:lang w:val="en-US" w:eastAsia="en-US"/>
              </w:rPr>
              <w:instrText xml:space="preserve"> FORMTEXT </w:instrText>
            </w:r>
            <w:r>
              <w:rPr>
                <w:lang w:val="en-US" w:eastAsia="en-US"/>
              </w:rPr>
            </w:r>
            <w:r>
              <w:rPr>
                <w:lang w:val="en-US" w:eastAsia="en-US"/>
              </w:rPr>
              <w:fldChar w:fldCharType="separate"/>
            </w:r>
            <w:r>
              <w:rPr>
                <w:lang w:val="en-US" w:eastAsia="en-US"/>
              </w:rPr>
              <w:t>   </w:t>
            </w:r>
            <w:r/>
            <w:r>
              <w:rPr>
                <w:lang w:val="en-US" w:eastAsia="en-US"/>
              </w:rPr>
              <w:fldChar w:fldCharType="end"/>
            </w:r>
            <w:r>
              <w:rPr>
                <w:lang w:val="en-US" w:eastAsia="en-US"/>
              </w:rPr>
            </w:r>
          </w:p>
        </w:tc>
      </w:tr>
      <w:tr>
        <w:trPr>
          <w:trHeight w:val="340" w:hRule="exact"/>
        </w:trPr>
        <w:tc>
          <w:tcPr>
            <w:tcW w:w="7720" w:type="dxa"/>
            <w:tcBorders>
              <w:start w:val="single" w:sz="4" w:space="0" w:color="000000"/>
              <w:bottom w:val="single" w:sz="4" w:space="0" w:color="000000"/>
              <w:end w:val="single" w:sz="4" w:space="0" w:color="000000"/>
            </w:tcBorders>
          </w:tcPr>
          <w:p>
            <w:pPr>
              <w:pStyle w:val="IATableText"/>
              <w:spacing w:before="50" w:after="50"/>
              <w:rPr/>
            </w:pPr>
            <w:r>
              <w:rPr/>
              <w:t xml:space="preserve">Wider environmental issues  </w:t>
            </w:r>
            <w:r>
              <w:fldChar w:fldCharType="begin"/>
            </w:r>
            <w:r>
              <w:rPr>
                <w:rStyle w:val="Hyperlink"/>
                <w:sz w:val="18"/>
              </w:rPr>
              <w:instrText xml:space="preserve"> MACROBUTTON FollowHLink </w:instrText>
            </w:r>
            <w:r>
              <w:rPr>
                <w:rStyle w:val="Hyperlink"/>
                <w:sz w:val="18"/>
              </w:rPr>
            </w:r>
            <w:r>
              <w:rPr>
                <w:rStyle w:val="Hyperlink"/>
                <w:sz w:val="18"/>
              </w:rPr>
              <w:fldChar w:fldCharType="separate"/>
            </w:r>
            <w:r>
              <w:rPr>
                <w:rStyle w:val="Hyperlink"/>
                <w:sz w:val="18"/>
              </w:rPr>
            </w:r>
            <w:r/>
            <w:r>
              <w:rPr>
                <w:rStyle w:val="Hyperlink"/>
                <w:sz w:val="18"/>
              </w:rPr>
              <w:fldChar w:fldCharType="end"/>
            </w:r>
            <w:r>
              <w:rPr>
                <w:rStyle w:val="Hyperlink"/>
                <w:sz w:val="18"/>
              </w:rPr>
            </w:r>
          </w:p>
        </w:tc>
        <w:tc>
          <w:tcPr>
            <w:tcW w:w="1102" w:type="dxa"/>
            <w:tcBorders>
              <w:top w:val="single" w:sz="4" w:space="0" w:color="000000"/>
              <w:start w:val="single" w:sz="4" w:space="0" w:color="000000"/>
              <w:bottom w:val="single" w:sz="4" w:space="0" w:color="000000"/>
              <w:end w:val="single" w:sz="4" w:space="0" w:color="000000"/>
            </w:tcBorders>
          </w:tcPr>
          <w:p>
            <w:pPr>
              <w:pStyle w:val="IATableText"/>
              <w:spacing w:before="50" w:after="50"/>
              <w:ind w:start="180" w:end="113"/>
              <w:rPr/>
            </w:pPr>
            <w:r>
              <w:fldChar w:fldCharType="begin">
                <w:ffData>
                  <w:name w:val="Check7 Copy 1"/>
                  <w:enabled/>
                  <w:ddList>
                    <w:result w:val="2"/>
                    <w:listEntry w:val="Yes/No"/>
                    <w:listEntry w:val="Yes"/>
                    <w:listEntry w:val="No"/>
                  </w:ddList>
                </w:ffData>
              </w:fldChar>
            </w:r>
            <w:r>
              <w:rPr/>
              <w:instrText xml:space="preserve"> FORMDROPDOWN </w:instrText>
            </w:r>
            <w:r>
              <w:rPr/>
              <w:fldChar w:fldCharType="separate"/>
            </w:r>
            <w:bookmarkStart w:id="104" w:name="Check7_Copy_1"/>
            <w:bookmarkStart w:id="105" w:name="Check7_Copy_1"/>
            <w:bookmarkEnd w:id="105"/>
            <w:r/>
            <w:r>
              <w:rPr/>
              <w:fldChar w:fldCharType="end"/>
            </w:r>
            <w:r>
              <w:rPr/>
            </w:r>
          </w:p>
        </w:tc>
        <w:tc>
          <w:tcPr>
            <w:tcW w:w="1382" w:type="dxa"/>
            <w:tcBorders>
              <w:top w:val="single" w:sz="4" w:space="0" w:color="000000"/>
              <w:start w:val="single" w:sz="4" w:space="0" w:color="000000"/>
              <w:bottom w:val="single" w:sz="4" w:space="0" w:color="000000"/>
              <w:end w:val="single" w:sz="4" w:space="0" w:color="000000"/>
            </w:tcBorders>
          </w:tcPr>
          <w:p>
            <w:pPr>
              <w:pStyle w:val="IATableText"/>
              <w:spacing w:before="50" w:after="50"/>
              <w:jc w:val="center"/>
              <w:rPr>
                <w:lang w:val="en-US" w:eastAsia="en-US"/>
              </w:rPr>
            </w:pPr>
            <w:r>
              <w:fldChar w:fldCharType="begin">
                <w:ffData>
                  <w:name w:val="Unnamed Copy 40"/>
                  <w:enabled/>
                  <w:calcOnExit w:val="0"/>
                  <w:textInput>
                    <w:maxLength w:val="3"/>
                  </w:textInput>
                </w:ffData>
              </w:fldChar>
            </w:r>
            <w:r>
              <w:rPr>
                <w:lang w:val="en-US" w:eastAsia="en-US"/>
              </w:rPr>
              <w:instrText xml:space="preserve"> FORMTEXT </w:instrText>
            </w:r>
            <w:r>
              <w:rPr>
                <w:lang w:val="en-US" w:eastAsia="en-US"/>
              </w:rPr>
            </w:r>
            <w:r>
              <w:rPr>
                <w:lang w:val="en-US" w:eastAsia="en-US"/>
              </w:rPr>
              <w:fldChar w:fldCharType="separate"/>
            </w:r>
            <w:r>
              <w:rPr>
                <w:lang w:val="en-US" w:eastAsia="en-US"/>
              </w:rPr>
              <w:t>   </w:t>
            </w:r>
            <w:r/>
            <w:r>
              <w:rPr>
                <w:lang w:val="en-US" w:eastAsia="en-US"/>
              </w:rPr>
              <w:fldChar w:fldCharType="end"/>
            </w:r>
            <w:r>
              <w:rPr>
                <w:lang w:val="en-US" w:eastAsia="en-US"/>
              </w:rPr>
            </w:r>
          </w:p>
        </w:tc>
      </w:tr>
    </w:tbl>
    <w:p>
      <w:pPr>
        <w:pStyle w:val="IASpacer"/>
        <w:rPr/>
      </w:pPr>
      <w:r>
        <w:rPr/>
      </w:r>
    </w:p>
    <w:tbl>
      <w:tblPr>
        <w:tblW w:w="5000" w:type="pct"/>
        <w:jc w:val="start"/>
        <w:tblInd w:w="-5" w:type="dxa"/>
        <w:tblLayout w:type="fixed"/>
        <w:tblCellMar>
          <w:top w:w="0" w:type="dxa"/>
          <w:start w:w="0" w:type="dxa"/>
          <w:bottom w:w="0" w:type="dxa"/>
          <w:end w:w="0" w:type="dxa"/>
        </w:tblCellMar>
      </w:tblPr>
      <w:tblGrid>
        <w:gridCol w:w="7720"/>
        <w:gridCol w:w="1102"/>
        <w:gridCol w:w="1382"/>
      </w:tblGrid>
      <w:tr>
        <w:trPr>
          <w:trHeight w:val="340" w:hRule="exact"/>
        </w:trPr>
        <w:tc>
          <w:tcPr>
            <w:tcW w:w="7720" w:type="dxa"/>
            <w:tcBorders>
              <w:top w:val="single" w:sz="4" w:space="0" w:color="000000"/>
              <w:start w:val="single" w:sz="4" w:space="0" w:color="000000"/>
              <w:end w:val="single" w:sz="4" w:space="0" w:color="000000"/>
            </w:tcBorders>
          </w:tcPr>
          <w:p>
            <w:pPr>
              <w:pStyle w:val="IATableHeading"/>
              <w:spacing w:before="50" w:after="50"/>
              <w:rPr/>
            </w:pPr>
            <w:r>
              <w:rPr/>
              <w:t>Social impacts</w:t>
            </w:r>
          </w:p>
        </w:tc>
        <w:tc>
          <w:tcPr>
            <w:tcW w:w="1102" w:type="dxa"/>
            <w:tcBorders>
              <w:top w:val="single" w:sz="4" w:space="0" w:color="000000"/>
              <w:start w:val="single" w:sz="4" w:space="0" w:color="000000"/>
              <w:bottom w:val="single" w:sz="4" w:space="0" w:color="000000"/>
            </w:tcBorders>
          </w:tcPr>
          <w:p>
            <w:pPr>
              <w:pStyle w:val="IATableText"/>
              <w:snapToGrid w:val="false"/>
              <w:spacing w:before="50" w:after="50"/>
              <w:ind w:start="180" w:end="113"/>
              <w:rPr/>
            </w:pPr>
            <w:r>
              <w:rPr/>
            </w:r>
          </w:p>
        </w:tc>
        <w:tc>
          <w:tcPr>
            <w:tcW w:w="1382" w:type="dxa"/>
            <w:tcBorders>
              <w:top w:val="single" w:sz="4" w:space="0" w:color="000000"/>
              <w:bottom w:val="single" w:sz="4" w:space="0" w:color="000000"/>
              <w:end w:val="single" w:sz="4" w:space="0" w:color="000000"/>
            </w:tcBorders>
          </w:tcPr>
          <w:p>
            <w:pPr>
              <w:pStyle w:val="IATableText"/>
              <w:snapToGrid w:val="false"/>
              <w:spacing w:before="50" w:after="50"/>
              <w:jc w:val="center"/>
              <w:rPr/>
            </w:pPr>
            <w:r>
              <w:rPr/>
            </w:r>
          </w:p>
        </w:tc>
      </w:tr>
      <w:tr>
        <w:trPr>
          <w:trHeight w:val="340" w:hRule="exact"/>
        </w:trPr>
        <w:tc>
          <w:tcPr>
            <w:tcW w:w="7720" w:type="dxa"/>
            <w:tcBorders>
              <w:start w:val="single" w:sz="4" w:space="0" w:color="000000"/>
              <w:end w:val="single" w:sz="4" w:space="0" w:color="000000"/>
            </w:tcBorders>
          </w:tcPr>
          <w:p>
            <w:pPr>
              <w:pStyle w:val="IATableText"/>
              <w:spacing w:before="50" w:after="50"/>
              <w:rPr/>
            </w:pPr>
            <w:r>
              <w:rPr/>
              <w:t xml:space="preserve">Health and well-being  </w:t>
            </w:r>
            <w:r>
              <w:fldChar w:fldCharType="begin"/>
            </w:r>
            <w:r>
              <w:rPr>
                <w:rStyle w:val="Hyperlink"/>
                <w:sz w:val="18"/>
              </w:rPr>
              <w:instrText xml:space="preserve"> MACROBUTTON FollowHLink </w:instrText>
            </w:r>
            <w:r>
              <w:rPr>
                <w:rStyle w:val="Hyperlink"/>
                <w:sz w:val="18"/>
              </w:rPr>
            </w:r>
            <w:r>
              <w:rPr>
                <w:rStyle w:val="Hyperlink"/>
                <w:sz w:val="18"/>
              </w:rPr>
              <w:fldChar w:fldCharType="separate"/>
            </w:r>
            <w:r>
              <w:rPr>
                <w:rStyle w:val="Hyperlink"/>
                <w:sz w:val="18"/>
              </w:rPr>
            </w:r>
            <w:r/>
            <w:r>
              <w:rPr>
                <w:rStyle w:val="Hyperlink"/>
                <w:sz w:val="18"/>
              </w:rPr>
              <w:fldChar w:fldCharType="end"/>
            </w:r>
            <w:r>
              <w:rPr>
                <w:rStyle w:val="Hyperlink"/>
                <w:sz w:val="18"/>
              </w:rPr>
            </w:r>
          </w:p>
        </w:tc>
        <w:tc>
          <w:tcPr>
            <w:tcW w:w="1102" w:type="dxa"/>
            <w:tcBorders>
              <w:top w:val="single" w:sz="4" w:space="0" w:color="000000"/>
              <w:start w:val="single" w:sz="4" w:space="0" w:color="000000"/>
              <w:bottom w:val="single" w:sz="4" w:space="0" w:color="000000"/>
              <w:end w:val="single" w:sz="4" w:space="0" w:color="000000"/>
            </w:tcBorders>
          </w:tcPr>
          <w:p>
            <w:pPr>
              <w:pStyle w:val="IATableText"/>
              <w:spacing w:before="50" w:after="50"/>
              <w:ind w:start="180" w:end="113"/>
              <w:rPr/>
            </w:pPr>
            <w:r>
              <w:fldChar w:fldCharType="begin">
                <w:ffData>
                  <w:name w:val="Check11 Copy 1"/>
                  <w:enabled/>
                  <w:ddList>
                    <w:result w:val="2"/>
                    <w:listEntry w:val="Yes/No"/>
                    <w:listEntry w:val="Yes"/>
                    <w:listEntry w:val="No"/>
                  </w:ddList>
                </w:ffData>
              </w:fldChar>
            </w:r>
            <w:r>
              <w:rPr/>
              <w:instrText xml:space="preserve"> FORMDROPDOWN </w:instrText>
            </w:r>
            <w:r>
              <w:rPr/>
              <w:fldChar w:fldCharType="separate"/>
            </w:r>
            <w:bookmarkStart w:id="106" w:name="Check11_Copy_1"/>
            <w:bookmarkStart w:id="107" w:name="Check11_Copy_1"/>
            <w:bookmarkEnd w:id="107"/>
            <w:r/>
            <w:r>
              <w:rPr/>
              <w:fldChar w:fldCharType="end"/>
            </w:r>
            <w:r>
              <w:rPr/>
            </w:r>
          </w:p>
        </w:tc>
        <w:tc>
          <w:tcPr>
            <w:tcW w:w="1382" w:type="dxa"/>
            <w:tcBorders>
              <w:top w:val="single" w:sz="4" w:space="0" w:color="000000"/>
              <w:start w:val="single" w:sz="4" w:space="0" w:color="000000"/>
              <w:bottom w:val="single" w:sz="4" w:space="0" w:color="000000"/>
              <w:end w:val="single" w:sz="4" w:space="0" w:color="000000"/>
            </w:tcBorders>
          </w:tcPr>
          <w:p>
            <w:pPr>
              <w:pStyle w:val="IATableText"/>
              <w:spacing w:before="50" w:after="50"/>
              <w:jc w:val="center"/>
              <w:rPr>
                <w:lang w:val="en-US" w:eastAsia="en-US"/>
              </w:rPr>
            </w:pPr>
            <w:r>
              <w:fldChar w:fldCharType="begin">
                <w:ffData>
                  <w:name w:val="Unnamed Copy 41"/>
                  <w:enabled/>
                  <w:calcOnExit w:val="0"/>
                  <w:textInput>
                    <w:maxLength w:val="3"/>
                  </w:textInput>
                </w:ffData>
              </w:fldChar>
            </w:r>
            <w:r>
              <w:rPr>
                <w:lang w:val="en-US" w:eastAsia="en-US"/>
              </w:rPr>
              <w:instrText xml:space="preserve"> FORMTEXT </w:instrText>
            </w:r>
            <w:r>
              <w:rPr>
                <w:lang w:val="en-US" w:eastAsia="en-US"/>
              </w:rPr>
            </w:r>
            <w:r>
              <w:rPr>
                <w:lang w:val="en-US" w:eastAsia="en-US"/>
              </w:rPr>
              <w:fldChar w:fldCharType="separate"/>
            </w:r>
            <w:r>
              <w:rPr>
                <w:lang w:val="en-US" w:eastAsia="en-US"/>
              </w:rPr>
              <w:t>   </w:t>
            </w:r>
            <w:r/>
            <w:r>
              <w:rPr>
                <w:lang w:val="en-US" w:eastAsia="en-US"/>
              </w:rPr>
              <w:fldChar w:fldCharType="end"/>
            </w:r>
            <w:r>
              <w:rPr>
                <w:lang w:val="en-US" w:eastAsia="en-US"/>
              </w:rPr>
            </w:r>
          </w:p>
        </w:tc>
      </w:tr>
      <w:tr>
        <w:trPr>
          <w:trHeight w:val="340" w:hRule="exact"/>
        </w:trPr>
        <w:tc>
          <w:tcPr>
            <w:tcW w:w="7720" w:type="dxa"/>
            <w:tcBorders>
              <w:start w:val="single" w:sz="4" w:space="0" w:color="000000"/>
              <w:end w:val="single" w:sz="4" w:space="0" w:color="000000"/>
            </w:tcBorders>
          </w:tcPr>
          <w:p>
            <w:pPr>
              <w:pStyle w:val="IATableText"/>
              <w:spacing w:before="50" w:after="50"/>
              <w:rPr/>
            </w:pPr>
            <w:r>
              <w:rPr/>
              <w:t xml:space="preserve">Human rights  </w:t>
            </w:r>
            <w:r>
              <w:fldChar w:fldCharType="begin"/>
            </w:r>
            <w:r>
              <w:rPr>
                <w:rStyle w:val="Hyperlink"/>
                <w:sz w:val="18"/>
              </w:rPr>
              <w:instrText xml:space="preserve"> MACROBUTTON FollowHLink </w:instrText>
            </w:r>
            <w:r>
              <w:rPr>
                <w:rStyle w:val="Hyperlink"/>
                <w:sz w:val="18"/>
              </w:rPr>
            </w:r>
            <w:r>
              <w:rPr>
                <w:rStyle w:val="Hyperlink"/>
                <w:sz w:val="18"/>
              </w:rPr>
              <w:fldChar w:fldCharType="separate"/>
            </w:r>
            <w:r>
              <w:rPr>
                <w:rStyle w:val="Hyperlink"/>
                <w:sz w:val="18"/>
              </w:rPr>
            </w:r>
            <w:r/>
            <w:r>
              <w:rPr>
                <w:rStyle w:val="Hyperlink"/>
                <w:sz w:val="18"/>
              </w:rPr>
              <w:fldChar w:fldCharType="end"/>
            </w:r>
            <w:r>
              <w:rPr>
                <w:rStyle w:val="Hyperlink"/>
                <w:sz w:val="18"/>
              </w:rPr>
            </w:r>
          </w:p>
        </w:tc>
        <w:tc>
          <w:tcPr>
            <w:tcW w:w="1102" w:type="dxa"/>
            <w:tcBorders>
              <w:top w:val="single" w:sz="4" w:space="0" w:color="000000"/>
              <w:start w:val="single" w:sz="4" w:space="0" w:color="000000"/>
              <w:bottom w:val="single" w:sz="4" w:space="0" w:color="000000"/>
              <w:end w:val="single" w:sz="4" w:space="0" w:color="000000"/>
            </w:tcBorders>
          </w:tcPr>
          <w:p>
            <w:pPr>
              <w:pStyle w:val="IATableText"/>
              <w:spacing w:before="50" w:after="50"/>
              <w:ind w:start="180" w:end="113"/>
              <w:rPr/>
            </w:pPr>
            <w:r>
              <w:fldChar w:fldCharType="begin">
                <w:ffData>
                  <w:name w:val="Check13 Copy 2"/>
                  <w:enabled/>
                  <w:ddList>
                    <w:result w:val="2"/>
                    <w:listEntry w:val="Yes/No"/>
                    <w:listEntry w:val="Yes"/>
                    <w:listEntry w:val="No"/>
                  </w:ddList>
                </w:ffData>
              </w:fldChar>
            </w:r>
            <w:r>
              <w:rPr/>
              <w:instrText xml:space="preserve"> FORMDROPDOWN </w:instrText>
            </w:r>
            <w:r>
              <w:rPr/>
              <w:fldChar w:fldCharType="separate"/>
            </w:r>
            <w:bookmarkStart w:id="108" w:name="Check13_Copy_2"/>
            <w:bookmarkStart w:id="109" w:name="Check13_Copy_2"/>
            <w:bookmarkEnd w:id="109"/>
            <w:r/>
            <w:r>
              <w:rPr/>
              <w:fldChar w:fldCharType="end"/>
            </w:r>
            <w:r>
              <w:rPr/>
            </w:r>
          </w:p>
        </w:tc>
        <w:tc>
          <w:tcPr>
            <w:tcW w:w="1382" w:type="dxa"/>
            <w:tcBorders>
              <w:top w:val="single" w:sz="4" w:space="0" w:color="000000"/>
              <w:start w:val="single" w:sz="4" w:space="0" w:color="000000"/>
              <w:bottom w:val="single" w:sz="4" w:space="0" w:color="000000"/>
              <w:end w:val="single" w:sz="4" w:space="0" w:color="000000"/>
            </w:tcBorders>
          </w:tcPr>
          <w:p>
            <w:pPr>
              <w:pStyle w:val="IATableText"/>
              <w:spacing w:before="50" w:after="50"/>
              <w:jc w:val="center"/>
              <w:rPr>
                <w:lang w:val="en-US" w:eastAsia="en-US"/>
              </w:rPr>
            </w:pPr>
            <w:r>
              <w:fldChar w:fldCharType="begin">
                <w:ffData>
                  <w:name w:val="Unnamed Copy 42"/>
                  <w:enabled/>
                  <w:calcOnExit w:val="0"/>
                  <w:textInput>
                    <w:maxLength w:val="3"/>
                  </w:textInput>
                </w:ffData>
              </w:fldChar>
            </w:r>
            <w:r>
              <w:rPr>
                <w:lang w:val="en-US" w:eastAsia="en-US"/>
              </w:rPr>
              <w:instrText xml:space="preserve"> FORMTEXT </w:instrText>
            </w:r>
            <w:r>
              <w:rPr>
                <w:lang w:val="en-US" w:eastAsia="en-US"/>
              </w:rPr>
            </w:r>
            <w:r>
              <w:rPr>
                <w:lang w:val="en-US" w:eastAsia="en-US"/>
              </w:rPr>
              <w:fldChar w:fldCharType="separate"/>
            </w:r>
            <w:r>
              <w:rPr>
                <w:lang w:val="en-US" w:eastAsia="en-US"/>
              </w:rPr>
              <w:t>   </w:t>
            </w:r>
            <w:r/>
            <w:r>
              <w:rPr>
                <w:lang w:val="en-US" w:eastAsia="en-US"/>
              </w:rPr>
              <w:fldChar w:fldCharType="end"/>
            </w:r>
            <w:r>
              <w:rPr>
                <w:lang w:val="en-US" w:eastAsia="en-US"/>
              </w:rPr>
            </w:r>
          </w:p>
        </w:tc>
      </w:tr>
      <w:tr>
        <w:trPr>
          <w:trHeight w:val="340" w:hRule="exact"/>
        </w:trPr>
        <w:tc>
          <w:tcPr>
            <w:tcW w:w="7720" w:type="dxa"/>
            <w:tcBorders>
              <w:start w:val="single" w:sz="4" w:space="0" w:color="000000"/>
              <w:end w:val="single" w:sz="4" w:space="0" w:color="000000"/>
            </w:tcBorders>
          </w:tcPr>
          <w:p>
            <w:pPr>
              <w:pStyle w:val="IATableText"/>
              <w:spacing w:before="50" w:after="50"/>
              <w:rPr/>
            </w:pPr>
            <w:r>
              <w:rPr/>
              <w:t xml:space="preserve">Justice system  </w:t>
            </w:r>
            <w:r>
              <w:fldChar w:fldCharType="begin"/>
            </w:r>
            <w:r>
              <w:rPr>
                <w:rStyle w:val="Hyperlink"/>
                <w:sz w:val="18"/>
              </w:rPr>
              <w:instrText xml:space="preserve"> MACROBUTTON FollowHLink </w:instrText>
            </w:r>
            <w:r>
              <w:rPr>
                <w:rStyle w:val="Hyperlink"/>
                <w:sz w:val="18"/>
              </w:rPr>
            </w:r>
            <w:r>
              <w:rPr>
                <w:rStyle w:val="Hyperlink"/>
                <w:sz w:val="18"/>
              </w:rPr>
              <w:fldChar w:fldCharType="separate"/>
            </w:r>
            <w:r>
              <w:rPr>
                <w:rStyle w:val="Hyperlink"/>
                <w:sz w:val="18"/>
              </w:rPr>
            </w:r>
            <w:r/>
            <w:r>
              <w:rPr>
                <w:rStyle w:val="Hyperlink"/>
                <w:sz w:val="18"/>
              </w:rPr>
              <w:fldChar w:fldCharType="end"/>
            </w:r>
            <w:r>
              <w:rPr>
                <w:rStyle w:val="Hyperlink"/>
                <w:sz w:val="18"/>
              </w:rPr>
            </w:r>
          </w:p>
        </w:tc>
        <w:tc>
          <w:tcPr>
            <w:tcW w:w="1102" w:type="dxa"/>
            <w:tcBorders>
              <w:top w:val="single" w:sz="4" w:space="0" w:color="000000"/>
              <w:start w:val="single" w:sz="4" w:space="0" w:color="000000"/>
              <w:bottom w:val="single" w:sz="4" w:space="0" w:color="000000"/>
              <w:end w:val="single" w:sz="4" w:space="0" w:color="000000"/>
            </w:tcBorders>
          </w:tcPr>
          <w:p>
            <w:pPr>
              <w:pStyle w:val="IATableText"/>
              <w:spacing w:before="50" w:after="50"/>
              <w:ind w:start="180" w:end="113"/>
              <w:rPr/>
            </w:pPr>
            <w:r>
              <w:fldChar w:fldCharType="begin">
                <w:ffData>
                  <w:name w:val="Check13 Copy 3"/>
                  <w:enabled/>
                  <w:ddList>
                    <w:result w:val="2"/>
                    <w:listEntry w:val="Yes/No"/>
                    <w:listEntry w:val="Yes"/>
                    <w:listEntry w:val="No"/>
                  </w:ddList>
                </w:ffData>
              </w:fldChar>
            </w:r>
            <w:r>
              <w:rPr/>
              <w:instrText xml:space="preserve"> FORMDROPDOWN </w:instrText>
            </w:r>
            <w:r>
              <w:rPr/>
              <w:fldChar w:fldCharType="separate"/>
            </w:r>
            <w:bookmarkStart w:id="110" w:name="Check13_Copy_3"/>
            <w:bookmarkStart w:id="111" w:name="Check13_Copy_3"/>
            <w:bookmarkEnd w:id="111"/>
            <w:r/>
            <w:r>
              <w:rPr/>
              <w:fldChar w:fldCharType="end"/>
            </w:r>
            <w:r>
              <w:rPr/>
            </w:r>
          </w:p>
        </w:tc>
        <w:tc>
          <w:tcPr>
            <w:tcW w:w="1382" w:type="dxa"/>
            <w:tcBorders>
              <w:top w:val="single" w:sz="4" w:space="0" w:color="000000"/>
              <w:start w:val="single" w:sz="4" w:space="0" w:color="000000"/>
              <w:bottom w:val="single" w:sz="4" w:space="0" w:color="000000"/>
              <w:end w:val="single" w:sz="4" w:space="0" w:color="000000"/>
            </w:tcBorders>
          </w:tcPr>
          <w:p>
            <w:pPr>
              <w:pStyle w:val="IATableText"/>
              <w:spacing w:before="50" w:after="50"/>
              <w:jc w:val="center"/>
              <w:rPr>
                <w:lang w:val="en-US" w:eastAsia="en-US"/>
              </w:rPr>
            </w:pPr>
            <w:r>
              <w:fldChar w:fldCharType="begin">
                <w:ffData>
                  <w:name w:val="Unnamed Copy 43"/>
                  <w:enabled/>
                  <w:calcOnExit w:val="0"/>
                  <w:textInput>
                    <w:maxLength w:val="3"/>
                  </w:textInput>
                </w:ffData>
              </w:fldChar>
            </w:r>
            <w:r>
              <w:rPr>
                <w:lang w:val="en-US" w:eastAsia="en-US"/>
              </w:rPr>
              <w:instrText xml:space="preserve"> FORMTEXT </w:instrText>
            </w:r>
            <w:r>
              <w:rPr>
                <w:lang w:val="en-US" w:eastAsia="en-US"/>
              </w:rPr>
            </w:r>
            <w:r>
              <w:rPr>
                <w:lang w:val="en-US" w:eastAsia="en-US"/>
              </w:rPr>
              <w:fldChar w:fldCharType="separate"/>
            </w:r>
            <w:r>
              <w:rPr>
                <w:lang w:val="en-US" w:eastAsia="en-US"/>
              </w:rPr>
              <w:t>   </w:t>
            </w:r>
            <w:r/>
            <w:r>
              <w:rPr>
                <w:lang w:val="en-US" w:eastAsia="en-US"/>
              </w:rPr>
              <w:fldChar w:fldCharType="end"/>
            </w:r>
            <w:r>
              <w:rPr>
                <w:lang w:val="en-US" w:eastAsia="en-US"/>
              </w:rPr>
            </w:r>
          </w:p>
        </w:tc>
      </w:tr>
      <w:tr>
        <w:trPr>
          <w:trHeight w:val="340" w:hRule="exact"/>
        </w:trPr>
        <w:tc>
          <w:tcPr>
            <w:tcW w:w="7720" w:type="dxa"/>
            <w:tcBorders>
              <w:start w:val="single" w:sz="4" w:space="0" w:color="000000"/>
              <w:bottom w:val="single" w:sz="4" w:space="0" w:color="000000"/>
              <w:end w:val="single" w:sz="4" w:space="0" w:color="000000"/>
            </w:tcBorders>
          </w:tcPr>
          <w:p>
            <w:pPr>
              <w:pStyle w:val="IATableText"/>
              <w:spacing w:before="50" w:after="50"/>
              <w:rPr/>
            </w:pPr>
            <w:r>
              <w:rPr/>
              <w:t xml:space="preserve">Rural proofing  </w:t>
            </w:r>
            <w:r>
              <w:fldChar w:fldCharType="begin"/>
            </w:r>
            <w:r>
              <w:rPr>
                <w:rStyle w:val="Hyperlink"/>
                <w:sz w:val="18"/>
              </w:rPr>
              <w:instrText xml:space="preserve"> MACROBUTTON FollowHLink </w:instrText>
            </w:r>
            <w:r>
              <w:rPr>
                <w:rStyle w:val="Hyperlink"/>
                <w:sz w:val="18"/>
              </w:rPr>
            </w:r>
            <w:r>
              <w:rPr>
                <w:rStyle w:val="Hyperlink"/>
                <w:sz w:val="18"/>
              </w:rPr>
              <w:fldChar w:fldCharType="separate"/>
            </w:r>
            <w:r>
              <w:rPr>
                <w:rStyle w:val="Hyperlink"/>
                <w:sz w:val="18"/>
              </w:rPr>
            </w:r>
            <w:r/>
            <w:r>
              <w:rPr>
                <w:rStyle w:val="Hyperlink"/>
                <w:sz w:val="18"/>
              </w:rPr>
              <w:fldChar w:fldCharType="end"/>
            </w:r>
            <w:r>
              <w:rPr>
                <w:rStyle w:val="Hyperlink"/>
                <w:sz w:val="18"/>
              </w:rPr>
            </w:r>
          </w:p>
        </w:tc>
        <w:tc>
          <w:tcPr>
            <w:tcW w:w="1102" w:type="dxa"/>
            <w:tcBorders>
              <w:top w:val="single" w:sz="4" w:space="0" w:color="000000"/>
              <w:start w:val="single" w:sz="4" w:space="0" w:color="000000"/>
              <w:bottom w:val="single" w:sz="4" w:space="0" w:color="000000"/>
              <w:end w:val="single" w:sz="4" w:space="0" w:color="000000"/>
            </w:tcBorders>
          </w:tcPr>
          <w:p>
            <w:pPr>
              <w:pStyle w:val="IATableText"/>
              <w:spacing w:before="50" w:after="50"/>
              <w:ind w:start="180" w:end="113"/>
              <w:rPr/>
            </w:pPr>
            <w:r>
              <w:fldChar w:fldCharType="begin">
                <w:ffData>
                  <w:name w:val="Check21 Copy 1"/>
                  <w:enabled/>
                  <w:ddList>
                    <w:result w:val="2"/>
                    <w:listEntry w:val="Yes/No"/>
                    <w:listEntry w:val="Yes"/>
                    <w:listEntry w:val="No"/>
                  </w:ddList>
                </w:ffData>
              </w:fldChar>
            </w:r>
            <w:r>
              <w:rPr/>
              <w:instrText xml:space="preserve"> FORMDROPDOWN </w:instrText>
            </w:r>
            <w:r>
              <w:rPr/>
              <w:fldChar w:fldCharType="separate"/>
            </w:r>
            <w:bookmarkStart w:id="112" w:name="Check21_Copy_1"/>
            <w:bookmarkStart w:id="113" w:name="Check21_Copy_1"/>
            <w:bookmarkEnd w:id="113"/>
            <w:r/>
            <w:r>
              <w:rPr/>
              <w:fldChar w:fldCharType="end"/>
            </w:r>
            <w:r>
              <w:rPr/>
            </w:r>
          </w:p>
        </w:tc>
        <w:tc>
          <w:tcPr>
            <w:tcW w:w="1382" w:type="dxa"/>
            <w:tcBorders>
              <w:top w:val="single" w:sz="4" w:space="0" w:color="000000"/>
              <w:start w:val="single" w:sz="4" w:space="0" w:color="000000"/>
              <w:bottom w:val="single" w:sz="4" w:space="0" w:color="000000"/>
              <w:end w:val="single" w:sz="4" w:space="0" w:color="000000"/>
            </w:tcBorders>
          </w:tcPr>
          <w:p>
            <w:pPr>
              <w:pStyle w:val="IATableText"/>
              <w:spacing w:before="50" w:after="50"/>
              <w:jc w:val="center"/>
              <w:rPr>
                <w:lang w:val="en-US" w:eastAsia="en-US"/>
              </w:rPr>
            </w:pPr>
            <w:r>
              <w:fldChar w:fldCharType="begin">
                <w:ffData>
                  <w:name w:val="Unnamed Copy 44"/>
                  <w:enabled/>
                  <w:calcOnExit w:val="0"/>
                  <w:textInput>
                    <w:maxLength w:val="3"/>
                  </w:textInput>
                </w:ffData>
              </w:fldChar>
            </w:r>
            <w:r>
              <w:rPr>
                <w:lang w:val="en-US" w:eastAsia="en-US"/>
              </w:rPr>
              <w:instrText xml:space="preserve"> FORMTEXT </w:instrText>
            </w:r>
            <w:r>
              <w:rPr>
                <w:lang w:val="en-US" w:eastAsia="en-US"/>
              </w:rPr>
            </w:r>
            <w:r>
              <w:rPr>
                <w:lang w:val="en-US" w:eastAsia="en-US"/>
              </w:rPr>
              <w:fldChar w:fldCharType="separate"/>
            </w:r>
            <w:r>
              <w:rPr>
                <w:lang w:val="en-US" w:eastAsia="en-US"/>
              </w:rPr>
              <w:t>   </w:t>
            </w:r>
            <w:r/>
            <w:r>
              <w:rPr>
                <w:lang w:val="en-US" w:eastAsia="en-US"/>
              </w:rPr>
              <w:fldChar w:fldCharType="end"/>
            </w:r>
            <w:r>
              <w:rPr>
                <w:lang w:val="en-US" w:eastAsia="en-US"/>
              </w:rPr>
            </w:r>
          </w:p>
        </w:tc>
      </w:tr>
    </w:tbl>
    <w:p>
      <w:pPr>
        <w:pStyle w:val="IASpacer"/>
        <w:rPr/>
      </w:pPr>
      <w:r>
        <w:rPr/>
      </w:r>
    </w:p>
    <w:tbl>
      <w:tblPr>
        <w:tblW w:w="5000" w:type="pct"/>
        <w:jc w:val="start"/>
        <w:tblInd w:w="-5" w:type="dxa"/>
        <w:tblLayout w:type="fixed"/>
        <w:tblCellMar>
          <w:top w:w="0" w:type="dxa"/>
          <w:start w:w="0" w:type="dxa"/>
          <w:bottom w:w="0" w:type="dxa"/>
          <w:end w:w="0" w:type="dxa"/>
        </w:tblCellMar>
      </w:tblPr>
      <w:tblGrid>
        <w:gridCol w:w="7720"/>
        <w:gridCol w:w="1102"/>
        <w:gridCol w:w="1382"/>
      </w:tblGrid>
      <w:tr>
        <w:trPr>
          <w:trHeight w:val="386" w:hRule="atLeast"/>
        </w:trPr>
        <w:tc>
          <w:tcPr>
            <w:tcW w:w="7720" w:type="dxa"/>
            <w:tcBorders>
              <w:top w:val="single" w:sz="4" w:space="0" w:color="000000"/>
              <w:start w:val="single" w:sz="4" w:space="0" w:color="000000"/>
              <w:bottom w:val="single" w:sz="4" w:space="0" w:color="000000"/>
              <w:end w:val="single" w:sz="4" w:space="0" w:color="000000"/>
            </w:tcBorders>
          </w:tcPr>
          <w:p>
            <w:pPr>
              <w:pStyle w:val="IATableHeading"/>
              <w:spacing w:before="50" w:after="50"/>
              <w:rPr/>
            </w:pPr>
            <w:r>
              <w:rPr/>
              <w:t>Sustainable development</w:t>
            </w:r>
          </w:p>
          <w:p>
            <w:pPr>
              <w:pStyle w:val="IATableText"/>
              <w:spacing w:before="50" w:after="50"/>
              <w:rPr>
                <w:sz w:val="18"/>
                <w:u w:val="single"/>
              </w:rPr>
            </w:pPr>
            <w:r>
              <w:fldChar w:fldCharType="begin"/>
            </w:r>
            <w:r>
              <w:rPr>
                <w:rStyle w:val="Hyperlink"/>
                <w:sz w:val="18"/>
              </w:rPr>
              <w:instrText xml:space="preserve"> MACROBUTTON FollowHLink </w:instrText>
            </w:r>
            <w:r>
              <w:rPr>
                <w:rStyle w:val="Hyperlink"/>
                <w:sz w:val="18"/>
              </w:rPr>
            </w:r>
            <w:r>
              <w:rPr>
                <w:rStyle w:val="Hyperlink"/>
                <w:sz w:val="18"/>
              </w:rPr>
              <w:fldChar w:fldCharType="separate"/>
            </w:r>
            <w:r>
              <w:rPr>
                <w:rStyle w:val="Hyperlink"/>
                <w:sz w:val="18"/>
              </w:rPr>
            </w:r>
            <w:r/>
            <w:r>
              <w:rPr>
                <w:rStyle w:val="Hyperlink"/>
                <w:sz w:val="18"/>
              </w:rPr>
              <w:fldChar w:fldCharType="end"/>
            </w:r>
            <w:r>
              <w:rPr>
                <w:rStyle w:val="Hyperlink"/>
                <w:sz w:val="18"/>
              </w:rPr>
            </w:r>
          </w:p>
        </w:tc>
        <w:tc>
          <w:tcPr>
            <w:tcW w:w="1102" w:type="dxa"/>
            <w:tcBorders>
              <w:top w:val="single" w:sz="4" w:space="0" w:color="000000"/>
              <w:start w:val="single" w:sz="4" w:space="0" w:color="000000"/>
              <w:bottom w:val="single" w:sz="4" w:space="0" w:color="000000"/>
              <w:end w:val="single" w:sz="4" w:space="0" w:color="000000"/>
            </w:tcBorders>
          </w:tcPr>
          <w:p>
            <w:pPr>
              <w:pStyle w:val="IATableText"/>
              <w:spacing w:before="50" w:after="50"/>
              <w:ind w:start="180" w:end="113"/>
              <w:rPr/>
            </w:pPr>
            <w:r>
              <w:fldChar w:fldCharType="begin">
                <w:ffData>
                  <w:name w:val="Check23 Copy 1"/>
                  <w:enabled/>
                  <w:ddList>
                    <w:result w:val="2"/>
                    <w:listEntry w:val="Yes/No"/>
                    <w:listEntry w:val="Yes"/>
                    <w:listEntry w:val="No"/>
                  </w:ddList>
                </w:ffData>
              </w:fldChar>
            </w:r>
            <w:r>
              <w:rPr/>
              <w:instrText xml:space="preserve"> FORMDROPDOWN </w:instrText>
            </w:r>
            <w:r>
              <w:rPr/>
              <w:fldChar w:fldCharType="separate"/>
            </w:r>
            <w:bookmarkStart w:id="114" w:name="Check23_Copy_1"/>
            <w:bookmarkStart w:id="115" w:name="Check23_Copy_1"/>
            <w:bookmarkEnd w:id="115"/>
            <w:r/>
            <w:r>
              <w:rPr/>
              <w:fldChar w:fldCharType="end"/>
            </w:r>
            <w:r>
              <w:rPr/>
            </w:r>
          </w:p>
        </w:tc>
        <w:tc>
          <w:tcPr>
            <w:tcW w:w="1382" w:type="dxa"/>
            <w:tcBorders>
              <w:top w:val="single" w:sz="4" w:space="0" w:color="000000"/>
              <w:start w:val="single" w:sz="4" w:space="0" w:color="000000"/>
              <w:bottom w:val="single" w:sz="4" w:space="0" w:color="000000"/>
              <w:end w:val="single" w:sz="4" w:space="0" w:color="000000"/>
            </w:tcBorders>
          </w:tcPr>
          <w:p>
            <w:pPr>
              <w:pStyle w:val="IATableText"/>
              <w:spacing w:before="50" w:after="50"/>
              <w:jc w:val="center"/>
              <w:rPr>
                <w:lang w:val="en-US" w:eastAsia="en-US"/>
              </w:rPr>
            </w:pPr>
            <w:r>
              <w:fldChar w:fldCharType="begin">
                <w:ffData>
                  <w:name w:val="Unnamed Copy 45"/>
                  <w:enabled/>
                  <w:calcOnExit w:val="0"/>
                  <w:textInput>
                    <w:maxLength w:val="3"/>
                  </w:textInput>
                </w:ffData>
              </w:fldChar>
            </w:r>
            <w:r>
              <w:rPr>
                <w:lang w:val="en-US" w:eastAsia="en-US"/>
              </w:rPr>
              <w:instrText xml:space="preserve"> FORMTEXT </w:instrText>
            </w:r>
            <w:r>
              <w:rPr>
                <w:lang w:val="en-US" w:eastAsia="en-US"/>
              </w:rPr>
            </w:r>
            <w:r>
              <w:rPr>
                <w:lang w:val="en-US" w:eastAsia="en-US"/>
              </w:rPr>
              <w:fldChar w:fldCharType="separate"/>
            </w:r>
            <w:r>
              <w:rPr>
                <w:lang w:val="en-US" w:eastAsia="en-US"/>
              </w:rPr>
              <w:t>   </w:t>
            </w:r>
            <w:r/>
            <w:r>
              <w:rPr>
                <w:lang w:val="en-US" w:eastAsia="en-US"/>
              </w:rPr>
              <w:fldChar w:fldCharType="end"/>
            </w:r>
            <w:r>
              <w:rPr>
                <w:lang w:val="en-US" w:eastAsia="en-US"/>
              </w:rPr>
            </w:r>
          </w:p>
        </w:tc>
      </w:tr>
    </w:tbl>
    <w:p>
      <w:pPr>
        <w:sectPr>
          <w:headerReference w:type="default" r:id="rId8"/>
          <w:headerReference w:type="first" r:id="rId9"/>
          <w:footerReference w:type="default" r:id="rId10"/>
          <w:footerReference w:type="first" r:id="rId11"/>
          <w:footnotePr>
            <w:numFmt w:val="decimal"/>
            <w:numRestart w:val="eachSect"/>
          </w:footnotePr>
          <w:type w:val="nextPage"/>
          <w:pgSz w:w="11906" w:h="16838"/>
          <w:pgMar w:left="851" w:right="851" w:gutter="0" w:header="284" w:top="680" w:footer="284" w:bottom="680"/>
          <w:pgNumType w:fmt="decimal"/>
          <w:formProt w:val="true"/>
          <w:textDirection w:val="lrTb"/>
          <w:docGrid w:type="default" w:linePitch="360" w:charSpace="0"/>
        </w:sectPr>
      </w:pPr>
    </w:p>
    <w:p>
      <w:pPr>
        <w:pStyle w:val="Heading1"/>
        <w:spacing w:before="0" w:after="60"/>
        <w:ind w:hanging="0" w:start="0"/>
        <w:rPr/>
      </w:pPr>
      <w:r>
        <w:rPr/>
        <w:t xml:space="preserve">Evidence Base </w:t>
      </w:r>
      <w:bookmarkStart w:id="116" w:name="EvidenceBase"/>
      <w:bookmarkEnd w:id="116"/>
      <w:r>
        <w:rPr/>
        <w:t>(for summary sheets) – Notes</w:t>
      </w:r>
    </w:p>
    <w:p>
      <w:pPr>
        <w:pStyle w:val="BodyText"/>
        <w:rPr/>
      </w:pPr>
      <w:r>
        <w:rPr/>
        <w:t>Use this space to set out the relevant references, evidence, analysis and detailed narrative</w:t>
      </w:r>
      <w:r>
        <w:rPr>
          <w:b/>
        </w:rPr>
        <w:t xml:space="preserve"> </w:t>
      </w:r>
      <w:r>
        <w:rPr/>
        <w:t xml:space="preserve">from which you have generated your policy options or proposal.  Please fill in </w:t>
      </w:r>
      <w:r>
        <w:rPr>
          <w:b/>
        </w:rPr>
        <w:t xml:space="preserve">References </w:t>
      </w:r>
      <w:r>
        <w:rPr/>
        <w:t>section.</w:t>
      </w:r>
    </w:p>
    <w:p>
      <w:pPr>
        <w:pStyle w:val="Heading4"/>
        <w:ind w:hanging="0" w:start="0"/>
        <w:rPr/>
      </w:pPr>
      <w:r>
        <w:rPr/>
        <w:t>References</w:t>
      </w:r>
    </w:p>
    <w:p>
      <w:pPr>
        <w:pStyle w:val="BodyText"/>
        <w:rPr/>
      </w:pPr>
      <w:r>
        <w:rPr/>
        <w:t>Include the links to relevant legislation and publications, such as public impact assessments of earlier stages (e.g. Consultation, Final, Enactment) and those of the matching IN or OUTs measures.</w:t>
      </w:r>
    </w:p>
    <w:p>
      <w:pPr>
        <w:sectPr>
          <w:footnotePr>
            <w:numFmt w:val="decimal"/>
            <w:numRestart w:val="eachSect"/>
          </w:footnotePr>
          <w:type w:val="continuous"/>
          <w:pgSz w:w="11906" w:h="16838"/>
          <w:pgMar w:left="851" w:right="851" w:gutter="0" w:header="284" w:top="680" w:footer="284" w:bottom="680"/>
          <w:formProt w:val="true"/>
          <w:textDirection w:val="lrTb"/>
          <w:docGrid w:type="default" w:linePitch="360" w:charSpace="0"/>
        </w:sectPr>
      </w:pPr>
    </w:p>
    <w:p>
      <w:pPr>
        <w:pStyle w:val="Normal"/>
        <w:rPr/>
      </w:pPr>
      <w:r>
        <w:rPr/>
      </w:r>
      <w:r>
        <mc:AlternateContent>
          <mc:Choice Requires="wps">
            <w:drawing>
              <wp:anchor behindDoc="0" distT="0" distB="0" distL="114300" distR="114300" simplePos="0" locked="0" layoutInCell="0" allowOverlap="1" relativeHeight="2">
                <wp:simplePos x="0" y="0"/>
                <wp:positionH relativeFrom="column">
                  <wp:posOffset>35560</wp:posOffset>
                </wp:positionH>
                <wp:positionV relativeFrom="paragraph">
                  <wp:posOffset>31750</wp:posOffset>
                </wp:positionV>
                <wp:extent cx="6479540" cy="3686810"/>
                <wp:effectExtent l="0" t="0" r="0" b="0"/>
                <wp:wrapSquare wrapText="bothSides"/>
                <wp:docPr id="1" name="Frame1"/>
                <a:graphic xmlns:a="http://schemas.openxmlformats.org/drawingml/2006/main">
                  <a:graphicData uri="http://schemas.microsoft.com/office/word/2010/wordprocessingShape">
                    <wps:wsp>
                      <wps:cNvSpPr txBox="1"/>
                      <wps:spPr>
                        <a:xfrm>
                          <a:off x="0" y="0"/>
                          <a:ext cx="6479540" cy="3686810"/>
                        </a:xfrm>
                        <a:prstGeom prst="rect"/>
                        <a:solidFill>
                          <a:srgbClr val="FFFFFF">
                            <a:alpha val="0"/>
                          </a:srgbClr>
                        </a:solidFill>
                      </wps:spPr>
                      <wps:txbx>
                        <w:txbxContent>
                          <w:tbl>
                            <w:tblPr>
                              <w:tblW w:w="10215" w:type="dxa"/>
                              <w:jc w:val="start"/>
                              <w:tblInd w:w="0" w:type="dxa"/>
                              <w:tblLayout w:type="fixed"/>
                              <w:tblCellMar>
                                <w:top w:w="0" w:type="dxa"/>
                                <w:start w:w="0" w:type="dxa"/>
                                <w:bottom w:w="0" w:type="dxa"/>
                                <w:end w:w="0" w:type="dxa"/>
                              </w:tblCellMar>
                            </w:tblPr>
                            <w:tblGrid>
                              <w:gridCol w:w="545"/>
                              <w:gridCol w:w="9670"/>
                            </w:tblGrid>
                            <w:tr>
                              <w:trPr/>
                              <w:tc>
                                <w:tcPr>
                                  <w:tcW w:w="545" w:type="dxa"/>
                                  <w:tcBorders>
                                    <w:top w:val="single" w:sz="4" w:space="0" w:color="000000"/>
                                    <w:start w:val="single" w:sz="4" w:space="0" w:color="000000"/>
                                    <w:bottom w:val="single" w:sz="4" w:space="0" w:color="000000"/>
                                    <w:end w:val="single" w:sz="4" w:space="0" w:color="000000"/>
                                  </w:tcBorders>
                                </w:tcPr>
                                <w:p>
                                  <w:pPr>
                                    <w:pStyle w:val="IATableLabel"/>
                                    <w:spacing w:before="50" w:after="50"/>
                                    <w:ind w:hanging="0" w:start="113" w:end="113"/>
                                    <w:rPr/>
                                  </w:pPr>
                                  <w:r>
                                    <w:rPr/>
                                    <w:t>No.</w:t>
                                  </w:r>
                                </w:p>
                              </w:tc>
                              <w:tc>
                                <w:tcPr>
                                  <w:tcW w:w="9670" w:type="dxa"/>
                                  <w:tcBorders>
                                    <w:top w:val="single" w:sz="4" w:space="0" w:color="000000"/>
                                    <w:start w:val="single" w:sz="4" w:space="0" w:color="000000"/>
                                    <w:bottom w:val="single" w:sz="4" w:space="0" w:color="000000"/>
                                    <w:end w:val="single" w:sz="4" w:space="0" w:color="000000"/>
                                  </w:tcBorders>
                                </w:tcPr>
                                <w:p>
                                  <w:pPr>
                                    <w:pStyle w:val="IATableLabel"/>
                                    <w:spacing w:before="50" w:after="50"/>
                                    <w:ind w:hanging="0" w:start="113" w:end="113"/>
                                    <w:rPr/>
                                  </w:pPr>
                                  <w:r>
                                    <w:rPr/>
                                    <w:t>Legislation or publication</w:t>
                                  </w:r>
                                </w:p>
                              </w:tc>
                            </w:tr>
                            <w:tr>
                              <w:trPr/>
                              <w:tc>
                                <w:tcPr>
                                  <w:tcW w:w="545" w:type="dxa"/>
                                  <w:tcBorders>
                                    <w:top w:val="single" w:sz="4" w:space="0" w:color="000000"/>
                                    <w:start w:val="single" w:sz="4" w:space="0" w:color="000000"/>
                                    <w:bottom w:val="single" w:sz="4" w:space="0" w:color="000000"/>
                                    <w:end w:val="single" w:sz="4" w:space="0" w:color="000000"/>
                                  </w:tcBorders>
                                </w:tcPr>
                                <w:p>
                                  <w:pPr>
                                    <w:pStyle w:val="IARefNumber"/>
                                    <w:numPr>
                                      <w:ilvl w:val="0"/>
                                      <w:numId w:val="7"/>
                                    </w:numPr>
                                    <w:snapToGrid w:val="false"/>
                                    <w:spacing w:before="50" w:after="50"/>
                                    <w:ind w:hanging="0" w:start="113"/>
                                    <w:rPr/>
                                  </w:pPr>
                                  <w:r>
                                    <w:rPr/>
                                  </w:r>
                                </w:p>
                              </w:tc>
                              <w:tc>
                                <w:tcPr>
                                  <w:tcW w:w="9670" w:type="dxa"/>
                                  <w:tcBorders>
                                    <w:top w:val="single" w:sz="4" w:space="0" w:color="000000"/>
                                    <w:start w:val="single" w:sz="4" w:space="0" w:color="000000"/>
                                    <w:bottom w:val="single" w:sz="4" w:space="0" w:color="000000"/>
                                    <w:end w:val="single" w:sz="4" w:space="0" w:color="000000"/>
                                  </w:tcBorders>
                                </w:tcPr>
                                <w:p>
                                  <w:pPr>
                                    <w:pStyle w:val="IATableText"/>
                                    <w:spacing w:before="50" w:after="50"/>
                                    <w:rPr/>
                                  </w:pPr>
                                  <w:r>
                                    <w:rPr/>
                                    <w:t>Driver Training, Testing, Examining and Licensing Implementing New European Union Requirements</w:t>
                                  </w:r>
                                </w:p>
                                <w:p>
                                  <w:pPr>
                                    <w:pStyle w:val="IATableText"/>
                                    <w:spacing w:before="50" w:after="50"/>
                                    <w:rPr/>
                                  </w:pPr>
                                  <w:r>
                                    <w:rPr/>
                                    <w:t>(Directive 2006/126/EC – the Third Directive on Driving Licences)</w:t>
                                  </w:r>
                                </w:p>
                              </w:tc>
                            </w:tr>
                            <w:tr>
                              <w:trPr/>
                              <w:tc>
                                <w:tcPr>
                                  <w:tcW w:w="545" w:type="dxa"/>
                                  <w:tcBorders>
                                    <w:top w:val="single" w:sz="4" w:space="0" w:color="000000"/>
                                    <w:start w:val="single" w:sz="4" w:space="0" w:color="000000"/>
                                    <w:bottom w:val="single" w:sz="4" w:space="0" w:color="000000"/>
                                    <w:end w:val="single" w:sz="4" w:space="0" w:color="000000"/>
                                  </w:tcBorders>
                                </w:tcPr>
                                <w:p>
                                  <w:pPr>
                                    <w:pStyle w:val="IARefNumber"/>
                                    <w:numPr>
                                      <w:ilvl w:val="0"/>
                                      <w:numId w:val="7"/>
                                    </w:numPr>
                                    <w:snapToGrid w:val="false"/>
                                    <w:spacing w:before="50" w:after="50"/>
                                    <w:ind w:hanging="0" w:start="113"/>
                                    <w:rPr/>
                                  </w:pPr>
                                  <w:r>
                                    <w:rPr/>
                                  </w:r>
                                </w:p>
                              </w:tc>
                              <w:tc>
                                <w:tcPr>
                                  <w:tcW w:w="9670" w:type="dxa"/>
                                  <w:tcBorders>
                                    <w:top w:val="single" w:sz="4" w:space="0" w:color="000000"/>
                                    <w:start w:val="single" w:sz="4" w:space="0" w:color="000000"/>
                                    <w:bottom w:val="single" w:sz="4" w:space="0" w:color="000000"/>
                                    <w:end w:val="single" w:sz="4" w:space="0" w:color="000000"/>
                                  </w:tcBorders>
                                </w:tcPr>
                                <w:p>
                                  <w:pPr>
                                    <w:pStyle w:val="IATableText"/>
                                    <w:spacing w:before="50" w:after="50"/>
                                    <w:rPr/>
                                  </w:pPr>
                                  <w:r>
                                    <w:rPr/>
                                    <w:t>Report On Response To Consultation – Implementation Of The Third Driving Licence Directive (2006/126/EC)</w:t>
                                  </w:r>
                                </w:p>
                              </w:tc>
                            </w:tr>
                            <w:tr>
                              <w:trPr/>
                              <w:tc>
                                <w:tcPr>
                                  <w:tcW w:w="545" w:type="dxa"/>
                                  <w:tcBorders>
                                    <w:top w:val="single" w:sz="4" w:space="0" w:color="000000"/>
                                    <w:start w:val="single" w:sz="4" w:space="0" w:color="000000"/>
                                    <w:bottom w:val="single" w:sz="4" w:space="0" w:color="000000"/>
                                    <w:end w:val="single" w:sz="4" w:space="0" w:color="000000"/>
                                  </w:tcBorders>
                                </w:tcPr>
                                <w:p>
                                  <w:pPr>
                                    <w:pStyle w:val="IARefNumber"/>
                                    <w:numPr>
                                      <w:ilvl w:val="0"/>
                                      <w:numId w:val="7"/>
                                    </w:numPr>
                                    <w:snapToGrid w:val="false"/>
                                    <w:spacing w:before="50" w:after="50"/>
                                    <w:ind w:hanging="0" w:start="113"/>
                                    <w:rPr/>
                                  </w:pPr>
                                  <w:r>
                                    <w:rPr/>
                                  </w:r>
                                </w:p>
                              </w:tc>
                              <w:tc>
                                <w:tcPr>
                                  <w:tcW w:w="9670" w:type="dxa"/>
                                  <w:tcBorders>
                                    <w:top w:val="single" w:sz="4" w:space="0" w:color="000000"/>
                                    <w:start w:val="single" w:sz="4" w:space="0" w:color="000000"/>
                                    <w:bottom w:val="single" w:sz="4" w:space="0" w:color="000000"/>
                                    <w:end w:val="single" w:sz="4" w:space="0" w:color="000000"/>
                                  </w:tcBorders>
                                </w:tcPr>
                                <w:p>
                                  <w:pPr>
                                    <w:pStyle w:val="IATableText"/>
                                    <w:snapToGrid w:val="false"/>
                                    <w:spacing w:before="50" w:after="50"/>
                                    <w:rPr/>
                                  </w:pPr>
                                  <w:r>
                                    <w:rPr/>
                                  </w:r>
                                </w:p>
                              </w:tc>
                            </w:tr>
                            <w:tr>
                              <w:trPr/>
                              <w:tc>
                                <w:tcPr>
                                  <w:tcW w:w="545" w:type="dxa"/>
                                  <w:tcBorders>
                                    <w:top w:val="single" w:sz="4" w:space="0" w:color="000000"/>
                                    <w:start w:val="single" w:sz="4" w:space="0" w:color="000000"/>
                                    <w:bottom w:val="single" w:sz="4" w:space="0" w:color="000000"/>
                                    <w:end w:val="single" w:sz="4" w:space="0" w:color="000000"/>
                                  </w:tcBorders>
                                </w:tcPr>
                                <w:p>
                                  <w:pPr>
                                    <w:pStyle w:val="IARefNumber"/>
                                    <w:numPr>
                                      <w:ilvl w:val="0"/>
                                      <w:numId w:val="7"/>
                                    </w:numPr>
                                    <w:snapToGrid w:val="false"/>
                                    <w:spacing w:before="50" w:after="50"/>
                                    <w:ind w:hanging="0" w:start="113"/>
                                    <w:rPr/>
                                  </w:pPr>
                                  <w:r>
                                    <w:rPr/>
                                  </w:r>
                                </w:p>
                              </w:tc>
                              <w:tc>
                                <w:tcPr>
                                  <w:tcW w:w="9670" w:type="dxa"/>
                                  <w:tcBorders>
                                    <w:top w:val="single" w:sz="4" w:space="0" w:color="000000"/>
                                    <w:start w:val="single" w:sz="4" w:space="0" w:color="000000"/>
                                    <w:bottom w:val="single" w:sz="4" w:space="0" w:color="000000"/>
                                    <w:end w:val="single" w:sz="4" w:space="0" w:color="000000"/>
                                  </w:tcBorders>
                                </w:tcPr>
                                <w:p>
                                  <w:pPr>
                                    <w:pStyle w:val="IATableText"/>
                                    <w:snapToGrid w:val="false"/>
                                    <w:spacing w:before="50" w:after="50"/>
                                    <w:rPr/>
                                  </w:pPr>
                                  <w:r>
                                    <w:rPr/>
                                  </w:r>
                                </w:p>
                              </w:tc>
                            </w:tr>
                          </w:tbl>
                          <w:p>
                            <w:pPr>
                              <w:pStyle w:val="IATableLabel"/>
                              <w:spacing w:before="50" w:after="50"/>
                              <w:ind w:hanging="0" w:start="113" w:end="113"/>
                              <w:rPr/>
                            </w:pPr>
                            <w:r>
                              <w:rPr/>
                              <w:t xml:space="preserve">+  </w:t>
                            </w:r>
                            <w:r>
                              <w:rPr>
                                <w:rStyle w:val="IATableLabelCharChar"/>
                                <w:b/>
                              </w:rPr>
                              <w:fldChar w:fldCharType="begin"/>
                            </w:r>
                            <w:r>
                              <w:rPr>
                                <w:rStyle w:val="IATableLabelCharChar"/>
                                <w:b/>
                              </w:rPr>
                              <w:instrText xml:space="preserve"> MACROBUTTON AddReferenceRow Add</w:instrText>
                            </w:r>
                            <w:r>
                              <w:rPr>
                                <w:rStyle w:val="IATableLabelCharChar"/>
                                <w:b/>
                              </w:rPr>
                              <w:fldChar w:fldCharType="separate"/>
                            </w:r>
                            <w:r>
                              <w:rPr>
                                <w:rStyle w:val="IATableLabelCharChar"/>
                                <w:b/>
                              </w:rPr>
                              <w:t>Add</w:t>
                            </w:r>
                            <w:r>
                              <w:rPr>
                                <w:rStyle w:val="IATableLabelCharChar"/>
                                <w:b/>
                              </w:rPr>
                              <w:fldChar w:fldCharType="end"/>
                            </w:r>
                          </w:p>
                        </w:txbxContent>
                      </wps:txbx>
                      <wps:bodyPr anchor="t" lIns="0" tIns="0" rIns="0" bIns="0">
                        <a:noAutofit/>
                      </wps:bodyPr>
                    </wps:wsp>
                  </a:graphicData>
                </a:graphic>
              </wp:anchor>
            </w:drawing>
          </mc:Choice>
          <mc:Fallback>
            <w:pict>
              <v:rect fillcolor="#FFFFFF" style="position:absolute;rotation:-0;width:510.2pt;height:290.3pt;mso-wrap-distance-left:9pt;mso-wrap-distance-right:9pt;mso-wrap-distance-top:0pt;mso-wrap-distance-bottom:0pt;margin-top:2.5pt;mso-position-vertical-relative:text;margin-left:2.8pt;mso-position-horizontal-relative:text">
                <v:fill opacity="0f"/>
                <v:textbox inset="0in,0in,0in,0in">
                  <w:txbxContent>
                    <w:tbl>
                      <w:tblPr>
                        <w:tblW w:w="10215" w:type="dxa"/>
                        <w:jc w:val="start"/>
                        <w:tblInd w:w="0" w:type="dxa"/>
                        <w:tblLayout w:type="fixed"/>
                        <w:tblCellMar>
                          <w:top w:w="0" w:type="dxa"/>
                          <w:start w:w="0" w:type="dxa"/>
                          <w:bottom w:w="0" w:type="dxa"/>
                          <w:end w:w="0" w:type="dxa"/>
                        </w:tblCellMar>
                      </w:tblPr>
                      <w:tblGrid>
                        <w:gridCol w:w="545"/>
                        <w:gridCol w:w="9670"/>
                      </w:tblGrid>
                      <w:tr>
                        <w:trPr/>
                        <w:tc>
                          <w:tcPr>
                            <w:tcW w:w="545" w:type="dxa"/>
                            <w:tcBorders>
                              <w:top w:val="single" w:sz="4" w:space="0" w:color="000000"/>
                              <w:start w:val="single" w:sz="4" w:space="0" w:color="000000"/>
                              <w:bottom w:val="single" w:sz="4" w:space="0" w:color="000000"/>
                              <w:end w:val="single" w:sz="4" w:space="0" w:color="000000"/>
                            </w:tcBorders>
                          </w:tcPr>
                          <w:p>
                            <w:pPr>
                              <w:pStyle w:val="IATableLabel"/>
                              <w:spacing w:before="50" w:after="50"/>
                              <w:ind w:hanging="0" w:start="113" w:end="113"/>
                              <w:rPr/>
                            </w:pPr>
                            <w:r>
                              <w:rPr/>
                              <w:t>No.</w:t>
                            </w:r>
                          </w:p>
                        </w:tc>
                        <w:tc>
                          <w:tcPr>
                            <w:tcW w:w="9670" w:type="dxa"/>
                            <w:tcBorders>
                              <w:top w:val="single" w:sz="4" w:space="0" w:color="000000"/>
                              <w:start w:val="single" w:sz="4" w:space="0" w:color="000000"/>
                              <w:bottom w:val="single" w:sz="4" w:space="0" w:color="000000"/>
                              <w:end w:val="single" w:sz="4" w:space="0" w:color="000000"/>
                            </w:tcBorders>
                          </w:tcPr>
                          <w:p>
                            <w:pPr>
                              <w:pStyle w:val="IATableLabel"/>
                              <w:spacing w:before="50" w:after="50"/>
                              <w:ind w:hanging="0" w:start="113" w:end="113"/>
                              <w:rPr/>
                            </w:pPr>
                            <w:r>
                              <w:rPr/>
                              <w:t>Legislation or publication</w:t>
                            </w:r>
                          </w:p>
                        </w:tc>
                      </w:tr>
                      <w:tr>
                        <w:trPr/>
                        <w:tc>
                          <w:tcPr>
                            <w:tcW w:w="545" w:type="dxa"/>
                            <w:tcBorders>
                              <w:top w:val="single" w:sz="4" w:space="0" w:color="000000"/>
                              <w:start w:val="single" w:sz="4" w:space="0" w:color="000000"/>
                              <w:bottom w:val="single" w:sz="4" w:space="0" w:color="000000"/>
                              <w:end w:val="single" w:sz="4" w:space="0" w:color="000000"/>
                            </w:tcBorders>
                          </w:tcPr>
                          <w:p>
                            <w:pPr>
                              <w:pStyle w:val="IARefNumber"/>
                              <w:numPr>
                                <w:ilvl w:val="0"/>
                                <w:numId w:val="7"/>
                              </w:numPr>
                              <w:snapToGrid w:val="false"/>
                              <w:spacing w:before="50" w:after="50"/>
                              <w:ind w:hanging="0" w:start="113"/>
                              <w:rPr/>
                            </w:pPr>
                            <w:r>
                              <w:rPr/>
                            </w:r>
                          </w:p>
                        </w:tc>
                        <w:tc>
                          <w:tcPr>
                            <w:tcW w:w="9670" w:type="dxa"/>
                            <w:tcBorders>
                              <w:top w:val="single" w:sz="4" w:space="0" w:color="000000"/>
                              <w:start w:val="single" w:sz="4" w:space="0" w:color="000000"/>
                              <w:bottom w:val="single" w:sz="4" w:space="0" w:color="000000"/>
                              <w:end w:val="single" w:sz="4" w:space="0" w:color="000000"/>
                            </w:tcBorders>
                          </w:tcPr>
                          <w:p>
                            <w:pPr>
                              <w:pStyle w:val="IATableText"/>
                              <w:spacing w:before="50" w:after="50"/>
                              <w:rPr/>
                            </w:pPr>
                            <w:r>
                              <w:rPr/>
                              <w:t>Driver Training, Testing, Examining and Licensing Implementing New European Union Requirements</w:t>
                            </w:r>
                          </w:p>
                          <w:p>
                            <w:pPr>
                              <w:pStyle w:val="IATableText"/>
                              <w:spacing w:before="50" w:after="50"/>
                              <w:rPr/>
                            </w:pPr>
                            <w:r>
                              <w:rPr/>
                              <w:t>(Directive 2006/126/EC – the Third Directive on Driving Licences)</w:t>
                            </w:r>
                          </w:p>
                        </w:tc>
                      </w:tr>
                      <w:tr>
                        <w:trPr/>
                        <w:tc>
                          <w:tcPr>
                            <w:tcW w:w="545" w:type="dxa"/>
                            <w:tcBorders>
                              <w:top w:val="single" w:sz="4" w:space="0" w:color="000000"/>
                              <w:start w:val="single" w:sz="4" w:space="0" w:color="000000"/>
                              <w:bottom w:val="single" w:sz="4" w:space="0" w:color="000000"/>
                              <w:end w:val="single" w:sz="4" w:space="0" w:color="000000"/>
                            </w:tcBorders>
                          </w:tcPr>
                          <w:p>
                            <w:pPr>
                              <w:pStyle w:val="IARefNumber"/>
                              <w:numPr>
                                <w:ilvl w:val="0"/>
                                <w:numId w:val="7"/>
                              </w:numPr>
                              <w:snapToGrid w:val="false"/>
                              <w:spacing w:before="50" w:after="50"/>
                              <w:ind w:hanging="0" w:start="113"/>
                              <w:rPr/>
                            </w:pPr>
                            <w:r>
                              <w:rPr/>
                            </w:r>
                          </w:p>
                        </w:tc>
                        <w:tc>
                          <w:tcPr>
                            <w:tcW w:w="9670" w:type="dxa"/>
                            <w:tcBorders>
                              <w:top w:val="single" w:sz="4" w:space="0" w:color="000000"/>
                              <w:start w:val="single" w:sz="4" w:space="0" w:color="000000"/>
                              <w:bottom w:val="single" w:sz="4" w:space="0" w:color="000000"/>
                              <w:end w:val="single" w:sz="4" w:space="0" w:color="000000"/>
                            </w:tcBorders>
                          </w:tcPr>
                          <w:p>
                            <w:pPr>
                              <w:pStyle w:val="IATableText"/>
                              <w:spacing w:before="50" w:after="50"/>
                              <w:rPr/>
                            </w:pPr>
                            <w:r>
                              <w:rPr/>
                              <w:t>Report On Response To Consultation – Implementation Of The Third Driving Licence Directive (2006/126/EC)</w:t>
                            </w:r>
                          </w:p>
                        </w:tc>
                      </w:tr>
                      <w:tr>
                        <w:trPr/>
                        <w:tc>
                          <w:tcPr>
                            <w:tcW w:w="545" w:type="dxa"/>
                            <w:tcBorders>
                              <w:top w:val="single" w:sz="4" w:space="0" w:color="000000"/>
                              <w:start w:val="single" w:sz="4" w:space="0" w:color="000000"/>
                              <w:bottom w:val="single" w:sz="4" w:space="0" w:color="000000"/>
                              <w:end w:val="single" w:sz="4" w:space="0" w:color="000000"/>
                            </w:tcBorders>
                          </w:tcPr>
                          <w:p>
                            <w:pPr>
                              <w:pStyle w:val="IARefNumber"/>
                              <w:numPr>
                                <w:ilvl w:val="0"/>
                                <w:numId w:val="7"/>
                              </w:numPr>
                              <w:snapToGrid w:val="false"/>
                              <w:spacing w:before="50" w:after="50"/>
                              <w:ind w:hanging="0" w:start="113"/>
                              <w:rPr/>
                            </w:pPr>
                            <w:r>
                              <w:rPr/>
                            </w:r>
                          </w:p>
                        </w:tc>
                        <w:tc>
                          <w:tcPr>
                            <w:tcW w:w="9670" w:type="dxa"/>
                            <w:tcBorders>
                              <w:top w:val="single" w:sz="4" w:space="0" w:color="000000"/>
                              <w:start w:val="single" w:sz="4" w:space="0" w:color="000000"/>
                              <w:bottom w:val="single" w:sz="4" w:space="0" w:color="000000"/>
                              <w:end w:val="single" w:sz="4" w:space="0" w:color="000000"/>
                            </w:tcBorders>
                          </w:tcPr>
                          <w:p>
                            <w:pPr>
                              <w:pStyle w:val="IATableText"/>
                              <w:snapToGrid w:val="false"/>
                              <w:spacing w:before="50" w:after="50"/>
                              <w:rPr/>
                            </w:pPr>
                            <w:r>
                              <w:rPr/>
                            </w:r>
                          </w:p>
                        </w:tc>
                      </w:tr>
                      <w:tr>
                        <w:trPr/>
                        <w:tc>
                          <w:tcPr>
                            <w:tcW w:w="545" w:type="dxa"/>
                            <w:tcBorders>
                              <w:top w:val="single" w:sz="4" w:space="0" w:color="000000"/>
                              <w:start w:val="single" w:sz="4" w:space="0" w:color="000000"/>
                              <w:bottom w:val="single" w:sz="4" w:space="0" w:color="000000"/>
                              <w:end w:val="single" w:sz="4" w:space="0" w:color="000000"/>
                            </w:tcBorders>
                          </w:tcPr>
                          <w:p>
                            <w:pPr>
                              <w:pStyle w:val="IARefNumber"/>
                              <w:numPr>
                                <w:ilvl w:val="0"/>
                                <w:numId w:val="7"/>
                              </w:numPr>
                              <w:snapToGrid w:val="false"/>
                              <w:spacing w:before="50" w:after="50"/>
                              <w:ind w:hanging="0" w:start="113"/>
                              <w:rPr/>
                            </w:pPr>
                            <w:r>
                              <w:rPr/>
                            </w:r>
                          </w:p>
                        </w:tc>
                        <w:tc>
                          <w:tcPr>
                            <w:tcW w:w="9670" w:type="dxa"/>
                            <w:tcBorders>
                              <w:top w:val="single" w:sz="4" w:space="0" w:color="000000"/>
                              <w:start w:val="single" w:sz="4" w:space="0" w:color="000000"/>
                              <w:bottom w:val="single" w:sz="4" w:space="0" w:color="000000"/>
                              <w:end w:val="single" w:sz="4" w:space="0" w:color="000000"/>
                            </w:tcBorders>
                          </w:tcPr>
                          <w:p>
                            <w:pPr>
                              <w:pStyle w:val="IATableText"/>
                              <w:snapToGrid w:val="false"/>
                              <w:spacing w:before="50" w:after="50"/>
                              <w:rPr/>
                            </w:pPr>
                            <w:r>
                              <w:rPr/>
                            </w:r>
                          </w:p>
                        </w:tc>
                      </w:tr>
                    </w:tbl>
                    <w:p>
                      <w:pPr>
                        <w:pStyle w:val="IATableLabel"/>
                        <w:spacing w:before="50" w:after="50"/>
                        <w:ind w:hanging="0" w:start="113" w:end="113"/>
                        <w:rPr/>
                      </w:pPr>
                      <w:r>
                        <w:rPr/>
                        <w:t xml:space="preserve">+  </w:t>
                      </w:r>
                      <w:r>
                        <w:rPr>
                          <w:rStyle w:val="IATableLabelCharChar"/>
                          <w:b/>
                        </w:rPr>
                        <w:fldChar w:fldCharType="begin"/>
                      </w:r>
                      <w:r>
                        <w:rPr>
                          <w:rStyle w:val="IATableLabelCharChar"/>
                          <w:b/>
                        </w:rPr>
                        <w:instrText xml:space="preserve"> MACROBUTTON AddReferenceRow Add</w:instrText>
                      </w:r>
                      <w:r>
                        <w:rPr>
                          <w:rStyle w:val="IATableLabelCharChar"/>
                          <w:b/>
                        </w:rPr>
                        <w:fldChar w:fldCharType="separate"/>
                      </w:r>
                      <w:r>
                        <w:rPr>
                          <w:rStyle w:val="IATableLabelCharChar"/>
                          <w:b/>
                        </w:rPr>
                        <w:t>Add</w:t>
                      </w:r>
                      <w:r>
                        <w:rPr>
                          <w:rStyle w:val="IATableLabelCharChar"/>
                          <w:b/>
                        </w:rPr>
                        <w:fldChar w:fldCharType="end"/>
                      </w:r>
                    </w:p>
                  </w:txbxContent>
                </v:textbox>
                <w10:wrap type="square"/>
              </v:rect>
            </w:pict>
          </mc:Fallback>
        </mc:AlternateContent>
      </w:r>
    </w:p>
    <w:p>
      <w:pPr>
        <w:sectPr>
          <w:footnotePr>
            <w:numFmt w:val="decimal"/>
            <w:numRestart w:val="eachSect"/>
          </w:footnotePr>
          <w:type w:val="continuous"/>
          <w:pgSz w:w="11906" w:h="16838"/>
          <w:pgMar w:left="851" w:right="851" w:gutter="0" w:header="284" w:top="680" w:footer="284" w:bottom="680"/>
          <w:formProt w:val="false"/>
          <w:textDirection w:val="lrTb"/>
          <w:docGrid w:type="default" w:linePitch="360" w:charSpace="0"/>
        </w:sectPr>
      </w:pPr>
    </w:p>
    <w:p>
      <w:pPr>
        <w:pStyle w:val="Heading4"/>
        <w:ind w:hanging="0" w:start="0"/>
        <w:rPr/>
      </w:pPr>
      <w:r>
        <w:rPr/>
        <w:t>Evidence Base</w:t>
      </w:r>
    </w:p>
    <w:p>
      <w:pPr>
        <w:pStyle w:val="BodyText"/>
        <w:rPr/>
      </w:pPr>
      <w:r>
        <w:rPr/>
        <w:t xml:space="preserve">Ensure that the information in this section provides clear evidence of the information provided in the summary pages of this form (recommended maximum of 30 pages). Complete the </w:t>
      </w:r>
      <w:r>
        <w:rPr>
          <w:b/>
        </w:rPr>
        <w:t>Annual profile of monetised costs and benefits</w:t>
      </w:r>
      <w:r>
        <w:rPr/>
        <w:t xml:space="preserve"> (transition and recurring) below over the life of the preferred policy (use the spreadsheet attached if the period is longer than 10 years).</w:t>
      </w:r>
    </w:p>
    <w:p>
      <w:pPr>
        <w:pStyle w:val="BodyText"/>
        <w:rPr/>
      </w:pPr>
      <w:r>
        <w:rPr/>
        <w:t>The spreadsheet also contains an emission changes table that you will need to fill in if your measure has an impact on greenhouse gas emissions.</w:t>
      </w:r>
    </w:p>
    <w:p>
      <w:pPr>
        <w:pStyle w:val="Heading4"/>
        <w:ind w:hanging="0" w:start="0"/>
        <w:rPr/>
      </w:pPr>
      <w:r>
        <w:rPr/>
        <w:t xml:space="preserve">Annual profile of monetised costs and benefits* - (£m) constant prices </w:t>
      </w:r>
    </w:p>
    <w:tbl>
      <w:tblPr>
        <w:tblW w:w="5000" w:type="pct"/>
        <w:jc w:val="start"/>
        <w:tblInd w:w="-15" w:type="dxa"/>
        <w:tblLayout w:type="fixed"/>
        <w:tblCellMar>
          <w:top w:w="0" w:type="dxa"/>
          <w:start w:w="0" w:type="dxa"/>
          <w:bottom w:w="0" w:type="dxa"/>
          <w:end w:w="0" w:type="dxa"/>
        </w:tblCellMar>
      </w:tblPr>
      <w:tblGrid>
        <w:gridCol w:w="2706"/>
        <w:gridCol w:w="750"/>
        <w:gridCol w:w="750"/>
        <w:gridCol w:w="749"/>
        <w:gridCol w:w="750"/>
        <w:gridCol w:w="750"/>
        <w:gridCol w:w="750"/>
        <w:gridCol w:w="749"/>
        <w:gridCol w:w="750"/>
        <w:gridCol w:w="750"/>
        <w:gridCol w:w="750"/>
      </w:tblGrid>
      <w:tr>
        <w:trPr>
          <w:trHeight w:val="620" w:hRule="atLeast"/>
        </w:trPr>
        <w:tc>
          <w:tcPr>
            <w:tcW w:w="2706" w:type="dxa"/>
            <w:tcBorders>
              <w:top w:val="single" w:sz="12" w:space="0" w:color="000000"/>
              <w:start w:val="single" w:sz="12" w:space="0" w:color="000000"/>
              <w:bottom w:val="single" w:sz="12" w:space="0" w:color="000000"/>
              <w:end w:val="single" w:sz="6" w:space="0" w:color="000000"/>
            </w:tcBorders>
          </w:tcPr>
          <w:p>
            <w:pPr>
              <w:pStyle w:val="IATableLabel"/>
              <w:snapToGrid w:val="false"/>
              <w:spacing w:before="50" w:after="50"/>
              <w:ind w:start="57" w:end="57"/>
              <w:rPr/>
            </w:pPr>
            <w:r>
              <w:rPr/>
            </w:r>
            <w:bookmarkStart w:id="117" w:name="OLE_LINK10"/>
            <w:bookmarkStart w:id="118" w:name="OLE_LINK10"/>
            <w:bookmarkEnd w:id="118"/>
          </w:p>
        </w:tc>
        <w:tc>
          <w:tcPr>
            <w:tcW w:w="750" w:type="dxa"/>
            <w:tcBorders>
              <w:top w:val="single" w:sz="12" w:space="0" w:color="000000"/>
              <w:start w:val="single" w:sz="6" w:space="0" w:color="000000"/>
              <w:bottom w:val="single" w:sz="12" w:space="0" w:color="000000"/>
              <w:end w:val="single" w:sz="6" w:space="0" w:color="000000"/>
            </w:tcBorders>
            <w:vAlign w:val="bottom"/>
          </w:tcPr>
          <w:p>
            <w:pPr>
              <w:pStyle w:val="IATableLabel"/>
              <w:spacing w:before="50" w:after="50"/>
              <w:ind w:start="57" w:end="57"/>
              <w:jc w:val="end"/>
              <w:rPr/>
            </w:pPr>
            <w:r>
              <w:rPr/>
              <w:t>Y</w:t>
            </w:r>
            <w:r>
              <w:rPr>
                <w:vertAlign w:val="subscript"/>
              </w:rPr>
              <w:t>0</w:t>
            </w:r>
          </w:p>
        </w:tc>
        <w:tc>
          <w:tcPr>
            <w:tcW w:w="750" w:type="dxa"/>
            <w:tcBorders>
              <w:top w:val="single" w:sz="12" w:space="0" w:color="000000"/>
              <w:start w:val="single" w:sz="6" w:space="0" w:color="000000"/>
              <w:bottom w:val="single" w:sz="12" w:space="0" w:color="000000"/>
              <w:end w:val="single" w:sz="6" w:space="0" w:color="000000"/>
            </w:tcBorders>
            <w:vAlign w:val="bottom"/>
          </w:tcPr>
          <w:p>
            <w:pPr>
              <w:pStyle w:val="IATableLabel"/>
              <w:spacing w:before="50" w:after="50"/>
              <w:ind w:start="57" w:end="57"/>
              <w:jc w:val="end"/>
              <w:rPr/>
            </w:pPr>
            <w:r>
              <w:rPr/>
              <w:t>Y</w:t>
            </w:r>
            <w:r>
              <w:rPr>
                <w:vertAlign w:val="subscript"/>
              </w:rPr>
              <w:t>1</w:t>
            </w:r>
          </w:p>
        </w:tc>
        <w:tc>
          <w:tcPr>
            <w:tcW w:w="749" w:type="dxa"/>
            <w:tcBorders>
              <w:top w:val="single" w:sz="12" w:space="0" w:color="000000"/>
              <w:start w:val="single" w:sz="6" w:space="0" w:color="000000"/>
              <w:bottom w:val="single" w:sz="12" w:space="0" w:color="000000"/>
              <w:end w:val="single" w:sz="6" w:space="0" w:color="000000"/>
            </w:tcBorders>
            <w:vAlign w:val="bottom"/>
          </w:tcPr>
          <w:p>
            <w:pPr>
              <w:pStyle w:val="IATableLabel"/>
              <w:spacing w:before="50" w:after="50"/>
              <w:ind w:start="57" w:end="57"/>
              <w:jc w:val="end"/>
              <w:rPr/>
            </w:pPr>
            <w:r>
              <w:rPr/>
              <w:t>Y</w:t>
            </w:r>
            <w:r>
              <w:rPr>
                <w:vertAlign w:val="subscript"/>
              </w:rPr>
              <w:t>2</w:t>
            </w:r>
          </w:p>
        </w:tc>
        <w:tc>
          <w:tcPr>
            <w:tcW w:w="750" w:type="dxa"/>
            <w:tcBorders>
              <w:top w:val="single" w:sz="12" w:space="0" w:color="000000"/>
              <w:start w:val="single" w:sz="6" w:space="0" w:color="000000"/>
              <w:bottom w:val="single" w:sz="12" w:space="0" w:color="000000"/>
              <w:end w:val="single" w:sz="6" w:space="0" w:color="000000"/>
            </w:tcBorders>
            <w:vAlign w:val="bottom"/>
          </w:tcPr>
          <w:p>
            <w:pPr>
              <w:pStyle w:val="IATableLabel"/>
              <w:spacing w:before="50" w:after="50"/>
              <w:ind w:start="57" w:end="57"/>
              <w:jc w:val="end"/>
              <w:rPr/>
            </w:pPr>
            <w:r>
              <w:rPr/>
              <w:t>Y</w:t>
            </w:r>
            <w:r>
              <w:rPr>
                <w:vertAlign w:val="subscript"/>
              </w:rPr>
              <w:t>3</w:t>
            </w:r>
          </w:p>
        </w:tc>
        <w:tc>
          <w:tcPr>
            <w:tcW w:w="750" w:type="dxa"/>
            <w:tcBorders>
              <w:top w:val="single" w:sz="12" w:space="0" w:color="000000"/>
              <w:start w:val="single" w:sz="6" w:space="0" w:color="000000"/>
              <w:bottom w:val="single" w:sz="12" w:space="0" w:color="000000"/>
              <w:end w:val="single" w:sz="6" w:space="0" w:color="000000"/>
            </w:tcBorders>
            <w:vAlign w:val="bottom"/>
          </w:tcPr>
          <w:p>
            <w:pPr>
              <w:pStyle w:val="IATableLabel"/>
              <w:spacing w:before="50" w:after="50"/>
              <w:ind w:start="57" w:end="57"/>
              <w:jc w:val="end"/>
              <w:rPr/>
            </w:pPr>
            <w:r>
              <w:rPr/>
              <w:t>Y</w:t>
            </w:r>
            <w:r>
              <w:rPr>
                <w:vertAlign w:val="subscript"/>
              </w:rPr>
              <w:t>4</w:t>
            </w:r>
          </w:p>
        </w:tc>
        <w:tc>
          <w:tcPr>
            <w:tcW w:w="750" w:type="dxa"/>
            <w:tcBorders>
              <w:top w:val="single" w:sz="12" w:space="0" w:color="000000"/>
              <w:start w:val="single" w:sz="6" w:space="0" w:color="000000"/>
              <w:bottom w:val="single" w:sz="12" w:space="0" w:color="000000"/>
              <w:end w:val="single" w:sz="6" w:space="0" w:color="000000"/>
            </w:tcBorders>
            <w:vAlign w:val="bottom"/>
          </w:tcPr>
          <w:p>
            <w:pPr>
              <w:pStyle w:val="IATableLabel"/>
              <w:spacing w:before="50" w:after="50"/>
              <w:ind w:start="57" w:end="57"/>
              <w:jc w:val="end"/>
              <w:rPr/>
            </w:pPr>
            <w:r>
              <w:rPr/>
              <w:t>Y</w:t>
            </w:r>
            <w:r>
              <w:rPr>
                <w:vertAlign w:val="subscript"/>
              </w:rPr>
              <w:t>5</w:t>
            </w:r>
          </w:p>
        </w:tc>
        <w:tc>
          <w:tcPr>
            <w:tcW w:w="749" w:type="dxa"/>
            <w:tcBorders>
              <w:top w:val="single" w:sz="12" w:space="0" w:color="000000"/>
              <w:start w:val="single" w:sz="6" w:space="0" w:color="000000"/>
              <w:bottom w:val="single" w:sz="12" w:space="0" w:color="000000"/>
              <w:end w:val="single" w:sz="6" w:space="0" w:color="000000"/>
            </w:tcBorders>
            <w:vAlign w:val="bottom"/>
          </w:tcPr>
          <w:p>
            <w:pPr>
              <w:pStyle w:val="IATableLabel"/>
              <w:spacing w:before="50" w:after="50"/>
              <w:ind w:start="57" w:end="57"/>
              <w:jc w:val="end"/>
              <w:rPr/>
            </w:pPr>
            <w:r>
              <w:rPr/>
              <w:t>Y</w:t>
            </w:r>
            <w:r>
              <w:rPr>
                <w:vertAlign w:val="subscript"/>
              </w:rPr>
              <w:t>6</w:t>
            </w:r>
          </w:p>
        </w:tc>
        <w:tc>
          <w:tcPr>
            <w:tcW w:w="750" w:type="dxa"/>
            <w:tcBorders>
              <w:top w:val="single" w:sz="12" w:space="0" w:color="000000"/>
              <w:start w:val="single" w:sz="6" w:space="0" w:color="000000"/>
              <w:bottom w:val="single" w:sz="12" w:space="0" w:color="000000"/>
              <w:end w:val="single" w:sz="6" w:space="0" w:color="000000"/>
            </w:tcBorders>
            <w:vAlign w:val="bottom"/>
          </w:tcPr>
          <w:p>
            <w:pPr>
              <w:pStyle w:val="IATableLabel"/>
              <w:spacing w:before="50" w:after="50"/>
              <w:ind w:start="57" w:end="57"/>
              <w:jc w:val="end"/>
              <w:rPr/>
            </w:pPr>
            <w:r>
              <w:rPr/>
              <w:t>Y</w:t>
            </w:r>
            <w:r>
              <w:rPr>
                <w:vertAlign w:val="subscript"/>
              </w:rPr>
              <w:t>7</w:t>
            </w:r>
          </w:p>
        </w:tc>
        <w:tc>
          <w:tcPr>
            <w:tcW w:w="750" w:type="dxa"/>
            <w:tcBorders>
              <w:top w:val="single" w:sz="12" w:space="0" w:color="000000"/>
              <w:start w:val="single" w:sz="6" w:space="0" w:color="000000"/>
              <w:bottom w:val="single" w:sz="12" w:space="0" w:color="000000"/>
              <w:end w:val="single" w:sz="6" w:space="0" w:color="000000"/>
            </w:tcBorders>
            <w:vAlign w:val="bottom"/>
          </w:tcPr>
          <w:p>
            <w:pPr>
              <w:pStyle w:val="IATableLabel"/>
              <w:spacing w:before="50" w:after="50"/>
              <w:ind w:start="57" w:end="57"/>
              <w:jc w:val="end"/>
              <w:rPr/>
            </w:pPr>
            <w:r>
              <w:rPr/>
              <w:t>Y</w:t>
            </w:r>
            <w:r>
              <w:rPr>
                <w:vertAlign w:val="subscript"/>
              </w:rPr>
              <w:t>8</w:t>
            </w:r>
          </w:p>
        </w:tc>
        <w:tc>
          <w:tcPr>
            <w:tcW w:w="750" w:type="dxa"/>
            <w:tcBorders>
              <w:top w:val="single" w:sz="12" w:space="0" w:color="000000"/>
              <w:start w:val="single" w:sz="6" w:space="0" w:color="000000"/>
              <w:bottom w:val="single" w:sz="12" w:space="0" w:color="000000"/>
              <w:end w:val="single" w:sz="12" w:space="0" w:color="000000"/>
            </w:tcBorders>
            <w:vAlign w:val="bottom"/>
          </w:tcPr>
          <w:p>
            <w:pPr>
              <w:pStyle w:val="IATableLabel"/>
              <w:spacing w:before="50" w:after="50"/>
              <w:ind w:start="57" w:end="57"/>
              <w:jc w:val="end"/>
              <w:rPr/>
            </w:pPr>
            <w:r>
              <w:rPr/>
              <w:t>Y</w:t>
            </w:r>
            <w:r>
              <w:rPr>
                <w:vertAlign w:val="subscript"/>
              </w:rPr>
              <w:t>9</w:t>
            </w:r>
          </w:p>
        </w:tc>
      </w:tr>
      <w:tr>
        <w:trPr>
          <w:trHeight w:val="340" w:hRule="exact"/>
        </w:trPr>
        <w:tc>
          <w:tcPr>
            <w:tcW w:w="2706" w:type="dxa"/>
            <w:tcBorders>
              <w:top w:val="single" w:sz="12" w:space="0" w:color="000000"/>
              <w:start w:val="single" w:sz="12" w:space="0" w:color="000000"/>
              <w:bottom w:val="single" w:sz="6" w:space="0" w:color="000000"/>
              <w:end w:val="single" w:sz="6" w:space="0" w:color="000000"/>
            </w:tcBorders>
          </w:tcPr>
          <w:p>
            <w:pPr>
              <w:pStyle w:val="IATableLabel"/>
              <w:spacing w:before="50" w:after="50"/>
              <w:ind w:end="57"/>
              <w:rPr/>
            </w:pPr>
            <w:r>
              <w:rPr/>
              <w:t>Transition costs</w:t>
            </w:r>
          </w:p>
        </w:tc>
        <w:tc>
          <w:tcPr>
            <w:tcW w:w="750" w:type="dxa"/>
            <w:tcBorders>
              <w:top w:val="single" w:sz="12" w:space="0" w:color="000000"/>
              <w:start w:val="single" w:sz="6" w:space="0" w:color="000000"/>
              <w:bottom w:val="single" w:sz="6" w:space="0" w:color="000000"/>
              <w:end w:val="single" w:sz="6" w:space="0" w:color="000000"/>
            </w:tcBorders>
          </w:tcPr>
          <w:p>
            <w:pPr>
              <w:pStyle w:val="StyleIATableText10ptRight"/>
              <w:spacing w:before="50" w:after="50"/>
              <w:ind w:hanging="0" w:start="0" w:end="57"/>
              <w:jc w:val="end"/>
              <w:rPr/>
            </w:pPr>
            <w:r>
              <w:rPr/>
              <w:t>0.322</w:t>
            </w:r>
          </w:p>
        </w:tc>
        <w:tc>
          <w:tcPr>
            <w:tcW w:w="750" w:type="dxa"/>
            <w:tcBorders>
              <w:top w:val="single" w:sz="12" w:space="0" w:color="000000"/>
              <w:start w:val="single" w:sz="6" w:space="0" w:color="000000"/>
              <w:bottom w:val="single" w:sz="6" w:space="0" w:color="000000"/>
              <w:end w:val="single" w:sz="6" w:space="0" w:color="000000"/>
            </w:tcBorders>
          </w:tcPr>
          <w:p>
            <w:pPr>
              <w:pStyle w:val="StyleIATableText10ptRight"/>
              <w:spacing w:before="50" w:after="50"/>
              <w:ind w:hanging="0" w:start="0" w:end="57"/>
              <w:jc w:val="end"/>
              <w:rPr/>
            </w:pPr>
            <w:r>
              <w:rPr/>
              <w:t>1.072</w:t>
            </w:r>
          </w:p>
        </w:tc>
        <w:tc>
          <w:tcPr>
            <w:tcW w:w="749" w:type="dxa"/>
            <w:tcBorders>
              <w:top w:val="single" w:sz="12" w:space="0" w:color="000000"/>
              <w:start w:val="single" w:sz="6" w:space="0" w:color="000000"/>
              <w:bottom w:val="single" w:sz="6" w:space="0" w:color="000000"/>
              <w:end w:val="single" w:sz="6" w:space="0" w:color="000000"/>
            </w:tcBorders>
          </w:tcPr>
          <w:p>
            <w:pPr>
              <w:pStyle w:val="StyleIATableText10ptRight"/>
              <w:spacing w:before="50" w:after="50"/>
              <w:ind w:hanging="0" w:start="0" w:end="57"/>
              <w:jc w:val="end"/>
              <w:rPr/>
            </w:pPr>
            <w:r>
              <w:rPr/>
              <w:t>0.363</w:t>
            </w:r>
          </w:p>
        </w:tc>
        <w:tc>
          <w:tcPr>
            <w:tcW w:w="750" w:type="dxa"/>
            <w:tcBorders>
              <w:top w:val="single" w:sz="12" w:space="0" w:color="000000"/>
              <w:start w:val="single" w:sz="6" w:space="0" w:color="000000"/>
              <w:bottom w:val="single" w:sz="6" w:space="0" w:color="000000"/>
              <w:end w:val="single" w:sz="6" w:space="0" w:color="000000"/>
            </w:tcBorders>
          </w:tcPr>
          <w:p>
            <w:pPr>
              <w:pStyle w:val="StyleIATableText10ptRight"/>
              <w:spacing w:before="50" w:after="50"/>
              <w:ind w:hanging="0" w:start="0" w:end="57"/>
              <w:jc w:val="end"/>
              <w:rPr/>
            </w:pPr>
            <w:r>
              <w:rPr/>
              <w:t>0.152</w:t>
            </w:r>
          </w:p>
        </w:tc>
        <w:tc>
          <w:tcPr>
            <w:tcW w:w="750" w:type="dxa"/>
            <w:tcBorders>
              <w:top w:val="single" w:sz="12" w:space="0" w:color="000000"/>
              <w:start w:val="single" w:sz="6" w:space="0" w:color="000000"/>
              <w:bottom w:val="single" w:sz="6" w:space="0" w:color="000000"/>
              <w:end w:val="single" w:sz="6" w:space="0" w:color="000000"/>
            </w:tcBorders>
          </w:tcPr>
          <w:p>
            <w:pPr>
              <w:pStyle w:val="StyleIATableText10ptRight"/>
              <w:spacing w:before="50" w:after="50"/>
              <w:ind w:hanging="0" w:start="0" w:end="57"/>
              <w:jc w:val="end"/>
              <w:rPr/>
            </w:pPr>
            <w:r>
              <w:fldChar w:fldCharType="begin">
                <w:ffData>
                  <w:name w:val="Unnamed Copy 46"/>
                  <w:enabled/>
                  <w:calcOnExit w:val="0"/>
                  <w:textInput>
                    <w:maxLength w:val="6"/>
                  </w:textInput>
                </w:ffData>
              </w:fldChar>
            </w:r>
            <w:r>
              <w:rPr/>
              <w:instrText xml:space="preserve"> FORMTEXT </w:instrText>
            </w:r>
            <w:r>
              <w:rPr/>
            </w:r>
            <w:r>
              <w:rPr/>
              <w:fldChar w:fldCharType="separate"/>
            </w:r>
            <w:r>
              <w:rPr/>
              <w:t>    </w:t>
            </w:r>
            <w:r>
              <w:rPr/>
            </w:r>
            <w:r>
              <w:rPr/>
              <w:fldChar w:fldCharType="end"/>
            </w:r>
            <w:r>
              <w:rPr/>
              <w:t>0</w:t>
            </w:r>
          </w:p>
        </w:tc>
        <w:tc>
          <w:tcPr>
            <w:tcW w:w="750" w:type="dxa"/>
            <w:tcBorders>
              <w:top w:val="single" w:sz="12" w:space="0" w:color="000000"/>
              <w:start w:val="single" w:sz="6" w:space="0" w:color="000000"/>
              <w:bottom w:val="single" w:sz="6" w:space="0" w:color="000000"/>
              <w:end w:val="single" w:sz="6" w:space="0" w:color="000000"/>
            </w:tcBorders>
          </w:tcPr>
          <w:p>
            <w:pPr>
              <w:pStyle w:val="StyleIATableText10ptRight"/>
              <w:spacing w:before="50" w:after="50"/>
              <w:ind w:hanging="0" w:start="0" w:end="57"/>
              <w:jc w:val="end"/>
              <w:rPr/>
            </w:pPr>
            <w:r>
              <w:fldChar w:fldCharType="begin">
                <w:ffData>
                  <w:name w:val="Unnamed Copy 47"/>
                  <w:enabled/>
                  <w:calcOnExit w:val="0"/>
                  <w:textInput>
                    <w:maxLength w:val="6"/>
                  </w:textInput>
                </w:ffData>
              </w:fldChar>
            </w:r>
            <w:r>
              <w:rPr/>
              <w:instrText xml:space="preserve"> FORMTEXT </w:instrText>
            </w:r>
            <w:r>
              <w:rPr/>
            </w:r>
            <w:r>
              <w:rPr/>
              <w:fldChar w:fldCharType="separate"/>
            </w:r>
            <w:r>
              <w:rPr/>
              <w:t>     </w:t>
            </w:r>
            <w:r>
              <w:rPr/>
            </w:r>
            <w:r>
              <w:rPr/>
              <w:fldChar w:fldCharType="end"/>
            </w:r>
            <w:r>
              <w:rPr/>
              <w:t>0</w:t>
            </w:r>
          </w:p>
        </w:tc>
        <w:tc>
          <w:tcPr>
            <w:tcW w:w="749" w:type="dxa"/>
            <w:tcBorders>
              <w:top w:val="single" w:sz="12" w:space="0" w:color="000000"/>
              <w:start w:val="single" w:sz="6" w:space="0" w:color="000000"/>
              <w:bottom w:val="single" w:sz="6" w:space="0" w:color="000000"/>
              <w:end w:val="single" w:sz="6" w:space="0" w:color="000000"/>
            </w:tcBorders>
          </w:tcPr>
          <w:p>
            <w:pPr>
              <w:pStyle w:val="StyleIATableText10ptRight"/>
              <w:spacing w:before="50" w:after="50"/>
              <w:ind w:hanging="0" w:start="0" w:end="57"/>
              <w:jc w:val="end"/>
              <w:rPr/>
            </w:pPr>
            <w:r>
              <w:fldChar w:fldCharType="begin">
                <w:ffData>
                  <w:name w:val="Unnamed Copy 48"/>
                  <w:enabled/>
                  <w:calcOnExit w:val="0"/>
                  <w:textInput>
                    <w:maxLength w:val="6"/>
                  </w:textInput>
                </w:ffData>
              </w:fldChar>
            </w:r>
            <w:r>
              <w:rPr/>
              <w:instrText xml:space="preserve"> FORMTEXT </w:instrText>
            </w:r>
            <w:r>
              <w:rPr/>
            </w:r>
            <w:r>
              <w:rPr/>
              <w:fldChar w:fldCharType="separate"/>
            </w:r>
            <w:r>
              <w:rPr/>
              <w:t>     </w:t>
            </w:r>
            <w:r>
              <w:rPr/>
            </w:r>
            <w:r>
              <w:rPr/>
              <w:fldChar w:fldCharType="end"/>
            </w:r>
            <w:r>
              <w:rPr/>
              <w:t>0</w:t>
            </w:r>
          </w:p>
        </w:tc>
        <w:tc>
          <w:tcPr>
            <w:tcW w:w="750" w:type="dxa"/>
            <w:tcBorders>
              <w:top w:val="single" w:sz="12" w:space="0" w:color="000000"/>
              <w:start w:val="single" w:sz="6" w:space="0" w:color="000000"/>
              <w:bottom w:val="single" w:sz="6" w:space="0" w:color="000000"/>
              <w:end w:val="single" w:sz="6" w:space="0" w:color="000000"/>
            </w:tcBorders>
          </w:tcPr>
          <w:p>
            <w:pPr>
              <w:pStyle w:val="StyleIATableText10ptRight"/>
              <w:spacing w:before="50" w:after="50"/>
              <w:ind w:hanging="0" w:start="0" w:end="57"/>
              <w:jc w:val="end"/>
              <w:rPr/>
            </w:pPr>
            <w:r>
              <w:fldChar w:fldCharType="begin">
                <w:ffData>
                  <w:name w:val="Unnamed Copy 49"/>
                  <w:enabled/>
                  <w:calcOnExit w:val="0"/>
                  <w:textInput>
                    <w:maxLength w:val="6"/>
                  </w:textInput>
                </w:ffData>
              </w:fldChar>
            </w:r>
            <w:r>
              <w:rPr/>
              <w:instrText xml:space="preserve"> FORMTEXT </w:instrText>
            </w:r>
            <w:r>
              <w:rPr/>
            </w:r>
            <w:r>
              <w:rPr/>
              <w:fldChar w:fldCharType="separate"/>
            </w:r>
            <w:r>
              <w:rPr/>
              <w:t>     </w:t>
            </w:r>
            <w:r>
              <w:rPr/>
            </w:r>
            <w:r>
              <w:rPr/>
              <w:fldChar w:fldCharType="end"/>
            </w:r>
            <w:r>
              <w:rPr/>
              <w:t>0</w:t>
            </w:r>
          </w:p>
        </w:tc>
        <w:tc>
          <w:tcPr>
            <w:tcW w:w="750" w:type="dxa"/>
            <w:tcBorders>
              <w:top w:val="single" w:sz="12" w:space="0" w:color="000000"/>
              <w:start w:val="single" w:sz="6" w:space="0" w:color="000000"/>
              <w:bottom w:val="single" w:sz="6" w:space="0" w:color="000000"/>
              <w:end w:val="single" w:sz="6" w:space="0" w:color="000000"/>
            </w:tcBorders>
          </w:tcPr>
          <w:p>
            <w:pPr>
              <w:pStyle w:val="StyleIATableText10ptRight"/>
              <w:spacing w:before="50" w:after="50"/>
              <w:ind w:hanging="0" w:start="0" w:end="57"/>
              <w:jc w:val="end"/>
              <w:rPr/>
            </w:pPr>
            <w:r>
              <w:fldChar w:fldCharType="begin">
                <w:ffData>
                  <w:name w:val="Unnamed Copy 50"/>
                  <w:enabled/>
                  <w:calcOnExit w:val="0"/>
                  <w:textInput>
                    <w:maxLength w:val="6"/>
                  </w:textInput>
                </w:ffData>
              </w:fldChar>
            </w:r>
            <w:r>
              <w:rPr/>
              <w:instrText xml:space="preserve"> FORMTEXT </w:instrText>
            </w:r>
            <w:r>
              <w:rPr/>
            </w:r>
            <w:r>
              <w:rPr/>
              <w:fldChar w:fldCharType="separate"/>
            </w:r>
            <w:r>
              <w:rPr/>
              <w:t>     </w:t>
            </w:r>
            <w:r>
              <w:rPr/>
            </w:r>
            <w:r>
              <w:rPr/>
              <w:fldChar w:fldCharType="end"/>
            </w:r>
            <w:r>
              <w:rPr/>
              <w:t>0</w:t>
            </w:r>
          </w:p>
        </w:tc>
        <w:tc>
          <w:tcPr>
            <w:tcW w:w="750" w:type="dxa"/>
            <w:tcBorders>
              <w:top w:val="single" w:sz="12" w:space="0" w:color="000000"/>
              <w:start w:val="single" w:sz="6" w:space="0" w:color="000000"/>
              <w:bottom w:val="single" w:sz="6" w:space="0" w:color="000000"/>
              <w:end w:val="single" w:sz="12" w:space="0" w:color="000000"/>
            </w:tcBorders>
          </w:tcPr>
          <w:p>
            <w:pPr>
              <w:pStyle w:val="StyleIATableText10ptRight"/>
              <w:spacing w:before="50" w:after="50"/>
              <w:ind w:hanging="0" w:start="0" w:end="57"/>
              <w:jc w:val="end"/>
              <w:rPr/>
            </w:pPr>
            <w:r>
              <w:fldChar w:fldCharType="begin">
                <w:ffData>
                  <w:name w:val="Unnamed Copy 51"/>
                  <w:enabled/>
                  <w:calcOnExit w:val="0"/>
                  <w:textInput>
                    <w:maxLength w:val="6"/>
                  </w:textInput>
                </w:ffData>
              </w:fldChar>
            </w:r>
            <w:r>
              <w:rPr/>
              <w:instrText xml:space="preserve"> FORMTEXT </w:instrText>
            </w:r>
            <w:r>
              <w:rPr/>
            </w:r>
            <w:r>
              <w:rPr/>
              <w:fldChar w:fldCharType="separate"/>
            </w:r>
            <w:r>
              <w:rPr/>
              <w:t>     </w:t>
            </w:r>
            <w:r>
              <w:rPr/>
            </w:r>
            <w:r>
              <w:rPr/>
              <w:fldChar w:fldCharType="end"/>
            </w:r>
            <w:r>
              <w:rPr/>
              <w:t>0</w:t>
            </w:r>
          </w:p>
        </w:tc>
      </w:tr>
      <w:tr>
        <w:trPr>
          <w:trHeight w:val="340" w:hRule="exact"/>
        </w:trPr>
        <w:tc>
          <w:tcPr>
            <w:tcW w:w="2706" w:type="dxa"/>
            <w:tcBorders>
              <w:top w:val="single" w:sz="6" w:space="0" w:color="000000"/>
              <w:start w:val="single" w:sz="12" w:space="0" w:color="000000"/>
              <w:bottom w:val="single" w:sz="6" w:space="0" w:color="000000"/>
              <w:end w:val="single" w:sz="6" w:space="0" w:color="000000"/>
            </w:tcBorders>
          </w:tcPr>
          <w:p>
            <w:pPr>
              <w:pStyle w:val="IATableLabel"/>
              <w:spacing w:before="50" w:after="50"/>
              <w:ind w:end="57"/>
              <w:rPr/>
            </w:pPr>
            <w:r>
              <w:rPr/>
              <w:t>Annual recurring cost</w:t>
            </w:r>
          </w:p>
        </w:tc>
        <w:tc>
          <w:tcPr>
            <w:tcW w:w="750" w:type="dxa"/>
            <w:tcBorders>
              <w:top w:val="single" w:sz="6" w:space="0" w:color="000000"/>
              <w:start w:val="single" w:sz="6" w:space="0" w:color="000000"/>
              <w:bottom w:val="single" w:sz="6" w:space="0" w:color="000000"/>
              <w:end w:val="single" w:sz="6" w:space="0" w:color="000000"/>
            </w:tcBorders>
          </w:tcPr>
          <w:p>
            <w:pPr>
              <w:pStyle w:val="StyleIATableText10ptRight"/>
              <w:spacing w:before="50" w:after="50"/>
              <w:ind w:hanging="0" w:start="0" w:end="57"/>
              <w:jc w:val="end"/>
              <w:rPr/>
            </w:pPr>
            <w:r>
              <w:rPr/>
              <w:t>0.062</w:t>
            </w:r>
          </w:p>
        </w:tc>
        <w:tc>
          <w:tcPr>
            <w:tcW w:w="750" w:type="dxa"/>
            <w:tcBorders>
              <w:top w:val="single" w:sz="6" w:space="0" w:color="000000"/>
              <w:start w:val="single" w:sz="6" w:space="0" w:color="000000"/>
              <w:bottom w:val="single" w:sz="6" w:space="0" w:color="000000"/>
              <w:end w:val="single" w:sz="6" w:space="0" w:color="000000"/>
            </w:tcBorders>
          </w:tcPr>
          <w:p>
            <w:pPr>
              <w:pStyle w:val="StyleIATableText10ptRight"/>
              <w:spacing w:before="50" w:after="50"/>
              <w:ind w:hanging="0" w:start="0" w:end="57"/>
              <w:jc w:val="end"/>
              <w:rPr/>
            </w:pPr>
            <w:r>
              <w:rPr/>
              <w:t>0.062</w:t>
            </w:r>
          </w:p>
        </w:tc>
        <w:tc>
          <w:tcPr>
            <w:tcW w:w="749" w:type="dxa"/>
            <w:tcBorders>
              <w:top w:val="single" w:sz="6" w:space="0" w:color="000000"/>
              <w:start w:val="single" w:sz="6" w:space="0" w:color="000000"/>
              <w:bottom w:val="single" w:sz="6" w:space="0" w:color="000000"/>
              <w:end w:val="single" w:sz="6" w:space="0" w:color="000000"/>
            </w:tcBorders>
          </w:tcPr>
          <w:p>
            <w:pPr>
              <w:pStyle w:val="StyleIATableText10ptRight"/>
              <w:spacing w:before="50" w:after="50"/>
              <w:ind w:hanging="0" w:start="0" w:end="57"/>
              <w:jc w:val="end"/>
              <w:rPr/>
            </w:pPr>
            <w:r>
              <w:rPr/>
              <w:t>0.062</w:t>
            </w:r>
          </w:p>
        </w:tc>
        <w:tc>
          <w:tcPr>
            <w:tcW w:w="750" w:type="dxa"/>
            <w:tcBorders>
              <w:top w:val="single" w:sz="6" w:space="0" w:color="000000"/>
              <w:start w:val="single" w:sz="6" w:space="0" w:color="000000"/>
              <w:bottom w:val="single" w:sz="6" w:space="0" w:color="000000"/>
              <w:end w:val="single" w:sz="6" w:space="0" w:color="000000"/>
            </w:tcBorders>
          </w:tcPr>
          <w:p>
            <w:pPr>
              <w:pStyle w:val="StyleIATableText10ptRight"/>
              <w:spacing w:before="50" w:after="50"/>
              <w:ind w:hanging="0" w:start="0" w:end="57"/>
              <w:jc w:val="end"/>
              <w:rPr/>
            </w:pPr>
            <w:r>
              <w:rPr/>
              <w:t>0.222</w:t>
            </w:r>
          </w:p>
        </w:tc>
        <w:tc>
          <w:tcPr>
            <w:tcW w:w="750" w:type="dxa"/>
            <w:tcBorders>
              <w:top w:val="single" w:sz="6" w:space="0" w:color="000000"/>
              <w:start w:val="single" w:sz="6" w:space="0" w:color="000000"/>
              <w:bottom w:val="single" w:sz="6" w:space="0" w:color="000000"/>
              <w:end w:val="single" w:sz="6" w:space="0" w:color="000000"/>
            </w:tcBorders>
          </w:tcPr>
          <w:p>
            <w:pPr>
              <w:pStyle w:val="StyleIATableText10ptRight"/>
              <w:spacing w:before="50" w:after="50"/>
              <w:ind w:hanging="0" w:start="0" w:end="57"/>
              <w:jc w:val="end"/>
              <w:rPr/>
            </w:pPr>
            <w:r>
              <w:rPr/>
              <w:t>0.265</w:t>
            </w:r>
          </w:p>
        </w:tc>
        <w:tc>
          <w:tcPr>
            <w:tcW w:w="750" w:type="dxa"/>
            <w:tcBorders>
              <w:top w:val="single" w:sz="6" w:space="0" w:color="000000"/>
              <w:start w:val="single" w:sz="6" w:space="0" w:color="000000"/>
              <w:bottom w:val="single" w:sz="6" w:space="0" w:color="000000"/>
              <w:end w:val="single" w:sz="6" w:space="0" w:color="000000"/>
            </w:tcBorders>
          </w:tcPr>
          <w:p>
            <w:pPr>
              <w:pStyle w:val="StyleIATableText10ptRight"/>
              <w:spacing w:before="50" w:after="50"/>
              <w:ind w:hanging="0" w:start="0" w:end="57"/>
              <w:jc w:val="end"/>
              <w:rPr/>
            </w:pPr>
            <w:r>
              <w:rPr/>
              <w:t>0.760</w:t>
            </w:r>
          </w:p>
        </w:tc>
        <w:tc>
          <w:tcPr>
            <w:tcW w:w="749" w:type="dxa"/>
            <w:tcBorders>
              <w:top w:val="single" w:sz="6" w:space="0" w:color="000000"/>
              <w:start w:val="single" w:sz="6" w:space="0" w:color="000000"/>
              <w:bottom w:val="single" w:sz="6" w:space="0" w:color="000000"/>
              <w:end w:val="single" w:sz="6" w:space="0" w:color="000000"/>
            </w:tcBorders>
          </w:tcPr>
          <w:p>
            <w:pPr>
              <w:pStyle w:val="StyleIATableText10ptRight"/>
              <w:spacing w:before="50" w:after="50"/>
              <w:ind w:hanging="0" w:start="0" w:end="57"/>
              <w:jc w:val="end"/>
              <w:rPr/>
            </w:pPr>
            <w:r>
              <w:rPr/>
              <w:t>0.798</w:t>
            </w:r>
          </w:p>
        </w:tc>
        <w:tc>
          <w:tcPr>
            <w:tcW w:w="750" w:type="dxa"/>
            <w:tcBorders>
              <w:top w:val="single" w:sz="6" w:space="0" w:color="000000"/>
              <w:start w:val="single" w:sz="6" w:space="0" w:color="000000"/>
              <w:bottom w:val="single" w:sz="6" w:space="0" w:color="000000"/>
              <w:end w:val="single" w:sz="6" w:space="0" w:color="000000"/>
            </w:tcBorders>
          </w:tcPr>
          <w:p>
            <w:pPr>
              <w:pStyle w:val="StyleIATableText10ptRight"/>
              <w:spacing w:before="50" w:after="50"/>
              <w:ind w:hanging="0" w:start="0" w:end="57"/>
              <w:jc w:val="end"/>
              <w:rPr/>
            </w:pPr>
            <w:r>
              <w:rPr/>
              <w:t>0.954</w:t>
            </w:r>
          </w:p>
        </w:tc>
        <w:tc>
          <w:tcPr>
            <w:tcW w:w="750" w:type="dxa"/>
            <w:tcBorders>
              <w:top w:val="single" w:sz="6" w:space="0" w:color="000000"/>
              <w:start w:val="single" w:sz="6" w:space="0" w:color="000000"/>
              <w:bottom w:val="single" w:sz="6" w:space="0" w:color="000000"/>
              <w:end w:val="single" w:sz="6" w:space="0" w:color="000000"/>
            </w:tcBorders>
          </w:tcPr>
          <w:p>
            <w:pPr>
              <w:pStyle w:val="StyleIATableText10ptRight"/>
              <w:spacing w:before="50" w:after="50"/>
              <w:ind w:hanging="0" w:start="0" w:end="57"/>
              <w:jc w:val="end"/>
              <w:rPr/>
            </w:pPr>
            <w:r>
              <w:rPr/>
              <w:t>0.982</w:t>
            </w:r>
          </w:p>
        </w:tc>
        <w:tc>
          <w:tcPr>
            <w:tcW w:w="750" w:type="dxa"/>
            <w:tcBorders>
              <w:top w:val="single" w:sz="6" w:space="0" w:color="000000"/>
              <w:start w:val="single" w:sz="6" w:space="0" w:color="000000"/>
              <w:bottom w:val="single" w:sz="6" w:space="0" w:color="000000"/>
              <w:end w:val="single" w:sz="12" w:space="0" w:color="000000"/>
            </w:tcBorders>
          </w:tcPr>
          <w:p>
            <w:pPr>
              <w:pStyle w:val="StyleIATableText10ptRight"/>
              <w:spacing w:before="50" w:after="50"/>
              <w:ind w:hanging="0" w:start="0" w:end="57"/>
              <w:jc w:val="end"/>
              <w:rPr/>
            </w:pPr>
            <w:r>
              <w:rPr/>
              <w:t>1.012</w:t>
            </w:r>
          </w:p>
        </w:tc>
      </w:tr>
      <w:tr>
        <w:trPr>
          <w:trHeight w:val="340" w:hRule="exact"/>
        </w:trPr>
        <w:tc>
          <w:tcPr>
            <w:tcW w:w="2706" w:type="dxa"/>
            <w:tcBorders>
              <w:top w:val="single" w:sz="6" w:space="0" w:color="000000"/>
              <w:start w:val="single" w:sz="12" w:space="0" w:color="000000"/>
              <w:bottom w:val="single" w:sz="12" w:space="0" w:color="000000"/>
              <w:end w:val="single" w:sz="6" w:space="0" w:color="000000"/>
            </w:tcBorders>
          </w:tcPr>
          <w:p>
            <w:pPr>
              <w:pStyle w:val="IATableLabel"/>
              <w:spacing w:before="50" w:after="50"/>
              <w:ind w:end="57"/>
              <w:rPr/>
            </w:pPr>
            <w:r>
              <w:rPr/>
              <w:t>Total annual costs</w:t>
            </w:r>
          </w:p>
        </w:tc>
        <w:tc>
          <w:tcPr>
            <w:tcW w:w="750" w:type="dxa"/>
            <w:tcBorders>
              <w:top w:val="single" w:sz="6" w:space="0" w:color="000000"/>
              <w:start w:val="single" w:sz="6" w:space="0" w:color="000000"/>
              <w:bottom w:val="single" w:sz="12" w:space="0" w:color="000000"/>
              <w:end w:val="single" w:sz="6" w:space="0" w:color="000000"/>
            </w:tcBorders>
          </w:tcPr>
          <w:p>
            <w:pPr>
              <w:pStyle w:val="StyleIATableText10ptRight"/>
              <w:spacing w:before="50" w:after="50"/>
              <w:ind w:hanging="0" w:start="0" w:end="57"/>
              <w:jc w:val="end"/>
              <w:rPr/>
            </w:pPr>
            <w:r>
              <w:rPr/>
              <w:t>0.384</w:t>
            </w:r>
          </w:p>
        </w:tc>
        <w:tc>
          <w:tcPr>
            <w:tcW w:w="750" w:type="dxa"/>
            <w:tcBorders>
              <w:top w:val="single" w:sz="6" w:space="0" w:color="000000"/>
              <w:start w:val="single" w:sz="6" w:space="0" w:color="000000"/>
              <w:bottom w:val="single" w:sz="12" w:space="0" w:color="000000"/>
              <w:end w:val="single" w:sz="6" w:space="0" w:color="000000"/>
            </w:tcBorders>
          </w:tcPr>
          <w:p>
            <w:pPr>
              <w:pStyle w:val="StyleIATableText10ptRight"/>
              <w:spacing w:before="50" w:after="50"/>
              <w:ind w:hanging="0" w:start="0" w:end="57"/>
              <w:jc w:val="end"/>
              <w:rPr/>
            </w:pPr>
            <w:r>
              <w:rPr/>
              <w:t>1.134</w:t>
            </w:r>
          </w:p>
        </w:tc>
        <w:tc>
          <w:tcPr>
            <w:tcW w:w="749" w:type="dxa"/>
            <w:tcBorders>
              <w:top w:val="single" w:sz="6" w:space="0" w:color="000000"/>
              <w:start w:val="single" w:sz="6" w:space="0" w:color="000000"/>
              <w:bottom w:val="single" w:sz="12" w:space="0" w:color="000000"/>
              <w:end w:val="single" w:sz="6" w:space="0" w:color="000000"/>
            </w:tcBorders>
          </w:tcPr>
          <w:p>
            <w:pPr>
              <w:pStyle w:val="StyleIATableText10ptRight"/>
              <w:spacing w:before="50" w:after="50"/>
              <w:ind w:hanging="0" w:start="0" w:end="57"/>
              <w:jc w:val="end"/>
              <w:rPr/>
            </w:pPr>
            <w:r>
              <w:rPr/>
              <w:t>0.425</w:t>
            </w:r>
          </w:p>
        </w:tc>
        <w:tc>
          <w:tcPr>
            <w:tcW w:w="750" w:type="dxa"/>
            <w:tcBorders>
              <w:top w:val="single" w:sz="6" w:space="0" w:color="000000"/>
              <w:start w:val="single" w:sz="6" w:space="0" w:color="000000"/>
              <w:bottom w:val="single" w:sz="12" w:space="0" w:color="000000"/>
              <w:end w:val="single" w:sz="6" w:space="0" w:color="000000"/>
            </w:tcBorders>
          </w:tcPr>
          <w:p>
            <w:pPr>
              <w:pStyle w:val="StyleIATableText10ptRight"/>
              <w:spacing w:before="50" w:after="50"/>
              <w:ind w:hanging="0" w:start="0" w:end="57"/>
              <w:jc w:val="end"/>
              <w:rPr/>
            </w:pPr>
            <w:r>
              <w:rPr/>
              <w:t>0.374</w:t>
            </w:r>
          </w:p>
        </w:tc>
        <w:tc>
          <w:tcPr>
            <w:tcW w:w="750" w:type="dxa"/>
            <w:tcBorders>
              <w:top w:val="single" w:sz="6" w:space="0" w:color="000000"/>
              <w:start w:val="single" w:sz="6" w:space="0" w:color="000000"/>
              <w:bottom w:val="single" w:sz="12" w:space="0" w:color="000000"/>
              <w:end w:val="single" w:sz="6" w:space="0" w:color="000000"/>
            </w:tcBorders>
          </w:tcPr>
          <w:p>
            <w:pPr>
              <w:pStyle w:val="StyleIATableText10ptRight"/>
              <w:spacing w:before="50" w:after="50"/>
              <w:ind w:hanging="0" w:start="0" w:end="57"/>
              <w:jc w:val="end"/>
              <w:rPr/>
            </w:pPr>
            <w:r>
              <w:rPr/>
              <w:t>0.265</w:t>
            </w:r>
          </w:p>
        </w:tc>
        <w:tc>
          <w:tcPr>
            <w:tcW w:w="750" w:type="dxa"/>
            <w:tcBorders>
              <w:top w:val="single" w:sz="6" w:space="0" w:color="000000"/>
              <w:start w:val="single" w:sz="6" w:space="0" w:color="000000"/>
              <w:bottom w:val="single" w:sz="12" w:space="0" w:color="000000"/>
              <w:end w:val="single" w:sz="6" w:space="0" w:color="000000"/>
            </w:tcBorders>
          </w:tcPr>
          <w:p>
            <w:pPr>
              <w:pStyle w:val="StyleIATableText10ptRight"/>
              <w:spacing w:before="50" w:after="50"/>
              <w:ind w:hanging="0" w:start="0" w:end="57"/>
              <w:jc w:val="end"/>
              <w:rPr/>
            </w:pPr>
            <w:r>
              <w:rPr/>
              <w:t>0.760</w:t>
            </w:r>
          </w:p>
        </w:tc>
        <w:tc>
          <w:tcPr>
            <w:tcW w:w="749" w:type="dxa"/>
            <w:tcBorders>
              <w:top w:val="single" w:sz="6" w:space="0" w:color="000000"/>
              <w:start w:val="single" w:sz="6" w:space="0" w:color="000000"/>
              <w:bottom w:val="single" w:sz="12" w:space="0" w:color="000000"/>
              <w:end w:val="single" w:sz="6" w:space="0" w:color="000000"/>
            </w:tcBorders>
          </w:tcPr>
          <w:p>
            <w:pPr>
              <w:pStyle w:val="StyleIATableText10ptRight"/>
              <w:spacing w:before="50" w:after="50"/>
              <w:ind w:hanging="0" w:start="0" w:end="57"/>
              <w:jc w:val="end"/>
              <w:rPr/>
            </w:pPr>
            <w:r>
              <w:rPr/>
              <w:t>0.798</w:t>
            </w:r>
          </w:p>
        </w:tc>
        <w:tc>
          <w:tcPr>
            <w:tcW w:w="750" w:type="dxa"/>
            <w:tcBorders>
              <w:top w:val="single" w:sz="6" w:space="0" w:color="000000"/>
              <w:start w:val="single" w:sz="6" w:space="0" w:color="000000"/>
              <w:bottom w:val="single" w:sz="12" w:space="0" w:color="000000"/>
              <w:end w:val="single" w:sz="6" w:space="0" w:color="000000"/>
            </w:tcBorders>
          </w:tcPr>
          <w:p>
            <w:pPr>
              <w:pStyle w:val="StyleIATableText10ptRight"/>
              <w:spacing w:before="50" w:after="50"/>
              <w:ind w:hanging="0" w:start="0" w:end="57"/>
              <w:jc w:val="end"/>
              <w:rPr/>
            </w:pPr>
            <w:r>
              <w:rPr/>
              <w:t>0.954</w:t>
            </w:r>
          </w:p>
        </w:tc>
        <w:tc>
          <w:tcPr>
            <w:tcW w:w="750" w:type="dxa"/>
            <w:tcBorders>
              <w:top w:val="single" w:sz="6" w:space="0" w:color="000000"/>
              <w:start w:val="single" w:sz="6" w:space="0" w:color="000000"/>
              <w:bottom w:val="single" w:sz="12" w:space="0" w:color="000000"/>
              <w:end w:val="single" w:sz="6" w:space="0" w:color="000000"/>
            </w:tcBorders>
          </w:tcPr>
          <w:p>
            <w:pPr>
              <w:pStyle w:val="StyleIATableText10ptRight"/>
              <w:spacing w:before="50" w:after="50"/>
              <w:ind w:hanging="0" w:start="0" w:end="57"/>
              <w:jc w:val="end"/>
              <w:rPr/>
            </w:pPr>
            <w:r>
              <w:rPr/>
              <w:t>0.982</w:t>
            </w:r>
          </w:p>
        </w:tc>
        <w:tc>
          <w:tcPr>
            <w:tcW w:w="750" w:type="dxa"/>
            <w:tcBorders>
              <w:top w:val="single" w:sz="6" w:space="0" w:color="000000"/>
              <w:start w:val="single" w:sz="6" w:space="0" w:color="000000"/>
              <w:bottom w:val="single" w:sz="12" w:space="0" w:color="000000"/>
              <w:end w:val="single" w:sz="12" w:space="0" w:color="000000"/>
            </w:tcBorders>
          </w:tcPr>
          <w:p>
            <w:pPr>
              <w:pStyle w:val="StyleIATableText10ptRight"/>
              <w:spacing w:before="50" w:after="50"/>
              <w:ind w:hanging="0" w:start="0" w:end="57"/>
              <w:jc w:val="end"/>
              <w:rPr/>
            </w:pPr>
            <w:r>
              <w:rPr/>
              <w:t>1.012</w:t>
            </w:r>
          </w:p>
        </w:tc>
      </w:tr>
      <w:tr>
        <w:trPr>
          <w:trHeight w:val="340" w:hRule="exact"/>
        </w:trPr>
        <w:tc>
          <w:tcPr>
            <w:tcW w:w="2706" w:type="dxa"/>
            <w:tcBorders>
              <w:top w:val="single" w:sz="12" w:space="0" w:color="000000"/>
              <w:start w:val="single" w:sz="12" w:space="0" w:color="000000"/>
              <w:bottom w:val="single" w:sz="6" w:space="0" w:color="000000"/>
              <w:end w:val="single" w:sz="6" w:space="0" w:color="000000"/>
            </w:tcBorders>
          </w:tcPr>
          <w:p>
            <w:pPr>
              <w:pStyle w:val="IATableLabel"/>
              <w:spacing w:before="50" w:after="50"/>
              <w:ind w:end="57"/>
              <w:rPr/>
            </w:pPr>
            <w:r>
              <w:rPr/>
              <w:t xml:space="preserve">Transition </w:t>
            </w:r>
            <w:bookmarkStart w:id="119" w:name="OLE_LINK16"/>
            <w:bookmarkStart w:id="120" w:name="OLE_LINK15"/>
            <w:r>
              <w:rPr/>
              <w:t>benefits</w:t>
            </w:r>
            <w:bookmarkEnd w:id="119"/>
            <w:bookmarkEnd w:id="120"/>
          </w:p>
        </w:tc>
        <w:tc>
          <w:tcPr>
            <w:tcW w:w="750" w:type="dxa"/>
            <w:tcBorders>
              <w:top w:val="single" w:sz="12" w:space="0" w:color="000000"/>
              <w:start w:val="single" w:sz="6" w:space="0" w:color="000000"/>
              <w:bottom w:val="single" w:sz="6" w:space="0" w:color="000000"/>
              <w:end w:val="single" w:sz="6" w:space="0" w:color="000000"/>
            </w:tcBorders>
          </w:tcPr>
          <w:p>
            <w:pPr>
              <w:pStyle w:val="StyleIATableText10ptRight"/>
              <w:spacing w:before="50" w:after="50"/>
              <w:ind w:hanging="0" w:start="0" w:end="57"/>
              <w:jc w:val="end"/>
              <w:rPr/>
            </w:pPr>
            <w:r>
              <w:rPr/>
              <w:t>0</w:t>
            </w:r>
          </w:p>
        </w:tc>
        <w:tc>
          <w:tcPr>
            <w:tcW w:w="750" w:type="dxa"/>
            <w:tcBorders>
              <w:top w:val="single" w:sz="12" w:space="0" w:color="000000"/>
              <w:start w:val="single" w:sz="6" w:space="0" w:color="000000"/>
              <w:bottom w:val="single" w:sz="6" w:space="0" w:color="000000"/>
              <w:end w:val="single" w:sz="6" w:space="0" w:color="000000"/>
            </w:tcBorders>
          </w:tcPr>
          <w:p>
            <w:pPr>
              <w:pStyle w:val="StyleIATableText10ptRight"/>
              <w:spacing w:before="50" w:after="50"/>
              <w:ind w:hanging="0" w:start="0" w:end="57"/>
              <w:jc w:val="end"/>
              <w:rPr/>
            </w:pPr>
            <w:r>
              <w:rPr/>
              <w:t>0</w:t>
            </w:r>
          </w:p>
        </w:tc>
        <w:tc>
          <w:tcPr>
            <w:tcW w:w="749" w:type="dxa"/>
            <w:tcBorders>
              <w:top w:val="single" w:sz="12" w:space="0" w:color="000000"/>
              <w:start w:val="single" w:sz="6" w:space="0" w:color="000000"/>
              <w:bottom w:val="single" w:sz="6" w:space="0" w:color="000000"/>
              <w:end w:val="single" w:sz="6" w:space="0" w:color="000000"/>
            </w:tcBorders>
          </w:tcPr>
          <w:p>
            <w:pPr>
              <w:pStyle w:val="StyleIATableText10ptRight"/>
              <w:spacing w:before="50" w:after="50"/>
              <w:ind w:hanging="0" w:start="0" w:end="57"/>
              <w:jc w:val="end"/>
              <w:rPr/>
            </w:pPr>
            <w:r>
              <w:rPr/>
              <w:t>0</w:t>
            </w:r>
          </w:p>
        </w:tc>
        <w:tc>
          <w:tcPr>
            <w:tcW w:w="750" w:type="dxa"/>
            <w:tcBorders>
              <w:top w:val="single" w:sz="12" w:space="0" w:color="000000"/>
              <w:start w:val="single" w:sz="6" w:space="0" w:color="000000"/>
              <w:bottom w:val="single" w:sz="6" w:space="0" w:color="000000"/>
              <w:end w:val="single" w:sz="6" w:space="0" w:color="000000"/>
            </w:tcBorders>
          </w:tcPr>
          <w:p>
            <w:pPr>
              <w:pStyle w:val="StyleIATableText10ptRight"/>
              <w:spacing w:before="50" w:after="50"/>
              <w:ind w:hanging="0" w:start="0" w:end="57"/>
              <w:jc w:val="end"/>
              <w:rPr/>
            </w:pPr>
            <w:r>
              <w:rPr/>
              <w:t>0</w:t>
            </w:r>
          </w:p>
        </w:tc>
        <w:tc>
          <w:tcPr>
            <w:tcW w:w="750" w:type="dxa"/>
            <w:tcBorders>
              <w:top w:val="single" w:sz="12" w:space="0" w:color="000000"/>
              <w:start w:val="single" w:sz="6" w:space="0" w:color="000000"/>
              <w:bottom w:val="single" w:sz="6" w:space="0" w:color="000000"/>
              <w:end w:val="single" w:sz="6" w:space="0" w:color="000000"/>
            </w:tcBorders>
          </w:tcPr>
          <w:p>
            <w:pPr>
              <w:pStyle w:val="StyleIATableText10ptRight"/>
              <w:spacing w:before="50" w:after="50"/>
              <w:ind w:hanging="0" w:start="0" w:end="57"/>
              <w:jc w:val="end"/>
              <w:rPr/>
            </w:pPr>
            <w:r>
              <w:rPr/>
              <w:t>0</w:t>
            </w:r>
          </w:p>
        </w:tc>
        <w:tc>
          <w:tcPr>
            <w:tcW w:w="750" w:type="dxa"/>
            <w:tcBorders>
              <w:top w:val="single" w:sz="12" w:space="0" w:color="000000"/>
              <w:start w:val="single" w:sz="6" w:space="0" w:color="000000"/>
              <w:bottom w:val="single" w:sz="6" w:space="0" w:color="000000"/>
              <w:end w:val="single" w:sz="6" w:space="0" w:color="000000"/>
            </w:tcBorders>
          </w:tcPr>
          <w:p>
            <w:pPr>
              <w:pStyle w:val="StyleIATableText10ptRight"/>
              <w:spacing w:before="50" w:after="50"/>
              <w:ind w:hanging="0" w:start="0" w:end="57"/>
              <w:jc w:val="end"/>
              <w:rPr/>
            </w:pPr>
            <w:r>
              <w:rPr/>
              <w:t>0</w:t>
            </w:r>
          </w:p>
        </w:tc>
        <w:tc>
          <w:tcPr>
            <w:tcW w:w="749" w:type="dxa"/>
            <w:tcBorders>
              <w:top w:val="single" w:sz="12" w:space="0" w:color="000000"/>
              <w:start w:val="single" w:sz="6" w:space="0" w:color="000000"/>
              <w:bottom w:val="single" w:sz="6" w:space="0" w:color="000000"/>
              <w:end w:val="single" w:sz="6" w:space="0" w:color="000000"/>
            </w:tcBorders>
          </w:tcPr>
          <w:p>
            <w:pPr>
              <w:pStyle w:val="StyleIATableText10ptRight"/>
              <w:spacing w:before="50" w:after="50"/>
              <w:ind w:hanging="0" w:start="0" w:end="57"/>
              <w:jc w:val="end"/>
              <w:rPr/>
            </w:pPr>
            <w:r>
              <w:rPr/>
              <w:t>0</w:t>
            </w:r>
          </w:p>
        </w:tc>
        <w:tc>
          <w:tcPr>
            <w:tcW w:w="750" w:type="dxa"/>
            <w:tcBorders>
              <w:top w:val="single" w:sz="12" w:space="0" w:color="000000"/>
              <w:start w:val="single" w:sz="6" w:space="0" w:color="000000"/>
              <w:bottom w:val="single" w:sz="6" w:space="0" w:color="000000"/>
              <w:end w:val="single" w:sz="6" w:space="0" w:color="000000"/>
            </w:tcBorders>
          </w:tcPr>
          <w:p>
            <w:pPr>
              <w:pStyle w:val="StyleIATableText10ptRight"/>
              <w:spacing w:before="50" w:after="50"/>
              <w:ind w:hanging="0" w:start="0" w:end="57"/>
              <w:jc w:val="end"/>
              <w:rPr/>
            </w:pPr>
            <w:r>
              <w:rPr/>
              <w:t>0</w:t>
            </w:r>
          </w:p>
        </w:tc>
        <w:tc>
          <w:tcPr>
            <w:tcW w:w="750" w:type="dxa"/>
            <w:tcBorders>
              <w:top w:val="single" w:sz="12" w:space="0" w:color="000000"/>
              <w:start w:val="single" w:sz="6" w:space="0" w:color="000000"/>
              <w:bottom w:val="single" w:sz="6" w:space="0" w:color="000000"/>
              <w:end w:val="single" w:sz="6" w:space="0" w:color="000000"/>
            </w:tcBorders>
          </w:tcPr>
          <w:p>
            <w:pPr>
              <w:pStyle w:val="StyleIATableText10ptRight"/>
              <w:spacing w:before="50" w:after="50"/>
              <w:ind w:hanging="0" w:start="0" w:end="57"/>
              <w:jc w:val="end"/>
              <w:rPr/>
            </w:pPr>
            <w:r>
              <w:rPr/>
              <w:t>0</w:t>
            </w:r>
          </w:p>
        </w:tc>
        <w:tc>
          <w:tcPr>
            <w:tcW w:w="750" w:type="dxa"/>
            <w:tcBorders>
              <w:top w:val="single" w:sz="12" w:space="0" w:color="000000"/>
              <w:start w:val="single" w:sz="6" w:space="0" w:color="000000"/>
              <w:bottom w:val="single" w:sz="6" w:space="0" w:color="000000"/>
              <w:end w:val="single" w:sz="12" w:space="0" w:color="000000"/>
            </w:tcBorders>
          </w:tcPr>
          <w:p>
            <w:pPr>
              <w:pStyle w:val="StyleIATableText10ptRight"/>
              <w:spacing w:before="50" w:after="50"/>
              <w:ind w:hanging="0" w:start="0" w:end="57"/>
              <w:jc w:val="end"/>
              <w:rPr/>
            </w:pPr>
            <w:r>
              <w:rPr/>
              <w:t>0</w:t>
            </w:r>
          </w:p>
        </w:tc>
      </w:tr>
      <w:tr>
        <w:trPr>
          <w:trHeight w:val="340" w:hRule="exact"/>
        </w:trPr>
        <w:tc>
          <w:tcPr>
            <w:tcW w:w="2706" w:type="dxa"/>
            <w:tcBorders>
              <w:top w:val="single" w:sz="6" w:space="0" w:color="000000"/>
              <w:start w:val="single" w:sz="12" w:space="0" w:color="000000"/>
              <w:bottom w:val="single" w:sz="6" w:space="0" w:color="000000"/>
              <w:end w:val="single" w:sz="6" w:space="0" w:color="000000"/>
            </w:tcBorders>
          </w:tcPr>
          <w:p>
            <w:pPr>
              <w:pStyle w:val="IATableLabel"/>
              <w:spacing w:before="50" w:after="50"/>
              <w:ind w:end="57"/>
              <w:rPr/>
            </w:pPr>
            <w:r>
              <w:rPr/>
              <w:t>Annual recurring benefits</w:t>
            </w:r>
          </w:p>
        </w:tc>
        <w:tc>
          <w:tcPr>
            <w:tcW w:w="750" w:type="dxa"/>
            <w:tcBorders>
              <w:top w:val="single" w:sz="6" w:space="0" w:color="000000"/>
              <w:start w:val="single" w:sz="6" w:space="0" w:color="000000"/>
              <w:bottom w:val="single" w:sz="6" w:space="0" w:color="000000"/>
              <w:end w:val="single" w:sz="6" w:space="0" w:color="000000"/>
            </w:tcBorders>
          </w:tcPr>
          <w:p>
            <w:pPr>
              <w:pStyle w:val="StyleIATableText10ptRight"/>
              <w:spacing w:before="50" w:after="50"/>
              <w:ind w:hanging="0" w:start="0" w:end="57"/>
              <w:jc w:val="end"/>
              <w:rPr/>
            </w:pPr>
            <w:r>
              <w:rPr/>
              <w:t>0</w:t>
            </w:r>
          </w:p>
        </w:tc>
        <w:tc>
          <w:tcPr>
            <w:tcW w:w="750" w:type="dxa"/>
            <w:tcBorders>
              <w:top w:val="single" w:sz="6" w:space="0" w:color="000000"/>
              <w:start w:val="single" w:sz="6" w:space="0" w:color="000000"/>
              <w:bottom w:val="single" w:sz="6" w:space="0" w:color="000000"/>
              <w:end w:val="single" w:sz="6" w:space="0" w:color="000000"/>
            </w:tcBorders>
          </w:tcPr>
          <w:p>
            <w:pPr>
              <w:pStyle w:val="StyleIATableText10ptRight"/>
              <w:spacing w:before="50" w:after="50"/>
              <w:ind w:hanging="0" w:start="0" w:end="57"/>
              <w:jc w:val="end"/>
              <w:rPr/>
            </w:pPr>
            <w:r>
              <w:rPr/>
              <w:t>0</w:t>
            </w:r>
          </w:p>
        </w:tc>
        <w:tc>
          <w:tcPr>
            <w:tcW w:w="749" w:type="dxa"/>
            <w:tcBorders>
              <w:top w:val="single" w:sz="6" w:space="0" w:color="000000"/>
              <w:start w:val="single" w:sz="6" w:space="0" w:color="000000"/>
              <w:bottom w:val="single" w:sz="6" w:space="0" w:color="000000"/>
              <w:end w:val="single" w:sz="6" w:space="0" w:color="000000"/>
            </w:tcBorders>
          </w:tcPr>
          <w:p>
            <w:pPr>
              <w:pStyle w:val="StyleIATableText10ptRight"/>
              <w:spacing w:before="50" w:after="50"/>
              <w:ind w:hanging="0" w:start="0" w:end="57"/>
              <w:jc w:val="end"/>
              <w:rPr/>
            </w:pPr>
            <w:r>
              <w:rPr/>
              <w:t>0</w:t>
            </w:r>
          </w:p>
        </w:tc>
        <w:tc>
          <w:tcPr>
            <w:tcW w:w="750" w:type="dxa"/>
            <w:tcBorders>
              <w:top w:val="single" w:sz="6" w:space="0" w:color="000000"/>
              <w:start w:val="single" w:sz="6" w:space="0" w:color="000000"/>
              <w:bottom w:val="single" w:sz="6" w:space="0" w:color="000000"/>
              <w:end w:val="single" w:sz="6" w:space="0" w:color="000000"/>
            </w:tcBorders>
          </w:tcPr>
          <w:p>
            <w:pPr>
              <w:pStyle w:val="StyleIATableText10ptRight"/>
              <w:spacing w:before="50" w:after="50"/>
              <w:ind w:hanging="0" w:start="0" w:end="57"/>
              <w:jc w:val="end"/>
              <w:rPr/>
            </w:pPr>
            <w:r>
              <w:rPr/>
              <w:t>0</w:t>
            </w:r>
          </w:p>
        </w:tc>
        <w:tc>
          <w:tcPr>
            <w:tcW w:w="750" w:type="dxa"/>
            <w:tcBorders>
              <w:top w:val="single" w:sz="6" w:space="0" w:color="000000"/>
              <w:start w:val="single" w:sz="6" w:space="0" w:color="000000"/>
              <w:bottom w:val="single" w:sz="6" w:space="0" w:color="000000"/>
              <w:end w:val="single" w:sz="6" w:space="0" w:color="000000"/>
            </w:tcBorders>
          </w:tcPr>
          <w:p>
            <w:pPr>
              <w:pStyle w:val="StyleIATableText10ptRight"/>
              <w:spacing w:before="50" w:after="50"/>
              <w:ind w:hanging="0" w:start="0" w:end="57"/>
              <w:jc w:val="end"/>
              <w:rPr/>
            </w:pPr>
            <w:r>
              <w:rPr/>
              <w:t>0</w:t>
            </w:r>
          </w:p>
        </w:tc>
        <w:tc>
          <w:tcPr>
            <w:tcW w:w="750" w:type="dxa"/>
            <w:tcBorders>
              <w:top w:val="single" w:sz="6" w:space="0" w:color="000000"/>
              <w:start w:val="single" w:sz="6" w:space="0" w:color="000000"/>
              <w:bottom w:val="single" w:sz="6" w:space="0" w:color="000000"/>
              <w:end w:val="single" w:sz="6" w:space="0" w:color="000000"/>
            </w:tcBorders>
          </w:tcPr>
          <w:p>
            <w:pPr>
              <w:pStyle w:val="StyleIATableText10ptRight"/>
              <w:spacing w:before="50" w:after="50"/>
              <w:ind w:hanging="0" w:start="0" w:end="57"/>
              <w:jc w:val="end"/>
              <w:rPr/>
            </w:pPr>
            <w:r>
              <w:rPr/>
              <w:t>0</w:t>
            </w:r>
          </w:p>
        </w:tc>
        <w:tc>
          <w:tcPr>
            <w:tcW w:w="749" w:type="dxa"/>
            <w:tcBorders>
              <w:top w:val="single" w:sz="6" w:space="0" w:color="000000"/>
              <w:start w:val="single" w:sz="6" w:space="0" w:color="000000"/>
              <w:bottom w:val="single" w:sz="6" w:space="0" w:color="000000"/>
              <w:end w:val="single" w:sz="6" w:space="0" w:color="000000"/>
            </w:tcBorders>
          </w:tcPr>
          <w:p>
            <w:pPr>
              <w:pStyle w:val="StyleIATableText10ptRight"/>
              <w:spacing w:before="50" w:after="50"/>
              <w:ind w:hanging="0" w:start="0" w:end="57"/>
              <w:jc w:val="end"/>
              <w:rPr/>
            </w:pPr>
            <w:r>
              <w:rPr/>
              <w:t>0</w:t>
            </w:r>
          </w:p>
        </w:tc>
        <w:tc>
          <w:tcPr>
            <w:tcW w:w="750" w:type="dxa"/>
            <w:tcBorders>
              <w:top w:val="single" w:sz="6" w:space="0" w:color="000000"/>
              <w:start w:val="single" w:sz="6" w:space="0" w:color="000000"/>
              <w:bottom w:val="single" w:sz="6" w:space="0" w:color="000000"/>
              <w:end w:val="single" w:sz="6" w:space="0" w:color="000000"/>
            </w:tcBorders>
          </w:tcPr>
          <w:p>
            <w:pPr>
              <w:pStyle w:val="StyleIATableText10ptRight"/>
              <w:spacing w:before="50" w:after="50"/>
              <w:ind w:hanging="0" w:start="0" w:end="57"/>
              <w:jc w:val="end"/>
              <w:rPr/>
            </w:pPr>
            <w:r>
              <w:rPr/>
              <w:t>0</w:t>
            </w:r>
          </w:p>
        </w:tc>
        <w:tc>
          <w:tcPr>
            <w:tcW w:w="750" w:type="dxa"/>
            <w:tcBorders>
              <w:top w:val="single" w:sz="6" w:space="0" w:color="000000"/>
              <w:start w:val="single" w:sz="6" w:space="0" w:color="000000"/>
              <w:bottom w:val="single" w:sz="6" w:space="0" w:color="000000"/>
              <w:end w:val="single" w:sz="6" w:space="0" w:color="000000"/>
            </w:tcBorders>
          </w:tcPr>
          <w:p>
            <w:pPr>
              <w:pStyle w:val="StyleIATableText10ptRight"/>
              <w:spacing w:before="50" w:after="50"/>
              <w:ind w:hanging="0" w:start="0" w:end="57"/>
              <w:jc w:val="end"/>
              <w:rPr/>
            </w:pPr>
            <w:r>
              <w:rPr/>
              <w:t>0</w:t>
            </w:r>
          </w:p>
        </w:tc>
        <w:tc>
          <w:tcPr>
            <w:tcW w:w="750" w:type="dxa"/>
            <w:tcBorders>
              <w:top w:val="single" w:sz="6" w:space="0" w:color="000000"/>
              <w:start w:val="single" w:sz="6" w:space="0" w:color="000000"/>
              <w:bottom w:val="single" w:sz="6" w:space="0" w:color="000000"/>
              <w:end w:val="single" w:sz="12" w:space="0" w:color="000000"/>
            </w:tcBorders>
          </w:tcPr>
          <w:p>
            <w:pPr>
              <w:pStyle w:val="StyleIATableText10ptRight"/>
              <w:spacing w:before="50" w:after="50"/>
              <w:ind w:hanging="0" w:start="0" w:end="57"/>
              <w:jc w:val="end"/>
              <w:rPr/>
            </w:pPr>
            <w:r>
              <w:rPr/>
              <w:t>0</w:t>
            </w:r>
          </w:p>
        </w:tc>
      </w:tr>
      <w:tr>
        <w:trPr>
          <w:trHeight w:val="340" w:hRule="exact"/>
        </w:trPr>
        <w:tc>
          <w:tcPr>
            <w:tcW w:w="2706" w:type="dxa"/>
            <w:tcBorders>
              <w:top w:val="single" w:sz="6" w:space="0" w:color="000000"/>
              <w:start w:val="single" w:sz="12" w:space="0" w:color="000000"/>
              <w:bottom w:val="single" w:sz="12" w:space="0" w:color="000000"/>
              <w:end w:val="single" w:sz="6" w:space="0" w:color="000000"/>
            </w:tcBorders>
          </w:tcPr>
          <w:p>
            <w:pPr>
              <w:pStyle w:val="IATableLabel"/>
              <w:spacing w:before="50" w:after="50"/>
              <w:ind w:end="57"/>
              <w:rPr/>
            </w:pPr>
            <w:r>
              <w:rPr/>
              <w:t>Total annual benefits</w:t>
            </w:r>
          </w:p>
        </w:tc>
        <w:tc>
          <w:tcPr>
            <w:tcW w:w="750" w:type="dxa"/>
            <w:tcBorders>
              <w:top w:val="single" w:sz="6" w:space="0" w:color="000000"/>
              <w:start w:val="single" w:sz="6" w:space="0" w:color="000000"/>
              <w:bottom w:val="single" w:sz="12" w:space="0" w:color="000000"/>
              <w:end w:val="single" w:sz="6" w:space="0" w:color="000000"/>
            </w:tcBorders>
          </w:tcPr>
          <w:p>
            <w:pPr>
              <w:pStyle w:val="StyleIATableText10ptRight"/>
              <w:spacing w:before="50" w:after="50"/>
              <w:ind w:hanging="0" w:start="0" w:end="57"/>
              <w:jc w:val="end"/>
              <w:rPr/>
            </w:pPr>
            <w:r>
              <w:rPr/>
              <w:t>0</w:t>
            </w:r>
          </w:p>
        </w:tc>
        <w:tc>
          <w:tcPr>
            <w:tcW w:w="750" w:type="dxa"/>
            <w:tcBorders>
              <w:top w:val="single" w:sz="6" w:space="0" w:color="000000"/>
              <w:start w:val="single" w:sz="6" w:space="0" w:color="000000"/>
              <w:bottom w:val="single" w:sz="12" w:space="0" w:color="000000"/>
              <w:end w:val="single" w:sz="6" w:space="0" w:color="000000"/>
            </w:tcBorders>
          </w:tcPr>
          <w:p>
            <w:pPr>
              <w:pStyle w:val="StyleIATableText10ptRight"/>
              <w:spacing w:before="50" w:after="50"/>
              <w:ind w:hanging="0" w:start="0" w:end="57"/>
              <w:jc w:val="end"/>
              <w:rPr/>
            </w:pPr>
            <w:r>
              <w:rPr/>
              <w:t>0</w:t>
            </w:r>
          </w:p>
        </w:tc>
        <w:tc>
          <w:tcPr>
            <w:tcW w:w="749" w:type="dxa"/>
            <w:tcBorders>
              <w:top w:val="single" w:sz="6" w:space="0" w:color="000000"/>
              <w:start w:val="single" w:sz="6" w:space="0" w:color="000000"/>
              <w:bottom w:val="single" w:sz="12" w:space="0" w:color="000000"/>
              <w:end w:val="single" w:sz="6" w:space="0" w:color="000000"/>
            </w:tcBorders>
          </w:tcPr>
          <w:p>
            <w:pPr>
              <w:pStyle w:val="StyleIATableText10ptRight"/>
              <w:spacing w:before="50" w:after="50"/>
              <w:ind w:hanging="0" w:start="0" w:end="57"/>
              <w:jc w:val="end"/>
              <w:rPr/>
            </w:pPr>
            <w:r>
              <w:rPr/>
              <w:t>0</w:t>
            </w:r>
          </w:p>
        </w:tc>
        <w:tc>
          <w:tcPr>
            <w:tcW w:w="750" w:type="dxa"/>
            <w:tcBorders>
              <w:top w:val="single" w:sz="6" w:space="0" w:color="000000"/>
              <w:start w:val="single" w:sz="6" w:space="0" w:color="000000"/>
              <w:bottom w:val="single" w:sz="12" w:space="0" w:color="000000"/>
              <w:end w:val="single" w:sz="6" w:space="0" w:color="000000"/>
            </w:tcBorders>
          </w:tcPr>
          <w:p>
            <w:pPr>
              <w:pStyle w:val="StyleIATableText10ptRight"/>
              <w:spacing w:before="50" w:after="50"/>
              <w:ind w:hanging="0" w:start="0" w:end="57"/>
              <w:jc w:val="end"/>
              <w:rPr/>
            </w:pPr>
            <w:r>
              <w:rPr/>
              <w:t>0</w:t>
            </w:r>
          </w:p>
        </w:tc>
        <w:tc>
          <w:tcPr>
            <w:tcW w:w="750" w:type="dxa"/>
            <w:tcBorders>
              <w:top w:val="single" w:sz="6" w:space="0" w:color="000000"/>
              <w:start w:val="single" w:sz="6" w:space="0" w:color="000000"/>
              <w:bottom w:val="single" w:sz="12" w:space="0" w:color="000000"/>
              <w:end w:val="single" w:sz="6" w:space="0" w:color="000000"/>
            </w:tcBorders>
          </w:tcPr>
          <w:p>
            <w:pPr>
              <w:pStyle w:val="StyleIATableText10ptRight"/>
              <w:spacing w:before="50" w:after="50"/>
              <w:ind w:hanging="0" w:start="0" w:end="57"/>
              <w:jc w:val="end"/>
              <w:rPr/>
            </w:pPr>
            <w:r>
              <w:rPr/>
              <w:t>0</w:t>
            </w:r>
          </w:p>
        </w:tc>
        <w:tc>
          <w:tcPr>
            <w:tcW w:w="750" w:type="dxa"/>
            <w:tcBorders>
              <w:top w:val="single" w:sz="6" w:space="0" w:color="000000"/>
              <w:start w:val="single" w:sz="6" w:space="0" w:color="000000"/>
              <w:bottom w:val="single" w:sz="12" w:space="0" w:color="000000"/>
              <w:end w:val="single" w:sz="6" w:space="0" w:color="000000"/>
            </w:tcBorders>
          </w:tcPr>
          <w:p>
            <w:pPr>
              <w:pStyle w:val="StyleIATableText10ptRight"/>
              <w:spacing w:before="50" w:after="50"/>
              <w:ind w:hanging="0" w:start="0" w:end="57"/>
              <w:jc w:val="end"/>
              <w:rPr/>
            </w:pPr>
            <w:r>
              <w:rPr/>
              <w:t>0</w:t>
            </w:r>
          </w:p>
        </w:tc>
        <w:tc>
          <w:tcPr>
            <w:tcW w:w="749" w:type="dxa"/>
            <w:tcBorders>
              <w:top w:val="single" w:sz="6" w:space="0" w:color="000000"/>
              <w:start w:val="single" w:sz="6" w:space="0" w:color="000000"/>
              <w:bottom w:val="single" w:sz="12" w:space="0" w:color="000000"/>
              <w:end w:val="single" w:sz="6" w:space="0" w:color="000000"/>
            </w:tcBorders>
          </w:tcPr>
          <w:p>
            <w:pPr>
              <w:pStyle w:val="StyleIATableText10ptRight"/>
              <w:spacing w:before="50" w:after="50"/>
              <w:ind w:hanging="0" w:start="0" w:end="57"/>
              <w:jc w:val="end"/>
              <w:rPr/>
            </w:pPr>
            <w:r>
              <w:rPr/>
              <w:t>0</w:t>
            </w:r>
          </w:p>
        </w:tc>
        <w:tc>
          <w:tcPr>
            <w:tcW w:w="750" w:type="dxa"/>
            <w:tcBorders>
              <w:top w:val="single" w:sz="6" w:space="0" w:color="000000"/>
              <w:start w:val="single" w:sz="6" w:space="0" w:color="000000"/>
              <w:bottom w:val="single" w:sz="12" w:space="0" w:color="000000"/>
              <w:end w:val="single" w:sz="6" w:space="0" w:color="000000"/>
            </w:tcBorders>
          </w:tcPr>
          <w:p>
            <w:pPr>
              <w:pStyle w:val="StyleIATableText10ptRight"/>
              <w:spacing w:before="50" w:after="50"/>
              <w:ind w:hanging="0" w:start="0" w:end="57"/>
              <w:jc w:val="end"/>
              <w:rPr/>
            </w:pPr>
            <w:r>
              <w:rPr/>
              <w:t>0</w:t>
            </w:r>
          </w:p>
        </w:tc>
        <w:tc>
          <w:tcPr>
            <w:tcW w:w="750" w:type="dxa"/>
            <w:tcBorders>
              <w:top w:val="single" w:sz="6" w:space="0" w:color="000000"/>
              <w:start w:val="single" w:sz="6" w:space="0" w:color="000000"/>
              <w:bottom w:val="single" w:sz="12" w:space="0" w:color="000000"/>
              <w:end w:val="single" w:sz="6" w:space="0" w:color="000000"/>
            </w:tcBorders>
          </w:tcPr>
          <w:p>
            <w:pPr>
              <w:pStyle w:val="StyleIATableText10ptRight"/>
              <w:spacing w:before="50" w:after="50"/>
              <w:ind w:hanging="0" w:start="0" w:end="57"/>
              <w:jc w:val="end"/>
              <w:rPr/>
            </w:pPr>
            <w:r>
              <w:rPr/>
              <w:t>0</w:t>
            </w:r>
          </w:p>
        </w:tc>
        <w:tc>
          <w:tcPr>
            <w:tcW w:w="750" w:type="dxa"/>
            <w:tcBorders>
              <w:top w:val="single" w:sz="6" w:space="0" w:color="000000"/>
              <w:start w:val="single" w:sz="6" w:space="0" w:color="000000"/>
              <w:bottom w:val="single" w:sz="12" w:space="0" w:color="000000"/>
              <w:end w:val="single" w:sz="12" w:space="0" w:color="000000"/>
            </w:tcBorders>
          </w:tcPr>
          <w:p>
            <w:pPr>
              <w:pStyle w:val="StyleIATableText10ptRight"/>
              <w:spacing w:before="50" w:after="50"/>
              <w:ind w:hanging="0" w:start="0" w:end="57"/>
              <w:jc w:val="end"/>
              <w:rPr/>
            </w:pPr>
            <w:r>
              <w:rPr/>
              <w:t>0</w:t>
            </w:r>
          </w:p>
        </w:tc>
      </w:tr>
    </w:tbl>
    <w:p>
      <w:pPr>
        <w:pStyle w:val="BodyText"/>
        <w:spacing w:before="120" w:after="120"/>
        <w:rPr>
          <w:sz w:val="18"/>
          <w:szCs w:val="18"/>
        </w:rPr>
      </w:pPr>
      <w:r>
        <w:rPr>
          <w:sz w:val="18"/>
          <w:szCs w:val="18"/>
        </w:rPr>
        <w:t>* For non-monetised benefits please see summary pages and main evidence base section</w:t>
      </w:r>
    </w:p>
    <w:p>
      <w:pPr>
        <w:sectPr>
          <w:footnotePr>
            <w:numFmt w:val="decimal"/>
            <w:numRestart w:val="eachSect"/>
          </w:footnotePr>
          <w:type w:val="continuous"/>
          <w:pgSz w:w="11906" w:h="16838"/>
          <w:pgMar w:left="851" w:right="851" w:gutter="0" w:header="284" w:top="680" w:footer="284" w:bottom="680"/>
          <w:formProt w:val="true"/>
          <w:textDirection w:val="lrTb"/>
          <w:docGrid w:type="default" w:linePitch="360" w:charSpace="0"/>
        </w:sectPr>
      </w:pPr>
    </w:p>
    <w:p>
      <w:pPr>
        <w:pStyle w:val="Heading1"/>
        <w:numPr>
          <w:ilvl w:val="0"/>
          <w:numId w:val="0"/>
        </w:numPr>
        <w:rPr>
          <w:sz w:val="18"/>
          <w:szCs w:val="18"/>
        </w:rPr>
      </w:pPr>
      <w:r>
        <w:rPr>
          <w:sz w:val="18"/>
          <w:szCs w:val="18"/>
        </w:rPr>
      </w:r>
    </w:p>
    <w:p>
      <w:pPr>
        <w:sectPr>
          <w:footnotePr>
            <w:numFmt w:val="decimal"/>
            <w:numRestart w:val="eachSect"/>
          </w:footnotePr>
          <w:type w:val="continuous"/>
          <w:pgSz w:w="11906" w:h="16838"/>
          <w:pgMar w:left="851" w:right="851" w:gutter="0" w:header="284" w:top="680" w:footer="284" w:bottom="680"/>
          <w:formProt w:val="false"/>
          <w:textDirection w:val="lrTb"/>
          <w:docGrid w:type="default" w:linePitch="360" w:charSpace="0"/>
        </w:sectPr>
      </w:pPr>
    </w:p>
    <w:p>
      <w:pPr>
        <w:pStyle w:val="Heading1"/>
        <w:ind w:hanging="0" w:start="0"/>
        <w:rPr>
          <w:sz w:val="22"/>
          <w:szCs w:val="22"/>
        </w:rPr>
      </w:pPr>
      <w:r>
        <w:rPr/>
        <w:t>Evidence Base (for summary sheets)</w:t>
      </w:r>
    </w:p>
    <w:p>
      <w:pPr>
        <w:pStyle w:val="Heading1"/>
        <w:ind w:hanging="0" w:start="0"/>
        <w:rPr>
          <w:sz w:val="24"/>
          <w:szCs w:val="24"/>
          <w:u w:val="single"/>
        </w:rPr>
      </w:pPr>
      <w:r>
        <w:rPr>
          <w:sz w:val="24"/>
          <w:szCs w:val="24"/>
          <w:u w:val="single"/>
        </w:rPr>
        <w:t>Background</w:t>
      </w:r>
    </w:p>
    <w:p>
      <w:pPr>
        <w:pStyle w:val="Normal"/>
        <w:jc w:val="both"/>
        <w:rPr/>
      </w:pPr>
      <w:r>
        <w:rPr>
          <w:sz w:val="22"/>
          <w:szCs w:val="22"/>
        </w:rPr>
        <w:t>1. Member States are currently governed by the Second Directive on Driving Licences, adopted in 1991. In essence, this provided for mutual recognition of driving licences between EU states, the harmonisation of the licence categories and harmonisation of driving test standards. The Third Directive on Driving Licences (2006/126/EC) was adopted at the end of 2006 and makes further change to achieve greater harmonisation within a specified timeframe. The changes impact on definitions of vehicle sub-categories, the rules on the duration of the validity of a licence, minimum standards for driving examiners and attempts to ensure that no one can at any one time possess more than one licence issued by an EU state.</w:t>
      </w:r>
    </w:p>
    <w:p>
      <w:pPr>
        <w:pStyle w:val="Normal"/>
        <w:rPr>
          <w:sz w:val="22"/>
          <w:szCs w:val="22"/>
        </w:rPr>
      </w:pPr>
      <w:r>
        <w:rPr>
          <w:sz w:val="22"/>
          <w:szCs w:val="22"/>
        </w:rPr>
      </w:r>
    </w:p>
    <w:p>
      <w:pPr>
        <w:pStyle w:val="Normal"/>
        <w:ind w:end="-55"/>
        <w:jc w:val="both"/>
        <w:rPr>
          <w:sz w:val="22"/>
          <w:szCs w:val="22"/>
        </w:rPr>
      </w:pPr>
      <w:r>
        <w:rPr>
          <w:sz w:val="22"/>
          <w:szCs w:val="22"/>
        </w:rPr>
        <w:t xml:space="preserve">2.  Legislation to transpose the Directive into UK law is required by January 2011. The Directive allows a further two years for implementation; changes will therefore come into practical effect in January 2013.  </w:t>
      </w:r>
    </w:p>
    <w:p>
      <w:pPr>
        <w:pStyle w:val="Normal"/>
        <w:ind w:end="-55"/>
        <w:jc w:val="both"/>
        <w:rPr>
          <w:sz w:val="22"/>
          <w:szCs w:val="22"/>
        </w:rPr>
      </w:pPr>
      <w:r>
        <w:rPr>
          <w:sz w:val="22"/>
          <w:szCs w:val="22"/>
        </w:rPr>
      </w:r>
    </w:p>
    <w:p>
      <w:pPr>
        <w:pStyle w:val="EBBodyPara"/>
        <w:jc w:val="both"/>
        <w:rPr/>
      </w:pPr>
      <w:r>
        <w:rPr/>
        <w:t xml:space="preserve">3.  Great Britain is already compliant with the first and second directives. As with the previous two directives, the Third Directive’s aim is threefold to: </w:t>
      </w:r>
    </w:p>
    <w:p>
      <w:pPr>
        <w:pStyle w:val="EBBodyPara"/>
        <w:numPr>
          <w:ilvl w:val="0"/>
          <w:numId w:val="5"/>
        </w:numPr>
        <w:jc w:val="both"/>
        <w:rPr/>
      </w:pPr>
      <w:r>
        <w:rPr/>
        <w:t xml:space="preserve">To enhance freedom of movement through the harmonisation of these regulations across the European Economic Area, </w:t>
      </w:r>
    </w:p>
    <w:p>
      <w:pPr>
        <w:pStyle w:val="EBBodyPara"/>
        <w:numPr>
          <w:ilvl w:val="0"/>
          <w:numId w:val="5"/>
        </w:numPr>
        <w:jc w:val="both"/>
        <w:rPr/>
      </w:pPr>
      <w:r>
        <w:rPr/>
        <w:t xml:space="preserve">To combat driving licence fraud through regularly updating information held on the driving licence and incorporating security features (covered in a separate Impact Assessment) </w:t>
      </w:r>
    </w:p>
    <w:p>
      <w:pPr>
        <w:pStyle w:val="EBBodyPara"/>
        <w:numPr>
          <w:ilvl w:val="0"/>
          <w:numId w:val="5"/>
        </w:numPr>
        <w:jc w:val="both"/>
        <w:rPr/>
      </w:pPr>
      <w:r>
        <w:rPr/>
        <w:t>To improve road safety through setting standards for a driver’s entitlement to drive a specified vehicle.    This impact assessment covers this objective.</w:t>
      </w:r>
    </w:p>
    <w:p>
      <w:pPr>
        <w:pStyle w:val="EBBodyPara"/>
        <w:jc w:val="both"/>
        <w:rPr>
          <w:b/>
        </w:rPr>
      </w:pPr>
      <w:r>
        <w:rPr>
          <w:b/>
        </w:rPr>
      </w:r>
    </w:p>
    <w:p>
      <w:pPr>
        <w:pStyle w:val="EBBodyPara"/>
        <w:jc w:val="both"/>
        <w:rPr>
          <w:b/>
          <w:sz w:val="24"/>
          <w:szCs w:val="24"/>
          <w:u w:val="single"/>
        </w:rPr>
      </w:pPr>
      <w:r>
        <w:rPr>
          <w:b/>
          <w:sz w:val="24"/>
          <w:szCs w:val="24"/>
          <w:u w:val="single"/>
        </w:rPr>
        <w:t xml:space="preserve">Problem under consideration </w:t>
      </w:r>
    </w:p>
    <w:p>
      <w:pPr>
        <w:pStyle w:val="EBBodyPara"/>
        <w:jc w:val="both"/>
        <w:rPr>
          <w:b/>
          <w:sz w:val="24"/>
          <w:szCs w:val="24"/>
          <w:u w:val="single"/>
        </w:rPr>
      </w:pPr>
      <w:r>
        <w:rPr>
          <w:b/>
          <w:sz w:val="24"/>
          <w:szCs w:val="24"/>
          <w:u w:val="single"/>
        </w:rPr>
      </w:r>
    </w:p>
    <w:p>
      <w:pPr>
        <w:pStyle w:val="EBBodyPara"/>
        <w:jc w:val="both"/>
        <w:rPr/>
      </w:pPr>
      <w:r>
        <w:rPr/>
        <w:t xml:space="preserve">4. The problem under consideration is how the Directive’s provisions on gaining entitlement to drive can be best implemented and what impact it has on the current driver/rider testing and licensing requirements. The responsibility for delivery of these changes falls to the Driving Standards Agency (DSA). The Directive’s main changes to existing arrangements is to introduce a new category of motorcycle licence (A2) with new minimum ages for progression from small to larger sized engine motorcycles. The Directive also introduces a new category of entitlement (B96) for those drivers of cars and light vans (category B) who wish access to a heavier vehicle/trailer combination than otherwise allowed for category B. Finally, the Directive requires the same minimum standards in all Member States for the approval of driving examiners.  In all of these the Directive permits options in how the requirements are implemented which are discussed in more detail in the options section below. </w:t>
      </w:r>
    </w:p>
    <w:p>
      <w:pPr>
        <w:pStyle w:val="EBBodyPara"/>
        <w:jc w:val="both"/>
        <w:rPr/>
      </w:pPr>
      <w:r>
        <w:rPr/>
        <w:t>5. The Directive introduces other change but does not impact the testing regime;</w:t>
      </w:r>
    </w:p>
    <w:p>
      <w:pPr>
        <w:pStyle w:val="EBBodyPara"/>
        <w:jc w:val="both"/>
        <w:rPr/>
      </w:pPr>
      <w:r>
        <w:rPr/>
      </w:r>
    </w:p>
    <w:p>
      <w:pPr>
        <w:pStyle w:val="EBBodyPara"/>
        <w:numPr>
          <w:ilvl w:val="0"/>
          <w:numId w:val="6"/>
        </w:numPr>
        <w:jc w:val="both"/>
        <w:rPr/>
      </w:pPr>
      <w:r>
        <w:rPr/>
        <w:t xml:space="preserve">A new EU moped category AM (including light quadricycles and tricycles). The minimum age for this category within the UK will remain unchanged at 16 years. </w:t>
      </w:r>
    </w:p>
    <w:p>
      <w:pPr>
        <w:pStyle w:val="EBBodyPara"/>
        <w:numPr>
          <w:ilvl w:val="0"/>
          <w:numId w:val="6"/>
        </w:numPr>
        <w:jc w:val="both"/>
        <w:rPr/>
      </w:pPr>
      <w:r>
        <w:rPr/>
        <w:t xml:space="preserve">Abolition of the separate category B1 (quadricycles) driving entitlements for new drivers. </w:t>
      </w:r>
    </w:p>
    <w:p>
      <w:pPr>
        <w:pStyle w:val="EBBodyPara"/>
        <w:jc w:val="both"/>
        <w:rPr/>
      </w:pPr>
      <w:r>
        <w:rPr/>
      </w:r>
    </w:p>
    <w:p>
      <w:pPr>
        <w:pStyle w:val="Heading2"/>
        <w:ind w:hanging="0" w:start="0"/>
        <w:jc w:val="both"/>
        <w:rPr>
          <w:b/>
          <w:sz w:val="24"/>
          <w:szCs w:val="24"/>
          <w:u w:val="single"/>
        </w:rPr>
      </w:pPr>
      <w:r>
        <w:rPr>
          <w:b/>
          <w:sz w:val="24"/>
          <w:szCs w:val="24"/>
          <w:u w:val="single"/>
        </w:rPr>
        <w:t>Policy Objective</w:t>
      </w:r>
    </w:p>
    <w:p>
      <w:pPr>
        <w:pStyle w:val="EBBodyPara"/>
        <w:jc w:val="both"/>
        <w:rPr>
          <w:b/>
          <w:sz w:val="24"/>
          <w:szCs w:val="24"/>
          <w:u w:val="single"/>
        </w:rPr>
      </w:pPr>
      <w:r>
        <w:rPr>
          <w:b/>
          <w:sz w:val="24"/>
          <w:szCs w:val="24"/>
          <w:u w:val="single"/>
        </w:rPr>
      </w:r>
    </w:p>
    <w:p>
      <w:pPr>
        <w:pStyle w:val="EBBodyPara"/>
        <w:jc w:val="both"/>
        <w:rPr/>
      </w:pPr>
      <w:r>
        <w:rPr/>
        <w:t>6.  The Directive contains several provisions where Member States are given options. In general, the approach is where possible to exercise those options which allow us to continue current practice. Where we cannot avoid change, we plan to do so at the least possible cost to motorists/riders and government, to comply with the Directive. The intention has been to implement successfully the new requirements of the Third Directive in a way that supports the Government’s road safety, mobility and social inclusion policies, with arrangements that are:</w:t>
      </w:r>
    </w:p>
    <w:p>
      <w:pPr>
        <w:pStyle w:val="EBBullet"/>
        <w:numPr>
          <w:ilvl w:val="0"/>
          <w:numId w:val="3"/>
        </w:numPr>
        <w:tabs>
          <w:tab w:val="clear" w:pos="720"/>
        </w:tabs>
        <w:ind w:hanging="284" w:start="600" w:end="0"/>
        <w:jc w:val="both"/>
        <w:rPr/>
      </w:pPr>
      <w:r>
        <w:rPr/>
        <w:t>simple and easy to follow, facilitating compliance</w:t>
      </w:r>
    </w:p>
    <w:p>
      <w:pPr>
        <w:pStyle w:val="EBBullet"/>
        <w:numPr>
          <w:ilvl w:val="0"/>
          <w:numId w:val="3"/>
        </w:numPr>
        <w:tabs>
          <w:tab w:val="clear" w:pos="720"/>
        </w:tabs>
        <w:ind w:hanging="284" w:start="600" w:end="0"/>
        <w:jc w:val="both"/>
        <w:rPr/>
      </w:pPr>
      <w:r>
        <w:rPr/>
        <w:t>cost effective</w:t>
      </w:r>
    </w:p>
    <w:p>
      <w:pPr>
        <w:pStyle w:val="EBBullet"/>
        <w:numPr>
          <w:ilvl w:val="0"/>
          <w:numId w:val="3"/>
        </w:numPr>
        <w:tabs>
          <w:tab w:val="clear" w:pos="720"/>
        </w:tabs>
        <w:ind w:hanging="284" w:start="600" w:end="0"/>
        <w:jc w:val="both"/>
        <w:rPr/>
      </w:pPr>
      <w:r>
        <w:rPr/>
        <w:t>risk based</w:t>
      </w:r>
    </w:p>
    <w:p>
      <w:pPr>
        <w:pStyle w:val="EBBullet"/>
        <w:numPr>
          <w:ilvl w:val="0"/>
          <w:numId w:val="3"/>
        </w:numPr>
        <w:tabs>
          <w:tab w:val="clear" w:pos="720"/>
        </w:tabs>
        <w:ind w:hanging="284" w:start="600" w:end="0"/>
        <w:jc w:val="both"/>
        <w:rPr/>
      </w:pPr>
      <w:r>
        <w:rPr/>
        <w:t>supported by stakeholders</w:t>
      </w:r>
    </w:p>
    <w:p>
      <w:pPr>
        <w:pStyle w:val="Heading2"/>
        <w:ind w:hanging="0" w:start="0"/>
        <w:jc w:val="both"/>
        <w:rPr>
          <w:sz w:val="22"/>
        </w:rPr>
      </w:pPr>
      <w:r>
        <w:rPr>
          <w:sz w:val="22"/>
        </w:rPr>
      </w:r>
    </w:p>
    <w:p>
      <w:pPr>
        <w:pStyle w:val="EBBodyPara"/>
        <w:rPr>
          <w:b/>
          <w:color w:val="000000"/>
          <w:sz w:val="24"/>
          <w:szCs w:val="24"/>
          <w:u w:val="single"/>
        </w:rPr>
      </w:pPr>
      <w:r>
        <w:rPr>
          <w:b/>
          <w:color w:val="000000"/>
          <w:sz w:val="24"/>
          <w:szCs w:val="24"/>
          <w:u w:val="single"/>
        </w:rPr>
        <w:t xml:space="preserve">Issues under consideration </w:t>
      </w:r>
    </w:p>
    <w:p>
      <w:pPr>
        <w:pStyle w:val="Heading2"/>
        <w:ind w:hanging="0" w:start="0"/>
        <w:jc w:val="both"/>
        <w:rPr/>
      </w:pPr>
      <w:r>
        <w:rPr>
          <w:sz w:val="22"/>
        </w:rPr>
        <w:t>a) Issue: Motorcycles</w:t>
      </w:r>
    </w:p>
    <w:p>
      <w:pPr>
        <w:pStyle w:val="EBBodyPara"/>
        <w:jc w:val="both"/>
        <w:rPr>
          <w:i/>
          <w:i/>
          <w:sz w:val="22"/>
        </w:rPr>
      </w:pPr>
      <w:r>
        <w:rPr>
          <w:i/>
          <w:sz w:val="22"/>
        </w:rPr>
      </w:r>
    </w:p>
    <w:p>
      <w:pPr>
        <w:pStyle w:val="EBBodyPara"/>
        <w:jc w:val="both"/>
        <w:rPr>
          <w:i/>
          <w:i/>
        </w:rPr>
      </w:pPr>
      <w:r>
        <w:rPr>
          <w:i/>
        </w:rPr>
        <w:t xml:space="preserve">Current position </w:t>
      </w:r>
    </w:p>
    <w:p>
      <w:pPr>
        <w:pStyle w:val="EBBodyPara"/>
        <w:jc w:val="both"/>
        <w:rPr/>
      </w:pPr>
      <w:r>
        <w:rPr/>
        <w:t xml:space="preserve">7. Current arrangements allow riders from age 17 years access to a full licence to ride small motorcycles (category A1) or medium-sized motorcycles (category A restricted) after successfully completing a theory and practical test. </w:t>
      </w:r>
    </w:p>
    <w:p>
      <w:pPr>
        <w:pStyle w:val="EBBodyPara"/>
        <w:jc w:val="both"/>
        <w:rPr/>
      </w:pPr>
      <w:r>
        <w:rPr/>
        <w:t>8. Riders who pass their practical test on a motorcycle of at least 120cc are granted category A (restricted) entitlement. After two years their licence upgrades automatically to full category A (unrestricted). About 1% of candidates in GB obtain a full category A1 licence and 19% obtain a full category A (restricted) licence in this way.</w:t>
      </w:r>
    </w:p>
    <w:p>
      <w:pPr>
        <w:pStyle w:val="EBBodyPara"/>
        <w:jc w:val="both"/>
        <w:rPr/>
      </w:pPr>
      <w:r>
        <w:rPr/>
        <w:t>9. However, current EU law also allows Member States to operate a direct access route.  This route applies to riders who are aged 21 years or older and enables them access to any size motorcycle  and entitlement to a full category A (unrestricted) licence by passing their practical test on a machine of 35kW power-output or above. GB operates a Direct Access Scheme and 80% of candidates qualify via this direct access route.</w:t>
      </w:r>
    </w:p>
    <w:p>
      <w:pPr>
        <w:pStyle w:val="EBBodyPara"/>
        <w:jc w:val="both"/>
        <w:rPr>
          <w:i/>
          <w:i/>
        </w:rPr>
      </w:pPr>
      <w:r>
        <w:rPr>
          <w:i/>
        </w:rPr>
        <w:t xml:space="preserve">Changes required </w:t>
      </w:r>
    </w:p>
    <w:p>
      <w:pPr>
        <w:pStyle w:val="EBBodyPara"/>
        <w:jc w:val="both"/>
        <w:rPr/>
      </w:pPr>
      <w:r>
        <w:rPr/>
        <w:t>10. The new Directive changes the existing motorcycle categories. It continues the principle of direct access based on a minimum age and enhances the existing concept of staged (or progressive) access which is already in place for younger riders and imposes a qualification event on riders seeking to gain entitlement from one motorbike (smaller cc) category to the next (larger cc) category. Under the progressive access route, the Directive gives Member States the option of determining as a qualifying event a training event (at least 7 hours) or a practical test. The Directive does not prevent a Member State from offering both. In progressive access, a rider must gain two years experience holding a full licence at each stage before attempting to qualify for the next stage.</w:t>
      </w:r>
    </w:p>
    <w:p>
      <w:pPr>
        <w:pStyle w:val="EBBodyPara"/>
        <w:jc w:val="both"/>
        <w:rPr/>
      </w:pPr>
      <w:r>
        <w:rPr/>
        <w:t>11. The Directive requires Member States to operate direct access arrangements for medium-sized motorcycles (category A2) and allows them to operate direct access arrangements for the most powerful motorcycles (category A). In these cases qualification is by passing the relevant theory and practical tests. Riders must satisfy the specified minimum age requirements for direct access to these categories. The minimum age requirements for category A2 in any Member State must be two years older than the minimum age set for category A1 by that State. The minimum age requirements for category A (direct access) is 24 years.</w:t>
      </w:r>
    </w:p>
    <w:p>
      <w:pPr>
        <w:pStyle w:val="EBBodyPara"/>
        <w:jc w:val="both"/>
        <w:rPr/>
      </w:pPr>
      <w:r>
        <w:rPr/>
        <w:t xml:space="preserve">12. This means that riders have a number of choices in how they gain entitlement to larger motorcycles. For example, a rider  having qualified for category A1 (by passing the relevant theory and practical tests), may within progressive access upgrade to A2 by gaining two years experience holding a full category A1 licence and then satisfactorily completing a category A2 qualifying event. Alternatively the category A1 rider could, providing they satisfy the appropriate minimum age for A2 category,, choose to take a theory and practical test to obtain category A2 entitlement without waiting for two years (ie direct access). Having obtained a full category A2 licence the rider may, within progressive access, upgrade to category A by gaining two years experience holding a full category A2 licence and then satisfactorily completing a category A qualifying event.. Under progressive access a rider may reach entitlement to ride a large category A motorcycle by age 21. Under direct access a rider must be the minimum age of 24 to gain entitlement to category A. </w:t>
      </w:r>
    </w:p>
    <w:p>
      <w:pPr>
        <w:pStyle w:val="EBBodyPara"/>
        <w:jc w:val="both"/>
        <w:rPr/>
      </w:pPr>
      <w:r>
        <w:rPr/>
        <w:t xml:space="preserve">13. The minimum driving ages in GB for the new categories are shown in the table 1. In practice, the main impact is on candidates under the direct access route who previously could take a motorbike test at age 21 on the largest of bikes will in the future not be able to take the test through direct access until age 24. </w:t>
      </w:r>
    </w:p>
    <w:p>
      <w:pPr>
        <w:pStyle w:val="EBBodyPara"/>
        <w:jc w:val="both"/>
        <w:rPr>
          <w:b/>
        </w:rPr>
      </w:pPr>
      <w:r>
        <w:rPr>
          <w:b/>
        </w:rPr>
      </w:r>
    </w:p>
    <w:p>
      <w:pPr>
        <w:pStyle w:val="EBBodyPara"/>
        <w:jc w:val="both"/>
        <w:rPr/>
      </w:pPr>
      <w:r>
        <w:rPr/>
        <w:t>Table 1 Moped and Motorcycle Categories</w:t>
      </w:r>
    </w:p>
    <w:tbl>
      <w:tblPr>
        <w:tblW w:w="7488" w:type="dxa"/>
        <w:jc w:val="start"/>
        <w:tblInd w:w="0" w:type="dxa"/>
        <w:tblLayout w:type="fixed"/>
        <w:tblCellMar>
          <w:top w:w="0" w:type="dxa"/>
          <w:start w:w="108" w:type="dxa"/>
          <w:bottom w:w="0" w:type="dxa"/>
          <w:end w:w="108" w:type="dxa"/>
        </w:tblCellMar>
      </w:tblPr>
      <w:tblGrid>
        <w:gridCol w:w="2264"/>
        <w:gridCol w:w="1182"/>
        <w:gridCol w:w="2835"/>
        <w:gridCol w:w="1207"/>
      </w:tblGrid>
      <w:tr>
        <w:trPr/>
        <w:tc>
          <w:tcPr>
            <w:tcW w:w="2264" w:type="dxa"/>
            <w:tcBorders>
              <w:top w:val="single" w:sz="4" w:space="0" w:color="000000"/>
              <w:start w:val="single" w:sz="4" w:space="0" w:color="000000"/>
              <w:bottom w:val="single" w:sz="4" w:space="0" w:color="000000"/>
              <w:end w:val="single" w:sz="4" w:space="0" w:color="000000"/>
            </w:tcBorders>
            <w:shd w:fill="0000FF" w:val="clear"/>
          </w:tcPr>
          <w:p>
            <w:pPr>
              <w:pStyle w:val="Normal"/>
              <w:rPr/>
            </w:pPr>
            <w:r>
              <w:rPr>
                <w:b/>
                <w:sz w:val="20"/>
                <w:szCs w:val="20"/>
              </w:rPr>
              <w:t>Current Licensing Category</w:t>
            </w:r>
          </w:p>
        </w:tc>
        <w:tc>
          <w:tcPr>
            <w:tcW w:w="1182" w:type="dxa"/>
            <w:tcBorders>
              <w:top w:val="single" w:sz="4" w:space="0" w:color="000000"/>
              <w:start w:val="single" w:sz="4" w:space="0" w:color="000000"/>
              <w:bottom w:val="single" w:sz="4" w:space="0" w:color="000000"/>
              <w:end w:val="single" w:sz="4" w:space="0" w:color="000000"/>
            </w:tcBorders>
            <w:shd w:fill="0000FF" w:val="clear"/>
          </w:tcPr>
          <w:p>
            <w:pPr>
              <w:pStyle w:val="Normal"/>
              <w:rPr>
                <w:b/>
                <w:sz w:val="20"/>
                <w:szCs w:val="20"/>
              </w:rPr>
            </w:pPr>
            <w:r>
              <w:rPr>
                <w:b/>
                <w:sz w:val="20"/>
                <w:szCs w:val="20"/>
              </w:rPr>
              <w:t>Current Minimum Age</w:t>
            </w:r>
          </w:p>
        </w:tc>
        <w:tc>
          <w:tcPr>
            <w:tcW w:w="2835" w:type="dxa"/>
            <w:tcBorders>
              <w:top w:val="single" w:sz="4" w:space="0" w:color="000000"/>
              <w:start w:val="single" w:sz="4" w:space="0" w:color="000000"/>
              <w:bottom w:val="single" w:sz="4" w:space="0" w:color="000000"/>
              <w:end w:val="single" w:sz="4" w:space="0" w:color="000000"/>
            </w:tcBorders>
            <w:shd w:fill="0000FF" w:val="clear"/>
          </w:tcPr>
          <w:p>
            <w:pPr>
              <w:pStyle w:val="Normal"/>
              <w:rPr>
                <w:b/>
                <w:sz w:val="20"/>
                <w:szCs w:val="20"/>
              </w:rPr>
            </w:pPr>
            <w:r>
              <w:rPr>
                <w:b/>
                <w:sz w:val="20"/>
                <w:szCs w:val="20"/>
              </w:rPr>
              <w:t>New Licensing Category</w:t>
            </w:r>
          </w:p>
        </w:tc>
        <w:tc>
          <w:tcPr>
            <w:tcW w:w="1207" w:type="dxa"/>
            <w:tcBorders>
              <w:top w:val="single" w:sz="4" w:space="0" w:color="000000"/>
              <w:start w:val="single" w:sz="4" w:space="0" w:color="000000"/>
              <w:bottom w:val="single" w:sz="4" w:space="0" w:color="000000"/>
              <w:end w:val="single" w:sz="4" w:space="0" w:color="000000"/>
            </w:tcBorders>
            <w:shd w:fill="0000FF" w:val="clear"/>
          </w:tcPr>
          <w:p>
            <w:pPr>
              <w:pStyle w:val="Normal"/>
              <w:rPr>
                <w:b/>
                <w:sz w:val="20"/>
                <w:szCs w:val="20"/>
              </w:rPr>
            </w:pPr>
            <w:r>
              <w:rPr>
                <w:b/>
                <w:sz w:val="20"/>
                <w:szCs w:val="20"/>
              </w:rPr>
              <w:t>New Minimum Age</w:t>
            </w:r>
          </w:p>
        </w:tc>
      </w:tr>
      <w:tr>
        <w:trPr/>
        <w:tc>
          <w:tcPr>
            <w:tcW w:w="2264" w:type="dxa"/>
            <w:tcBorders>
              <w:top w:val="single" w:sz="4" w:space="0" w:color="000000"/>
              <w:start w:val="single" w:sz="4" w:space="0" w:color="000000"/>
              <w:bottom w:val="single" w:sz="4" w:space="0" w:color="000000"/>
              <w:end w:val="single" w:sz="4" w:space="0" w:color="000000"/>
            </w:tcBorders>
          </w:tcPr>
          <w:p>
            <w:pPr>
              <w:pStyle w:val="Normal"/>
              <w:rPr>
                <w:b/>
                <w:sz w:val="20"/>
                <w:szCs w:val="20"/>
              </w:rPr>
            </w:pPr>
            <w:r>
              <w:rPr>
                <w:b/>
                <w:sz w:val="20"/>
                <w:szCs w:val="20"/>
              </w:rPr>
              <w:t>P</w:t>
            </w:r>
          </w:p>
          <w:p>
            <w:pPr>
              <w:pStyle w:val="Normal"/>
              <w:rPr>
                <w:sz w:val="20"/>
                <w:szCs w:val="20"/>
              </w:rPr>
            </w:pPr>
            <w:r>
              <w:rPr>
                <w:sz w:val="20"/>
                <w:szCs w:val="20"/>
              </w:rPr>
              <w:t>Mopeds – national category, two wheeled vehicles with a maximum design speed not exceeding 50km/h per hour.</w:t>
            </w:r>
          </w:p>
        </w:tc>
        <w:tc>
          <w:tcPr>
            <w:tcW w:w="1182" w:type="dxa"/>
            <w:tcBorders>
              <w:top w:val="single" w:sz="4" w:space="0" w:color="000000"/>
              <w:start w:val="single" w:sz="4" w:space="0" w:color="000000"/>
              <w:bottom w:val="single" w:sz="4" w:space="0" w:color="000000"/>
              <w:end w:val="single" w:sz="4" w:space="0" w:color="000000"/>
            </w:tcBorders>
          </w:tcPr>
          <w:p>
            <w:pPr>
              <w:pStyle w:val="Normal"/>
              <w:rPr>
                <w:b/>
                <w:sz w:val="20"/>
                <w:szCs w:val="20"/>
              </w:rPr>
            </w:pPr>
            <w:r>
              <w:rPr>
                <w:b/>
                <w:sz w:val="20"/>
                <w:szCs w:val="20"/>
              </w:rPr>
              <w:t>16</w:t>
            </w:r>
          </w:p>
        </w:tc>
        <w:tc>
          <w:tcPr>
            <w:tcW w:w="2835" w:type="dxa"/>
            <w:tcBorders>
              <w:top w:val="single" w:sz="4" w:space="0" w:color="000000"/>
              <w:start w:val="single" w:sz="4" w:space="0" w:color="000000"/>
              <w:bottom w:val="single" w:sz="4" w:space="0" w:color="000000"/>
              <w:end w:val="single" w:sz="4" w:space="0" w:color="000000"/>
            </w:tcBorders>
          </w:tcPr>
          <w:p>
            <w:pPr>
              <w:pStyle w:val="Normal"/>
              <w:rPr>
                <w:b/>
                <w:sz w:val="20"/>
                <w:szCs w:val="20"/>
              </w:rPr>
            </w:pPr>
            <w:r>
              <w:rPr>
                <w:b/>
                <w:sz w:val="20"/>
                <w:szCs w:val="20"/>
              </w:rPr>
              <w:t>AM</w:t>
            </w:r>
          </w:p>
          <w:p>
            <w:pPr>
              <w:pStyle w:val="Normal"/>
              <w:rPr>
                <w:sz w:val="20"/>
                <w:szCs w:val="20"/>
              </w:rPr>
            </w:pPr>
            <w:r>
              <w:rPr>
                <w:sz w:val="20"/>
                <w:szCs w:val="20"/>
              </w:rPr>
              <w:t xml:space="preserve">2 or 3 -wheel vehicles with a maximum design speed not exceeding 45km/h.(excluding vehicles with a maximum design speed under or equal to 25km/h) and light quads (up to 4kW power)  </w:t>
            </w:r>
          </w:p>
        </w:tc>
        <w:tc>
          <w:tcPr>
            <w:tcW w:w="1207" w:type="dxa"/>
            <w:tcBorders>
              <w:top w:val="single" w:sz="4" w:space="0" w:color="000000"/>
              <w:start w:val="single" w:sz="4" w:space="0" w:color="000000"/>
              <w:bottom w:val="single" w:sz="4" w:space="0" w:color="000000"/>
              <w:end w:val="single" w:sz="4" w:space="0" w:color="000000"/>
            </w:tcBorders>
          </w:tcPr>
          <w:p>
            <w:pPr>
              <w:pStyle w:val="Normal"/>
              <w:rPr>
                <w:b/>
                <w:sz w:val="20"/>
                <w:szCs w:val="20"/>
              </w:rPr>
            </w:pPr>
            <w:r>
              <w:rPr>
                <w:b/>
                <w:sz w:val="20"/>
                <w:szCs w:val="20"/>
              </w:rPr>
              <w:t>16</w:t>
            </w:r>
          </w:p>
        </w:tc>
      </w:tr>
      <w:tr>
        <w:trPr/>
        <w:tc>
          <w:tcPr>
            <w:tcW w:w="2264" w:type="dxa"/>
            <w:tcBorders>
              <w:top w:val="single" w:sz="4" w:space="0" w:color="000000"/>
              <w:start w:val="single" w:sz="4" w:space="0" w:color="000000"/>
              <w:bottom w:val="single" w:sz="4" w:space="0" w:color="000000"/>
              <w:end w:val="single" w:sz="4" w:space="0" w:color="000000"/>
            </w:tcBorders>
          </w:tcPr>
          <w:p>
            <w:pPr>
              <w:pStyle w:val="Normal"/>
              <w:rPr>
                <w:b/>
                <w:sz w:val="20"/>
                <w:szCs w:val="20"/>
              </w:rPr>
            </w:pPr>
            <w:r>
              <w:rPr>
                <w:b/>
                <w:sz w:val="20"/>
                <w:szCs w:val="20"/>
              </w:rPr>
              <w:t>A1</w:t>
            </w:r>
          </w:p>
          <w:p>
            <w:pPr>
              <w:pStyle w:val="Normal"/>
              <w:rPr>
                <w:sz w:val="20"/>
                <w:szCs w:val="20"/>
              </w:rPr>
            </w:pPr>
            <w:r>
              <w:rPr>
                <w:sz w:val="20"/>
                <w:szCs w:val="20"/>
              </w:rPr>
              <w:t>Light Motorcycle not exceeding 125cc &amp; power output not exceeding 11kw</w:t>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tc>
        <w:tc>
          <w:tcPr>
            <w:tcW w:w="1182" w:type="dxa"/>
            <w:tcBorders>
              <w:top w:val="single" w:sz="4" w:space="0" w:color="000000"/>
              <w:start w:val="single" w:sz="4" w:space="0" w:color="000000"/>
              <w:bottom w:val="single" w:sz="4" w:space="0" w:color="000000"/>
              <w:end w:val="single" w:sz="4" w:space="0" w:color="000000"/>
            </w:tcBorders>
          </w:tcPr>
          <w:p>
            <w:pPr>
              <w:pStyle w:val="Normal"/>
              <w:rPr>
                <w:b/>
                <w:sz w:val="20"/>
                <w:szCs w:val="20"/>
              </w:rPr>
            </w:pPr>
            <w:r>
              <w:rPr>
                <w:b/>
                <w:sz w:val="20"/>
                <w:szCs w:val="20"/>
              </w:rPr>
              <w:t>17</w:t>
            </w:r>
          </w:p>
        </w:tc>
        <w:tc>
          <w:tcPr>
            <w:tcW w:w="2835" w:type="dxa"/>
            <w:tcBorders>
              <w:top w:val="single" w:sz="4" w:space="0" w:color="000000"/>
              <w:start w:val="single" w:sz="4" w:space="0" w:color="000000"/>
              <w:bottom w:val="single" w:sz="4" w:space="0" w:color="000000"/>
              <w:end w:val="single" w:sz="4" w:space="0" w:color="000000"/>
            </w:tcBorders>
          </w:tcPr>
          <w:p>
            <w:pPr>
              <w:pStyle w:val="Normal"/>
              <w:rPr>
                <w:b/>
                <w:sz w:val="20"/>
                <w:szCs w:val="20"/>
              </w:rPr>
            </w:pPr>
            <w:r>
              <w:rPr>
                <w:b/>
                <w:sz w:val="20"/>
                <w:szCs w:val="20"/>
              </w:rPr>
              <w:t>A1</w:t>
            </w:r>
          </w:p>
          <w:p>
            <w:pPr>
              <w:pStyle w:val="Normal"/>
              <w:rPr>
                <w:sz w:val="20"/>
                <w:szCs w:val="20"/>
              </w:rPr>
            </w:pPr>
            <w:r>
              <w:rPr>
                <w:sz w:val="20"/>
                <w:szCs w:val="20"/>
              </w:rPr>
              <w:t>Light motorcycle not exceeding 125cc &amp; power output not exceeding 11kw &amp;</w:t>
            </w:r>
          </w:p>
          <w:p>
            <w:pPr>
              <w:pStyle w:val="Normal"/>
              <w:rPr>
                <w:sz w:val="20"/>
                <w:szCs w:val="20"/>
              </w:rPr>
            </w:pPr>
            <w:r>
              <w:rPr>
                <w:sz w:val="20"/>
                <w:szCs w:val="20"/>
              </w:rPr>
              <w:t>a power/weight ratio not exceeding 0.1kw/kg</w:t>
            </w:r>
          </w:p>
          <w:p>
            <w:pPr>
              <w:pStyle w:val="Normal"/>
              <w:rPr>
                <w:sz w:val="20"/>
                <w:szCs w:val="20"/>
                <w:u w:val="single"/>
              </w:rPr>
            </w:pPr>
            <w:r>
              <w:rPr>
                <w:sz w:val="20"/>
                <w:szCs w:val="20"/>
                <w:u w:val="single"/>
              </w:rPr>
              <w:t>Under a licence for A1 can ride Motor-tricycles with a power not exceeding 15kw</w:t>
            </w:r>
          </w:p>
          <w:p>
            <w:pPr>
              <w:pStyle w:val="Normal"/>
              <w:rPr>
                <w:sz w:val="20"/>
                <w:szCs w:val="20"/>
                <w:u w:val="single"/>
              </w:rPr>
            </w:pPr>
            <w:r>
              <w:rPr>
                <w:sz w:val="20"/>
                <w:szCs w:val="20"/>
                <w:u w:val="single"/>
              </w:rPr>
            </w:r>
          </w:p>
        </w:tc>
        <w:tc>
          <w:tcPr>
            <w:tcW w:w="1207" w:type="dxa"/>
            <w:tcBorders>
              <w:top w:val="single" w:sz="4" w:space="0" w:color="000000"/>
              <w:start w:val="single" w:sz="4" w:space="0" w:color="000000"/>
              <w:bottom w:val="single" w:sz="4" w:space="0" w:color="000000"/>
              <w:end w:val="single" w:sz="4" w:space="0" w:color="000000"/>
            </w:tcBorders>
          </w:tcPr>
          <w:p>
            <w:pPr>
              <w:pStyle w:val="Normal"/>
              <w:rPr>
                <w:b/>
                <w:sz w:val="20"/>
                <w:szCs w:val="20"/>
              </w:rPr>
            </w:pPr>
            <w:r>
              <w:rPr>
                <w:b/>
                <w:sz w:val="20"/>
                <w:szCs w:val="20"/>
              </w:rPr>
              <w:t>17</w:t>
            </w:r>
          </w:p>
        </w:tc>
      </w:tr>
      <w:tr>
        <w:trPr/>
        <w:tc>
          <w:tcPr>
            <w:tcW w:w="2264" w:type="dxa"/>
            <w:tcBorders>
              <w:top w:val="single" w:sz="4" w:space="0" w:color="000000"/>
              <w:start w:val="single" w:sz="4" w:space="0" w:color="000000"/>
              <w:bottom w:val="single" w:sz="4" w:space="0" w:color="000000"/>
              <w:end w:val="single" w:sz="4" w:space="0" w:color="000000"/>
            </w:tcBorders>
          </w:tcPr>
          <w:p>
            <w:pPr>
              <w:pStyle w:val="Normal"/>
              <w:rPr>
                <w:b/>
                <w:sz w:val="20"/>
                <w:szCs w:val="20"/>
              </w:rPr>
            </w:pPr>
            <w:r>
              <w:rPr>
                <w:b/>
                <w:sz w:val="20"/>
                <w:szCs w:val="20"/>
              </w:rPr>
              <w:t>Small A</w:t>
            </w:r>
          </w:p>
          <w:p>
            <w:pPr>
              <w:pStyle w:val="Normal"/>
              <w:rPr>
                <w:sz w:val="20"/>
                <w:szCs w:val="20"/>
              </w:rPr>
            </w:pPr>
            <w:r>
              <w:rPr>
                <w:sz w:val="20"/>
                <w:szCs w:val="20"/>
              </w:rPr>
              <w:t>Motorcycles up to 25kw (33bhp), motorcycle combination with a power to weight ratio not exceeding 0.16W/kg</w:t>
            </w:r>
          </w:p>
        </w:tc>
        <w:tc>
          <w:tcPr>
            <w:tcW w:w="1182" w:type="dxa"/>
            <w:tcBorders>
              <w:top w:val="single" w:sz="4" w:space="0" w:color="000000"/>
              <w:start w:val="single" w:sz="4" w:space="0" w:color="000000"/>
              <w:bottom w:val="single" w:sz="4" w:space="0" w:color="000000"/>
              <w:end w:val="single" w:sz="4" w:space="0" w:color="000000"/>
            </w:tcBorders>
          </w:tcPr>
          <w:p>
            <w:pPr>
              <w:pStyle w:val="Normal"/>
              <w:rPr>
                <w:b/>
                <w:sz w:val="20"/>
                <w:szCs w:val="20"/>
              </w:rPr>
            </w:pPr>
            <w:r>
              <w:rPr>
                <w:b/>
                <w:sz w:val="20"/>
                <w:szCs w:val="20"/>
              </w:rPr>
              <w:t>17</w:t>
            </w:r>
          </w:p>
        </w:tc>
        <w:tc>
          <w:tcPr>
            <w:tcW w:w="2835" w:type="dxa"/>
            <w:tcBorders>
              <w:top w:val="single" w:sz="4" w:space="0" w:color="000000"/>
              <w:start w:val="single" w:sz="4" w:space="0" w:color="000000"/>
              <w:bottom w:val="single" w:sz="4" w:space="0" w:color="000000"/>
              <w:end w:val="single" w:sz="4" w:space="0" w:color="000000"/>
            </w:tcBorders>
          </w:tcPr>
          <w:p>
            <w:pPr>
              <w:pStyle w:val="Normal"/>
              <w:rPr>
                <w:b/>
                <w:sz w:val="20"/>
                <w:szCs w:val="20"/>
              </w:rPr>
            </w:pPr>
            <w:r>
              <w:rPr>
                <w:b/>
                <w:sz w:val="20"/>
                <w:szCs w:val="20"/>
              </w:rPr>
              <w:t>A2</w:t>
            </w:r>
          </w:p>
          <w:p>
            <w:pPr>
              <w:pStyle w:val="Normal"/>
              <w:rPr>
                <w:sz w:val="20"/>
                <w:szCs w:val="20"/>
              </w:rPr>
            </w:pPr>
            <w:r>
              <w:rPr>
                <w:sz w:val="20"/>
                <w:szCs w:val="20"/>
              </w:rPr>
              <w:t>Motorcycles not exceeding 35kw and with a power to weight ratio not exceeding 0.2W/kg and not derived from a vehicle more than double its power</w:t>
            </w:r>
          </w:p>
        </w:tc>
        <w:tc>
          <w:tcPr>
            <w:tcW w:w="1207" w:type="dxa"/>
            <w:tcBorders>
              <w:top w:val="single" w:sz="4" w:space="0" w:color="000000"/>
              <w:start w:val="single" w:sz="4" w:space="0" w:color="000000"/>
              <w:bottom w:val="single" w:sz="4" w:space="0" w:color="000000"/>
              <w:end w:val="single" w:sz="4" w:space="0" w:color="000000"/>
            </w:tcBorders>
          </w:tcPr>
          <w:p>
            <w:pPr>
              <w:pStyle w:val="Normal"/>
              <w:rPr>
                <w:b/>
                <w:sz w:val="20"/>
                <w:szCs w:val="20"/>
              </w:rPr>
            </w:pPr>
            <w:r>
              <w:rPr>
                <w:b/>
                <w:sz w:val="20"/>
                <w:szCs w:val="20"/>
              </w:rPr>
              <w:t>19</w:t>
            </w:r>
          </w:p>
        </w:tc>
      </w:tr>
      <w:tr>
        <w:trPr/>
        <w:tc>
          <w:tcPr>
            <w:tcW w:w="2264" w:type="dxa"/>
            <w:tcBorders>
              <w:top w:val="single" w:sz="4" w:space="0" w:color="000000"/>
              <w:start w:val="single" w:sz="4" w:space="0" w:color="000000"/>
              <w:bottom w:val="single" w:sz="4" w:space="0" w:color="000000"/>
              <w:end w:val="single" w:sz="4" w:space="0" w:color="000000"/>
            </w:tcBorders>
          </w:tcPr>
          <w:p>
            <w:pPr>
              <w:pStyle w:val="Normal"/>
              <w:rPr>
                <w:b/>
                <w:sz w:val="20"/>
                <w:szCs w:val="20"/>
              </w:rPr>
            </w:pPr>
            <w:r>
              <w:rPr>
                <w:b/>
                <w:sz w:val="20"/>
                <w:szCs w:val="20"/>
              </w:rPr>
              <w:t>A</w:t>
            </w:r>
          </w:p>
          <w:p>
            <w:pPr>
              <w:pStyle w:val="Normal"/>
              <w:rPr>
                <w:sz w:val="20"/>
                <w:szCs w:val="20"/>
              </w:rPr>
            </w:pPr>
            <w:r>
              <w:rPr>
                <w:sz w:val="20"/>
                <w:szCs w:val="20"/>
              </w:rPr>
              <w:t>Any size motorcycle with or without sidecar</w:t>
            </w:r>
          </w:p>
        </w:tc>
        <w:tc>
          <w:tcPr>
            <w:tcW w:w="1182" w:type="dxa"/>
            <w:tcBorders>
              <w:top w:val="single" w:sz="4" w:space="0" w:color="000000"/>
              <w:start w:val="single" w:sz="4" w:space="0" w:color="000000"/>
              <w:bottom w:val="single" w:sz="4" w:space="0" w:color="000000"/>
              <w:end w:val="single" w:sz="4" w:space="0" w:color="000000"/>
            </w:tcBorders>
          </w:tcPr>
          <w:p>
            <w:pPr>
              <w:pStyle w:val="Normal"/>
              <w:rPr>
                <w:b/>
                <w:sz w:val="20"/>
                <w:szCs w:val="20"/>
              </w:rPr>
            </w:pPr>
            <w:r>
              <w:rPr>
                <w:b/>
                <w:sz w:val="20"/>
                <w:szCs w:val="20"/>
              </w:rPr>
              <w:t xml:space="preserve">21 (under direct access) </w:t>
            </w:r>
          </w:p>
        </w:tc>
        <w:tc>
          <w:tcPr>
            <w:tcW w:w="2835" w:type="dxa"/>
            <w:tcBorders>
              <w:top w:val="single" w:sz="4" w:space="0" w:color="000000"/>
              <w:start w:val="single" w:sz="4" w:space="0" w:color="000000"/>
              <w:bottom w:val="single" w:sz="4" w:space="0" w:color="000000"/>
              <w:end w:val="single" w:sz="4" w:space="0" w:color="000000"/>
            </w:tcBorders>
          </w:tcPr>
          <w:p>
            <w:pPr>
              <w:pStyle w:val="Normal"/>
              <w:rPr>
                <w:b/>
                <w:sz w:val="20"/>
                <w:szCs w:val="20"/>
              </w:rPr>
            </w:pPr>
            <w:r>
              <w:rPr>
                <w:b/>
                <w:sz w:val="20"/>
                <w:szCs w:val="20"/>
              </w:rPr>
              <w:t>A</w:t>
            </w:r>
          </w:p>
          <w:p>
            <w:pPr>
              <w:pStyle w:val="Normal"/>
              <w:rPr>
                <w:sz w:val="20"/>
                <w:szCs w:val="20"/>
              </w:rPr>
            </w:pPr>
            <w:r>
              <w:rPr>
                <w:sz w:val="20"/>
                <w:szCs w:val="20"/>
              </w:rPr>
              <w:t>Any size motorcycle with or without sidecar</w:t>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u w:val="single"/>
              </w:rPr>
            </w:pPr>
            <w:r>
              <w:rPr>
                <w:sz w:val="20"/>
                <w:szCs w:val="20"/>
                <w:u w:val="single"/>
              </w:rPr>
              <w:t>Under a licence for A can ride Motor-tricycles with a power output exceeding 15kw</w:t>
            </w:r>
          </w:p>
        </w:tc>
        <w:tc>
          <w:tcPr>
            <w:tcW w:w="1207" w:type="dxa"/>
            <w:tcBorders>
              <w:top w:val="single" w:sz="4" w:space="0" w:color="000000"/>
              <w:start w:val="single" w:sz="4" w:space="0" w:color="000000"/>
              <w:bottom w:val="single" w:sz="4" w:space="0" w:color="000000"/>
              <w:end w:val="single" w:sz="4" w:space="0" w:color="000000"/>
            </w:tcBorders>
          </w:tcPr>
          <w:p>
            <w:pPr>
              <w:pStyle w:val="Normal"/>
              <w:rPr>
                <w:b/>
                <w:sz w:val="20"/>
                <w:szCs w:val="20"/>
              </w:rPr>
            </w:pPr>
            <w:r>
              <w:rPr>
                <w:b/>
                <w:sz w:val="20"/>
                <w:szCs w:val="20"/>
              </w:rPr>
              <w:t>21 (Staged Access)</w:t>
            </w:r>
          </w:p>
          <w:p>
            <w:pPr>
              <w:pStyle w:val="Normal"/>
              <w:rPr>
                <w:b/>
                <w:sz w:val="20"/>
                <w:szCs w:val="20"/>
              </w:rPr>
            </w:pPr>
            <w:r>
              <w:rPr>
                <w:b/>
                <w:sz w:val="20"/>
                <w:szCs w:val="20"/>
              </w:rPr>
            </w:r>
          </w:p>
          <w:p>
            <w:pPr>
              <w:pStyle w:val="Normal"/>
              <w:rPr>
                <w:b/>
                <w:sz w:val="20"/>
                <w:szCs w:val="20"/>
              </w:rPr>
            </w:pPr>
            <w:r>
              <w:rPr>
                <w:b/>
                <w:sz w:val="20"/>
                <w:szCs w:val="20"/>
              </w:rPr>
              <w:t>24 (Direct Access)</w:t>
            </w:r>
          </w:p>
        </w:tc>
      </w:tr>
    </w:tbl>
    <w:p>
      <w:pPr>
        <w:pStyle w:val="Normal"/>
        <w:rPr/>
      </w:pPr>
      <w:r>
        <w:rPr/>
      </w:r>
    </w:p>
    <w:p>
      <w:pPr>
        <w:pStyle w:val="Normal"/>
        <w:jc w:val="both"/>
        <w:rPr>
          <w:rFonts w:cs="Arial"/>
          <w:b/>
          <w:sz w:val="20"/>
          <w:szCs w:val="20"/>
        </w:rPr>
      </w:pPr>
      <w:r>
        <w:rPr>
          <w:rFonts w:cs="Arial"/>
          <w:b/>
          <w:sz w:val="20"/>
          <w:szCs w:val="20"/>
        </w:rPr>
        <w:t>Table 2 Other Licence Category Changes</w:t>
      </w:r>
    </w:p>
    <w:p>
      <w:pPr>
        <w:pStyle w:val="Normal"/>
        <w:jc w:val="both"/>
        <w:rPr>
          <w:rFonts w:cs="Arial"/>
          <w:b/>
          <w:sz w:val="22"/>
          <w:szCs w:val="22"/>
        </w:rPr>
      </w:pPr>
      <w:r>
        <w:rPr>
          <w:rFonts w:cs="Arial"/>
          <w:b/>
          <w:sz w:val="22"/>
          <w:szCs w:val="22"/>
        </w:rPr>
      </w:r>
    </w:p>
    <w:tbl>
      <w:tblPr>
        <w:tblW w:w="7668" w:type="dxa"/>
        <w:jc w:val="start"/>
        <w:tblInd w:w="0" w:type="dxa"/>
        <w:tblLayout w:type="fixed"/>
        <w:tblCellMar>
          <w:top w:w="0" w:type="dxa"/>
          <w:start w:w="108" w:type="dxa"/>
          <w:bottom w:w="0" w:type="dxa"/>
          <w:end w:w="108" w:type="dxa"/>
        </w:tblCellMar>
      </w:tblPr>
      <w:tblGrid>
        <w:gridCol w:w="2264"/>
        <w:gridCol w:w="1182"/>
        <w:gridCol w:w="2835"/>
        <w:gridCol w:w="1387"/>
      </w:tblGrid>
      <w:tr>
        <w:trPr/>
        <w:tc>
          <w:tcPr>
            <w:tcW w:w="2264" w:type="dxa"/>
            <w:tcBorders>
              <w:top w:val="single" w:sz="4" w:space="0" w:color="000000"/>
              <w:start w:val="single" w:sz="4" w:space="0" w:color="000000"/>
              <w:bottom w:val="single" w:sz="4" w:space="0" w:color="000000"/>
              <w:end w:val="single" w:sz="4" w:space="0" w:color="000000"/>
            </w:tcBorders>
            <w:shd w:fill="0000FF" w:val="clear"/>
          </w:tcPr>
          <w:p>
            <w:pPr>
              <w:pStyle w:val="Normal"/>
              <w:rPr/>
            </w:pPr>
            <w:r>
              <w:rPr>
                <w:b/>
                <w:sz w:val="20"/>
                <w:szCs w:val="20"/>
              </w:rPr>
              <w:t>Current Licensing Category</w:t>
            </w:r>
          </w:p>
        </w:tc>
        <w:tc>
          <w:tcPr>
            <w:tcW w:w="1182" w:type="dxa"/>
            <w:tcBorders>
              <w:top w:val="single" w:sz="4" w:space="0" w:color="000000"/>
              <w:start w:val="single" w:sz="4" w:space="0" w:color="000000"/>
              <w:bottom w:val="single" w:sz="4" w:space="0" w:color="000000"/>
              <w:end w:val="single" w:sz="4" w:space="0" w:color="000000"/>
            </w:tcBorders>
            <w:shd w:fill="0000FF" w:val="clear"/>
          </w:tcPr>
          <w:p>
            <w:pPr>
              <w:pStyle w:val="Normal"/>
              <w:rPr>
                <w:b/>
                <w:sz w:val="20"/>
                <w:szCs w:val="20"/>
              </w:rPr>
            </w:pPr>
            <w:r>
              <w:rPr>
                <w:b/>
                <w:sz w:val="20"/>
                <w:szCs w:val="20"/>
              </w:rPr>
              <w:t>Current Minimum Age</w:t>
            </w:r>
          </w:p>
        </w:tc>
        <w:tc>
          <w:tcPr>
            <w:tcW w:w="2835" w:type="dxa"/>
            <w:tcBorders>
              <w:top w:val="single" w:sz="4" w:space="0" w:color="000000"/>
              <w:start w:val="single" w:sz="4" w:space="0" w:color="000000"/>
              <w:bottom w:val="single" w:sz="4" w:space="0" w:color="000000"/>
              <w:end w:val="single" w:sz="4" w:space="0" w:color="000000"/>
            </w:tcBorders>
            <w:shd w:fill="0000FF" w:val="clear"/>
          </w:tcPr>
          <w:p>
            <w:pPr>
              <w:pStyle w:val="Normal"/>
              <w:rPr>
                <w:b/>
                <w:sz w:val="20"/>
                <w:szCs w:val="20"/>
              </w:rPr>
            </w:pPr>
            <w:r>
              <w:rPr>
                <w:b/>
                <w:sz w:val="20"/>
                <w:szCs w:val="20"/>
              </w:rPr>
              <w:t>New Licensing Category</w:t>
            </w:r>
          </w:p>
        </w:tc>
        <w:tc>
          <w:tcPr>
            <w:tcW w:w="1387" w:type="dxa"/>
            <w:tcBorders>
              <w:top w:val="single" w:sz="4" w:space="0" w:color="000000"/>
              <w:start w:val="single" w:sz="4" w:space="0" w:color="000000"/>
              <w:bottom w:val="single" w:sz="4" w:space="0" w:color="000000"/>
              <w:end w:val="single" w:sz="4" w:space="0" w:color="000000"/>
            </w:tcBorders>
            <w:shd w:fill="0000FF" w:val="clear"/>
          </w:tcPr>
          <w:p>
            <w:pPr>
              <w:pStyle w:val="Normal"/>
              <w:rPr>
                <w:b/>
                <w:sz w:val="20"/>
                <w:szCs w:val="20"/>
              </w:rPr>
            </w:pPr>
            <w:r>
              <w:rPr>
                <w:b/>
                <w:sz w:val="20"/>
                <w:szCs w:val="20"/>
              </w:rPr>
              <w:t>New Minimum Age</w:t>
            </w:r>
          </w:p>
        </w:tc>
      </w:tr>
      <w:tr>
        <w:trPr/>
        <w:tc>
          <w:tcPr>
            <w:tcW w:w="2264" w:type="dxa"/>
            <w:tcBorders>
              <w:top w:val="single" w:sz="4" w:space="0" w:color="000000"/>
              <w:start w:val="single" w:sz="4" w:space="0" w:color="000000"/>
              <w:bottom w:val="single" w:sz="4" w:space="0" w:color="000000"/>
              <w:end w:val="single" w:sz="4" w:space="0" w:color="000000"/>
            </w:tcBorders>
          </w:tcPr>
          <w:p>
            <w:pPr>
              <w:pStyle w:val="Normal"/>
              <w:rPr>
                <w:sz w:val="20"/>
                <w:szCs w:val="20"/>
              </w:rPr>
            </w:pPr>
            <w:r>
              <w:rPr>
                <w:sz w:val="20"/>
                <w:szCs w:val="20"/>
              </w:rPr>
              <w:t xml:space="preserve">B1 Tricycles and quadricycles </w:t>
            </w:r>
          </w:p>
        </w:tc>
        <w:tc>
          <w:tcPr>
            <w:tcW w:w="1182" w:type="dxa"/>
            <w:tcBorders>
              <w:top w:val="single" w:sz="4" w:space="0" w:color="000000"/>
              <w:start w:val="single" w:sz="4" w:space="0" w:color="000000"/>
              <w:bottom w:val="single" w:sz="4" w:space="0" w:color="000000"/>
              <w:end w:val="single" w:sz="4" w:space="0" w:color="000000"/>
            </w:tcBorders>
          </w:tcPr>
          <w:p>
            <w:pPr>
              <w:pStyle w:val="Normal"/>
              <w:rPr>
                <w:b/>
                <w:sz w:val="20"/>
                <w:szCs w:val="20"/>
              </w:rPr>
            </w:pPr>
            <w:r>
              <w:rPr>
                <w:b/>
                <w:sz w:val="20"/>
                <w:szCs w:val="20"/>
              </w:rPr>
              <w:t>17</w:t>
            </w:r>
          </w:p>
        </w:tc>
        <w:tc>
          <w:tcPr>
            <w:tcW w:w="2835" w:type="dxa"/>
            <w:tcBorders>
              <w:top w:val="single" w:sz="4" w:space="0" w:color="000000"/>
              <w:start w:val="single" w:sz="4" w:space="0" w:color="000000"/>
              <w:bottom w:val="single" w:sz="4" w:space="0" w:color="000000"/>
              <w:end w:val="single" w:sz="4" w:space="0" w:color="000000"/>
            </w:tcBorders>
          </w:tcPr>
          <w:p>
            <w:pPr>
              <w:pStyle w:val="Normal"/>
              <w:rPr>
                <w:sz w:val="20"/>
                <w:szCs w:val="20"/>
              </w:rPr>
            </w:pPr>
            <w:r>
              <w:rPr>
                <w:sz w:val="20"/>
                <w:szCs w:val="20"/>
              </w:rPr>
              <w:t>Category B For quadricycles with a power greater than 4kW. Category A1 for tricycles of up to 15kW</w:t>
            </w:r>
          </w:p>
          <w:p>
            <w:pPr>
              <w:pStyle w:val="Normal"/>
              <w:rPr>
                <w:sz w:val="20"/>
                <w:szCs w:val="20"/>
              </w:rPr>
            </w:pPr>
            <w:r>
              <w:rPr>
                <w:sz w:val="20"/>
                <w:szCs w:val="20"/>
              </w:rPr>
              <w:t>Category A for tricycles exceeding 15Kw</w:t>
            </w:r>
          </w:p>
          <w:p>
            <w:pPr>
              <w:pStyle w:val="Normal"/>
              <w:rPr>
                <w:sz w:val="20"/>
                <w:szCs w:val="20"/>
              </w:rPr>
            </w:pPr>
            <w:r>
              <w:rPr>
                <w:rFonts w:eastAsia="Arial"/>
                <w:sz w:val="20"/>
                <w:szCs w:val="20"/>
              </w:rPr>
              <w:t xml:space="preserve">  </w:t>
            </w:r>
          </w:p>
        </w:tc>
        <w:tc>
          <w:tcPr>
            <w:tcW w:w="1387" w:type="dxa"/>
            <w:tcBorders>
              <w:top w:val="single" w:sz="4" w:space="0" w:color="000000"/>
              <w:start w:val="single" w:sz="4" w:space="0" w:color="000000"/>
              <w:bottom w:val="single" w:sz="4" w:space="0" w:color="000000"/>
              <w:end w:val="single" w:sz="4" w:space="0" w:color="000000"/>
            </w:tcBorders>
          </w:tcPr>
          <w:p>
            <w:pPr>
              <w:pStyle w:val="Normal"/>
              <w:rPr>
                <w:b/>
                <w:sz w:val="20"/>
                <w:szCs w:val="20"/>
              </w:rPr>
            </w:pPr>
            <w:r>
              <w:rPr>
                <w:b/>
                <w:sz w:val="20"/>
                <w:szCs w:val="20"/>
              </w:rPr>
              <w:t>Category B</w:t>
            </w:r>
          </w:p>
          <w:p>
            <w:pPr>
              <w:pStyle w:val="Normal"/>
              <w:rPr>
                <w:b/>
                <w:sz w:val="20"/>
                <w:szCs w:val="20"/>
              </w:rPr>
            </w:pPr>
            <w:r>
              <w:rPr>
                <w:b/>
                <w:sz w:val="20"/>
                <w:szCs w:val="20"/>
              </w:rPr>
              <w:t>17</w:t>
            </w:r>
          </w:p>
          <w:p>
            <w:pPr>
              <w:pStyle w:val="Normal"/>
              <w:rPr>
                <w:b/>
                <w:sz w:val="20"/>
                <w:szCs w:val="20"/>
              </w:rPr>
            </w:pPr>
            <w:r>
              <w:rPr>
                <w:b/>
                <w:sz w:val="20"/>
                <w:szCs w:val="20"/>
              </w:rPr>
              <w:t>Category A1 tricycles 17</w:t>
            </w:r>
          </w:p>
          <w:p>
            <w:pPr>
              <w:pStyle w:val="Normal"/>
              <w:rPr>
                <w:b/>
                <w:sz w:val="20"/>
                <w:szCs w:val="20"/>
              </w:rPr>
            </w:pPr>
            <w:r>
              <w:rPr>
                <w:b/>
                <w:sz w:val="20"/>
                <w:szCs w:val="20"/>
              </w:rPr>
              <w:t xml:space="preserve">Category A tricycles </w:t>
            </w:r>
          </w:p>
          <w:p>
            <w:pPr>
              <w:pStyle w:val="Normal"/>
              <w:rPr>
                <w:b/>
                <w:sz w:val="20"/>
                <w:szCs w:val="20"/>
              </w:rPr>
            </w:pPr>
            <w:r>
              <w:rPr>
                <w:b/>
                <w:sz w:val="20"/>
                <w:szCs w:val="20"/>
              </w:rPr>
              <w:t>21</w:t>
            </w:r>
          </w:p>
          <w:p>
            <w:pPr>
              <w:pStyle w:val="Normal"/>
              <w:rPr>
                <w:b/>
                <w:sz w:val="20"/>
                <w:szCs w:val="20"/>
              </w:rPr>
            </w:pPr>
            <w:r>
              <w:rPr>
                <w:b/>
                <w:sz w:val="20"/>
                <w:szCs w:val="20"/>
              </w:rPr>
            </w:r>
          </w:p>
        </w:tc>
      </w:tr>
    </w:tbl>
    <w:p>
      <w:pPr>
        <w:pStyle w:val="EBBodyPara"/>
        <w:jc w:val="both"/>
        <w:rPr>
          <w:b/>
        </w:rPr>
      </w:pPr>
      <w:r>
        <w:rPr>
          <w:b/>
        </w:rPr>
      </w:r>
    </w:p>
    <w:p>
      <w:pPr>
        <w:pStyle w:val="EBBodyPara"/>
        <w:jc w:val="both"/>
        <w:rPr>
          <w:b/>
        </w:rPr>
      </w:pPr>
      <w:r>
        <w:rPr>
          <w:b/>
        </w:rPr>
      </w:r>
    </w:p>
    <w:p>
      <w:pPr>
        <w:pStyle w:val="Heading2"/>
        <w:ind w:hanging="0" w:start="0"/>
        <w:jc w:val="both"/>
        <w:rPr/>
      </w:pPr>
      <w:r>
        <w:rPr>
          <w:sz w:val="22"/>
        </w:rPr>
        <w:t>b) Issue: Cars and Trailers</w:t>
      </w:r>
    </w:p>
    <w:p>
      <w:pPr>
        <w:pStyle w:val="EBBodyPara"/>
        <w:jc w:val="both"/>
        <w:rPr>
          <w:sz w:val="22"/>
        </w:rPr>
      </w:pPr>
      <w:r>
        <w:rPr>
          <w:sz w:val="22"/>
        </w:rPr>
      </w:r>
    </w:p>
    <w:p>
      <w:pPr>
        <w:pStyle w:val="EBBodyPara"/>
        <w:jc w:val="both"/>
        <w:rPr>
          <w:i/>
          <w:i/>
        </w:rPr>
      </w:pPr>
      <w:r>
        <w:rPr>
          <w:i/>
        </w:rPr>
        <w:t xml:space="preserve">Current position </w:t>
      </w:r>
    </w:p>
    <w:p>
      <w:pPr>
        <w:pStyle w:val="EBBodyPara"/>
        <w:jc w:val="both"/>
        <w:rPr/>
      </w:pPr>
      <w:r>
        <w:rPr/>
        <w:t xml:space="preserve">14. The new Directive continues to allow for a trailer with a theoretical maximum allowable weight (Maximum Authorised Mass - MAM) not exceeding 750kg to be towed by a car or light van (MAM not exceeding 3.5 tonnes) on a category B licence. In practice this means that when a candidate gains a car category B licence they are automatically entitled to tow this small size of trailer as is currently the case.  </w:t>
      </w:r>
    </w:p>
    <w:p>
      <w:pPr>
        <w:pStyle w:val="EBBodyPara"/>
        <w:jc w:val="both"/>
        <w:rPr>
          <w:i/>
          <w:i/>
        </w:rPr>
      </w:pPr>
      <w:r>
        <w:rPr>
          <w:i/>
        </w:rPr>
        <w:t xml:space="preserve">Changes required </w:t>
      </w:r>
    </w:p>
    <w:p>
      <w:pPr>
        <w:pStyle w:val="EBBodyPara"/>
        <w:jc w:val="both"/>
        <w:rPr/>
      </w:pPr>
      <w:r>
        <w:rPr/>
        <w:t xml:space="preserve">15. The new Directive introduces a new category of trailer-towing entitlement (B96). It allows motor vehicles in category B to be combined with a trailer with a MAM exceeding 750kg provided that the MAM of this combination falls between 3,500kg - 4250kg. Drivers must satisfy a qualifying event to access this entitlement. The Directive allows Member States to determine that the qualifying event is a period of training (at least 7 hours) or a practical test of skills and behaviour, or both. </w:t>
      </w:r>
    </w:p>
    <w:p>
      <w:pPr>
        <w:pStyle w:val="EBBodyPara"/>
        <w:jc w:val="both"/>
        <w:rPr>
          <w:b/>
        </w:rPr>
      </w:pPr>
      <w:r>
        <w:rPr/>
        <w:t xml:space="preserve">16. The directive does not change the existing requirements for those with a car category B entitlement to gain entitlement to tow large trailers, or “B+E” entitlement. </w:t>
      </w:r>
    </w:p>
    <w:p>
      <w:pPr>
        <w:pStyle w:val="EBBodyPara"/>
        <w:jc w:val="both"/>
        <w:rPr>
          <w:b/>
        </w:rPr>
      </w:pPr>
      <w:r>
        <w:rPr>
          <w:b/>
        </w:rPr>
      </w:r>
    </w:p>
    <w:p>
      <w:pPr>
        <w:pStyle w:val="EBBodyPara"/>
        <w:jc w:val="both"/>
        <w:rPr>
          <w:b/>
          <w:sz w:val="20"/>
          <w:szCs w:val="20"/>
        </w:rPr>
      </w:pPr>
      <w:r>
        <w:rPr>
          <w:b/>
          <w:sz w:val="20"/>
          <w:szCs w:val="20"/>
        </w:rPr>
        <w:t>Table 3 Comparison of current and new requirements for cars towing trailers.</w:t>
      </w:r>
    </w:p>
    <w:p>
      <w:pPr>
        <w:pStyle w:val="Normal"/>
        <w:jc w:val="both"/>
        <w:rPr>
          <w:b/>
          <w:sz w:val="20"/>
          <w:szCs w:val="20"/>
        </w:rPr>
      </w:pPr>
      <w:r>
        <w:rPr>
          <w:b/>
          <w:sz w:val="20"/>
          <w:szCs w:val="20"/>
        </w:rPr>
      </w:r>
    </w:p>
    <w:tbl>
      <w:tblPr>
        <w:tblW w:w="8856" w:type="dxa"/>
        <w:jc w:val="start"/>
        <w:tblInd w:w="0" w:type="dxa"/>
        <w:tblLayout w:type="fixed"/>
        <w:tblCellMar>
          <w:top w:w="0" w:type="dxa"/>
          <w:start w:w="108" w:type="dxa"/>
          <w:bottom w:w="0" w:type="dxa"/>
          <w:end w:w="108" w:type="dxa"/>
        </w:tblCellMar>
      </w:tblPr>
      <w:tblGrid>
        <w:gridCol w:w="1083"/>
        <w:gridCol w:w="3254"/>
        <w:gridCol w:w="2117"/>
        <w:gridCol w:w="2402"/>
      </w:tblGrid>
      <w:tr>
        <w:trPr/>
        <w:tc>
          <w:tcPr>
            <w:tcW w:w="1083" w:type="dxa"/>
            <w:tcBorders>
              <w:top w:val="single" w:sz="4" w:space="0" w:color="000000"/>
              <w:start w:val="single" w:sz="4" w:space="0" w:color="000000"/>
              <w:bottom w:val="single" w:sz="4" w:space="0" w:color="000000"/>
              <w:end w:val="single" w:sz="4" w:space="0" w:color="000000"/>
            </w:tcBorders>
            <w:shd w:fill="0000FF" w:val="clear"/>
          </w:tcPr>
          <w:p>
            <w:pPr>
              <w:pStyle w:val="Normal"/>
              <w:snapToGrid w:val="false"/>
              <w:rPr>
                <w:b/>
                <w:sz w:val="20"/>
              </w:rPr>
            </w:pPr>
            <w:r>
              <w:rPr>
                <w:b/>
                <w:sz w:val="20"/>
              </w:rPr>
            </w:r>
          </w:p>
          <w:p>
            <w:pPr>
              <w:pStyle w:val="Normal"/>
              <w:rPr>
                <w:b/>
                <w:sz w:val="20"/>
              </w:rPr>
            </w:pPr>
            <w:r>
              <w:rPr>
                <w:b/>
                <w:sz w:val="20"/>
              </w:rPr>
            </w:r>
          </w:p>
        </w:tc>
        <w:tc>
          <w:tcPr>
            <w:tcW w:w="3254" w:type="dxa"/>
            <w:tcBorders>
              <w:top w:val="single" w:sz="4" w:space="0" w:color="000000"/>
              <w:start w:val="single" w:sz="4" w:space="0" w:color="000000"/>
              <w:bottom w:val="single" w:sz="4" w:space="0" w:color="000000"/>
              <w:end w:val="single" w:sz="4" w:space="0" w:color="000000"/>
            </w:tcBorders>
            <w:shd w:fill="0000FF" w:val="clear"/>
          </w:tcPr>
          <w:p>
            <w:pPr>
              <w:pStyle w:val="Normal"/>
              <w:rPr>
                <w:b/>
                <w:sz w:val="20"/>
              </w:rPr>
            </w:pPr>
            <w:r>
              <w:rPr>
                <w:b/>
                <w:sz w:val="20"/>
              </w:rPr>
              <w:t>Current Arrangements</w:t>
            </w:r>
          </w:p>
        </w:tc>
        <w:tc>
          <w:tcPr>
            <w:tcW w:w="2117" w:type="dxa"/>
            <w:tcBorders>
              <w:top w:val="single" w:sz="4" w:space="0" w:color="000000"/>
              <w:start w:val="single" w:sz="4" w:space="0" w:color="000000"/>
              <w:bottom w:val="single" w:sz="4" w:space="0" w:color="000000"/>
              <w:end w:val="single" w:sz="4" w:space="0" w:color="000000"/>
            </w:tcBorders>
            <w:shd w:fill="0000FF" w:val="clear"/>
          </w:tcPr>
          <w:p>
            <w:pPr>
              <w:pStyle w:val="Normal"/>
              <w:rPr/>
            </w:pPr>
            <w:r>
              <w:rPr>
                <w:b/>
                <w:sz w:val="20"/>
              </w:rPr>
              <w:t>3</w:t>
            </w:r>
            <w:r>
              <w:rPr>
                <w:b/>
                <w:sz w:val="20"/>
                <w:vertAlign w:val="superscript"/>
              </w:rPr>
              <w:t>rd</w:t>
            </w:r>
            <w:r>
              <w:rPr>
                <w:b/>
                <w:sz w:val="20"/>
              </w:rPr>
              <w:t xml:space="preserve"> Directive </w:t>
            </w:r>
          </w:p>
        </w:tc>
        <w:tc>
          <w:tcPr>
            <w:tcW w:w="2402" w:type="dxa"/>
            <w:tcBorders>
              <w:top w:val="single" w:sz="4" w:space="0" w:color="000000"/>
              <w:start w:val="single" w:sz="4" w:space="0" w:color="000000"/>
              <w:bottom w:val="single" w:sz="4" w:space="0" w:color="000000"/>
              <w:end w:val="single" w:sz="4" w:space="0" w:color="000000"/>
            </w:tcBorders>
            <w:shd w:fill="0000FF" w:val="clear"/>
          </w:tcPr>
          <w:p>
            <w:pPr>
              <w:pStyle w:val="Normal"/>
              <w:rPr>
                <w:b/>
                <w:sz w:val="20"/>
              </w:rPr>
            </w:pPr>
            <w:r>
              <w:rPr>
                <w:b/>
                <w:sz w:val="20"/>
              </w:rPr>
              <w:t>Requirements</w:t>
            </w:r>
          </w:p>
        </w:tc>
      </w:tr>
      <w:tr>
        <w:trPr/>
        <w:tc>
          <w:tcPr>
            <w:tcW w:w="1083" w:type="dxa"/>
            <w:tcBorders>
              <w:top w:val="single" w:sz="4" w:space="0" w:color="000000"/>
              <w:start w:val="single" w:sz="4" w:space="0" w:color="000000"/>
              <w:bottom w:val="single" w:sz="4" w:space="0" w:color="000000"/>
              <w:end w:val="single" w:sz="4" w:space="0" w:color="000000"/>
            </w:tcBorders>
          </w:tcPr>
          <w:p>
            <w:pPr>
              <w:pStyle w:val="Normal"/>
              <w:rPr>
                <w:sz w:val="18"/>
              </w:rPr>
            </w:pPr>
            <w:r>
              <w:rPr>
                <w:sz w:val="18"/>
              </w:rPr>
              <w:t xml:space="preserve">B </w:t>
            </w:r>
          </w:p>
        </w:tc>
        <w:tc>
          <w:tcPr>
            <w:tcW w:w="3254" w:type="dxa"/>
            <w:tcBorders>
              <w:top w:val="single" w:sz="4" w:space="0" w:color="000000"/>
              <w:start w:val="single" w:sz="4" w:space="0" w:color="000000"/>
              <w:bottom w:val="single" w:sz="4" w:space="0" w:color="000000"/>
              <w:end w:val="single" w:sz="4" w:space="0" w:color="000000"/>
            </w:tcBorders>
          </w:tcPr>
          <w:p>
            <w:pPr>
              <w:pStyle w:val="Normal"/>
              <w:rPr>
                <w:sz w:val="18"/>
              </w:rPr>
            </w:pPr>
            <w:r>
              <w:rPr>
                <w:sz w:val="18"/>
              </w:rPr>
              <w:t>Car or light van with light trailer of &lt;750kg (trailer can be &gt;750kg if total weight of combination does not exceed 3500kg)</w:t>
            </w:r>
          </w:p>
          <w:p>
            <w:pPr>
              <w:pStyle w:val="Normal"/>
              <w:rPr>
                <w:sz w:val="18"/>
              </w:rPr>
            </w:pPr>
            <w:r>
              <w:rPr>
                <w:sz w:val="18"/>
              </w:rPr>
            </w:r>
          </w:p>
        </w:tc>
        <w:tc>
          <w:tcPr>
            <w:tcW w:w="2117" w:type="dxa"/>
            <w:tcBorders>
              <w:top w:val="single" w:sz="4" w:space="0" w:color="000000"/>
              <w:start w:val="single" w:sz="4" w:space="0" w:color="000000"/>
              <w:bottom w:val="single" w:sz="4" w:space="0" w:color="000000"/>
              <w:end w:val="single" w:sz="4" w:space="0" w:color="000000"/>
            </w:tcBorders>
          </w:tcPr>
          <w:p>
            <w:pPr>
              <w:pStyle w:val="Normal"/>
              <w:rPr>
                <w:color w:val="000000"/>
                <w:sz w:val="18"/>
              </w:rPr>
            </w:pPr>
            <w:r>
              <w:rPr>
                <w:sz w:val="18"/>
              </w:rPr>
              <w:t>Car or light van with light trailer of &lt;750kg (trailer can be &gt;750kg if total weight of combination does not exceed 3500kg)</w:t>
            </w:r>
          </w:p>
          <w:p>
            <w:pPr>
              <w:pStyle w:val="Normal"/>
              <w:rPr>
                <w:color w:val="000000"/>
                <w:sz w:val="18"/>
              </w:rPr>
            </w:pPr>
            <w:r>
              <w:rPr>
                <w:color w:val="000000"/>
                <w:sz w:val="18"/>
              </w:rPr>
            </w:r>
          </w:p>
        </w:tc>
        <w:tc>
          <w:tcPr>
            <w:tcW w:w="2402" w:type="dxa"/>
            <w:tcBorders>
              <w:top w:val="single" w:sz="4" w:space="0" w:color="000000"/>
              <w:start w:val="single" w:sz="4" w:space="0" w:color="000000"/>
              <w:bottom w:val="single" w:sz="4" w:space="0" w:color="000000"/>
              <w:end w:val="single" w:sz="4" w:space="0" w:color="000000"/>
            </w:tcBorders>
          </w:tcPr>
          <w:p>
            <w:pPr>
              <w:pStyle w:val="Normal"/>
              <w:rPr>
                <w:sz w:val="18"/>
              </w:rPr>
            </w:pPr>
            <w:r>
              <w:rPr>
                <w:sz w:val="18"/>
              </w:rPr>
              <w:t>Normal car (B) licence</w:t>
            </w:r>
          </w:p>
        </w:tc>
      </w:tr>
      <w:tr>
        <w:trPr/>
        <w:tc>
          <w:tcPr>
            <w:tcW w:w="1083" w:type="dxa"/>
            <w:tcBorders>
              <w:top w:val="single" w:sz="4" w:space="0" w:color="000000"/>
              <w:start w:val="single" w:sz="4" w:space="0" w:color="000000"/>
              <w:bottom w:val="single" w:sz="4" w:space="0" w:color="000000"/>
              <w:end w:val="single" w:sz="4" w:space="0" w:color="000000"/>
            </w:tcBorders>
          </w:tcPr>
          <w:p>
            <w:pPr>
              <w:pStyle w:val="Normal"/>
              <w:rPr>
                <w:sz w:val="18"/>
              </w:rPr>
            </w:pPr>
            <w:r>
              <w:rPr>
                <w:sz w:val="18"/>
              </w:rPr>
              <w:t xml:space="preserve">B96 </w:t>
            </w:r>
          </w:p>
        </w:tc>
        <w:tc>
          <w:tcPr>
            <w:tcW w:w="3254" w:type="dxa"/>
            <w:tcBorders>
              <w:top w:val="single" w:sz="4" w:space="0" w:color="000000"/>
              <w:start w:val="single" w:sz="4" w:space="0" w:color="000000"/>
              <w:bottom w:val="single" w:sz="4" w:space="0" w:color="000000"/>
              <w:end w:val="single" w:sz="4" w:space="0" w:color="000000"/>
            </w:tcBorders>
          </w:tcPr>
          <w:p>
            <w:pPr>
              <w:pStyle w:val="Normal"/>
              <w:rPr>
                <w:sz w:val="18"/>
              </w:rPr>
            </w:pPr>
            <w:r>
              <w:rPr>
                <w:sz w:val="18"/>
              </w:rPr>
              <w:t>New category introduced by the Third Directive and therefore not applicable under current arrangements.</w:t>
            </w:r>
          </w:p>
          <w:p>
            <w:pPr>
              <w:pStyle w:val="Normal"/>
              <w:rPr>
                <w:sz w:val="18"/>
              </w:rPr>
            </w:pPr>
            <w:r>
              <w:rPr>
                <w:sz w:val="18"/>
              </w:rPr>
            </w:r>
          </w:p>
          <w:p>
            <w:pPr>
              <w:pStyle w:val="Normal"/>
              <w:rPr>
                <w:sz w:val="18"/>
              </w:rPr>
            </w:pPr>
            <w:r>
              <w:rPr>
                <w:sz w:val="18"/>
              </w:rPr>
            </w:r>
          </w:p>
          <w:p>
            <w:pPr>
              <w:pStyle w:val="Normal"/>
              <w:rPr>
                <w:sz w:val="18"/>
              </w:rPr>
            </w:pPr>
            <w:r>
              <w:rPr>
                <w:sz w:val="18"/>
              </w:rPr>
            </w:r>
          </w:p>
          <w:p>
            <w:pPr>
              <w:pStyle w:val="Normal"/>
              <w:rPr>
                <w:sz w:val="18"/>
              </w:rPr>
            </w:pPr>
            <w:r>
              <w:rPr>
                <w:sz w:val="18"/>
              </w:rPr>
            </w:r>
          </w:p>
        </w:tc>
        <w:tc>
          <w:tcPr>
            <w:tcW w:w="2117" w:type="dxa"/>
            <w:tcBorders>
              <w:top w:val="single" w:sz="4" w:space="0" w:color="000000"/>
              <w:start w:val="single" w:sz="4" w:space="0" w:color="000000"/>
              <w:bottom w:val="single" w:sz="4" w:space="0" w:color="000000"/>
              <w:end w:val="single" w:sz="4" w:space="0" w:color="000000"/>
            </w:tcBorders>
          </w:tcPr>
          <w:p>
            <w:pPr>
              <w:pStyle w:val="Normal"/>
              <w:rPr>
                <w:sz w:val="18"/>
              </w:rPr>
            </w:pPr>
            <w:r>
              <w:rPr>
                <w:sz w:val="18"/>
              </w:rPr>
              <w:t>Car or light van with medium trailer of &gt;750kg, with total weight of combination being 3500-4250kg</w:t>
            </w:r>
          </w:p>
          <w:p>
            <w:pPr>
              <w:pStyle w:val="Normal"/>
              <w:rPr>
                <w:sz w:val="18"/>
              </w:rPr>
            </w:pPr>
            <w:r>
              <w:rPr>
                <w:sz w:val="18"/>
              </w:rPr>
            </w:r>
          </w:p>
          <w:p>
            <w:pPr>
              <w:pStyle w:val="Normal"/>
              <w:rPr>
                <w:sz w:val="18"/>
              </w:rPr>
            </w:pPr>
            <w:r>
              <w:rPr>
                <w:sz w:val="18"/>
              </w:rPr>
            </w:r>
          </w:p>
          <w:p>
            <w:pPr>
              <w:pStyle w:val="Normal"/>
              <w:rPr>
                <w:sz w:val="18"/>
              </w:rPr>
            </w:pPr>
            <w:r>
              <w:rPr>
                <w:sz w:val="18"/>
              </w:rPr>
            </w:r>
          </w:p>
          <w:p>
            <w:pPr>
              <w:pStyle w:val="Normal"/>
              <w:rPr>
                <w:sz w:val="18"/>
              </w:rPr>
            </w:pPr>
            <w:r>
              <w:rPr>
                <w:sz w:val="18"/>
              </w:rPr>
            </w:r>
          </w:p>
        </w:tc>
        <w:tc>
          <w:tcPr>
            <w:tcW w:w="2402" w:type="dxa"/>
            <w:tcBorders>
              <w:top w:val="single" w:sz="4" w:space="0" w:color="000000"/>
              <w:start w:val="single" w:sz="4" w:space="0" w:color="000000"/>
              <w:bottom w:val="single" w:sz="4" w:space="0" w:color="000000"/>
              <w:end w:val="single" w:sz="4" w:space="0" w:color="000000"/>
            </w:tcBorders>
          </w:tcPr>
          <w:p>
            <w:pPr>
              <w:pStyle w:val="Normal"/>
              <w:rPr>
                <w:sz w:val="18"/>
              </w:rPr>
            </w:pPr>
            <w:r>
              <w:rPr>
                <w:sz w:val="18"/>
              </w:rPr>
              <w:t>Normal car licence plus special trailer test (or training programme)</w:t>
            </w:r>
          </w:p>
        </w:tc>
      </w:tr>
      <w:tr>
        <w:trPr/>
        <w:tc>
          <w:tcPr>
            <w:tcW w:w="1083" w:type="dxa"/>
            <w:tcBorders>
              <w:top w:val="single" w:sz="4" w:space="0" w:color="000000"/>
              <w:start w:val="single" w:sz="4" w:space="0" w:color="000000"/>
              <w:bottom w:val="single" w:sz="4" w:space="0" w:color="000000"/>
              <w:end w:val="single" w:sz="4" w:space="0" w:color="000000"/>
            </w:tcBorders>
          </w:tcPr>
          <w:p>
            <w:pPr>
              <w:pStyle w:val="Normal"/>
              <w:rPr>
                <w:sz w:val="18"/>
              </w:rPr>
            </w:pPr>
            <w:r>
              <w:rPr>
                <w:sz w:val="18"/>
              </w:rPr>
              <w:t>B+E</w:t>
            </w:r>
          </w:p>
        </w:tc>
        <w:tc>
          <w:tcPr>
            <w:tcW w:w="3254" w:type="dxa"/>
            <w:tcBorders>
              <w:top w:val="single" w:sz="4" w:space="0" w:color="000000"/>
              <w:start w:val="single" w:sz="4" w:space="0" w:color="000000"/>
              <w:bottom w:val="single" w:sz="4" w:space="0" w:color="000000"/>
              <w:end w:val="single" w:sz="4" w:space="0" w:color="000000"/>
            </w:tcBorders>
          </w:tcPr>
          <w:p>
            <w:pPr>
              <w:pStyle w:val="Normal"/>
              <w:rPr>
                <w:sz w:val="18"/>
              </w:rPr>
            </w:pPr>
            <w:r>
              <w:rPr>
                <w:sz w:val="18"/>
              </w:rPr>
              <w:t xml:space="preserve">Car or light van with trailer &gt; 750kg, no vehicle/trailer weight ratio proscribed </w:t>
            </w:r>
          </w:p>
        </w:tc>
        <w:tc>
          <w:tcPr>
            <w:tcW w:w="2117" w:type="dxa"/>
            <w:tcBorders>
              <w:top w:val="single" w:sz="4" w:space="0" w:color="000000"/>
              <w:start w:val="single" w:sz="4" w:space="0" w:color="000000"/>
              <w:bottom w:val="single" w:sz="4" w:space="0" w:color="000000"/>
              <w:end w:val="single" w:sz="4" w:space="0" w:color="000000"/>
            </w:tcBorders>
          </w:tcPr>
          <w:p>
            <w:pPr>
              <w:pStyle w:val="Normal"/>
              <w:rPr>
                <w:sz w:val="18"/>
              </w:rPr>
            </w:pPr>
            <w:r>
              <w:rPr>
                <w:sz w:val="18"/>
              </w:rPr>
              <w:t>Car or light van with heavy trailer, where total weight of combination &gt;4250kg, up to a maximum of 7000kg (Car or light van 3500kg, trailer 3500kg)</w:t>
            </w:r>
          </w:p>
        </w:tc>
        <w:tc>
          <w:tcPr>
            <w:tcW w:w="2402" w:type="dxa"/>
            <w:tcBorders>
              <w:top w:val="single" w:sz="4" w:space="0" w:color="000000"/>
              <w:start w:val="single" w:sz="4" w:space="0" w:color="000000"/>
              <w:bottom w:val="single" w:sz="4" w:space="0" w:color="000000"/>
              <w:end w:val="single" w:sz="4" w:space="0" w:color="000000"/>
            </w:tcBorders>
          </w:tcPr>
          <w:p>
            <w:pPr>
              <w:pStyle w:val="Normal"/>
              <w:rPr>
                <w:sz w:val="18"/>
              </w:rPr>
            </w:pPr>
            <w:r>
              <w:rPr>
                <w:sz w:val="18"/>
              </w:rPr>
              <w:t>Normal car licence plus B +E test</w:t>
            </w:r>
          </w:p>
        </w:tc>
      </w:tr>
    </w:tbl>
    <w:p>
      <w:pPr>
        <w:pStyle w:val="Normal"/>
        <w:jc w:val="both"/>
        <w:rPr/>
      </w:pPr>
      <w:r>
        <w:rPr/>
      </w:r>
    </w:p>
    <w:p>
      <w:pPr>
        <w:pStyle w:val="Normal"/>
        <w:rPr/>
      </w:pPr>
      <w:r>
        <w:rPr/>
      </w:r>
    </w:p>
    <w:p>
      <w:pPr>
        <w:pStyle w:val="EBBodyPara"/>
        <w:jc w:val="both"/>
        <w:rPr/>
      </w:pPr>
      <w:r>
        <w:rPr/>
      </w:r>
    </w:p>
    <w:p>
      <w:pPr>
        <w:pStyle w:val="EBBodyPara"/>
        <w:jc w:val="both"/>
        <w:rPr/>
      </w:pPr>
      <w:r>
        <w:rPr/>
        <w:t>c) Issue: Driving Examiners</w:t>
      </w:r>
    </w:p>
    <w:p>
      <w:pPr>
        <w:pStyle w:val="EBBodyPara"/>
        <w:jc w:val="both"/>
        <w:rPr/>
      </w:pPr>
      <w:r>
        <w:rPr/>
      </w:r>
    </w:p>
    <w:p>
      <w:pPr>
        <w:pStyle w:val="EBBodyPara"/>
        <w:jc w:val="both"/>
        <w:rPr/>
      </w:pPr>
      <w:r>
        <w:rPr/>
        <w:t xml:space="preserve">17. The provisions of the Directive require all member states to introduce conditions of approval for driving examiners. DSA currently operates a regime of authorising driving examiners and also currently monitors training records . Therefore there will be no need for amendments to legislation but we will need to make some enhancements to ensure we are consistent with the Directive. The Directive changes mainly the record keeping and the number of training days required (at least 4 days in two years to maintain and refresh examining skills and at least 5 days in 5 years to develop and maintain practical driving skills). All driving examiners already undergo training and organisations already keep records so the impact from the change is minimal  </w:t>
      </w:r>
    </w:p>
    <w:p>
      <w:pPr>
        <w:pStyle w:val="EBBodyPara"/>
        <w:jc w:val="both"/>
        <w:rPr/>
      </w:pPr>
      <w:r>
        <w:rPr/>
        <w:t xml:space="preserve">18. For DSA examiners, the DSA will implement the enhancements on a cost neutral basis utilising the current arrangements for their in house examiner training. However there will be an impact and therefore a cost to delegated examiners. Delegated examiners are authorised by the DSA but are employed by the police and fire authorities, the MOD and bus and coach operators to conduct practical driving tests for their own organisations. The estimates for these costs are shown in more detail in the assumptions below.  </w:t>
      </w:r>
    </w:p>
    <w:p>
      <w:pPr>
        <w:pStyle w:val="EBBullet"/>
        <w:numPr>
          <w:ilvl w:val="0"/>
          <w:numId w:val="0"/>
        </w:numPr>
        <w:ind w:hanging="0" w:start="0"/>
        <w:jc w:val="both"/>
        <w:rPr/>
      </w:pPr>
      <w:r>
        <w:rPr/>
      </w:r>
    </w:p>
    <w:p>
      <w:pPr>
        <w:pStyle w:val="EBBullet"/>
        <w:numPr>
          <w:ilvl w:val="0"/>
          <w:numId w:val="0"/>
        </w:numPr>
        <w:ind w:hanging="0" w:start="0"/>
        <w:jc w:val="both"/>
        <w:rPr/>
      </w:pPr>
      <w:r>
        <w:rPr/>
      </w:r>
    </w:p>
    <w:p>
      <w:pPr>
        <w:pStyle w:val="EBBullet"/>
        <w:numPr>
          <w:ilvl w:val="0"/>
          <w:numId w:val="0"/>
        </w:numPr>
        <w:ind w:hanging="0" w:start="0"/>
        <w:jc w:val="both"/>
        <w:rPr/>
      </w:pPr>
      <w:r>
        <w:rPr/>
      </w:r>
    </w:p>
    <w:p>
      <w:pPr>
        <w:pStyle w:val="Heading2"/>
        <w:ind w:hanging="0" w:start="0"/>
        <w:jc w:val="both"/>
        <w:rPr>
          <w:sz w:val="24"/>
          <w:szCs w:val="24"/>
          <w:u w:val="single"/>
        </w:rPr>
      </w:pPr>
      <w:r>
        <w:rPr>
          <w:sz w:val="24"/>
          <w:szCs w:val="24"/>
          <w:u w:val="single"/>
        </w:rPr>
        <w:t>Options Considered</w:t>
      </w:r>
    </w:p>
    <w:p>
      <w:pPr>
        <w:pStyle w:val="EBBodyPara"/>
        <w:jc w:val="both"/>
        <w:rPr>
          <w:b/>
          <w:sz w:val="24"/>
          <w:szCs w:val="24"/>
          <w:u w:val="single"/>
        </w:rPr>
      </w:pPr>
      <w:r>
        <w:rPr>
          <w:b/>
          <w:sz w:val="24"/>
          <w:szCs w:val="24"/>
          <w:u w:val="single"/>
        </w:rPr>
      </w:r>
    </w:p>
    <w:p>
      <w:pPr>
        <w:pStyle w:val="EBBodyPara"/>
        <w:jc w:val="both"/>
        <w:rPr>
          <w:b/>
        </w:rPr>
      </w:pPr>
      <w:r>
        <w:rPr>
          <w:b/>
        </w:rPr>
        <w:t>Option 1 – Not to implement</w:t>
      </w:r>
    </w:p>
    <w:p>
      <w:pPr>
        <w:pStyle w:val="Normal"/>
        <w:jc w:val="both"/>
        <w:rPr/>
      </w:pPr>
      <w:r>
        <w:rPr>
          <w:rFonts w:cs="Arial"/>
          <w:sz w:val="22"/>
          <w:szCs w:val="22"/>
        </w:rPr>
        <w:t xml:space="preserve">19.  If we do not implement the requirements of the directive we risk restricting EU wide travel for UK drivers and riders as testing standards would not be consistent with EU standards. Similarly their driving entitlement would not be recognised in other member states. In addition, we risk </w:t>
      </w:r>
      <w:r>
        <w:rPr>
          <w:sz w:val="22"/>
          <w:szCs w:val="22"/>
        </w:rPr>
        <w:t>infraction proceedings being taken by the European Commission (NB the cost of infection proceedings has not been included in the economic summary). For these reasons we do not consider this option sustainable. All other options are measured against this baseline.</w:t>
      </w:r>
      <w:r>
        <w:rPr>
          <w:rFonts w:cs="Arial"/>
          <w:sz w:val="22"/>
          <w:szCs w:val="22"/>
        </w:rPr>
        <w:t xml:space="preserve">   </w:t>
      </w:r>
    </w:p>
    <w:p>
      <w:pPr>
        <w:pStyle w:val="EBBodyPara"/>
        <w:jc w:val="both"/>
        <w:rPr>
          <w:rFonts w:cs="Arial"/>
          <w:b/>
          <w:sz w:val="22"/>
          <w:szCs w:val="22"/>
        </w:rPr>
      </w:pPr>
      <w:r>
        <w:rPr>
          <w:rFonts w:cs="Arial"/>
          <w:b/>
          <w:sz w:val="22"/>
          <w:szCs w:val="22"/>
        </w:rPr>
      </w:r>
    </w:p>
    <w:p>
      <w:pPr>
        <w:pStyle w:val="EBBodyPara"/>
        <w:jc w:val="both"/>
        <w:rPr>
          <w:b/>
        </w:rPr>
      </w:pPr>
      <w:r>
        <w:rPr>
          <w:b/>
        </w:rPr>
        <w:t xml:space="preserve">Option 2 - Implement enhancement of driving examiner requirements only. </w:t>
      </w:r>
    </w:p>
    <w:p>
      <w:pPr>
        <w:pStyle w:val="EBBodyPara"/>
        <w:jc w:val="both"/>
        <w:rPr/>
      </w:pPr>
      <w:r>
        <w:rPr/>
        <w:t>20. The Directive requires all member states to have a regime of approval and quality assurance for driving examiners to ensure consistent standards.  We would not be fully compliant with the directive if we implement this option only as there are other measures the directive requires (described in option 3).</w:t>
      </w:r>
    </w:p>
    <w:p>
      <w:pPr>
        <w:pStyle w:val="EBBodyPara"/>
        <w:jc w:val="both"/>
        <w:rPr/>
      </w:pPr>
      <w:r>
        <w:rPr/>
      </w:r>
    </w:p>
    <w:p>
      <w:pPr>
        <w:pStyle w:val="EBBodyPara"/>
        <w:jc w:val="both"/>
        <w:rPr>
          <w:b/>
        </w:rPr>
      </w:pPr>
      <w:r>
        <w:rPr>
          <w:b/>
        </w:rPr>
        <w:t xml:space="preserve">Benefits of Option 2 </w:t>
      </w:r>
    </w:p>
    <w:p>
      <w:pPr>
        <w:pStyle w:val="EBBodyPara"/>
        <w:jc w:val="both"/>
        <w:rPr/>
      </w:pPr>
      <w:r>
        <w:rPr/>
        <w:t xml:space="preserve">21. We already have a regime in place and so there is no significant additional benefit to us from the Directive’s measures.  The enhancements require better keeping of training records and more periodic training which should keep examiners skills fresh and make it easier for the DSA to check organisations’ training records as part of their responsibility under the directive to quality assure training. However, it is difficult to quantify the benefits. </w:t>
      </w:r>
    </w:p>
    <w:p>
      <w:pPr>
        <w:pStyle w:val="EBBodyPara"/>
        <w:jc w:val="both"/>
        <w:rPr>
          <w:b/>
        </w:rPr>
      </w:pPr>
      <w:r>
        <w:rPr>
          <w:b/>
        </w:rPr>
      </w:r>
    </w:p>
    <w:p>
      <w:pPr>
        <w:pStyle w:val="EBBodyPara"/>
        <w:jc w:val="both"/>
        <w:rPr>
          <w:b/>
        </w:rPr>
      </w:pPr>
      <w:r>
        <w:rPr>
          <w:b/>
        </w:rPr>
        <w:t xml:space="preserve">Costs of Option 2 </w:t>
      </w:r>
    </w:p>
    <w:p>
      <w:pPr>
        <w:pStyle w:val="EBBodyPara"/>
        <w:jc w:val="both"/>
        <w:rPr/>
      </w:pPr>
      <w:r>
        <w:rPr/>
        <w:t>22.  Some enhancement is required to comply with the Directive which will impact on delegated examiners in how they record their current training and the frequency of training (moving from two to three days training per year). The main monetised costs are to organisations who employ delegated examiners (eg. the police/fire authorities, MOD, bus and coach operators). The assumptions to assess these costs are based on DSA knowledge from its existing regime of quality assuring delegated examiners. The assumptions are:</w:t>
      </w:r>
    </w:p>
    <w:p>
      <w:pPr>
        <w:pStyle w:val="EBBullet"/>
        <w:numPr>
          <w:ilvl w:val="0"/>
          <w:numId w:val="3"/>
        </w:numPr>
        <w:ind w:hanging="0" w:start="0"/>
        <w:jc w:val="both"/>
        <w:rPr/>
      </w:pPr>
      <w:r>
        <w:rPr/>
        <w:t>That at present the average delegated examiner takes two days of training per year. It is assumed that this will increase to three training days per year;</w:t>
      </w:r>
    </w:p>
    <w:p>
      <w:pPr>
        <w:pStyle w:val="EBBullet"/>
        <w:numPr>
          <w:ilvl w:val="0"/>
          <w:numId w:val="3"/>
        </w:numPr>
        <w:ind w:hanging="0" w:start="0"/>
        <w:jc w:val="both"/>
        <w:rPr/>
      </w:pPr>
      <w:r>
        <w:rPr/>
        <w:t>That the average cost of travel and subsistence for a delegated examiner attending a course will be £100 per day; and</w:t>
      </w:r>
    </w:p>
    <w:p>
      <w:pPr>
        <w:pStyle w:val="EBBullet"/>
        <w:numPr>
          <w:ilvl w:val="0"/>
          <w:numId w:val="3"/>
        </w:numPr>
        <w:ind w:hanging="0" w:start="0"/>
        <w:jc w:val="both"/>
        <w:rPr/>
      </w:pPr>
      <w:r>
        <w:rPr/>
        <w:t xml:space="preserve">As the salaries for delegated examiners vary considerably we have therefore assumed that the cost to an employer would be similar to the salary cost of a DSA examiner at  £126 per day (ERNIC and superannuation inclusive) </w:t>
      </w:r>
    </w:p>
    <w:p>
      <w:pPr>
        <w:pStyle w:val="EBBullet"/>
        <w:numPr>
          <w:ilvl w:val="0"/>
          <w:numId w:val="3"/>
        </w:numPr>
        <w:ind w:hanging="0" w:start="0"/>
        <w:jc w:val="both"/>
        <w:rPr/>
      </w:pPr>
      <w:r>
        <w:rPr/>
        <w:t>That the number of delegated examiners will remain at 2009/10 levels (approximately 130)</w:t>
      </w:r>
    </w:p>
    <w:p>
      <w:pPr>
        <w:pStyle w:val="EBBullet"/>
        <w:numPr>
          <w:ilvl w:val="0"/>
          <w:numId w:val="3"/>
        </w:numPr>
        <w:ind w:hanging="0" w:start="0"/>
        <w:jc w:val="both"/>
        <w:rPr/>
      </w:pPr>
      <w:r>
        <w:rPr/>
        <w:t>That the cost for training an examiner is £250 per day (training cost only included in this figure)</w:t>
      </w:r>
    </w:p>
    <w:p>
      <w:pPr>
        <w:pStyle w:val="EBBodyPara"/>
        <w:jc w:val="both"/>
        <w:rPr>
          <w:i/>
          <w:i/>
        </w:rPr>
      </w:pPr>
      <w:r>
        <w:rPr>
          <w:i/>
        </w:rPr>
      </w:r>
    </w:p>
    <w:p>
      <w:pPr>
        <w:pStyle w:val="EBBodyPara"/>
        <w:jc w:val="both"/>
        <w:rPr/>
      </w:pPr>
      <w:r>
        <w:rPr/>
        <w:t>23. Our best estimate of total cost is therefore £618,800 over a 10 year period</w:t>
      </w:r>
      <w:r>
        <w:rPr>
          <w:rStyle w:val="FootnoteCharacters"/>
          <w:rStyle w:val="FootnoteReference"/>
        </w:rPr>
        <w:footnoteReference w:id="4"/>
      </w:r>
      <w:r>
        <w:rPr/>
        <w:t xml:space="preserve"> (130 examiners x 1 training day per year x £476 per day over 10 years)   If the enhancement  only requires ½ a day’s training, the cost is reduced to £309,400 over a 10 year period.  And should the enhancement  require 1½ days, the cost is increased to £928,200 over the same period. DSA is already responsible for the monitoring of delegated examiner standards and training records held and the enhancements needed by the directive will be covered as part of their current approval regime.  </w:t>
      </w:r>
    </w:p>
    <w:p>
      <w:pPr>
        <w:pStyle w:val="EBBodyPara"/>
        <w:jc w:val="both"/>
        <w:rPr>
          <w:b/>
        </w:rPr>
      </w:pPr>
      <w:r>
        <w:rPr>
          <w:b/>
        </w:rPr>
      </w:r>
    </w:p>
    <w:p>
      <w:pPr>
        <w:pStyle w:val="EBBodyPara"/>
        <w:jc w:val="both"/>
        <w:rPr>
          <w:b/>
        </w:rPr>
      </w:pPr>
      <w:r>
        <w:rPr>
          <w:b/>
        </w:rPr>
        <w:t xml:space="preserve">Option 3 (proposed option to implement the directive)- Implement driving examiner requirements (as described under option 2), plus implement at minimum cost changes needed for cars towing trailers and for motorbike categories  </w:t>
      </w:r>
    </w:p>
    <w:p>
      <w:pPr>
        <w:pStyle w:val="EBBodyPara"/>
        <w:jc w:val="both"/>
        <w:rPr/>
      </w:pPr>
      <w:r>
        <w:rPr/>
        <w:t xml:space="preserve">24. This option considers implementing the driving examiner requirements (for benefits/costs see option 2) and in addition implementing at minimum cost the requirements for cars/light vans towing trailers and the motorbike categories. </w:t>
      </w:r>
    </w:p>
    <w:p>
      <w:pPr>
        <w:pStyle w:val="EBBodyPara"/>
        <w:jc w:val="both"/>
        <w:rPr/>
      </w:pPr>
      <w:r>
        <w:rPr/>
      </w:r>
    </w:p>
    <w:p>
      <w:pPr>
        <w:pStyle w:val="EBBodyPara"/>
        <w:jc w:val="both"/>
        <w:rPr>
          <w:b/>
          <w:u w:val="single"/>
        </w:rPr>
      </w:pPr>
      <w:r>
        <w:rPr>
          <w:b/>
          <w:u w:val="single"/>
        </w:rPr>
        <w:t xml:space="preserve">Cars/light vans towing trailers </w:t>
      </w:r>
    </w:p>
    <w:p>
      <w:pPr>
        <w:pStyle w:val="EBBodyPara"/>
        <w:jc w:val="both"/>
        <w:rPr/>
      </w:pPr>
      <w:r>
        <w:rPr/>
        <w:t xml:space="preserve">25. The directive introduces a new category of trailer towing entitlement (category B96). Member States must offer candidates a qualifying event to access the entitlement but can chose whether to offer a training event or a test event.   </w:t>
      </w:r>
    </w:p>
    <w:p>
      <w:pPr>
        <w:pStyle w:val="EBBodyPara"/>
        <w:jc w:val="both"/>
        <w:rPr>
          <w:b/>
        </w:rPr>
      </w:pPr>
      <w:r>
        <w:rPr>
          <w:b/>
        </w:rPr>
        <w:t xml:space="preserve">Benefits </w:t>
      </w:r>
    </w:p>
    <w:p>
      <w:pPr>
        <w:pStyle w:val="EBBodyPara"/>
        <w:jc w:val="both"/>
        <w:rPr/>
      </w:pPr>
      <w:r>
        <w:rPr/>
        <w:t xml:space="preserve">26. Under existing arrangements, drivers can already tow trailers up to a certain size on a category B (car) licence. Over and above that size they must take a trailer test (shown on the car licence as B plus E entitlement). The introduction of a new EU category B96 offers no improvement to road safety within GB; drivers already take a test for the size trailer this category intends to cover. We recognise that drivers may prefer the choice of training or test event to qualify but it is difficult to estimate how much value they would place on such a choice. Current demand for obtaining B plus E entitlement for a car or light van is 13,000 per year. We do not have a separate record within this figure of how many of these would fall within the new EU medium size trailer category (category B96)     </w:t>
      </w:r>
    </w:p>
    <w:p>
      <w:pPr>
        <w:pStyle w:val="EBBodyPara"/>
        <w:jc w:val="both"/>
        <w:rPr>
          <w:b/>
        </w:rPr>
      </w:pPr>
      <w:r>
        <w:rPr>
          <w:b/>
        </w:rPr>
        <w:t xml:space="preserve">Costs </w:t>
      </w:r>
    </w:p>
    <w:p>
      <w:pPr>
        <w:pStyle w:val="EBBodyPara"/>
        <w:jc w:val="both"/>
        <w:rPr/>
      </w:pPr>
      <w:r>
        <w:rPr/>
        <w:t>27. There are three possible ways to implement these requirements.</w:t>
      </w:r>
    </w:p>
    <w:p>
      <w:pPr>
        <w:pStyle w:val="Heading"/>
        <w:spacing w:before="0" w:after="120"/>
        <w:ind w:start="0" w:end="0"/>
        <w:jc w:val="both"/>
        <w:outlineLvl w:val="9"/>
        <w:rPr/>
      </w:pPr>
      <w:r>
        <w:rPr>
          <w:b/>
          <w:color w:val="000000"/>
          <w:sz w:val="22"/>
          <w:szCs w:val="22"/>
        </w:rPr>
        <w:t>a. A training only event</w:t>
      </w:r>
      <w:r>
        <w:rPr>
          <w:color w:val="000000"/>
          <w:sz w:val="22"/>
          <w:szCs w:val="22"/>
        </w:rPr>
        <w:t xml:space="preserve">. A training event would be delivered by trainers within the private sector who would need to develop a specific training course which met the requirements of the directive. We do not hold a record of all training providers but based on number of trailer tests currently booked by business we estimate around 340 providers. Based on DSA experience we estimate the costs for training providers to design a training course would £95 (1.5 days trainer time) x 340 = £32,300 and for DSA to approve it as required by the directive £250 (based on DSA’s current charges) per course x 340 = £85,000. In addition, trainers would need a secure way to transfer data to DSA to notify them that a candidate had passed. The IT systems change to accommodate notification of a training course passed incur the greatest cost in this option, estimated at around £1.8 million development costs (for secure online notification) with ongoing operational costs of around £0.2 million per year. Training providers could only recover their costs through the fee it charges its pupils (including any costs they incur from DSA). </w:t>
      </w:r>
    </w:p>
    <w:p>
      <w:pPr>
        <w:pStyle w:val="Heading"/>
        <w:spacing w:before="0" w:after="120"/>
        <w:ind w:start="0" w:end="0"/>
        <w:jc w:val="both"/>
        <w:outlineLvl w:val="9"/>
        <w:rPr/>
      </w:pPr>
      <w:r>
        <w:rPr>
          <w:b/>
          <w:color w:val="000000"/>
          <w:sz w:val="22"/>
          <w:szCs w:val="22"/>
        </w:rPr>
        <w:t>b. A bespoke practical test</w:t>
      </w:r>
      <w:r>
        <w:rPr>
          <w:color w:val="000000"/>
          <w:sz w:val="22"/>
          <w:szCs w:val="22"/>
        </w:rPr>
        <w:t xml:space="preserve">.  This would provide a dedicated test for those wishing to tow a medium size trailer but would not give entitlement to tow a large size trailer. The test manoeuvres would essentially be the same as the existing trailer test but DSA would need to change its systems to accommodate changes to test report forms, scanning software and IT systems which send data to DVLA to change the licence. Based on experience of other system changes, DSA estimate this one off cost around £200,000 and an additional £30,000 for one extra examiner per year to cover demand. </w:t>
      </w:r>
    </w:p>
    <w:p>
      <w:pPr>
        <w:pStyle w:val="Heading"/>
        <w:spacing w:before="0" w:after="120"/>
        <w:ind w:start="0" w:end="0"/>
        <w:jc w:val="both"/>
        <w:outlineLvl w:val="9"/>
        <w:rPr/>
      </w:pPr>
      <w:r>
        <w:rPr>
          <w:b/>
          <w:color w:val="000000"/>
          <w:sz w:val="22"/>
          <w:szCs w:val="22"/>
        </w:rPr>
        <w:t>c. A practical test using existing trailer test arrangements</w:t>
      </w:r>
      <w:r>
        <w:rPr>
          <w:color w:val="000000"/>
          <w:sz w:val="22"/>
          <w:szCs w:val="22"/>
        </w:rPr>
        <w:t xml:space="preserve"> for drivers towing trailers (that is those that wish to gain “B96” entitlement would undergo the current “B+E” test). This option represents no additional cost as it is based on existing arrangements and requires no change to DSA systems. </w:t>
      </w:r>
    </w:p>
    <w:p>
      <w:pPr>
        <w:pStyle w:val="EBBodyPara"/>
        <w:jc w:val="both"/>
        <w:rPr>
          <w:color w:val="000000"/>
          <w:sz w:val="22"/>
          <w:szCs w:val="22"/>
        </w:rPr>
      </w:pPr>
      <w:r>
        <w:rPr>
          <w:color w:val="000000"/>
          <w:sz w:val="22"/>
          <w:szCs w:val="22"/>
        </w:rPr>
      </w:r>
    </w:p>
    <w:p>
      <w:pPr>
        <w:pStyle w:val="Heading"/>
        <w:spacing w:before="0" w:after="120"/>
        <w:ind w:start="0" w:end="0"/>
        <w:jc w:val="both"/>
        <w:outlineLvl w:val="9"/>
        <w:rPr/>
      </w:pPr>
      <w:r>
        <w:rPr>
          <w:color w:val="000000"/>
          <w:sz w:val="22"/>
          <w:szCs w:val="22"/>
        </w:rPr>
        <w:t xml:space="preserve">28. The consultation response and discussion with interested parties confirmed that demand from drivers was for a test which gave them entitlement to tow medium and large trailers and not have a bespoke test which gave only limited entitlement. This also confirmed that even if some would prefer a training event, they were unwilling to pay more than currently to gain entitlement. Therefore our preferred option c allows drivers to undertake a test which would give them flexibility to tow both medium and large size trailers with no increase of costs to drivers. In view of this, we have not developed any further the options for a training event or a bespoke test.   </w:t>
      </w:r>
    </w:p>
    <w:p>
      <w:pPr>
        <w:pStyle w:val="EBBodyPara"/>
        <w:jc w:val="both"/>
        <w:rPr>
          <w:b/>
          <w:color w:val="000000"/>
          <w:sz w:val="22"/>
          <w:szCs w:val="22"/>
        </w:rPr>
      </w:pPr>
      <w:r>
        <w:rPr>
          <w:b/>
          <w:color w:val="000000"/>
          <w:sz w:val="22"/>
          <w:szCs w:val="22"/>
        </w:rPr>
      </w:r>
    </w:p>
    <w:p>
      <w:pPr>
        <w:pStyle w:val="EBBodyPara"/>
        <w:jc w:val="both"/>
        <w:rPr>
          <w:b/>
          <w:color w:val="000000"/>
          <w:u w:val="single"/>
        </w:rPr>
      </w:pPr>
      <w:r>
        <w:rPr>
          <w:b/>
          <w:color w:val="000000"/>
          <w:u w:val="single"/>
        </w:rPr>
        <w:t>Changes to the motorcycle categories</w:t>
      </w:r>
    </w:p>
    <w:p>
      <w:pPr>
        <w:pStyle w:val="EBBodyPara"/>
        <w:jc w:val="both"/>
        <w:rPr/>
      </w:pPr>
      <w:r>
        <w:rPr>
          <w:b/>
          <w:color w:val="000000"/>
        </w:rPr>
        <w:t>29</w:t>
      </w:r>
      <w:r>
        <w:rPr>
          <w:color w:val="000000"/>
        </w:rPr>
        <w:t>. We are obliged to move from two to three categories of motorcycle (a new “A2” category is introduced) and comply with the minimum age requirements for each</w:t>
      </w:r>
      <w:r>
        <w:rPr/>
        <w:t xml:space="preserve"> category. The Directive also requires us to continue offering candidates direct access route (based on minimum age) to qualify to a category of motorcycle and a progressive access route (based on minimum age, experience and competence) to qualify before moving to a more powerful category of motorcycle. </w:t>
      </w:r>
    </w:p>
    <w:p>
      <w:pPr>
        <w:pStyle w:val="EBBodyPara"/>
        <w:jc w:val="both"/>
        <w:rPr/>
      </w:pPr>
      <w:r>
        <w:rPr/>
      </w:r>
    </w:p>
    <w:p>
      <w:pPr>
        <w:pStyle w:val="EBBodyPara"/>
        <w:jc w:val="both"/>
        <w:rPr>
          <w:b/>
        </w:rPr>
      </w:pPr>
      <w:r>
        <w:rPr>
          <w:b/>
        </w:rPr>
        <w:t>Benefits</w:t>
      </w:r>
    </w:p>
    <w:p>
      <w:pPr>
        <w:pStyle w:val="EBBodyPara"/>
        <w:jc w:val="both"/>
        <w:rPr/>
      </w:pPr>
      <w:r>
        <w:rPr/>
        <w:t>30. The benefit of moving from two to three categories are:</w:t>
      </w:r>
    </w:p>
    <w:p>
      <w:pPr>
        <w:pStyle w:val="EBBodyPara"/>
        <w:numPr>
          <w:ilvl w:val="0"/>
          <w:numId w:val="2"/>
        </w:numPr>
        <w:jc w:val="both"/>
        <w:rPr/>
      </w:pPr>
      <w:r>
        <w:rPr/>
        <w:t xml:space="preserve">it restricts young drivers’ access to the more powerful motorbikes. In theory, this may prevent a number of young riders being killed or seriously injured.  However, based on the existing GB pattern of motorbike candidates and their ages, the impact on road safety is likely to be low because:- </w:t>
      </w:r>
    </w:p>
    <w:p>
      <w:pPr>
        <w:pStyle w:val="EBBodyPara"/>
        <w:numPr>
          <w:ilvl w:val="1"/>
          <w:numId w:val="2"/>
        </w:numPr>
        <w:jc w:val="both"/>
        <w:rPr/>
      </w:pPr>
      <w:r>
        <w:rPr/>
        <w:t xml:space="preserve">87% of candidates in GB are aged 21 or over (based on DSA information) - the Directive represent no significant change as it will still be feasible to gain entitlement to the most powerful of bikes through the progressive access route at age 21. </w:t>
      </w:r>
    </w:p>
    <w:p>
      <w:pPr>
        <w:pStyle w:val="EBBodyPara"/>
        <w:numPr>
          <w:ilvl w:val="1"/>
          <w:numId w:val="2"/>
        </w:numPr>
        <w:jc w:val="both"/>
        <w:rPr/>
      </w:pPr>
      <w:r>
        <w:rPr/>
        <w:t>The directive changes the direct access route from age 21 to 24. Most GB candidates (80%) apply for the most powerful of motorbikes through the direct access route are already age 24 or over.</w:t>
      </w:r>
    </w:p>
    <w:p>
      <w:pPr>
        <w:pStyle w:val="EBBodyPara"/>
        <w:numPr>
          <w:ilvl w:val="1"/>
          <w:numId w:val="2"/>
        </w:numPr>
        <w:jc w:val="both"/>
        <w:rPr/>
      </w:pPr>
      <w:r>
        <w:rPr/>
        <w:t>We already have a falling rate of motorcyclists killed and seriously injured, a reduction of 10% in 2009 compared to the 1994 -1998 average (source Reported Road Casualties 2009 page 19 table 1c</w:t>
      </w:r>
      <w:r>
        <w:rPr>
          <w:b/>
        </w:rPr>
        <w:t xml:space="preserve">) </w:t>
      </w:r>
      <w:r>
        <w:rPr>
          <w:b/>
          <w:i/>
        </w:rPr>
        <w:t xml:space="preserve">. </w:t>
      </w:r>
      <w:r>
        <w:rPr/>
        <w:t>Against this backdrop, we consider the impact on road safety which could be directly attributable to the Directive is low.  We also know that motorcyclist fatalities tend to be older than those injured -in 2008 63% of motorcyclist fatalities were aged between 21 and 45 compared with 56% of all motorcyclist casualties (source Motorcyclist Casualties in reported road accidents, Road Accident Statistics fact sheet 7/2010). Therefore a regime which restricts young riders to the most powerful of bikes has little impact on motorcyclist fatalities within the UK .</w:t>
      </w:r>
    </w:p>
    <w:p>
      <w:pPr>
        <w:pStyle w:val="IATableLines"/>
        <w:ind w:start="0" w:end="113"/>
        <w:rPr>
          <w:b/>
        </w:rPr>
      </w:pPr>
      <w:r>
        <w:rPr>
          <w:b/>
        </w:rPr>
      </w:r>
    </w:p>
    <w:p>
      <w:pPr>
        <w:pStyle w:val="EBBullet"/>
        <w:numPr>
          <w:ilvl w:val="0"/>
          <w:numId w:val="0"/>
        </w:numPr>
        <w:ind w:hanging="0" w:start="0"/>
        <w:jc w:val="both"/>
        <w:rPr>
          <w:b/>
        </w:rPr>
      </w:pPr>
      <w:r>
        <w:rPr>
          <w:b/>
        </w:rPr>
      </w:r>
    </w:p>
    <w:p>
      <w:pPr>
        <w:pStyle w:val="EBBodyPara"/>
        <w:jc w:val="both"/>
        <w:rPr/>
      </w:pPr>
      <w:r>
        <w:rPr/>
        <w:t>31. In addition, there are options</w:t>
      </w:r>
      <w:r>
        <w:rPr>
          <w:b/>
        </w:rPr>
        <w:t xml:space="preserve"> </w:t>
      </w:r>
      <w:r>
        <w:rPr/>
        <w:t xml:space="preserve">under the progressive access route in how candidates qualify to gain licence entitlements as they move from one category to the next.  This can be a training event of at least 7 hours or a test or both. The decision on whether to provide a training event is currently under review (see paragraphs 40 to 43 for more details). Candidates must have the skills in order to gain entitlement and so, while there is a choice, the directive would expect the quality of a training or test event to offer no difference in risk to road safety. Therefore the benefits to road safety remain the same whichever option is chosen. Some candidates may prefer to undertake training rather than test; as this is a matter of individual candidate preference it is difficult to attach a monetised value.  In order to be compliant with the directive and have a qualifying event in place we are proceeding on the basis that we must at least provide a test event. </w:t>
      </w:r>
    </w:p>
    <w:p>
      <w:pPr>
        <w:pStyle w:val="EBBodyPara"/>
        <w:jc w:val="both"/>
        <w:rPr>
          <w:b/>
        </w:rPr>
      </w:pPr>
      <w:r>
        <w:rPr>
          <w:b/>
        </w:rPr>
        <w:t xml:space="preserve">Costs </w:t>
      </w:r>
    </w:p>
    <w:p>
      <w:pPr>
        <w:pStyle w:val="EBBodyPara"/>
        <w:jc w:val="both"/>
        <w:rPr/>
      </w:pPr>
      <w:r>
        <w:rPr/>
        <w:t>32. The main costs from introducing new categories are:</w:t>
      </w:r>
    </w:p>
    <w:p>
      <w:pPr>
        <w:pStyle w:val="EBBodyPara"/>
        <w:numPr>
          <w:ilvl w:val="0"/>
          <w:numId w:val="8"/>
        </w:numPr>
        <w:jc w:val="both"/>
        <w:rPr/>
      </w:pPr>
      <w:r>
        <w:rPr/>
        <w:t>Changes to DSA IT systems to accommodate the new minimum ages and new category A2</w:t>
      </w:r>
    </w:p>
    <w:p>
      <w:pPr>
        <w:pStyle w:val="EBBodyPara"/>
        <w:numPr>
          <w:ilvl w:val="0"/>
          <w:numId w:val="8"/>
        </w:numPr>
        <w:jc w:val="both"/>
        <w:rPr/>
      </w:pPr>
      <w:r>
        <w:rPr/>
        <w:t>Increase in demand for motorcycle tests (and consequent demand on driving examiners) under the progressive access route as there are now 3 rather than 2 categories of motorcycle.</w:t>
      </w:r>
    </w:p>
    <w:p>
      <w:pPr>
        <w:pStyle w:val="EBBodyPara"/>
        <w:numPr>
          <w:ilvl w:val="0"/>
          <w:numId w:val="8"/>
        </w:numPr>
        <w:jc w:val="both"/>
        <w:rPr/>
      </w:pPr>
      <w:r>
        <w:rPr/>
        <w:t>If riders chose to move through the progressive access route with three rather then two stages of progression  additional opportunity costs incurred by candidates (eg. taking time off work to take a test)</w:t>
      </w:r>
    </w:p>
    <w:p>
      <w:pPr>
        <w:pStyle w:val="EBBodyPara"/>
        <w:ind w:start="360" w:end="0"/>
        <w:jc w:val="both"/>
        <w:rPr/>
      </w:pPr>
      <w:r>
        <w:rPr/>
      </w:r>
    </w:p>
    <w:p>
      <w:pPr>
        <w:pStyle w:val="ebbodypara1"/>
        <w:jc w:val="both"/>
        <w:rPr/>
      </w:pPr>
      <w:r>
        <w:rPr/>
        <w:t>33. There is an opportunity cost to motorcycle riders from having to take a test under the progressive access route when previously they did not.  For riders seeking to upgrade their motorcycle licence through staged or progressive access, we estimate an additional 12,500 candidates per annum (Source: DSA Management Information) will take a test when previously they did not from 2015, increasing to 15,250 per annum from 2017 (source: DSA Business Case).  It is difficult to be precise on exact numbers; these 12,500 candidates may ultimately decide not to go through the progressive access route but rather wait until the appropriate minimum age under the direct access route. There is no evidence available on the numbers of 17-23 year olds who may choose to upgrade their motorcycle licence under Progressive Access, we have produced a range within which the opportunity costs may fall. The minimum cost would be if nobody wished to take a test through Progressive Access, which would lead to zero opportunity costs. The maximum cost would occur when all candidates aged 17-23 wished to upgrade their licence through Progressive Access; this is costed as non-work time as it is assumed the majority of motorcyclists in the UK ride bikes on a non-vocational basis.</w:t>
      </w:r>
    </w:p>
    <w:p>
      <w:pPr>
        <w:pStyle w:val="ebbodypara1"/>
        <w:jc w:val="both"/>
        <w:rPr/>
      </w:pPr>
      <w:r>
        <w:rPr/>
        <w:t>Using DfT WebTAG non-work values of time (£6.05 in 2015 increasing to £6.66 in 2020) and assuming that all eligible riders (12,500 rising to 15,250 in 2017) take the test which lasts 2 hours, this would give a maximum possible opportunity cost of £843,000 in NPV term, at an average annual cost of £183,000 for six years.  This is the best estimate we can produce in the absence of any firm information of the number of young riders seeking to undertake Progressive Access.  We have therefore taken the middle of the possible range for these figures.</w:t>
      </w:r>
    </w:p>
    <w:p>
      <w:pPr>
        <w:pStyle w:val="EBBodyPara"/>
        <w:jc w:val="both"/>
        <w:rPr/>
      </w:pPr>
      <w:r>
        <w:rPr/>
      </w:r>
    </w:p>
    <w:p>
      <w:pPr>
        <w:pStyle w:val="EBBodyPara"/>
        <w:jc w:val="both"/>
        <w:rPr>
          <w:b/>
        </w:rPr>
      </w:pPr>
      <w:r>
        <w:rPr>
          <w:b/>
        </w:rPr>
      </w:r>
    </w:p>
    <w:p>
      <w:pPr>
        <w:pStyle w:val="EBBodyPara"/>
        <w:jc w:val="both"/>
        <w:rPr>
          <w:b/>
        </w:rPr>
      </w:pPr>
      <w:r>
        <w:rPr>
          <w:b/>
        </w:rPr>
      </w:r>
    </w:p>
    <w:p>
      <w:pPr>
        <w:pStyle w:val="EBBodyPara"/>
        <w:jc w:val="both"/>
        <w:rPr>
          <w:b/>
          <w:u w:val="single"/>
        </w:rPr>
      </w:pPr>
      <w:r>
        <w:rPr>
          <w:b/>
          <w:u w:val="single"/>
        </w:rPr>
        <w:t>Overall benefits to society and costs to DSA of Option 3</w:t>
      </w:r>
    </w:p>
    <w:p>
      <w:pPr>
        <w:pStyle w:val="EBBodyPara"/>
        <w:jc w:val="both"/>
        <w:rPr>
          <w:b/>
        </w:rPr>
      </w:pPr>
      <w:r>
        <w:rPr>
          <w:b/>
        </w:rPr>
        <w:t>Benefits</w:t>
      </w:r>
    </w:p>
    <w:p>
      <w:pPr>
        <w:pStyle w:val="EBBodyPara"/>
        <w:jc w:val="both"/>
        <w:rPr/>
      </w:pPr>
      <w:r>
        <w:rPr/>
        <w:t xml:space="preserve">34.One of the objectives of the Directive is to improve road safety across all Member States. However, the level of impact it has depends on the Member States’ current record on road safety and its pattern of driving. We do not predict that the level of impact on road safety will be significant from the changes we are obliged to make. </w:t>
      </w:r>
    </w:p>
    <w:p>
      <w:pPr>
        <w:pStyle w:val="EBBodyPara"/>
        <w:jc w:val="both"/>
        <w:rPr/>
      </w:pPr>
      <w:r>
        <w:rPr/>
      </w:r>
    </w:p>
    <w:p>
      <w:pPr>
        <w:pStyle w:val="IATableLines"/>
        <w:ind w:start="0" w:end="113"/>
        <w:rPr/>
      </w:pPr>
      <w:r>
        <w:rPr>
          <w:b/>
        </w:rPr>
        <w:t>Non-monetised benefits</w:t>
        <w:tab/>
      </w:r>
    </w:p>
    <w:p>
      <w:pPr>
        <w:pStyle w:val="EBBodyPara"/>
        <w:jc w:val="both"/>
        <w:rPr>
          <w:b/>
        </w:rPr>
      </w:pPr>
      <w:r>
        <w:rPr>
          <w:b/>
        </w:rPr>
      </w:r>
    </w:p>
    <w:p>
      <w:pPr>
        <w:pStyle w:val="EBBodyPara"/>
        <w:jc w:val="both"/>
        <w:rPr/>
      </w:pPr>
      <w:r>
        <w:rPr/>
        <w:t xml:space="preserve">35. There is a non–monetised benefit stemming from the harmonisation of driving licences across Europe that will facilitate travel among member states. We do not know how many are able to take advantage of such harmonisation because we do not have figures of how many drivers/riders travel across borders. It is a benefit of freedom of movement but one we are unable to quantify.  It is also difficult to quantify the road safety benefit and the number of accidents that would be reduced as the result of this change in legislation. Our best estimate scenario is that we would break even if the changes helped avoid 4 serious injuries and 7 slightly injured casualties per year, all other things being equal, which would bring about £5.6 million savings over 10 years.  </w:t>
      </w:r>
    </w:p>
    <w:p>
      <w:pPr>
        <w:pStyle w:val="Heading2"/>
        <w:ind w:hanging="0" w:start="0"/>
        <w:jc w:val="both"/>
        <w:rPr>
          <w:b/>
          <w:sz w:val="22"/>
        </w:rPr>
      </w:pPr>
      <w:r>
        <w:rPr>
          <w:b/>
          <w:sz w:val="22"/>
        </w:rPr>
        <w:t>Costs to DSA</w:t>
      </w:r>
    </w:p>
    <w:p>
      <w:pPr>
        <w:pStyle w:val="Heading2"/>
        <w:ind w:hanging="0" w:start="0"/>
        <w:jc w:val="both"/>
        <w:rPr>
          <w:b/>
          <w:sz w:val="22"/>
        </w:rPr>
      </w:pPr>
      <w:r>
        <w:rPr>
          <w:b/>
          <w:sz w:val="22"/>
        </w:rPr>
        <w:t xml:space="preserve">Monetised Costs </w:t>
      </w:r>
    </w:p>
    <w:p>
      <w:pPr>
        <w:pStyle w:val="EBBodyPara"/>
        <w:jc w:val="both"/>
        <w:rPr/>
      </w:pPr>
      <w:r>
        <w:rPr/>
        <w:t xml:space="preserve">36.  DSA operates as a Trading Fund, with almost all of its revenue derived from fees charged to users for the services they use. As a Trading Fund any additional costs from implementation have to be passed on to customers in the form of higher fees, subject to any efficiency savings that might be possible at the time. Based on the costs identified in this Impact Assessment for the preferred 0ption 3, the costs associated with implementing the third Driver Licensing Directive would represent no increase in test fees.  Any additional demand for the tests will naturally result in additional cost to DSA but be recovered by additional test fee income. </w:t>
      </w:r>
    </w:p>
    <w:p>
      <w:pPr>
        <w:pStyle w:val="EBBodyPara"/>
        <w:rPr/>
      </w:pPr>
      <w:r>
        <w:rPr/>
        <w:t xml:space="preserve">37. The main costs to DSA are shown in Table 5 below. The costs are based on implementing the obligatory requirements for options 2 and 3. </w:t>
      </w:r>
    </w:p>
    <w:p>
      <w:pPr>
        <w:pStyle w:val="Heading2"/>
        <w:ind w:hanging="0" w:start="0"/>
        <w:jc w:val="both"/>
        <w:rPr>
          <w:b/>
          <w:sz w:val="22"/>
        </w:rPr>
      </w:pPr>
      <w:r>
        <w:rPr>
          <w:b/>
          <w:sz w:val="22"/>
        </w:rPr>
        <w:t xml:space="preserve">Assumptions underlying DSA’s monetised costs </w:t>
      </w:r>
    </w:p>
    <w:p>
      <w:pPr>
        <w:pStyle w:val="EBBodyPara"/>
        <w:jc w:val="both"/>
        <w:rPr/>
      </w:pPr>
      <w:r>
        <w:rPr/>
        <w:t>38.   The following assumptions have been made in the calculation of costs to DSA of implementing the directive requirements.  All assumptions made are based on DSA management information it gathers on their current IT systems, demand for tests and driver profile. The assumptions are that:</w:t>
      </w:r>
    </w:p>
    <w:p>
      <w:pPr>
        <w:pStyle w:val="EBBodyPara"/>
        <w:jc w:val="both"/>
        <w:rPr>
          <w:u w:val="single"/>
        </w:rPr>
      </w:pPr>
      <w:r>
        <w:rPr>
          <w:u w:val="single"/>
        </w:rPr>
        <w:t>For delegated examiners</w:t>
      </w:r>
    </w:p>
    <w:p>
      <w:pPr>
        <w:pStyle w:val="EBBodyPara"/>
        <w:numPr>
          <w:ilvl w:val="0"/>
          <w:numId w:val="4"/>
        </w:numPr>
        <w:jc w:val="both"/>
        <w:rPr>
          <w:u w:val="single"/>
        </w:rPr>
      </w:pPr>
      <w:r>
        <w:rPr>
          <w:u w:val="single"/>
        </w:rPr>
        <w:t>Assumptions will be as described in option 2</w:t>
      </w:r>
    </w:p>
    <w:p>
      <w:pPr>
        <w:pStyle w:val="EBBodyPara"/>
        <w:jc w:val="both"/>
        <w:rPr>
          <w:u w:val="single"/>
        </w:rPr>
      </w:pPr>
      <w:r>
        <w:rPr>
          <w:u w:val="single"/>
        </w:rPr>
      </w:r>
    </w:p>
    <w:p>
      <w:pPr>
        <w:pStyle w:val="EBBodyPara"/>
        <w:jc w:val="both"/>
        <w:rPr>
          <w:u w:val="single"/>
        </w:rPr>
      </w:pPr>
      <w:r>
        <w:rPr>
          <w:u w:val="single"/>
        </w:rPr>
        <w:t>For motorcycle tests and for the car plus trailer test</w:t>
      </w:r>
    </w:p>
    <w:p>
      <w:pPr>
        <w:pStyle w:val="EBBullet"/>
        <w:numPr>
          <w:ilvl w:val="0"/>
          <w:numId w:val="3"/>
        </w:numPr>
        <w:ind w:hanging="0" w:start="0"/>
        <w:jc w:val="both"/>
        <w:rPr/>
      </w:pPr>
      <w:r>
        <w:rPr/>
        <w:t>Because of the increased demand for tests the number of examiners employed by the DSA will increase by 18 from 2013 (based on DSA estimated forecast demand for tests under the existing regime)</w:t>
      </w:r>
    </w:p>
    <w:p>
      <w:pPr>
        <w:pStyle w:val="EBBullet"/>
        <w:numPr>
          <w:ilvl w:val="0"/>
          <w:numId w:val="3"/>
        </w:numPr>
        <w:ind w:hanging="0" w:start="0"/>
        <w:jc w:val="both"/>
        <w:rPr/>
      </w:pPr>
      <w:r>
        <w:rPr/>
        <w:t>Fees to drivers are set so they fully cover all costs associated to the new tests.</w:t>
        <w:tab/>
      </w:r>
    </w:p>
    <w:p>
      <w:pPr>
        <w:pStyle w:val="EBBullet"/>
        <w:numPr>
          <w:ilvl w:val="0"/>
          <w:numId w:val="3"/>
        </w:numPr>
        <w:ind w:hanging="0" w:start="0"/>
        <w:jc w:val="both"/>
        <w:rPr/>
      </w:pPr>
      <w:r>
        <w:rPr/>
        <w:t>That the cost for training an examiner is £250 per day (training cost only included in this figure)</w:t>
      </w:r>
    </w:p>
    <w:p>
      <w:pPr>
        <w:pStyle w:val="EBBullet"/>
        <w:numPr>
          <w:ilvl w:val="0"/>
          <w:numId w:val="3"/>
        </w:numPr>
        <w:ind w:hanging="0" w:start="0"/>
        <w:jc w:val="both"/>
        <w:rPr/>
      </w:pPr>
      <w:r>
        <w:rPr/>
        <w:t xml:space="preserve">The variable costs shown for providing additional tests is the cost to DSA of providing driving examiners to conduct those tests (including salary, travel and subsistence and detached duty costs). The cost of providing an examiner varies according to the demand for tests (see section below on sensitivity analysis) </w:t>
      </w:r>
    </w:p>
    <w:p>
      <w:pPr>
        <w:pStyle w:val="EBBullet"/>
        <w:numPr>
          <w:ilvl w:val="0"/>
          <w:numId w:val="0"/>
        </w:numPr>
        <w:ind w:hanging="0" w:start="0"/>
        <w:jc w:val="both"/>
        <w:rPr>
          <w:u w:val="single"/>
        </w:rPr>
      </w:pPr>
      <w:r>
        <w:rPr>
          <w:u w:val="single"/>
        </w:rPr>
        <w:t>For motorcycle tests</w:t>
      </w:r>
    </w:p>
    <w:p>
      <w:pPr>
        <w:pStyle w:val="EBBullet"/>
        <w:numPr>
          <w:ilvl w:val="0"/>
          <w:numId w:val="3"/>
        </w:numPr>
        <w:ind w:hanging="0" w:start="0"/>
        <w:jc w:val="both"/>
        <w:rPr/>
      </w:pPr>
      <w:r>
        <w:rPr/>
        <w:t>The number of practical motorcycle tests will not be significantly different from the volume forecast (see table 3a for forecast demand and as outlined in the DSA outline business case for the Third Directive changes)</w:t>
      </w:r>
    </w:p>
    <w:p>
      <w:pPr>
        <w:pStyle w:val="EBBullet"/>
        <w:numPr>
          <w:ilvl w:val="0"/>
          <w:numId w:val="3"/>
        </w:numPr>
        <w:ind w:hanging="0" w:start="0"/>
        <w:jc w:val="both"/>
        <w:rPr/>
      </w:pPr>
      <w:r>
        <w:rPr/>
        <w:t>Under progressive access, there will be a an increase of about 12,500 upgrade attempts in 2015 as the first tranche of riders who obtained a full licence in 2013 reach age 19 and will want to progress through the progressive access route. In 2017 a second tranche of riders age 19 (from 2015) and 21 (from 2015) increase the number of upgrade attempts through the progressive access route to 15,250 (DSA OBC)</w:t>
      </w:r>
    </w:p>
    <w:p>
      <w:pPr>
        <w:pStyle w:val="EBBullet"/>
        <w:numPr>
          <w:ilvl w:val="0"/>
          <w:numId w:val="0"/>
        </w:numPr>
        <w:ind w:hanging="0" w:start="0"/>
        <w:jc w:val="both"/>
        <w:rPr/>
      </w:pPr>
      <w:r>
        <w:rPr/>
      </w:r>
    </w:p>
    <w:p>
      <w:pPr>
        <w:pStyle w:val="EBBodyPara"/>
        <w:jc w:val="both"/>
        <w:rPr/>
      </w:pPr>
      <w:r>
        <w:rPr/>
        <w:t>Table 3a Forecast demand for the motorcycle test.</w:t>
      </w:r>
    </w:p>
    <w:tbl>
      <w:tblPr>
        <w:tblW w:w="9468" w:type="dxa"/>
        <w:jc w:val="start"/>
        <w:tblInd w:w="0" w:type="dxa"/>
        <w:tblLayout w:type="fixed"/>
        <w:tblCellMar>
          <w:top w:w="0" w:type="dxa"/>
          <w:start w:w="108" w:type="dxa"/>
          <w:bottom w:w="0" w:type="dxa"/>
          <w:end w:w="108" w:type="dxa"/>
        </w:tblCellMar>
      </w:tblPr>
      <w:tblGrid>
        <w:gridCol w:w="679"/>
        <w:gridCol w:w="1195"/>
        <w:gridCol w:w="1075"/>
        <w:gridCol w:w="1075"/>
        <w:gridCol w:w="1075"/>
        <w:gridCol w:w="1075"/>
        <w:gridCol w:w="1075"/>
        <w:gridCol w:w="1075"/>
        <w:gridCol w:w="1144"/>
      </w:tblGrid>
      <w:tr>
        <w:trPr/>
        <w:tc>
          <w:tcPr>
            <w:tcW w:w="679" w:type="dxa"/>
            <w:tcBorders>
              <w:top w:val="single" w:sz="8" w:space="0" w:color="000000"/>
              <w:start w:val="single" w:sz="8" w:space="0" w:color="000000"/>
              <w:bottom w:val="single" w:sz="8" w:space="0" w:color="000000"/>
              <w:end w:val="single" w:sz="8" w:space="0" w:color="000000"/>
            </w:tcBorders>
          </w:tcPr>
          <w:p>
            <w:pPr>
              <w:pStyle w:val="Normal"/>
              <w:snapToGrid w:val="false"/>
              <w:rPr>
                <w:rFonts w:cs="Arial"/>
                <w:b/>
                <w:bCs/>
                <w:sz w:val="20"/>
                <w:szCs w:val="20"/>
                <w:lang w:eastAsia="en-GB"/>
              </w:rPr>
            </w:pPr>
            <w:r>
              <w:rPr>
                <w:rFonts w:cs="Arial"/>
                <w:b/>
                <w:bCs/>
                <w:sz w:val="20"/>
                <w:szCs w:val="20"/>
                <w:lang w:eastAsia="en-GB"/>
              </w:rPr>
            </w:r>
          </w:p>
        </w:tc>
        <w:tc>
          <w:tcPr>
            <w:tcW w:w="1195" w:type="dxa"/>
            <w:tcBorders>
              <w:top w:val="single" w:sz="8" w:space="0" w:color="000000"/>
              <w:bottom w:val="single" w:sz="8" w:space="0" w:color="000000"/>
              <w:end w:val="single" w:sz="8" w:space="0" w:color="000000"/>
            </w:tcBorders>
          </w:tcPr>
          <w:p>
            <w:pPr>
              <w:pStyle w:val="Normal"/>
              <w:jc w:val="center"/>
              <w:rPr>
                <w:rFonts w:cs="Arial"/>
                <w:b/>
                <w:bCs/>
                <w:sz w:val="20"/>
                <w:szCs w:val="20"/>
                <w:lang w:eastAsia="en-GB"/>
              </w:rPr>
            </w:pPr>
            <w:r>
              <w:rPr>
                <w:rFonts w:cs="Arial"/>
                <w:b/>
                <w:bCs/>
                <w:sz w:val="20"/>
                <w:szCs w:val="20"/>
                <w:lang w:eastAsia="en-GB"/>
              </w:rPr>
              <w:t>Baseline</w:t>
            </w:r>
          </w:p>
        </w:tc>
        <w:tc>
          <w:tcPr>
            <w:tcW w:w="1075" w:type="dxa"/>
            <w:tcBorders>
              <w:top w:val="single" w:sz="8" w:space="0" w:color="000000"/>
              <w:bottom w:val="single" w:sz="8" w:space="0" w:color="000000"/>
              <w:end w:val="single" w:sz="8" w:space="0" w:color="000000"/>
            </w:tcBorders>
          </w:tcPr>
          <w:p>
            <w:pPr>
              <w:pStyle w:val="Normal"/>
              <w:jc w:val="center"/>
              <w:rPr>
                <w:rFonts w:cs="Arial"/>
                <w:b/>
                <w:bCs/>
                <w:sz w:val="20"/>
                <w:szCs w:val="20"/>
                <w:lang w:eastAsia="en-GB"/>
              </w:rPr>
            </w:pPr>
            <w:r>
              <w:rPr>
                <w:rFonts w:cs="Arial"/>
                <w:b/>
                <w:bCs/>
                <w:sz w:val="20"/>
                <w:szCs w:val="20"/>
                <w:lang w:eastAsia="en-GB"/>
              </w:rPr>
              <w:t>2013/14</w:t>
            </w:r>
          </w:p>
        </w:tc>
        <w:tc>
          <w:tcPr>
            <w:tcW w:w="1075" w:type="dxa"/>
            <w:tcBorders>
              <w:top w:val="single" w:sz="8" w:space="0" w:color="000000"/>
              <w:bottom w:val="single" w:sz="8" w:space="0" w:color="000000"/>
              <w:end w:val="single" w:sz="8" w:space="0" w:color="000000"/>
            </w:tcBorders>
          </w:tcPr>
          <w:p>
            <w:pPr>
              <w:pStyle w:val="Normal"/>
              <w:jc w:val="center"/>
              <w:rPr>
                <w:rFonts w:cs="Arial"/>
                <w:b/>
                <w:bCs/>
                <w:sz w:val="20"/>
                <w:szCs w:val="20"/>
                <w:lang w:eastAsia="en-GB"/>
              </w:rPr>
            </w:pPr>
            <w:r>
              <w:rPr>
                <w:rFonts w:cs="Arial"/>
                <w:b/>
                <w:bCs/>
                <w:sz w:val="20"/>
                <w:szCs w:val="20"/>
                <w:lang w:eastAsia="en-GB"/>
              </w:rPr>
              <w:t>2014/15</w:t>
            </w:r>
          </w:p>
        </w:tc>
        <w:tc>
          <w:tcPr>
            <w:tcW w:w="1075" w:type="dxa"/>
            <w:tcBorders>
              <w:top w:val="single" w:sz="8" w:space="0" w:color="000000"/>
              <w:bottom w:val="single" w:sz="8" w:space="0" w:color="000000"/>
              <w:end w:val="single" w:sz="8" w:space="0" w:color="000000"/>
            </w:tcBorders>
          </w:tcPr>
          <w:p>
            <w:pPr>
              <w:pStyle w:val="Normal"/>
              <w:jc w:val="center"/>
              <w:rPr>
                <w:rFonts w:cs="Arial"/>
                <w:b/>
                <w:bCs/>
                <w:sz w:val="20"/>
                <w:szCs w:val="20"/>
                <w:lang w:eastAsia="en-GB"/>
              </w:rPr>
            </w:pPr>
            <w:r>
              <w:rPr>
                <w:rFonts w:cs="Arial"/>
                <w:b/>
                <w:bCs/>
                <w:sz w:val="20"/>
                <w:szCs w:val="20"/>
                <w:lang w:eastAsia="en-GB"/>
              </w:rPr>
              <w:t>2015/16</w:t>
            </w:r>
          </w:p>
        </w:tc>
        <w:tc>
          <w:tcPr>
            <w:tcW w:w="1075" w:type="dxa"/>
            <w:tcBorders>
              <w:top w:val="single" w:sz="8" w:space="0" w:color="000000"/>
              <w:bottom w:val="single" w:sz="8" w:space="0" w:color="000000"/>
              <w:end w:val="single" w:sz="8" w:space="0" w:color="000000"/>
            </w:tcBorders>
          </w:tcPr>
          <w:p>
            <w:pPr>
              <w:pStyle w:val="Normal"/>
              <w:jc w:val="center"/>
              <w:rPr>
                <w:rFonts w:cs="Arial"/>
                <w:b/>
                <w:bCs/>
                <w:sz w:val="20"/>
                <w:szCs w:val="20"/>
                <w:lang w:eastAsia="en-GB"/>
              </w:rPr>
            </w:pPr>
            <w:r>
              <w:rPr>
                <w:rFonts w:cs="Arial"/>
                <w:b/>
                <w:bCs/>
                <w:sz w:val="20"/>
                <w:szCs w:val="20"/>
                <w:lang w:eastAsia="en-GB"/>
              </w:rPr>
              <w:t>2016/17</w:t>
            </w:r>
          </w:p>
        </w:tc>
        <w:tc>
          <w:tcPr>
            <w:tcW w:w="1075" w:type="dxa"/>
            <w:tcBorders>
              <w:top w:val="single" w:sz="8" w:space="0" w:color="000000"/>
              <w:bottom w:val="single" w:sz="8" w:space="0" w:color="000000"/>
              <w:end w:val="single" w:sz="8" w:space="0" w:color="000000"/>
            </w:tcBorders>
          </w:tcPr>
          <w:p>
            <w:pPr>
              <w:pStyle w:val="Normal"/>
              <w:jc w:val="center"/>
              <w:rPr>
                <w:rFonts w:cs="Arial"/>
                <w:b/>
                <w:bCs/>
                <w:sz w:val="20"/>
                <w:szCs w:val="20"/>
                <w:lang w:eastAsia="en-GB"/>
              </w:rPr>
            </w:pPr>
            <w:r>
              <w:rPr>
                <w:rFonts w:cs="Arial"/>
                <w:b/>
                <w:bCs/>
                <w:sz w:val="20"/>
                <w:szCs w:val="20"/>
                <w:lang w:eastAsia="en-GB"/>
              </w:rPr>
              <w:t>2017/18</w:t>
            </w:r>
          </w:p>
        </w:tc>
        <w:tc>
          <w:tcPr>
            <w:tcW w:w="1075" w:type="dxa"/>
            <w:tcBorders>
              <w:top w:val="single" w:sz="8" w:space="0" w:color="000000"/>
              <w:bottom w:val="single" w:sz="8" w:space="0" w:color="000000"/>
              <w:end w:val="single" w:sz="8" w:space="0" w:color="000000"/>
            </w:tcBorders>
          </w:tcPr>
          <w:p>
            <w:pPr>
              <w:pStyle w:val="Normal"/>
              <w:jc w:val="center"/>
              <w:rPr>
                <w:rFonts w:cs="Arial"/>
                <w:b/>
                <w:bCs/>
                <w:sz w:val="20"/>
                <w:szCs w:val="20"/>
                <w:lang w:eastAsia="en-GB"/>
              </w:rPr>
            </w:pPr>
            <w:r>
              <w:rPr>
                <w:rFonts w:cs="Arial"/>
                <w:b/>
                <w:bCs/>
                <w:sz w:val="20"/>
                <w:szCs w:val="20"/>
                <w:lang w:eastAsia="en-GB"/>
              </w:rPr>
              <w:t>2018/19</w:t>
            </w:r>
          </w:p>
        </w:tc>
        <w:tc>
          <w:tcPr>
            <w:tcW w:w="1144" w:type="dxa"/>
            <w:tcBorders>
              <w:top w:val="single" w:sz="8" w:space="0" w:color="000000"/>
              <w:bottom w:val="single" w:sz="8" w:space="0" w:color="000000"/>
              <w:end w:val="single" w:sz="8" w:space="0" w:color="000000"/>
            </w:tcBorders>
          </w:tcPr>
          <w:p>
            <w:pPr>
              <w:pStyle w:val="Normal"/>
              <w:jc w:val="center"/>
              <w:rPr>
                <w:rFonts w:cs="Arial"/>
                <w:b/>
                <w:bCs/>
                <w:sz w:val="20"/>
                <w:szCs w:val="20"/>
                <w:lang w:eastAsia="en-GB"/>
              </w:rPr>
            </w:pPr>
            <w:r>
              <w:rPr>
                <w:rFonts w:cs="Arial"/>
                <w:b/>
                <w:bCs/>
                <w:sz w:val="20"/>
                <w:szCs w:val="20"/>
                <w:lang w:eastAsia="en-GB"/>
              </w:rPr>
              <w:t>2019/20</w:t>
            </w:r>
          </w:p>
        </w:tc>
      </w:tr>
      <w:tr>
        <w:trPr/>
        <w:tc>
          <w:tcPr>
            <w:tcW w:w="679" w:type="dxa"/>
            <w:tcBorders>
              <w:start w:val="single" w:sz="8" w:space="0" w:color="000000"/>
              <w:bottom w:val="single" w:sz="8" w:space="0" w:color="000000"/>
              <w:end w:val="single" w:sz="8" w:space="0" w:color="000000"/>
            </w:tcBorders>
          </w:tcPr>
          <w:p>
            <w:pPr>
              <w:pStyle w:val="Normal"/>
              <w:rPr>
                <w:rFonts w:cs="Arial"/>
                <w:b/>
                <w:bCs/>
                <w:sz w:val="20"/>
                <w:szCs w:val="20"/>
                <w:lang w:eastAsia="en-GB"/>
              </w:rPr>
            </w:pPr>
            <w:r>
              <w:rPr>
                <w:rFonts w:cs="Arial"/>
                <w:b/>
                <w:bCs/>
                <w:sz w:val="20"/>
                <w:szCs w:val="20"/>
                <w:lang w:eastAsia="en-GB"/>
              </w:rPr>
              <w:t>Min</w:t>
            </w:r>
          </w:p>
        </w:tc>
        <w:tc>
          <w:tcPr>
            <w:tcW w:w="1195" w:type="dxa"/>
            <w:tcBorders>
              <w:bottom w:val="single" w:sz="8" w:space="0" w:color="000000"/>
              <w:end w:val="single" w:sz="8" w:space="0" w:color="000000"/>
            </w:tcBorders>
          </w:tcPr>
          <w:p>
            <w:pPr>
              <w:pStyle w:val="Normal"/>
              <w:jc w:val="center"/>
              <w:rPr>
                <w:rFonts w:cs="Arial"/>
                <w:sz w:val="20"/>
                <w:szCs w:val="20"/>
                <w:lang w:eastAsia="en-GB"/>
              </w:rPr>
            </w:pPr>
            <w:r>
              <w:rPr>
                <w:rFonts w:cs="Arial"/>
                <w:sz w:val="20"/>
                <w:szCs w:val="20"/>
                <w:lang w:eastAsia="en-GB"/>
              </w:rPr>
              <w:t>85,000</w:t>
            </w:r>
          </w:p>
        </w:tc>
        <w:tc>
          <w:tcPr>
            <w:tcW w:w="1075" w:type="dxa"/>
            <w:tcBorders>
              <w:bottom w:val="single" w:sz="8" w:space="0" w:color="000000"/>
              <w:end w:val="single" w:sz="8" w:space="0" w:color="000000"/>
            </w:tcBorders>
          </w:tcPr>
          <w:p>
            <w:pPr>
              <w:pStyle w:val="Normal"/>
              <w:jc w:val="center"/>
              <w:rPr>
                <w:rFonts w:cs="Arial"/>
                <w:sz w:val="20"/>
                <w:szCs w:val="20"/>
                <w:lang w:eastAsia="en-GB"/>
              </w:rPr>
            </w:pPr>
            <w:r>
              <w:rPr>
                <w:rFonts w:cs="Arial"/>
                <w:sz w:val="20"/>
                <w:szCs w:val="20"/>
                <w:lang w:eastAsia="en-GB"/>
              </w:rPr>
              <w:t>85,000</w:t>
            </w:r>
          </w:p>
        </w:tc>
        <w:tc>
          <w:tcPr>
            <w:tcW w:w="1075" w:type="dxa"/>
            <w:tcBorders>
              <w:bottom w:val="single" w:sz="8" w:space="0" w:color="000000"/>
              <w:end w:val="single" w:sz="8" w:space="0" w:color="000000"/>
            </w:tcBorders>
          </w:tcPr>
          <w:p>
            <w:pPr>
              <w:pStyle w:val="Normal"/>
              <w:jc w:val="center"/>
              <w:rPr>
                <w:rFonts w:cs="Arial"/>
                <w:sz w:val="20"/>
                <w:szCs w:val="20"/>
                <w:lang w:eastAsia="en-GB"/>
              </w:rPr>
            </w:pPr>
            <w:r>
              <w:rPr>
                <w:rFonts w:cs="Arial"/>
                <w:sz w:val="20"/>
                <w:szCs w:val="20"/>
                <w:lang w:eastAsia="en-GB"/>
              </w:rPr>
              <w:t>85,000</w:t>
            </w:r>
          </w:p>
        </w:tc>
        <w:tc>
          <w:tcPr>
            <w:tcW w:w="1075" w:type="dxa"/>
            <w:tcBorders>
              <w:bottom w:val="single" w:sz="8" w:space="0" w:color="000000"/>
              <w:end w:val="single" w:sz="8" w:space="0" w:color="000000"/>
            </w:tcBorders>
          </w:tcPr>
          <w:p>
            <w:pPr>
              <w:pStyle w:val="Normal"/>
              <w:jc w:val="center"/>
              <w:rPr>
                <w:rFonts w:cs="Arial"/>
                <w:sz w:val="20"/>
                <w:szCs w:val="20"/>
                <w:lang w:eastAsia="en-GB"/>
              </w:rPr>
            </w:pPr>
            <w:r>
              <w:rPr>
                <w:rFonts w:cs="Arial"/>
                <w:sz w:val="20"/>
                <w:szCs w:val="20"/>
                <w:lang w:eastAsia="en-GB"/>
              </w:rPr>
              <w:t>85,000</w:t>
            </w:r>
          </w:p>
        </w:tc>
        <w:tc>
          <w:tcPr>
            <w:tcW w:w="1075" w:type="dxa"/>
            <w:tcBorders>
              <w:bottom w:val="single" w:sz="8" w:space="0" w:color="000000"/>
              <w:end w:val="single" w:sz="8" w:space="0" w:color="000000"/>
            </w:tcBorders>
          </w:tcPr>
          <w:p>
            <w:pPr>
              <w:pStyle w:val="Normal"/>
              <w:jc w:val="center"/>
              <w:rPr>
                <w:rFonts w:cs="Arial"/>
                <w:sz w:val="20"/>
                <w:szCs w:val="20"/>
                <w:lang w:eastAsia="en-GB"/>
              </w:rPr>
            </w:pPr>
            <w:r>
              <w:rPr>
                <w:rFonts w:cs="Arial"/>
                <w:sz w:val="20"/>
                <w:szCs w:val="20"/>
                <w:lang w:eastAsia="en-GB"/>
              </w:rPr>
              <w:t>85,000</w:t>
            </w:r>
          </w:p>
        </w:tc>
        <w:tc>
          <w:tcPr>
            <w:tcW w:w="1075" w:type="dxa"/>
            <w:tcBorders>
              <w:bottom w:val="single" w:sz="8" w:space="0" w:color="000000"/>
              <w:end w:val="single" w:sz="8" w:space="0" w:color="000000"/>
            </w:tcBorders>
          </w:tcPr>
          <w:p>
            <w:pPr>
              <w:pStyle w:val="Normal"/>
              <w:jc w:val="center"/>
              <w:rPr>
                <w:rFonts w:cs="Arial"/>
                <w:sz w:val="20"/>
                <w:szCs w:val="20"/>
                <w:lang w:eastAsia="en-GB"/>
              </w:rPr>
            </w:pPr>
            <w:r>
              <w:rPr>
                <w:rFonts w:cs="Arial"/>
                <w:sz w:val="20"/>
                <w:szCs w:val="20"/>
                <w:lang w:eastAsia="en-GB"/>
              </w:rPr>
              <w:t>85,000</w:t>
            </w:r>
          </w:p>
        </w:tc>
        <w:tc>
          <w:tcPr>
            <w:tcW w:w="1075" w:type="dxa"/>
            <w:tcBorders>
              <w:bottom w:val="single" w:sz="8" w:space="0" w:color="000000"/>
              <w:end w:val="single" w:sz="8" w:space="0" w:color="000000"/>
            </w:tcBorders>
          </w:tcPr>
          <w:p>
            <w:pPr>
              <w:pStyle w:val="Normal"/>
              <w:jc w:val="center"/>
              <w:rPr>
                <w:rFonts w:cs="Arial"/>
                <w:sz w:val="20"/>
                <w:szCs w:val="20"/>
                <w:lang w:eastAsia="en-GB"/>
              </w:rPr>
            </w:pPr>
            <w:r>
              <w:rPr>
                <w:rFonts w:cs="Arial"/>
                <w:sz w:val="20"/>
                <w:szCs w:val="20"/>
                <w:lang w:eastAsia="en-GB"/>
              </w:rPr>
              <w:t>85,000</w:t>
            </w:r>
          </w:p>
        </w:tc>
        <w:tc>
          <w:tcPr>
            <w:tcW w:w="1144" w:type="dxa"/>
            <w:tcBorders>
              <w:bottom w:val="single" w:sz="8" w:space="0" w:color="000000"/>
              <w:end w:val="single" w:sz="8" w:space="0" w:color="000000"/>
            </w:tcBorders>
          </w:tcPr>
          <w:p>
            <w:pPr>
              <w:pStyle w:val="Normal"/>
              <w:jc w:val="center"/>
              <w:rPr>
                <w:rFonts w:cs="Arial"/>
                <w:sz w:val="20"/>
                <w:szCs w:val="20"/>
                <w:lang w:eastAsia="en-GB"/>
              </w:rPr>
            </w:pPr>
            <w:r>
              <w:rPr>
                <w:rFonts w:cs="Arial"/>
                <w:sz w:val="20"/>
                <w:szCs w:val="20"/>
                <w:lang w:eastAsia="en-GB"/>
              </w:rPr>
              <w:t>85,000</w:t>
            </w:r>
          </w:p>
        </w:tc>
      </w:tr>
      <w:tr>
        <w:trPr/>
        <w:tc>
          <w:tcPr>
            <w:tcW w:w="679" w:type="dxa"/>
            <w:tcBorders>
              <w:start w:val="single" w:sz="8" w:space="0" w:color="000000"/>
              <w:bottom w:val="single" w:sz="8" w:space="0" w:color="000000"/>
              <w:end w:val="single" w:sz="8" w:space="0" w:color="000000"/>
            </w:tcBorders>
          </w:tcPr>
          <w:p>
            <w:pPr>
              <w:pStyle w:val="Normal"/>
              <w:rPr>
                <w:rFonts w:cs="Arial"/>
                <w:b/>
                <w:bCs/>
                <w:sz w:val="20"/>
                <w:szCs w:val="20"/>
                <w:lang w:eastAsia="en-GB"/>
              </w:rPr>
            </w:pPr>
            <w:r>
              <w:rPr>
                <w:rFonts w:cs="Arial"/>
                <w:b/>
                <w:bCs/>
                <w:sz w:val="20"/>
                <w:szCs w:val="20"/>
                <w:lang w:eastAsia="en-GB"/>
              </w:rPr>
              <w:t>Ave</w:t>
            </w:r>
          </w:p>
        </w:tc>
        <w:tc>
          <w:tcPr>
            <w:tcW w:w="1195" w:type="dxa"/>
            <w:tcBorders>
              <w:bottom w:val="single" w:sz="8" w:space="0" w:color="000000"/>
              <w:end w:val="single" w:sz="8" w:space="0" w:color="000000"/>
            </w:tcBorders>
          </w:tcPr>
          <w:p>
            <w:pPr>
              <w:pStyle w:val="Normal"/>
              <w:jc w:val="center"/>
              <w:rPr>
                <w:rFonts w:cs="Arial"/>
                <w:sz w:val="20"/>
                <w:szCs w:val="20"/>
                <w:lang w:eastAsia="en-GB"/>
              </w:rPr>
            </w:pPr>
            <w:r>
              <w:rPr>
                <w:rFonts w:cs="Arial"/>
                <w:sz w:val="20"/>
                <w:szCs w:val="20"/>
                <w:lang w:eastAsia="en-GB"/>
              </w:rPr>
              <w:t>85,000</w:t>
            </w:r>
          </w:p>
        </w:tc>
        <w:tc>
          <w:tcPr>
            <w:tcW w:w="1075" w:type="dxa"/>
            <w:tcBorders>
              <w:bottom w:val="single" w:sz="8" w:space="0" w:color="000000"/>
              <w:end w:val="single" w:sz="8" w:space="0" w:color="000000"/>
            </w:tcBorders>
          </w:tcPr>
          <w:p>
            <w:pPr>
              <w:pStyle w:val="Normal"/>
              <w:jc w:val="center"/>
              <w:rPr>
                <w:rFonts w:cs="Arial"/>
                <w:sz w:val="20"/>
                <w:szCs w:val="20"/>
                <w:lang w:eastAsia="en-GB"/>
              </w:rPr>
            </w:pPr>
            <w:r>
              <w:rPr>
                <w:rFonts w:cs="Arial"/>
                <w:sz w:val="20"/>
                <w:szCs w:val="20"/>
                <w:lang w:eastAsia="en-GB"/>
              </w:rPr>
              <w:t>85,500</w:t>
            </w:r>
          </w:p>
        </w:tc>
        <w:tc>
          <w:tcPr>
            <w:tcW w:w="1075" w:type="dxa"/>
            <w:tcBorders>
              <w:bottom w:val="single" w:sz="8" w:space="0" w:color="000000"/>
              <w:end w:val="single" w:sz="8" w:space="0" w:color="000000"/>
            </w:tcBorders>
          </w:tcPr>
          <w:p>
            <w:pPr>
              <w:pStyle w:val="Normal"/>
              <w:jc w:val="center"/>
              <w:rPr>
                <w:rFonts w:cs="Arial"/>
                <w:sz w:val="20"/>
                <w:szCs w:val="20"/>
                <w:lang w:eastAsia="en-GB"/>
              </w:rPr>
            </w:pPr>
            <w:r>
              <w:rPr>
                <w:rFonts w:cs="Arial"/>
                <w:sz w:val="20"/>
                <w:szCs w:val="20"/>
                <w:lang w:eastAsia="en-GB"/>
              </w:rPr>
              <w:t>87,000</w:t>
            </w:r>
          </w:p>
        </w:tc>
        <w:tc>
          <w:tcPr>
            <w:tcW w:w="1075" w:type="dxa"/>
            <w:tcBorders>
              <w:bottom w:val="single" w:sz="8" w:space="0" w:color="000000"/>
              <w:end w:val="single" w:sz="8" w:space="0" w:color="000000"/>
            </w:tcBorders>
          </w:tcPr>
          <w:p>
            <w:pPr>
              <w:pStyle w:val="Normal"/>
              <w:jc w:val="center"/>
              <w:rPr>
                <w:rFonts w:cs="Arial"/>
                <w:sz w:val="20"/>
                <w:szCs w:val="20"/>
                <w:lang w:eastAsia="en-GB"/>
              </w:rPr>
            </w:pPr>
            <w:r>
              <w:rPr>
                <w:rFonts w:cs="Arial"/>
                <w:sz w:val="20"/>
                <w:szCs w:val="20"/>
                <w:lang w:eastAsia="en-GB"/>
              </w:rPr>
              <w:t>98,500</w:t>
            </w:r>
          </w:p>
        </w:tc>
        <w:tc>
          <w:tcPr>
            <w:tcW w:w="1075" w:type="dxa"/>
            <w:tcBorders>
              <w:bottom w:val="single" w:sz="8" w:space="0" w:color="000000"/>
              <w:end w:val="single" w:sz="8" w:space="0" w:color="000000"/>
            </w:tcBorders>
          </w:tcPr>
          <w:p>
            <w:pPr>
              <w:pStyle w:val="Normal"/>
              <w:jc w:val="center"/>
              <w:rPr>
                <w:rFonts w:cs="Arial"/>
                <w:sz w:val="20"/>
                <w:szCs w:val="20"/>
                <w:lang w:eastAsia="en-GB"/>
              </w:rPr>
            </w:pPr>
            <w:r>
              <w:rPr>
                <w:rFonts w:cs="Arial"/>
                <w:sz w:val="20"/>
                <w:szCs w:val="20"/>
                <w:lang w:eastAsia="en-GB"/>
              </w:rPr>
              <w:t>98,500</w:t>
            </w:r>
          </w:p>
        </w:tc>
        <w:tc>
          <w:tcPr>
            <w:tcW w:w="1075" w:type="dxa"/>
            <w:tcBorders>
              <w:bottom w:val="single" w:sz="8" w:space="0" w:color="000000"/>
              <w:end w:val="single" w:sz="8" w:space="0" w:color="000000"/>
            </w:tcBorders>
          </w:tcPr>
          <w:p>
            <w:pPr>
              <w:pStyle w:val="Normal"/>
              <w:jc w:val="center"/>
              <w:rPr>
                <w:rFonts w:cs="Arial"/>
                <w:sz w:val="20"/>
                <w:szCs w:val="20"/>
                <w:lang w:eastAsia="en-GB"/>
              </w:rPr>
            </w:pPr>
            <w:r>
              <w:rPr>
                <w:rFonts w:cs="Arial"/>
                <w:sz w:val="20"/>
                <w:szCs w:val="20"/>
                <w:lang w:eastAsia="en-GB"/>
              </w:rPr>
              <w:t>101,000</w:t>
            </w:r>
          </w:p>
        </w:tc>
        <w:tc>
          <w:tcPr>
            <w:tcW w:w="1075" w:type="dxa"/>
            <w:tcBorders>
              <w:bottom w:val="single" w:sz="8" w:space="0" w:color="000000"/>
              <w:end w:val="single" w:sz="8" w:space="0" w:color="000000"/>
            </w:tcBorders>
          </w:tcPr>
          <w:p>
            <w:pPr>
              <w:pStyle w:val="Normal"/>
              <w:jc w:val="center"/>
              <w:rPr>
                <w:rFonts w:cs="Arial"/>
                <w:sz w:val="20"/>
                <w:szCs w:val="20"/>
                <w:lang w:eastAsia="en-GB"/>
              </w:rPr>
            </w:pPr>
            <w:r>
              <w:rPr>
                <w:rFonts w:cs="Arial"/>
                <w:sz w:val="20"/>
                <w:szCs w:val="20"/>
                <w:lang w:eastAsia="en-GB"/>
              </w:rPr>
              <w:t>101,000</w:t>
            </w:r>
          </w:p>
        </w:tc>
        <w:tc>
          <w:tcPr>
            <w:tcW w:w="1144" w:type="dxa"/>
            <w:tcBorders>
              <w:bottom w:val="single" w:sz="8" w:space="0" w:color="000000"/>
              <w:end w:val="single" w:sz="8" w:space="0" w:color="000000"/>
            </w:tcBorders>
          </w:tcPr>
          <w:p>
            <w:pPr>
              <w:pStyle w:val="Normal"/>
              <w:jc w:val="center"/>
              <w:rPr>
                <w:rFonts w:cs="Arial"/>
                <w:sz w:val="20"/>
                <w:szCs w:val="20"/>
                <w:lang w:eastAsia="en-GB"/>
              </w:rPr>
            </w:pPr>
            <w:r>
              <w:rPr>
                <w:rFonts w:cs="Arial"/>
                <w:sz w:val="20"/>
                <w:szCs w:val="20"/>
                <w:lang w:eastAsia="en-GB"/>
              </w:rPr>
              <w:t>101,000</w:t>
            </w:r>
          </w:p>
        </w:tc>
      </w:tr>
      <w:tr>
        <w:trPr/>
        <w:tc>
          <w:tcPr>
            <w:tcW w:w="679" w:type="dxa"/>
            <w:tcBorders>
              <w:start w:val="single" w:sz="8" w:space="0" w:color="000000"/>
              <w:bottom w:val="single" w:sz="8" w:space="0" w:color="000000"/>
              <w:end w:val="single" w:sz="8" w:space="0" w:color="000000"/>
            </w:tcBorders>
          </w:tcPr>
          <w:p>
            <w:pPr>
              <w:pStyle w:val="Normal"/>
              <w:rPr>
                <w:rFonts w:cs="Arial"/>
                <w:b/>
                <w:bCs/>
                <w:sz w:val="20"/>
                <w:szCs w:val="20"/>
                <w:lang w:eastAsia="en-GB"/>
              </w:rPr>
            </w:pPr>
            <w:r>
              <w:rPr>
                <w:rFonts w:cs="Arial"/>
                <w:b/>
                <w:bCs/>
                <w:sz w:val="20"/>
                <w:szCs w:val="20"/>
                <w:lang w:eastAsia="en-GB"/>
              </w:rPr>
              <w:t>Max</w:t>
            </w:r>
          </w:p>
        </w:tc>
        <w:tc>
          <w:tcPr>
            <w:tcW w:w="1195" w:type="dxa"/>
            <w:tcBorders>
              <w:bottom w:val="single" w:sz="8" w:space="0" w:color="000000"/>
              <w:end w:val="single" w:sz="8" w:space="0" w:color="000000"/>
            </w:tcBorders>
          </w:tcPr>
          <w:p>
            <w:pPr>
              <w:pStyle w:val="Normal"/>
              <w:jc w:val="center"/>
              <w:rPr>
                <w:rFonts w:cs="Arial"/>
                <w:sz w:val="20"/>
                <w:szCs w:val="20"/>
                <w:lang w:eastAsia="en-GB"/>
              </w:rPr>
            </w:pPr>
            <w:r>
              <w:rPr>
                <w:rFonts w:cs="Arial"/>
                <w:sz w:val="20"/>
                <w:szCs w:val="20"/>
                <w:lang w:eastAsia="en-GB"/>
              </w:rPr>
              <w:t>85,000</w:t>
            </w:r>
          </w:p>
        </w:tc>
        <w:tc>
          <w:tcPr>
            <w:tcW w:w="1075" w:type="dxa"/>
            <w:tcBorders>
              <w:bottom w:val="single" w:sz="8" w:space="0" w:color="000000"/>
              <w:end w:val="single" w:sz="8" w:space="0" w:color="000000"/>
            </w:tcBorders>
          </w:tcPr>
          <w:p>
            <w:pPr>
              <w:pStyle w:val="Normal"/>
              <w:jc w:val="center"/>
              <w:rPr>
                <w:rFonts w:cs="Arial"/>
                <w:sz w:val="20"/>
                <w:szCs w:val="20"/>
                <w:lang w:eastAsia="en-GB"/>
              </w:rPr>
            </w:pPr>
            <w:r>
              <w:rPr>
                <w:rFonts w:cs="Arial"/>
                <w:sz w:val="20"/>
                <w:szCs w:val="20"/>
                <w:lang w:eastAsia="en-GB"/>
              </w:rPr>
              <w:t>98,000</w:t>
            </w:r>
          </w:p>
        </w:tc>
        <w:tc>
          <w:tcPr>
            <w:tcW w:w="1075" w:type="dxa"/>
            <w:tcBorders>
              <w:bottom w:val="single" w:sz="8" w:space="0" w:color="000000"/>
              <w:end w:val="single" w:sz="8" w:space="0" w:color="000000"/>
            </w:tcBorders>
          </w:tcPr>
          <w:p>
            <w:pPr>
              <w:pStyle w:val="Normal"/>
              <w:jc w:val="center"/>
              <w:rPr>
                <w:rFonts w:cs="Arial"/>
                <w:sz w:val="20"/>
                <w:szCs w:val="20"/>
                <w:lang w:eastAsia="en-GB"/>
              </w:rPr>
            </w:pPr>
            <w:r>
              <w:rPr>
                <w:rFonts w:cs="Arial"/>
                <w:sz w:val="20"/>
                <w:szCs w:val="20"/>
                <w:lang w:eastAsia="en-GB"/>
              </w:rPr>
              <w:t>98,000</w:t>
            </w:r>
          </w:p>
        </w:tc>
        <w:tc>
          <w:tcPr>
            <w:tcW w:w="1075" w:type="dxa"/>
            <w:tcBorders>
              <w:bottom w:val="single" w:sz="8" w:space="0" w:color="000000"/>
              <w:end w:val="single" w:sz="8" w:space="0" w:color="000000"/>
            </w:tcBorders>
          </w:tcPr>
          <w:p>
            <w:pPr>
              <w:pStyle w:val="Normal"/>
              <w:jc w:val="center"/>
              <w:rPr>
                <w:rFonts w:cs="Arial"/>
                <w:sz w:val="20"/>
                <w:szCs w:val="20"/>
                <w:lang w:eastAsia="en-GB"/>
              </w:rPr>
            </w:pPr>
            <w:r>
              <w:rPr>
                <w:rFonts w:cs="Arial"/>
                <w:sz w:val="20"/>
                <w:szCs w:val="20"/>
                <w:lang w:eastAsia="en-GB"/>
              </w:rPr>
              <w:t>121,000</w:t>
            </w:r>
          </w:p>
        </w:tc>
        <w:tc>
          <w:tcPr>
            <w:tcW w:w="1075" w:type="dxa"/>
            <w:tcBorders>
              <w:bottom w:val="single" w:sz="8" w:space="0" w:color="000000"/>
              <w:end w:val="single" w:sz="8" w:space="0" w:color="000000"/>
            </w:tcBorders>
          </w:tcPr>
          <w:p>
            <w:pPr>
              <w:pStyle w:val="Normal"/>
              <w:jc w:val="center"/>
              <w:rPr>
                <w:rFonts w:cs="Arial"/>
                <w:sz w:val="20"/>
                <w:szCs w:val="20"/>
                <w:lang w:eastAsia="en-GB"/>
              </w:rPr>
            </w:pPr>
            <w:r>
              <w:rPr>
                <w:rFonts w:cs="Arial"/>
                <w:sz w:val="20"/>
                <w:szCs w:val="20"/>
                <w:lang w:eastAsia="en-GB"/>
              </w:rPr>
              <w:t>121,000</w:t>
            </w:r>
          </w:p>
        </w:tc>
        <w:tc>
          <w:tcPr>
            <w:tcW w:w="1075" w:type="dxa"/>
            <w:tcBorders>
              <w:bottom w:val="single" w:sz="8" w:space="0" w:color="000000"/>
              <w:end w:val="single" w:sz="8" w:space="0" w:color="000000"/>
            </w:tcBorders>
          </w:tcPr>
          <w:p>
            <w:pPr>
              <w:pStyle w:val="Normal"/>
              <w:jc w:val="center"/>
              <w:rPr>
                <w:rFonts w:cs="Arial"/>
                <w:sz w:val="20"/>
                <w:szCs w:val="20"/>
                <w:lang w:eastAsia="en-GB"/>
              </w:rPr>
            </w:pPr>
            <w:r>
              <w:rPr>
                <w:rFonts w:cs="Arial"/>
                <w:sz w:val="20"/>
                <w:szCs w:val="20"/>
                <w:lang w:eastAsia="en-GB"/>
              </w:rPr>
              <w:t>126,000</w:t>
            </w:r>
          </w:p>
        </w:tc>
        <w:tc>
          <w:tcPr>
            <w:tcW w:w="1075" w:type="dxa"/>
            <w:tcBorders>
              <w:bottom w:val="single" w:sz="8" w:space="0" w:color="000000"/>
              <w:end w:val="single" w:sz="8" w:space="0" w:color="000000"/>
            </w:tcBorders>
          </w:tcPr>
          <w:p>
            <w:pPr>
              <w:pStyle w:val="Normal"/>
              <w:jc w:val="center"/>
              <w:rPr>
                <w:rFonts w:cs="Arial"/>
                <w:sz w:val="20"/>
                <w:szCs w:val="20"/>
                <w:lang w:eastAsia="en-GB"/>
              </w:rPr>
            </w:pPr>
            <w:r>
              <w:rPr>
                <w:rFonts w:cs="Arial"/>
                <w:sz w:val="20"/>
                <w:szCs w:val="20"/>
                <w:lang w:eastAsia="en-GB"/>
              </w:rPr>
              <w:t>126,000</w:t>
            </w:r>
          </w:p>
        </w:tc>
        <w:tc>
          <w:tcPr>
            <w:tcW w:w="1144" w:type="dxa"/>
            <w:tcBorders>
              <w:bottom w:val="single" w:sz="8" w:space="0" w:color="000000"/>
              <w:end w:val="single" w:sz="8" w:space="0" w:color="000000"/>
            </w:tcBorders>
          </w:tcPr>
          <w:p>
            <w:pPr>
              <w:pStyle w:val="Normal"/>
              <w:jc w:val="center"/>
              <w:rPr>
                <w:rFonts w:cs="Arial"/>
                <w:sz w:val="20"/>
                <w:szCs w:val="20"/>
                <w:lang w:eastAsia="en-GB"/>
              </w:rPr>
            </w:pPr>
            <w:r>
              <w:rPr>
                <w:rFonts w:cs="Arial"/>
                <w:sz w:val="20"/>
                <w:szCs w:val="20"/>
                <w:lang w:eastAsia="en-GB"/>
              </w:rPr>
              <w:t>126,000</w:t>
            </w:r>
          </w:p>
        </w:tc>
      </w:tr>
    </w:tbl>
    <w:p>
      <w:pPr>
        <w:pStyle w:val="EBBullet"/>
        <w:numPr>
          <w:ilvl w:val="0"/>
          <w:numId w:val="0"/>
        </w:numPr>
        <w:ind w:hanging="0" w:start="0"/>
        <w:jc w:val="both"/>
        <w:rPr/>
      </w:pPr>
      <w:r>
        <w:rPr/>
      </w:r>
    </w:p>
    <w:p>
      <w:pPr>
        <w:pStyle w:val="EBBullet"/>
        <w:numPr>
          <w:ilvl w:val="0"/>
          <w:numId w:val="0"/>
        </w:numPr>
        <w:ind w:hanging="0" w:start="0"/>
        <w:jc w:val="both"/>
        <w:rPr/>
      </w:pPr>
      <w:r>
        <w:rPr/>
      </w:r>
    </w:p>
    <w:p>
      <w:pPr>
        <w:pStyle w:val="EBBullet"/>
        <w:numPr>
          <w:ilvl w:val="0"/>
          <w:numId w:val="0"/>
        </w:numPr>
        <w:ind w:hanging="0" w:start="0"/>
        <w:jc w:val="both"/>
        <w:rPr>
          <w:u w:val="single"/>
        </w:rPr>
      </w:pPr>
      <w:r>
        <w:rPr>
          <w:u w:val="single"/>
        </w:rPr>
        <w:t xml:space="preserve">For car plus trailer tests </w:t>
      </w:r>
    </w:p>
    <w:p>
      <w:pPr>
        <w:pStyle w:val="EBBullet"/>
        <w:numPr>
          <w:ilvl w:val="0"/>
          <w:numId w:val="3"/>
        </w:numPr>
        <w:ind w:hanging="0" w:start="0"/>
        <w:jc w:val="both"/>
        <w:rPr/>
      </w:pPr>
      <w:r>
        <w:rPr/>
        <w:t>Demand for car/van plus large trailer (B+E) when category B96 is introduced will not increase demand on the number in the DSA OBC (13,000) (see table 3b for forecast demand)</w:t>
      </w:r>
    </w:p>
    <w:p>
      <w:pPr>
        <w:pStyle w:val="Normal"/>
        <w:rPr>
          <w:rFonts w:cs="Arial"/>
          <w:b/>
          <w:sz w:val="20"/>
          <w:szCs w:val="20"/>
          <w:lang w:eastAsia="en-GB"/>
        </w:rPr>
      </w:pPr>
      <w:r>
        <w:rPr>
          <w:rFonts w:cs="Arial"/>
          <w:b/>
          <w:sz w:val="20"/>
          <w:szCs w:val="20"/>
          <w:lang w:eastAsia="en-GB"/>
        </w:rPr>
      </w:r>
    </w:p>
    <w:p>
      <w:pPr>
        <w:pStyle w:val="Normal"/>
        <w:rPr>
          <w:rFonts w:cs="Arial"/>
          <w:b/>
          <w:sz w:val="20"/>
          <w:szCs w:val="20"/>
          <w:lang w:eastAsia="en-GB"/>
        </w:rPr>
      </w:pPr>
      <w:r>
        <w:rPr>
          <w:rFonts w:cs="Arial"/>
          <w:b/>
          <w:sz w:val="20"/>
          <w:szCs w:val="20"/>
          <w:lang w:eastAsia="en-GB"/>
        </w:rPr>
        <w:t>Table 3b Forecast demand for the car plus trailer test (B+E test).</w:t>
      </w:r>
    </w:p>
    <w:p>
      <w:pPr>
        <w:pStyle w:val="Normal"/>
        <w:rPr>
          <w:rFonts w:cs="Arial"/>
          <w:b/>
          <w:color w:val="000080"/>
          <w:sz w:val="20"/>
          <w:szCs w:val="20"/>
          <w:lang w:eastAsia="en-GB"/>
        </w:rPr>
      </w:pPr>
      <w:r>
        <w:rPr>
          <w:rFonts w:cs="Arial"/>
          <w:b/>
          <w:color w:val="000080"/>
          <w:sz w:val="20"/>
          <w:szCs w:val="20"/>
          <w:lang w:eastAsia="en-GB"/>
        </w:rPr>
      </w:r>
    </w:p>
    <w:tbl>
      <w:tblPr>
        <w:tblW w:w="9468" w:type="dxa"/>
        <w:jc w:val="start"/>
        <w:tblInd w:w="0" w:type="dxa"/>
        <w:tblLayout w:type="fixed"/>
        <w:tblCellMar>
          <w:top w:w="0" w:type="dxa"/>
          <w:start w:w="108" w:type="dxa"/>
          <w:bottom w:w="0" w:type="dxa"/>
          <w:end w:w="108" w:type="dxa"/>
        </w:tblCellMar>
      </w:tblPr>
      <w:tblGrid>
        <w:gridCol w:w="679"/>
        <w:gridCol w:w="1195"/>
        <w:gridCol w:w="1075"/>
        <w:gridCol w:w="1075"/>
        <w:gridCol w:w="1075"/>
        <w:gridCol w:w="1075"/>
        <w:gridCol w:w="1075"/>
        <w:gridCol w:w="1075"/>
        <w:gridCol w:w="1144"/>
      </w:tblGrid>
      <w:tr>
        <w:trPr/>
        <w:tc>
          <w:tcPr>
            <w:tcW w:w="679" w:type="dxa"/>
            <w:tcBorders>
              <w:top w:val="single" w:sz="8" w:space="0" w:color="000000"/>
              <w:start w:val="single" w:sz="8" w:space="0" w:color="000000"/>
              <w:bottom w:val="single" w:sz="8" w:space="0" w:color="000000"/>
              <w:end w:val="single" w:sz="8" w:space="0" w:color="000000"/>
            </w:tcBorders>
          </w:tcPr>
          <w:p>
            <w:pPr>
              <w:pStyle w:val="Normal"/>
              <w:snapToGrid w:val="false"/>
              <w:rPr>
                <w:rFonts w:cs="Arial"/>
                <w:b/>
                <w:bCs/>
                <w:sz w:val="20"/>
                <w:szCs w:val="20"/>
                <w:lang w:eastAsia="en-GB"/>
              </w:rPr>
            </w:pPr>
            <w:r>
              <w:rPr>
                <w:rFonts w:cs="Arial"/>
                <w:b/>
                <w:bCs/>
                <w:sz w:val="20"/>
                <w:szCs w:val="20"/>
                <w:lang w:eastAsia="en-GB"/>
              </w:rPr>
            </w:r>
          </w:p>
        </w:tc>
        <w:tc>
          <w:tcPr>
            <w:tcW w:w="1195" w:type="dxa"/>
            <w:tcBorders>
              <w:top w:val="single" w:sz="8" w:space="0" w:color="000000"/>
              <w:bottom w:val="single" w:sz="8" w:space="0" w:color="000000"/>
              <w:end w:val="single" w:sz="8" w:space="0" w:color="000000"/>
            </w:tcBorders>
          </w:tcPr>
          <w:p>
            <w:pPr>
              <w:pStyle w:val="Normal"/>
              <w:jc w:val="center"/>
              <w:rPr>
                <w:rFonts w:cs="Arial"/>
                <w:b/>
                <w:bCs/>
                <w:sz w:val="20"/>
                <w:szCs w:val="20"/>
                <w:lang w:eastAsia="en-GB"/>
              </w:rPr>
            </w:pPr>
            <w:r>
              <w:rPr>
                <w:rFonts w:cs="Arial"/>
                <w:b/>
                <w:bCs/>
                <w:sz w:val="20"/>
                <w:szCs w:val="20"/>
                <w:lang w:eastAsia="en-GB"/>
              </w:rPr>
              <w:t>Baseline</w:t>
            </w:r>
          </w:p>
        </w:tc>
        <w:tc>
          <w:tcPr>
            <w:tcW w:w="1075" w:type="dxa"/>
            <w:tcBorders>
              <w:top w:val="single" w:sz="8" w:space="0" w:color="000000"/>
              <w:bottom w:val="single" w:sz="8" w:space="0" w:color="000000"/>
              <w:end w:val="single" w:sz="8" w:space="0" w:color="000000"/>
            </w:tcBorders>
          </w:tcPr>
          <w:p>
            <w:pPr>
              <w:pStyle w:val="Normal"/>
              <w:jc w:val="center"/>
              <w:rPr>
                <w:rFonts w:cs="Arial"/>
                <w:b/>
                <w:bCs/>
                <w:sz w:val="20"/>
                <w:szCs w:val="20"/>
                <w:lang w:eastAsia="en-GB"/>
              </w:rPr>
            </w:pPr>
            <w:r>
              <w:rPr>
                <w:rFonts w:cs="Arial"/>
                <w:b/>
                <w:bCs/>
                <w:sz w:val="20"/>
                <w:szCs w:val="20"/>
                <w:lang w:eastAsia="en-GB"/>
              </w:rPr>
              <w:t>2013/14</w:t>
            </w:r>
          </w:p>
        </w:tc>
        <w:tc>
          <w:tcPr>
            <w:tcW w:w="1075" w:type="dxa"/>
            <w:tcBorders>
              <w:top w:val="single" w:sz="8" w:space="0" w:color="000000"/>
              <w:bottom w:val="single" w:sz="8" w:space="0" w:color="000000"/>
              <w:end w:val="single" w:sz="8" w:space="0" w:color="000000"/>
            </w:tcBorders>
          </w:tcPr>
          <w:p>
            <w:pPr>
              <w:pStyle w:val="Normal"/>
              <w:jc w:val="center"/>
              <w:rPr>
                <w:rFonts w:cs="Arial"/>
                <w:b/>
                <w:bCs/>
                <w:sz w:val="20"/>
                <w:szCs w:val="20"/>
                <w:lang w:eastAsia="en-GB"/>
              </w:rPr>
            </w:pPr>
            <w:r>
              <w:rPr>
                <w:rFonts w:cs="Arial"/>
                <w:b/>
                <w:bCs/>
                <w:sz w:val="20"/>
                <w:szCs w:val="20"/>
                <w:lang w:eastAsia="en-GB"/>
              </w:rPr>
              <w:t>2014/15</w:t>
            </w:r>
          </w:p>
        </w:tc>
        <w:tc>
          <w:tcPr>
            <w:tcW w:w="1075" w:type="dxa"/>
            <w:tcBorders>
              <w:top w:val="single" w:sz="8" w:space="0" w:color="000000"/>
              <w:bottom w:val="single" w:sz="8" w:space="0" w:color="000000"/>
              <w:end w:val="single" w:sz="8" w:space="0" w:color="000000"/>
            </w:tcBorders>
          </w:tcPr>
          <w:p>
            <w:pPr>
              <w:pStyle w:val="Normal"/>
              <w:jc w:val="center"/>
              <w:rPr>
                <w:rFonts w:cs="Arial"/>
                <w:b/>
                <w:bCs/>
                <w:sz w:val="20"/>
                <w:szCs w:val="20"/>
                <w:lang w:eastAsia="en-GB"/>
              </w:rPr>
            </w:pPr>
            <w:r>
              <w:rPr>
                <w:rFonts w:cs="Arial"/>
                <w:b/>
                <w:bCs/>
                <w:sz w:val="20"/>
                <w:szCs w:val="20"/>
                <w:lang w:eastAsia="en-GB"/>
              </w:rPr>
              <w:t>2015/16</w:t>
            </w:r>
          </w:p>
        </w:tc>
        <w:tc>
          <w:tcPr>
            <w:tcW w:w="1075" w:type="dxa"/>
            <w:tcBorders>
              <w:top w:val="single" w:sz="8" w:space="0" w:color="000000"/>
              <w:bottom w:val="single" w:sz="8" w:space="0" w:color="000000"/>
              <w:end w:val="single" w:sz="8" w:space="0" w:color="000000"/>
            </w:tcBorders>
          </w:tcPr>
          <w:p>
            <w:pPr>
              <w:pStyle w:val="Normal"/>
              <w:jc w:val="center"/>
              <w:rPr>
                <w:rFonts w:cs="Arial"/>
                <w:b/>
                <w:bCs/>
                <w:sz w:val="20"/>
                <w:szCs w:val="20"/>
                <w:lang w:eastAsia="en-GB"/>
              </w:rPr>
            </w:pPr>
            <w:r>
              <w:rPr>
                <w:rFonts w:cs="Arial"/>
                <w:b/>
                <w:bCs/>
                <w:sz w:val="20"/>
                <w:szCs w:val="20"/>
                <w:lang w:eastAsia="en-GB"/>
              </w:rPr>
              <w:t>2016/17</w:t>
            </w:r>
          </w:p>
        </w:tc>
        <w:tc>
          <w:tcPr>
            <w:tcW w:w="1075" w:type="dxa"/>
            <w:tcBorders>
              <w:top w:val="single" w:sz="8" w:space="0" w:color="000000"/>
              <w:bottom w:val="single" w:sz="8" w:space="0" w:color="000000"/>
              <w:end w:val="single" w:sz="8" w:space="0" w:color="000000"/>
            </w:tcBorders>
          </w:tcPr>
          <w:p>
            <w:pPr>
              <w:pStyle w:val="Normal"/>
              <w:jc w:val="center"/>
              <w:rPr>
                <w:rFonts w:cs="Arial"/>
                <w:b/>
                <w:bCs/>
                <w:sz w:val="20"/>
                <w:szCs w:val="20"/>
                <w:lang w:eastAsia="en-GB"/>
              </w:rPr>
            </w:pPr>
            <w:r>
              <w:rPr>
                <w:rFonts w:cs="Arial"/>
                <w:b/>
                <w:bCs/>
                <w:sz w:val="20"/>
                <w:szCs w:val="20"/>
                <w:lang w:eastAsia="en-GB"/>
              </w:rPr>
              <w:t>2017/18</w:t>
            </w:r>
          </w:p>
        </w:tc>
        <w:tc>
          <w:tcPr>
            <w:tcW w:w="1075" w:type="dxa"/>
            <w:tcBorders>
              <w:top w:val="single" w:sz="8" w:space="0" w:color="000000"/>
              <w:bottom w:val="single" w:sz="8" w:space="0" w:color="000000"/>
              <w:end w:val="single" w:sz="8" w:space="0" w:color="000000"/>
            </w:tcBorders>
          </w:tcPr>
          <w:p>
            <w:pPr>
              <w:pStyle w:val="Normal"/>
              <w:jc w:val="center"/>
              <w:rPr>
                <w:rFonts w:cs="Arial"/>
                <w:b/>
                <w:bCs/>
                <w:sz w:val="20"/>
                <w:szCs w:val="20"/>
                <w:lang w:eastAsia="en-GB"/>
              </w:rPr>
            </w:pPr>
            <w:r>
              <w:rPr>
                <w:rFonts w:cs="Arial"/>
                <w:b/>
                <w:bCs/>
                <w:sz w:val="20"/>
                <w:szCs w:val="20"/>
                <w:lang w:eastAsia="en-GB"/>
              </w:rPr>
              <w:t>2018/19</w:t>
            </w:r>
          </w:p>
        </w:tc>
        <w:tc>
          <w:tcPr>
            <w:tcW w:w="1144" w:type="dxa"/>
            <w:tcBorders>
              <w:top w:val="single" w:sz="8" w:space="0" w:color="000000"/>
              <w:bottom w:val="single" w:sz="8" w:space="0" w:color="000000"/>
              <w:end w:val="single" w:sz="8" w:space="0" w:color="000000"/>
            </w:tcBorders>
          </w:tcPr>
          <w:p>
            <w:pPr>
              <w:pStyle w:val="Normal"/>
              <w:jc w:val="center"/>
              <w:rPr>
                <w:rFonts w:cs="Arial"/>
                <w:b/>
                <w:bCs/>
                <w:sz w:val="20"/>
                <w:szCs w:val="20"/>
                <w:lang w:eastAsia="en-GB"/>
              </w:rPr>
            </w:pPr>
            <w:r>
              <w:rPr>
                <w:rFonts w:cs="Arial"/>
                <w:b/>
                <w:bCs/>
                <w:sz w:val="20"/>
                <w:szCs w:val="20"/>
                <w:lang w:eastAsia="en-GB"/>
              </w:rPr>
              <w:t>2019/20</w:t>
            </w:r>
          </w:p>
        </w:tc>
      </w:tr>
      <w:tr>
        <w:trPr/>
        <w:tc>
          <w:tcPr>
            <w:tcW w:w="679" w:type="dxa"/>
            <w:tcBorders>
              <w:start w:val="single" w:sz="8" w:space="0" w:color="000000"/>
              <w:bottom w:val="single" w:sz="8" w:space="0" w:color="000000"/>
              <w:end w:val="single" w:sz="8" w:space="0" w:color="000000"/>
            </w:tcBorders>
          </w:tcPr>
          <w:p>
            <w:pPr>
              <w:pStyle w:val="Normal"/>
              <w:rPr>
                <w:rFonts w:cs="Arial"/>
                <w:b/>
                <w:bCs/>
                <w:sz w:val="20"/>
                <w:szCs w:val="20"/>
                <w:lang w:eastAsia="en-GB"/>
              </w:rPr>
            </w:pPr>
            <w:r>
              <w:rPr>
                <w:rFonts w:cs="Arial"/>
                <w:b/>
                <w:bCs/>
                <w:sz w:val="20"/>
                <w:szCs w:val="20"/>
                <w:lang w:eastAsia="en-GB"/>
              </w:rPr>
              <w:t>Min</w:t>
            </w:r>
          </w:p>
        </w:tc>
        <w:tc>
          <w:tcPr>
            <w:tcW w:w="1195" w:type="dxa"/>
            <w:tcBorders>
              <w:bottom w:val="single" w:sz="8" w:space="0" w:color="000000"/>
              <w:end w:val="single" w:sz="8" w:space="0" w:color="000000"/>
            </w:tcBorders>
          </w:tcPr>
          <w:p>
            <w:pPr>
              <w:pStyle w:val="Normal"/>
              <w:jc w:val="center"/>
              <w:rPr>
                <w:rFonts w:cs="Arial"/>
                <w:sz w:val="20"/>
                <w:szCs w:val="20"/>
                <w:lang w:eastAsia="en-GB"/>
              </w:rPr>
            </w:pPr>
            <w:r>
              <w:rPr>
                <w:rFonts w:cs="Arial"/>
                <w:sz w:val="20"/>
                <w:szCs w:val="20"/>
                <w:lang w:eastAsia="en-GB"/>
              </w:rPr>
              <w:t>13,000</w:t>
            </w:r>
          </w:p>
        </w:tc>
        <w:tc>
          <w:tcPr>
            <w:tcW w:w="1075" w:type="dxa"/>
            <w:tcBorders>
              <w:bottom w:val="single" w:sz="8" w:space="0" w:color="000000"/>
              <w:end w:val="single" w:sz="8" w:space="0" w:color="000000"/>
            </w:tcBorders>
          </w:tcPr>
          <w:p>
            <w:pPr>
              <w:pStyle w:val="Normal"/>
              <w:jc w:val="center"/>
              <w:rPr>
                <w:rFonts w:cs="Arial"/>
                <w:sz w:val="20"/>
                <w:szCs w:val="20"/>
                <w:lang w:eastAsia="en-GB"/>
              </w:rPr>
            </w:pPr>
            <w:r>
              <w:rPr>
                <w:rFonts w:cs="Arial"/>
                <w:sz w:val="20"/>
                <w:szCs w:val="20"/>
                <w:lang w:eastAsia="en-GB"/>
              </w:rPr>
              <w:t>13,000</w:t>
            </w:r>
          </w:p>
        </w:tc>
        <w:tc>
          <w:tcPr>
            <w:tcW w:w="1075" w:type="dxa"/>
            <w:tcBorders>
              <w:bottom w:val="single" w:sz="8" w:space="0" w:color="000000"/>
              <w:end w:val="single" w:sz="8" w:space="0" w:color="000000"/>
            </w:tcBorders>
          </w:tcPr>
          <w:p>
            <w:pPr>
              <w:pStyle w:val="Normal"/>
              <w:jc w:val="center"/>
              <w:rPr>
                <w:rFonts w:cs="Arial"/>
                <w:sz w:val="20"/>
                <w:szCs w:val="20"/>
                <w:lang w:eastAsia="en-GB"/>
              </w:rPr>
            </w:pPr>
            <w:r>
              <w:rPr>
                <w:rFonts w:cs="Arial"/>
                <w:sz w:val="20"/>
                <w:szCs w:val="20"/>
                <w:lang w:eastAsia="en-GB"/>
              </w:rPr>
              <w:t>13,000</w:t>
            </w:r>
          </w:p>
        </w:tc>
        <w:tc>
          <w:tcPr>
            <w:tcW w:w="1075" w:type="dxa"/>
            <w:tcBorders>
              <w:bottom w:val="single" w:sz="8" w:space="0" w:color="000000"/>
              <w:end w:val="single" w:sz="8" w:space="0" w:color="000000"/>
            </w:tcBorders>
          </w:tcPr>
          <w:p>
            <w:pPr>
              <w:pStyle w:val="Normal"/>
              <w:jc w:val="center"/>
              <w:rPr>
                <w:rFonts w:cs="Arial"/>
                <w:sz w:val="20"/>
                <w:szCs w:val="20"/>
                <w:lang w:eastAsia="en-GB"/>
              </w:rPr>
            </w:pPr>
            <w:r>
              <w:rPr>
                <w:rFonts w:cs="Arial"/>
                <w:sz w:val="20"/>
                <w:szCs w:val="20"/>
                <w:lang w:eastAsia="en-GB"/>
              </w:rPr>
              <w:t>13,000</w:t>
            </w:r>
          </w:p>
        </w:tc>
        <w:tc>
          <w:tcPr>
            <w:tcW w:w="1075" w:type="dxa"/>
            <w:tcBorders>
              <w:bottom w:val="single" w:sz="8" w:space="0" w:color="000000"/>
              <w:end w:val="single" w:sz="8" w:space="0" w:color="000000"/>
            </w:tcBorders>
          </w:tcPr>
          <w:p>
            <w:pPr>
              <w:pStyle w:val="Normal"/>
              <w:jc w:val="center"/>
              <w:rPr>
                <w:rFonts w:cs="Arial"/>
                <w:sz w:val="20"/>
                <w:szCs w:val="20"/>
                <w:lang w:eastAsia="en-GB"/>
              </w:rPr>
            </w:pPr>
            <w:r>
              <w:rPr>
                <w:rFonts w:cs="Arial"/>
                <w:sz w:val="20"/>
                <w:szCs w:val="20"/>
                <w:lang w:eastAsia="en-GB"/>
              </w:rPr>
              <w:t>13,000</w:t>
            </w:r>
          </w:p>
        </w:tc>
        <w:tc>
          <w:tcPr>
            <w:tcW w:w="1075" w:type="dxa"/>
            <w:tcBorders>
              <w:bottom w:val="single" w:sz="8" w:space="0" w:color="000000"/>
              <w:end w:val="single" w:sz="8" w:space="0" w:color="000000"/>
            </w:tcBorders>
          </w:tcPr>
          <w:p>
            <w:pPr>
              <w:pStyle w:val="Normal"/>
              <w:jc w:val="center"/>
              <w:rPr>
                <w:rFonts w:cs="Arial"/>
                <w:sz w:val="20"/>
                <w:szCs w:val="20"/>
                <w:lang w:eastAsia="en-GB"/>
              </w:rPr>
            </w:pPr>
            <w:r>
              <w:rPr>
                <w:rFonts w:cs="Arial"/>
                <w:sz w:val="20"/>
                <w:szCs w:val="20"/>
                <w:lang w:eastAsia="en-GB"/>
              </w:rPr>
              <w:t>13,000</w:t>
            </w:r>
          </w:p>
        </w:tc>
        <w:tc>
          <w:tcPr>
            <w:tcW w:w="1075" w:type="dxa"/>
            <w:tcBorders>
              <w:bottom w:val="single" w:sz="8" w:space="0" w:color="000000"/>
              <w:end w:val="single" w:sz="8" w:space="0" w:color="000000"/>
            </w:tcBorders>
          </w:tcPr>
          <w:p>
            <w:pPr>
              <w:pStyle w:val="Normal"/>
              <w:jc w:val="center"/>
              <w:rPr>
                <w:rFonts w:cs="Arial"/>
                <w:sz w:val="20"/>
                <w:szCs w:val="20"/>
                <w:lang w:eastAsia="en-GB"/>
              </w:rPr>
            </w:pPr>
            <w:r>
              <w:rPr>
                <w:rFonts w:cs="Arial"/>
                <w:sz w:val="20"/>
                <w:szCs w:val="20"/>
                <w:lang w:eastAsia="en-GB"/>
              </w:rPr>
              <w:t>13,000</w:t>
            </w:r>
          </w:p>
        </w:tc>
        <w:tc>
          <w:tcPr>
            <w:tcW w:w="1144" w:type="dxa"/>
            <w:tcBorders>
              <w:bottom w:val="single" w:sz="8" w:space="0" w:color="000000"/>
              <w:end w:val="single" w:sz="8" w:space="0" w:color="000000"/>
            </w:tcBorders>
          </w:tcPr>
          <w:p>
            <w:pPr>
              <w:pStyle w:val="Normal"/>
              <w:jc w:val="center"/>
              <w:rPr>
                <w:rFonts w:cs="Arial"/>
                <w:sz w:val="20"/>
                <w:szCs w:val="20"/>
                <w:lang w:eastAsia="en-GB"/>
              </w:rPr>
            </w:pPr>
            <w:r>
              <w:rPr>
                <w:rFonts w:cs="Arial"/>
                <w:sz w:val="20"/>
                <w:szCs w:val="20"/>
                <w:lang w:eastAsia="en-GB"/>
              </w:rPr>
              <w:t>13,000</w:t>
            </w:r>
          </w:p>
        </w:tc>
      </w:tr>
      <w:tr>
        <w:trPr/>
        <w:tc>
          <w:tcPr>
            <w:tcW w:w="679" w:type="dxa"/>
            <w:tcBorders>
              <w:start w:val="single" w:sz="8" w:space="0" w:color="000000"/>
              <w:bottom w:val="single" w:sz="8" w:space="0" w:color="000000"/>
              <w:end w:val="single" w:sz="8" w:space="0" w:color="000000"/>
            </w:tcBorders>
          </w:tcPr>
          <w:p>
            <w:pPr>
              <w:pStyle w:val="Normal"/>
              <w:rPr>
                <w:rFonts w:cs="Arial"/>
                <w:b/>
                <w:bCs/>
                <w:sz w:val="20"/>
                <w:szCs w:val="20"/>
                <w:lang w:eastAsia="en-GB"/>
              </w:rPr>
            </w:pPr>
            <w:r>
              <w:rPr>
                <w:rFonts w:cs="Arial"/>
                <w:b/>
                <w:bCs/>
                <w:sz w:val="20"/>
                <w:szCs w:val="20"/>
                <w:lang w:eastAsia="en-GB"/>
              </w:rPr>
              <w:t>Ave</w:t>
            </w:r>
          </w:p>
        </w:tc>
        <w:tc>
          <w:tcPr>
            <w:tcW w:w="1195" w:type="dxa"/>
            <w:tcBorders>
              <w:bottom w:val="single" w:sz="8" w:space="0" w:color="000000"/>
              <w:end w:val="single" w:sz="8" w:space="0" w:color="000000"/>
            </w:tcBorders>
          </w:tcPr>
          <w:p>
            <w:pPr>
              <w:pStyle w:val="Normal"/>
              <w:jc w:val="center"/>
              <w:rPr>
                <w:rFonts w:cs="Arial"/>
                <w:sz w:val="20"/>
                <w:szCs w:val="20"/>
                <w:lang w:eastAsia="en-GB"/>
              </w:rPr>
            </w:pPr>
            <w:r>
              <w:rPr>
                <w:rFonts w:cs="Arial"/>
                <w:sz w:val="20"/>
                <w:szCs w:val="20"/>
                <w:lang w:eastAsia="en-GB"/>
              </w:rPr>
              <w:t>13,000</w:t>
            </w:r>
          </w:p>
        </w:tc>
        <w:tc>
          <w:tcPr>
            <w:tcW w:w="1075" w:type="dxa"/>
            <w:tcBorders>
              <w:bottom w:val="single" w:sz="8" w:space="0" w:color="000000"/>
              <w:end w:val="single" w:sz="8" w:space="0" w:color="000000"/>
            </w:tcBorders>
          </w:tcPr>
          <w:p>
            <w:pPr>
              <w:pStyle w:val="Normal"/>
              <w:jc w:val="center"/>
              <w:rPr>
                <w:rFonts w:cs="Arial"/>
                <w:sz w:val="20"/>
                <w:szCs w:val="20"/>
                <w:lang w:eastAsia="en-GB"/>
              </w:rPr>
            </w:pPr>
            <w:r>
              <w:rPr>
                <w:rFonts w:cs="Arial"/>
                <w:sz w:val="20"/>
                <w:szCs w:val="20"/>
                <w:lang w:eastAsia="en-GB"/>
              </w:rPr>
              <w:t>13,000</w:t>
            </w:r>
          </w:p>
        </w:tc>
        <w:tc>
          <w:tcPr>
            <w:tcW w:w="1075" w:type="dxa"/>
            <w:tcBorders>
              <w:bottom w:val="single" w:sz="8" w:space="0" w:color="000000"/>
              <w:end w:val="single" w:sz="8" w:space="0" w:color="000000"/>
            </w:tcBorders>
          </w:tcPr>
          <w:p>
            <w:pPr>
              <w:pStyle w:val="Normal"/>
              <w:jc w:val="center"/>
              <w:rPr>
                <w:rFonts w:cs="Arial"/>
                <w:sz w:val="20"/>
                <w:szCs w:val="20"/>
                <w:lang w:eastAsia="en-GB"/>
              </w:rPr>
            </w:pPr>
            <w:r>
              <w:rPr>
                <w:rFonts w:cs="Arial"/>
                <w:sz w:val="20"/>
                <w:szCs w:val="20"/>
                <w:lang w:eastAsia="en-GB"/>
              </w:rPr>
              <w:t>13,000</w:t>
            </w:r>
          </w:p>
        </w:tc>
        <w:tc>
          <w:tcPr>
            <w:tcW w:w="1075" w:type="dxa"/>
            <w:tcBorders>
              <w:bottom w:val="single" w:sz="8" w:space="0" w:color="000000"/>
              <w:end w:val="single" w:sz="8" w:space="0" w:color="000000"/>
            </w:tcBorders>
          </w:tcPr>
          <w:p>
            <w:pPr>
              <w:pStyle w:val="Normal"/>
              <w:jc w:val="center"/>
              <w:rPr>
                <w:rFonts w:cs="Arial"/>
                <w:sz w:val="20"/>
                <w:szCs w:val="20"/>
                <w:lang w:eastAsia="en-GB"/>
              </w:rPr>
            </w:pPr>
            <w:r>
              <w:rPr>
                <w:rFonts w:cs="Arial"/>
                <w:sz w:val="20"/>
                <w:szCs w:val="20"/>
                <w:lang w:eastAsia="en-GB"/>
              </w:rPr>
              <w:t>13,000</w:t>
            </w:r>
          </w:p>
        </w:tc>
        <w:tc>
          <w:tcPr>
            <w:tcW w:w="1075" w:type="dxa"/>
            <w:tcBorders>
              <w:bottom w:val="single" w:sz="8" w:space="0" w:color="000000"/>
              <w:end w:val="single" w:sz="8" w:space="0" w:color="000000"/>
            </w:tcBorders>
          </w:tcPr>
          <w:p>
            <w:pPr>
              <w:pStyle w:val="Normal"/>
              <w:jc w:val="center"/>
              <w:rPr>
                <w:rFonts w:cs="Arial"/>
                <w:sz w:val="20"/>
                <w:szCs w:val="20"/>
                <w:lang w:eastAsia="en-GB"/>
              </w:rPr>
            </w:pPr>
            <w:r>
              <w:rPr>
                <w:rFonts w:cs="Arial"/>
                <w:sz w:val="20"/>
                <w:szCs w:val="20"/>
                <w:lang w:eastAsia="en-GB"/>
              </w:rPr>
              <w:t>13,000</w:t>
            </w:r>
          </w:p>
        </w:tc>
        <w:tc>
          <w:tcPr>
            <w:tcW w:w="1075" w:type="dxa"/>
            <w:tcBorders>
              <w:bottom w:val="single" w:sz="8" w:space="0" w:color="000000"/>
              <w:end w:val="single" w:sz="8" w:space="0" w:color="000000"/>
            </w:tcBorders>
          </w:tcPr>
          <w:p>
            <w:pPr>
              <w:pStyle w:val="Normal"/>
              <w:jc w:val="center"/>
              <w:rPr>
                <w:rFonts w:cs="Arial"/>
                <w:sz w:val="20"/>
                <w:szCs w:val="20"/>
                <w:lang w:eastAsia="en-GB"/>
              </w:rPr>
            </w:pPr>
            <w:r>
              <w:rPr>
                <w:rFonts w:cs="Arial"/>
                <w:sz w:val="20"/>
                <w:szCs w:val="20"/>
                <w:lang w:eastAsia="en-GB"/>
              </w:rPr>
              <w:t>13,000</w:t>
            </w:r>
          </w:p>
        </w:tc>
        <w:tc>
          <w:tcPr>
            <w:tcW w:w="1075" w:type="dxa"/>
            <w:tcBorders>
              <w:bottom w:val="single" w:sz="8" w:space="0" w:color="000000"/>
              <w:end w:val="single" w:sz="8" w:space="0" w:color="000000"/>
            </w:tcBorders>
          </w:tcPr>
          <w:p>
            <w:pPr>
              <w:pStyle w:val="Normal"/>
              <w:jc w:val="center"/>
              <w:rPr>
                <w:rFonts w:cs="Arial"/>
                <w:sz w:val="20"/>
                <w:szCs w:val="20"/>
                <w:lang w:eastAsia="en-GB"/>
              </w:rPr>
            </w:pPr>
            <w:r>
              <w:rPr>
                <w:rFonts w:cs="Arial"/>
                <w:sz w:val="20"/>
                <w:szCs w:val="20"/>
                <w:lang w:eastAsia="en-GB"/>
              </w:rPr>
              <w:t>13,000</w:t>
            </w:r>
          </w:p>
        </w:tc>
        <w:tc>
          <w:tcPr>
            <w:tcW w:w="1144" w:type="dxa"/>
            <w:tcBorders>
              <w:bottom w:val="single" w:sz="8" w:space="0" w:color="000000"/>
              <w:end w:val="single" w:sz="8" w:space="0" w:color="000000"/>
            </w:tcBorders>
          </w:tcPr>
          <w:p>
            <w:pPr>
              <w:pStyle w:val="Normal"/>
              <w:jc w:val="center"/>
              <w:rPr>
                <w:rFonts w:cs="Arial"/>
                <w:sz w:val="20"/>
                <w:szCs w:val="20"/>
                <w:lang w:eastAsia="en-GB"/>
              </w:rPr>
            </w:pPr>
            <w:r>
              <w:rPr>
                <w:rFonts w:cs="Arial"/>
                <w:sz w:val="20"/>
                <w:szCs w:val="20"/>
                <w:lang w:eastAsia="en-GB"/>
              </w:rPr>
              <w:t>13,000</w:t>
            </w:r>
          </w:p>
        </w:tc>
      </w:tr>
      <w:tr>
        <w:trPr/>
        <w:tc>
          <w:tcPr>
            <w:tcW w:w="679" w:type="dxa"/>
            <w:tcBorders>
              <w:start w:val="single" w:sz="8" w:space="0" w:color="000000"/>
              <w:bottom w:val="single" w:sz="8" w:space="0" w:color="000000"/>
              <w:end w:val="single" w:sz="8" w:space="0" w:color="000000"/>
            </w:tcBorders>
          </w:tcPr>
          <w:p>
            <w:pPr>
              <w:pStyle w:val="Normal"/>
              <w:rPr>
                <w:rFonts w:cs="Arial"/>
                <w:b/>
                <w:bCs/>
                <w:sz w:val="20"/>
                <w:szCs w:val="20"/>
                <w:lang w:eastAsia="en-GB"/>
              </w:rPr>
            </w:pPr>
            <w:r>
              <w:rPr>
                <w:rFonts w:cs="Arial"/>
                <w:b/>
                <w:bCs/>
                <w:sz w:val="20"/>
                <w:szCs w:val="20"/>
                <w:lang w:eastAsia="en-GB"/>
              </w:rPr>
              <w:t>Max</w:t>
            </w:r>
          </w:p>
        </w:tc>
        <w:tc>
          <w:tcPr>
            <w:tcW w:w="1195" w:type="dxa"/>
            <w:tcBorders>
              <w:bottom w:val="single" w:sz="8" w:space="0" w:color="000000"/>
              <w:end w:val="single" w:sz="8" w:space="0" w:color="000000"/>
            </w:tcBorders>
          </w:tcPr>
          <w:p>
            <w:pPr>
              <w:pStyle w:val="Normal"/>
              <w:jc w:val="center"/>
              <w:rPr>
                <w:rFonts w:cs="Arial"/>
                <w:sz w:val="20"/>
                <w:szCs w:val="20"/>
                <w:lang w:eastAsia="en-GB"/>
              </w:rPr>
            </w:pPr>
            <w:r>
              <w:rPr>
                <w:rFonts w:cs="Arial"/>
                <w:sz w:val="20"/>
                <w:szCs w:val="20"/>
                <w:lang w:eastAsia="en-GB"/>
              </w:rPr>
              <w:t>13,000</w:t>
            </w:r>
          </w:p>
        </w:tc>
        <w:tc>
          <w:tcPr>
            <w:tcW w:w="1075" w:type="dxa"/>
            <w:tcBorders>
              <w:bottom w:val="single" w:sz="8" w:space="0" w:color="000000"/>
              <w:end w:val="single" w:sz="8" w:space="0" w:color="000000"/>
            </w:tcBorders>
          </w:tcPr>
          <w:p>
            <w:pPr>
              <w:pStyle w:val="Normal"/>
              <w:jc w:val="center"/>
              <w:rPr>
                <w:rFonts w:cs="Arial"/>
                <w:sz w:val="20"/>
                <w:szCs w:val="20"/>
                <w:lang w:eastAsia="en-GB"/>
              </w:rPr>
            </w:pPr>
            <w:r>
              <w:rPr>
                <w:rFonts w:cs="Arial"/>
                <w:sz w:val="20"/>
                <w:szCs w:val="20"/>
                <w:lang w:eastAsia="en-GB"/>
              </w:rPr>
              <w:t>15,000</w:t>
            </w:r>
          </w:p>
        </w:tc>
        <w:tc>
          <w:tcPr>
            <w:tcW w:w="1075" w:type="dxa"/>
            <w:tcBorders>
              <w:bottom w:val="single" w:sz="8" w:space="0" w:color="000000"/>
              <w:end w:val="single" w:sz="8" w:space="0" w:color="000000"/>
            </w:tcBorders>
          </w:tcPr>
          <w:p>
            <w:pPr>
              <w:pStyle w:val="Normal"/>
              <w:jc w:val="center"/>
              <w:rPr>
                <w:rFonts w:cs="Arial"/>
                <w:sz w:val="20"/>
                <w:szCs w:val="20"/>
                <w:lang w:eastAsia="en-GB"/>
              </w:rPr>
            </w:pPr>
            <w:r>
              <w:rPr>
                <w:rFonts w:cs="Arial"/>
                <w:sz w:val="20"/>
                <w:szCs w:val="20"/>
                <w:lang w:eastAsia="en-GB"/>
              </w:rPr>
              <w:t>16,000</w:t>
            </w:r>
          </w:p>
        </w:tc>
        <w:tc>
          <w:tcPr>
            <w:tcW w:w="1075" w:type="dxa"/>
            <w:tcBorders>
              <w:bottom w:val="single" w:sz="8" w:space="0" w:color="000000"/>
              <w:end w:val="single" w:sz="8" w:space="0" w:color="000000"/>
            </w:tcBorders>
          </w:tcPr>
          <w:p>
            <w:pPr>
              <w:pStyle w:val="Normal"/>
              <w:jc w:val="center"/>
              <w:rPr>
                <w:rFonts w:cs="Arial"/>
                <w:sz w:val="20"/>
                <w:szCs w:val="20"/>
                <w:lang w:eastAsia="en-GB"/>
              </w:rPr>
            </w:pPr>
            <w:r>
              <w:rPr>
                <w:rFonts w:cs="Arial"/>
                <w:sz w:val="20"/>
                <w:szCs w:val="20"/>
                <w:lang w:eastAsia="en-GB"/>
              </w:rPr>
              <w:t>17,000</w:t>
            </w:r>
          </w:p>
        </w:tc>
        <w:tc>
          <w:tcPr>
            <w:tcW w:w="1075" w:type="dxa"/>
            <w:tcBorders>
              <w:bottom w:val="single" w:sz="8" w:space="0" w:color="000000"/>
              <w:end w:val="single" w:sz="8" w:space="0" w:color="000000"/>
            </w:tcBorders>
          </w:tcPr>
          <w:p>
            <w:pPr>
              <w:pStyle w:val="Normal"/>
              <w:jc w:val="center"/>
              <w:rPr>
                <w:rFonts w:cs="Arial"/>
                <w:sz w:val="20"/>
                <w:szCs w:val="20"/>
                <w:lang w:eastAsia="en-GB"/>
              </w:rPr>
            </w:pPr>
            <w:r>
              <w:rPr>
                <w:rFonts w:cs="Arial"/>
                <w:sz w:val="20"/>
                <w:szCs w:val="20"/>
                <w:lang w:eastAsia="en-GB"/>
              </w:rPr>
              <w:t>18,000</w:t>
            </w:r>
          </w:p>
        </w:tc>
        <w:tc>
          <w:tcPr>
            <w:tcW w:w="1075" w:type="dxa"/>
            <w:tcBorders>
              <w:bottom w:val="single" w:sz="8" w:space="0" w:color="000000"/>
              <w:end w:val="single" w:sz="8" w:space="0" w:color="000000"/>
            </w:tcBorders>
          </w:tcPr>
          <w:p>
            <w:pPr>
              <w:pStyle w:val="Normal"/>
              <w:jc w:val="center"/>
              <w:rPr>
                <w:rFonts w:cs="Arial"/>
                <w:sz w:val="20"/>
                <w:szCs w:val="20"/>
                <w:lang w:eastAsia="en-GB"/>
              </w:rPr>
            </w:pPr>
            <w:r>
              <w:rPr>
                <w:rFonts w:cs="Arial"/>
                <w:sz w:val="20"/>
                <w:szCs w:val="20"/>
                <w:lang w:eastAsia="en-GB"/>
              </w:rPr>
              <w:t>19,000</w:t>
            </w:r>
          </w:p>
        </w:tc>
        <w:tc>
          <w:tcPr>
            <w:tcW w:w="1075" w:type="dxa"/>
            <w:tcBorders>
              <w:bottom w:val="single" w:sz="8" w:space="0" w:color="000000"/>
              <w:end w:val="single" w:sz="8" w:space="0" w:color="000000"/>
            </w:tcBorders>
          </w:tcPr>
          <w:p>
            <w:pPr>
              <w:pStyle w:val="Normal"/>
              <w:jc w:val="center"/>
              <w:rPr>
                <w:rFonts w:cs="Arial"/>
                <w:sz w:val="20"/>
                <w:szCs w:val="20"/>
                <w:lang w:eastAsia="en-GB"/>
              </w:rPr>
            </w:pPr>
            <w:r>
              <w:rPr>
                <w:rFonts w:cs="Arial"/>
                <w:sz w:val="20"/>
                <w:szCs w:val="20"/>
                <w:lang w:eastAsia="en-GB"/>
              </w:rPr>
              <w:t>20,000</w:t>
            </w:r>
          </w:p>
        </w:tc>
        <w:tc>
          <w:tcPr>
            <w:tcW w:w="1144" w:type="dxa"/>
            <w:tcBorders>
              <w:bottom w:val="single" w:sz="8" w:space="0" w:color="000000"/>
              <w:end w:val="single" w:sz="8" w:space="0" w:color="000000"/>
            </w:tcBorders>
          </w:tcPr>
          <w:p>
            <w:pPr>
              <w:pStyle w:val="Normal"/>
              <w:jc w:val="center"/>
              <w:rPr>
                <w:rFonts w:cs="Arial"/>
                <w:sz w:val="20"/>
                <w:szCs w:val="20"/>
                <w:lang w:eastAsia="en-GB"/>
              </w:rPr>
            </w:pPr>
            <w:r>
              <w:rPr>
                <w:rFonts w:cs="Arial"/>
                <w:sz w:val="20"/>
                <w:szCs w:val="20"/>
                <w:lang w:eastAsia="en-GB"/>
              </w:rPr>
              <w:t>21,000</w:t>
            </w:r>
          </w:p>
        </w:tc>
      </w:tr>
    </w:tbl>
    <w:p>
      <w:pPr>
        <w:pStyle w:val="EBBullet"/>
        <w:numPr>
          <w:ilvl w:val="0"/>
          <w:numId w:val="0"/>
        </w:numPr>
        <w:ind w:hanging="284" w:start="284" w:end="0"/>
        <w:jc w:val="both"/>
        <w:rPr/>
      </w:pPr>
      <w:r>
        <w:rPr/>
      </w:r>
    </w:p>
    <w:p>
      <w:pPr>
        <w:pStyle w:val="EBBullet"/>
        <w:numPr>
          <w:ilvl w:val="0"/>
          <w:numId w:val="0"/>
        </w:numPr>
        <w:ind w:hanging="284" w:start="284" w:end="0"/>
        <w:jc w:val="both"/>
        <w:rPr/>
      </w:pPr>
      <w:r>
        <w:rPr/>
      </w:r>
    </w:p>
    <w:p>
      <w:pPr>
        <w:pStyle w:val="EBBullet"/>
        <w:numPr>
          <w:ilvl w:val="0"/>
          <w:numId w:val="0"/>
        </w:numPr>
        <w:ind w:hanging="284" w:start="284" w:end="0"/>
        <w:jc w:val="both"/>
        <w:rPr/>
      </w:pPr>
      <w:r>
        <w:rPr/>
      </w:r>
    </w:p>
    <w:p>
      <w:pPr>
        <w:pStyle w:val="EBBullet"/>
        <w:numPr>
          <w:ilvl w:val="0"/>
          <w:numId w:val="0"/>
        </w:numPr>
        <w:ind w:hanging="284" w:start="284" w:end="0"/>
        <w:jc w:val="both"/>
        <w:rPr/>
      </w:pPr>
      <w:r>
        <w:rPr/>
      </w:r>
    </w:p>
    <w:p>
      <w:pPr>
        <w:pStyle w:val="EBBullet"/>
        <w:numPr>
          <w:ilvl w:val="0"/>
          <w:numId w:val="0"/>
        </w:numPr>
        <w:ind w:hanging="284" w:start="284" w:end="0"/>
        <w:jc w:val="both"/>
        <w:rPr/>
      </w:pPr>
      <w:r>
        <w:rPr/>
        <w:t xml:space="preserve">Table 4 Forecast demand for tests </w:t>
      </w:r>
    </w:p>
    <w:tbl>
      <w:tblPr>
        <w:tblW w:w="8528" w:type="dxa"/>
        <w:jc w:val="start"/>
        <w:tblInd w:w="0" w:type="dxa"/>
        <w:tblLayout w:type="fixed"/>
        <w:tblCellMar>
          <w:top w:w="0" w:type="dxa"/>
          <w:start w:w="108" w:type="dxa"/>
          <w:bottom w:w="0" w:type="dxa"/>
          <w:end w:w="108" w:type="dxa"/>
        </w:tblCellMar>
      </w:tblPr>
      <w:tblGrid>
        <w:gridCol w:w="2132"/>
        <w:gridCol w:w="2132"/>
        <w:gridCol w:w="2132"/>
        <w:gridCol w:w="2132"/>
      </w:tblGrid>
      <w:tr>
        <w:trPr/>
        <w:tc>
          <w:tcPr>
            <w:tcW w:w="2132" w:type="dxa"/>
            <w:tcBorders>
              <w:top w:val="single" w:sz="4" w:space="0" w:color="000000"/>
              <w:start w:val="single" w:sz="4" w:space="0" w:color="000000"/>
              <w:bottom w:val="single" w:sz="4" w:space="0" w:color="000000"/>
              <w:end w:val="single" w:sz="4" w:space="0" w:color="000000"/>
            </w:tcBorders>
          </w:tcPr>
          <w:p>
            <w:pPr>
              <w:pStyle w:val="EBBullet"/>
              <w:numPr>
                <w:ilvl w:val="0"/>
                <w:numId w:val="0"/>
              </w:numPr>
              <w:spacing w:before="0" w:after="120"/>
              <w:ind w:hanging="0" w:start="0"/>
              <w:rPr/>
            </w:pPr>
            <w:r>
              <w:rPr/>
              <w:t>Volume of tests</w:t>
            </w:r>
          </w:p>
        </w:tc>
        <w:tc>
          <w:tcPr>
            <w:tcW w:w="2132" w:type="dxa"/>
            <w:tcBorders>
              <w:top w:val="single" w:sz="4" w:space="0" w:color="000000"/>
              <w:start w:val="single" w:sz="4" w:space="0" w:color="000000"/>
              <w:bottom w:val="single" w:sz="4" w:space="0" w:color="000000"/>
              <w:end w:val="single" w:sz="4" w:space="0" w:color="000000"/>
            </w:tcBorders>
          </w:tcPr>
          <w:p>
            <w:pPr>
              <w:pStyle w:val="EBBullet"/>
              <w:numPr>
                <w:ilvl w:val="0"/>
                <w:numId w:val="0"/>
              </w:numPr>
              <w:spacing w:before="0" w:after="120"/>
              <w:ind w:hanging="0" w:start="0"/>
              <w:jc w:val="both"/>
              <w:rPr/>
            </w:pPr>
            <w:r>
              <w:rPr/>
              <w:t>2015/16</w:t>
            </w:r>
          </w:p>
        </w:tc>
        <w:tc>
          <w:tcPr>
            <w:tcW w:w="2132" w:type="dxa"/>
            <w:tcBorders>
              <w:top w:val="single" w:sz="4" w:space="0" w:color="000000"/>
              <w:start w:val="single" w:sz="4" w:space="0" w:color="000000"/>
              <w:bottom w:val="single" w:sz="4" w:space="0" w:color="000000"/>
              <w:end w:val="single" w:sz="4" w:space="0" w:color="000000"/>
            </w:tcBorders>
          </w:tcPr>
          <w:p>
            <w:pPr>
              <w:pStyle w:val="EBBullet"/>
              <w:numPr>
                <w:ilvl w:val="0"/>
                <w:numId w:val="0"/>
              </w:numPr>
              <w:spacing w:before="0" w:after="120"/>
              <w:ind w:hanging="0" w:start="0"/>
              <w:jc w:val="both"/>
              <w:rPr/>
            </w:pPr>
            <w:r>
              <w:rPr/>
              <w:t>2016/17</w:t>
            </w:r>
          </w:p>
        </w:tc>
        <w:tc>
          <w:tcPr>
            <w:tcW w:w="2132" w:type="dxa"/>
            <w:tcBorders>
              <w:top w:val="single" w:sz="4" w:space="0" w:color="000000"/>
              <w:start w:val="single" w:sz="4" w:space="0" w:color="000000"/>
              <w:bottom w:val="single" w:sz="4" w:space="0" w:color="000000"/>
              <w:end w:val="single" w:sz="4" w:space="0" w:color="000000"/>
            </w:tcBorders>
          </w:tcPr>
          <w:p>
            <w:pPr>
              <w:pStyle w:val="EBBullet"/>
              <w:numPr>
                <w:ilvl w:val="0"/>
                <w:numId w:val="0"/>
              </w:numPr>
              <w:spacing w:before="0" w:after="120"/>
              <w:ind w:hanging="0" w:start="0"/>
              <w:jc w:val="both"/>
              <w:rPr/>
            </w:pPr>
            <w:r>
              <w:rPr/>
              <w:t>2017/18</w:t>
            </w:r>
          </w:p>
        </w:tc>
      </w:tr>
      <w:tr>
        <w:trPr/>
        <w:tc>
          <w:tcPr>
            <w:tcW w:w="8528" w:type="dxa"/>
            <w:gridSpan w:val="4"/>
            <w:tcBorders>
              <w:top w:val="single" w:sz="4" w:space="0" w:color="000000"/>
              <w:start w:val="single" w:sz="4" w:space="0" w:color="000000"/>
              <w:bottom w:val="single" w:sz="4" w:space="0" w:color="000000"/>
              <w:end w:val="single" w:sz="4" w:space="0" w:color="000000"/>
            </w:tcBorders>
            <w:shd w:fill="D8D8D8" w:val="clear"/>
          </w:tcPr>
          <w:p>
            <w:pPr>
              <w:pStyle w:val="EBBullet"/>
              <w:numPr>
                <w:ilvl w:val="0"/>
                <w:numId w:val="0"/>
              </w:numPr>
              <w:spacing w:before="0" w:after="120"/>
              <w:ind w:hanging="0" w:start="0"/>
              <w:jc w:val="both"/>
              <w:rPr>
                <w:b/>
              </w:rPr>
            </w:pPr>
            <w:r>
              <w:rPr>
                <w:b/>
              </w:rPr>
              <w:t>Motorcycles</w:t>
            </w:r>
          </w:p>
        </w:tc>
      </w:tr>
      <w:tr>
        <w:trPr/>
        <w:tc>
          <w:tcPr>
            <w:tcW w:w="2132" w:type="dxa"/>
            <w:tcBorders>
              <w:top w:val="single" w:sz="4" w:space="0" w:color="000000"/>
              <w:start w:val="single" w:sz="4" w:space="0" w:color="000000"/>
              <w:bottom w:val="single" w:sz="4" w:space="0" w:color="000000"/>
              <w:end w:val="single" w:sz="4" w:space="0" w:color="000000"/>
            </w:tcBorders>
          </w:tcPr>
          <w:p>
            <w:pPr>
              <w:pStyle w:val="EBBullet"/>
              <w:numPr>
                <w:ilvl w:val="0"/>
                <w:numId w:val="0"/>
              </w:numPr>
              <w:spacing w:before="0" w:after="120"/>
              <w:ind w:hanging="0" w:start="0"/>
              <w:rPr/>
            </w:pPr>
            <w:r>
              <w:rPr/>
              <w:t>Practical test for A1 &amp; A categories</w:t>
            </w:r>
          </w:p>
        </w:tc>
        <w:tc>
          <w:tcPr>
            <w:tcW w:w="2132" w:type="dxa"/>
            <w:tcBorders>
              <w:top w:val="single" w:sz="4" w:space="0" w:color="000000"/>
              <w:start w:val="single" w:sz="4" w:space="0" w:color="000000"/>
              <w:bottom w:val="single" w:sz="4" w:space="0" w:color="000000"/>
              <w:end w:val="single" w:sz="4" w:space="0" w:color="000000"/>
            </w:tcBorders>
          </w:tcPr>
          <w:p>
            <w:pPr>
              <w:pStyle w:val="EBBullet"/>
              <w:numPr>
                <w:ilvl w:val="0"/>
                <w:numId w:val="0"/>
              </w:numPr>
              <w:spacing w:before="0" w:after="120"/>
              <w:ind w:hanging="0" w:start="0"/>
              <w:rPr/>
            </w:pPr>
            <w:r>
              <w:rPr/>
              <w:t>155,000</w:t>
            </w:r>
          </w:p>
        </w:tc>
        <w:tc>
          <w:tcPr>
            <w:tcW w:w="2132" w:type="dxa"/>
            <w:tcBorders>
              <w:top w:val="single" w:sz="4" w:space="0" w:color="000000"/>
              <w:start w:val="single" w:sz="4" w:space="0" w:color="000000"/>
              <w:bottom w:val="single" w:sz="4" w:space="0" w:color="000000"/>
              <w:end w:val="single" w:sz="4" w:space="0" w:color="000000"/>
            </w:tcBorders>
          </w:tcPr>
          <w:p>
            <w:pPr>
              <w:pStyle w:val="EBBullet"/>
              <w:numPr>
                <w:ilvl w:val="0"/>
                <w:numId w:val="0"/>
              </w:numPr>
              <w:spacing w:before="0" w:after="120"/>
              <w:ind w:hanging="0" w:start="0"/>
              <w:rPr/>
            </w:pPr>
            <w:r>
              <w:rPr/>
              <w:t>155,000</w:t>
            </w:r>
          </w:p>
        </w:tc>
        <w:tc>
          <w:tcPr>
            <w:tcW w:w="2132" w:type="dxa"/>
            <w:tcBorders>
              <w:top w:val="single" w:sz="4" w:space="0" w:color="000000"/>
              <w:start w:val="single" w:sz="4" w:space="0" w:color="000000"/>
              <w:bottom w:val="single" w:sz="4" w:space="0" w:color="000000"/>
              <w:end w:val="single" w:sz="4" w:space="0" w:color="000000"/>
            </w:tcBorders>
          </w:tcPr>
          <w:p>
            <w:pPr>
              <w:pStyle w:val="EBBullet"/>
              <w:numPr>
                <w:ilvl w:val="0"/>
                <w:numId w:val="0"/>
              </w:numPr>
              <w:spacing w:before="0" w:after="120"/>
              <w:ind w:hanging="0" w:start="0"/>
              <w:rPr/>
            </w:pPr>
            <w:r>
              <w:rPr/>
              <w:t>155,000</w:t>
            </w:r>
          </w:p>
        </w:tc>
      </w:tr>
      <w:tr>
        <w:trPr/>
        <w:tc>
          <w:tcPr>
            <w:tcW w:w="2132" w:type="dxa"/>
            <w:tcBorders>
              <w:top w:val="single" w:sz="4" w:space="0" w:color="000000"/>
              <w:start w:val="single" w:sz="4" w:space="0" w:color="000000"/>
              <w:bottom w:val="single" w:sz="4" w:space="0" w:color="000000"/>
              <w:end w:val="single" w:sz="4" w:space="0" w:color="000000"/>
            </w:tcBorders>
          </w:tcPr>
          <w:p>
            <w:pPr>
              <w:pStyle w:val="EBBullet"/>
              <w:numPr>
                <w:ilvl w:val="0"/>
                <w:numId w:val="0"/>
              </w:numPr>
              <w:spacing w:before="0" w:after="120"/>
              <w:ind w:hanging="0" w:start="0"/>
              <w:rPr/>
            </w:pPr>
            <w:r>
              <w:rPr/>
              <w:t>Staged  A &amp; A2 test</w:t>
            </w:r>
          </w:p>
        </w:tc>
        <w:tc>
          <w:tcPr>
            <w:tcW w:w="2132" w:type="dxa"/>
            <w:tcBorders>
              <w:top w:val="single" w:sz="4" w:space="0" w:color="000000"/>
              <w:start w:val="single" w:sz="4" w:space="0" w:color="000000"/>
              <w:bottom w:val="single" w:sz="4" w:space="0" w:color="000000"/>
              <w:end w:val="single" w:sz="4" w:space="0" w:color="000000"/>
            </w:tcBorders>
          </w:tcPr>
          <w:p>
            <w:pPr>
              <w:pStyle w:val="EBBullet"/>
              <w:numPr>
                <w:ilvl w:val="0"/>
                <w:numId w:val="0"/>
              </w:numPr>
              <w:spacing w:before="0" w:after="120"/>
              <w:ind w:hanging="0" w:start="0"/>
              <w:rPr/>
            </w:pPr>
            <w:r>
              <w:rPr/>
              <w:t>25,000</w:t>
            </w:r>
          </w:p>
        </w:tc>
        <w:tc>
          <w:tcPr>
            <w:tcW w:w="2132" w:type="dxa"/>
            <w:tcBorders>
              <w:top w:val="single" w:sz="4" w:space="0" w:color="000000"/>
              <w:start w:val="single" w:sz="4" w:space="0" w:color="000000"/>
              <w:bottom w:val="single" w:sz="4" w:space="0" w:color="000000"/>
              <w:end w:val="single" w:sz="4" w:space="0" w:color="000000"/>
            </w:tcBorders>
          </w:tcPr>
          <w:p>
            <w:pPr>
              <w:pStyle w:val="EBBullet"/>
              <w:numPr>
                <w:ilvl w:val="0"/>
                <w:numId w:val="0"/>
              </w:numPr>
              <w:spacing w:before="0" w:after="120"/>
              <w:ind w:hanging="0" w:start="0"/>
              <w:rPr/>
            </w:pPr>
            <w:r>
              <w:rPr/>
              <w:t>25,500</w:t>
            </w:r>
          </w:p>
        </w:tc>
        <w:tc>
          <w:tcPr>
            <w:tcW w:w="2132" w:type="dxa"/>
            <w:tcBorders>
              <w:top w:val="single" w:sz="4" w:space="0" w:color="000000"/>
              <w:start w:val="single" w:sz="4" w:space="0" w:color="000000"/>
              <w:bottom w:val="single" w:sz="4" w:space="0" w:color="000000"/>
              <w:end w:val="single" w:sz="4" w:space="0" w:color="000000"/>
            </w:tcBorders>
          </w:tcPr>
          <w:p>
            <w:pPr>
              <w:pStyle w:val="EBBullet"/>
              <w:numPr>
                <w:ilvl w:val="0"/>
                <w:numId w:val="0"/>
              </w:numPr>
              <w:spacing w:before="0" w:after="120"/>
              <w:ind w:hanging="0" w:start="0"/>
              <w:rPr/>
            </w:pPr>
            <w:r>
              <w:rPr/>
              <w:t>30,500</w:t>
            </w:r>
          </w:p>
        </w:tc>
      </w:tr>
      <w:tr>
        <w:trPr/>
        <w:tc>
          <w:tcPr>
            <w:tcW w:w="2132" w:type="dxa"/>
            <w:tcBorders>
              <w:top w:val="single" w:sz="4" w:space="0" w:color="000000"/>
              <w:start w:val="single" w:sz="4" w:space="0" w:color="000000"/>
              <w:bottom w:val="single" w:sz="4" w:space="0" w:color="000000"/>
              <w:end w:val="single" w:sz="4" w:space="0" w:color="000000"/>
            </w:tcBorders>
          </w:tcPr>
          <w:p>
            <w:pPr>
              <w:pStyle w:val="EBBullet"/>
              <w:numPr>
                <w:ilvl w:val="0"/>
                <w:numId w:val="0"/>
              </w:numPr>
              <w:spacing w:before="0" w:after="120"/>
              <w:ind w:hanging="0" w:start="0"/>
              <w:rPr/>
            </w:pPr>
            <w:r>
              <w:rPr/>
              <w:t xml:space="preserve">Total tests </w:t>
            </w:r>
          </w:p>
        </w:tc>
        <w:tc>
          <w:tcPr>
            <w:tcW w:w="2132" w:type="dxa"/>
            <w:tcBorders>
              <w:top w:val="single" w:sz="4" w:space="0" w:color="000000"/>
              <w:start w:val="single" w:sz="4" w:space="0" w:color="000000"/>
              <w:bottom w:val="single" w:sz="4" w:space="0" w:color="000000"/>
              <w:end w:val="single" w:sz="4" w:space="0" w:color="000000"/>
            </w:tcBorders>
          </w:tcPr>
          <w:p>
            <w:pPr>
              <w:pStyle w:val="EBBullet"/>
              <w:numPr>
                <w:ilvl w:val="0"/>
                <w:numId w:val="0"/>
              </w:numPr>
              <w:spacing w:before="0" w:after="120"/>
              <w:ind w:hanging="0" w:start="0"/>
              <w:rPr/>
            </w:pPr>
            <w:r>
              <w:rPr/>
              <w:t>180,000</w:t>
            </w:r>
            <w:r>
              <w:rPr>
                <w:rStyle w:val="FootnoteCharacters"/>
                <w:rStyle w:val="FootnoteReference"/>
              </w:rPr>
              <w:footnoteReference w:id="5"/>
            </w:r>
          </w:p>
        </w:tc>
        <w:tc>
          <w:tcPr>
            <w:tcW w:w="2132" w:type="dxa"/>
            <w:tcBorders>
              <w:top w:val="single" w:sz="4" w:space="0" w:color="000000"/>
              <w:start w:val="single" w:sz="4" w:space="0" w:color="000000"/>
              <w:bottom w:val="single" w:sz="4" w:space="0" w:color="000000"/>
              <w:end w:val="single" w:sz="4" w:space="0" w:color="000000"/>
            </w:tcBorders>
          </w:tcPr>
          <w:p>
            <w:pPr>
              <w:pStyle w:val="EBBullet"/>
              <w:numPr>
                <w:ilvl w:val="0"/>
                <w:numId w:val="0"/>
              </w:numPr>
              <w:spacing w:before="0" w:after="120"/>
              <w:ind w:hanging="0" w:start="0"/>
              <w:rPr/>
            </w:pPr>
            <w:r>
              <w:rPr/>
              <w:t>180,500</w:t>
            </w:r>
          </w:p>
        </w:tc>
        <w:tc>
          <w:tcPr>
            <w:tcW w:w="2132" w:type="dxa"/>
            <w:tcBorders>
              <w:top w:val="single" w:sz="4" w:space="0" w:color="000000"/>
              <w:start w:val="single" w:sz="4" w:space="0" w:color="000000"/>
              <w:bottom w:val="single" w:sz="4" w:space="0" w:color="000000"/>
              <w:end w:val="single" w:sz="4" w:space="0" w:color="000000"/>
            </w:tcBorders>
          </w:tcPr>
          <w:p>
            <w:pPr>
              <w:pStyle w:val="EBBullet"/>
              <w:numPr>
                <w:ilvl w:val="0"/>
                <w:numId w:val="0"/>
              </w:numPr>
              <w:spacing w:before="0" w:after="120"/>
              <w:ind w:hanging="0" w:start="0"/>
              <w:rPr/>
            </w:pPr>
            <w:r>
              <w:rPr/>
              <w:t>180,500</w:t>
            </w:r>
          </w:p>
        </w:tc>
      </w:tr>
      <w:tr>
        <w:trPr/>
        <w:tc>
          <w:tcPr>
            <w:tcW w:w="8528" w:type="dxa"/>
            <w:gridSpan w:val="4"/>
            <w:tcBorders>
              <w:top w:val="single" w:sz="4" w:space="0" w:color="000000"/>
              <w:start w:val="single" w:sz="4" w:space="0" w:color="000000"/>
              <w:bottom w:val="single" w:sz="4" w:space="0" w:color="000000"/>
              <w:end w:val="single" w:sz="4" w:space="0" w:color="000000"/>
            </w:tcBorders>
            <w:shd w:fill="D8D8D8" w:val="clear"/>
          </w:tcPr>
          <w:p>
            <w:pPr>
              <w:pStyle w:val="EBBullet"/>
              <w:numPr>
                <w:ilvl w:val="0"/>
                <w:numId w:val="0"/>
              </w:numPr>
              <w:spacing w:before="0" w:after="120"/>
              <w:ind w:hanging="0" w:start="0"/>
              <w:rPr>
                <w:b/>
              </w:rPr>
            </w:pPr>
            <w:r>
              <w:rPr>
                <w:b/>
              </w:rPr>
              <w:t>Car plus trailer</w:t>
            </w:r>
          </w:p>
        </w:tc>
      </w:tr>
      <w:tr>
        <w:trPr/>
        <w:tc>
          <w:tcPr>
            <w:tcW w:w="2132" w:type="dxa"/>
            <w:tcBorders>
              <w:top w:val="single" w:sz="4" w:space="0" w:color="000000"/>
              <w:start w:val="single" w:sz="4" w:space="0" w:color="000000"/>
              <w:bottom w:val="single" w:sz="4" w:space="0" w:color="000000"/>
              <w:end w:val="single" w:sz="4" w:space="0" w:color="000000"/>
            </w:tcBorders>
          </w:tcPr>
          <w:p>
            <w:pPr>
              <w:pStyle w:val="EBBullet"/>
              <w:numPr>
                <w:ilvl w:val="0"/>
                <w:numId w:val="0"/>
              </w:numPr>
              <w:spacing w:before="0" w:after="120"/>
              <w:ind w:hanging="0" w:start="0"/>
              <w:rPr/>
            </w:pPr>
            <w:r>
              <w:rPr/>
              <w:t>Car plus trailer (B+E category)</w:t>
            </w:r>
          </w:p>
        </w:tc>
        <w:tc>
          <w:tcPr>
            <w:tcW w:w="2132" w:type="dxa"/>
            <w:tcBorders>
              <w:top w:val="single" w:sz="4" w:space="0" w:color="000000"/>
              <w:start w:val="single" w:sz="4" w:space="0" w:color="000000"/>
              <w:bottom w:val="single" w:sz="4" w:space="0" w:color="000000"/>
              <w:end w:val="single" w:sz="4" w:space="0" w:color="000000"/>
            </w:tcBorders>
          </w:tcPr>
          <w:p>
            <w:pPr>
              <w:pStyle w:val="EBBullet"/>
              <w:numPr>
                <w:ilvl w:val="0"/>
                <w:numId w:val="0"/>
              </w:numPr>
              <w:spacing w:before="0" w:after="120"/>
              <w:ind w:hanging="0" w:start="0"/>
              <w:rPr/>
            </w:pPr>
            <w:r>
              <w:rPr/>
              <w:t>13,000</w:t>
            </w:r>
          </w:p>
        </w:tc>
        <w:tc>
          <w:tcPr>
            <w:tcW w:w="2132" w:type="dxa"/>
            <w:tcBorders>
              <w:top w:val="single" w:sz="4" w:space="0" w:color="000000"/>
              <w:start w:val="single" w:sz="4" w:space="0" w:color="000000"/>
              <w:bottom w:val="single" w:sz="4" w:space="0" w:color="000000"/>
              <w:end w:val="single" w:sz="4" w:space="0" w:color="000000"/>
            </w:tcBorders>
          </w:tcPr>
          <w:p>
            <w:pPr>
              <w:pStyle w:val="EBBullet"/>
              <w:numPr>
                <w:ilvl w:val="0"/>
                <w:numId w:val="0"/>
              </w:numPr>
              <w:spacing w:before="0" w:after="120"/>
              <w:ind w:hanging="0" w:start="0"/>
              <w:rPr/>
            </w:pPr>
            <w:r>
              <w:rPr/>
              <w:t>13,000</w:t>
            </w:r>
          </w:p>
        </w:tc>
        <w:tc>
          <w:tcPr>
            <w:tcW w:w="2132" w:type="dxa"/>
            <w:tcBorders>
              <w:top w:val="single" w:sz="4" w:space="0" w:color="000000"/>
              <w:start w:val="single" w:sz="4" w:space="0" w:color="000000"/>
              <w:bottom w:val="single" w:sz="4" w:space="0" w:color="000000"/>
              <w:end w:val="single" w:sz="4" w:space="0" w:color="000000"/>
            </w:tcBorders>
          </w:tcPr>
          <w:p>
            <w:pPr>
              <w:pStyle w:val="EBBullet"/>
              <w:numPr>
                <w:ilvl w:val="0"/>
                <w:numId w:val="0"/>
              </w:numPr>
              <w:spacing w:before="0" w:after="120"/>
              <w:ind w:hanging="0" w:start="0"/>
              <w:rPr/>
            </w:pPr>
            <w:r>
              <w:rPr/>
              <w:t>13,000</w:t>
            </w:r>
          </w:p>
        </w:tc>
      </w:tr>
      <w:tr>
        <w:trPr/>
        <w:tc>
          <w:tcPr>
            <w:tcW w:w="2132" w:type="dxa"/>
            <w:tcBorders>
              <w:top w:val="single" w:sz="4" w:space="0" w:color="000000"/>
              <w:start w:val="single" w:sz="4" w:space="0" w:color="000000"/>
              <w:bottom w:val="single" w:sz="4" w:space="0" w:color="000000"/>
              <w:end w:val="single" w:sz="4" w:space="0" w:color="000000"/>
            </w:tcBorders>
          </w:tcPr>
          <w:p>
            <w:pPr>
              <w:pStyle w:val="EBBullet"/>
              <w:numPr>
                <w:ilvl w:val="0"/>
                <w:numId w:val="0"/>
              </w:numPr>
              <w:spacing w:before="0" w:after="120"/>
              <w:ind w:hanging="0" w:start="0"/>
              <w:rPr/>
            </w:pPr>
            <w:r>
              <w:rPr/>
              <w:t>Demand for new bespoke test for towingmedium sized trailer (“B96” category)</w:t>
            </w:r>
          </w:p>
        </w:tc>
        <w:tc>
          <w:tcPr>
            <w:tcW w:w="2132" w:type="dxa"/>
            <w:tcBorders>
              <w:top w:val="single" w:sz="4" w:space="0" w:color="000000"/>
              <w:start w:val="single" w:sz="4" w:space="0" w:color="000000"/>
              <w:bottom w:val="single" w:sz="4" w:space="0" w:color="000000"/>
              <w:end w:val="single" w:sz="4" w:space="0" w:color="000000"/>
            </w:tcBorders>
          </w:tcPr>
          <w:p>
            <w:pPr>
              <w:pStyle w:val="EBBullet"/>
              <w:numPr>
                <w:ilvl w:val="0"/>
                <w:numId w:val="0"/>
              </w:numPr>
              <w:spacing w:before="0" w:after="120"/>
              <w:ind w:hanging="0" w:start="0"/>
              <w:rPr/>
            </w:pPr>
            <w:r>
              <w:rPr/>
              <w:t>0</w:t>
            </w:r>
          </w:p>
        </w:tc>
        <w:tc>
          <w:tcPr>
            <w:tcW w:w="2132" w:type="dxa"/>
            <w:tcBorders>
              <w:top w:val="single" w:sz="4" w:space="0" w:color="000000"/>
              <w:start w:val="single" w:sz="4" w:space="0" w:color="000000"/>
              <w:bottom w:val="single" w:sz="4" w:space="0" w:color="000000"/>
              <w:end w:val="single" w:sz="4" w:space="0" w:color="000000"/>
            </w:tcBorders>
          </w:tcPr>
          <w:p>
            <w:pPr>
              <w:pStyle w:val="EBBullet"/>
              <w:numPr>
                <w:ilvl w:val="0"/>
                <w:numId w:val="0"/>
              </w:numPr>
              <w:spacing w:before="0" w:after="120"/>
              <w:ind w:hanging="0" w:start="0"/>
              <w:rPr/>
            </w:pPr>
            <w:r>
              <w:rPr/>
              <w:t>0</w:t>
            </w:r>
          </w:p>
        </w:tc>
        <w:tc>
          <w:tcPr>
            <w:tcW w:w="2132" w:type="dxa"/>
            <w:tcBorders>
              <w:top w:val="single" w:sz="4" w:space="0" w:color="000000"/>
              <w:start w:val="single" w:sz="4" w:space="0" w:color="000000"/>
              <w:bottom w:val="single" w:sz="4" w:space="0" w:color="000000"/>
              <w:end w:val="single" w:sz="4" w:space="0" w:color="000000"/>
            </w:tcBorders>
          </w:tcPr>
          <w:p>
            <w:pPr>
              <w:pStyle w:val="EBBullet"/>
              <w:numPr>
                <w:ilvl w:val="0"/>
                <w:numId w:val="0"/>
              </w:numPr>
              <w:spacing w:before="0" w:after="120"/>
              <w:ind w:hanging="0" w:start="0"/>
              <w:rPr/>
            </w:pPr>
            <w:r>
              <w:rPr/>
              <w:t>0</w:t>
            </w:r>
          </w:p>
        </w:tc>
      </w:tr>
      <w:tr>
        <w:trPr/>
        <w:tc>
          <w:tcPr>
            <w:tcW w:w="2132" w:type="dxa"/>
            <w:tcBorders>
              <w:top w:val="single" w:sz="4" w:space="0" w:color="000000"/>
              <w:start w:val="single" w:sz="4" w:space="0" w:color="000000"/>
              <w:bottom w:val="single" w:sz="4" w:space="0" w:color="000000"/>
              <w:end w:val="single" w:sz="4" w:space="0" w:color="000000"/>
            </w:tcBorders>
          </w:tcPr>
          <w:p>
            <w:pPr>
              <w:pStyle w:val="EBBullet"/>
              <w:numPr>
                <w:ilvl w:val="0"/>
                <w:numId w:val="0"/>
              </w:numPr>
              <w:spacing w:before="0" w:after="120"/>
              <w:ind w:hanging="0" w:start="0"/>
              <w:rPr/>
            </w:pPr>
            <w:r>
              <w:rPr/>
              <w:t>Total tests</w:t>
            </w:r>
          </w:p>
        </w:tc>
        <w:tc>
          <w:tcPr>
            <w:tcW w:w="2132" w:type="dxa"/>
            <w:tcBorders>
              <w:top w:val="single" w:sz="4" w:space="0" w:color="000000"/>
              <w:start w:val="single" w:sz="4" w:space="0" w:color="000000"/>
              <w:bottom w:val="single" w:sz="4" w:space="0" w:color="000000"/>
              <w:end w:val="single" w:sz="4" w:space="0" w:color="000000"/>
            </w:tcBorders>
          </w:tcPr>
          <w:p>
            <w:pPr>
              <w:pStyle w:val="EBBullet"/>
              <w:numPr>
                <w:ilvl w:val="0"/>
                <w:numId w:val="0"/>
              </w:numPr>
              <w:spacing w:before="0" w:after="120"/>
              <w:ind w:hanging="0" w:start="0"/>
              <w:rPr/>
            </w:pPr>
            <w:r>
              <w:rPr/>
              <w:t>13,000</w:t>
            </w:r>
          </w:p>
        </w:tc>
        <w:tc>
          <w:tcPr>
            <w:tcW w:w="2132" w:type="dxa"/>
            <w:tcBorders>
              <w:top w:val="single" w:sz="4" w:space="0" w:color="000000"/>
              <w:start w:val="single" w:sz="4" w:space="0" w:color="000000"/>
              <w:bottom w:val="single" w:sz="4" w:space="0" w:color="000000"/>
              <w:end w:val="single" w:sz="4" w:space="0" w:color="000000"/>
            </w:tcBorders>
          </w:tcPr>
          <w:p>
            <w:pPr>
              <w:pStyle w:val="EBBullet"/>
              <w:numPr>
                <w:ilvl w:val="0"/>
                <w:numId w:val="0"/>
              </w:numPr>
              <w:spacing w:before="0" w:after="120"/>
              <w:ind w:hanging="0" w:start="0"/>
              <w:rPr/>
            </w:pPr>
            <w:r>
              <w:rPr/>
              <w:t>13,000</w:t>
            </w:r>
          </w:p>
        </w:tc>
        <w:tc>
          <w:tcPr>
            <w:tcW w:w="2132" w:type="dxa"/>
            <w:tcBorders>
              <w:top w:val="single" w:sz="4" w:space="0" w:color="000000"/>
              <w:start w:val="single" w:sz="4" w:space="0" w:color="000000"/>
              <w:bottom w:val="single" w:sz="4" w:space="0" w:color="000000"/>
              <w:end w:val="single" w:sz="4" w:space="0" w:color="000000"/>
            </w:tcBorders>
          </w:tcPr>
          <w:p>
            <w:pPr>
              <w:pStyle w:val="EBBullet"/>
              <w:numPr>
                <w:ilvl w:val="0"/>
                <w:numId w:val="0"/>
              </w:numPr>
              <w:spacing w:before="0" w:after="120"/>
              <w:ind w:hanging="0" w:start="0"/>
              <w:rPr/>
            </w:pPr>
            <w:r>
              <w:rPr/>
              <w:t>13,000</w:t>
            </w:r>
          </w:p>
        </w:tc>
      </w:tr>
    </w:tbl>
    <w:p>
      <w:pPr>
        <w:pStyle w:val="EBBullet"/>
        <w:numPr>
          <w:ilvl w:val="0"/>
          <w:numId w:val="0"/>
        </w:numPr>
        <w:ind w:hanging="284" w:start="284" w:end="0"/>
        <w:jc w:val="both"/>
        <w:rPr>
          <w:rFonts w:eastAsia="Arial"/>
        </w:rPr>
      </w:pPr>
      <w:r>
        <w:rPr>
          <w:rFonts w:eastAsia="Arial"/>
        </w:rPr>
        <w:t xml:space="preserve"> </w:t>
      </w:r>
    </w:p>
    <w:p>
      <w:pPr>
        <w:pStyle w:val="EBBodyPara"/>
        <w:rPr>
          <w:b/>
          <w:sz w:val="20"/>
          <w:szCs w:val="20"/>
        </w:rPr>
      </w:pPr>
      <w:r>
        <w:rPr>
          <w:b/>
          <w:sz w:val="20"/>
          <w:szCs w:val="20"/>
        </w:rPr>
        <w:t xml:space="preserve">Table 5 - Costs to DSA from2010/11 over 10 years (Not Discounted) (£k) </w:t>
        <w:br/>
        <w:t>Best estimate scenario (Option 3) (constant prices) (rounded to the nearest £1k) (based on 25% increase over baseline)</w:t>
      </w:r>
    </w:p>
    <w:tbl>
      <w:tblPr>
        <w:tblW w:w="8528" w:type="dxa"/>
        <w:jc w:val="start"/>
        <w:tblInd w:w="0" w:type="dxa"/>
        <w:tblLayout w:type="fixed"/>
        <w:tblCellMar>
          <w:top w:w="0" w:type="dxa"/>
          <w:start w:w="108" w:type="dxa"/>
          <w:bottom w:w="0" w:type="dxa"/>
          <w:end w:w="108" w:type="dxa"/>
        </w:tblCellMar>
      </w:tblPr>
      <w:tblGrid>
        <w:gridCol w:w="6472"/>
        <w:gridCol w:w="2056"/>
      </w:tblGrid>
      <w:tr>
        <w:trPr/>
        <w:tc>
          <w:tcPr>
            <w:tcW w:w="6472" w:type="dxa"/>
            <w:tcBorders>
              <w:top w:val="single" w:sz="4" w:space="0" w:color="000000"/>
              <w:start w:val="single" w:sz="4" w:space="0" w:color="000000"/>
              <w:bottom w:val="single" w:sz="4" w:space="0" w:color="000000"/>
              <w:end w:val="single" w:sz="4" w:space="0" w:color="000000"/>
            </w:tcBorders>
          </w:tcPr>
          <w:p>
            <w:pPr>
              <w:pStyle w:val="EBBodyPara"/>
              <w:spacing w:before="0" w:after="120"/>
              <w:rPr>
                <w:b/>
              </w:rPr>
            </w:pPr>
            <w:r>
              <w:rPr>
                <w:b/>
              </w:rPr>
              <w:t>Transitional costs</w:t>
            </w:r>
          </w:p>
        </w:tc>
        <w:tc>
          <w:tcPr>
            <w:tcW w:w="2056" w:type="dxa"/>
            <w:tcBorders>
              <w:top w:val="single" w:sz="4" w:space="0" w:color="000000"/>
              <w:start w:val="single" w:sz="4" w:space="0" w:color="000000"/>
              <w:bottom w:val="single" w:sz="4" w:space="0" w:color="000000"/>
              <w:end w:val="single" w:sz="4" w:space="0" w:color="000000"/>
            </w:tcBorders>
          </w:tcPr>
          <w:p>
            <w:pPr>
              <w:pStyle w:val="EBBodyPara"/>
              <w:spacing w:before="0" w:after="120"/>
              <w:jc w:val="center"/>
              <w:rPr/>
            </w:pPr>
            <w:r>
              <w:rPr/>
              <w:t>£k</w:t>
            </w:r>
          </w:p>
        </w:tc>
      </w:tr>
      <w:tr>
        <w:trPr/>
        <w:tc>
          <w:tcPr>
            <w:tcW w:w="6472" w:type="dxa"/>
            <w:tcBorders>
              <w:top w:val="single" w:sz="4" w:space="0" w:color="000000"/>
              <w:start w:val="single" w:sz="4" w:space="0" w:color="000000"/>
              <w:bottom w:val="single" w:sz="4" w:space="0" w:color="000000"/>
              <w:end w:val="single" w:sz="4" w:space="0" w:color="000000"/>
            </w:tcBorders>
          </w:tcPr>
          <w:p>
            <w:pPr>
              <w:pStyle w:val="EBBodyPara"/>
              <w:spacing w:before="0" w:after="120"/>
              <w:rPr/>
            </w:pPr>
            <w:r>
              <w:rPr/>
              <w:t>IT systems development(includes test booking and test booking via, internet and telephone systems , and also includes upgrade to current DSA electronic notification to DVLA of a test passed</w:t>
              <w:tab/>
              <w:tab/>
              <w:tab/>
              <w:tab/>
            </w:r>
          </w:p>
        </w:tc>
        <w:tc>
          <w:tcPr>
            <w:tcW w:w="2056" w:type="dxa"/>
            <w:tcBorders>
              <w:top w:val="single" w:sz="4" w:space="0" w:color="000000"/>
              <w:start w:val="single" w:sz="4" w:space="0" w:color="000000"/>
              <w:bottom w:val="single" w:sz="4" w:space="0" w:color="000000"/>
              <w:end w:val="single" w:sz="4" w:space="0" w:color="000000"/>
            </w:tcBorders>
          </w:tcPr>
          <w:p>
            <w:pPr>
              <w:pStyle w:val="EBBodyPara"/>
              <w:spacing w:before="0" w:after="120"/>
              <w:jc w:val="center"/>
              <w:rPr/>
            </w:pPr>
            <w:r>
              <w:rPr/>
              <w:t>760</w:t>
            </w:r>
          </w:p>
        </w:tc>
      </w:tr>
      <w:tr>
        <w:trPr/>
        <w:tc>
          <w:tcPr>
            <w:tcW w:w="6472" w:type="dxa"/>
            <w:tcBorders>
              <w:top w:val="single" w:sz="4" w:space="0" w:color="000000"/>
              <w:start w:val="single" w:sz="4" w:space="0" w:color="000000"/>
              <w:bottom w:val="single" w:sz="4" w:space="0" w:color="000000"/>
              <w:end w:val="single" w:sz="4" w:space="0" w:color="000000"/>
            </w:tcBorders>
          </w:tcPr>
          <w:p>
            <w:pPr>
              <w:pStyle w:val="EBBodyPara"/>
              <w:spacing w:before="0" w:after="120"/>
              <w:rPr/>
            </w:pPr>
            <w:r>
              <w:rPr/>
              <w:t>Staffing (including project costs, design and development)</w:t>
            </w:r>
          </w:p>
        </w:tc>
        <w:tc>
          <w:tcPr>
            <w:tcW w:w="2056" w:type="dxa"/>
            <w:tcBorders>
              <w:top w:val="single" w:sz="4" w:space="0" w:color="000000"/>
              <w:start w:val="single" w:sz="4" w:space="0" w:color="000000"/>
              <w:bottom w:val="single" w:sz="4" w:space="0" w:color="000000"/>
              <w:end w:val="single" w:sz="4" w:space="0" w:color="000000"/>
            </w:tcBorders>
          </w:tcPr>
          <w:p>
            <w:pPr>
              <w:pStyle w:val="EBBodyPara"/>
              <w:spacing w:before="0" w:after="120"/>
              <w:jc w:val="center"/>
              <w:rPr/>
            </w:pPr>
            <w:r>
              <w:rPr/>
              <w:t>878</w:t>
            </w:r>
          </w:p>
        </w:tc>
      </w:tr>
      <w:tr>
        <w:trPr/>
        <w:tc>
          <w:tcPr>
            <w:tcW w:w="6472" w:type="dxa"/>
            <w:tcBorders>
              <w:top w:val="single" w:sz="4" w:space="0" w:color="000000"/>
              <w:start w:val="single" w:sz="4" w:space="0" w:color="000000"/>
              <w:bottom w:val="single" w:sz="4" w:space="0" w:color="000000"/>
              <w:end w:val="single" w:sz="4" w:space="0" w:color="000000"/>
            </w:tcBorders>
          </w:tcPr>
          <w:p>
            <w:pPr>
              <w:pStyle w:val="EBBodyPara"/>
              <w:spacing w:before="0" w:after="120"/>
              <w:rPr/>
            </w:pPr>
            <w:r>
              <w:rPr/>
              <w:t xml:space="preserve">Legal costs </w:t>
              <w:tab/>
              <w:tab/>
            </w:r>
          </w:p>
        </w:tc>
        <w:tc>
          <w:tcPr>
            <w:tcW w:w="2056" w:type="dxa"/>
            <w:tcBorders>
              <w:top w:val="single" w:sz="4" w:space="0" w:color="000000"/>
              <w:start w:val="single" w:sz="4" w:space="0" w:color="000000"/>
              <w:bottom w:val="single" w:sz="4" w:space="0" w:color="000000"/>
              <w:end w:val="single" w:sz="4" w:space="0" w:color="000000"/>
            </w:tcBorders>
          </w:tcPr>
          <w:p>
            <w:pPr>
              <w:pStyle w:val="EBBodyPara"/>
              <w:spacing w:before="0" w:after="120"/>
              <w:jc w:val="center"/>
              <w:rPr/>
            </w:pPr>
            <w:r>
              <w:rPr/>
              <w:t>46</w:t>
            </w:r>
          </w:p>
        </w:tc>
      </w:tr>
      <w:tr>
        <w:trPr/>
        <w:tc>
          <w:tcPr>
            <w:tcW w:w="6472" w:type="dxa"/>
            <w:tcBorders>
              <w:top w:val="single" w:sz="4" w:space="0" w:color="000000"/>
              <w:start w:val="single" w:sz="4" w:space="0" w:color="000000"/>
              <w:bottom w:val="single" w:sz="4" w:space="0" w:color="000000"/>
              <w:end w:val="single" w:sz="4" w:space="0" w:color="000000"/>
            </w:tcBorders>
          </w:tcPr>
          <w:p>
            <w:pPr>
              <w:pStyle w:val="EBBodyPara"/>
              <w:spacing w:before="0" w:after="120"/>
              <w:rPr/>
            </w:pPr>
            <w:r>
              <w:rPr/>
              <w:t>Communications  (familiarisation costs to make people aware of the changes )</w:t>
            </w:r>
          </w:p>
        </w:tc>
        <w:tc>
          <w:tcPr>
            <w:tcW w:w="2056" w:type="dxa"/>
            <w:tcBorders>
              <w:top w:val="single" w:sz="4" w:space="0" w:color="000000"/>
              <w:start w:val="single" w:sz="4" w:space="0" w:color="000000"/>
              <w:bottom w:val="single" w:sz="4" w:space="0" w:color="000000"/>
              <w:end w:val="single" w:sz="4" w:space="0" w:color="000000"/>
            </w:tcBorders>
          </w:tcPr>
          <w:p>
            <w:pPr>
              <w:pStyle w:val="EBBodyPara"/>
              <w:spacing w:before="0" w:after="120"/>
              <w:jc w:val="center"/>
              <w:rPr/>
            </w:pPr>
            <w:r>
              <w:rPr/>
              <w:t>210</w:t>
            </w:r>
          </w:p>
        </w:tc>
      </w:tr>
      <w:tr>
        <w:trPr/>
        <w:tc>
          <w:tcPr>
            <w:tcW w:w="6472" w:type="dxa"/>
            <w:tcBorders>
              <w:top w:val="single" w:sz="4" w:space="0" w:color="000000"/>
              <w:start w:val="single" w:sz="4" w:space="0" w:color="000000"/>
              <w:bottom w:val="single" w:sz="4" w:space="0" w:color="000000"/>
              <w:end w:val="single" w:sz="4" w:space="0" w:color="000000"/>
            </w:tcBorders>
          </w:tcPr>
          <w:p>
            <w:pPr>
              <w:pStyle w:val="EBBodyPara"/>
              <w:spacing w:before="0" w:after="120"/>
              <w:rPr>
                <w:b/>
              </w:rPr>
            </w:pPr>
            <w:r>
              <w:rPr>
                <w:b/>
              </w:rPr>
              <w:t>Operational costs</w:t>
            </w:r>
          </w:p>
        </w:tc>
        <w:tc>
          <w:tcPr>
            <w:tcW w:w="2056" w:type="dxa"/>
            <w:tcBorders>
              <w:top w:val="single" w:sz="4" w:space="0" w:color="000000"/>
              <w:start w:val="single" w:sz="4" w:space="0" w:color="000000"/>
              <w:bottom w:val="single" w:sz="4" w:space="0" w:color="000000"/>
              <w:end w:val="single" w:sz="4" w:space="0" w:color="000000"/>
            </w:tcBorders>
          </w:tcPr>
          <w:p>
            <w:pPr>
              <w:pStyle w:val="EBBodyPara"/>
              <w:snapToGrid w:val="false"/>
              <w:spacing w:before="0" w:after="120"/>
              <w:jc w:val="center"/>
              <w:rPr>
                <w:b/>
              </w:rPr>
            </w:pPr>
            <w:r>
              <w:rPr>
                <w:b/>
              </w:rPr>
            </w:r>
          </w:p>
        </w:tc>
      </w:tr>
      <w:tr>
        <w:trPr/>
        <w:tc>
          <w:tcPr>
            <w:tcW w:w="6472" w:type="dxa"/>
            <w:tcBorders>
              <w:top w:val="single" w:sz="4" w:space="0" w:color="000000"/>
              <w:start w:val="single" w:sz="4" w:space="0" w:color="000000"/>
              <w:bottom w:val="single" w:sz="4" w:space="0" w:color="000000"/>
              <w:end w:val="single" w:sz="4" w:space="0" w:color="000000"/>
            </w:tcBorders>
          </w:tcPr>
          <w:p>
            <w:pPr>
              <w:pStyle w:val="EBBodyPara"/>
              <w:spacing w:before="0" w:after="120"/>
              <w:rPr/>
            </w:pPr>
            <w:r>
              <w:rPr/>
              <w:t>IT Operating costs (systems support arising over 10 years)</w:t>
            </w:r>
          </w:p>
        </w:tc>
        <w:tc>
          <w:tcPr>
            <w:tcW w:w="2056" w:type="dxa"/>
            <w:tcBorders>
              <w:top w:val="single" w:sz="4" w:space="0" w:color="000000"/>
              <w:start w:val="single" w:sz="4" w:space="0" w:color="000000"/>
              <w:bottom w:val="single" w:sz="4" w:space="0" w:color="000000"/>
              <w:end w:val="single" w:sz="4" w:space="0" w:color="000000"/>
            </w:tcBorders>
          </w:tcPr>
          <w:p>
            <w:pPr>
              <w:pStyle w:val="EBBodyPara"/>
              <w:spacing w:before="0" w:after="120"/>
              <w:jc w:val="center"/>
              <w:rPr/>
            </w:pPr>
            <w:r>
              <w:rPr/>
              <w:t>684</w:t>
            </w:r>
          </w:p>
        </w:tc>
      </w:tr>
      <w:tr>
        <w:trPr/>
        <w:tc>
          <w:tcPr>
            <w:tcW w:w="6472" w:type="dxa"/>
            <w:tcBorders>
              <w:top w:val="single" w:sz="4" w:space="0" w:color="000000"/>
              <w:start w:val="single" w:sz="4" w:space="0" w:color="000000"/>
              <w:bottom w:val="single" w:sz="4" w:space="0" w:color="000000"/>
              <w:end w:val="single" w:sz="4" w:space="0" w:color="000000"/>
            </w:tcBorders>
          </w:tcPr>
          <w:p>
            <w:pPr>
              <w:pStyle w:val="EBBodyPara"/>
              <w:spacing w:before="0" w:after="120"/>
              <w:rPr/>
            </w:pPr>
            <w:r>
              <w:rPr/>
              <w:t>Training examiners</w:t>
            </w:r>
          </w:p>
        </w:tc>
        <w:tc>
          <w:tcPr>
            <w:tcW w:w="2056" w:type="dxa"/>
            <w:tcBorders>
              <w:top w:val="single" w:sz="4" w:space="0" w:color="000000"/>
              <w:start w:val="single" w:sz="4" w:space="0" w:color="000000"/>
              <w:bottom w:val="single" w:sz="4" w:space="0" w:color="000000"/>
              <w:end w:val="single" w:sz="4" w:space="0" w:color="000000"/>
            </w:tcBorders>
          </w:tcPr>
          <w:p>
            <w:pPr>
              <w:pStyle w:val="EBBodyPara"/>
              <w:spacing w:before="0" w:after="120"/>
              <w:jc w:val="center"/>
              <w:rPr/>
            </w:pPr>
            <w:r>
              <w:rPr/>
              <w:t>14</w:t>
            </w:r>
          </w:p>
        </w:tc>
      </w:tr>
      <w:tr>
        <w:trPr/>
        <w:tc>
          <w:tcPr>
            <w:tcW w:w="6472" w:type="dxa"/>
            <w:tcBorders>
              <w:top w:val="single" w:sz="4" w:space="0" w:color="000000"/>
              <w:start w:val="single" w:sz="4" w:space="0" w:color="000000"/>
              <w:bottom w:val="single" w:sz="4" w:space="0" w:color="000000"/>
              <w:end w:val="single" w:sz="4" w:space="0" w:color="000000"/>
            </w:tcBorders>
          </w:tcPr>
          <w:p>
            <w:pPr>
              <w:pStyle w:val="EBBodyPara"/>
              <w:spacing w:before="0" w:after="120"/>
              <w:rPr/>
            </w:pPr>
            <w:r>
              <w:rPr/>
              <w:t xml:space="preserve">Variable costs of delivering additional tests </w:t>
            </w:r>
          </w:p>
        </w:tc>
        <w:tc>
          <w:tcPr>
            <w:tcW w:w="2056" w:type="dxa"/>
            <w:tcBorders>
              <w:top w:val="single" w:sz="4" w:space="0" w:color="000000"/>
              <w:start w:val="single" w:sz="4" w:space="0" w:color="000000"/>
              <w:bottom w:val="single" w:sz="4" w:space="0" w:color="000000"/>
              <w:end w:val="single" w:sz="4" w:space="0" w:color="000000"/>
            </w:tcBorders>
          </w:tcPr>
          <w:p>
            <w:pPr>
              <w:pStyle w:val="EBBodyPara"/>
              <w:spacing w:before="0" w:after="120"/>
              <w:jc w:val="center"/>
              <w:rPr/>
            </w:pPr>
            <w:r>
              <w:rPr/>
              <w:t>3,876</w:t>
            </w:r>
          </w:p>
        </w:tc>
      </w:tr>
      <w:tr>
        <w:trPr/>
        <w:tc>
          <w:tcPr>
            <w:tcW w:w="6472" w:type="dxa"/>
            <w:tcBorders>
              <w:top w:val="single" w:sz="4" w:space="0" w:color="000000"/>
              <w:start w:val="single" w:sz="4" w:space="0" w:color="000000"/>
              <w:bottom w:val="single" w:sz="4" w:space="0" w:color="000000"/>
              <w:end w:val="single" w:sz="4" w:space="0" w:color="000000"/>
            </w:tcBorders>
          </w:tcPr>
          <w:p>
            <w:pPr>
              <w:pStyle w:val="EBBodyPara"/>
              <w:spacing w:before="0" w:after="120"/>
              <w:rPr>
                <w:b/>
              </w:rPr>
            </w:pPr>
            <w:r>
              <w:rPr>
                <w:b/>
              </w:rPr>
              <w:t xml:space="preserve">TOTAL DSA COSTS </w:t>
            </w:r>
          </w:p>
        </w:tc>
        <w:tc>
          <w:tcPr>
            <w:tcW w:w="2056" w:type="dxa"/>
            <w:tcBorders>
              <w:top w:val="single" w:sz="4" w:space="0" w:color="000000"/>
              <w:start w:val="single" w:sz="4" w:space="0" w:color="000000"/>
              <w:bottom w:val="single" w:sz="4" w:space="0" w:color="000000"/>
              <w:end w:val="single" w:sz="4" w:space="0" w:color="000000"/>
            </w:tcBorders>
          </w:tcPr>
          <w:p>
            <w:pPr>
              <w:pStyle w:val="EBBodyPara"/>
              <w:spacing w:before="0" w:after="120"/>
              <w:jc w:val="center"/>
              <w:rPr>
                <w:b/>
              </w:rPr>
            </w:pPr>
            <w:r>
              <w:rPr>
                <w:b/>
              </w:rPr>
              <w:t>6,468</w:t>
            </w:r>
          </w:p>
        </w:tc>
      </w:tr>
    </w:tbl>
    <w:p>
      <w:pPr>
        <w:pStyle w:val="Normal"/>
        <w:rPr>
          <w:rFonts w:cs="Arial"/>
          <w:bCs/>
          <w:color w:val="FF0000"/>
          <w:sz w:val="22"/>
          <w:szCs w:val="22"/>
          <w:lang w:eastAsia="en-GB"/>
        </w:rPr>
      </w:pPr>
      <w:r>
        <w:rPr>
          <w:rFonts w:cs="Arial"/>
          <w:bCs/>
          <w:color w:val="FF0000"/>
          <w:sz w:val="22"/>
          <w:szCs w:val="22"/>
          <w:lang w:eastAsia="en-GB"/>
        </w:rPr>
      </w:r>
    </w:p>
    <w:p>
      <w:pPr>
        <w:pStyle w:val="Normal"/>
        <w:rPr>
          <w:rFonts w:cs="Arial"/>
          <w:b/>
          <w:bCs/>
          <w:sz w:val="22"/>
          <w:szCs w:val="22"/>
          <w:lang w:eastAsia="en-GB"/>
        </w:rPr>
      </w:pPr>
      <w:r>
        <w:rPr>
          <w:rFonts w:cs="Arial"/>
          <w:b/>
          <w:bCs/>
          <w:sz w:val="22"/>
          <w:szCs w:val="22"/>
          <w:lang w:eastAsia="en-GB"/>
        </w:rPr>
        <w:t>Summary of monetised costs for option 3</w:t>
      </w:r>
    </w:p>
    <w:p>
      <w:pPr>
        <w:pStyle w:val="Normal"/>
        <w:rPr>
          <w:rFonts w:cs="Arial"/>
          <w:b/>
          <w:bCs/>
          <w:sz w:val="22"/>
          <w:szCs w:val="22"/>
          <w:lang w:eastAsia="en-GB"/>
        </w:rPr>
      </w:pPr>
      <w:r>
        <w:rPr>
          <w:rFonts w:cs="Arial"/>
          <w:b/>
          <w:bCs/>
          <w:sz w:val="22"/>
          <w:szCs w:val="22"/>
          <w:lang w:eastAsia="en-GB"/>
        </w:rPr>
      </w:r>
    </w:p>
    <w:p>
      <w:pPr>
        <w:pStyle w:val="Normal"/>
        <w:rPr/>
      </w:pPr>
      <w:r>
        <w:rPr>
          <w:rFonts w:cs="Arial"/>
          <w:bCs/>
          <w:sz w:val="22"/>
          <w:szCs w:val="22"/>
          <w:lang w:eastAsia="en-GB"/>
        </w:rPr>
        <w:t xml:space="preserve">39. In summary, option 3 implements the directive which ensures that we meet its requirements at a minimum cost. It includes enhancement of the driving examiner requirements (under option 2), no change to the existing test event to tow a medium size trailer (option c), provides a direct access route to motorcycle riders  and a progressive access route with qualification to the next stage by a test event. Therefore, the total best estimate monetised cost for option 3 is £6.42 million </w:t>
      </w:r>
    </w:p>
    <w:p>
      <w:pPr>
        <w:pStyle w:val="EBBodyPara"/>
        <w:jc w:val="both"/>
        <w:rPr>
          <w:b/>
          <w:color w:val="FF0000"/>
        </w:rPr>
      </w:pPr>
      <w:r>
        <w:rPr>
          <w:b/>
          <w:color w:val="FF0000"/>
        </w:rPr>
      </w:r>
    </w:p>
    <w:p>
      <w:pPr>
        <w:pStyle w:val="EBBodyPara"/>
        <w:jc w:val="both"/>
        <w:rPr>
          <w:b/>
          <w:color w:val="000000"/>
        </w:rPr>
      </w:pPr>
      <w:r>
        <w:rPr>
          <w:b/>
          <w:color w:val="000000"/>
        </w:rPr>
        <w:t xml:space="preserve">Further information on the training and/ or test event under progressive access for motorcycles </w:t>
      </w:r>
    </w:p>
    <w:p>
      <w:pPr>
        <w:pStyle w:val="EBBodyPara"/>
        <w:jc w:val="both"/>
        <w:rPr/>
      </w:pPr>
      <w:r>
        <w:rPr/>
        <w:t>40.  The directive allows member states to provide a training event, a test event or both under the progressive access route for motorcycles. At the time we consulted we proposed not to implement a training event in addition to or instead of a test event.</w:t>
      </w:r>
    </w:p>
    <w:p>
      <w:pPr>
        <w:pStyle w:val="EBBodyPara"/>
        <w:jc w:val="both"/>
        <w:rPr/>
      </w:pPr>
      <w:r>
        <w:rPr/>
        <w:t xml:space="preserve">41.   In July 2010, Mike Penning, Parliamentary Under Secretary of State for Transport, announced terms of reference for a review of the current motorcycle test . As part of that review, this Department is working with the motorcycle services industry to explore how a training event could be provided under the progressive access route and at what cost.  The work on the review has not yet concluded and will require a separate appraisal. </w:t>
      </w:r>
    </w:p>
    <w:p>
      <w:pPr>
        <w:pStyle w:val="EBBodyPara"/>
        <w:jc w:val="both"/>
        <w:rPr>
          <w:i/>
          <w:i/>
        </w:rPr>
      </w:pPr>
      <w:r>
        <w:rPr/>
        <w:t xml:space="preserve">42.  Providing a training event requires (i) designing a training event, ii) developing IT systems which could accommodate the transfer of data that a candidate had successfully completed the training event, and iii) putting in place quality assurance arrangements to monitor trainers before it would be safe to allow training events to serve as the basis for granting full licences. It is also dependent on the motorbike services industry supplying training. There is no guarantee that sufficient training organisations will come forward to offer a nationwide service and we do not know how many would find it commercially viable given that the attractiveness for suppliers to offer training depends on candidate demand.  </w:t>
      </w:r>
    </w:p>
    <w:p>
      <w:pPr>
        <w:pStyle w:val="EBBodyPara"/>
        <w:jc w:val="both"/>
        <w:rPr/>
      </w:pPr>
      <w:r>
        <w:rPr/>
        <w:t xml:space="preserve">43. Any decision on a training event and any associated costs are part of a separate project under way (the “Learning to Ride” project). The project work has yet to conclude what the full cost to provide a training option would be and will require a separate impact assessment when decisions have been finally made. The need to design, develop and test a training event will therefore take time and in all likelihood beyond 2013 when the Directive must come into force. In the meantime, we are therefore proceeding on the basis that in order to comply with the Directive, we must provide as a minimum a test event with effect from 2013. </w:t>
      </w:r>
    </w:p>
    <w:p>
      <w:pPr>
        <w:pStyle w:val="EBBodyPara"/>
        <w:jc w:val="both"/>
        <w:rPr>
          <w:b/>
        </w:rPr>
      </w:pPr>
      <w:r>
        <w:rPr>
          <w:b/>
        </w:rPr>
      </w:r>
    </w:p>
    <w:p>
      <w:pPr>
        <w:pStyle w:val="EBBodyPara"/>
        <w:jc w:val="both"/>
        <w:rPr>
          <w:b/>
          <w:sz w:val="24"/>
          <w:szCs w:val="24"/>
          <w:u w:val="single"/>
        </w:rPr>
      </w:pPr>
      <w:r>
        <w:rPr>
          <w:b/>
          <w:sz w:val="24"/>
          <w:szCs w:val="24"/>
          <w:u w:val="single"/>
        </w:rPr>
        <w:t xml:space="preserve">Sensitivity analysis </w:t>
      </w:r>
    </w:p>
    <w:p>
      <w:pPr>
        <w:pStyle w:val="EBBullet"/>
        <w:numPr>
          <w:ilvl w:val="0"/>
          <w:numId w:val="0"/>
        </w:numPr>
        <w:ind w:hanging="0" w:start="0"/>
        <w:jc w:val="both"/>
        <w:rPr/>
      </w:pPr>
      <w:r>
        <w:rPr/>
        <w:t xml:space="preserve">44.  The cost incurred by DSA (and therefore ultimately the cost incurred by motorists and riders) will be met through revenue from the additional demand for tests (the motorcycle test under progressive access and the car plus trailer test). Our best estimate is that at average additional demand revenue will cover costs and therefore all other things being equal there will be no increase in the test fee from the third directive changes. However, the figures are sensitive to demand for tests. The tables below show the impact on variable costs incurred by DSA where there is no increase over the baseline forecast (Table 6) and where there is an increase of 50% over the baseline forecast.  Our best estimate (Table 5) shows a 25% increase over the baseline forecast. (for details of forecast volumes based on DSA management information refer to tables 3a and 3b ) </w:t>
      </w:r>
    </w:p>
    <w:p>
      <w:pPr>
        <w:pStyle w:val="EBBodyPara"/>
        <w:ind w:start="360" w:end="0"/>
        <w:jc w:val="both"/>
        <w:rPr/>
      </w:pPr>
      <w:r>
        <w:rPr/>
      </w:r>
    </w:p>
    <w:p>
      <w:pPr>
        <w:pStyle w:val="EBBodyPara"/>
        <w:ind w:start="360" w:end="0"/>
        <w:jc w:val="both"/>
        <w:rPr>
          <w:b/>
          <w:sz w:val="20"/>
          <w:szCs w:val="20"/>
        </w:rPr>
      </w:pPr>
      <w:r>
        <w:rPr>
          <w:b/>
          <w:sz w:val="20"/>
          <w:szCs w:val="20"/>
        </w:rPr>
      </w:r>
    </w:p>
    <w:p>
      <w:pPr>
        <w:pStyle w:val="EBBodyPara"/>
        <w:ind w:start="360" w:end="0"/>
        <w:jc w:val="both"/>
        <w:rPr>
          <w:b/>
          <w:sz w:val="20"/>
          <w:szCs w:val="20"/>
        </w:rPr>
      </w:pPr>
      <w:r>
        <w:rPr>
          <w:b/>
          <w:sz w:val="20"/>
          <w:szCs w:val="20"/>
        </w:rPr>
      </w:r>
    </w:p>
    <w:p>
      <w:pPr>
        <w:pStyle w:val="EBBodyPara"/>
        <w:ind w:start="360" w:end="0"/>
        <w:jc w:val="both"/>
        <w:rPr>
          <w:b/>
          <w:sz w:val="20"/>
          <w:szCs w:val="20"/>
        </w:rPr>
      </w:pPr>
      <w:r>
        <w:rPr>
          <w:b/>
          <w:sz w:val="20"/>
          <w:szCs w:val="20"/>
        </w:rPr>
      </w:r>
    </w:p>
    <w:p>
      <w:pPr>
        <w:pStyle w:val="EBBodyPara"/>
        <w:ind w:start="360" w:end="0"/>
        <w:jc w:val="both"/>
        <w:rPr/>
      </w:pPr>
      <w:r>
        <w:rPr>
          <w:b/>
          <w:sz w:val="20"/>
          <w:szCs w:val="20"/>
        </w:rPr>
        <w:t>Table 6 – Costs to DSA and delegated examiners from 2010/11 over 10 years (not discounted), Minimum test demand scenario (based on no increase over baseline forecast with 0.5 examiner training days)</w:t>
      </w:r>
      <w:r>
        <w:rPr/>
        <w:t xml:space="preserve"> </w:t>
      </w:r>
    </w:p>
    <w:tbl>
      <w:tblPr>
        <w:tblW w:w="7679" w:type="dxa"/>
        <w:jc w:val="start"/>
        <w:tblInd w:w="849" w:type="dxa"/>
        <w:tblLayout w:type="fixed"/>
        <w:tblCellMar>
          <w:top w:w="0" w:type="dxa"/>
          <w:start w:w="108" w:type="dxa"/>
          <w:bottom w:w="0" w:type="dxa"/>
          <w:end w:w="108" w:type="dxa"/>
        </w:tblCellMar>
      </w:tblPr>
      <w:tblGrid>
        <w:gridCol w:w="5779"/>
        <w:gridCol w:w="1900"/>
      </w:tblGrid>
      <w:tr>
        <w:trPr/>
        <w:tc>
          <w:tcPr>
            <w:tcW w:w="5779" w:type="dxa"/>
            <w:tcBorders>
              <w:top w:val="single" w:sz="4" w:space="0" w:color="000000"/>
              <w:start w:val="single" w:sz="4" w:space="0" w:color="000000"/>
              <w:bottom w:val="single" w:sz="4" w:space="0" w:color="000000"/>
              <w:end w:val="single" w:sz="4" w:space="0" w:color="000000"/>
            </w:tcBorders>
          </w:tcPr>
          <w:p>
            <w:pPr>
              <w:pStyle w:val="EBBodyPara"/>
              <w:spacing w:before="0" w:after="120"/>
              <w:ind w:start="360" w:end="0"/>
              <w:rPr>
                <w:b/>
              </w:rPr>
            </w:pPr>
            <w:r>
              <w:rPr>
                <w:b/>
              </w:rPr>
              <w:t>Transitional costs</w:t>
            </w:r>
          </w:p>
        </w:tc>
        <w:tc>
          <w:tcPr>
            <w:tcW w:w="1900" w:type="dxa"/>
            <w:tcBorders>
              <w:top w:val="single" w:sz="4" w:space="0" w:color="000000"/>
              <w:start w:val="single" w:sz="4" w:space="0" w:color="000000"/>
              <w:bottom w:val="single" w:sz="4" w:space="0" w:color="000000"/>
              <w:end w:val="single" w:sz="4" w:space="0" w:color="000000"/>
            </w:tcBorders>
          </w:tcPr>
          <w:p>
            <w:pPr>
              <w:pStyle w:val="EBBodyPara"/>
              <w:spacing w:before="0" w:after="120"/>
              <w:ind w:start="360" w:end="0"/>
              <w:jc w:val="center"/>
              <w:rPr/>
            </w:pPr>
            <w:r>
              <w:rPr/>
              <w:t>£k</w:t>
            </w:r>
          </w:p>
        </w:tc>
      </w:tr>
      <w:tr>
        <w:trPr/>
        <w:tc>
          <w:tcPr>
            <w:tcW w:w="5779" w:type="dxa"/>
            <w:tcBorders>
              <w:top w:val="single" w:sz="4" w:space="0" w:color="000000"/>
              <w:start w:val="single" w:sz="4" w:space="0" w:color="000000"/>
              <w:bottom w:val="single" w:sz="4" w:space="0" w:color="000000"/>
              <w:end w:val="single" w:sz="4" w:space="0" w:color="000000"/>
            </w:tcBorders>
          </w:tcPr>
          <w:p>
            <w:pPr>
              <w:pStyle w:val="EBBodyPara"/>
              <w:spacing w:before="0" w:after="120"/>
              <w:ind w:start="360" w:end="0"/>
              <w:rPr/>
            </w:pPr>
            <w:r>
              <w:rPr/>
              <w:t>IT systems development(includes test booking and test booking via, internet and telephone systems , and also includes upgrade to current DSA electronic notification to DVLA of a test passed</w:t>
              <w:tab/>
              <w:tab/>
              <w:tab/>
              <w:tab/>
            </w:r>
          </w:p>
        </w:tc>
        <w:tc>
          <w:tcPr>
            <w:tcW w:w="1900" w:type="dxa"/>
            <w:tcBorders>
              <w:top w:val="single" w:sz="4" w:space="0" w:color="000000"/>
              <w:start w:val="single" w:sz="4" w:space="0" w:color="000000"/>
              <w:bottom w:val="single" w:sz="4" w:space="0" w:color="000000"/>
              <w:end w:val="single" w:sz="4" w:space="0" w:color="000000"/>
            </w:tcBorders>
          </w:tcPr>
          <w:p>
            <w:pPr>
              <w:pStyle w:val="EBBodyPara"/>
              <w:spacing w:before="0" w:after="120"/>
              <w:ind w:start="360" w:end="0"/>
              <w:jc w:val="center"/>
              <w:rPr/>
            </w:pPr>
            <w:r>
              <w:rPr/>
              <w:t>760</w:t>
            </w:r>
          </w:p>
        </w:tc>
      </w:tr>
      <w:tr>
        <w:trPr/>
        <w:tc>
          <w:tcPr>
            <w:tcW w:w="5779" w:type="dxa"/>
            <w:tcBorders>
              <w:top w:val="single" w:sz="4" w:space="0" w:color="000000"/>
              <w:start w:val="single" w:sz="4" w:space="0" w:color="000000"/>
              <w:bottom w:val="single" w:sz="4" w:space="0" w:color="000000"/>
              <w:end w:val="single" w:sz="4" w:space="0" w:color="000000"/>
            </w:tcBorders>
          </w:tcPr>
          <w:p>
            <w:pPr>
              <w:pStyle w:val="EBBodyPara"/>
              <w:spacing w:before="0" w:after="120"/>
              <w:ind w:start="360" w:end="0"/>
              <w:rPr/>
            </w:pPr>
            <w:r>
              <w:rPr/>
              <w:t>Staffing (including project costs, design and development)</w:t>
            </w:r>
          </w:p>
        </w:tc>
        <w:tc>
          <w:tcPr>
            <w:tcW w:w="1900" w:type="dxa"/>
            <w:tcBorders>
              <w:top w:val="single" w:sz="4" w:space="0" w:color="000000"/>
              <w:start w:val="single" w:sz="4" w:space="0" w:color="000000"/>
              <w:bottom w:val="single" w:sz="4" w:space="0" w:color="000000"/>
              <w:end w:val="single" w:sz="4" w:space="0" w:color="000000"/>
            </w:tcBorders>
          </w:tcPr>
          <w:p>
            <w:pPr>
              <w:pStyle w:val="EBBodyPara"/>
              <w:spacing w:before="0" w:after="120"/>
              <w:ind w:start="360" w:end="0"/>
              <w:jc w:val="center"/>
              <w:rPr/>
            </w:pPr>
            <w:r>
              <w:rPr/>
              <w:t>878</w:t>
            </w:r>
          </w:p>
        </w:tc>
      </w:tr>
      <w:tr>
        <w:trPr/>
        <w:tc>
          <w:tcPr>
            <w:tcW w:w="5779" w:type="dxa"/>
            <w:tcBorders>
              <w:top w:val="single" w:sz="4" w:space="0" w:color="000000"/>
              <w:start w:val="single" w:sz="4" w:space="0" w:color="000000"/>
              <w:bottom w:val="single" w:sz="4" w:space="0" w:color="000000"/>
              <w:end w:val="single" w:sz="4" w:space="0" w:color="000000"/>
            </w:tcBorders>
          </w:tcPr>
          <w:p>
            <w:pPr>
              <w:pStyle w:val="EBBodyPara"/>
              <w:spacing w:before="0" w:after="120"/>
              <w:ind w:start="360" w:end="0"/>
              <w:rPr/>
            </w:pPr>
            <w:r>
              <w:rPr/>
              <w:t xml:space="preserve">Legal costs </w:t>
              <w:tab/>
              <w:tab/>
            </w:r>
          </w:p>
        </w:tc>
        <w:tc>
          <w:tcPr>
            <w:tcW w:w="1900" w:type="dxa"/>
            <w:tcBorders>
              <w:top w:val="single" w:sz="4" w:space="0" w:color="000000"/>
              <w:start w:val="single" w:sz="4" w:space="0" w:color="000000"/>
              <w:bottom w:val="single" w:sz="4" w:space="0" w:color="000000"/>
              <w:end w:val="single" w:sz="4" w:space="0" w:color="000000"/>
            </w:tcBorders>
          </w:tcPr>
          <w:p>
            <w:pPr>
              <w:pStyle w:val="EBBodyPara"/>
              <w:spacing w:before="0" w:after="120"/>
              <w:ind w:start="360" w:end="0"/>
              <w:jc w:val="center"/>
              <w:rPr/>
            </w:pPr>
            <w:r>
              <w:rPr/>
              <w:t>46</w:t>
            </w:r>
          </w:p>
        </w:tc>
      </w:tr>
      <w:tr>
        <w:trPr/>
        <w:tc>
          <w:tcPr>
            <w:tcW w:w="5779" w:type="dxa"/>
            <w:tcBorders>
              <w:top w:val="single" w:sz="4" w:space="0" w:color="000000"/>
              <w:start w:val="single" w:sz="4" w:space="0" w:color="000000"/>
              <w:bottom w:val="single" w:sz="4" w:space="0" w:color="000000"/>
              <w:end w:val="single" w:sz="4" w:space="0" w:color="000000"/>
            </w:tcBorders>
          </w:tcPr>
          <w:p>
            <w:pPr>
              <w:pStyle w:val="EBBodyPara"/>
              <w:spacing w:before="0" w:after="120"/>
              <w:ind w:start="360" w:end="0"/>
              <w:rPr/>
            </w:pPr>
            <w:r>
              <w:rPr/>
              <w:t>Communications  (familiarisation costs to make people aware of the changes )</w:t>
            </w:r>
          </w:p>
        </w:tc>
        <w:tc>
          <w:tcPr>
            <w:tcW w:w="1900" w:type="dxa"/>
            <w:tcBorders>
              <w:top w:val="single" w:sz="4" w:space="0" w:color="000000"/>
              <w:start w:val="single" w:sz="4" w:space="0" w:color="000000"/>
              <w:bottom w:val="single" w:sz="4" w:space="0" w:color="000000"/>
              <w:end w:val="single" w:sz="4" w:space="0" w:color="000000"/>
            </w:tcBorders>
          </w:tcPr>
          <w:p>
            <w:pPr>
              <w:pStyle w:val="EBBodyPara"/>
              <w:spacing w:before="0" w:after="120"/>
              <w:ind w:start="360" w:end="0"/>
              <w:jc w:val="center"/>
              <w:rPr/>
            </w:pPr>
            <w:r>
              <w:rPr/>
              <w:t>210</w:t>
            </w:r>
          </w:p>
        </w:tc>
      </w:tr>
      <w:tr>
        <w:trPr/>
        <w:tc>
          <w:tcPr>
            <w:tcW w:w="5779" w:type="dxa"/>
            <w:tcBorders>
              <w:top w:val="single" w:sz="4" w:space="0" w:color="000000"/>
              <w:start w:val="single" w:sz="4" w:space="0" w:color="000000"/>
              <w:bottom w:val="single" w:sz="4" w:space="0" w:color="000000"/>
              <w:end w:val="single" w:sz="4" w:space="0" w:color="000000"/>
            </w:tcBorders>
          </w:tcPr>
          <w:p>
            <w:pPr>
              <w:pStyle w:val="EBBodyPara"/>
              <w:spacing w:before="0" w:after="120"/>
              <w:ind w:start="360" w:end="0"/>
              <w:rPr>
                <w:b/>
              </w:rPr>
            </w:pPr>
            <w:r>
              <w:rPr>
                <w:b/>
              </w:rPr>
              <w:t>Operational costs</w:t>
            </w:r>
          </w:p>
        </w:tc>
        <w:tc>
          <w:tcPr>
            <w:tcW w:w="1900" w:type="dxa"/>
            <w:tcBorders>
              <w:top w:val="single" w:sz="4" w:space="0" w:color="000000"/>
              <w:start w:val="single" w:sz="4" w:space="0" w:color="000000"/>
              <w:bottom w:val="single" w:sz="4" w:space="0" w:color="000000"/>
              <w:end w:val="single" w:sz="4" w:space="0" w:color="000000"/>
            </w:tcBorders>
          </w:tcPr>
          <w:p>
            <w:pPr>
              <w:pStyle w:val="EBBodyPara"/>
              <w:snapToGrid w:val="false"/>
              <w:spacing w:before="0" w:after="120"/>
              <w:ind w:start="360" w:end="0"/>
              <w:jc w:val="center"/>
              <w:rPr>
                <w:b/>
              </w:rPr>
            </w:pPr>
            <w:r>
              <w:rPr>
                <w:b/>
              </w:rPr>
            </w:r>
          </w:p>
        </w:tc>
      </w:tr>
      <w:tr>
        <w:trPr/>
        <w:tc>
          <w:tcPr>
            <w:tcW w:w="5779" w:type="dxa"/>
            <w:tcBorders>
              <w:top w:val="single" w:sz="4" w:space="0" w:color="000000"/>
              <w:start w:val="single" w:sz="4" w:space="0" w:color="000000"/>
              <w:bottom w:val="single" w:sz="4" w:space="0" w:color="000000"/>
              <w:end w:val="single" w:sz="4" w:space="0" w:color="000000"/>
            </w:tcBorders>
          </w:tcPr>
          <w:p>
            <w:pPr>
              <w:pStyle w:val="EBBodyPara"/>
              <w:spacing w:before="0" w:after="120"/>
              <w:ind w:start="360" w:end="0"/>
              <w:rPr/>
            </w:pPr>
            <w:r>
              <w:rPr/>
              <w:t>IT Operating costs (systems support arising over 10 years)</w:t>
            </w:r>
          </w:p>
        </w:tc>
        <w:tc>
          <w:tcPr>
            <w:tcW w:w="1900" w:type="dxa"/>
            <w:tcBorders>
              <w:top w:val="single" w:sz="4" w:space="0" w:color="000000"/>
              <w:start w:val="single" w:sz="4" w:space="0" w:color="000000"/>
              <w:bottom w:val="single" w:sz="4" w:space="0" w:color="000000"/>
              <w:end w:val="single" w:sz="4" w:space="0" w:color="000000"/>
            </w:tcBorders>
          </w:tcPr>
          <w:p>
            <w:pPr>
              <w:pStyle w:val="EBBodyPara"/>
              <w:spacing w:before="0" w:after="120"/>
              <w:ind w:start="360" w:end="0"/>
              <w:jc w:val="center"/>
              <w:rPr/>
            </w:pPr>
            <w:r>
              <w:rPr/>
              <w:t>684</w:t>
            </w:r>
          </w:p>
        </w:tc>
      </w:tr>
      <w:tr>
        <w:trPr/>
        <w:tc>
          <w:tcPr>
            <w:tcW w:w="5779" w:type="dxa"/>
            <w:tcBorders>
              <w:top w:val="single" w:sz="4" w:space="0" w:color="000000"/>
              <w:start w:val="single" w:sz="4" w:space="0" w:color="000000"/>
              <w:bottom w:val="single" w:sz="4" w:space="0" w:color="000000"/>
              <w:end w:val="single" w:sz="4" w:space="0" w:color="000000"/>
            </w:tcBorders>
          </w:tcPr>
          <w:p>
            <w:pPr>
              <w:pStyle w:val="EBBodyPara"/>
              <w:spacing w:before="0" w:after="120"/>
              <w:ind w:start="360" w:end="0"/>
              <w:rPr/>
            </w:pPr>
            <w:r>
              <w:rPr/>
              <w:t>Training examiners</w:t>
            </w:r>
          </w:p>
        </w:tc>
        <w:tc>
          <w:tcPr>
            <w:tcW w:w="1900" w:type="dxa"/>
            <w:tcBorders>
              <w:top w:val="single" w:sz="4" w:space="0" w:color="000000"/>
              <w:start w:val="single" w:sz="4" w:space="0" w:color="000000"/>
              <w:bottom w:val="single" w:sz="4" w:space="0" w:color="000000"/>
              <w:end w:val="single" w:sz="4" w:space="0" w:color="000000"/>
            </w:tcBorders>
          </w:tcPr>
          <w:p>
            <w:pPr>
              <w:pStyle w:val="EBBodyPara"/>
              <w:spacing w:before="0" w:after="120"/>
              <w:ind w:start="360" w:end="0"/>
              <w:jc w:val="center"/>
              <w:rPr/>
            </w:pPr>
            <w:r>
              <w:rPr/>
              <w:t>14</w:t>
            </w:r>
          </w:p>
        </w:tc>
      </w:tr>
      <w:tr>
        <w:trPr>
          <w:trHeight w:val="188" w:hRule="atLeast"/>
        </w:trPr>
        <w:tc>
          <w:tcPr>
            <w:tcW w:w="5779" w:type="dxa"/>
            <w:tcBorders>
              <w:top w:val="single" w:sz="4" w:space="0" w:color="000000"/>
              <w:start w:val="single" w:sz="4" w:space="0" w:color="000000"/>
              <w:bottom w:val="single" w:sz="4" w:space="0" w:color="000000"/>
              <w:end w:val="single" w:sz="4" w:space="0" w:color="000000"/>
            </w:tcBorders>
          </w:tcPr>
          <w:p>
            <w:pPr>
              <w:pStyle w:val="EBBodyPara"/>
              <w:tabs>
                <w:tab w:val="clear" w:pos="720"/>
                <w:tab w:val="left" w:pos="4695" w:leader="none"/>
              </w:tabs>
              <w:spacing w:before="0" w:after="120"/>
              <w:ind w:start="360" w:end="0"/>
              <w:rPr/>
            </w:pPr>
            <w:r>
              <w:rPr/>
              <w:t>Examiner training 0.5 extra day</w:t>
              <w:tab/>
            </w:r>
          </w:p>
        </w:tc>
        <w:tc>
          <w:tcPr>
            <w:tcW w:w="1900" w:type="dxa"/>
            <w:tcBorders>
              <w:top w:val="single" w:sz="4" w:space="0" w:color="000000"/>
              <w:start w:val="single" w:sz="4" w:space="0" w:color="000000"/>
              <w:bottom w:val="single" w:sz="4" w:space="0" w:color="000000"/>
              <w:end w:val="single" w:sz="4" w:space="0" w:color="000000"/>
            </w:tcBorders>
          </w:tcPr>
          <w:p>
            <w:pPr>
              <w:pStyle w:val="EBBodyPara"/>
              <w:spacing w:before="0" w:after="120"/>
              <w:ind w:start="360" w:end="0"/>
              <w:jc w:val="center"/>
              <w:rPr/>
            </w:pPr>
            <w:r>
              <w:rPr/>
              <w:t>1,295</w:t>
            </w:r>
          </w:p>
        </w:tc>
      </w:tr>
      <w:tr>
        <w:trPr>
          <w:trHeight w:val="187" w:hRule="atLeast"/>
        </w:trPr>
        <w:tc>
          <w:tcPr>
            <w:tcW w:w="5779" w:type="dxa"/>
            <w:tcBorders>
              <w:top w:val="single" w:sz="4" w:space="0" w:color="000000"/>
              <w:start w:val="single" w:sz="4" w:space="0" w:color="000000"/>
              <w:bottom w:val="single" w:sz="4" w:space="0" w:color="000000"/>
              <w:end w:val="single" w:sz="4" w:space="0" w:color="000000"/>
            </w:tcBorders>
          </w:tcPr>
          <w:p>
            <w:pPr>
              <w:pStyle w:val="EBBodyPara"/>
              <w:tabs>
                <w:tab w:val="clear" w:pos="720"/>
                <w:tab w:val="left" w:pos="4695" w:leader="none"/>
              </w:tabs>
              <w:spacing w:before="0" w:after="120"/>
              <w:ind w:start="360" w:end="0"/>
              <w:rPr/>
            </w:pPr>
            <w:r>
              <w:rPr/>
              <w:t>Variable costs of delivering additional tests</w:t>
            </w:r>
          </w:p>
        </w:tc>
        <w:tc>
          <w:tcPr>
            <w:tcW w:w="1900" w:type="dxa"/>
            <w:tcBorders>
              <w:top w:val="single" w:sz="4" w:space="0" w:color="000000"/>
              <w:start w:val="single" w:sz="4" w:space="0" w:color="000000"/>
              <w:bottom w:val="single" w:sz="4" w:space="0" w:color="000000"/>
              <w:end w:val="single" w:sz="4" w:space="0" w:color="000000"/>
            </w:tcBorders>
          </w:tcPr>
          <w:p>
            <w:pPr>
              <w:pStyle w:val="EBBodyPara"/>
              <w:spacing w:before="0" w:after="120"/>
              <w:ind w:start="360" w:end="0"/>
              <w:jc w:val="center"/>
              <w:rPr/>
            </w:pPr>
            <w:r>
              <w:rPr/>
              <w:t>0</w:t>
            </w:r>
          </w:p>
        </w:tc>
      </w:tr>
      <w:tr>
        <w:trPr/>
        <w:tc>
          <w:tcPr>
            <w:tcW w:w="5779" w:type="dxa"/>
            <w:tcBorders>
              <w:top w:val="single" w:sz="4" w:space="0" w:color="000000"/>
              <w:start w:val="single" w:sz="4" w:space="0" w:color="000000"/>
              <w:bottom w:val="single" w:sz="4" w:space="0" w:color="000000"/>
              <w:end w:val="single" w:sz="4" w:space="0" w:color="000000"/>
            </w:tcBorders>
          </w:tcPr>
          <w:p>
            <w:pPr>
              <w:pStyle w:val="EBBodyPara"/>
              <w:spacing w:before="0" w:after="120"/>
              <w:ind w:start="360" w:end="0"/>
              <w:rPr>
                <w:b/>
              </w:rPr>
            </w:pPr>
            <w:r>
              <w:rPr>
                <w:b/>
              </w:rPr>
              <w:t>TOTAL DSA COSTS</w:t>
            </w:r>
          </w:p>
        </w:tc>
        <w:tc>
          <w:tcPr>
            <w:tcW w:w="1900" w:type="dxa"/>
            <w:tcBorders>
              <w:top w:val="single" w:sz="4" w:space="0" w:color="000000"/>
              <w:start w:val="single" w:sz="4" w:space="0" w:color="000000"/>
              <w:bottom w:val="single" w:sz="4" w:space="0" w:color="000000"/>
              <w:end w:val="single" w:sz="4" w:space="0" w:color="000000"/>
            </w:tcBorders>
          </w:tcPr>
          <w:p>
            <w:pPr>
              <w:pStyle w:val="EBBodyPara"/>
              <w:spacing w:before="0" w:after="120"/>
              <w:ind w:start="360" w:end="0"/>
              <w:jc w:val="center"/>
              <w:rPr>
                <w:b/>
              </w:rPr>
            </w:pPr>
            <w:r>
              <w:rPr>
                <w:b/>
              </w:rPr>
              <w:t>3,887</w:t>
            </w:r>
          </w:p>
        </w:tc>
      </w:tr>
      <w:tr>
        <w:trPr/>
        <w:tc>
          <w:tcPr>
            <w:tcW w:w="5779" w:type="dxa"/>
            <w:tcBorders>
              <w:top w:val="single" w:sz="4" w:space="0" w:color="000000"/>
              <w:start w:val="single" w:sz="4" w:space="0" w:color="000000"/>
              <w:bottom w:val="single" w:sz="4" w:space="0" w:color="000000"/>
              <w:end w:val="single" w:sz="4" w:space="0" w:color="000000"/>
            </w:tcBorders>
          </w:tcPr>
          <w:p>
            <w:pPr>
              <w:pStyle w:val="EBBodyPara"/>
              <w:spacing w:before="0" w:after="120"/>
              <w:ind w:start="360" w:end="0"/>
              <w:rPr/>
            </w:pPr>
            <w:r>
              <w:rPr/>
              <w:t>Additional Cost of delivering Option 3 + Mean Option 2 Costs</w:t>
            </w:r>
          </w:p>
        </w:tc>
        <w:tc>
          <w:tcPr>
            <w:tcW w:w="1900" w:type="dxa"/>
            <w:tcBorders>
              <w:top w:val="single" w:sz="4" w:space="0" w:color="000000"/>
              <w:start w:val="single" w:sz="4" w:space="0" w:color="000000"/>
              <w:bottom w:val="single" w:sz="4" w:space="0" w:color="000000"/>
              <w:end w:val="single" w:sz="4" w:space="0" w:color="000000"/>
            </w:tcBorders>
          </w:tcPr>
          <w:p>
            <w:pPr>
              <w:pStyle w:val="EBBodyPara"/>
              <w:spacing w:before="0" w:after="120"/>
              <w:ind w:start="360" w:end="0"/>
              <w:jc w:val="center"/>
              <w:rPr/>
            </w:pPr>
            <w:r>
              <w:rPr/>
              <w:t>309</w:t>
            </w:r>
          </w:p>
        </w:tc>
      </w:tr>
      <w:tr>
        <w:trPr/>
        <w:tc>
          <w:tcPr>
            <w:tcW w:w="5779" w:type="dxa"/>
            <w:tcBorders>
              <w:top w:val="single" w:sz="4" w:space="0" w:color="000000"/>
              <w:start w:val="single" w:sz="4" w:space="0" w:color="000000"/>
              <w:bottom w:val="single" w:sz="4" w:space="0" w:color="000000"/>
              <w:end w:val="single" w:sz="4" w:space="0" w:color="000000"/>
            </w:tcBorders>
          </w:tcPr>
          <w:p>
            <w:pPr>
              <w:pStyle w:val="EBBodyPara"/>
              <w:spacing w:before="0" w:after="120"/>
              <w:ind w:start="360" w:end="0"/>
              <w:rPr>
                <w:b/>
              </w:rPr>
            </w:pPr>
            <w:r>
              <w:rPr>
                <w:b/>
              </w:rPr>
              <w:t>TOTAL COSTS TO DSA + DELEGATED EXAMINERS</w:t>
            </w:r>
          </w:p>
        </w:tc>
        <w:tc>
          <w:tcPr>
            <w:tcW w:w="1900" w:type="dxa"/>
            <w:tcBorders>
              <w:top w:val="single" w:sz="4" w:space="0" w:color="000000"/>
              <w:start w:val="single" w:sz="4" w:space="0" w:color="000000"/>
              <w:bottom w:val="single" w:sz="4" w:space="0" w:color="000000"/>
              <w:end w:val="single" w:sz="4" w:space="0" w:color="000000"/>
            </w:tcBorders>
          </w:tcPr>
          <w:p>
            <w:pPr>
              <w:pStyle w:val="EBBodyPara"/>
              <w:spacing w:before="0" w:after="120"/>
              <w:ind w:start="360" w:end="0"/>
              <w:jc w:val="center"/>
              <w:rPr>
                <w:b/>
              </w:rPr>
            </w:pPr>
            <w:r>
              <w:rPr>
                <w:b/>
              </w:rPr>
              <w:t>4,196</w:t>
            </w:r>
          </w:p>
        </w:tc>
      </w:tr>
    </w:tbl>
    <w:p>
      <w:pPr>
        <w:pStyle w:val="EBBodyPara"/>
        <w:ind w:start="360" w:end="0"/>
        <w:jc w:val="both"/>
        <w:rPr/>
      </w:pPr>
      <w:r>
        <w:rPr/>
      </w:r>
    </w:p>
    <w:p>
      <w:pPr>
        <w:pStyle w:val="EBBodyPara"/>
        <w:ind w:start="360" w:end="0"/>
        <w:jc w:val="both"/>
        <w:rPr/>
      </w:pPr>
      <w:r>
        <w:rPr/>
      </w:r>
    </w:p>
    <w:p>
      <w:pPr>
        <w:pStyle w:val="EBBodyPara"/>
        <w:ind w:start="360" w:end="0"/>
        <w:jc w:val="both"/>
        <w:rPr>
          <w:b/>
          <w:sz w:val="20"/>
          <w:szCs w:val="20"/>
        </w:rPr>
      </w:pPr>
      <w:r>
        <w:rPr>
          <w:b/>
          <w:sz w:val="20"/>
          <w:szCs w:val="20"/>
        </w:rPr>
        <w:t xml:space="preserve">Table 7 – Costs to DSA and delegated examiners from 2010/11 over 10 years (not discounted), Maximum test demand and no additional 0.5 additional training days (based on +50% increase in test demand over minimum scenario )  </w:t>
      </w:r>
    </w:p>
    <w:tbl>
      <w:tblPr>
        <w:tblW w:w="7679" w:type="dxa"/>
        <w:jc w:val="start"/>
        <w:tblInd w:w="849" w:type="dxa"/>
        <w:tblLayout w:type="fixed"/>
        <w:tblCellMar>
          <w:top w:w="0" w:type="dxa"/>
          <w:start w:w="108" w:type="dxa"/>
          <w:bottom w:w="0" w:type="dxa"/>
          <w:end w:w="108" w:type="dxa"/>
        </w:tblCellMar>
      </w:tblPr>
      <w:tblGrid>
        <w:gridCol w:w="5751"/>
        <w:gridCol w:w="1928"/>
      </w:tblGrid>
      <w:tr>
        <w:trPr/>
        <w:tc>
          <w:tcPr>
            <w:tcW w:w="5751" w:type="dxa"/>
            <w:tcBorders>
              <w:top w:val="single" w:sz="4" w:space="0" w:color="000000"/>
              <w:start w:val="single" w:sz="4" w:space="0" w:color="000000"/>
              <w:bottom w:val="single" w:sz="4" w:space="0" w:color="000000"/>
              <w:end w:val="single" w:sz="4" w:space="0" w:color="000000"/>
            </w:tcBorders>
          </w:tcPr>
          <w:p>
            <w:pPr>
              <w:pStyle w:val="EBBodyPara"/>
              <w:spacing w:before="0" w:after="120"/>
              <w:ind w:start="360" w:end="0"/>
              <w:rPr>
                <w:b/>
              </w:rPr>
            </w:pPr>
            <w:r>
              <w:rPr>
                <w:b/>
              </w:rPr>
              <w:t>Transitional costs</w:t>
            </w:r>
          </w:p>
        </w:tc>
        <w:tc>
          <w:tcPr>
            <w:tcW w:w="1928" w:type="dxa"/>
            <w:tcBorders>
              <w:top w:val="single" w:sz="4" w:space="0" w:color="000000"/>
              <w:start w:val="single" w:sz="4" w:space="0" w:color="000000"/>
              <w:bottom w:val="single" w:sz="4" w:space="0" w:color="000000"/>
              <w:end w:val="single" w:sz="4" w:space="0" w:color="000000"/>
            </w:tcBorders>
          </w:tcPr>
          <w:p>
            <w:pPr>
              <w:pStyle w:val="EBBodyPara"/>
              <w:spacing w:before="0" w:after="120"/>
              <w:ind w:start="360" w:end="0"/>
              <w:jc w:val="center"/>
              <w:rPr/>
            </w:pPr>
            <w:r>
              <w:rPr/>
              <w:t>£k</w:t>
            </w:r>
          </w:p>
        </w:tc>
      </w:tr>
      <w:tr>
        <w:trPr/>
        <w:tc>
          <w:tcPr>
            <w:tcW w:w="5751" w:type="dxa"/>
            <w:tcBorders>
              <w:top w:val="single" w:sz="4" w:space="0" w:color="000000"/>
              <w:start w:val="single" w:sz="4" w:space="0" w:color="000000"/>
              <w:bottom w:val="single" w:sz="4" w:space="0" w:color="000000"/>
              <w:end w:val="single" w:sz="4" w:space="0" w:color="000000"/>
            </w:tcBorders>
          </w:tcPr>
          <w:p>
            <w:pPr>
              <w:pStyle w:val="EBBodyPara"/>
              <w:spacing w:before="0" w:after="120"/>
              <w:ind w:start="360" w:end="0"/>
              <w:rPr/>
            </w:pPr>
            <w:r>
              <w:rPr/>
              <w:t>IT systems development(includes test booking and test booking via, internet and telephone systems , and also includes upgrade to current DSA electronic notification to DVLA of a test passed</w:t>
              <w:tab/>
              <w:tab/>
              <w:tab/>
              <w:tab/>
            </w:r>
          </w:p>
        </w:tc>
        <w:tc>
          <w:tcPr>
            <w:tcW w:w="1928" w:type="dxa"/>
            <w:tcBorders>
              <w:top w:val="single" w:sz="4" w:space="0" w:color="000000"/>
              <w:start w:val="single" w:sz="4" w:space="0" w:color="000000"/>
              <w:bottom w:val="single" w:sz="4" w:space="0" w:color="000000"/>
              <w:end w:val="single" w:sz="4" w:space="0" w:color="000000"/>
            </w:tcBorders>
          </w:tcPr>
          <w:p>
            <w:pPr>
              <w:pStyle w:val="EBBodyPara"/>
              <w:spacing w:before="0" w:after="120"/>
              <w:ind w:start="360" w:end="0"/>
              <w:jc w:val="center"/>
              <w:rPr/>
            </w:pPr>
            <w:r>
              <w:rPr/>
              <w:t>760</w:t>
            </w:r>
          </w:p>
        </w:tc>
      </w:tr>
      <w:tr>
        <w:trPr/>
        <w:tc>
          <w:tcPr>
            <w:tcW w:w="5751" w:type="dxa"/>
            <w:tcBorders>
              <w:top w:val="single" w:sz="4" w:space="0" w:color="000000"/>
              <w:start w:val="single" w:sz="4" w:space="0" w:color="000000"/>
              <w:bottom w:val="single" w:sz="4" w:space="0" w:color="000000"/>
              <w:end w:val="single" w:sz="4" w:space="0" w:color="000000"/>
            </w:tcBorders>
          </w:tcPr>
          <w:p>
            <w:pPr>
              <w:pStyle w:val="EBBodyPara"/>
              <w:spacing w:before="0" w:after="120"/>
              <w:ind w:start="360" w:end="0"/>
              <w:rPr/>
            </w:pPr>
            <w:r>
              <w:rPr/>
              <w:t>Staffing (including project costs, design and development)</w:t>
            </w:r>
          </w:p>
        </w:tc>
        <w:tc>
          <w:tcPr>
            <w:tcW w:w="1928" w:type="dxa"/>
            <w:tcBorders>
              <w:top w:val="single" w:sz="4" w:space="0" w:color="000000"/>
              <w:start w:val="single" w:sz="4" w:space="0" w:color="000000"/>
              <w:bottom w:val="single" w:sz="4" w:space="0" w:color="000000"/>
              <w:end w:val="single" w:sz="4" w:space="0" w:color="000000"/>
            </w:tcBorders>
          </w:tcPr>
          <w:p>
            <w:pPr>
              <w:pStyle w:val="EBBodyPara"/>
              <w:spacing w:before="0" w:after="120"/>
              <w:ind w:start="360" w:end="0"/>
              <w:jc w:val="center"/>
              <w:rPr/>
            </w:pPr>
            <w:r>
              <w:rPr/>
              <w:t>878</w:t>
            </w:r>
          </w:p>
        </w:tc>
      </w:tr>
      <w:tr>
        <w:trPr/>
        <w:tc>
          <w:tcPr>
            <w:tcW w:w="5751" w:type="dxa"/>
            <w:tcBorders>
              <w:top w:val="single" w:sz="4" w:space="0" w:color="000000"/>
              <w:start w:val="single" w:sz="4" w:space="0" w:color="000000"/>
              <w:bottom w:val="single" w:sz="4" w:space="0" w:color="000000"/>
              <w:end w:val="single" w:sz="4" w:space="0" w:color="000000"/>
            </w:tcBorders>
          </w:tcPr>
          <w:p>
            <w:pPr>
              <w:pStyle w:val="EBBodyPara"/>
              <w:spacing w:before="0" w:after="120"/>
              <w:ind w:start="360" w:end="0"/>
              <w:rPr/>
            </w:pPr>
            <w:r>
              <w:rPr/>
              <w:t xml:space="preserve">Legal costs </w:t>
              <w:tab/>
              <w:tab/>
            </w:r>
          </w:p>
        </w:tc>
        <w:tc>
          <w:tcPr>
            <w:tcW w:w="1928" w:type="dxa"/>
            <w:tcBorders>
              <w:top w:val="single" w:sz="4" w:space="0" w:color="000000"/>
              <w:start w:val="single" w:sz="4" w:space="0" w:color="000000"/>
              <w:bottom w:val="single" w:sz="4" w:space="0" w:color="000000"/>
              <w:end w:val="single" w:sz="4" w:space="0" w:color="000000"/>
            </w:tcBorders>
          </w:tcPr>
          <w:p>
            <w:pPr>
              <w:pStyle w:val="EBBodyPara"/>
              <w:spacing w:before="0" w:after="120"/>
              <w:ind w:start="360" w:end="0"/>
              <w:jc w:val="center"/>
              <w:rPr/>
            </w:pPr>
            <w:r>
              <w:rPr/>
              <w:t>46</w:t>
            </w:r>
          </w:p>
        </w:tc>
      </w:tr>
      <w:tr>
        <w:trPr/>
        <w:tc>
          <w:tcPr>
            <w:tcW w:w="5751" w:type="dxa"/>
            <w:tcBorders>
              <w:top w:val="single" w:sz="4" w:space="0" w:color="000000"/>
              <w:start w:val="single" w:sz="4" w:space="0" w:color="000000"/>
              <w:bottom w:val="single" w:sz="4" w:space="0" w:color="000000"/>
              <w:end w:val="single" w:sz="4" w:space="0" w:color="000000"/>
            </w:tcBorders>
          </w:tcPr>
          <w:p>
            <w:pPr>
              <w:pStyle w:val="EBBodyPara"/>
              <w:spacing w:before="0" w:after="120"/>
              <w:ind w:start="360" w:end="0"/>
              <w:rPr/>
            </w:pPr>
            <w:r>
              <w:rPr/>
              <w:t>Communications  (familiarisation costs to make people aware of the changes )</w:t>
            </w:r>
          </w:p>
        </w:tc>
        <w:tc>
          <w:tcPr>
            <w:tcW w:w="1928" w:type="dxa"/>
            <w:tcBorders>
              <w:top w:val="single" w:sz="4" w:space="0" w:color="000000"/>
              <w:start w:val="single" w:sz="4" w:space="0" w:color="000000"/>
              <w:bottom w:val="single" w:sz="4" w:space="0" w:color="000000"/>
              <w:end w:val="single" w:sz="4" w:space="0" w:color="000000"/>
            </w:tcBorders>
          </w:tcPr>
          <w:p>
            <w:pPr>
              <w:pStyle w:val="EBBodyPara"/>
              <w:spacing w:before="0" w:after="120"/>
              <w:ind w:start="360" w:end="0"/>
              <w:jc w:val="center"/>
              <w:rPr/>
            </w:pPr>
            <w:r>
              <w:rPr/>
              <w:t>210</w:t>
            </w:r>
          </w:p>
        </w:tc>
      </w:tr>
      <w:tr>
        <w:trPr/>
        <w:tc>
          <w:tcPr>
            <w:tcW w:w="5751" w:type="dxa"/>
            <w:tcBorders>
              <w:top w:val="single" w:sz="4" w:space="0" w:color="000000"/>
              <w:start w:val="single" w:sz="4" w:space="0" w:color="000000"/>
              <w:bottom w:val="single" w:sz="4" w:space="0" w:color="000000"/>
              <w:end w:val="single" w:sz="4" w:space="0" w:color="000000"/>
            </w:tcBorders>
          </w:tcPr>
          <w:p>
            <w:pPr>
              <w:pStyle w:val="EBBodyPara"/>
              <w:spacing w:before="0" w:after="120"/>
              <w:ind w:start="360" w:end="0"/>
              <w:rPr>
                <w:b/>
              </w:rPr>
            </w:pPr>
            <w:r>
              <w:rPr>
                <w:b/>
              </w:rPr>
              <w:t>Operational costs</w:t>
            </w:r>
          </w:p>
        </w:tc>
        <w:tc>
          <w:tcPr>
            <w:tcW w:w="1928" w:type="dxa"/>
            <w:tcBorders>
              <w:top w:val="single" w:sz="4" w:space="0" w:color="000000"/>
              <w:start w:val="single" w:sz="4" w:space="0" w:color="000000"/>
              <w:bottom w:val="single" w:sz="4" w:space="0" w:color="000000"/>
              <w:end w:val="single" w:sz="4" w:space="0" w:color="000000"/>
            </w:tcBorders>
          </w:tcPr>
          <w:p>
            <w:pPr>
              <w:pStyle w:val="EBBodyPara"/>
              <w:snapToGrid w:val="false"/>
              <w:spacing w:before="0" w:after="120"/>
              <w:ind w:start="360" w:end="0"/>
              <w:jc w:val="center"/>
              <w:rPr>
                <w:b/>
              </w:rPr>
            </w:pPr>
            <w:r>
              <w:rPr>
                <w:b/>
              </w:rPr>
            </w:r>
          </w:p>
        </w:tc>
      </w:tr>
      <w:tr>
        <w:trPr/>
        <w:tc>
          <w:tcPr>
            <w:tcW w:w="5751" w:type="dxa"/>
            <w:tcBorders>
              <w:top w:val="single" w:sz="4" w:space="0" w:color="000000"/>
              <w:start w:val="single" w:sz="4" w:space="0" w:color="000000"/>
              <w:bottom w:val="single" w:sz="4" w:space="0" w:color="000000"/>
              <w:end w:val="single" w:sz="4" w:space="0" w:color="000000"/>
            </w:tcBorders>
          </w:tcPr>
          <w:p>
            <w:pPr>
              <w:pStyle w:val="EBBodyPara"/>
              <w:spacing w:before="0" w:after="120"/>
              <w:ind w:start="360" w:end="0"/>
              <w:rPr/>
            </w:pPr>
            <w:r>
              <w:rPr/>
              <w:t>IT Operating costs (systems support arising over 10 years)</w:t>
            </w:r>
          </w:p>
        </w:tc>
        <w:tc>
          <w:tcPr>
            <w:tcW w:w="1928" w:type="dxa"/>
            <w:tcBorders>
              <w:top w:val="single" w:sz="4" w:space="0" w:color="000000"/>
              <w:start w:val="single" w:sz="4" w:space="0" w:color="000000"/>
              <w:bottom w:val="single" w:sz="4" w:space="0" w:color="000000"/>
              <w:end w:val="single" w:sz="4" w:space="0" w:color="000000"/>
            </w:tcBorders>
          </w:tcPr>
          <w:p>
            <w:pPr>
              <w:pStyle w:val="EBBodyPara"/>
              <w:spacing w:before="0" w:after="120"/>
              <w:ind w:start="360" w:end="0"/>
              <w:jc w:val="center"/>
              <w:rPr/>
            </w:pPr>
            <w:r>
              <w:rPr/>
              <w:t>684</w:t>
            </w:r>
          </w:p>
        </w:tc>
      </w:tr>
      <w:tr>
        <w:trPr/>
        <w:tc>
          <w:tcPr>
            <w:tcW w:w="5751" w:type="dxa"/>
            <w:tcBorders>
              <w:top w:val="single" w:sz="4" w:space="0" w:color="000000"/>
              <w:start w:val="single" w:sz="4" w:space="0" w:color="000000"/>
              <w:bottom w:val="single" w:sz="4" w:space="0" w:color="000000"/>
              <w:end w:val="single" w:sz="4" w:space="0" w:color="000000"/>
            </w:tcBorders>
          </w:tcPr>
          <w:p>
            <w:pPr>
              <w:pStyle w:val="EBBodyPara"/>
              <w:spacing w:before="0" w:after="120"/>
              <w:ind w:start="360" w:end="0"/>
              <w:rPr/>
            </w:pPr>
            <w:r>
              <w:rPr/>
              <w:t>Training examiners</w:t>
            </w:r>
          </w:p>
        </w:tc>
        <w:tc>
          <w:tcPr>
            <w:tcW w:w="1928" w:type="dxa"/>
            <w:tcBorders>
              <w:top w:val="single" w:sz="4" w:space="0" w:color="000000"/>
              <w:start w:val="single" w:sz="4" w:space="0" w:color="000000"/>
              <w:bottom w:val="single" w:sz="4" w:space="0" w:color="000000"/>
              <w:end w:val="single" w:sz="4" w:space="0" w:color="000000"/>
            </w:tcBorders>
          </w:tcPr>
          <w:p>
            <w:pPr>
              <w:pStyle w:val="EBBodyPara"/>
              <w:spacing w:before="0" w:after="120"/>
              <w:ind w:start="360" w:end="0"/>
              <w:jc w:val="center"/>
              <w:rPr/>
            </w:pPr>
            <w:r>
              <w:rPr/>
              <w:t>14</w:t>
            </w:r>
          </w:p>
        </w:tc>
      </w:tr>
      <w:tr>
        <w:trPr/>
        <w:tc>
          <w:tcPr>
            <w:tcW w:w="5751" w:type="dxa"/>
            <w:tcBorders>
              <w:top w:val="single" w:sz="4" w:space="0" w:color="000000"/>
              <w:start w:val="single" w:sz="4" w:space="0" w:color="000000"/>
              <w:bottom w:val="single" w:sz="4" w:space="0" w:color="000000"/>
              <w:end w:val="single" w:sz="4" w:space="0" w:color="000000"/>
            </w:tcBorders>
          </w:tcPr>
          <w:p>
            <w:pPr>
              <w:pStyle w:val="EBBodyPara"/>
              <w:spacing w:before="0" w:after="120"/>
              <w:ind w:start="360" w:end="0"/>
              <w:rPr/>
            </w:pPr>
            <w:r>
              <w:rPr/>
              <w:t xml:space="preserve">Variable costs of delivering additional tests </w:t>
            </w:r>
          </w:p>
        </w:tc>
        <w:tc>
          <w:tcPr>
            <w:tcW w:w="1928" w:type="dxa"/>
            <w:tcBorders>
              <w:top w:val="single" w:sz="4" w:space="0" w:color="000000"/>
              <w:start w:val="single" w:sz="4" w:space="0" w:color="000000"/>
              <w:bottom w:val="single" w:sz="4" w:space="0" w:color="000000"/>
              <w:end w:val="single" w:sz="4" w:space="0" w:color="000000"/>
            </w:tcBorders>
          </w:tcPr>
          <w:p>
            <w:pPr>
              <w:pStyle w:val="EBBodyPara"/>
              <w:spacing w:before="0" w:after="120"/>
              <w:ind w:start="360" w:end="0"/>
              <w:jc w:val="center"/>
              <w:rPr/>
            </w:pPr>
            <w:r>
              <w:rPr/>
              <w:t>13,225</w:t>
            </w:r>
          </w:p>
        </w:tc>
      </w:tr>
      <w:tr>
        <w:trPr/>
        <w:tc>
          <w:tcPr>
            <w:tcW w:w="5751" w:type="dxa"/>
            <w:tcBorders>
              <w:top w:val="single" w:sz="4" w:space="0" w:color="000000"/>
              <w:start w:val="single" w:sz="4" w:space="0" w:color="000000"/>
              <w:bottom w:val="single" w:sz="4" w:space="0" w:color="000000"/>
              <w:end w:val="single" w:sz="4" w:space="0" w:color="000000"/>
            </w:tcBorders>
          </w:tcPr>
          <w:p>
            <w:pPr>
              <w:pStyle w:val="EBBodyPara"/>
              <w:spacing w:before="0" w:after="120"/>
              <w:ind w:start="360" w:end="0"/>
              <w:rPr>
                <w:b/>
              </w:rPr>
            </w:pPr>
            <w:r>
              <w:rPr>
                <w:b/>
              </w:rPr>
              <w:t>TOTAL DSA COSTS</w:t>
            </w:r>
          </w:p>
        </w:tc>
        <w:tc>
          <w:tcPr>
            <w:tcW w:w="1928" w:type="dxa"/>
            <w:tcBorders>
              <w:top w:val="single" w:sz="4" w:space="0" w:color="000000"/>
              <w:start w:val="single" w:sz="4" w:space="0" w:color="000000"/>
              <w:bottom w:val="single" w:sz="4" w:space="0" w:color="000000"/>
              <w:end w:val="single" w:sz="4" w:space="0" w:color="000000"/>
            </w:tcBorders>
          </w:tcPr>
          <w:p>
            <w:pPr>
              <w:pStyle w:val="EBBodyPara"/>
              <w:spacing w:before="0" w:after="120"/>
              <w:ind w:start="360" w:end="0"/>
              <w:jc w:val="center"/>
              <w:rPr>
                <w:b/>
              </w:rPr>
            </w:pPr>
            <w:r>
              <w:rPr>
                <w:b/>
              </w:rPr>
              <w:t>15,817</w:t>
            </w:r>
          </w:p>
        </w:tc>
      </w:tr>
      <w:tr>
        <w:trPr/>
        <w:tc>
          <w:tcPr>
            <w:tcW w:w="5751" w:type="dxa"/>
            <w:tcBorders>
              <w:top w:val="single" w:sz="4" w:space="0" w:color="000000"/>
              <w:start w:val="single" w:sz="4" w:space="0" w:color="000000"/>
              <w:bottom w:val="single" w:sz="4" w:space="0" w:color="000000"/>
              <w:end w:val="single" w:sz="4" w:space="0" w:color="000000"/>
            </w:tcBorders>
          </w:tcPr>
          <w:p>
            <w:pPr>
              <w:pStyle w:val="EBBodyPara"/>
              <w:spacing w:before="0" w:after="120"/>
              <w:ind w:start="360" w:end="0"/>
              <w:rPr/>
            </w:pPr>
            <w:r>
              <w:rPr/>
              <w:t>Additional Cost of delivering Option 3 + Mean Option 2 Costs</w:t>
            </w:r>
          </w:p>
        </w:tc>
        <w:tc>
          <w:tcPr>
            <w:tcW w:w="1928" w:type="dxa"/>
            <w:tcBorders>
              <w:top w:val="single" w:sz="4" w:space="0" w:color="000000"/>
              <w:start w:val="single" w:sz="4" w:space="0" w:color="000000"/>
              <w:bottom w:val="single" w:sz="4" w:space="0" w:color="000000"/>
              <w:end w:val="single" w:sz="4" w:space="0" w:color="000000"/>
            </w:tcBorders>
          </w:tcPr>
          <w:p>
            <w:pPr>
              <w:pStyle w:val="EBBodyPara"/>
              <w:spacing w:before="0" w:after="120"/>
              <w:ind w:start="360" w:end="0"/>
              <w:jc w:val="center"/>
              <w:rPr/>
            </w:pPr>
            <w:r>
              <w:rPr/>
              <w:t>928</w:t>
            </w:r>
          </w:p>
        </w:tc>
      </w:tr>
      <w:tr>
        <w:trPr/>
        <w:tc>
          <w:tcPr>
            <w:tcW w:w="5751" w:type="dxa"/>
            <w:tcBorders>
              <w:top w:val="single" w:sz="4" w:space="0" w:color="000000"/>
              <w:start w:val="single" w:sz="4" w:space="0" w:color="000000"/>
              <w:bottom w:val="single" w:sz="4" w:space="0" w:color="000000"/>
              <w:end w:val="single" w:sz="4" w:space="0" w:color="000000"/>
            </w:tcBorders>
          </w:tcPr>
          <w:p>
            <w:pPr>
              <w:pStyle w:val="EBBodyPara"/>
              <w:spacing w:before="0" w:after="120"/>
              <w:ind w:start="360" w:end="0"/>
              <w:rPr>
                <w:b/>
              </w:rPr>
            </w:pPr>
            <w:r>
              <w:rPr>
                <w:b/>
              </w:rPr>
              <w:t>TOTAL COSTS TO DSA + DELEGATED EXAMINERS</w:t>
            </w:r>
          </w:p>
        </w:tc>
        <w:tc>
          <w:tcPr>
            <w:tcW w:w="1928" w:type="dxa"/>
            <w:tcBorders>
              <w:top w:val="single" w:sz="4" w:space="0" w:color="000000"/>
              <w:start w:val="single" w:sz="4" w:space="0" w:color="000000"/>
              <w:bottom w:val="single" w:sz="4" w:space="0" w:color="000000"/>
              <w:end w:val="single" w:sz="4" w:space="0" w:color="000000"/>
            </w:tcBorders>
          </w:tcPr>
          <w:p>
            <w:pPr>
              <w:pStyle w:val="EBBodyPara"/>
              <w:spacing w:before="0" w:after="120"/>
              <w:ind w:start="360" w:end="0"/>
              <w:jc w:val="center"/>
              <w:rPr>
                <w:b/>
              </w:rPr>
            </w:pPr>
            <w:r>
              <w:rPr>
                <w:b/>
              </w:rPr>
              <w:t>16,745</w:t>
            </w:r>
          </w:p>
        </w:tc>
      </w:tr>
    </w:tbl>
    <w:p>
      <w:pPr>
        <w:pStyle w:val="Normal"/>
        <w:ind w:start="360" w:end="0"/>
        <w:rPr>
          <w:rFonts w:cs="Arial"/>
          <w:color w:val="000080"/>
          <w:sz w:val="20"/>
          <w:szCs w:val="20"/>
          <w:lang w:eastAsia="en-GB"/>
        </w:rPr>
      </w:pPr>
      <w:r>
        <w:rPr>
          <w:rFonts w:cs="Arial"/>
          <w:color w:val="000080"/>
          <w:sz w:val="20"/>
          <w:szCs w:val="20"/>
          <w:lang w:eastAsia="en-GB"/>
        </w:rPr>
      </w:r>
    </w:p>
    <w:p>
      <w:pPr>
        <w:pStyle w:val="FootnoteText"/>
        <w:ind w:start="360" w:end="0"/>
        <w:rPr/>
      </w:pPr>
      <w:r>
        <w:rPr>
          <w:rFonts w:cs="Arial"/>
        </w:rPr>
        <w:t>Notes: Maximum demand is based on up to a 50% increase on baseline demand for tests and no additional driving examiner time for training purposes.  There would be no overall net cost to DSA as monies would be recovered through enhanced test fee income.</w:t>
      </w:r>
    </w:p>
    <w:p>
      <w:pPr>
        <w:pStyle w:val="EBBodyPara"/>
        <w:ind w:start="360" w:end="0"/>
        <w:jc w:val="both"/>
        <w:rPr>
          <w:rFonts w:cs="Arial"/>
        </w:rPr>
      </w:pPr>
      <w:r>
        <w:rPr>
          <w:rFonts w:cs="Arial"/>
        </w:rPr>
      </w:r>
    </w:p>
    <w:p>
      <w:pPr>
        <w:pStyle w:val="EBBodyPara"/>
        <w:ind w:start="360" w:end="0"/>
        <w:jc w:val="both"/>
        <w:rPr>
          <w:b/>
        </w:rPr>
      </w:pPr>
      <w:r>
        <w:rPr>
          <w:b/>
        </w:rPr>
      </w:r>
    </w:p>
    <w:p>
      <w:pPr>
        <w:pStyle w:val="EBBodyPara"/>
        <w:jc w:val="both"/>
        <w:rPr/>
      </w:pPr>
      <w:r>
        <w:rPr/>
        <w:t xml:space="preserve">45. Tables 6 and 7 show that the higher the demand for tests the more cost DSA incur. However, the higher the demand the more able DSA is in covering its cost from revenue from test fees. Worse case scenario for DSA is therefore shown in table 6 – a situation where there is low demand. Even though costs are lower, there are fewer tests over which DSA can spread its costs and therefore there is more risk of fees having to increase to generate revenue. The situation would be exacerbated in the worse case scenario if DSA has to release its own driving examiners for additional training and the DSA training budget is insufficient to cover lost productivity costs.   </w:t>
      </w:r>
    </w:p>
    <w:p>
      <w:pPr>
        <w:pStyle w:val="EBBodyPara"/>
        <w:jc w:val="both"/>
        <w:rPr>
          <w:b/>
        </w:rPr>
      </w:pPr>
      <w:r>
        <w:rPr>
          <w:b/>
        </w:rPr>
      </w:r>
    </w:p>
    <w:p>
      <w:pPr>
        <w:pStyle w:val="EBBodyPara"/>
        <w:jc w:val="both"/>
        <w:rPr/>
      </w:pPr>
      <w:r>
        <w:rPr/>
        <w:t xml:space="preserve">46. We already risk non compliance from those that are not willing to fund the cost of a test and drive or ride illegally. We consider that this risk does not change with the implementation of the Directive’s requirements or in the way we have chosen options which the Directive allows and therefore there will be no additional enforcement costs. </w:t>
      </w:r>
    </w:p>
    <w:p>
      <w:pPr>
        <w:pStyle w:val="Normal"/>
        <w:keepNext w:val="true"/>
        <w:keepLines/>
        <w:ind w:start="360" w:end="0"/>
        <w:jc w:val="both"/>
        <w:rPr>
          <w:rFonts w:cs="Arial"/>
          <w:b/>
          <w:sz w:val="22"/>
          <w:szCs w:val="22"/>
          <w:u w:val="single"/>
        </w:rPr>
      </w:pPr>
      <w:r>
        <w:rPr>
          <w:rFonts w:cs="Arial"/>
          <w:b/>
          <w:sz w:val="22"/>
          <w:szCs w:val="22"/>
          <w:u w:val="single"/>
        </w:rPr>
      </w:r>
    </w:p>
    <w:p>
      <w:pPr>
        <w:pStyle w:val="Normal"/>
        <w:keepNext w:val="true"/>
        <w:keepLines/>
        <w:ind w:start="360" w:end="0"/>
        <w:jc w:val="both"/>
        <w:rPr>
          <w:rFonts w:cs="Arial"/>
          <w:b/>
          <w:sz w:val="22"/>
          <w:szCs w:val="22"/>
          <w:u w:val="single"/>
        </w:rPr>
      </w:pPr>
      <w:r>
        <w:rPr>
          <w:rFonts w:cs="Arial"/>
          <w:b/>
          <w:sz w:val="22"/>
          <w:szCs w:val="22"/>
          <w:u w:val="single"/>
        </w:rPr>
        <w:t>Specific Impact Tests</w:t>
      </w:r>
    </w:p>
    <w:p>
      <w:pPr>
        <w:pStyle w:val="Normal"/>
        <w:keepNext w:val="true"/>
        <w:keepLines/>
        <w:ind w:start="360" w:end="0"/>
        <w:jc w:val="both"/>
        <w:rPr>
          <w:rFonts w:cs="Arial"/>
          <w:b/>
          <w:sz w:val="22"/>
          <w:szCs w:val="22"/>
          <w:u w:val="single"/>
        </w:rPr>
      </w:pPr>
      <w:r>
        <w:rPr>
          <w:rFonts w:cs="Arial"/>
          <w:b/>
          <w:sz w:val="22"/>
          <w:szCs w:val="22"/>
          <w:u w:val="single"/>
        </w:rPr>
      </w:r>
    </w:p>
    <w:p>
      <w:pPr>
        <w:pStyle w:val="EBBodyPara"/>
        <w:ind w:start="360" w:end="0"/>
        <w:jc w:val="both"/>
        <w:rPr/>
      </w:pPr>
      <w:r>
        <w:rPr>
          <w:b/>
          <w:lang w:val="en-US" w:eastAsia="en-US"/>
        </w:rPr>
        <w:t xml:space="preserve">1. Statutory Equality Duties </w:t>
      </w:r>
      <w:r>
        <w:rPr>
          <w:lang w:val="en-US" w:eastAsia="en-US"/>
        </w:rPr>
        <w:t>– An initial screening document was completed which showed that a full impact assessment did not have to be carried out.</w:t>
      </w:r>
    </w:p>
    <w:p>
      <w:pPr>
        <w:pStyle w:val="EBBodyPara"/>
        <w:spacing w:before="0" w:after="0"/>
        <w:ind w:start="360" w:end="0"/>
        <w:jc w:val="both"/>
        <w:rPr/>
      </w:pPr>
      <w:r>
        <w:rPr>
          <w:b/>
          <w:lang w:val="en-US" w:eastAsia="en-US"/>
        </w:rPr>
        <w:t>2</w:t>
      </w:r>
      <w:r>
        <w:rPr>
          <w:lang w:val="en-US" w:eastAsia="en-US"/>
        </w:rPr>
        <w:t xml:space="preserve">.  </w:t>
      </w:r>
      <w:r>
        <w:rPr>
          <w:b/>
          <w:lang w:val="en-US" w:eastAsia="en-US"/>
        </w:rPr>
        <w:t xml:space="preserve">Competition </w:t>
      </w:r>
      <w:r>
        <w:rPr>
          <w:lang w:val="en-US" w:eastAsia="en-US"/>
        </w:rPr>
        <w:t xml:space="preserve">– </w:t>
      </w:r>
      <w:r>
        <w:rPr/>
        <w:t xml:space="preserve">Applying the four principles of Competition, it is considered that this change will have no impact on the affected sectors.  </w:t>
      </w:r>
    </w:p>
    <w:p>
      <w:pPr>
        <w:pStyle w:val="EBBodyPara"/>
        <w:ind w:start="360" w:end="0"/>
        <w:jc w:val="both"/>
        <w:rPr>
          <w:b/>
          <w:lang w:val="en-US" w:eastAsia="en-US"/>
        </w:rPr>
      </w:pPr>
      <w:r>
        <w:rPr>
          <w:b/>
          <w:lang w:val="en-US" w:eastAsia="en-US"/>
        </w:rPr>
      </w:r>
    </w:p>
    <w:p>
      <w:pPr>
        <w:pStyle w:val="EBBodyPara"/>
        <w:spacing w:before="0" w:after="0"/>
        <w:ind w:start="360" w:end="0"/>
        <w:jc w:val="both"/>
        <w:rPr/>
      </w:pPr>
      <w:r>
        <w:rPr>
          <w:b/>
          <w:lang w:val="en-US" w:eastAsia="en-US"/>
        </w:rPr>
        <w:t xml:space="preserve">3. Small Firms </w:t>
      </w:r>
      <w:r>
        <w:rPr>
          <w:lang w:val="en-US" w:eastAsia="en-US"/>
        </w:rPr>
        <w:t xml:space="preserve">- </w:t>
      </w:r>
      <w:r>
        <w:rPr/>
        <w:t xml:space="preserve">As the directive is aimed at all drivers or riders and does not significantly change existing practice we do not consider the changes implemented by the Directive will have a detrimental effect on small or micro – enterprises. There is an impact on organisations that employ delegated examiners with a marginal increase (our best estimate is an increase of one day) in the amount of training days they need to undertake. However, the organisations which use their own delegated examiners would not fall in the category of small or micro.. </w:t>
      </w:r>
    </w:p>
    <w:p>
      <w:pPr>
        <w:pStyle w:val="Normal"/>
        <w:ind w:start="360" w:end="0"/>
        <w:jc w:val="both"/>
        <w:rPr>
          <w:rFonts w:cs="Arial"/>
          <w:sz w:val="22"/>
          <w:szCs w:val="22"/>
        </w:rPr>
      </w:pPr>
      <w:r>
        <w:rPr>
          <w:rFonts w:cs="Arial"/>
          <w:sz w:val="22"/>
          <w:szCs w:val="22"/>
        </w:rPr>
      </w:r>
    </w:p>
    <w:p>
      <w:pPr>
        <w:pStyle w:val="Normal"/>
        <w:ind w:start="360" w:end="0"/>
        <w:jc w:val="both"/>
        <w:rPr>
          <w:rFonts w:cs="Arial"/>
          <w:b/>
          <w:sz w:val="22"/>
          <w:szCs w:val="22"/>
        </w:rPr>
      </w:pPr>
      <w:r>
        <w:rPr>
          <w:rFonts w:cs="Arial"/>
          <w:b/>
          <w:sz w:val="22"/>
          <w:szCs w:val="22"/>
        </w:rPr>
        <w:t xml:space="preserve">4.  Greenhouse Gas Assessment </w:t>
      </w:r>
      <w:r>
        <w:rPr>
          <w:rFonts w:cs="Arial"/>
          <w:sz w:val="22"/>
          <w:szCs w:val="22"/>
        </w:rPr>
        <w:t>– we have not identified any impact on greenhouse gases as a result of the Directive.</w:t>
      </w:r>
    </w:p>
    <w:p>
      <w:pPr>
        <w:pStyle w:val="EBBodyPara"/>
        <w:spacing w:before="0" w:after="0"/>
        <w:ind w:start="360" w:end="0"/>
        <w:jc w:val="both"/>
        <w:rPr>
          <w:rFonts w:cs="Arial"/>
          <w:b/>
          <w:sz w:val="22"/>
          <w:szCs w:val="22"/>
          <w:lang w:val="en-US" w:eastAsia="en-US"/>
        </w:rPr>
      </w:pPr>
      <w:r>
        <w:rPr>
          <w:rFonts w:cs="Arial"/>
          <w:b/>
          <w:sz w:val="22"/>
          <w:szCs w:val="22"/>
          <w:lang w:val="en-US" w:eastAsia="en-US"/>
        </w:rPr>
      </w:r>
    </w:p>
    <w:p>
      <w:pPr>
        <w:pStyle w:val="EBBodyPara"/>
        <w:spacing w:before="0" w:after="0"/>
        <w:ind w:start="360" w:end="0"/>
        <w:jc w:val="both"/>
        <w:rPr/>
      </w:pPr>
      <w:r>
        <w:rPr>
          <w:b/>
          <w:lang w:val="en-US" w:eastAsia="en-US"/>
        </w:rPr>
        <w:t xml:space="preserve">5.  Wider Environmental Issues </w:t>
      </w:r>
      <w:r>
        <w:rPr>
          <w:lang w:val="en-US" w:eastAsia="en-US"/>
        </w:rPr>
        <w:t xml:space="preserve">- </w:t>
      </w:r>
      <w:r>
        <w:rPr/>
        <w:t>We have identified no effect on the environment.</w:t>
      </w:r>
    </w:p>
    <w:p>
      <w:pPr>
        <w:pStyle w:val="EBBodyPara"/>
        <w:spacing w:before="0" w:after="0"/>
        <w:ind w:start="360" w:end="0"/>
        <w:jc w:val="both"/>
        <w:rPr>
          <w:b/>
        </w:rPr>
      </w:pPr>
      <w:r>
        <w:rPr>
          <w:b/>
        </w:rPr>
      </w:r>
    </w:p>
    <w:p>
      <w:pPr>
        <w:pStyle w:val="EBBodyPara"/>
        <w:spacing w:before="0" w:after="0"/>
        <w:ind w:start="360" w:end="0"/>
        <w:jc w:val="both"/>
        <w:rPr/>
      </w:pPr>
      <w:r>
        <w:rPr>
          <w:b/>
        </w:rPr>
        <w:t xml:space="preserve">6.  Health &amp; Well Being </w:t>
      </w:r>
      <w:r>
        <w:rPr/>
        <w:t>– We have identified no effect on health.</w:t>
      </w:r>
    </w:p>
    <w:p>
      <w:pPr>
        <w:pStyle w:val="EBBodyPara"/>
        <w:spacing w:before="0" w:after="0"/>
        <w:ind w:start="360" w:end="0"/>
        <w:jc w:val="both"/>
        <w:rPr/>
      </w:pPr>
      <w:r>
        <w:rPr/>
      </w:r>
    </w:p>
    <w:p>
      <w:pPr>
        <w:pStyle w:val="EBBodyPara"/>
        <w:spacing w:before="0" w:after="0"/>
        <w:ind w:start="360" w:end="0"/>
        <w:jc w:val="both"/>
        <w:rPr/>
      </w:pPr>
      <w:r>
        <w:rPr>
          <w:b/>
        </w:rPr>
        <w:t xml:space="preserve">7.  Human Rights </w:t>
      </w:r>
      <w:r>
        <w:rPr/>
        <w:t>– We have identified no effect on human rights.</w:t>
      </w:r>
    </w:p>
    <w:p>
      <w:pPr>
        <w:pStyle w:val="Normal"/>
        <w:ind w:start="360" w:end="0"/>
        <w:jc w:val="both"/>
        <w:rPr>
          <w:sz w:val="22"/>
          <w:szCs w:val="22"/>
          <w:lang w:val="en-US" w:eastAsia="en-US"/>
        </w:rPr>
      </w:pPr>
      <w:r>
        <w:rPr>
          <w:sz w:val="22"/>
          <w:szCs w:val="22"/>
          <w:lang w:val="en-US" w:eastAsia="en-US"/>
        </w:rPr>
      </w:r>
    </w:p>
    <w:p>
      <w:pPr>
        <w:pStyle w:val="Normal"/>
        <w:ind w:start="360" w:end="0"/>
        <w:jc w:val="both"/>
        <w:rPr/>
      </w:pPr>
      <w:r>
        <w:rPr>
          <w:rFonts w:cs="Arial"/>
          <w:b/>
          <w:sz w:val="22"/>
          <w:szCs w:val="22"/>
        </w:rPr>
        <w:t xml:space="preserve">8.  Justice System </w:t>
      </w:r>
      <w:r>
        <w:rPr>
          <w:rFonts w:cs="Arial"/>
          <w:sz w:val="22"/>
          <w:szCs w:val="22"/>
        </w:rPr>
        <w:t>– We have identified no effect on the justice system.</w:t>
      </w:r>
    </w:p>
    <w:p>
      <w:pPr>
        <w:pStyle w:val="Normal"/>
        <w:ind w:start="360" w:end="0"/>
        <w:jc w:val="both"/>
        <w:rPr>
          <w:rFonts w:cs="Arial"/>
          <w:sz w:val="22"/>
          <w:szCs w:val="22"/>
        </w:rPr>
      </w:pPr>
      <w:r>
        <w:rPr>
          <w:rFonts w:cs="Arial"/>
          <w:sz w:val="22"/>
          <w:szCs w:val="22"/>
        </w:rPr>
      </w:r>
    </w:p>
    <w:p>
      <w:pPr>
        <w:pStyle w:val="EBBodyPara"/>
        <w:spacing w:before="0" w:after="0"/>
        <w:ind w:start="360" w:end="0"/>
        <w:jc w:val="both"/>
        <w:rPr/>
      </w:pPr>
      <w:r>
        <w:rPr>
          <w:b/>
        </w:rPr>
        <w:t xml:space="preserve">9.  Rural Proofing </w:t>
      </w:r>
      <w:r>
        <w:rPr/>
        <w:t>- We have identified no other effect on the rural issues.</w:t>
      </w:r>
    </w:p>
    <w:p>
      <w:pPr>
        <w:pStyle w:val="EBBodyPara"/>
        <w:spacing w:before="0" w:after="0"/>
        <w:ind w:start="360" w:end="0"/>
        <w:jc w:val="both"/>
        <w:rPr>
          <w:b/>
        </w:rPr>
      </w:pPr>
      <w:r>
        <w:rPr>
          <w:b/>
        </w:rPr>
      </w:r>
    </w:p>
    <w:p>
      <w:pPr>
        <w:pStyle w:val="EBBodyPara"/>
        <w:spacing w:before="0" w:after="0"/>
        <w:ind w:start="360" w:end="0"/>
        <w:jc w:val="both"/>
        <w:rPr/>
      </w:pPr>
      <w:r>
        <w:rPr>
          <w:b/>
        </w:rPr>
        <w:t xml:space="preserve">10. Sustainable Development </w:t>
      </w:r>
      <w:r>
        <w:rPr/>
        <w:t>- We have identified no effect on sustainable development.</w:t>
      </w:r>
    </w:p>
    <w:p>
      <w:pPr>
        <w:pStyle w:val="Normal"/>
        <w:ind w:start="360" w:end="0"/>
        <w:rPr/>
      </w:pPr>
      <w:r>
        <w:rPr/>
      </w:r>
    </w:p>
    <w:p>
      <w:pPr>
        <w:pStyle w:val="Normal"/>
        <w:ind w:start="360" w:end="0"/>
        <w:rPr>
          <w:b/>
        </w:rPr>
      </w:pPr>
      <w:r>
        <w:rPr>
          <w:b/>
        </w:rPr>
        <w:t>One in One Out</w:t>
      </w:r>
    </w:p>
    <w:p>
      <w:pPr>
        <w:pStyle w:val="Normal"/>
        <w:ind w:start="360" w:end="0"/>
        <w:rPr>
          <w:b/>
        </w:rPr>
      </w:pPr>
      <w:r>
        <w:rPr>
          <w:b/>
        </w:rPr>
      </w:r>
    </w:p>
    <w:p>
      <w:pPr>
        <w:pStyle w:val="Normal"/>
        <w:ind w:start="360" w:end="0"/>
        <w:rPr/>
      </w:pPr>
      <w:r>
        <w:rPr/>
        <w:t>All regulatory changes presented in this Impact Assessment are required by the EU directive and therefore are outside the scope of OIOO.</w:t>
      </w:r>
    </w:p>
    <w:p>
      <w:pPr>
        <w:pStyle w:val="Heading1"/>
        <w:ind w:hanging="0" w:start="0"/>
        <w:jc w:val="both"/>
        <w:rPr/>
      </w:pPr>
      <w:r>
        <w:rPr/>
        <w:t>Annexes</w:t>
      </w:r>
    </w:p>
    <w:p>
      <w:pPr>
        <w:pStyle w:val="BodyText"/>
        <w:jc w:val="both"/>
        <w:rPr/>
      </w:pPr>
      <w:r>
        <w:rPr/>
        <w:t>Annex 1 should be used to set out the Post Implementation Review Plan as detailed below. Further annexes may be added where the Specific Impact Tests yield information relevant to an overall understanding of policy options.</w:t>
      </w:r>
    </w:p>
    <w:p>
      <w:pPr>
        <w:pStyle w:val="Heading1"/>
        <w:ind w:hanging="0" w:start="0"/>
        <w:jc w:val="both"/>
        <w:rPr/>
      </w:pPr>
      <w:r>
        <w:rPr/>
        <w:t>Annex 1: Post Implementation Review (PIR) Plan</w:t>
      </w:r>
    </w:p>
    <w:p>
      <w:pPr>
        <w:pStyle w:val="BodyText"/>
        <w:jc w:val="both"/>
        <w:rPr/>
      </w:pPr>
      <w:r>
        <w:rPr/>
        <w:t>A PIR should be undertaken, usually three to five years after implementation of the policy, but exceptionally a longer period may be more appropriate. A PIR should examine the extent to which the implemented regulations have achieved their objectives, assess their costs and benefits and identify whether they are having any unintended consequences. Please set out the PIR Plan as detailed below. If there is no plan to do a PIR please provide reasons below.</w:t>
      </w:r>
    </w:p>
    <w:tbl>
      <w:tblPr>
        <w:tblW w:w="5000" w:type="pct"/>
        <w:jc w:val="start"/>
        <w:tblInd w:w="-5" w:type="dxa"/>
        <w:tblLayout w:type="fixed"/>
        <w:tblCellMar>
          <w:top w:w="0" w:type="dxa"/>
          <w:start w:w="0" w:type="dxa"/>
          <w:bottom w:w="0" w:type="dxa"/>
          <w:end w:w="0" w:type="dxa"/>
        </w:tblCellMar>
      </w:tblPr>
      <w:tblGrid>
        <w:gridCol w:w="8312"/>
      </w:tblGrid>
      <w:tr>
        <w:trPr>
          <w:trHeight w:val="1233" w:hRule="atLeast"/>
        </w:trPr>
        <w:tc>
          <w:tcPr>
            <w:tcW w:w="8312" w:type="dxa"/>
            <w:tcBorders>
              <w:top w:val="single" w:sz="4" w:space="0" w:color="000000"/>
              <w:start w:val="single" w:sz="4" w:space="0" w:color="000000"/>
              <w:bottom w:val="single" w:sz="4" w:space="0" w:color="000000"/>
              <w:end w:val="single" w:sz="4" w:space="0" w:color="000000"/>
            </w:tcBorders>
          </w:tcPr>
          <w:p>
            <w:pPr>
              <w:pStyle w:val="IATableText"/>
              <w:spacing w:before="50" w:after="50"/>
              <w:jc w:val="both"/>
              <w:rPr/>
            </w:pPr>
            <w:r>
              <w:rPr>
                <w:b/>
              </w:rPr>
              <w:t>Basis of the review:</w:t>
            </w:r>
            <w:r>
              <w:rPr/>
              <w:t xml:space="preserve"> </w:t>
            </w:r>
            <w:r>
              <w:rPr>
                <w:sz w:val="18"/>
              </w:rPr>
              <w:t>[The basis of the review could be statutory (forming part of the legislation), it could be to review existing policy or there could be a political commitment to review];</w:t>
            </w:r>
          </w:p>
          <w:p>
            <w:pPr>
              <w:pStyle w:val="IATableText"/>
              <w:spacing w:before="50" w:after="50"/>
              <w:jc w:val="both"/>
              <w:rPr/>
            </w:pPr>
            <w:r>
              <w:fldChar w:fldCharType="begin">
                <w:ffData>
                  <w:name w:val="Text81"/>
                  <w:enabled/>
                  <w:calcOnExit w:val="0"/>
                  <w:textInput/>
                </w:ffData>
              </w:fldChar>
            </w:r>
            <w:r>
              <w:rPr>
                <w:lang w:val="en-US" w:eastAsia="en-US"/>
              </w:rPr>
              <w:instrText xml:space="preserve"> FORMTEXT </w:instrText>
            </w:r>
            <w:r>
              <w:rPr>
                <w:lang w:val="en-US" w:eastAsia="en-US"/>
              </w:rPr>
            </w:r>
            <w:r>
              <w:rPr>
                <w:lang w:val="en-US" w:eastAsia="en-US"/>
              </w:rPr>
              <w:fldChar w:fldCharType="separate"/>
            </w:r>
            <w:r>
              <w:rPr>
                <w:lang w:val="en-US" w:eastAsia="en-US"/>
              </w:rPr>
              <w:t xml:space="preserve">The policy set out in the preferred option will be reviewed </w:t>
            </w:r>
            <w:r>
              <w:rPr>
                <w:lang w:val="en-US" w:eastAsia="en-US"/>
              </w:rPr>
            </w:r>
            <w:r>
              <w:rPr>
                <w:lang w:val="en-US" w:eastAsia="en-US"/>
              </w:rPr>
              <w:fldChar w:fldCharType="end"/>
            </w:r>
            <w:r>
              <w:rPr/>
              <w:t>in line with the 5 year review clause specified in the regulations (ie. in 2018, five years after the regulations come into force) .</w:t>
            </w:r>
          </w:p>
        </w:tc>
      </w:tr>
      <w:tr>
        <w:trPr>
          <w:trHeight w:val="1249" w:hRule="atLeast"/>
        </w:trPr>
        <w:tc>
          <w:tcPr>
            <w:tcW w:w="8312" w:type="dxa"/>
            <w:tcBorders>
              <w:top w:val="single" w:sz="4" w:space="0" w:color="000000"/>
              <w:start w:val="single" w:sz="4" w:space="0" w:color="000000"/>
              <w:bottom w:val="single" w:sz="4" w:space="0" w:color="000000"/>
              <w:end w:val="single" w:sz="4" w:space="0" w:color="000000"/>
            </w:tcBorders>
          </w:tcPr>
          <w:p>
            <w:pPr>
              <w:pStyle w:val="IATableText"/>
              <w:spacing w:before="50" w:after="50"/>
              <w:jc w:val="both"/>
              <w:rPr/>
            </w:pPr>
            <w:r>
              <w:rPr>
                <w:b/>
              </w:rPr>
              <w:t>Review objective:</w:t>
            </w:r>
            <w:r>
              <w:rPr/>
              <w:t xml:space="preserve"> </w:t>
            </w:r>
            <w:r>
              <w:rPr>
                <w:sz w:val="18"/>
              </w:rPr>
              <w:t>[Is it intended as a proportionate check that regulation is operating as expected to tackle the problem of concern?; or as a wider exploration of the policy approach taken?; or as a link from policy objective to outcome?]</w:t>
            </w:r>
          </w:p>
          <w:p>
            <w:pPr>
              <w:pStyle w:val="IATableText"/>
              <w:spacing w:before="50" w:after="50"/>
              <w:jc w:val="both"/>
              <w:rPr/>
            </w:pPr>
            <w:r>
              <w:rPr/>
              <w:t>It is intended that a check to ascertain to what extent the changes required set out in the impact assessment have been achieved.</w:t>
            </w:r>
          </w:p>
        </w:tc>
      </w:tr>
      <w:tr>
        <w:trPr>
          <w:trHeight w:val="1362" w:hRule="atLeast"/>
        </w:trPr>
        <w:tc>
          <w:tcPr>
            <w:tcW w:w="8312" w:type="dxa"/>
            <w:tcBorders>
              <w:top w:val="single" w:sz="4" w:space="0" w:color="000000"/>
              <w:start w:val="single" w:sz="4" w:space="0" w:color="000000"/>
              <w:bottom w:val="single" w:sz="4" w:space="0" w:color="000000"/>
              <w:end w:val="single" w:sz="4" w:space="0" w:color="000000"/>
            </w:tcBorders>
          </w:tcPr>
          <w:p>
            <w:pPr>
              <w:pStyle w:val="IATableText"/>
              <w:spacing w:before="50" w:after="50"/>
              <w:jc w:val="both"/>
              <w:rPr/>
            </w:pPr>
            <w:r>
              <w:rPr>
                <w:b/>
              </w:rPr>
              <w:t>Review approach and rationale:</w:t>
            </w:r>
            <w:r>
              <w:rPr/>
              <w:t xml:space="preserve"> </w:t>
            </w:r>
            <w:r>
              <w:rPr>
                <w:sz w:val="18"/>
              </w:rPr>
              <w:t>[e.g. describe here the review approach (in-depth evaluation, scope review of monitoring data, scan of stakeholder views, etc.) and the rationale that made choosing such an approach]</w:t>
            </w:r>
          </w:p>
          <w:p>
            <w:pPr>
              <w:pStyle w:val="IATableText"/>
              <w:spacing w:before="50" w:after="50"/>
              <w:jc w:val="both"/>
              <w:rPr/>
            </w:pPr>
            <w:r>
              <w:rPr/>
              <w:t>Monitoring of driving test data and collation of stakeholder views, with a more detailed analysis 12 months before the review date.</w:t>
            </w:r>
          </w:p>
        </w:tc>
      </w:tr>
      <w:tr>
        <w:trPr>
          <w:trHeight w:val="1196" w:hRule="atLeast"/>
        </w:trPr>
        <w:tc>
          <w:tcPr>
            <w:tcW w:w="8312" w:type="dxa"/>
            <w:tcBorders>
              <w:top w:val="single" w:sz="4" w:space="0" w:color="000000"/>
              <w:start w:val="single" w:sz="4" w:space="0" w:color="000000"/>
              <w:bottom w:val="single" w:sz="4" w:space="0" w:color="000000"/>
              <w:end w:val="single" w:sz="4" w:space="0" w:color="000000"/>
            </w:tcBorders>
          </w:tcPr>
          <w:p>
            <w:pPr>
              <w:pStyle w:val="IATableText"/>
              <w:spacing w:before="50" w:after="50"/>
              <w:jc w:val="both"/>
              <w:rPr>
                <w:rFonts w:cs="Arial"/>
                <w:lang w:eastAsia="en-GB"/>
              </w:rPr>
            </w:pPr>
            <w:r>
              <w:rPr>
                <w:rFonts w:cs="Arial"/>
                <w:b/>
              </w:rPr>
              <w:t>Baseline:</w:t>
            </w:r>
            <w:r>
              <w:rPr>
                <w:rFonts w:cs="Arial"/>
              </w:rPr>
              <w:t xml:space="preserve"> </w:t>
            </w:r>
            <w:r>
              <w:rPr>
                <w:sz w:val="18"/>
              </w:rPr>
              <w:t>[The current (baseline) position against which the change introduced by the legislation can be measured]</w:t>
            </w:r>
          </w:p>
          <w:p>
            <w:pPr>
              <w:pStyle w:val="IATableText"/>
              <w:spacing w:before="50" w:after="50"/>
              <w:jc w:val="both"/>
              <w:rPr/>
            </w:pPr>
            <w:r>
              <w:rPr/>
              <w:t xml:space="preserve">Costs for current test service provision (2011). </w:t>
            </w:r>
          </w:p>
        </w:tc>
      </w:tr>
      <w:tr>
        <w:trPr>
          <w:trHeight w:val="1196" w:hRule="atLeast"/>
        </w:trPr>
        <w:tc>
          <w:tcPr>
            <w:tcW w:w="8312" w:type="dxa"/>
            <w:tcBorders>
              <w:top w:val="single" w:sz="4" w:space="0" w:color="000000"/>
              <w:start w:val="single" w:sz="4" w:space="0" w:color="000000"/>
              <w:bottom w:val="single" w:sz="4" w:space="0" w:color="000000"/>
              <w:end w:val="single" w:sz="4" w:space="0" w:color="000000"/>
            </w:tcBorders>
          </w:tcPr>
          <w:p>
            <w:pPr>
              <w:pStyle w:val="IATableText"/>
              <w:spacing w:before="50" w:after="50"/>
              <w:jc w:val="both"/>
              <w:rPr/>
            </w:pPr>
            <w:r>
              <w:rPr>
                <w:b/>
              </w:rPr>
              <w:t>Success criteria:</w:t>
            </w:r>
            <w:r>
              <w:rPr/>
              <w:t xml:space="preserve"> </w:t>
            </w:r>
            <w:r>
              <w:rPr>
                <w:sz w:val="18"/>
              </w:rPr>
              <w:t>[Criteria showing achievement of the policy objectives as set out in the final impact assessment; criteria for modifying or replacing the policy if it does not achieve its objectives]</w:t>
            </w:r>
          </w:p>
          <w:p>
            <w:pPr>
              <w:pStyle w:val="IATableText"/>
              <w:spacing w:before="50" w:after="50"/>
              <w:jc w:val="both"/>
              <w:rPr/>
            </w:pPr>
            <w:r>
              <w:rPr/>
              <w:t xml:space="preserve">Great Britain has not been infracted by the date of the review. Positive stakeholder feed back, implementation project delivered within cost envelope </w:t>
            </w:r>
          </w:p>
        </w:tc>
      </w:tr>
      <w:tr>
        <w:trPr>
          <w:trHeight w:val="1247" w:hRule="atLeast"/>
        </w:trPr>
        <w:tc>
          <w:tcPr>
            <w:tcW w:w="8312" w:type="dxa"/>
            <w:tcBorders>
              <w:top w:val="single" w:sz="4" w:space="0" w:color="000000"/>
              <w:start w:val="single" w:sz="4" w:space="0" w:color="000000"/>
              <w:bottom w:val="single" w:sz="4" w:space="0" w:color="000000"/>
              <w:end w:val="single" w:sz="4" w:space="0" w:color="000000"/>
            </w:tcBorders>
          </w:tcPr>
          <w:p>
            <w:pPr>
              <w:pStyle w:val="IATableText"/>
              <w:spacing w:before="50" w:after="50"/>
              <w:jc w:val="both"/>
              <w:rPr/>
            </w:pPr>
            <w:r>
              <w:rPr>
                <w:b/>
              </w:rPr>
              <w:t xml:space="preserve">Monitoring information arrangements: </w:t>
            </w:r>
            <w:r>
              <w:rPr>
                <w:sz w:val="18"/>
              </w:rPr>
              <w:t>[Provide further details of the planned/existing arrangements in place that will allow a systematic collection systematic collection of monitoring information for future policy review]</w:t>
            </w:r>
          </w:p>
          <w:p>
            <w:pPr>
              <w:pStyle w:val="IATableText"/>
              <w:spacing w:before="50" w:after="50"/>
              <w:jc w:val="both"/>
              <w:rPr/>
            </w:pPr>
            <w:r>
              <w:rPr/>
              <w:t>Covered by Agency’s business targets which are monitored monthly by our Operational Performance Group.</w:t>
            </w:r>
          </w:p>
        </w:tc>
      </w:tr>
      <w:tr>
        <w:trPr>
          <w:trHeight w:val="1247" w:hRule="atLeast"/>
        </w:trPr>
        <w:tc>
          <w:tcPr>
            <w:tcW w:w="8312" w:type="dxa"/>
            <w:tcBorders>
              <w:top w:val="single" w:sz="4" w:space="0" w:color="000000"/>
              <w:start w:val="single" w:sz="4" w:space="0" w:color="000000"/>
              <w:bottom w:val="single" w:sz="4" w:space="0" w:color="000000"/>
              <w:end w:val="single" w:sz="4" w:space="0" w:color="000000"/>
            </w:tcBorders>
          </w:tcPr>
          <w:p>
            <w:pPr>
              <w:pStyle w:val="IATableText"/>
              <w:spacing w:before="50" w:after="50"/>
              <w:jc w:val="both"/>
              <w:rPr/>
            </w:pPr>
            <w:r>
              <w:rPr>
                <w:b/>
              </w:rPr>
              <w:t xml:space="preserve">Reasons for not planning a PIR: </w:t>
            </w:r>
            <w:r>
              <w:rPr>
                <w:sz w:val="18"/>
              </w:rPr>
              <w:t>[If there is no plan to do a PIR please provide reasons here]</w:t>
            </w:r>
          </w:p>
          <w:p>
            <w:pPr>
              <w:pStyle w:val="IATableText"/>
              <w:spacing w:before="50" w:after="50"/>
              <w:jc w:val="both"/>
              <w:rPr/>
            </w:pPr>
            <w:r>
              <w:rPr/>
              <w:t>A post implementation review will be undertaken as part of the statutory review.</w:t>
            </w:r>
          </w:p>
        </w:tc>
      </w:tr>
    </w:tbl>
    <w:p>
      <w:pPr>
        <w:pStyle w:val="Normal"/>
        <w:rPr/>
      </w:pPr>
      <w:r>
        <w:rPr/>
      </w:r>
    </w:p>
    <w:p>
      <w:pPr>
        <w:pStyle w:val="Heading1"/>
        <w:spacing w:before="240" w:after="60"/>
        <w:ind w:hanging="0" w:start="0"/>
        <w:rPr/>
      </w:pPr>
      <w:r>
        <w:rPr/>
      </w:r>
    </w:p>
    <w:sectPr>
      <w:headerReference w:type="default" r:id="rId12"/>
      <w:footerReference w:type="default" r:id="rId13"/>
      <w:footnotePr>
        <w:numFmt w:val="decimal"/>
        <w:numRestart w:val="eachSect"/>
      </w:footnotePr>
      <w:type w:val="nextPage"/>
      <w:pgSz w:w="11906" w:h="16838"/>
      <w:pgMar w:left="1797" w:right="1797" w:gutter="0" w:header="709" w:top="1440" w:footer="709" w:bottom="1440"/>
      <w:pgNumType w:fmt="decimal"/>
      <w:formProt w:val="tru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DejaVu Serif">
    <w:charset w:val="01" w:characterSet="utf-8"/>
    <w:family w:val="roman"/>
    <w:pitch w:val="variable"/>
  </w:font>
  <w:font w:name="Arial Bold">
    <w:altName w:val="Arial"/>
    <w:charset w:val="00" w:characterSet="windows-1252"/>
    <w:family w:val="swiss"/>
    <w:pitch w:val="variable"/>
  </w:font>
  <w:font w:name="Wingdings">
    <w:charset w:val="02"/>
    <w:family w:val="auto"/>
    <w:pitch w:val="variable"/>
  </w:font>
  <w:font w:name="Courier New">
    <w:charset w:val="00" w:characterSet="windows-1252"/>
    <w:family w:val="modern"/>
    <w:pitch w:val="default"/>
  </w:font>
  <w:font w:name="Tahoma">
    <w:charset w:val="00" w:characterSet="windows-1252"/>
    <w:family w:val="swiss"/>
    <w:pitch w:val="variable"/>
  </w:font>
  <w:font w:name="Arial Unicode MS">
    <w:charset w:val="80"/>
    <w:family w:val="swiss"/>
    <w:pitch w:val="variable"/>
  </w:font>
  <w:font w:name="Courier New">
    <w:charset w:val="00" w:characterSet="windows-1252"/>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r>
    <w:r>
      <w:rPr/>
      <w:fldChar w:fldCharType="begin"/>
    </w:r>
    <w:r>
      <w:rPr/>
      <w:instrText xml:space="preserve"> PAGE </w:instrText>
    </w:r>
    <w:r>
      <w:rPr/>
      <w:fldChar w:fldCharType="separate"/>
    </w:r>
    <w:r>
      <w:rPr/>
      <w:t>2</w:t>
    </w:r>
    <w:r>
      <w:rPr/>
      <w:fldChar w:fldCharType="end"/>
    </w:r>
    <w:bookmarkStart w:id="31" w:name="Title"/>
    <w:bookmarkEnd w:id="31"/>
    <w:r>
      <w:rPr/>
      <w:tab/>
      <w:t>URN 10/1268 Ver. 2.0 12/10</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b/>
        <w:szCs w:val="18"/>
      </w:rPr>
      <w:fldChar w:fldCharType="begin"/>
    </w:r>
    <w:r>
      <w:rPr>
        <w:rStyle w:val="PageNumber"/>
        <w:b/>
        <w:szCs w:val="18"/>
      </w:rPr>
      <w:instrText xml:space="preserve"> PAGE </w:instrText>
    </w:r>
    <w:r>
      <w:rPr>
        <w:rStyle w:val="PageNumber"/>
        <w:b/>
        <w:szCs w:val="18"/>
      </w:rPr>
      <w:fldChar w:fldCharType="separate"/>
    </w:r>
    <w:r>
      <w:rPr>
        <w:rStyle w:val="PageNumber"/>
        <w:b/>
        <w:szCs w:val="18"/>
      </w:rPr>
      <w:t>4</w:t>
    </w:r>
    <w:r>
      <w:rPr>
        <w:rStyle w:val="PageNumber"/>
        <w:b/>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b/>
        <w:szCs w:val="18"/>
      </w:rPr>
      <w:fldChar w:fldCharType="begin"/>
    </w:r>
    <w:r>
      <w:rPr>
        <w:rStyle w:val="PageNumber"/>
        <w:b/>
        <w:szCs w:val="18"/>
      </w:rPr>
      <w:instrText xml:space="preserve"> PAGE </w:instrText>
    </w:r>
    <w:r>
      <w:rPr>
        <w:rStyle w:val="PageNumber"/>
        <w:b/>
        <w:szCs w:val="18"/>
      </w:rPr>
      <w:fldChar w:fldCharType="separate"/>
    </w:r>
    <w:r>
      <w:rPr>
        <w:rStyle w:val="PageNumber"/>
        <w:b/>
        <w:szCs w:val="18"/>
      </w:rPr>
      <w:t>8</w:t>
    </w:r>
    <w:r>
      <w:rPr>
        <w:rStyle w:val="PageNumber"/>
        <w:b/>
        <w:szCs w:val="18"/>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rPr/>
      </w:pPr>
      <w:r>
        <w:rPr>
          <w:rStyle w:val="FootnoteCharacters"/>
        </w:rPr>
        <w:footnoteRef/>
      </w:r>
      <w:r>
        <w:rPr>
          <w:rFonts w:cs="Arial"/>
        </w:rPr>
        <w:t xml:space="preserve"> </w:t>
      </w:r>
      <w:r>
        <w:rPr/>
        <w:t>Public bodies including Whitehall departments are required to consider the impact of their policies and measures on race, disability and gender. It is intended to extend this consideration requirement under the Equality Act 2010 to cover age, sexual orientation, religion or belief and gender reassignment from April 2011 (to Great Britain only). The Toolkit provides advice on statutory equality duties for public authorities with a remit in Northern Ireland.</w:t>
      </w:r>
    </w:p>
  </w:footnote>
  <w:footnote w:id="3">
    <w:p>
      <w:pPr>
        <w:pStyle w:val="FootnoteText"/>
        <w:rPr/>
      </w:pPr>
      <w:r>
        <w:rPr>
          <w:rStyle w:val="FootnoteCharacters"/>
        </w:rPr>
        <w:footnoteRef/>
      </w:r>
      <w:r>
        <w:rPr>
          <w:rFonts w:cs="Arial"/>
        </w:rPr>
        <w:t xml:space="preserve"> </w:t>
      </w:r>
      <w:r>
        <w:rPr/>
        <w:t>Public bodies including Whitehall departments are required to consider the impact of their policies and measures on race, disability and gender. It is intended to extend this consideration requirement under the Equality Act 2010 to cover age, sexual orientation, religion or belief and gender reassignment from April 2011 (to Great Britain only). The Toolkit provides advice on statutory equality duties for public authorities with a remit in Northern Ireland.</w:t>
      </w:r>
    </w:p>
  </w:footnote>
  <w:footnote w:id="4">
    <w:p>
      <w:pPr>
        <w:pStyle w:val="FootnoteText"/>
        <w:rPr/>
      </w:pPr>
      <w:r>
        <w:rPr>
          <w:rStyle w:val="FootnoteCharacters"/>
        </w:rPr>
        <w:footnoteRef/>
      </w:r>
      <w:r>
        <w:rPr>
          <w:rFonts w:cs="Arial"/>
        </w:rPr>
        <w:t xml:space="preserve"> </w:t>
      </w:r>
      <w:r>
        <w:rPr>
          <w:rFonts w:cs="Arial"/>
        </w:rPr>
        <w:t>10 years delegated examiner costs calculated at one extra days training per examiner per year plus one days salary (lost production) and travel and subsistence costs for one day.</w:t>
      </w:r>
    </w:p>
  </w:footnote>
  <w:footnote w:id="5">
    <w:p>
      <w:pPr>
        <w:pStyle w:val="FootnoteText"/>
        <w:rPr/>
      </w:pPr>
      <w:r>
        <w:rPr>
          <w:rStyle w:val="FootnoteCharacters"/>
        </w:rPr>
        <w:footnoteRef/>
      </w:r>
      <w:r>
        <w:rPr>
          <w:rFonts w:cs="Arial"/>
        </w:rPr>
        <w:t xml:space="preserve"> </w:t>
      </w:r>
      <w:r>
        <w:rPr>
          <w:rFonts w:cs="Arial"/>
        </w:rPr>
        <w:t>Comprises both module 1 and module 2 tests</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fldChar w:fldCharType="begin"/>
    </w:r>
    <w:r>
      <w:rPr/>
      <w:instrText xml:space="preserve"> DOCPROPERTY "Classification"</w:instrText>
    </w:r>
    <w:r>
      <w:rPr/>
      <w:fldChar w:fldCharType="separate"/>
    </w:r>
    <w:r>
      <w:rPr/>
    </w:r>
    <w:r>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fldChar w:fldCharType="begin"/>
    </w:r>
    <w:r>
      <w:rPr/>
      <w:instrText xml:space="preserve"> DOCPROPERTY "Classification"</w:instrText>
    </w:r>
    <w:r>
      <w:rPr/>
      <w:fldChar w:fldCharType="separate"/>
    </w:r>
    <w:r>
      <w:rPr/>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fldChar w:fldCharType="begin"/>
    </w:r>
    <w:r>
      <w:rPr/>
      <w:instrText xml:space="preserve"> DOCPROPERTY "Classification"</w:instrText>
    </w:r>
    <w:r>
      <w:rPr/>
      <w:fldChar w:fldCharType="separate"/>
    </w:r>
    <w:r>
      <w:rPr/>
    </w:r>
    <w:r>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840"/>
        </w:tabs>
        <w:ind w:start="840" w:hanging="360"/>
      </w:pPr>
      <w:rPr>
        <w:rFonts w:ascii="Symbol" w:hAnsi="Symbol" w:cs="Symbol" w:hint="default"/>
      </w:rPr>
    </w:lvl>
    <w:lvl w:ilvl="1">
      <w:start w:val="1"/>
      <w:numFmt w:val="bullet"/>
      <w:lvlText w:val="o"/>
      <w:lvlJc w:val="start"/>
      <w:pPr>
        <w:tabs>
          <w:tab w:val="num" w:pos="1560"/>
        </w:tabs>
        <w:ind w:start="1560" w:hanging="360"/>
      </w:pPr>
      <w:rPr>
        <w:rFonts w:ascii="Courier New" w:hAnsi="Courier New" w:cs="Courier New" w:hint="default"/>
      </w:rPr>
    </w:lvl>
    <w:lvl w:ilvl="2">
      <w:start w:val="1"/>
      <w:numFmt w:val="bullet"/>
      <w:lvlText w:val=""/>
      <w:lvlJc w:val="start"/>
      <w:pPr>
        <w:tabs>
          <w:tab w:val="num" w:pos="2280"/>
        </w:tabs>
        <w:ind w:start="2280" w:hanging="360"/>
      </w:pPr>
      <w:rPr>
        <w:rFonts w:ascii="Wingdings" w:hAnsi="Wingdings" w:cs="Wingdings" w:hint="default"/>
      </w:rPr>
    </w:lvl>
    <w:lvl w:ilvl="3">
      <w:start w:val="1"/>
      <w:numFmt w:val="bullet"/>
      <w:lvlText w:val=""/>
      <w:lvlJc w:val="start"/>
      <w:pPr>
        <w:tabs>
          <w:tab w:val="num" w:pos="3000"/>
        </w:tabs>
        <w:ind w:start="3000" w:hanging="360"/>
      </w:pPr>
      <w:rPr>
        <w:rFonts w:ascii="Symbol" w:hAnsi="Symbol" w:cs="Symbol" w:hint="default"/>
      </w:rPr>
    </w:lvl>
    <w:lvl w:ilvl="4">
      <w:start w:val="1"/>
      <w:numFmt w:val="bullet"/>
      <w:lvlText w:val="o"/>
      <w:lvlJc w:val="start"/>
      <w:pPr>
        <w:tabs>
          <w:tab w:val="num" w:pos="3720"/>
        </w:tabs>
        <w:ind w:start="3720" w:hanging="360"/>
      </w:pPr>
      <w:rPr>
        <w:rFonts w:ascii="Courier New" w:hAnsi="Courier New" w:cs="Courier New" w:hint="default"/>
      </w:rPr>
    </w:lvl>
    <w:lvl w:ilvl="5">
      <w:start w:val="1"/>
      <w:numFmt w:val="bullet"/>
      <w:lvlText w:val=""/>
      <w:lvlJc w:val="start"/>
      <w:pPr>
        <w:tabs>
          <w:tab w:val="num" w:pos="4440"/>
        </w:tabs>
        <w:ind w:start="4440" w:hanging="360"/>
      </w:pPr>
      <w:rPr>
        <w:rFonts w:ascii="Wingdings" w:hAnsi="Wingdings" w:cs="Wingdings" w:hint="default"/>
      </w:rPr>
    </w:lvl>
    <w:lvl w:ilvl="6">
      <w:start w:val="1"/>
      <w:numFmt w:val="bullet"/>
      <w:lvlText w:val=""/>
      <w:lvlJc w:val="start"/>
      <w:pPr>
        <w:tabs>
          <w:tab w:val="num" w:pos="5160"/>
        </w:tabs>
        <w:ind w:start="5160" w:hanging="360"/>
      </w:pPr>
      <w:rPr>
        <w:rFonts w:ascii="Symbol" w:hAnsi="Symbol" w:cs="Symbol" w:hint="default"/>
      </w:rPr>
    </w:lvl>
    <w:lvl w:ilvl="7">
      <w:start w:val="1"/>
      <w:numFmt w:val="bullet"/>
      <w:lvlText w:val="o"/>
      <w:lvlJc w:val="start"/>
      <w:pPr>
        <w:tabs>
          <w:tab w:val="num" w:pos="5880"/>
        </w:tabs>
        <w:ind w:start="5880" w:hanging="360"/>
      </w:pPr>
      <w:rPr>
        <w:rFonts w:ascii="Courier New" w:hAnsi="Courier New" w:cs="Courier New" w:hint="default"/>
      </w:rPr>
    </w:lvl>
    <w:lvl w:ilvl="8">
      <w:start w:val="1"/>
      <w:numFmt w:val="bullet"/>
      <w:lvlText w:val=""/>
      <w:lvlJc w:val="start"/>
      <w:pPr>
        <w:tabs>
          <w:tab w:val="num" w:pos="6600"/>
        </w:tabs>
        <w:ind w:start="6600" w:hanging="360"/>
      </w:pPr>
      <w:rPr>
        <w:rFonts w:ascii="Wingdings" w:hAnsi="Wingdings" w:cs="Wingdings" w:hint="default"/>
      </w:rPr>
    </w:lvl>
  </w:abstractNum>
  <w:abstractNum w:abstractNumId="3">
    <w:lvl w:ilvl="0">
      <w:start w:val="1"/>
      <w:numFmt w:val="bullet"/>
      <w:lvlText w:val=""/>
      <w:lvlJc w:val="start"/>
      <w:pPr>
        <w:tabs>
          <w:tab w:val="num" w:pos="284"/>
        </w:tabs>
        <w:ind w:start="284" w:hanging="284"/>
      </w:pPr>
      <w:rPr>
        <w:rFonts w:ascii="Symbol" w:hAnsi="Symbol" w:cs="Symbol" w:hint="default"/>
      </w:rPr>
    </w:lvl>
    <w:lvl w:ilvl="1">
      <w:start w:val="1"/>
      <w:numFmt w:val="bullet"/>
      <w:lvlText w:val=""/>
      <w:lvlJc w:val="start"/>
      <w:pPr>
        <w:tabs>
          <w:tab w:val="num" w:pos="567"/>
        </w:tabs>
        <w:ind w:start="567" w:hanging="283"/>
      </w:pPr>
      <w:rPr>
        <w:rFonts w:ascii="Symbol" w:hAnsi="Symbol" w:cs="Symbol" w:hint="default"/>
      </w:rPr>
    </w:lvl>
    <w:lvl w:ilvl="2">
      <w:start w:val="1"/>
      <w:numFmt w:val="bullet"/>
      <w:lvlText w:val=""/>
      <w:lvlJc w:val="start"/>
      <w:pPr>
        <w:tabs>
          <w:tab w:val="num" w:pos="1080"/>
        </w:tabs>
        <w:ind w:start="1080" w:hanging="360"/>
      </w:pPr>
      <w:rPr>
        <w:rFonts w:ascii="Wingdings" w:hAnsi="Wingdings" w:cs="Wingdings" w:hint="default"/>
      </w:rPr>
    </w:lvl>
    <w:lvl w:ilvl="3">
      <w:start w:val="1"/>
      <w:numFmt w:val="bullet"/>
      <w:lvlText w:val=""/>
      <w:lvlJc w:val="start"/>
      <w:pPr>
        <w:tabs>
          <w:tab w:val="num" w:pos="1440"/>
        </w:tabs>
        <w:ind w:start="1440" w:hanging="360"/>
      </w:pPr>
      <w:rPr>
        <w:rFonts w:ascii="Symbol" w:hAnsi="Symbol" w:cs="Symbol" w:hint="default"/>
      </w:rPr>
    </w:lvl>
    <w:lvl w:ilvl="4">
      <w:start w:val="1"/>
      <w:numFmt w:val="bullet"/>
      <w:lvlText w:val=""/>
      <w:lvlJc w:val="start"/>
      <w:pPr>
        <w:tabs>
          <w:tab w:val="num" w:pos="1800"/>
        </w:tabs>
        <w:ind w:start="1800" w:hanging="360"/>
      </w:pPr>
      <w:rPr>
        <w:rFonts w:ascii="Symbol" w:hAnsi="Symbol" w:cs="Symbol" w:hint="default"/>
      </w:rPr>
    </w:lvl>
    <w:lvl w:ilvl="5">
      <w:start w:val="1"/>
      <w:numFmt w:val="bullet"/>
      <w:lvlText w:val=""/>
      <w:lvlJc w:val="start"/>
      <w:pPr>
        <w:tabs>
          <w:tab w:val="num" w:pos="2160"/>
        </w:tabs>
        <w:ind w:start="2160" w:hanging="360"/>
      </w:pPr>
      <w:rPr>
        <w:rFonts w:ascii="Wingdings" w:hAnsi="Wingdings" w:cs="Wingdings" w:hint="default"/>
      </w:rPr>
    </w:lvl>
    <w:lvl w:ilvl="6">
      <w:start w:val="1"/>
      <w:numFmt w:val="bullet"/>
      <w:lvlText w:val=""/>
      <w:lvlJc w:val="start"/>
      <w:pPr>
        <w:tabs>
          <w:tab w:val="num" w:pos="2520"/>
        </w:tabs>
        <w:ind w:start="2520" w:hanging="360"/>
      </w:pPr>
      <w:rPr>
        <w:rFonts w:ascii="Wingdings" w:hAnsi="Wingdings" w:cs="Wingdings" w:hint="default"/>
      </w:rPr>
    </w:lvl>
    <w:lvl w:ilvl="7">
      <w:start w:val="1"/>
      <w:numFmt w:val="bullet"/>
      <w:lvlText w:val=""/>
      <w:lvlJc w:val="start"/>
      <w:pPr>
        <w:tabs>
          <w:tab w:val="num" w:pos="2880"/>
        </w:tabs>
        <w:ind w:start="2880" w:hanging="360"/>
      </w:pPr>
      <w:rPr>
        <w:rFonts w:ascii="Symbol" w:hAnsi="Symbol" w:cs="Symbol" w:hint="default"/>
      </w:rPr>
    </w:lvl>
    <w:lvl w:ilvl="8">
      <w:start w:val="1"/>
      <w:numFmt w:val="bullet"/>
      <w:lvlText w:val=""/>
      <w:lvlJc w:val="start"/>
      <w:pPr>
        <w:tabs>
          <w:tab w:val="num" w:pos="3240"/>
        </w:tabs>
        <w:ind w:start="324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decimal"/>
      <w:suff w:val="nothing"/>
      <w:lvlText w:val="%1"/>
      <w:lvlJc w:val="start"/>
      <w:pPr>
        <w:tabs>
          <w:tab w:val="num" w:pos="0"/>
        </w:tabs>
        <w:ind w:start="0" w:firstLine="113"/>
      </w:pPr>
      <w:rPr/>
    </w:lvl>
    <w:lvl w:ilvl="1">
      <w:start w:val="1"/>
      <w:numFmt w:val="decimal"/>
      <w:lvlText w:val="%1.%2."/>
      <w:lvlJc w:val="start"/>
      <w:pPr>
        <w:tabs>
          <w:tab w:val="num" w:pos="1080"/>
        </w:tabs>
        <w:ind w:start="792" w:hanging="432"/>
      </w:pPr>
      <w:rPr/>
    </w:lvl>
    <w:lvl w:ilvl="2">
      <w:start w:val="1"/>
      <w:numFmt w:val="decimal"/>
      <w:lvlText w:val="%1.%2.%3."/>
      <w:lvlJc w:val="start"/>
      <w:pPr>
        <w:tabs>
          <w:tab w:val="num" w:pos="1800"/>
        </w:tabs>
        <w:ind w:start="1224" w:hanging="504"/>
      </w:pPr>
      <w:rPr/>
    </w:lvl>
    <w:lvl w:ilvl="3">
      <w:start w:val="1"/>
      <w:numFmt w:val="decimal"/>
      <w:lvlText w:val="%1.%2.%3.%4."/>
      <w:lvlJc w:val="start"/>
      <w:pPr>
        <w:tabs>
          <w:tab w:val="num" w:pos="2520"/>
        </w:tabs>
        <w:ind w:start="1728" w:hanging="648"/>
      </w:pPr>
      <w:rPr/>
    </w:lvl>
    <w:lvl w:ilvl="4">
      <w:start w:val="1"/>
      <w:numFmt w:val="decimal"/>
      <w:lvlText w:val="%1.%2.%3.%4.%5."/>
      <w:lvlJc w:val="start"/>
      <w:pPr>
        <w:tabs>
          <w:tab w:val="num" w:pos="2880"/>
        </w:tabs>
        <w:ind w:start="2232" w:hanging="792"/>
      </w:pPr>
      <w:rPr/>
    </w:lvl>
    <w:lvl w:ilvl="5">
      <w:start w:val="1"/>
      <w:numFmt w:val="decimal"/>
      <w:lvlText w:val="%1.%2.%3.%4.%5.%6."/>
      <w:lvlJc w:val="start"/>
      <w:pPr>
        <w:tabs>
          <w:tab w:val="num" w:pos="3600"/>
        </w:tabs>
        <w:ind w:start="2736" w:hanging="936"/>
      </w:pPr>
      <w:rPr/>
    </w:lvl>
    <w:lvl w:ilvl="6">
      <w:start w:val="1"/>
      <w:numFmt w:val="decimal"/>
      <w:lvlText w:val="%1.%2.%3.%4.%5.%6.%7."/>
      <w:lvlJc w:val="start"/>
      <w:pPr>
        <w:tabs>
          <w:tab w:val="num" w:pos="4320"/>
        </w:tabs>
        <w:ind w:start="3240" w:hanging="1080"/>
      </w:pPr>
      <w:rPr/>
    </w:lvl>
    <w:lvl w:ilvl="7">
      <w:start w:val="1"/>
      <w:numFmt w:val="decimal"/>
      <w:lvlText w:val="%1.%2.%3.%4.%5.%6.%7.%8."/>
      <w:lvlJc w:val="start"/>
      <w:pPr>
        <w:tabs>
          <w:tab w:val="num" w:pos="5040"/>
        </w:tabs>
        <w:ind w:start="3744" w:hanging="1224"/>
      </w:pPr>
      <w:rPr/>
    </w:lvl>
    <w:lvl w:ilvl="8">
      <w:start w:val="1"/>
      <w:numFmt w:val="decimal"/>
      <w:lvlText w:val="%1.%2.%3.%4.%5.%6.%7.%8.%9."/>
      <w:lvlJc w:val="start"/>
      <w:pPr>
        <w:tabs>
          <w:tab w:val="num" w:pos="5760"/>
        </w:tabs>
        <w:ind w:start="4320" w:hanging="1440"/>
      </w:pPr>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none"/>
      <w:suff w:val="nothing"/>
      <w:lvlText w:val="%1"/>
      <w:lvlJc w:val="start"/>
      <w:pPr>
        <w:tabs>
          <w:tab w:val="num" w:pos="0"/>
        </w:tabs>
        <w:ind w:start="0" w:hanging="0"/>
      </w:pPr>
      <w:rPr/>
    </w:lvl>
    <w:lvl w:ilvl="1">
      <w:start w:val="1"/>
      <w:numFmt w:val="decimal"/>
      <w:lvlText w:val="%1%2."/>
      <w:lvlJc w:val="start"/>
      <w:pPr>
        <w:tabs>
          <w:tab w:val="num" w:pos="425"/>
        </w:tabs>
        <w:ind w:start="425" w:hanging="425"/>
      </w:pPr>
      <w:rPr/>
    </w:lvl>
    <w:lvl w:ilvl="2">
      <w:start w:val="1"/>
      <w:numFmt w:val="lowerLetter"/>
      <w:lvlText w:val="%1%3."/>
      <w:lvlJc w:val="start"/>
      <w:pPr>
        <w:tabs>
          <w:tab w:val="num" w:pos="851"/>
        </w:tabs>
        <w:ind w:start="851" w:hanging="426"/>
      </w:pPr>
      <w:rPr/>
    </w:lvl>
    <w:lvl w:ilvl="3">
      <w:start w:val="1"/>
      <w:numFmt w:val="none"/>
      <w:suff w:val="nothing"/>
      <w:lvlText w:val="%1"/>
      <w:lvlJc w:val="start"/>
      <w:pPr>
        <w:tabs>
          <w:tab w:val="num" w:pos="2880"/>
        </w:tabs>
        <w:ind w:start="1728" w:hanging="648"/>
      </w:pPr>
      <w:rPr/>
    </w:lvl>
    <w:lvl w:ilvl="4">
      <w:start w:val="1"/>
      <w:numFmt w:val="none"/>
      <w:suff w:val="nothing"/>
      <w:lvlText w:val="%1"/>
      <w:lvlJc w:val="start"/>
      <w:pPr>
        <w:tabs>
          <w:tab w:val="num" w:pos="3600"/>
        </w:tabs>
        <w:ind w:start="2232" w:hanging="792"/>
      </w:pPr>
      <w:rPr/>
    </w:lvl>
    <w:lvl w:ilvl="5">
      <w:start w:val="1"/>
      <w:numFmt w:val="none"/>
      <w:suff w:val="nothing"/>
      <w:lvlText w:val="%1"/>
      <w:lvlJc w:val="start"/>
      <w:pPr>
        <w:tabs>
          <w:tab w:val="num" w:pos="4320"/>
        </w:tabs>
        <w:ind w:start="2736" w:hanging="936"/>
      </w:pPr>
      <w:rPr/>
    </w:lvl>
    <w:lvl w:ilvl="6">
      <w:start w:val="1"/>
      <w:numFmt w:val="none"/>
      <w:suff w:val="nothing"/>
      <w:lvlText w:val="%1"/>
      <w:lvlJc w:val="start"/>
      <w:pPr>
        <w:tabs>
          <w:tab w:val="num" w:pos="5040"/>
        </w:tabs>
        <w:ind w:start="3240" w:hanging="1080"/>
      </w:pPr>
      <w:rPr/>
    </w:lvl>
    <w:lvl w:ilvl="7">
      <w:start w:val="1"/>
      <w:numFmt w:val="decimal"/>
      <w:lvlText w:val="%1.%2.%3.%4.%5.%6.%7.%8."/>
      <w:lvlJc w:val="start"/>
      <w:pPr>
        <w:tabs>
          <w:tab w:val="num" w:pos="5760"/>
        </w:tabs>
        <w:ind w:start="3744" w:hanging="1224"/>
      </w:pPr>
      <w:rPr/>
    </w:lvl>
    <w:lvl w:ilvl="8">
      <w:start w:val="1"/>
      <w:numFmt w:val="decimal"/>
      <w:lvlText w:val="%1.%2.%3.%4.%5.%6.%7.%8.%9."/>
      <w:lvlJc w:val="start"/>
      <w:pPr>
        <w:tabs>
          <w:tab w:val="num" w:pos="6480"/>
        </w:tabs>
        <w:ind w:start="432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isplayBackgroundShape/>
  <w:trackRevisions/>
  <w:defaultTabStop w:val="720"/>
  <w:autoHyphenation w:val="true"/>
  <w:footnotePr>
    <w:numFmt w:val="decimal"/>
    <w:numRestart w:val="eachSect"/>
    <w:footnote w:id="0"/>
    <w:footnote w:id="1"/>
  </w:footnotePr>
  <w:compat>
    <w:compatSetting w:name="compatibilityMode" w:uri="http://schemas.microsoft.com/office/word" w:val="11"/>
  </w:compat>
  <w:docVars>
    <w:docVar w:name="NewDoc" w:val="Created"/>
  </w:docVars>
  <w:documentProtection w:edit="forms" w:enforcement="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DejaVu Serif" w:hAnsi="DejaVu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Arial" w:hAnsi="Arial" w:eastAsia="Times New Roman" w:cs="Arial"/>
      <w:color w:val="auto"/>
      <w:sz w:val="24"/>
      <w:szCs w:val="24"/>
      <w:lang w:val="en-GB" w:bidi="ar-SA" w:eastAsia="zh-CN"/>
    </w:rPr>
  </w:style>
  <w:style w:type="paragraph" w:styleId="Heading1">
    <w:name w:val="Heading 1"/>
    <w:basedOn w:val="Normal"/>
    <w:next w:val="Normal"/>
    <w:qFormat/>
    <w:pPr>
      <w:keepNext w:val="true"/>
      <w:numPr>
        <w:ilvl w:val="0"/>
        <w:numId w:val="1"/>
      </w:numPr>
      <w:tabs>
        <w:tab w:val="clear" w:pos="720"/>
        <w:tab w:val="right" w:pos="10206" w:leader="none"/>
      </w:tabs>
      <w:spacing w:before="240" w:after="60"/>
      <w:outlineLvl w:val="0"/>
    </w:pPr>
    <w:rPr>
      <w:rFonts w:ascii="Arial Bold;Arial" w:hAnsi="Arial Bold;Arial" w:cs="Arial"/>
      <w:b/>
      <w:bCs/>
      <w:spacing w:val="-4"/>
      <w:kern w:val="2"/>
      <w:sz w:val="32"/>
      <w:szCs w:val="32"/>
    </w:rPr>
  </w:style>
  <w:style w:type="paragraph" w:styleId="Heading2">
    <w:name w:val="Heading 2"/>
    <w:basedOn w:val="Normal"/>
    <w:next w:val="EBBodyPara"/>
    <w:qFormat/>
    <w:pPr>
      <w:keepNext w:val="true"/>
      <w:keepLines/>
      <w:numPr>
        <w:ilvl w:val="1"/>
        <w:numId w:val="1"/>
      </w:numPr>
      <w:spacing w:before="480" w:after="240"/>
      <w:outlineLvl w:val="1"/>
    </w:pPr>
    <w:rPr>
      <w:rFonts w:cs="Arial"/>
      <w:bCs/>
      <w:color w:val="000000"/>
      <w:sz w:val="32"/>
      <w:szCs w:val="22"/>
    </w:rPr>
  </w:style>
  <w:style w:type="paragraph" w:styleId="Heading3">
    <w:name w:val="Heading 3"/>
    <w:basedOn w:val="Normal"/>
    <w:next w:val="EBBodyPara"/>
    <w:qFormat/>
    <w:pPr>
      <w:keepNext w:val="true"/>
      <w:keepLines/>
      <w:numPr>
        <w:ilvl w:val="2"/>
        <w:numId w:val="1"/>
      </w:numPr>
      <w:spacing w:before="360" w:after="240"/>
      <w:outlineLvl w:val="2"/>
    </w:pPr>
    <w:rPr>
      <w:rFonts w:cs="Arial"/>
      <w:b/>
      <w:bCs/>
      <w:color w:val="000000"/>
      <w:szCs w:val="22"/>
    </w:rPr>
  </w:style>
  <w:style w:type="paragraph" w:styleId="Heading4">
    <w:name w:val="Heading 4"/>
    <w:basedOn w:val="EBBodyPara"/>
    <w:next w:val="Normal"/>
    <w:qFormat/>
    <w:pPr>
      <w:numPr>
        <w:ilvl w:val="3"/>
        <w:numId w:val="1"/>
      </w:numPr>
      <w:spacing w:before="240" w:after="120"/>
      <w:outlineLvl w:val="3"/>
    </w:pPr>
    <w:rPr>
      <w:b/>
    </w:rPr>
  </w:style>
  <w:style w:type="paragraph" w:styleId="Heading5">
    <w:name w:val="Heading 5"/>
    <w:basedOn w:val="Normal"/>
    <w:next w:val="Normal"/>
    <w:qFormat/>
    <w:pPr>
      <w:numPr>
        <w:ilvl w:val="4"/>
        <w:numId w:val="1"/>
      </w:numPr>
      <w:spacing w:before="240" w:after="120"/>
      <w:outlineLvl w:val="4"/>
    </w:pPr>
    <w:rPr>
      <w:bCs/>
      <w:i/>
      <w:iCs/>
      <w:sz w:val="22"/>
      <w:szCs w:val="26"/>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style>
  <w:style w:type="character" w:styleId="WW8Num12z0">
    <w:name w:val="WW8Num12z0"/>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style>
  <w:style w:type="character" w:styleId="DefaultParagraphFont">
    <w:name w:val="Default Paragraph Font"/>
    <w:qFormat/>
    <w:rPr/>
  </w:style>
  <w:style w:type="character" w:styleId="IATableLabelCharChar">
    <w:name w:val="IATableLabel Char Char"/>
    <w:basedOn w:val="DefaultParagraphFont"/>
    <w:qFormat/>
    <w:rPr>
      <w:rFonts w:ascii="Arial" w:hAnsi="Arial" w:eastAsia="SimSun;Arial Unicode MS" w:cs="Arial"/>
      <w:b/>
      <w:color w:val="000000"/>
      <w:spacing w:val="-5"/>
      <w:lang w:val="en-GB" w:eastAsia="zh-CN" w:bidi="ar-SA"/>
    </w:rPr>
  </w:style>
  <w:style w:type="character" w:styleId="IATableTextChar">
    <w:name w:val="IATableText Char"/>
    <w:basedOn w:val="IATableLabelCharChar"/>
    <w:qFormat/>
    <w:rPr>
      <w:sz w:val="22"/>
    </w:rPr>
  </w:style>
  <w:style w:type="character" w:styleId="IAHeadLabelChar">
    <w:name w:val="IAHeadLabel Char"/>
    <w:basedOn w:val="IATableLabelCharChar"/>
    <w:qFormat/>
    <w:rPr/>
  </w:style>
  <w:style w:type="character" w:styleId="IATableNotesChar">
    <w:name w:val="IATableNotes Char"/>
    <w:basedOn w:val="DefaultParagraphFont"/>
    <w:qFormat/>
    <w:rPr>
      <w:rFonts w:ascii="Arial" w:hAnsi="Arial" w:eastAsia="SimSun;Arial Unicode MS" w:cs="Arial"/>
      <w:sz w:val="18"/>
      <w:lang w:val="en-GB" w:eastAsia="zh-CN" w:bidi="ar-SA"/>
    </w:rPr>
  </w:style>
  <w:style w:type="character" w:styleId="IASignOffChar">
    <w:name w:val="IASignOff Char"/>
    <w:basedOn w:val="IATableNotesChar"/>
    <w:qFormat/>
    <w:rPr>
      <w:b/>
      <w:bCs/>
      <w:i/>
      <w:iCs/>
    </w:rPr>
  </w:style>
  <w:style w:type="character" w:styleId="IASign-offlabelChar">
    <w:name w:val="IA Sign-off label Char"/>
    <w:basedOn w:val="IAHeadLabelChar"/>
    <w:qFormat/>
    <w:rPr>
      <w:szCs w:val="22"/>
      <w:u w:val="single"/>
    </w:rPr>
  </w:style>
  <w:style w:type="character" w:styleId="PageNumber">
    <w:name w:val="Page Number"/>
    <w:basedOn w:val="DefaultParagraphFont"/>
    <w:rPr/>
  </w:style>
  <w:style w:type="character" w:styleId="BodyTextChar">
    <w:name w:val="Body Text Char"/>
    <w:basedOn w:val="DefaultParagraphFont"/>
    <w:qFormat/>
    <w:rPr>
      <w:rFonts w:ascii="Arial" w:hAnsi="Arial" w:cs="Arial"/>
      <w:bCs/>
      <w:color w:val="000000"/>
      <w:sz w:val="22"/>
      <w:szCs w:val="22"/>
      <w:lang w:val="en-GB" w:bidi="ar-SA"/>
    </w:rPr>
  </w:style>
  <w:style w:type="character" w:styleId="FootnoteCharacters">
    <w:name w:val="Footnote Characters"/>
    <w:basedOn w:val="DefaultParagraphFont"/>
    <w:qFormat/>
    <w:rPr>
      <w:sz w:val="22"/>
      <w:vertAlign w:val="superscript"/>
    </w:rPr>
  </w:style>
  <w:style w:type="character" w:styleId="Hyperlink">
    <w:name w:val="Hyperlink"/>
    <w:basedOn w:val="DefaultParagraphFont"/>
    <w:rPr>
      <w:color w:val="000000"/>
      <w:u w:val="single"/>
    </w:rPr>
  </w:style>
  <w:style w:type="character" w:styleId="EBBodyParaChar">
    <w:name w:val="EBBodyPara Char"/>
    <w:basedOn w:val="DefaultParagraphFont"/>
    <w:qFormat/>
    <w:rPr>
      <w:rFonts w:ascii="Arial" w:hAnsi="Arial" w:cs="Arial"/>
      <w:bCs/>
      <w:color w:val="000000"/>
      <w:sz w:val="22"/>
      <w:szCs w:val="22"/>
      <w:lang w:val="en-GB" w:bidi="ar-SA"/>
    </w:rPr>
  </w:style>
  <w:style w:type="character" w:styleId="FollowedHyperlink">
    <w:name w:val="FollowedHyperlink"/>
    <w:basedOn w:val="DefaultParagraphFont"/>
    <w:rPr>
      <w:color w:val="000000"/>
      <w:u w:val="single"/>
    </w:rPr>
  </w:style>
  <w:style w:type="character" w:styleId="CommentReference">
    <w:name w:val="Comment Reference"/>
    <w:basedOn w:val="DefaultParagraphFont"/>
    <w:qFormat/>
    <w:rPr>
      <w:sz w:val="16"/>
      <w:szCs w:val="16"/>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ind w:hanging="0" w:start="113" w:end="0"/>
      <w:outlineLvl w:val="0"/>
    </w:pPr>
    <w:rPr>
      <w:rFonts w:cs="Arial"/>
      <w:bCs/>
      <w:color w:val="FFFFFF"/>
      <w:kern w:val="2"/>
      <w:sz w:val="32"/>
      <w:szCs w:val="32"/>
    </w:rPr>
  </w:style>
  <w:style w:type="paragraph" w:styleId="BodyText">
    <w:name w:val="Body Text"/>
    <w:basedOn w:val="Normal"/>
    <w:pPr>
      <w:spacing w:before="0" w:after="120"/>
    </w:pPr>
    <w:rPr>
      <w:rFonts w:cs="Arial"/>
      <w:bCs/>
      <w:color w:val="000000"/>
      <w:sz w:val="22"/>
      <w:szCs w:val="22"/>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EBBodyPara">
    <w:name w:val="EBBodyPara"/>
    <w:basedOn w:val="BodyText"/>
    <w:qFormat/>
    <w:pPr/>
    <w:rPr/>
  </w:style>
  <w:style w:type="paragraph" w:styleId="IATableLabel">
    <w:name w:val="IATableLabel"/>
    <w:basedOn w:val="Normal"/>
    <w:qFormat/>
    <w:pPr>
      <w:spacing w:before="50" w:after="50"/>
      <w:ind w:hanging="0" w:start="113" w:end="113"/>
    </w:pPr>
    <w:rPr>
      <w:rFonts w:eastAsia="SimSun;Arial Unicode MS"/>
      <w:b/>
      <w:color w:val="000000"/>
      <w:spacing w:val="-5"/>
      <w:sz w:val="20"/>
      <w:szCs w:val="20"/>
      <w:lang w:eastAsia="zh-CN"/>
    </w:rPr>
  </w:style>
  <w:style w:type="paragraph" w:styleId="IASpacer">
    <w:name w:val="IASpacer"/>
    <w:basedOn w:val="Normal"/>
    <w:qFormat/>
    <w:pPr>
      <w:spacing w:lineRule="exact" w:line="80"/>
    </w:pPr>
    <w:rPr>
      <w:rFonts w:eastAsia="SimSun;Arial Unicode MS"/>
      <w:sz w:val="22"/>
      <w:lang w:eastAsia="zh-CN"/>
    </w:rPr>
  </w:style>
  <w:style w:type="paragraph" w:styleId="IATableText">
    <w:name w:val="IATableText"/>
    <w:basedOn w:val="IATableLabel"/>
    <w:qFormat/>
    <w:pPr/>
    <w:rPr>
      <w:b w:val="false"/>
      <w:color w:val="000000"/>
      <w:sz w:val="22"/>
    </w:rPr>
  </w:style>
  <w:style w:type="paragraph" w:styleId="IAHeadDept">
    <w:name w:val="IAHeadDept"/>
    <w:basedOn w:val="IATableText"/>
    <w:qFormat/>
    <w:pPr>
      <w:spacing w:before="50" w:after="120"/>
      <w:ind w:hanging="0" w:start="0" w:end="57"/>
    </w:pPr>
    <w:rPr>
      <w:spacing w:val="-6"/>
      <w:sz w:val="22"/>
      <w:szCs w:val="22"/>
    </w:rPr>
  </w:style>
  <w:style w:type="paragraph" w:styleId="IAHeadLabel">
    <w:name w:val="IAHeadLabel"/>
    <w:basedOn w:val="IATableLabel"/>
    <w:qFormat/>
    <w:pPr>
      <w:spacing w:before="110" w:after="50"/>
      <w:ind w:hanging="0" w:start="0" w:end="0"/>
    </w:pPr>
    <w:rPr/>
  </w:style>
  <w:style w:type="paragraph" w:styleId="IATableNotes">
    <w:name w:val="IATableNotes"/>
    <w:basedOn w:val="Normal"/>
    <w:qFormat/>
    <w:pPr>
      <w:spacing w:before="60" w:after="60"/>
      <w:ind w:hanging="0" w:start="113" w:end="113"/>
    </w:pPr>
    <w:rPr>
      <w:rFonts w:eastAsia="SimSun;Arial Unicode MS"/>
      <w:sz w:val="18"/>
      <w:szCs w:val="20"/>
      <w:lang w:eastAsia="zh-CN"/>
    </w:rPr>
  </w:style>
  <w:style w:type="paragraph" w:styleId="IASignOff">
    <w:name w:val="IASignOff"/>
    <w:basedOn w:val="IATableNotes"/>
    <w:next w:val="IATableNotes"/>
    <w:qFormat/>
    <w:pPr>
      <w:spacing w:before="120" w:after="120"/>
      <w:ind w:hanging="0" w:start="567" w:end="567"/>
    </w:pPr>
    <w:rPr>
      <w:b/>
      <w:bCs/>
      <w:i/>
      <w:iCs/>
    </w:rPr>
  </w:style>
  <w:style w:type="paragraph" w:styleId="IAHeadTitle">
    <w:name w:val="IAHeadTitle"/>
    <w:basedOn w:val="IAHeadDept"/>
    <w:qFormat/>
    <w:pPr>
      <w:spacing w:before="0" w:after="0"/>
    </w:pPr>
    <w:rPr>
      <w:b/>
      <w:sz w:val="28"/>
      <w:szCs w:val="28"/>
    </w:rPr>
  </w:style>
  <w:style w:type="paragraph" w:styleId="IASignature">
    <w:name w:val="IA Signature"/>
    <w:basedOn w:val="IATableText"/>
    <w:qFormat/>
    <w:pPr>
      <w:tabs>
        <w:tab w:val="clear" w:pos="720"/>
        <w:tab w:val="left" w:pos="6804" w:leader="dot"/>
        <w:tab w:val="right" w:pos="10206" w:leader="dot"/>
      </w:tabs>
      <w:spacing w:before="0" w:after="0"/>
      <w:ind w:hanging="0" w:start="0" w:end="113"/>
    </w:pPr>
    <w:rPr/>
  </w:style>
  <w:style w:type="paragraph" w:styleId="IASign-offlabel">
    <w:name w:val="IA Sign-off label"/>
    <w:basedOn w:val="IAHeadLabel"/>
    <w:qFormat/>
    <w:pPr>
      <w:spacing w:before="110" w:after="120"/>
    </w:pPr>
    <w:rPr>
      <w:szCs w:val="22"/>
      <w:u w:val="single"/>
    </w:rPr>
  </w:style>
  <w:style w:type="paragraph" w:styleId="IASign-off">
    <w:name w:val="IA Sign-off"/>
    <w:basedOn w:val="IATableText"/>
    <w:qFormat/>
    <w:pPr>
      <w:spacing w:before="0" w:after="0"/>
      <w:ind w:hanging="0" w:start="0" w:end="284"/>
    </w:pPr>
    <w:rPr>
      <w:b/>
      <w:i/>
    </w:rPr>
  </w:style>
  <w:style w:type="paragraph" w:styleId="IAHeading2">
    <w:name w:val="IAHeading2"/>
    <w:basedOn w:val="Normal"/>
    <w:qFormat/>
    <w:pPr>
      <w:keepNext w:val="true"/>
      <w:keepLines/>
      <w:spacing w:before="60" w:after="60"/>
      <w:ind w:hanging="0" w:start="113" w:end="113"/>
    </w:pPr>
    <w:rPr>
      <w:rFonts w:eastAsia="SimSun;Arial Unicode MS"/>
      <w:b/>
      <w:sz w:val="20"/>
      <w:lang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jc w:val="center"/>
    </w:pPr>
    <w:rPr>
      <w:caps/>
    </w:rPr>
  </w:style>
  <w:style w:type="paragraph" w:styleId="Footer">
    <w:name w:val="Footer"/>
    <w:basedOn w:val="Normal"/>
    <w:pPr>
      <w:tabs>
        <w:tab w:val="clear" w:pos="720"/>
        <w:tab w:val="center" w:pos="5132" w:leader="none"/>
        <w:tab w:val="right" w:pos="10260" w:leader="none"/>
      </w:tabs>
      <w:jc w:val="center"/>
    </w:pPr>
    <w:rPr>
      <w:b/>
      <w:sz w:val="18"/>
    </w:rPr>
  </w:style>
  <w:style w:type="paragraph" w:styleId="IANotes">
    <w:name w:val="IANotes"/>
    <w:basedOn w:val="Normal"/>
    <w:qFormat/>
    <w:pPr/>
    <w:rPr>
      <w:rFonts w:eastAsia="SimSun;Arial Unicode MS"/>
      <w:color w:val="008080"/>
      <w:sz w:val="22"/>
      <w:lang w:eastAsia="zh-CN"/>
    </w:rPr>
  </w:style>
  <w:style w:type="paragraph" w:styleId="IATableHeading">
    <w:name w:val="IATableHeading"/>
    <w:basedOn w:val="IATableLabel"/>
    <w:qFormat/>
    <w:pPr/>
    <w:rPr>
      <w:sz w:val="22"/>
      <w:szCs w:val="24"/>
    </w:rPr>
  </w:style>
  <w:style w:type="paragraph" w:styleId="FootnoteText">
    <w:name w:val="Footnote Text"/>
    <w:basedOn w:val="Normal"/>
    <w:pPr/>
    <w:rPr>
      <w:rFonts w:eastAsia="SimSun;Arial Unicode MS"/>
      <w:sz w:val="16"/>
      <w:szCs w:val="20"/>
      <w:lang w:eastAsia="zh-CN"/>
    </w:rPr>
  </w:style>
  <w:style w:type="paragraph" w:styleId="BalloonText">
    <w:name w:val="Balloon Text"/>
    <w:basedOn w:val="Normal"/>
    <w:qFormat/>
    <w:pPr/>
    <w:rPr>
      <w:rFonts w:ascii="Tahoma" w:hAnsi="Tahoma" w:cs="Tahoma"/>
      <w:sz w:val="16"/>
      <w:szCs w:val="16"/>
    </w:rPr>
  </w:style>
  <w:style w:type="paragraph" w:styleId="EBNumber">
    <w:name w:val="EBNumber"/>
    <w:basedOn w:val="BodyText"/>
    <w:qFormat/>
    <w:pPr>
      <w:numPr>
        <w:ilvl w:val="0"/>
        <w:numId w:val="9"/>
      </w:numPr>
    </w:pPr>
    <w:rPr/>
  </w:style>
  <w:style w:type="paragraph" w:styleId="EBNumberRestart">
    <w:name w:val="EBNumberRestart"/>
    <w:basedOn w:val="BodyText"/>
    <w:next w:val="EBNumber"/>
    <w:qFormat/>
    <w:pPr>
      <w:numPr>
        <w:ilvl w:val="0"/>
        <w:numId w:val="9"/>
      </w:numPr>
    </w:pPr>
    <w:rPr/>
  </w:style>
  <w:style w:type="paragraph" w:styleId="StyleIATableText10ptRight">
    <w:name w:val="Style IATableText + 10 pt Right"/>
    <w:basedOn w:val="IATableText"/>
    <w:qFormat/>
    <w:pPr>
      <w:ind w:hanging="0" w:start="0" w:end="57"/>
      <w:jc w:val="end"/>
    </w:pPr>
    <w:rPr>
      <w:rFonts w:eastAsia="Times New Roman"/>
      <w:sz w:val="20"/>
    </w:rPr>
  </w:style>
  <w:style w:type="paragraph" w:styleId="SecurityClass">
    <w:name w:val="SecurityClass"/>
    <w:basedOn w:val="Header"/>
    <w:qFormat/>
    <w:pPr/>
    <w:rPr/>
  </w:style>
  <w:style w:type="paragraph" w:styleId="IARefNumber">
    <w:name w:val="IARefNumber"/>
    <w:basedOn w:val="IATableText"/>
    <w:qFormat/>
    <w:pPr>
      <w:numPr>
        <w:ilvl w:val="0"/>
        <w:numId w:val="7"/>
      </w:numPr>
    </w:pPr>
    <w:rPr/>
  </w:style>
  <w:style w:type="paragraph" w:styleId="EBBullet">
    <w:name w:val="EBBullet"/>
    <w:basedOn w:val="BodyText"/>
    <w:qFormat/>
    <w:pPr>
      <w:numPr>
        <w:ilvl w:val="0"/>
        <w:numId w:val="3"/>
      </w:numPr>
    </w:pPr>
    <w:rPr/>
  </w:style>
  <w:style w:type="paragraph" w:styleId="IAHeadText">
    <w:name w:val="IAHeadText"/>
    <w:basedOn w:val="IATableText"/>
    <w:qFormat/>
    <w:pPr>
      <w:spacing w:before="0" w:after="0"/>
      <w:ind w:hanging="0" w:start="0" w:end="57"/>
    </w:pPr>
    <w:rPr>
      <w:spacing w:val="-6"/>
    </w:rPr>
  </w:style>
  <w:style w:type="paragraph" w:styleId="IAHeadLabel0">
    <w:name w:val="IAHeadLabel0"/>
    <w:basedOn w:val="IAHeadLabel"/>
    <w:next w:val="IAHeadTitle"/>
    <w:qFormat/>
    <w:pPr>
      <w:spacing w:before="0" w:after="50"/>
    </w:pPr>
    <w:rPr/>
  </w:style>
  <w:style w:type="paragraph" w:styleId="IATableLines">
    <w:name w:val="IATableLines"/>
    <w:basedOn w:val="IATableText"/>
    <w:qFormat/>
    <w:pPr>
      <w:spacing w:before="0" w:after="0"/>
    </w:pPr>
    <w:rPr/>
  </w:style>
  <w:style w:type="paragraph" w:styleId="EvidenceHeadPIR">
    <w:name w:val="EvidenceHeadPIR"/>
    <w:qFormat/>
    <w:pPr>
      <w:widowControl/>
      <w:bidi w:val="0"/>
      <w:spacing w:before="0" w:after="120"/>
    </w:pPr>
    <w:rPr>
      <w:rFonts w:ascii="Arial" w:hAnsi="Arial" w:eastAsia="Times New Roman" w:cs="Arial"/>
      <w:bCs/>
      <w:color w:val="000000"/>
      <w:sz w:val="22"/>
      <w:szCs w:val="22"/>
      <w:lang w:val="en-GB" w:bidi="ar-SA" w:eastAsia="zh-CN"/>
    </w:rPr>
  </w:style>
  <w:style w:type="paragraph" w:styleId="IASpacer2">
    <w:name w:val="IASpacer2"/>
    <w:basedOn w:val="IASpacer"/>
    <w:qFormat/>
    <w:pPr>
      <w:spacing w:lineRule="exact" w:line="40"/>
    </w:pPr>
    <w:rPr/>
  </w:style>
  <w:style w:type="paragraph" w:styleId="CommentText">
    <w:name w:val="Comment Text"/>
    <w:basedOn w:val="Normal"/>
    <w:qFormat/>
    <w:pPr/>
    <w:rPr>
      <w:sz w:val="20"/>
      <w:szCs w:val="20"/>
    </w:rPr>
  </w:style>
  <w:style w:type="paragraph" w:styleId="ebbodypara1">
    <w:name w:val="ebbodypara1"/>
    <w:basedOn w:val="Normal"/>
    <w:qFormat/>
    <w:pPr>
      <w:spacing w:before="0" w:after="120"/>
    </w:pPr>
    <w:rPr>
      <w:rFonts w:cs="Arial"/>
      <w:color w:val="000000"/>
      <w:sz w:val="22"/>
      <w:szCs w:val="22"/>
    </w:rPr>
  </w:style>
  <w:style w:type="paragraph" w:styleId="CommentSubject">
    <w:name w:val="Comment Subject"/>
    <w:basedOn w:val="CommentText"/>
    <w:next w:val="CommentText"/>
    <w:qFormat/>
    <w:pPr/>
    <w:rPr>
      <w:b/>
      <w:bC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footer" Target="footer6.xml"/><Relationship Id="rId14" Type="http://schemas.openxmlformats.org/officeDocument/2006/relationships/footnotes" Target="footnotes.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Impact Assessment template v3-08</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2012-04-02T14:27:00Z</dcterms:created>
  <dc:creator>Joe Straw</dc:creator>
  <dc:description/>
  <cp:keywords/>
  <dc:language>en-US</dc:language>
  <cp:lastModifiedBy>Cimon</cp:lastModifiedBy>
  <cp:lastPrinted>2012-03-22T15:41:00Z</cp:lastPrinted>
  <dcterms:modified xsi:type="dcterms:W3CDTF">2013-06-18T12:53:00Z</dcterms:modified>
  <cp:revision>3</cp:revision>
  <dc:subject/>
  <dc:title>Impact Assessment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
  </property>
  <property fmtid="{D5CDD505-2E9C-101B-9397-08002B2CF9AE}" pid="3" name="Stage">
    <vt:lpwstr>Final</vt:lpwstr>
  </property>
  <property fmtid="{D5CDD505-2E9C-101B-9397-08002B2CF9AE}" pid="4" name="_AdHocReviewCycleID">
    <vt:r8>-2048301677</vt:r8>
  </property>
  <property fmtid="{D5CDD505-2E9C-101B-9397-08002B2CF9AE}" pid="5" name="_AuthorEmail">
    <vt:lpwstr>Ron.Scott@dft.gsi.gov.uk</vt:lpwstr>
  </property>
  <property fmtid="{D5CDD505-2E9C-101B-9397-08002B2CF9AE}" pid="6" name="_AuthorEmailDisplayName">
    <vt:lpwstr>Ron Scott</vt:lpwstr>
  </property>
  <property fmtid="{D5CDD505-2E9C-101B-9397-08002B2CF9AE}" pid="7" name="_EmailSubject">
    <vt:lpwstr>The Motor Vehicles (Driving Licences) (Amendment) Regulations 2012.</vt:lpwstr>
  </property>
  <property fmtid="{D5CDD505-2E9C-101B-9397-08002B2CF9AE}" pid="8" name="_NewReviewCycle">
    <vt:lpwstr/>
  </property>
  <property fmtid="{D5CDD505-2E9C-101B-9397-08002B2CF9AE}" pid="9" name="_PreviousAdHocReviewCycleID">
    <vt:r8>-1549623643</vt:r8>
  </property>
  <property fmtid="{D5CDD505-2E9C-101B-9397-08002B2CF9AE}" pid="10" name="_ReviewingToolsShownOnce">
    <vt:lpwstr/>
  </property>
</Properties>
</file>