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9A39" w14:textId="77777777" w:rsidR="00217206" w:rsidRDefault="00217206" w:rsidP="00217206">
      <w:pPr>
        <w:pStyle w:val="Draft"/>
      </w:pPr>
      <w:r>
        <w:t xml:space="preserve">Draft Regulations laid before Parliament under </w:t>
      </w:r>
      <w:bookmarkStart w:id="0" w:name="_Hlk159321142"/>
      <w:r>
        <w:t>section 47</w:t>
      </w:r>
      <w:r w:rsidR="003F5E62">
        <w:t xml:space="preserve">(3) and </w:t>
      </w:r>
      <w:r>
        <w:t>(6)(a) of the Medicines and Medical Devices Act 2021</w:t>
      </w:r>
      <w:bookmarkEnd w:id="0"/>
      <w:r>
        <w:t>, for approval by resolution of each House of Parliament.</w:t>
      </w:r>
    </w:p>
    <w:p w14:paraId="73043AD2" w14:textId="77777777" w:rsidR="00E61B82" w:rsidRDefault="00217206" w:rsidP="00AA66BB">
      <w:pPr>
        <w:pStyle w:val="Banner"/>
      </w:pPr>
      <w:r>
        <w:t>DRAFT STATUTORY INSTRUMENTS</w:t>
      </w:r>
    </w:p>
    <w:p w14:paraId="04517A63" w14:textId="77777777" w:rsidR="00E61B82" w:rsidRDefault="0057516D" w:rsidP="00E61B82">
      <w:pPr>
        <w:pStyle w:val="Number"/>
      </w:pPr>
      <w:r>
        <w:t>202</w:t>
      </w:r>
      <w:r w:rsidR="003F5E62">
        <w:t>4</w:t>
      </w:r>
      <w:r w:rsidR="00E61B82">
        <w:t xml:space="preserve"> No. </w:t>
      </w:r>
      <w:r w:rsidR="00901363">
        <w:t>000</w:t>
      </w:r>
    </w:p>
    <w:p w14:paraId="44D0D140" w14:textId="77777777" w:rsidR="00E61B82" w:rsidRPr="00292216" w:rsidRDefault="0057516D" w:rsidP="00E61B82">
      <w:pPr>
        <w:pStyle w:val="subject"/>
      </w:pPr>
      <w:r>
        <w:t>MEDICINES</w:t>
      </w:r>
    </w:p>
    <w:p w14:paraId="19F86150" w14:textId="77777777" w:rsidR="00E61B82" w:rsidRDefault="0057516D" w:rsidP="00E61B82">
      <w:pPr>
        <w:pStyle w:val="Title"/>
      </w:pPr>
      <w:r>
        <w:t>The Veterinary Medicines (Amendment</w:t>
      </w:r>
      <w:r w:rsidR="002422AE">
        <w:t xml:space="preserve"> etc.</w:t>
      </w:r>
      <w:r>
        <w:t>) Regulations 202</w:t>
      </w:r>
      <w:r w:rsidR="00AD4712">
        <w:t>4</w:t>
      </w:r>
    </w:p>
    <w:p w14:paraId="68BA0477" w14:textId="77777777" w:rsidR="00E61B82" w:rsidRDefault="00E61B82" w:rsidP="0002747F">
      <w:pPr>
        <w:pStyle w:val="Made"/>
      </w:pPr>
      <w:r>
        <w:t>Made</w:t>
      </w:r>
      <w:r>
        <w:tab/>
        <w:t>-</w:t>
      </w:r>
      <w:r>
        <w:tab/>
        <w:t>-</w:t>
      </w:r>
      <w:r>
        <w:tab/>
        <w:t>-</w:t>
      </w:r>
      <w:r>
        <w:tab/>
        <w:t>-</w:t>
      </w:r>
      <w:r>
        <w:tab/>
        <w:t>***</w:t>
      </w:r>
    </w:p>
    <w:p w14:paraId="434A313B" w14:textId="77777777" w:rsidR="00BC3A4C" w:rsidRDefault="00E61B82" w:rsidP="00252709">
      <w:pPr>
        <w:pStyle w:val="Coming"/>
      </w:pPr>
      <w:r>
        <w:t>Coming into force</w:t>
      </w:r>
      <w:r>
        <w:tab/>
        <w:t>-</w:t>
      </w:r>
      <w:r>
        <w:tab/>
        <w:t>-</w:t>
      </w:r>
      <w:r>
        <w:tab/>
        <w:t>***</w:t>
      </w:r>
    </w:p>
    <w:p w14:paraId="09E21505" w14:textId="5DAFE6B0" w:rsidR="009A1829" w:rsidRDefault="009A1829" w:rsidP="009A1829">
      <w:pPr>
        <w:pStyle w:val="TOC9"/>
      </w:pPr>
      <w:bookmarkStart w:id="1" w:name="TOCentryTOC29_02_2024_17_28_27_2594"/>
      <w:bookmarkEnd w:id="1"/>
      <w:r>
        <w:tab/>
      </w:r>
      <w:r>
        <w:fldChar w:fldCharType="begin"/>
      </w:r>
      <w:r>
        <w:instrText xml:space="preserve"> PAGEREF TOC29_02_2024_17_28_27_2594 \h </w:instrText>
      </w:r>
      <w:r>
        <w:fldChar w:fldCharType="separate"/>
      </w:r>
      <w:r>
        <w:rPr>
          <w:noProof/>
        </w:rPr>
        <w:t>87</w:t>
      </w:r>
      <w:r>
        <w:fldChar w:fldCharType="end"/>
      </w:r>
    </w:p>
    <w:p w14:paraId="414D1065" w14:textId="77777777" w:rsidR="00823D24" w:rsidRDefault="00823D24" w:rsidP="00B07674">
      <w:pPr>
        <w:pStyle w:val="Pre"/>
      </w:pPr>
      <w:bookmarkStart w:id="2" w:name="_Hlk115174346"/>
      <w:r>
        <w:t>The Secretary of State makes these Regulations in exercise of the powers conferred by sections 10(1), 11, 12(1)(a), (b) and (c), and 43(2) of the Medicines and Medical Devices Act 2021(</w:t>
      </w:r>
      <w:r>
        <w:rPr>
          <w:rStyle w:val="FootnoteReference"/>
        </w:rPr>
        <w:footnoteReference w:id="2"/>
      </w:r>
      <w:r>
        <w:t>) (“the Act”).</w:t>
      </w:r>
    </w:p>
    <w:p w14:paraId="447AD9A5" w14:textId="77777777" w:rsidR="000310DD" w:rsidRDefault="000310DD" w:rsidP="00B07674">
      <w:pPr>
        <w:pStyle w:val="Pre"/>
      </w:pPr>
      <w:r>
        <w:t xml:space="preserve">In accordance with section 10(2) of the Act, the Secretary of State’s overarching objective in making these Regulations is to promote one or more of the matters specified in that subsection. </w:t>
      </w:r>
    </w:p>
    <w:p w14:paraId="37FC5872" w14:textId="77777777" w:rsidR="00AD0464" w:rsidRDefault="00AD0464" w:rsidP="00B07674">
      <w:pPr>
        <w:pStyle w:val="Pre"/>
      </w:pPr>
      <w:r>
        <w:t>T</w:t>
      </w:r>
      <w:r w:rsidR="00A36BB0">
        <w:t>he Secretary of State</w:t>
      </w:r>
      <w:r>
        <w:t>—</w:t>
      </w:r>
    </w:p>
    <w:p w14:paraId="66D9EE85" w14:textId="77777777" w:rsidR="00AD0464" w:rsidRDefault="00A36BB0" w:rsidP="000C1A1D">
      <w:pPr>
        <w:pStyle w:val="N3"/>
      </w:pPr>
      <w:r>
        <w:t>has had regard to the matters mentioned in paragraphs (a), (b) and (c) of section 10(3)</w:t>
      </w:r>
      <w:r w:rsidR="00AD0464">
        <w:t xml:space="preserve"> of the Act;</w:t>
      </w:r>
      <w:r>
        <w:t xml:space="preserve"> and</w:t>
      </w:r>
    </w:p>
    <w:p w14:paraId="51A04DBD" w14:textId="77777777" w:rsidR="00A36BB0" w:rsidRDefault="00A36BB0" w:rsidP="000C1A1D">
      <w:pPr>
        <w:pStyle w:val="N3"/>
      </w:pPr>
      <w:r>
        <w:t>considers that</w:t>
      </w:r>
      <w:r w:rsidR="00AD0464">
        <w:t>, in accordance with section 10(4) of the Act,</w:t>
      </w:r>
      <w:r>
        <w:t xml:space="preserve"> the benefits of making the</w:t>
      </w:r>
      <w:r w:rsidR="005904DF">
        <w:t>se</w:t>
      </w:r>
      <w:r>
        <w:t xml:space="preserve"> Regulations outweigh the risks.</w:t>
      </w:r>
    </w:p>
    <w:p w14:paraId="0DD33B4F" w14:textId="77777777" w:rsidR="009139D8" w:rsidRDefault="009139D8" w:rsidP="00B07674">
      <w:pPr>
        <w:pStyle w:val="Pre"/>
      </w:pPr>
      <w:r>
        <w:t>The Secretary of State has consulted in accordance with section 45(1)</w:t>
      </w:r>
      <w:r w:rsidR="00B62E8C">
        <w:t xml:space="preserve"> of the Act</w:t>
      </w:r>
      <w:r>
        <w:t xml:space="preserve"> and has set out</w:t>
      </w:r>
      <w:r w:rsidR="002219A4">
        <w:t xml:space="preserve"> </w:t>
      </w:r>
      <w:r w:rsidR="005904DF">
        <w:t>in the consultation document</w:t>
      </w:r>
      <w:r>
        <w:t xml:space="preserve">, in </w:t>
      </w:r>
      <w:r w:rsidR="005904DF">
        <w:t>accordance</w:t>
      </w:r>
      <w:r>
        <w:t xml:space="preserve"> with section 45(3)</w:t>
      </w:r>
      <w:r w:rsidR="00551B4B">
        <w:t xml:space="preserve"> of th</w:t>
      </w:r>
      <w:r w:rsidR="00B62E8C">
        <w:t>e</w:t>
      </w:r>
      <w:r w:rsidR="00551B4B">
        <w:t xml:space="preserve"> Act</w:t>
      </w:r>
      <w:r w:rsidR="00A26731">
        <w:t>,</w:t>
      </w:r>
      <w:r>
        <w:t xml:space="preserve"> a summary</w:t>
      </w:r>
      <w:r w:rsidR="00AE7E1F">
        <w:t xml:space="preserve"> of</w:t>
      </w:r>
      <w:r>
        <w:t xml:space="preserve"> the Secretary of State’s assessment of the matters </w:t>
      </w:r>
      <w:r w:rsidR="00AE7E1F">
        <w:t>mentioned</w:t>
      </w:r>
      <w:r>
        <w:t xml:space="preserve"> in section 10</w:t>
      </w:r>
      <w:r w:rsidR="00551B4B">
        <w:t xml:space="preserve"> of the Act</w:t>
      </w:r>
      <w:r>
        <w:t>.</w:t>
      </w:r>
    </w:p>
    <w:p w14:paraId="7B96EB89" w14:textId="77777777" w:rsidR="00B67207" w:rsidRPr="00B07674" w:rsidRDefault="005904DF" w:rsidP="00B07674">
      <w:pPr>
        <w:pStyle w:val="Pre"/>
      </w:pPr>
      <w:r>
        <w:t>A</w:t>
      </w:r>
      <w:r w:rsidR="00F403AD">
        <w:t xml:space="preserve"> draft of this instrument </w:t>
      </w:r>
      <w:r>
        <w:t>has been</w:t>
      </w:r>
      <w:r w:rsidR="00F403AD">
        <w:t xml:space="preserve"> laid before Parliament and approved by a resolution of each House of Parliament</w:t>
      </w:r>
      <w:r>
        <w:t xml:space="preserve"> in accordance with section 47</w:t>
      </w:r>
      <w:r w:rsidR="003F5E62">
        <w:t xml:space="preserve">(3) and </w:t>
      </w:r>
      <w:r>
        <w:t>(6)(a) of the Act</w:t>
      </w:r>
      <w:r w:rsidR="00F403AD">
        <w:t>.</w:t>
      </w:r>
    </w:p>
    <w:p w14:paraId="67D6DC8E" w14:textId="77777777" w:rsidR="0057516D" w:rsidRDefault="0057516D">
      <w:pPr>
        <w:pStyle w:val="Part"/>
        <w:rPr>
          <w:noProof/>
          <w:sz w:val="20"/>
        </w:rPr>
      </w:pPr>
      <w:bookmarkStart w:id="3" w:name="TOC29_02_2024_17_28_27_17"/>
      <w:bookmarkEnd w:id="3"/>
      <w:r>
        <w:t xml:space="preserve">PART </w:t>
      </w:r>
      <w:fldSimple w:instr=" SEQ Part_ \* arabic ">
        <w:r w:rsidR="009A1829">
          <w:rPr>
            <w:noProof/>
          </w:rPr>
          <w:t>1</w:t>
        </w:r>
      </w:fldSimple>
    </w:p>
    <w:p w14:paraId="38D8221B" w14:textId="77777777" w:rsidR="0057516D" w:rsidRDefault="0057516D" w:rsidP="0057516D">
      <w:pPr>
        <w:pStyle w:val="PartHead"/>
      </w:pPr>
      <w:bookmarkStart w:id="4" w:name="TOC29_02_2024_17_28_27_18"/>
      <w:bookmarkEnd w:id="4"/>
      <w:r>
        <w:t>Introduction</w:t>
      </w:r>
    </w:p>
    <w:p w14:paraId="56A13C93" w14:textId="77777777" w:rsidR="0057516D" w:rsidRDefault="00217206" w:rsidP="0057516D">
      <w:pPr>
        <w:pStyle w:val="H1"/>
      </w:pPr>
      <w:bookmarkStart w:id="5" w:name="TOC29_02_2024_17_28_27_19"/>
      <w:bookmarkEnd w:id="5"/>
      <w:r>
        <w:t>Citation,</w:t>
      </w:r>
      <w:r w:rsidR="0057516D" w:rsidRPr="0057516D">
        <w:t xml:space="preserve"> commencement</w:t>
      </w:r>
      <w:r>
        <w:t xml:space="preserve"> and extent</w:t>
      </w:r>
    </w:p>
    <w:p w14:paraId="029DBA48" w14:textId="77777777" w:rsidR="0057516D" w:rsidRDefault="00217206" w:rsidP="00346252">
      <w:pPr>
        <w:pStyle w:val="N1"/>
        <w:numPr>
          <w:ilvl w:val="0"/>
          <w:numId w:val="26"/>
        </w:numPr>
      </w:pPr>
      <w:r>
        <w:t>—</w:t>
      </w:r>
      <w:r>
        <w:fldChar w:fldCharType="begin"/>
      </w:r>
      <w:r>
        <w:instrText xml:space="preserve"> LISTNUM "SEQ1" \l 2 </w:instrText>
      </w:r>
      <w:r>
        <w:fldChar w:fldCharType="end"/>
      </w:r>
      <w:r>
        <w:t> </w:t>
      </w:r>
      <w:r w:rsidR="0057516D" w:rsidRPr="0057516D">
        <w:t xml:space="preserve">These </w:t>
      </w:r>
      <w:r>
        <w:t>R</w:t>
      </w:r>
      <w:r w:rsidR="0057516D" w:rsidRPr="0057516D">
        <w:t xml:space="preserve">egulations may be cited as the Veterinary </w:t>
      </w:r>
      <w:r w:rsidR="008A1967">
        <w:t xml:space="preserve">Medicines </w:t>
      </w:r>
      <w:r w:rsidR="0057516D" w:rsidRPr="0057516D">
        <w:t>(Amendment</w:t>
      </w:r>
      <w:r w:rsidR="002422AE">
        <w:t xml:space="preserve"> etc.</w:t>
      </w:r>
      <w:r w:rsidR="0057516D" w:rsidRPr="0057516D">
        <w:t>) Regulations 202</w:t>
      </w:r>
      <w:r w:rsidR="00AD4712">
        <w:t>4</w:t>
      </w:r>
      <w:r w:rsidR="0057516D" w:rsidRPr="0057516D">
        <w:t xml:space="preserve"> and come into force </w:t>
      </w:r>
      <w:r w:rsidR="003F5E62">
        <w:t>21 days after the day on which they are made</w:t>
      </w:r>
      <w:r w:rsidR="00E970B8">
        <w:t>.</w:t>
      </w:r>
    </w:p>
    <w:p w14:paraId="78001EB1" w14:textId="77777777" w:rsidR="00217206" w:rsidRDefault="00217206" w:rsidP="00217206">
      <w:pPr>
        <w:pStyle w:val="N2"/>
      </w:pPr>
      <w:r>
        <w:t>These Regulations extend to England and Wales and Scotland.</w:t>
      </w:r>
    </w:p>
    <w:p w14:paraId="35DCA105" w14:textId="77777777" w:rsidR="00BE0605" w:rsidRDefault="00BE0605" w:rsidP="00BE0605">
      <w:pPr>
        <w:pStyle w:val="LQH1"/>
        <w:ind w:left="0"/>
      </w:pPr>
      <w:bookmarkStart w:id="6" w:name="TOC29_02_2024_17_28_27_22"/>
      <w:bookmarkEnd w:id="2"/>
      <w:bookmarkEnd w:id="6"/>
      <w:r w:rsidRPr="00CF45C1">
        <w:lastRenderedPageBreak/>
        <w:t>Information with the application</w:t>
      </w:r>
      <w:r>
        <w:t>: general</w:t>
      </w:r>
    </w:p>
    <w:p w14:paraId="6C1A03B2" w14:textId="77777777" w:rsidR="00BE0605" w:rsidRDefault="00BE0605" w:rsidP="00BE0605">
      <w:pPr>
        <w:pStyle w:val="LQN1"/>
        <w:ind w:left="0"/>
      </w:pPr>
      <w:r w:rsidRPr="00CF45C1">
        <w:rPr>
          <w:b/>
        </w:rPr>
        <w:t>2.</w:t>
      </w:r>
      <w:proofErr w:type="gramStart"/>
      <w:r>
        <w:t>—(</w:t>
      </w:r>
      <w:proofErr w:type="gramEnd"/>
      <w:r>
        <w:t>1) </w:t>
      </w:r>
      <w:r w:rsidRPr="00CF45C1">
        <w:t>An application must include the matters mentioned in sub-paragraph (2) and—</w:t>
      </w:r>
    </w:p>
    <w:p w14:paraId="3D0CBD6C" w14:textId="77777777" w:rsidR="00BE0605" w:rsidRDefault="00BE0605" w:rsidP="00BE0605">
      <w:pPr>
        <w:pStyle w:val="LQN3"/>
        <w:ind w:left="737"/>
      </w:pPr>
      <w:r>
        <w:t>(a)</w:t>
      </w:r>
      <w:r>
        <w:tab/>
        <w:t>where the veterinary medicinal product is an antimicrobial, the matters mentioned in sub-paragraph (4);</w:t>
      </w:r>
    </w:p>
    <w:p w14:paraId="2CCBB885" w14:textId="77777777" w:rsidR="00BE0605" w:rsidRDefault="00BE0605" w:rsidP="00BE0605">
      <w:pPr>
        <w:pStyle w:val="LQN3"/>
        <w:ind w:left="737"/>
      </w:pPr>
      <w:r>
        <w:t>(b)</w:t>
      </w:r>
      <w:r>
        <w:tab/>
        <w:t xml:space="preserve">subject to sub-paragraph (6), where the product is to be administered to a food-producing animal and is a product containing pharmacologically active substances that are not permitted under Regulation (EC) No 470/2009 of the European Parliament and of the </w:t>
      </w:r>
      <w:proofErr w:type="gramStart"/>
      <w:r>
        <w:t>Council(</w:t>
      </w:r>
      <w:proofErr w:type="gramEnd"/>
      <w:r>
        <w:rPr>
          <w:rStyle w:val="FootnoteReference"/>
        </w:rPr>
        <w:footnoteReference w:id="3"/>
      </w:r>
      <w:r>
        <w:t xml:space="preserve">), the matter mentioned in sub-paragraph (5); </w:t>
      </w:r>
    </w:p>
    <w:p w14:paraId="1E728974" w14:textId="77777777" w:rsidR="00BE0605" w:rsidRDefault="00BE0605" w:rsidP="00BE0605">
      <w:pPr>
        <w:pStyle w:val="LQN3"/>
        <w:ind w:left="737"/>
      </w:pPr>
      <w:r>
        <w:t>(c)</w:t>
      </w:r>
      <w:r>
        <w:tab/>
        <w:t>where the product contains or consists of genetically modified organisms, the matters mentioned in sub-paragraph (7).</w:t>
      </w:r>
    </w:p>
    <w:p w14:paraId="2B0FF764" w14:textId="77777777" w:rsidR="00BE0605" w:rsidRDefault="00BE0605" w:rsidP="00BE0605">
      <w:pPr>
        <w:pStyle w:val="LQN2"/>
        <w:ind w:left="0"/>
      </w:pPr>
      <w:r>
        <w:t>(2) For the purposes of sub-paragraph (1) the matters are—</w:t>
      </w:r>
    </w:p>
    <w:p w14:paraId="1E927F69" w14:textId="77777777" w:rsidR="00BE0605" w:rsidRDefault="00BE0605" w:rsidP="00BE0605">
      <w:pPr>
        <w:pStyle w:val="LQN3"/>
        <w:ind w:left="737"/>
      </w:pPr>
      <w:r>
        <w:t>(a)</w:t>
      </w:r>
      <w:r>
        <w:tab/>
        <w:t>the name of the person who will hold the marketing authorisation and that person’s address or registered place of business;</w:t>
      </w:r>
    </w:p>
    <w:p w14:paraId="752EAEF1" w14:textId="77777777" w:rsidR="00BE0605" w:rsidRDefault="00BE0605" w:rsidP="00BE0605">
      <w:pPr>
        <w:pStyle w:val="LQN3"/>
        <w:ind w:left="737"/>
      </w:pPr>
      <w:r>
        <w:t>(b)</w:t>
      </w:r>
      <w:r>
        <w:tab/>
        <w:t>the name and the address or registered place of business of—</w:t>
      </w:r>
    </w:p>
    <w:p w14:paraId="1AFA3E8D" w14:textId="77777777" w:rsidR="00BE0605" w:rsidRDefault="00BE0605" w:rsidP="00BE0605">
      <w:pPr>
        <w:pStyle w:val="LQN4"/>
        <w:ind w:left="1134"/>
      </w:pPr>
      <w:r>
        <w:tab/>
        <w:t>(</w:t>
      </w:r>
      <w:proofErr w:type="spellStart"/>
      <w:r>
        <w:t>i</w:t>
      </w:r>
      <w:proofErr w:type="spellEnd"/>
      <w:r>
        <w:t>)</w:t>
      </w:r>
      <w:r>
        <w:tab/>
        <w:t>the manufacturer of the finished product;</w:t>
      </w:r>
    </w:p>
    <w:p w14:paraId="0D3E6963" w14:textId="77777777" w:rsidR="00BE0605" w:rsidRDefault="00BE0605" w:rsidP="00BE0605">
      <w:pPr>
        <w:pStyle w:val="LQN4"/>
        <w:ind w:left="1134"/>
      </w:pPr>
      <w:r>
        <w:tab/>
        <w:t>(ii)</w:t>
      </w:r>
      <w:r>
        <w:tab/>
        <w:t>any importer of the finished product;</w:t>
      </w:r>
    </w:p>
    <w:p w14:paraId="2E5DBD5A" w14:textId="77777777" w:rsidR="00BE0605" w:rsidRDefault="00BE0605" w:rsidP="00BE0605">
      <w:pPr>
        <w:pStyle w:val="LQN4"/>
        <w:ind w:left="1134"/>
      </w:pPr>
      <w:r>
        <w:tab/>
        <w:t>(iii)</w:t>
      </w:r>
      <w:r>
        <w:tab/>
        <w:t>the manufacturer of any active substances involved at each stage of the manufacture;</w:t>
      </w:r>
    </w:p>
    <w:p w14:paraId="5D35FCFC" w14:textId="77777777" w:rsidR="00BE0605" w:rsidRDefault="00BE0605" w:rsidP="00BE0605">
      <w:pPr>
        <w:pStyle w:val="LQN3"/>
        <w:ind w:left="737"/>
      </w:pPr>
      <w:r>
        <w:t>(c)</w:t>
      </w:r>
      <w:r>
        <w:tab/>
        <w:t>the name and address of the sites where—</w:t>
      </w:r>
    </w:p>
    <w:p w14:paraId="7B3740D6" w14:textId="77777777" w:rsidR="00BE0605" w:rsidRDefault="00BE0605" w:rsidP="00BE0605">
      <w:pPr>
        <w:pStyle w:val="LQN4"/>
        <w:ind w:left="1134"/>
      </w:pPr>
      <w:r>
        <w:tab/>
        <w:t>(</w:t>
      </w:r>
      <w:proofErr w:type="spellStart"/>
      <w:r>
        <w:t>i</w:t>
      </w:r>
      <w:proofErr w:type="spellEnd"/>
      <w:r>
        <w:t>)</w:t>
      </w:r>
      <w:r>
        <w:tab/>
        <w:t xml:space="preserve">each stage of the manufacture is carried out; </w:t>
      </w:r>
    </w:p>
    <w:p w14:paraId="11BF4429" w14:textId="77777777" w:rsidR="00BE0605" w:rsidRDefault="00BE0605" w:rsidP="00BE0605">
      <w:pPr>
        <w:pStyle w:val="LQN4"/>
        <w:ind w:left="1134"/>
      </w:pPr>
      <w:r>
        <w:tab/>
        <w:t>(ii)</w:t>
      </w:r>
      <w:r>
        <w:tab/>
        <w:t>any imported products are held; or</w:t>
      </w:r>
    </w:p>
    <w:p w14:paraId="71A69A74" w14:textId="77777777" w:rsidR="00BE0605" w:rsidRDefault="00BE0605" w:rsidP="00BE0605">
      <w:pPr>
        <w:pStyle w:val="LQN4"/>
        <w:ind w:left="1134"/>
      </w:pPr>
      <w:r>
        <w:tab/>
        <w:t>(iii)</w:t>
      </w:r>
      <w:r>
        <w:tab/>
        <w:t>any control or batch release is carried out;</w:t>
      </w:r>
    </w:p>
    <w:p w14:paraId="1F8051DF" w14:textId="77777777" w:rsidR="00BE0605" w:rsidRPr="00165549" w:rsidRDefault="00BE0605" w:rsidP="00BE0605">
      <w:pPr>
        <w:pStyle w:val="LQN3"/>
        <w:ind w:left="737"/>
      </w:pPr>
      <w:r>
        <w:t>(d)</w:t>
      </w:r>
      <w:r>
        <w:tab/>
        <w:t>the nature of the marketing authorisation being applied for, and the provisions in Part 2 of Schedule 1 which are relevant to the application;</w:t>
      </w:r>
    </w:p>
    <w:p w14:paraId="18D1AA10" w14:textId="77777777" w:rsidR="00BE0605" w:rsidRDefault="00BE0605" w:rsidP="00BE0605">
      <w:pPr>
        <w:pStyle w:val="LQN3"/>
        <w:ind w:left="737"/>
      </w:pPr>
      <w:r>
        <w:t>(e)</w:t>
      </w:r>
      <w:r>
        <w:tab/>
        <w:t>in relation to the veterinary medicinal product—</w:t>
      </w:r>
    </w:p>
    <w:p w14:paraId="3E75D751" w14:textId="77777777" w:rsidR="00BE0605" w:rsidRDefault="00BE0605" w:rsidP="00BE0605">
      <w:pPr>
        <w:pStyle w:val="LQN4"/>
        <w:ind w:left="1134"/>
      </w:pPr>
      <w:r>
        <w:tab/>
        <w:t>(</w:t>
      </w:r>
      <w:proofErr w:type="spellStart"/>
      <w:r>
        <w:t>i</w:t>
      </w:r>
      <w:proofErr w:type="spellEnd"/>
      <w:r>
        <w:t>)</w:t>
      </w:r>
      <w:r>
        <w:tab/>
        <w:t xml:space="preserve">the name and the </w:t>
      </w:r>
      <w:proofErr w:type="spellStart"/>
      <w:r>
        <w:t>ATCvet</w:t>
      </w:r>
      <w:proofErr w:type="spellEnd"/>
      <w:r>
        <w:t xml:space="preserve"> code;</w:t>
      </w:r>
    </w:p>
    <w:p w14:paraId="49D21E69" w14:textId="77777777" w:rsidR="00BE0605" w:rsidRDefault="00BE0605" w:rsidP="00BE0605">
      <w:pPr>
        <w:pStyle w:val="LQN4"/>
        <w:ind w:left="1134"/>
      </w:pPr>
      <w:r>
        <w:tab/>
        <w:t>(ii)</w:t>
      </w:r>
      <w:r>
        <w:tab/>
        <w:t>a description of the active substances within the product and, if applicable, a description of any diluent;</w:t>
      </w:r>
    </w:p>
    <w:p w14:paraId="1CE56FC6" w14:textId="77777777" w:rsidR="00BE0605" w:rsidRDefault="00BE0605" w:rsidP="00BE0605">
      <w:pPr>
        <w:pStyle w:val="LQN4"/>
        <w:ind w:left="1134"/>
      </w:pPr>
      <w:r>
        <w:tab/>
        <w:t>(iii)</w:t>
      </w:r>
      <w:r>
        <w:tab/>
        <w:t>the strength of the product, or, in the case of an immunological veterinary medicinal product or a biological veterinary medicinal product that is not immunological, the biological activity, potency or titre;</w:t>
      </w:r>
    </w:p>
    <w:p w14:paraId="28FDB94D" w14:textId="77777777" w:rsidR="00BE0605" w:rsidRDefault="00BE0605" w:rsidP="00BE0605">
      <w:pPr>
        <w:pStyle w:val="LQN4"/>
        <w:ind w:left="1134"/>
      </w:pPr>
      <w:r>
        <w:tab/>
        <w:t>(iv)</w:t>
      </w:r>
      <w:r>
        <w:tab/>
        <w:t>the pharmaceutical form of the product;</w:t>
      </w:r>
    </w:p>
    <w:p w14:paraId="28BA858F" w14:textId="77777777" w:rsidR="00BE0605" w:rsidRDefault="00BE0605" w:rsidP="00BE0605">
      <w:pPr>
        <w:pStyle w:val="LQN4"/>
        <w:ind w:left="1134"/>
      </w:pPr>
      <w:r>
        <w:tab/>
        <w:t>(v)</w:t>
      </w:r>
      <w:r>
        <w:tab/>
        <w:t>the route of administration;</w:t>
      </w:r>
    </w:p>
    <w:p w14:paraId="16A27679" w14:textId="77777777" w:rsidR="00BE0605" w:rsidRDefault="00BE0605" w:rsidP="00BE0605">
      <w:pPr>
        <w:pStyle w:val="LQN4"/>
        <w:ind w:left="1134"/>
      </w:pPr>
      <w:r>
        <w:tab/>
        <w:t>(vi)</w:t>
      </w:r>
      <w:r>
        <w:tab/>
        <w:t>a description of the target species;</w:t>
      </w:r>
    </w:p>
    <w:p w14:paraId="71A7CA48" w14:textId="77777777" w:rsidR="00BE0605" w:rsidRDefault="00BE0605" w:rsidP="00BE0605">
      <w:pPr>
        <w:pStyle w:val="LQN3"/>
        <w:ind w:left="737"/>
      </w:pPr>
      <w:r>
        <w:t>(f)</w:t>
      </w:r>
      <w:r>
        <w:tab/>
        <w:t>a document showing that the manufacturer is authorised to produce veterinary medicinal products or a certificate of good manufacturing practice issued by the Secretary of State or equivalent certification issued by an authority recognised by the Secretary of State for that purpose, together with a description of the manufacturing process for the active substances and finished product which falls within scope of that authorisation or certificate;</w:t>
      </w:r>
    </w:p>
    <w:p w14:paraId="4D08338D" w14:textId="77777777" w:rsidR="00BE0605" w:rsidRDefault="00BE0605" w:rsidP="00BE0605">
      <w:pPr>
        <w:pStyle w:val="LQN3"/>
        <w:ind w:left="737"/>
      </w:pPr>
      <w:r>
        <w:t>(g)</w:t>
      </w:r>
      <w:r>
        <w:tab/>
        <w:t xml:space="preserve">the reference number and a summary of the pharmacovigilance system master file in relation to the product and, where appropriate, the risk management plan that the applicant will put in place; </w:t>
      </w:r>
    </w:p>
    <w:p w14:paraId="4EAE8AC1" w14:textId="77777777" w:rsidR="00BE0605" w:rsidRDefault="00BE0605" w:rsidP="00BE0605">
      <w:pPr>
        <w:pStyle w:val="LQN3"/>
        <w:ind w:left="737"/>
      </w:pPr>
      <w:r>
        <w:t>(h)</w:t>
      </w:r>
      <w:r>
        <w:tab/>
        <w:t>the proposed summary of product characteristics;</w:t>
      </w:r>
    </w:p>
    <w:p w14:paraId="190DE27C" w14:textId="77777777" w:rsidR="00BE0605" w:rsidRDefault="00BE0605" w:rsidP="00BE0605">
      <w:pPr>
        <w:pStyle w:val="LQN3"/>
        <w:ind w:left="737"/>
      </w:pPr>
      <w:r>
        <w:t>(</w:t>
      </w:r>
      <w:proofErr w:type="spellStart"/>
      <w:r>
        <w:t>i</w:t>
      </w:r>
      <w:proofErr w:type="spellEnd"/>
      <w:r>
        <w:t>)</w:t>
      </w:r>
      <w:r>
        <w:tab/>
        <w:t>a description of the final presentation, the packaging and labelling of the product;</w:t>
      </w:r>
    </w:p>
    <w:p w14:paraId="44B676C1" w14:textId="77777777" w:rsidR="00BE0605" w:rsidRDefault="00BE0605" w:rsidP="00BE0605">
      <w:pPr>
        <w:pStyle w:val="LQN3"/>
        <w:ind w:left="737"/>
      </w:pPr>
      <w:r>
        <w:t>(j)</w:t>
      </w:r>
      <w:r>
        <w:tab/>
        <w:t>the proposed text of the information to be included on the immediate packaging, the outer packaging and the information leaflet accompanying the product;</w:t>
      </w:r>
    </w:p>
    <w:p w14:paraId="26F69D6F" w14:textId="77777777" w:rsidR="00BE0605" w:rsidRDefault="00BE0605" w:rsidP="00BE0605">
      <w:pPr>
        <w:pStyle w:val="LQN3"/>
        <w:ind w:left="737"/>
      </w:pPr>
      <w:r>
        <w:lastRenderedPageBreak/>
        <w:t>(k)</w:t>
      </w:r>
      <w:r>
        <w:tab/>
        <w:t>details of any country where—</w:t>
      </w:r>
    </w:p>
    <w:p w14:paraId="5E028490" w14:textId="77777777" w:rsidR="00BE0605" w:rsidRDefault="00BE0605" w:rsidP="00BE0605">
      <w:pPr>
        <w:pStyle w:val="LQN4"/>
        <w:ind w:left="1134"/>
      </w:pPr>
      <w:r>
        <w:tab/>
        <w:t>(</w:t>
      </w:r>
      <w:proofErr w:type="spellStart"/>
      <w:r>
        <w:t>i</w:t>
      </w:r>
      <w:proofErr w:type="spellEnd"/>
      <w:r>
        <w:t>)</w:t>
      </w:r>
      <w:r>
        <w:tab/>
        <w:t xml:space="preserve">a marketing authorisation has been granted or revoked in relation to the product; </w:t>
      </w:r>
    </w:p>
    <w:p w14:paraId="21A46EF7" w14:textId="77777777" w:rsidR="00BE0605" w:rsidRDefault="00BE0605" w:rsidP="00BE0605">
      <w:pPr>
        <w:pStyle w:val="LQN4"/>
        <w:ind w:left="1134"/>
      </w:pPr>
      <w:r>
        <w:tab/>
        <w:t>(ii)</w:t>
      </w:r>
      <w:r>
        <w:tab/>
        <w:t>a marketing authorisation has been submitted or refused;</w:t>
      </w:r>
    </w:p>
    <w:p w14:paraId="3C41CDBA" w14:textId="77777777" w:rsidR="00BE0605" w:rsidRDefault="00BE0605" w:rsidP="00BE0605">
      <w:pPr>
        <w:pStyle w:val="LQN3"/>
        <w:ind w:left="737"/>
      </w:pPr>
      <w:r>
        <w:t>(l)</w:t>
      </w:r>
      <w:r>
        <w:tab/>
        <w:t>a summary of product characteristics included in the terms of any marketing authorisation granted by another country;</w:t>
      </w:r>
    </w:p>
    <w:p w14:paraId="437E23CC" w14:textId="77777777" w:rsidR="00BE0605" w:rsidRDefault="00BE0605" w:rsidP="00BE0605">
      <w:pPr>
        <w:pStyle w:val="LQN3"/>
        <w:ind w:left="737"/>
      </w:pPr>
      <w:r>
        <w:t>(m)</w:t>
      </w:r>
      <w:r>
        <w:tab/>
        <w:t>technical documentation demonstrating the quality, safety and efficacy of the product;</w:t>
      </w:r>
    </w:p>
    <w:p w14:paraId="59303109" w14:textId="77777777" w:rsidR="00BE0605" w:rsidRDefault="00BE0605" w:rsidP="00BE0605">
      <w:pPr>
        <w:pStyle w:val="LQN3"/>
        <w:ind w:left="737"/>
      </w:pPr>
      <w:r>
        <w:t>(n)</w:t>
      </w:r>
      <w:r>
        <w:tab/>
        <w:t>a report (a “critical expert report”) on the quality, safety and efficacy of the product.</w:t>
      </w:r>
    </w:p>
    <w:p w14:paraId="39A2CE99" w14:textId="77777777" w:rsidR="00BE0605" w:rsidRDefault="00BE0605" w:rsidP="007B64D2">
      <w:pPr>
        <w:pStyle w:val="LQN4"/>
      </w:pPr>
    </w:p>
    <w:p w14:paraId="2EE90AAA" w14:textId="77777777" w:rsidR="007B64D2" w:rsidRDefault="007B64D2" w:rsidP="007B64D2">
      <w:pPr>
        <w:pStyle w:val="N1"/>
        <w:numPr>
          <w:ilvl w:val="0"/>
          <w:numId w:val="0"/>
        </w:numPr>
        <w:ind w:firstLine="170"/>
      </w:pPr>
    </w:p>
    <w:p w14:paraId="1A1C2115" w14:textId="77777777" w:rsidR="00B3465C" w:rsidRDefault="00B3465C" w:rsidP="00382A0B">
      <w:pPr>
        <w:pStyle w:val="linespace"/>
      </w:pPr>
      <w:bookmarkStart w:id="7" w:name="TOC29_02_2024_17_28_27_104"/>
      <w:bookmarkEnd w:id="7"/>
    </w:p>
    <w:p w14:paraId="442DD91A" w14:textId="77777777" w:rsidR="00382A0B" w:rsidRDefault="00382A0B">
      <w:pPr>
        <w:pStyle w:val="SigBlock"/>
      </w:pPr>
    </w:p>
    <w:p w14:paraId="2DEE964F" w14:textId="77777777" w:rsidR="00382A0B" w:rsidRDefault="00382A0B">
      <w:pPr>
        <w:pStyle w:val="SigBlock"/>
      </w:pPr>
      <w:r>
        <w:tab/>
      </w:r>
      <w:r>
        <w:rPr>
          <w:rStyle w:val="SigSignee"/>
        </w:rPr>
        <w:t>Name</w:t>
      </w:r>
    </w:p>
    <w:p w14:paraId="350922B3" w14:textId="77777777" w:rsidR="00382A0B" w:rsidRDefault="00382A0B">
      <w:pPr>
        <w:pStyle w:val="SigBlock"/>
      </w:pPr>
      <w:r>
        <w:tab/>
      </w:r>
      <w:r>
        <w:rPr>
          <w:rStyle w:val="Sigtitle"/>
        </w:rPr>
        <w:t>Parliamentary Under Secretary of State</w:t>
      </w:r>
    </w:p>
    <w:p w14:paraId="3A850A3D" w14:textId="77777777" w:rsidR="00382A0B" w:rsidRDefault="00382A0B">
      <w:pPr>
        <w:pStyle w:val="SigBlock"/>
        <w:rPr>
          <w:rStyle w:val="Sigtitle"/>
        </w:rPr>
      </w:pPr>
      <w:r>
        <w:rPr>
          <w:rStyle w:val="SigDate"/>
        </w:rPr>
        <w:t>Date</w:t>
      </w:r>
      <w:r>
        <w:tab/>
      </w:r>
      <w:r>
        <w:rPr>
          <w:rStyle w:val="Sigtitle"/>
        </w:rPr>
        <w:t>Department</w:t>
      </w:r>
      <w:r w:rsidR="00D243BF">
        <w:rPr>
          <w:rStyle w:val="Sigtitle"/>
        </w:rPr>
        <w:t xml:space="preserve"> for Environment, Food and Rural Affairs</w:t>
      </w:r>
    </w:p>
    <w:p w14:paraId="1CE69E81" w14:textId="77777777" w:rsidR="002E5455" w:rsidRPr="002E5455" w:rsidRDefault="002E5455" w:rsidP="002E5455">
      <w:pPr>
        <w:pStyle w:val="linespace"/>
      </w:pPr>
    </w:p>
    <w:p w14:paraId="565B7442" w14:textId="77777777" w:rsidR="002E5455" w:rsidRDefault="002E5455" w:rsidP="002E5455">
      <w:pPr>
        <w:pStyle w:val="XNote"/>
      </w:pPr>
      <w:r>
        <w:t>EXPLANATORY NOTE</w:t>
      </w:r>
    </w:p>
    <w:p w14:paraId="0D87E710" w14:textId="77777777" w:rsidR="002E5455" w:rsidRDefault="002E5455" w:rsidP="002E5455">
      <w:pPr>
        <w:pStyle w:val="XNotenote"/>
      </w:pPr>
      <w:r>
        <w:t>(This note is not part of the Regulations)</w:t>
      </w:r>
    </w:p>
    <w:p w14:paraId="31B8178C" w14:textId="77777777" w:rsidR="002E5455" w:rsidRDefault="00810C20" w:rsidP="00810C20">
      <w:pPr>
        <w:pStyle w:val="T1"/>
      </w:pPr>
      <w:r>
        <w:t>These Regulations amend the Veterinary Medicines Regulations 2013 (S.I. 2013/2033, “the 2013 Regulations”) in respect of Great Britain only.</w:t>
      </w:r>
    </w:p>
    <w:p w14:paraId="1123C473" w14:textId="6C4BA92F" w:rsidR="00600328" w:rsidRDefault="00600328" w:rsidP="002F1F35">
      <w:pPr>
        <w:pStyle w:val="T1"/>
      </w:pPr>
    </w:p>
    <w:sectPr w:rsidR="00600328" w:rsidSect="0011108A">
      <w:footerReference w:type="even" r:id="rId10"/>
      <w:footerReference w:type="default" r:id="rId11"/>
      <w:footnotePr>
        <w:numFmt w:val="lowerLetter"/>
        <w:numRestart w:val="eachPage"/>
      </w:footnotePr>
      <w:pgSz w:w="11907" w:h="16840" w:code="9"/>
      <w:pgMar w:top="1440" w:right="1797"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60CC2" w14:textId="77777777" w:rsidR="004C17F6" w:rsidRDefault="004C17F6">
      <w:r>
        <w:separator/>
      </w:r>
    </w:p>
  </w:endnote>
  <w:endnote w:type="continuationSeparator" w:id="0">
    <w:p w14:paraId="301CA0C7" w14:textId="77777777" w:rsidR="004C17F6" w:rsidRDefault="004C1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E82BB"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2AA29CE" w14:textId="77777777" w:rsidR="00EA00FE" w:rsidRDefault="00EA0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7BF0"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F9F77DC" w14:textId="77777777" w:rsidR="00EA00FE" w:rsidRDefault="00EA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D5F6E" w14:textId="77777777" w:rsidR="004C17F6" w:rsidRDefault="004C17F6" w:rsidP="00FF5421">
      <w:r>
        <w:continuationSeparator/>
      </w:r>
    </w:p>
  </w:footnote>
  <w:footnote w:type="continuationSeparator" w:id="0">
    <w:p w14:paraId="3151BDF0" w14:textId="77777777" w:rsidR="004C17F6" w:rsidRDefault="004C17F6">
      <w:r>
        <w:continuationSeparator/>
      </w:r>
    </w:p>
  </w:footnote>
  <w:footnote w:type="continuationNotice" w:id="1">
    <w:p w14:paraId="4C5E748E" w14:textId="77777777" w:rsidR="004C17F6" w:rsidRDefault="004C17F6"/>
  </w:footnote>
  <w:footnote w:id="2">
    <w:p w14:paraId="22970DA3" w14:textId="77777777" w:rsidR="00823D24" w:rsidRDefault="00823D24">
      <w:pPr>
        <w:pStyle w:val="FootnoteText"/>
      </w:pPr>
      <w:r>
        <w:t>(</w:t>
      </w:r>
      <w:r>
        <w:rPr>
          <w:rStyle w:val="FootnoteReference"/>
        </w:rPr>
        <w:footnoteRef/>
      </w:r>
      <w:r>
        <w:t>)</w:t>
      </w:r>
      <w:r>
        <w:tab/>
        <w:t>2021 c. 3.</w:t>
      </w:r>
    </w:p>
  </w:footnote>
  <w:footnote w:id="3">
    <w:p w14:paraId="28D5FDA3" w14:textId="77777777" w:rsidR="00BE0605" w:rsidRDefault="00BE0605" w:rsidP="00BE0605">
      <w:pPr>
        <w:pStyle w:val="FootnoteText"/>
      </w:pPr>
      <w:r>
        <w:t>(</w:t>
      </w:r>
      <w:r>
        <w:rPr>
          <w:rStyle w:val="FootnoteReference"/>
        </w:rPr>
        <w:footnoteRef/>
      </w:r>
      <w:r>
        <w:t>)</w:t>
      </w:r>
      <w:r>
        <w:tab/>
        <w:t>EUR 2009/470, amended by S.I. 2019/865 (itself amended by S.I. 2020/1461).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4A1"/>
    <w:multiLevelType w:val="hybridMultilevel"/>
    <w:tmpl w:val="856E4F56"/>
    <w:lvl w:ilvl="0" w:tplc="E6FAADB6">
      <w:start w:val="1"/>
      <w:numFmt w:val="lowerLetter"/>
      <w:lvlText w:val="%1)"/>
      <w:lvlJc w:val="left"/>
      <w:pPr>
        <w:ind w:left="1020" w:hanging="360"/>
      </w:pPr>
    </w:lvl>
    <w:lvl w:ilvl="1" w:tplc="D0EC6960">
      <w:start w:val="1"/>
      <w:numFmt w:val="lowerLetter"/>
      <w:lvlText w:val="%2)"/>
      <w:lvlJc w:val="left"/>
      <w:pPr>
        <w:ind w:left="1020" w:hanging="360"/>
      </w:pPr>
    </w:lvl>
    <w:lvl w:ilvl="2" w:tplc="EEF826DA">
      <w:start w:val="1"/>
      <w:numFmt w:val="lowerLetter"/>
      <w:lvlText w:val="%3)"/>
      <w:lvlJc w:val="left"/>
      <w:pPr>
        <w:ind w:left="1020" w:hanging="360"/>
      </w:pPr>
    </w:lvl>
    <w:lvl w:ilvl="3" w:tplc="EF1A582C">
      <w:start w:val="1"/>
      <w:numFmt w:val="lowerLetter"/>
      <w:lvlText w:val="%4)"/>
      <w:lvlJc w:val="left"/>
      <w:pPr>
        <w:ind w:left="1020" w:hanging="360"/>
      </w:pPr>
    </w:lvl>
    <w:lvl w:ilvl="4" w:tplc="EEF83EAE">
      <w:start w:val="1"/>
      <w:numFmt w:val="lowerLetter"/>
      <w:lvlText w:val="%5)"/>
      <w:lvlJc w:val="left"/>
      <w:pPr>
        <w:ind w:left="1020" w:hanging="360"/>
      </w:pPr>
    </w:lvl>
    <w:lvl w:ilvl="5" w:tplc="25EAF7B2">
      <w:start w:val="1"/>
      <w:numFmt w:val="lowerLetter"/>
      <w:lvlText w:val="%6)"/>
      <w:lvlJc w:val="left"/>
      <w:pPr>
        <w:ind w:left="1020" w:hanging="360"/>
      </w:pPr>
    </w:lvl>
    <w:lvl w:ilvl="6" w:tplc="EC587604">
      <w:start w:val="1"/>
      <w:numFmt w:val="lowerLetter"/>
      <w:lvlText w:val="%7)"/>
      <w:lvlJc w:val="left"/>
      <w:pPr>
        <w:ind w:left="1020" w:hanging="360"/>
      </w:pPr>
    </w:lvl>
    <w:lvl w:ilvl="7" w:tplc="F3A8F444">
      <w:start w:val="1"/>
      <w:numFmt w:val="lowerLetter"/>
      <w:lvlText w:val="%8)"/>
      <w:lvlJc w:val="left"/>
      <w:pPr>
        <w:ind w:left="1020" w:hanging="360"/>
      </w:pPr>
    </w:lvl>
    <w:lvl w:ilvl="8" w:tplc="97E4A310">
      <w:start w:val="1"/>
      <w:numFmt w:val="lowerLetter"/>
      <w:lvlText w:val="%9)"/>
      <w:lvlJc w:val="left"/>
      <w:pPr>
        <w:ind w:left="1020" w:hanging="360"/>
      </w:pPr>
    </w:lvl>
  </w:abstractNum>
  <w:abstractNum w:abstractNumId="1" w15:restartNumberingAfterBreak="0">
    <w:nsid w:val="03CB4272"/>
    <w:multiLevelType w:val="hybridMultilevel"/>
    <w:tmpl w:val="8228AC90"/>
    <w:lvl w:ilvl="0" w:tplc="BDEA4CEA">
      <w:start w:val="1"/>
      <w:numFmt w:val="lowerLetter"/>
      <w:lvlText w:val="%1)"/>
      <w:lvlJc w:val="left"/>
      <w:pPr>
        <w:ind w:left="1020" w:hanging="360"/>
      </w:pPr>
    </w:lvl>
    <w:lvl w:ilvl="1" w:tplc="0F489B34">
      <w:start w:val="1"/>
      <w:numFmt w:val="lowerLetter"/>
      <w:lvlText w:val="%2)"/>
      <w:lvlJc w:val="left"/>
      <w:pPr>
        <w:ind w:left="1020" w:hanging="360"/>
      </w:pPr>
    </w:lvl>
    <w:lvl w:ilvl="2" w:tplc="C7CA455C">
      <w:start w:val="1"/>
      <w:numFmt w:val="lowerLetter"/>
      <w:lvlText w:val="%3)"/>
      <w:lvlJc w:val="left"/>
      <w:pPr>
        <w:ind w:left="1020" w:hanging="360"/>
      </w:pPr>
    </w:lvl>
    <w:lvl w:ilvl="3" w:tplc="47E0C876">
      <w:start w:val="1"/>
      <w:numFmt w:val="lowerLetter"/>
      <w:lvlText w:val="%4)"/>
      <w:lvlJc w:val="left"/>
      <w:pPr>
        <w:ind w:left="1020" w:hanging="360"/>
      </w:pPr>
    </w:lvl>
    <w:lvl w:ilvl="4" w:tplc="CDE8FB7E">
      <w:start w:val="1"/>
      <w:numFmt w:val="lowerLetter"/>
      <w:lvlText w:val="%5)"/>
      <w:lvlJc w:val="left"/>
      <w:pPr>
        <w:ind w:left="1020" w:hanging="360"/>
      </w:pPr>
    </w:lvl>
    <w:lvl w:ilvl="5" w:tplc="DCB0CB18">
      <w:start w:val="1"/>
      <w:numFmt w:val="lowerLetter"/>
      <w:lvlText w:val="%6)"/>
      <w:lvlJc w:val="left"/>
      <w:pPr>
        <w:ind w:left="1020" w:hanging="360"/>
      </w:pPr>
    </w:lvl>
    <w:lvl w:ilvl="6" w:tplc="D388C5BA">
      <w:start w:val="1"/>
      <w:numFmt w:val="lowerLetter"/>
      <w:lvlText w:val="%7)"/>
      <w:lvlJc w:val="left"/>
      <w:pPr>
        <w:ind w:left="1020" w:hanging="360"/>
      </w:pPr>
    </w:lvl>
    <w:lvl w:ilvl="7" w:tplc="1AE08D9E">
      <w:start w:val="1"/>
      <w:numFmt w:val="lowerLetter"/>
      <w:lvlText w:val="%8)"/>
      <w:lvlJc w:val="left"/>
      <w:pPr>
        <w:ind w:left="1020" w:hanging="360"/>
      </w:pPr>
    </w:lvl>
    <w:lvl w:ilvl="8" w:tplc="6A6AFBB0">
      <w:start w:val="1"/>
      <w:numFmt w:val="lowerLetter"/>
      <w:lvlText w:val="%9)"/>
      <w:lvlJc w:val="left"/>
      <w:pPr>
        <w:ind w:left="1020" w:hanging="360"/>
      </w:pPr>
    </w:lvl>
  </w:abstractNum>
  <w:abstractNum w:abstractNumId="2" w15:restartNumberingAfterBreak="0">
    <w:nsid w:val="0ED25249"/>
    <w:multiLevelType w:val="hybridMultilevel"/>
    <w:tmpl w:val="C7F6CD9C"/>
    <w:lvl w:ilvl="0" w:tplc="6D4468D2">
      <w:start w:val="1"/>
      <w:numFmt w:val="lowerLetter"/>
      <w:lvlText w:val="(%1)"/>
      <w:lvlJc w:val="left"/>
      <w:pPr>
        <w:ind w:left="1664" w:hanging="360"/>
      </w:pPr>
      <w:rPr>
        <w:rFonts w:hint="default"/>
      </w:rPr>
    </w:lvl>
    <w:lvl w:ilvl="1" w:tplc="08090019" w:tentative="1">
      <w:start w:val="1"/>
      <w:numFmt w:val="lowerLetter"/>
      <w:lvlText w:val="%2."/>
      <w:lvlJc w:val="left"/>
      <w:pPr>
        <w:ind w:left="2384" w:hanging="360"/>
      </w:pPr>
    </w:lvl>
    <w:lvl w:ilvl="2" w:tplc="0809001B" w:tentative="1">
      <w:start w:val="1"/>
      <w:numFmt w:val="lowerRoman"/>
      <w:lvlText w:val="%3."/>
      <w:lvlJc w:val="right"/>
      <w:pPr>
        <w:ind w:left="3104" w:hanging="180"/>
      </w:pPr>
    </w:lvl>
    <w:lvl w:ilvl="3" w:tplc="0809000F" w:tentative="1">
      <w:start w:val="1"/>
      <w:numFmt w:val="decimal"/>
      <w:lvlText w:val="%4."/>
      <w:lvlJc w:val="left"/>
      <w:pPr>
        <w:ind w:left="3824" w:hanging="360"/>
      </w:pPr>
    </w:lvl>
    <w:lvl w:ilvl="4" w:tplc="08090019" w:tentative="1">
      <w:start w:val="1"/>
      <w:numFmt w:val="lowerLetter"/>
      <w:lvlText w:val="%5."/>
      <w:lvlJc w:val="left"/>
      <w:pPr>
        <w:ind w:left="4544" w:hanging="360"/>
      </w:pPr>
    </w:lvl>
    <w:lvl w:ilvl="5" w:tplc="0809001B" w:tentative="1">
      <w:start w:val="1"/>
      <w:numFmt w:val="lowerRoman"/>
      <w:lvlText w:val="%6."/>
      <w:lvlJc w:val="right"/>
      <w:pPr>
        <w:ind w:left="5264" w:hanging="180"/>
      </w:pPr>
    </w:lvl>
    <w:lvl w:ilvl="6" w:tplc="0809000F" w:tentative="1">
      <w:start w:val="1"/>
      <w:numFmt w:val="decimal"/>
      <w:lvlText w:val="%7."/>
      <w:lvlJc w:val="left"/>
      <w:pPr>
        <w:ind w:left="5984" w:hanging="360"/>
      </w:pPr>
    </w:lvl>
    <w:lvl w:ilvl="7" w:tplc="08090019" w:tentative="1">
      <w:start w:val="1"/>
      <w:numFmt w:val="lowerLetter"/>
      <w:lvlText w:val="%8."/>
      <w:lvlJc w:val="left"/>
      <w:pPr>
        <w:ind w:left="6704" w:hanging="360"/>
      </w:pPr>
    </w:lvl>
    <w:lvl w:ilvl="8" w:tplc="0809001B" w:tentative="1">
      <w:start w:val="1"/>
      <w:numFmt w:val="lowerRoman"/>
      <w:lvlText w:val="%9."/>
      <w:lvlJc w:val="right"/>
      <w:pPr>
        <w:ind w:left="7424" w:hanging="180"/>
      </w:pPr>
    </w:lvl>
  </w:abstractNum>
  <w:abstractNum w:abstractNumId="3" w15:restartNumberingAfterBreak="0">
    <w:nsid w:val="177A4DBB"/>
    <w:multiLevelType w:val="hybridMultilevel"/>
    <w:tmpl w:val="98800524"/>
    <w:lvl w:ilvl="0" w:tplc="B17C5C12">
      <w:start w:val="1"/>
      <w:numFmt w:val="decimal"/>
      <w:lvlText w:val="%1."/>
      <w:lvlJc w:val="left"/>
      <w:pPr>
        <w:ind w:left="1020" w:hanging="360"/>
      </w:pPr>
    </w:lvl>
    <w:lvl w:ilvl="1" w:tplc="B6DED740">
      <w:start w:val="1"/>
      <w:numFmt w:val="decimal"/>
      <w:lvlText w:val="%2."/>
      <w:lvlJc w:val="left"/>
      <w:pPr>
        <w:ind w:left="1020" w:hanging="360"/>
      </w:pPr>
    </w:lvl>
    <w:lvl w:ilvl="2" w:tplc="40044396">
      <w:start w:val="1"/>
      <w:numFmt w:val="decimal"/>
      <w:lvlText w:val="%3."/>
      <w:lvlJc w:val="left"/>
      <w:pPr>
        <w:ind w:left="1020" w:hanging="360"/>
      </w:pPr>
    </w:lvl>
    <w:lvl w:ilvl="3" w:tplc="3B56C740">
      <w:start w:val="1"/>
      <w:numFmt w:val="decimal"/>
      <w:lvlText w:val="%4."/>
      <w:lvlJc w:val="left"/>
      <w:pPr>
        <w:ind w:left="1020" w:hanging="360"/>
      </w:pPr>
    </w:lvl>
    <w:lvl w:ilvl="4" w:tplc="6956A41E">
      <w:start w:val="1"/>
      <w:numFmt w:val="decimal"/>
      <w:lvlText w:val="%5."/>
      <w:lvlJc w:val="left"/>
      <w:pPr>
        <w:ind w:left="1020" w:hanging="360"/>
      </w:pPr>
    </w:lvl>
    <w:lvl w:ilvl="5" w:tplc="BE70727E">
      <w:start w:val="1"/>
      <w:numFmt w:val="decimal"/>
      <w:lvlText w:val="%6."/>
      <w:lvlJc w:val="left"/>
      <w:pPr>
        <w:ind w:left="1020" w:hanging="360"/>
      </w:pPr>
    </w:lvl>
    <w:lvl w:ilvl="6" w:tplc="B08C64FA">
      <w:start w:val="1"/>
      <w:numFmt w:val="decimal"/>
      <w:lvlText w:val="%7."/>
      <w:lvlJc w:val="left"/>
      <w:pPr>
        <w:ind w:left="1020" w:hanging="360"/>
      </w:pPr>
    </w:lvl>
    <w:lvl w:ilvl="7" w:tplc="69626A6A">
      <w:start w:val="1"/>
      <w:numFmt w:val="decimal"/>
      <w:lvlText w:val="%8."/>
      <w:lvlJc w:val="left"/>
      <w:pPr>
        <w:ind w:left="1020" w:hanging="360"/>
      </w:pPr>
    </w:lvl>
    <w:lvl w:ilvl="8" w:tplc="FE70B3E8">
      <w:start w:val="1"/>
      <w:numFmt w:val="decimal"/>
      <w:lvlText w:val="%9."/>
      <w:lvlJc w:val="left"/>
      <w:pPr>
        <w:ind w:left="1020" w:hanging="360"/>
      </w:pPr>
    </w:lvl>
  </w:abstractNum>
  <w:abstractNum w:abstractNumId="4" w15:restartNumberingAfterBreak="0">
    <w:nsid w:val="25986E64"/>
    <w:multiLevelType w:val="multilevel"/>
    <w:tmpl w:val="0E8E9EF0"/>
    <w:lvl w:ilvl="0">
      <w:start w:val="1"/>
      <w:numFmt w:val="decimal"/>
      <w:suff w:val="nothing"/>
      <w:lvlText w:val="%1."/>
      <w:lvlJc w:val="left"/>
      <w:pPr>
        <w:tabs>
          <w:tab w:val="num" w:pos="0"/>
        </w:tabs>
        <w:ind w:left="0" w:firstLine="170"/>
      </w:pPr>
    </w:lvl>
    <w:lvl w:ilvl="1">
      <w:start w:val="1"/>
      <w:numFmt w:val="lowerLetter"/>
      <w:suff w:val="nothing"/>
      <w:lvlText w:val="(%2)"/>
      <w:lvlJc w:val="right"/>
      <w:pPr>
        <w:tabs>
          <w:tab w:val="num" w:pos="0"/>
        </w:tabs>
        <w:ind w:left="800" w:hanging="120"/>
      </w:pPr>
    </w:lvl>
    <w:lvl w:ilvl="2">
      <w:start w:val="1"/>
      <w:numFmt w:val="lowerRoman"/>
      <w:suff w:val="nothing"/>
      <w:lvlText w:val="(%3)"/>
      <w:lvlJc w:val="right"/>
      <w:pPr>
        <w:tabs>
          <w:tab w:val="num" w:pos="0"/>
        </w:tabs>
        <w:ind w:left="1134" w:hanging="113"/>
      </w:pPr>
    </w:lvl>
    <w:lvl w:ilvl="3">
      <w:start w:val="1"/>
      <w:numFmt w:val="upperLetter"/>
      <w:lvlText w:val="(%4)"/>
      <w:lvlJc w:val="right"/>
      <w:pPr>
        <w:tabs>
          <w:tab w:val="num" w:pos="1531"/>
        </w:tabs>
        <w:ind w:left="1531" w:hanging="113"/>
      </w:pPr>
    </w:lvl>
    <w:lvl w:ilvl="4">
      <w:start w:val="1"/>
      <w:numFmt w:val="lowerLetter"/>
      <w:lvlText w:val="(%5)"/>
      <w:lvlJc w:val="left"/>
      <w:pPr>
        <w:tabs>
          <w:tab w:val="num" w:pos="4409"/>
        </w:tabs>
        <w:ind w:left="4409" w:hanging="360"/>
      </w:pPr>
    </w:lvl>
    <w:lvl w:ilvl="5">
      <w:start w:val="1"/>
      <w:numFmt w:val="lowerRoman"/>
      <w:lvlText w:val="(%6)"/>
      <w:lvlJc w:val="left"/>
      <w:pPr>
        <w:tabs>
          <w:tab w:val="num" w:pos="4769"/>
        </w:tabs>
        <w:ind w:left="4769" w:hanging="360"/>
      </w:pPr>
    </w:lvl>
    <w:lvl w:ilvl="6">
      <w:start w:val="1"/>
      <w:numFmt w:val="decimal"/>
      <w:lvlText w:val="%7."/>
      <w:lvlJc w:val="left"/>
      <w:pPr>
        <w:tabs>
          <w:tab w:val="num" w:pos="5129"/>
        </w:tabs>
        <w:ind w:left="5129" w:hanging="360"/>
      </w:pPr>
    </w:lvl>
    <w:lvl w:ilvl="7">
      <w:start w:val="1"/>
      <w:numFmt w:val="lowerLetter"/>
      <w:lvlText w:val="%8."/>
      <w:lvlJc w:val="left"/>
      <w:pPr>
        <w:tabs>
          <w:tab w:val="num" w:pos="5489"/>
        </w:tabs>
        <w:ind w:left="5489" w:hanging="360"/>
      </w:pPr>
    </w:lvl>
    <w:lvl w:ilvl="8">
      <w:start w:val="1"/>
      <w:numFmt w:val="lowerRoman"/>
      <w:lvlText w:val="%9."/>
      <w:lvlJc w:val="left"/>
      <w:pPr>
        <w:tabs>
          <w:tab w:val="num" w:pos="5849"/>
        </w:tabs>
        <w:ind w:left="5849" w:hanging="360"/>
      </w:pPr>
    </w:lvl>
  </w:abstractNum>
  <w:abstractNum w:abstractNumId="5" w15:restartNumberingAfterBreak="0">
    <w:nsid w:val="279529FE"/>
    <w:multiLevelType w:val="hybridMultilevel"/>
    <w:tmpl w:val="6B6EF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603AAC"/>
    <w:multiLevelType w:val="multilevel"/>
    <w:tmpl w:val="13FCF8AE"/>
    <w:lvl w:ilvl="0">
      <w:start w:val="1"/>
      <w:numFmt w:val="none"/>
      <w:suff w:val="nothing"/>
      <w:lvlText w:val=""/>
      <w:lvlJc w:val="left"/>
      <w:pPr>
        <w:ind w:left="432" w:hanging="432"/>
      </w:pPr>
    </w:lvl>
    <w:lvl w:ilvl="1">
      <w:start w:val="1"/>
      <w:numFmt w:val="decimal"/>
      <w:lvlText w:val="%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559A3A9C"/>
    <w:multiLevelType w:val="hybridMultilevel"/>
    <w:tmpl w:val="6646224E"/>
    <w:lvl w:ilvl="0" w:tplc="D124E6B6">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6A3EDE"/>
    <w:multiLevelType w:val="hybridMultilevel"/>
    <w:tmpl w:val="69F07238"/>
    <w:lvl w:ilvl="0" w:tplc="D124E6B6">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CE42E1"/>
    <w:multiLevelType w:val="multilevel"/>
    <w:tmpl w:val="A896F562"/>
    <w:name w:val="seq1"/>
    <w:lvl w:ilvl="0">
      <w:start w:val="1"/>
      <w:numFmt w:val="decimal"/>
      <w:lvlRestart w:val="0"/>
      <w:pStyle w:val="N1"/>
      <w:suff w:val="nothing"/>
      <w:lvlText w:val="%1."/>
      <w:lvlJc w:val="left"/>
      <w:pPr>
        <w:ind w:left="0" w:firstLine="170"/>
      </w:pPr>
      <w:rPr>
        <w:rFonts w:hint="default"/>
        <w:b/>
      </w:rPr>
    </w:lvl>
    <w:lvl w:ilvl="1">
      <w:start w:val="1"/>
      <w:numFmt w:val="decimal"/>
      <w:pStyle w:val="N2"/>
      <w:suff w:val="space"/>
      <w:lvlText w:val="(%2)"/>
      <w:lvlJc w:val="left"/>
      <w:pPr>
        <w:ind w:left="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630E5D1B"/>
    <w:multiLevelType w:val="multilevel"/>
    <w:tmpl w:val="06149B54"/>
    <w:lvl w:ilvl="0">
      <w:start w:val="1"/>
      <w:numFmt w:val="decimal"/>
      <w:suff w:val="nothing"/>
      <w:lvlText w:val="%1."/>
      <w:lvlJc w:val="left"/>
      <w:pPr>
        <w:ind w:left="0" w:firstLine="170"/>
      </w:pPr>
      <w:rPr>
        <w:rFonts w:hint="default"/>
        <w:b/>
        <w:i w:val="0"/>
      </w:rPr>
    </w:lvl>
    <w:lvl w:ilvl="1">
      <w:start w:val="1"/>
      <w:numFmt w:val="decimal"/>
      <w:suff w:val="space"/>
      <w:lvlText w:val="(%2)"/>
      <w:lvlJc w:val="left"/>
      <w:pPr>
        <w:ind w:left="0" w:firstLine="170"/>
      </w:pPr>
      <w:rPr>
        <w:rFonts w:hint="default"/>
        <w:b w:val="0"/>
        <w:i w:val="0"/>
      </w:rPr>
    </w:lvl>
    <w:lvl w:ilvl="2">
      <w:start w:val="1"/>
      <w:numFmt w:val="lowerLetter"/>
      <w:lvlText w:val="(%3)"/>
      <w:lvlJc w:val="left"/>
      <w:pPr>
        <w:tabs>
          <w:tab w:val="num" w:pos="737"/>
        </w:tabs>
        <w:ind w:left="737" w:hanging="397"/>
      </w:pPr>
      <w:rPr>
        <w:rFonts w:hint="default"/>
      </w:rPr>
    </w:lvl>
    <w:lvl w:ilvl="3">
      <w:start w:val="1"/>
      <w:numFmt w:val="lowerRoman"/>
      <w:lvlText w:val="(%4)"/>
      <w:lvlJc w:val="right"/>
      <w:pPr>
        <w:tabs>
          <w:tab w:val="num" w:pos="1134"/>
        </w:tabs>
        <w:ind w:left="1134" w:hanging="113"/>
      </w:pPr>
      <w:rPr>
        <w:rFonts w:hint="default"/>
      </w:rPr>
    </w:lvl>
    <w:lvl w:ilvl="4">
      <w:start w:val="27"/>
      <w:numFmt w:val="lowerLetter"/>
      <w:lvlText w:val="(%5)"/>
      <w:lvlJc w:val="left"/>
      <w:pPr>
        <w:tabs>
          <w:tab w:val="num" w:pos="1992"/>
        </w:tabs>
        <w:ind w:left="1992" w:hanging="567"/>
      </w:pPr>
      <w:rPr>
        <w:rFonts w:hint="default"/>
      </w:rPr>
    </w:lvl>
    <w:lvl w:ilvl="5">
      <w:start w:val="1"/>
      <w:numFmt w:val="lowerLetter"/>
      <w:lvlText w:val="(%6)"/>
      <w:lvlJc w:val="left"/>
      <w:pPr>
        <w:tabs>
          <w:tab w:val="num" w:pos="720"/>
        </w:tabs>
        <w:ind w:left="720" w:hanging="720"/>
      </w:pPr>
      <w:rPr>
        <w:rFonts w:hint="default"/>
      </w:rPr>
    </w:lvl>
    <w:lvl w:ilvl="6">
      <w:start w:val="1"/>
      <w:numFmt w:val="lowerRoman"/>
      <w:lvlText w:val="(%7)"/>
      <w:lvlJc w:val="left"/>
      <w:pPr>
        <w:tabs>
          <w:tab w:val="num" w:pos="1440"/>
        </w:tabs>
        <w:ind w:left="1440" w:hanging="720"/>
      </w:pPr>
      <w:rPr>
        <w:rFonts w:hint="default"/>
      </w:rPr>
    </w:lvl>
    <w:lvl w:ilvl="7">
      <w:start w:val="1"/>
      <w:numFmt w:val="lowerLetter"/>
      <w:lvlText w:val="(%8)"/>
      <w:lvlJc w:val="left"/>
      <w:pPr>
        <w:tabs>
          <w:tab w:val="num" w:pos="2160"/>
        </w:tabs>
        <w:ind w:left="2160" w:hanging="720"/>
      </w:pPr>
      <w:rPr>
        <w:rFonts w:hint="default"/>
      </w:rPr>
    </w:lvl>
    <w:lvl w:ilvl="8">
      <w:start w:val="1"/>
      <w:numFmt w:val="lowerRoman"/>
      <w:lvlText w:val="(%9)"/>
      <w:lvlJc w:val="left"/>
      <w:pPr>
        <w:tabs>
          <w:tab w:val="num" w:pos="2880"/>
        </w:tabs>
        <w:ind w:left="2880" w:hanging="720"/>
      </w:pPr>
      <w:rPr>
        <w:rFonts w:hint="default"/>
      </w:rPr>
    </w:lvl>
  </w:abstractNum>
  <w:abstractNum w:abstractNumId="11" w15:restartNumberingAfterBreak="0">
    <w:nsid w:val="64973A10"/>
    <w:multiLevelType w:val="hybridMultilevel"/>
    <w:tmpl w:val="5C0A6F84"/>
    <w:lvl w:ilvl="0" w:tplc="9BD6FFEA">
      <w:start w:val="2"/>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2" w15:restartNumberingAfterBreak="0">
    <w:nsid w:val="78760FDC"/>
    <w:multiLevelType w:val="hybridMultilevel"/>
    <w:tmpl w:val="27B24BBE"/>
    <w:lvl w:ilvl="0" w:tplc="4CBC27BA">
      <w:start w:val="1"/>
      <w:numFmt w:val="lowerLetter"/>
      <w:lvlText w:val="%1)"/>
      <w:lvlJc w:val="left"/>
      <w:pPr>
        <w:ind w:left="1020" w:hanging="360"/>
      </w:pPr>
    </w:lvl>
    <w:lvl w:ilvl="1" w:tplc="5DD0562A">
      <w:start w:val="1"/>
      <w:numFmt w:val="lowerLetter"/>
      <w:lvlText w:val="%2)"/>
      <w:lvlJc w:val="left"/>
      <w:pPr>
        <w:ind w:left="1020" w:hanging="360"/>
      </w:pPr>
    </w:lvl>
    <w:lvl w:ilvl="2" w:tplc="0612413C">
      <w:start w:val="1"/>
      <w:numFmt w:val="lowerLetter"/>
      <w:lvlText w:val="%3)"/>
      <w:lvlJc w:val="left"/>
      <w:pPr>
        <w:ind w:left="1020" w:hanging="360"/>
      </w:pPr>
    </w:lvl>
    <w:lvl w:ilvl="3" w:tplc="0460561C">
      <w:start w:val="1"/>
      <w:numFmt w:val="lowerLetter"/>
      <w:lvlText w:val="%4)"/>
      <w:lvlJc w:val="left"/>
      <w:pPr>
        <w:ind w:left="1020" w:hanging="360"/>
      </w:pPr>
    </w:lvl>
    <w:lvl w:ilvl="4" w:tplc="0434981A">
      <w:start w:val="1"/>
      <w:numFmt w:val="lowerLetter"/>
      <w:lvlText w:val="%5)"/>
      <w:lvlJc w:val="left"/>
      <w:pPr>
        <w:ind w:left="1020" w:hanging="360"/>
      </w:pPr>
    </w:lvl>
    <w:lvl w:ilvl="5" w:tplc="984C107C">
      <w:start w:val="1"/>
      <w:numFmt w:val="lowerLetter"/>
      <w:lvlText w:val="%6)"/>
      <w:lvlJc w:val="left"/>
      <w:pPr>
        <w:ind w:left="1020" w:hanging="360"/>
      </w:pPr>
    </w:lvl>
    <w:lvl w:ilvl="6" w:tplc="EA4CF886">
      <w:start w:val="1"/>
      <w:numFmt w:val="lowerLetter"/>
      <w:lvlText w:val="%7)"/>
      <w:lvlJc w:val="left"/>
      <w:pPr>
        <w:ind w:left="1020" w:hanging="360"/>
      </w:pPr>
    </w:lvl>
    <w:lvl w:ilvl="7" w:tplc="F00A3AF8">
      <w:start w:val="1"/>
      <w:numFmt w:val="lowerLetter"/>
      <w:lvlText w:val="%8)"/>
      <w:lvlJc w:val="left"/>
      <w:pPr>
        <w:ind w:left="1020" w:hanging="360"/>
      </w:pPr>
    </w:lvl>
    <w:lvl w:ilvl="8" w:tplc="BCF20520">
      <w:start w:val="1"/>
      <w:numFmt w:val="lowerLetter"/>
      <w:lvlText w:val="%9)"/>
      <w:lvlJc w:val="left"/>
      <w:pPr>
        <w:ind w:left="1020" w:hanging="360"/>
      </w:pPr>
    </w:lvl>
  </w:abstractNum>
  <w:abstractNum w:abstractNumId="13" w15:restartNumberingAfterBreak="0">
    <w:nsid w:val="7BAA0124"/>
    <w:multiLevelType w:val="hybridMultilevel"/>
    <w:tmpl w:val="D3DC5644"/>
    <w:lvl w:ilvl="0" w:tplc="D44609F2">
      <w:start w:val="1"/>
      <w:numFmt w:val="decimal"/>
      <w:lvlText w:val="%1."/>
      <w:lvlJc w:val="left"/>
      <w:pPr>
        <w:ind w:left="1020" w:hanging="360"/>
      </w:pPr>
    </w:lvl>
    <w:lvl w:ilvl="1" w:tplc="D124F5EA">
      <w:start w:val="1"/>
      <w:numFmt w:val="decimal"/>
      <w:lvlText w:val="%2."/>
      <w:lvlJc w:val="left"/>
      <w:pPr>
        <w:ind w:left="1020" w:hanging="360"/>
      </w:pPr>
    </w:lvl>
    <w:lvl w:ilvl="2" w:tplc="A4F24346">
      <w:start w:val="1"/>
      <w:numFmt w:val="decimal"/>
      <w:lvlText w:val="%3."/>
      <w:lvlJc w:val="left"/>
      <w:pPr>
        <w:ind w:left="1020" w:hanging="360"/>
      </w:pPr>
    </w:lvl>
    <w:lvl w:ilvl="3" w:tplc="33CEC7FE">
      <w:start w:val="1"/>
      <w:numFmt w:val="decimal"/>
      <w:lvlText w:val="%4."/>
      <w:lvlJc w:val="left"/>
      <w:pPr>
        <w:ind w:left="1020" w:hanging="360"/>
      </w:pPr>
    </w:lvl>
    <w:lvl w:ilvl="4" w:tplc="CFC8B3F2">
      <w:start w:val="1"/>
      <w:numFmt w:val="decimal"/>
      <w:lvlText w:val="%5."/>
      <w:lvlJc w:val="left"/>
      <w:pPr>
        <w:ind w:left="1020" w:hanging="360"/>
      </w:pPr>
    </w:lvl>
    <w:lvl w:ilvl="5" w:tplc="C52A6770">
      <w:start w:val="1"/>
      <w:numFmt w:val="decimal"/>
      <w:lvlText w:val="%6."/>
      <w:lvlJc w:val="left"/>
      <w:pPr>
        <w:ind w:left="1020" w:hanging="360"/>
      </w:pPr>
    </w:lvl>
    <w:lvl w:ilvl="6" w:tplc="B3F4228C">
      <w:start w:val="1"/>
      <w:numFmt w:val="decimal"/>
      <w:lvlText w:val="%7."/>
      <w:lvlJc w:val="left"/>
      <w:pPr>
        <w:ind w:left="1020" w:hanging="360"/>
      </w:pPr>
    </w:lvl>
    <w:lvl w:ilvl="7" w:tplc="C128D528">
      <w:start w:val="1"/>
      <w:numFmt w:val="decimal"/>
      <w:lvlText w:val="%8."/>
      <w:lvlJc w:val="left"/>
      <w:pPr>
        <w:ind w:left="1020" w:hanging="360"/>
      </w:pPr>
    </w:lvl>
    <w:lvl w:ilvl="8" w:tplc="E626E2DE">
      <w:start w:val="1"/>
      <w:numFmt w:val="decimal"/>
      <w:lvlText w:val="%9."/>
      <w:lvlJc w:val="left"/>
      <w:pPr>
        <w:ind w:left="1020" w:hanging="360"/>
      </w:pPr>
    </w:lvl>
  </w:abstractNum>
  <w:num w:numId="1" w16cid:durableId="1750074045">
    <w:abstractNumId w:val="4"/>
  </w:num>
  <w:num w:numId="2" w16cid:durableId="1196505141">
    <w:abstractNumId w:val="4"/>
  </w:num>
  <w:num w:numId="3" w16cid:durableId="408843232">
    <w:abstractNumId w:val="4"/>
  </w:num>
  <w:num w:numId="4" w16cid:durableId="636496968">
    <w:abstractNumId w:val="4"/>
  </w:num>
  <w:num w:numId="5" w16cid:durableId="76173310">
    <w:abstractNumId w:val="10"/>
  </w:num>
  <w:num w:numId="6" w16cid:durableId="248395465">
    <w:abstractNumId w:val="10"/>
  </w:num>
  <w:num w:numId="7" w16cid:durableId="237403753">
    <w:abstractNumId w:val="10"/>
  </w:num>
  <w:num w:numId="8" w16cid:durableId="1338576946">
    <w:abstractNumId w:val="10"/>
  </w:num>
  <w:num w:numId="9" w16cid:durableId="288433704">
    <w:abstractNumId w:val="10"/>
  </w:num>
  <w:num w:numId="10" w16cid:durableId="2135588048">
    <w:abstractNumId w:val="6"/>
  </w:num>
  <w:num w:numId="11" w16cid:durableId="286208605">
    <w:abstractNumId w:val="9"/>
  </w:num>
  <w:num w:numId="12" w16cid:durableId="1158964790">
    <w:abstractNumId w:val="2"/>
  </w:num>
  <w:num w:numId="13" w16cid:durableId="16638483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505151">
    <w:abstractNumId w:val="11"/>
  </w:num>
  <w:num w:numId="15" w16cid:durableId="1281956361">
    <w:abstractNumId w:val="9"/>
    <w:lvlOverride w:ilvl="0">
      <w:startOverride w:val="16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34375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792439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3138840">
    <w:abstractNumId w:val="5"/>
  </w:num>
  <w:num w:numId="19" w16cid:durableId="1751150871">
    <w:abstractNumId w:val="8"/>
  </w:num>
  <w:num w:numId="20" w16cid:durableId="1479416985">
    <w:abstractNumId w:val="7"/>
  </w:num>
  <w:num w:numId="21" w16cid:durableId="1247156697">
    <w:abstractNumId w:val="13"/>
  </w:num>
  <w:num w:numId="22" w16cid:durableId="1542589512">
    <w:abstractNumId w:val="3"/>
  </w:num>
  <w:num w:numId="23" w16cid:durableId="1525559622">
    <w:abstractNumId w:val="1"/>
  </w:num>
  <w:num w:numId="24" w16cid:durableId="1998461208">
    <w:abstractNumId w:val="0"/>
  </w:num>
  <w:num w:numId="25" w16cid:durableId="1576747343">
    <w:abstractNumId w:val="12"/>
  </w:num>
  <w:num w:numId="26" w16cid:durableId="9395343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12624569">
    <w:abstractNumId w:val="9"/>
    <w:lvlOverride w:ilvl="0">
      <w:startOverride w:val="7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numFmt w:val="lowerLette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umentMinorType" w:val="Order"/>
    <w:docVar w:name="documentType" w:val="Eng"/>
    <w:docVar w:name="Lang" w:val="Eng"/>
    <w:docVar w:name="list1Type1" w:val="Bullet"/>
    <w:docVar w:name="numberStylePart" w:val="Arabic"/>
    <w:docVar w:name="numberStyleSchedule" w:val="Arabic"/>
    <w:docVar w:name="numberStyleSection" w:val="Arabic"/>
    <w:docVar w:name="numberStyleSubpart" w:val="Arabic"/>
    <w:docVar w:name="numberStyleSubsection" w:val="Arabic"/>
    <w:docVar w:name="sublist1Type" w:val="Bullet"/>
    <w:docVar w:name="VerMajor" w:val="9"/>
    <w:docVar w:name="VerMinor" w:val="1"/>
  </w:docVars>
  <w:rsids>
    <w:rsidRoot w:val="004447C0"/>
    <w:rsid w:val="000017D2"/>
    <w:rsid w:val="00002BBB"/>
    <w:rsid w:val="00004298"/>
    <w:rsid w:val="000043BF"/>
    <w:rsid w:val="000053BF"/>
    <w:rsid w:val="00005DCF"/>
    <w:rsid w:val="000064A9"/>
    <w:rsid w:val="000079E2"/>
    <w:rsid w:val="00007E07"/>
    <w:rsid w:val="0001168A"/>
    <w:rsid w:val="0001312F"/>
    <w:rsid w:val="000131C2"/>
    <w:rsid w:val="00013DD6"/>
    <w:rsid w:val="00016CB6"/>
    <w:rsid w:val="000229B8"/>
    <w:rsid w:val="00024417"/>
    <w:rsid w:val="00024BB5"/>
    <w:rsid w:val="00024D17"/>
    <w:rsid w:val="00027110"/>
    <w:rsid w:val="0002747F"/>
    <w:rsid w:val="0002786A"/>
    <w:rsid w:val="00030418"/>
    <w:rsid w:val="00030AE5"/>
    <w:rsid w:val="000310DD"/>
    <w:rsid w:val="00031649"/>
    <w:rsid w:val="0003170C"/>
    <w:rsid w:val="00031ABE"/>
    <w:rsid w:val="00033947"/>
    <w:rsid w:val="000344B1"/>
    <w:rsid w:val="0003480D"/>
    <w:rsid w:val="00036AB1"/>
    <w:rsid w:val="00036B0A"/>
    <w:rsid w:val="00036CF3"/>
    <w:rsid w:val="0003727D"/>
    <w:rsid w:val="000373F5"/>
    <w:rsid w:val="00037C47"/>
    <w:rsid w:val="00040919"/>
    <w:rsid w:val="00041872"/>
    <w:rsid w:val="000426A1"/>
    <w:rsid w:val="00043042"/>
    <w:rsid w:val="00043C12"/>
    <w:rsid w:val="00044B44"/>
    <w:rsid w:val="00044E29"/>
    <w:rsid w:val="00045A2A"/>
    <w:rsid w:val="00045C33"/>
    <w:rsid w:val="0004622F"/>
    <w:rsid w:val="00046E1A"/>
    <w:rsid w:val="000507E9"/>
    <w:rsid w:val="00051E41"/>
    <w:rsid w:val="0005361F"/>
    <w:rsid w:val="00054304"/>
    <w:rsid w:val="0005642E"/>
    <w:rsid w:val="000576EB"/>
    <w:rsid w:val="0006462A"/>
    <w:rsid w:val="0006536E"/>
    <w:rsid w:val="0007257D"/>
    <w:rsid w:val="00075AD5"/>
    <w:rsid w:val="00081DE4"/>
    <w:rsid w:val="00082E4B"/>
    <w:rsid w:val="00083C9B"/>
    <w:rsid w:val="000860C6"/>
    <w:rsid w:val="000876CC"/>
    <w:rsid w:val="00087CDE"/>
    <w:rsid w:val="0009033B"/>
    <w:rsid w:val="00090DF1"/>
    <w:rsid w:val="00092510"/>
    <w:rsid w:val="00092BA5"/>
    <w:rsid w:val="00093045"/>
    <w:rsid w:val="00093286"/>
    <w:rsid w:val="000946CC"/>
    <w:rsid w:val="000948CB"/>
    <w:rsid w:val="0009502C"/>
    <w:rsid w:val="00095628"/>
    <w:rsid w:val="00095BF1"/>
    <w:rsid w:val="0009616F"/>
    <w:rsid w:val="000969D3"/>
    <w:rsid w:val="000A1F92"/>
    <w:rsid w:val="000A30FB"/>
    <w:rsid w:val="000A3BDD"/>
    <w:rsid w:val="000A3EF4"/>
    <w:rsid w:val="000A5131"/>
    <w:rsid w:val="000A5CAF"/>
    <w:rsid w:val="000B09DF"/>
    <w:rsid w:val="000B217F"/>
    <w:rsid w:val="000B39D5"/>
    <w:rsid w:val="000B3E6B"/>
    <w:rsid w:val="000B411A"/>
    <w:rsid w:val="000B4769"/>
    <w:rsid w:val="000B5FE7"/>
    <w:rsid w:val="000B7A59"/>
    <w:rsid w:val="000C0E8A"/>
    <w:rsid w:val="000C1A1D"/>
    <w:rsid w:val="000C2228"/>
    <w:rsid w:val="000C3CE5"/>
    <w:rsid w:val="000C3ECF"/>
    <w:rsid w:val="000C569D"/>
    <w:rsid w:val="000C6272"/>
    <w:rsid w:val="000C7006"/>
    <w:rsid w:val="000D2024"/>
    <w:rsid w:val="000D362B"/>
    <w:rsid w:val="000D547C"/>
    <w:rsid w:val="000D54A9"/>
    <w:rsid w:val="000D75FA"/>
    <w:rsid w:val="000D7C0C"/>
    <w:rsid w:val="000E132F"/>
    <w:rsid w:val="000E3D6E"/>
    <w:rsid w:val="000E4959"/>
    <w:rsid w:val="000E6CE1"/>
    <w:rsid w:val="000E71E2"/>
    <w:rsid w:val="000E7838"/>
    <w:rsid w:val="000F0B07"/>
    <w:rsid w:val="000F0E66"/>
    <w:rsid w:val="000F290E"/>
    <w:rsid w:val="000F3EE9"/>
    <w:rsid w:val="000F40C4"/>
    <w:rsid w:val="000F4191"/>
    <w:rsid w:val="000F5AA4"/>
    <w:rsid w:val="000F6868"/>
    <w:rsid w:val="000F6AA5"/>
    <w:rsid w:val="000F7D9A"/>
    <w:rsid w:val="001029D5"/>
    <w:rsid w:val="00102BB7"/>
    <w:rsid w:val="00102D75"/>
    <w:rsid w:val="001045A6"/>
    <w:rsid w:val="001058F7"/>
    <w:rsid w:val="00106035"/>
    <w:rsid w:val="0010743B"/>
    <w:rsid w:val="00110BE2"/>
    <w:rsid w:val="0011108A"/>
    <w:rsid w:val="0011117D"/>
    <w:rsid w:val="00111802"/>
    <w:rsid w:val="001138E4"/>
    <w:rsid w:val="001138FC"/>
    <w:rsid w:val="001149FE"/>
    <w:rsid w:val="00114DA8"/>
    <w:rsid w:val="00116167"/>
    <w:rsid w:val="001162DB"/>
    <w:rsid w:val="00117CF9"/>
    <w:rsid w:val="00120617"/>
    <w:rsid w:val="00121503"/>
    <w:rsid w:val="00122020"/>
    <w:rsid w:val="00125A0E"/>
    <w:rsid w:val="00126524"/>
    <w:rsid w:val="00127207"/>
    <w:rsid w:val="001300A9"/>
    <w:rsid w:val="001304D1"/>
    <w:rsid w:val="00130E7A"/>
    <w:rsid w:val="0013132D"/>
    <w:rsid w:val="0013199D"/>
    <w:rsid w:val="00132A37"/>
    <w:rsid w:val="00136787"/>
    <w:rsid w:val="00140F12"/>
    <w:rsid w:val="00144550"/>
    <w:rsid w:val="00145FD7"/>
    <w:rsid w:val="00147164"/>
    <w:rsid w:val="00150DAA"/>
    <w:rsid w:val="00151120"/>
    <w:rsid w:val="001512D7"/>
    <w:rsid w:val="00153066"/>
    <w:rsid w:val="001542BD"/>
    <w:rsid w:val="001545AD"/>
    <w:rsid w:val="00154D7B"/>
    <w:rsid w:val="00155355"/>
    <w:rsid w:val="00155AF8"/>
    <w:rsid w:val="00156959"/>
    <w:rsid w:val="00161ABF"/>
    <w:rsid w:val="00162452"/>
    <w:rsid w:val="00162FC2"/>
    <w:rsid w:val="00165549"/>
    <w:rsid w:val="001669FE"/>
    <w:rsid w:val="00166EFB"/>
    <w:rsid w:val="0016704D"/>
    <w:rsid w:val="00167904"/>
    <w:rsid w:val="00167FCF"/>
    <w:rsid w:val="0017141D"/>
    <w:rsid w:val="00172A66"/>
    <w:rsid w:val="00172CF6"/>
    <w:rsid w:val="00173539"/>
    <w:rsid w:val="00173ACD"/>
    <w:rsid w:val="00177606"/>
    <w:rsid w:val="00182943"/>
    <w:rsid w:val="001861E2"/>
    <w:rsid w:val="0018709F"/>
    <w:rsid w:val="00187591"/>
    <w:rsid w:val="00192BD8"/>
    <w:rsid w:val="00192C2F"/>
    <w:rsid w:val="001942A2"/>
    <w:rsid w:val="0019503E"/>
    <w:rsid w:val="00196A13"/>
    <w:rsid w:val="001A0A7A"/>
    <w:rsid w:val="001A17E7"/>
    <w:rsid w:val="001A1840"/>
    <w:rsid w:val="001A220A"/>
    <w:rsid w:val="001A4D48"/>
    <w:rsid w:val="001B0B00"/>
    <w:rsid w:val="001B1F8F"/>
    <w:rsid w:val="001B2399"/>
    <w:rsid w:val="001B2CF9"/>
    <w:rsid w:val="001B39DB"/>
    <w:rsid w:val="001B405D"/>
    <w:rsid w:val="001B43E1"/>
    <w:rsid w:val="001B4AAF"/>
    <w:rsid w:val="001B585B"/>
    <w:rsid w:val="001B64E0"/>
    <w:rsid w:val="001C06F9"/>
    <w:rsid w:val="001C0A0B"/>
    <w:rsid w:val="001C11F4"/>
    <w:rsid w:val="001C1DFD"/>
    <w:rsid w:val="001C25D4"/>
    <w:rsid w:val="001C295E"/>
    <w:rsid w:val="001C2EA1"/>
    <w:rsid w:val="001C35E1"/>
    <w:rsid w:val="001C4800"/>
    <w:rsid w:val="001C5A93"/>
    <w:rsid w:val="001C5E0B"/>
    <w:rsid w:val="001D0FBE"/>
    <w:rsid w:val="001D1CD2"/>
    <w:rsid w:val="001D2D14"/>
    <w:rsid w:val="001D3554"/>
    <w:rsid w:val="001D4855"/>
    <w:rsid w:val="001D6C92"/>
    <w:rsid w:val="001E0FF6"/>
    <w:rsid w:val="001E5804"/>
    <w:rsid w:val="001E5D59"/>
    <w:rsid w:val="001E70EF"/>
    <w:rsid w:val="001F0084"/>
    <w:rsid w:val="001F0B49"/>
    <w:rsid w:val="001F1046"/>
    <w:rsid w:val="001F172D"/>
    <w:rsid w:val="001F17E5"/>
    <w:rsid w:val="001F1E94"/>
    <w:rsid w:val="001F3D25"/>
    <w:rsid w:val="001F5082"/>
    <w:rsid w:val="001F5EBF"/>
    <w:rsid w:val="001F6CA3"/>
    <w:rsid w:val="001F6E97"/>
    <w:rsid w:val="00201E91"/>
    <w:rsid w:val="00202100"/>
    <w:rsid w:val="00202149"/>
    <w:rsid w:val="00202699"/>
    <w:rsid w:val="00202AE1"/>
    <w:rsid w:val="00203174"/>
    <w:rsid w:val="00203DBB"/>
    <w:rsid w:val="0020612D"/>
    <w:rsid w:val="002062BD"/>
    <w:rsid w:val="00206D5F"/>
    <w:rsid w:val="0021139C"/>
    <w:rsid w:val="002129BC"/>
    <w:rsid w:val="00214C53"/>
    <w:rsid w:val="00215C2D"/>
    <w:rsid w:val="00216181"/>
    <w:rsid w:val="00217206"/>
    <w:rsid w:val="00217349"/>
    <w:rsid w:val="0021750A"/>
    <w:rsid w:val="002209BF"/>
    <w:rsid w:val="00221694"/>
    <w:rsid w:val="002219A4"/>
    <w:rsid w:val="002222EA"/>
    <w:rsid w:val="002234DD"/>
    <w:rsid w:val="002236BA"/>
    <w:rsid w:val="00224097"/>
    <w:rsid w:val="0022482C"/>
    <w:rsid w:val="0023008A"/>
    <w:rsid w:val="0023062C"/>
    <w:rsid w:val="002306E2"/>
    <w:rsid w:val="002316DF"/>
    <w:rsid w:val="0023283F"/>
    <w:rsid w:val="00233898"/>
    <w:rsid w:val="00235134"/>
    <w:rsid w:val="002354C0"/>
    <w:rsid w:val="00235E7C"/>
    <w:rsid w:val="002376F7"/>
    <w:rsid w:val="00237FEF"/>
    <w:rsid w:val="002422AE"/>
    <w:rsid w:val="00242F07"/>
    <w:rsid w:val="00243573"/>
    <w:rsid w:val="00243FB2"/>
    <w:rsid w:val="0024430D"/>
    <w:rsid w:val="00244931"/>
    <w:rsid w:val="0024543E"/>
    <w:rsid w:val="00245A1A"/>
    <w:rsid w:val="00246EBA"/>
    <w:rsid w:val="0024799D"/>
    <w:rsid w:val="002508FD"/>
    <w:rsid w:val="002511A4"/>
    <w:rsid w:val="00252709"/>
    <w:rsid w:val="002533A4"/>
    <w:rsid w:val="00254AEA"/>
    <w:rsid w:val="00254BA1"/>
    <w:rsid w:val="00260D82"/>
    <w:rsid w:val="0026166D"/>
    <w:rsid w:val="00263590"/>
    <w:rsid w:val="002638C8"/>
    <w:rsid w:val="00263D03"/>
    <w:rsid w:val="00263FB5"/>
    <w:rsid w:val="00265698"/>
    <w:rsid w:val="002657DD"/>
    <w:rsid w:val="00265933"/>
    <w:rsid w:val="00267443"/>
    <w:rsid w:val="00267F75"/>
    <w:rsid w:val="002700FF"/>
    <w:rsid w:val="0027152B"/>
    <w:rsid w:val="00272249"/>
    <w:rsid w:val="00277909"/>
    <w:rsid w:val="00281245"/>
    <w:rsid w:val="00281C48"/>
    <w:rsid w:val="00281EEB"/>
    <w:rsid w:val="002842A4"/>
    <w:rsid w:val="0028620F"/>
    <w:rsid w:val="00286A43"/>
    <w:rsid w:val="00290903"/>
    <w:rsid w:val="00290DA3"/>
    <w:rsid w:val="00290FD6"/>
    <w:rsid w:val="00293282"/>
    <w:rsid w:val="0029419A"/>
    <w:rsid w:val="00294D62"/>
    <w:rsid w:val="002969A3"/>
    <w:rsid w:val="002A178F"/>
    <w:rsid w:val="002A1C66"/>
    <w:rsid w:val="002A4399"/>
    <w:rsid w:val="002A4601"/>
    <w:rsid w:val="002A618D"/>
    <w:rsid w:val="002B019D"/>
    <w:rsid w:val="002B09A9"/>
    <w:rsid w:val="002B2AB3"/>
    <w:rsid w:val="002B3D47"/>
    <w:rsid w:val="002B4592"/>
    <w:rsid w:val="002B4E5F"/>
    <w:rsid w:val="002B5F0D"/>
    <w:rsid w:val="002B6062"/>
    <w:rsid w:val="002C12B8"/>
    <w:rsid w:val="002C3D4F"/>
    <w:rsid w:val="002C4409"/>
    <w:rsid w:val="002C5DE9"/>
    <w:rsid w:val="002C6B8A"/>
    <w:rsid w:val="002D2359"/>
    <w:rsid w:val="002D2686"/>
    <w:rsid w:val="002D64BB"/>
    <w:rsid w:val="002D6ADC"/>
    <w:rsid w:val="002D7BFE"/>
    <w:rsid w:val="002E2AC2"/>
    <w:rsid w:val="002E35DE"/>
    <w:rsid w:val="002E377B"/>
    <w:rsid w:val="002E5455"/>
    <w:rsid w:val="002E5971"/>
    <w:rsid w:val="002E6D62"/>
    <w:rsid w:val="002F01C9"/>
    <w:rsid w:val="002F10DA"/>
    <w:rsid w:val="002F1B40"/>
    <w:rsid w:val="002F1F35"/>
    <w:rsid w:val="002F35BD"/>
    <w:rsid w:val="002F3E74"/>
    <w:rsid w:val="002F594A"/>
    <w:rsid w:val="0030031B"/>
    <w:rsid w:val="00300E51"/>
    <w:rsid w:val="00302687"/>
    <w:rsid w:val="00302F96"/>
    <w:rsid w:val="00305858"/>
    <w:rsid w:val="00307C29"/>
    <w:rsid w:val="00310825"/>
    <w:rsid w:val="00310D70"/>
    <w:rsid w:val="00311C6A"/>
    <w:rsid w:val="00313BC0"/>
    <w:rsid w:val="00314BC1"/>
    <w:rsid w:val="00315A97"/>
    <w:rsid w:val="003166A0"/>
    <w:rsid w:val="003174E3"/>
    <w:rsid w:val="00317BE5"/>
    <w:rsid w:val="003212EC"/>
    <w:rsid w:val="00321FE3"/>
    <w:rsid w:val="003228D9"/>
    <w:rsid w:val="003235A7"/>
    <w:rsid w:val="00324150"/>
    <w:rsid w:val="003243CA"/>
    <w:rsid w:val="003249C7"/>
    <w:rsid w:val="003265DE"/>
    <w:rsid w:val="00327299"/>
    <w:rsid w:val="00327A9F"/>
    <w:rsid w:val="003307F5"/>
    <w:rsid w:val="003314C8"/>
    <w:rsid w:val="00331D22"/>
    <w:rsid w:val="00332EFC"/>
    <w:rsid w:val="0033471C"/>
    <w:rsid w:val="003361DA"/>
    <w:rsid w:val="00336808"/>
    <w:rsid w:val="00337083"/>
    <w:rsid w:val="003374C6"/>
    <w:rsid w:val="00337552"/>
    <w:rsid w:val="00337C6E"/>
    <w:rsid w:val="00337C73"/>
    <w:rsid w:val="00340427"/>
    <w:rsid w:val="003408BB"/>
    <w:rsid w:val="00341E67"/>
    <w:rsid w:val="00343259"/>
    <w:rsid w:val="00343FC5"/>
    <w:rsid w:val="00344415"/>
    <w:rsid w:val="00346252"/>
    <w:rsid w:val="00346FCE"/>
    <w:rsid w:val="0035076C"/>
    <w:rsid w:val="00350812"/>
    <w:rsid w:val="0035105E"/>
    <w:rsid w:val="003534A0"/>
    <w:rsid w:val="00353955"/>
    <w:rsid w:val="00354A8E"/>
    <w:rsid w:val="00354E7E"/>
    <w:rsid w:val="00355777"/>
    <w:rsid w:val="00355BF1"/>
    <w:rsid w:val="00356273"/>
    <w:rsid w:val="00361060"/>
    <w:rsid w:val="003612B1"/>
    <w:rsid w:val="00361AC9"/>
    <w:rsid w:val="0036390F"/>
    <w:rsid w:val="00364A56"/>
    <w:rsid w:val="00365599"/>
    <w:rsid w:val="00366CFF"/>
    <w:rsid w:val="00370B12"/>
    <w:rsid w:val="00370BA9"/>
    <w:rsid w:val="00370C5A"/>
    <w:rsid w:val="0037185C"/>
    <w:rsid w:val="0037401E"/>
    <w:rsid w:val="00375733"/>
    <w:rsid w:val="0037577E"/>
    <w:rsid w:val="00375A1D"/>
    <w:rsid w:val="00375B27"/>
    <w:rsid w:val="00377EA3"/>
    <w:rsid w:val="003804A9"/>
    <w:rsid w:val="00380763"/>
    <w:rsid w:val="003807D8"/>
    <w:rsid w:val="00381453"/>
    <w:rsid w:val="00382A0B"/>
    <w:rsid w:val="00382AB9"/>
    <w:rsid w:val="00383D6E"/>
    <w:rsid w:val="00384E0C"/>
    <w:rsid w:val="003856CE"/>
    <w:rsid w:val="0039104F"/>
    <w:rsid w:val="003921E8"/>
    <w:rsid w:val="0039241E"/>
    <w:rsid w:val="00392975"/>
    <w:rsid w:val="0039359A"/>
    <w:rsid w:val="00395061"/>
    <w:rsid w:val="003956B8"/>
    <w:rsid w:val="003A0F6D"/>
    <w:rsid w:val="003A1DD2"/>
    <w:rsid w:val="003A5E82"/>
    <w:rsid w:val="003A604C"/>
    <w:rsid w:val="003A711F"/>
    <w:rsid w:val="003B03A5"/>
    <w:rsid w:val="003B06ED"/>
    <w:rsid w:val="003B09C0"/>
    <w:rsid w:val="003B0E8D"/>
    <w:rsid w:val="003B12A7"/>
    <w:rsid w:val="003B41E2"/>
    <w:rsid w:val="003B4271"/>
    <w:rsid w:val="003B5101"/>
    <w:rsid w:val="003B522B"/>
    <w:rsid w:val="003B5EDC"/>
    <w:rsid w:val="003B6D56"/>
    <w:rsid w:val="003B7CB9"/>
    <w:rsid w:val="003C55FC"/>
    <w:rsid w:val="003C6DD8"/>
    <w:rsid w:val="003D09D8"/>
    <w:rsid w:val="003D0EEF"/>
    <w:rsid w:val="003D2ADA"/>
    <w:rsid w:val="003D33F9"/>
    <w:rsid w:val="003D3E74"/>
    <w:rsid w:val="003D4EE8"/>
    <w:rsid w:val="003D5BF2"/>
    <w:rsid w:val="003E27A5"/>
    <w:rsid w:val="003E6D63"/>
    <w:rsid w:val="003F0612"/>
    <w:rsid w:val="003F069C"/>
    <w:rsid w:val="003F22BB"/>
    <w:rsid w:val="003F2337"/>
    <w:rsid w:val="003F2906"/>
    <w:rsid w:val="003F293F"/>
    <w:rsid w:val="003F5552"/>
    <w:rsid w:val="003F5BB9"/>
    <w:rsid w:val="003F5E62"/>
    <w:rsid w:val="003F5FE4"/>
    <w:rsid w:val="003F62A9"/>
    <w:rsid w:val="003F6B8C"/>
    <w:rsid w:val="003F6E54"/>
    <w:rsid w:val="003F756B"/>
    <w:rsid w:val="003F7995"/>
    <w:rsid w:val="00401FF2"/>
    <w:rsid w:val="00402364"/>
    <w:rsid w:val="00403BDB"/>
    <w:rsid w:val="00405D00"/>
    <w:rsid w:val="00407D41"/>
    <w:rsid w:val="00410906"/>
    <w:rsid w:val="004128CA"/>
    <w:rsid w:val="00413AE0"/>
    <w:rsid w:val="00415924"/>
    <w:rsid w:val="00416AB6"/>
    <w:rsid w:val="00417596"/>
    <w:rsid w:val="00417FB7"/>
    <w:rsid w:val="00424B20"/>
    <w:rsid w:val="00424F0F"/>
    <w:rsid w:val="004259B9"/>
    <w:rsid w:val="00425D49"/>
    <w:rsid w:val="00425D4E"/>
    <w:rsid w:val="0042621D"/>
    <w:rsid w:val="004266DE"/>
    <w:rsid w:val="0042701D"/>
    <w:rsid w:val="00427240"/>
    <w:rsid w:val="00427700"/>
    <w:rsid w:val="00431C92"/>
    <w:rsid w:val="004334AB"/>
    <w:rsid w:val="00433E30"/>
    <w:rsid w:val="00434316"/>
    <w:rsid w:val="00436E75"/>
    <w:rsid w:val="0043738D"/>
    <w:rsid w:val="004374BE"/>
    <w:rsid w:val="0043795D"/>
    <w:rsid w:val="00437EE2"/>
    <w:rsid w:val="004447C0"/>
    <w:rsid w:val="00444DFD"/>
    <w:rsid w:val="0044602E"/>
    <w:rsid w:val="0044665F"/>
    <w:rsid w:val="00447455"/>
    <w:rsid w:val="00447C16"/>
    <w:rsid w:val="00450D00"/>
    <w:rsid w:val="00451B5F"/>
    <w:rsid w:val="004521DF"/>
    <w:rsid w:val="00452308"/>
    <w:rsid w:val="00452F53"/>
    <w:rsid w:val="004543FB"/>
    <w:rsid w:val="00455D7C"/>
    <w:rsid w:val="00456585"/>
    <w:rsid w:val="0045691F"/>
    <w:rsid w:val="00460273"/>
    <w:rsid w:val="00461002"/>
    <w:rsid w:val="0046133F"/>
    <w:rsid w:val="00461F99"/>
    <w:rsid w:val="00462FB7"/>
    <w:rsid w:val="0046337A"/>
    <w:rsid w:val="00467BAC"/>
    <w:rsid w:val="00470613"/>
    <w:rsid w:val="0047482A"/>
    <w:rsid w:val="00475928"/>
    <w:rsid w:val="00477DB7"/>
    <w:rsid w:val="00484794"/>
    <w:rsid w:val="00484A79"/>
    <w:rsid w:val="004867CB"/>
    <w:rsid w:val="00487058"/>
    <w:rsid w:val="00487EB0"/>
    <w:rsid w:val="0049488F"/>
    <w:rsid w:val="0049496B"/>
    <w:rsid w:val="00495B57"/>
    <w:rsid w:val="00495E96"/>
    <w:rsid w:val="00496706"/>
    <w:rsid w:val="004A0C6F"/>
    <w:rsid w:val="004A1028"/>
    <w:rsid w:val="004A3E88"/>
    <w:rsid w:val="004A5981"/>
    <w:rsid w:val="004A714E"/>
    <w:rsid w:val="004B0D87"/>
    <w:rsid w:val="004B25D8"/>
    <w:rsid w:val="004B27F0"/>
    <w:rsid w:val="004B2D60"/>
    <w:rsid w:val="004B3493"/>
    <w:rsid w:val="004B782E"/>
    <w:rsid w:val="004B7C67"/>
    <w:rsid w:val="004B7DDE"/>
    <w:rsid w:val="004C0223"/>
    <w:rsid w:val="004C17F6"/>
    <w:rsid w:val="004C23AB"/>
    <w:rsid w:val="004C34AC"/>
    <w:rsid w:val="004C3AB8"/>
    <w:rsid w:val="004C3EBA"/>
    <w:rsid w:val="004C4102"/>
    <w:rsid w:val="004C723C"/>
    <w:rsid w:val="004C7DCD"/>
    <w:rsid w:val="004D00CB"/>
    <w:rsid w:val="004D08BE"/>
    <w:rsid w:val="004D0CDC"/>
    <w:rsid w:val="004D1F21"/>
    <w:rsid w:val="004D2E4B"/>
    <w:rsid w:val="004D2FA8"/>
    <w:rsid w:val="004D3553"/>
    <w:rsid w:val="004D5F3D"/>
    <w:rsid w:val="004D6A75"/>
    <w:rsid w:val="004D6B89"/>
    <w:rsid w:val="004D7AF0"/>
    <w:rsid w:val="004D7BD8"/>
    <w:rsid w:val="004E04A4"/>
    <w:rsid w:val="004E1BB1"/>
    <w:rsid w:val="004E58FE"/>
    <w:rsid w:val="004E7B73"/>
    <w:rsid w:val="004F0A01"/>
    <w:rsid w:val="004F0B89"/>
    <w:rsid w:val="004F32AF"/>
    <w:rsid w:val="004F379E"/>
    <w:rsid w:val="004F4B1B"/>
    <w:rsid w:val="004F50B3"/>
    <w:rsid w:val="004F54E9"/>
    <w:rsid w:val="004F6FAC"/>
    <w:rsid w:val="004F7FA7"/>
    <w:rsid w:val="00500C48"/>
    <w:rsid w:val="00501203"/>
    <w:rsid w:val="00503262"/>
    <w:rsid w:val="005034C3"/>
    <w:rsid w:val="00506EA0"/>
    <w:rsid w:val="00512E1E"/>
    <w:rsid w:val="00513F35"/>
    <w:rsid w:val="00513FE7"/>
    <w:rsid w:val="00517305"/>
    <w:rsid w:val="005215DD"/>
    <w:rsid w:val="00523927"/>
    <w:rsid w:val="005240B0"/>
    <w:rsid w:val="005259DB"/>
    <w:rsid w:val="0052774B"/>
    <w:rsid w:val="00527CE3"/>
    <w:rsid w:val="00527F30"/>
    <w:rsid w:val="005307C9"/>
    <w:rsid w:val="00533248"/>
    <w:rsid w:val="00533A80"/>
    <w:rsid w:val="0053446A"/>
    <w:rsid w:val="00534C71"/>
    <w:rsid w:val="00535CE1"/>
    <w:rsid w:val="00541B9A"/>
    <w:rsid w:val="00542527"/>
    <w:rsid w:val="00543E1C"/>
    <w:rsid w:val="0054598B"/>
    <w:rsid w:val="0054666E"/>
    <w:rsid w:val="00547078"/>
    <w:rsid w:val="0054732D"/>
    <w:rsid w:val="00550178"/>
    <w:rsid w:val="00551B4B"/>
    <w:rsid w:val="00551C1E"/>
    <w:rsid w:val="0055460F"/>
    <w:rsid w:val="00556C46"/>
    <w:rsid w:val="005604DF"/>
    <w:rsid w:val="00560C60"/>
    <w:rsid w:val="0056785B"/>
    <w:rsid w:val="00570156"/>
    <w:rsid w:val="00570C00"/>
    <w:rsid w:val="005713E8"/>
    <w:rsid w:val="005746AE"/>
    <w:rsid w:val="00574C8B"/>
    <w:rsid w:val="0057516D"/>
    <w:rsid w:val="00575559"/>
    <w:rsid w:val="00577265"/>
    <w:rsid w:val="005774D9"/>
    <w:rsid w:val="00580B8A"/>
    <w:rsid w:val="00583F0A"/>
    <w:rsid w:val="00584806"/>
    <w:rsid w:val="00586A38"/>
    <w:rsid w:val="0058749A"/>
    <w:rsid w:val="005904DF"/>
    <w:rsid w:val="00591F29"/>
    <w:rsid w:val="005933A5"/>
    <w:rsid w:val="00593489"/>
    <w:rsid w:val="005939F5"/>
    <w:rsid w:val="005951C3"/>
    <w:rsid w:val="00595A92"/>
    <w:rsid w:val="00596B18"/>
    <w:rsid w:val="00597F83"/>
    <w:rsid w:val="005A0214"/>
    <w:rsid w:val="005A0463"/>
    <w:rsid w:val="005A2A6E"/>
    <w:rsid w:val="005A366C"/>
    <w:rsid w:val="005A4A32"/>
    <w:rsid w:val="005A4DC3"/>
    <w:rsid w:val="005A5DA5"/>
    <w:rsid w:val="005A7EFE"/>
    <w:rsid w:val="005B0080"/>
    <w:rsid w:val="005B0475"/>
    <w:rsid w:val="005B1708"/>
    <w:rsid w:val="005B4AB0"/>
    <w:rsid w:val="005B4F00"/>
    <w:rsid w:val="005B6816"/>
    <w:rsid w:val="005B7C5C"/>
    <w:rsid w:val="005C03A1"/>
    <w:rsid w:val="005C04E3"/>
    <w:rsid w:val="005C06A1"/>
    <w:rsid w:val="005C13CE"/>
    <w:rsid w:val="005C2090"/>
    <w:rsid w:val="005C3120"/>
    <w:rsid w:val="005C3243"/>
    <w:rsid w:val="005C40A6"/>
    <w:rsid w:val="005C69FD"/>
    <w:rsid w:val="005D09CA"/>
    <w:rsid w:val="005D0B79"/>
    <w:rsid w:val="005D3469"/>
    <w:rsid w:val="005D41B8"/>
    <w:rsid w:val="005D6BED"/>
    <w:rsid w:val="005E1A2B"/>
    <w:rsid w:val="005E2C4C"/>
    <w:rsid w:val="005E6029"/>
    <w:rsid w:val="005E67FA"/>
    <w:rsid w:val="005E784D"/>
    <w:rsid w:val="005F02B5"/>
    <w:rsid w:val="005F105B"/>
    <w:rsid w:val="005F1929"/>
    <w:rsid w:val="005F2300"/>
    <w:rsid w:val="005F318C"/>
    <w:rsid w:val="005F326B"/>
    <w:rsid w:val="005F36E7"/>
    <w:rsid w:val="005F3CB4"/>
    <w:rsid w:val="005F402C"/>
    <w:rsid w:val="005F6748"/>
    <w:rsid w:val="00600328"/>
    <w:rsid w:val="00601E12"/>
    <w:rsid w:val="00602E90"/>
    <w:rsid w:val="006031A1"/>
    <w:rsid w:val="00605684"/>
    <w:rsid w:val="00605920"/>
    <w:rsid w:val="00610631"/>
    <w:rsid w:val="00610A4F"/>
    <w:rsid w:val="006116E2"/>
    <w:rsid w:val="00613B50"/>
    <w:rsid w:val="00613B9D"/>
    <w:rsid w:val="0061507B"/>
    <w:rsid w:val="0061703E"/>
    <w:rsid w:val="00620BC1"/>
    <w:rsid w:val="00621479"/>
    <w:rsid w:val="00621AEC"/>
    <w:rsid w:val="00624A39"/>
    <w:rsid w:val="006257DF"/>
    <w:rsid w:val="00626BA9"/>
    <w:rsid w:val="006278E6"/>
    <w:rsid w:val="006312DC"/>
    <w:rsid w:val="0063239C"/>
    <w:rsid w:val="00632874"/>
    <w:rsid w:val="00634032"/>
    <w:rsid w:val="00634297"/>
    <w:rsid w:val="00634B89"/>
    <w:rsid w:val="00635BB9"/>
    <w:rsid w:val="00636498"/>
    <w:rsid w:val="006430FE"/>
    <w:rsid w:val="00643D7A"/>
    <w:rsid w:val="006440CB"/>
    <w:rsid w:val="0064465A"/>
    <w:rsid w:val="00645090"/>
    <w:rsid w:val="00645512"/>
    <w:rsid w:val="006462B5"/>
    <w:rsid w:val="00646576"/>
    <w:rsid w:val="00646BB9"/>
    <w:rsid w:val="00647806"/>
    <w:rsid w:val="006507EE"/>
    <w:rsid w:val="00650904"/>
    <w:rsid w:val="00650F56"/>
    <w:rsid w:val="006510A9"/>
    <w:rsid w:val="00653B65"/>
    <w:rsid w:val="00655102"/>
    <w:rsid w:val="00656B01"/>
    <w:rsid w:val="00657103"/>
    <w:rsid w:val="0066052C"/>
    <w:rsid w:val="00660591"/>
    <w:rsid w:val="00664849"/>
    <w:rsid w:val="006672E0"/>
    <w:rsid w:val="00671326"/>
    <w:rsid w:val="00671F52"/>
    <w:rsid w:val="00672C30"/>
    <w:rsid w:val="006745CF"/>
    <w:rsid w:val="00676856"/>
    <w:rsid w:val="0067690F"/>
    <w:rsid w:val="00677ADF"/>
    <w:rsid w:val="00681EE4"/>
    <w:rsid w:val="0068328C"/>
    <w:rsid w:val="006838EB"/>
    <w:rsid w:val="00683D94"/>
    <w:rsid w:val="00684B01"/>
    <w:rsid w:val="00686019"/>
    <w:rsid w:val="006861AD"/>
    <w:rsid w:val="00690A3B"/>
    <w:rsid w:val="006912C6"/>
    <w:rsid w:val="006918B5"/>
    <w:rsid w:val="00694140"/>
    <w:rsid w:val="006948E7"/>
    <w:rsid w:val="006975BF"/>
    <w:rsid w:val="00697B1E"/>
    <w:rsid w:val="006A091A"/>
    <w:rsid w:val="006A0AB7"/>
    <w:rsid w:val="006A0AE4"/>
    <w:rsid w:val="006A320F"/>
    <w:rsid w:val="006A3D9E"/>
    <w:rsid w:val="006A4270"/>
    <w:rsid w:val="006A4A5D"/>
    <w:rsid w:val="006A533A"/>
    <w:rsid w:val="006A595E"/>
    <w:rsid w:val="006A5DE0"/>
    <w:rsid w:val="006A7DF8"/>
    <w:rsid w:val="006B185F"/>
    <w:rsid w:val="006B221C"/>
    <w:rsid w:val="006B2B46"/>
    <w:rsid w:val="006B30CD"/>
    <w:rsid w:val="006B3762"/>
    <w:rsid w:val="006B3B7C"/>
    <w:rsid w:val="006B4528"/>
    <w:rsid w:val="006B4ADB"/>
    <w:rsid w:val="006B61BF"/>
    <w:rsid w:val="006B6EA7"/>
    <w:rsid w:val="006B79E5"/>
    <w:rsid w:val="006C0AB6"/>
    <w:rsid w:val="006C0D4D"/>
    <w:rsid w:val="006C1A60"/>
    <w:rsid w:val="006C1CAC"/>
    <w:rsid w:val="006C24BA"/>
    <w:rsid w:val="006C26FF"/>
    <w:rsid w:val="006C3089"/>
    <w:rsid w:val="006C3978"/>
    <w:rsid w:val="006C5D1B"/>
    <w:rsid w:val="006C6643"/>
    <w:rsid w:val="006D0D5B"/>
    <w:rsid w:val="006D24CB"/>
    <w:rsid w:val="006D44B1"/>
    <w:rsid w:val="006D7810"/>
    <w:rsid w:val="006D782F"/>
    <w:rsid w:val="006E0343"/>
    <w:rsid w:val="006E0C24"/>
    <w:rsid w:val="006E28BE"/>
    <w:rsid w:val="006E4190"/>
    <w:rsid w:val="006E4A23"/>
    <w:rsid w:val="006E4CC5"/>
    <w:rsid w:val="006E65AD"/>
    <w:rsid w:val="006E7772"/>
    <w:rsid w:val="006F2652"/>
    <w:rsid w:val="006F416C"/>
    <w:rsid w:val="00701198"/>
    <w:rsid w:val="00701391"/>
    <w:rsid w:val="00704FDD"/>
    <w:rsid w:val="00705BE7"/>
    <w:rsid w:val="007079BB"/>
    <w:rsid w:val="007100A5"/>
    <w:rsid w:val="007117F4"/>
    <w:rsid w:val="0071194F"/>
    <w:rsid w:val="00711BE8"/>
    <w:rsid w:val="00712CFD"/>
    <w:rsid w:val="007149D9"/>
    <w:rsid w:val="00716B56"/>
    <w:rsid w:val="00716ED4"/>
    <w:rsid w:val="007213AB"/>
    <w:rsid w:val="00724BBD"/>
    <w:rsid w:val="00725F1D"/>
    <w:rsid w:val="00726121"/>
    <w:rsid w:val="0072626C"/>
    <w:rsid w:val="007272B0"/>
    <w:rsid w:val="00727697"/>
    <w:rsid w:val="007278DF"/>
    <w:rsid w:val="00730890"/>
    <w:rsid w:val="0073105B"/>
    <w:rsid w:val="007312E1"/>
    <w:rsid w:val="00731C8C"/>
    <w:rsid w:val="007332CA"/>
    <w:rsid w:val="007348A1"/>
    <w:rsid w:val="007350DA"/>
    <w:rsid w:val="00736993"/>
    <w:rsid w:val="007369B8"/>
    <w:rsid w:val="007406C2"/>
    <w:rsid w:val="007407E9"/>
    <w:rsid w:val="0074119C"/>
    <w:rsid w:val="007427AD"/>
    <w:rsid w:val="00742B7C"/>
    <w:rsid w:val="00743A41"/>
    <w:rsid w:val="0074593A"/>
    <w:rsid w:val="0074692C"/>
    <w:rsid w:val="00747A32"/>
    <w:rsid w:val="00750093"/>
    <w:rsid w:val="007537A9"/>
    <w:rsid w:val="00753861"/>
    <w:rsid w:val="00753E18"/>
    <w:rsid w:val="007544FB"/>
    <w:rsid w:val="00754F01"/>
    <w:rsid w:val="0075721E"/>
    <w:rsid w:val="0076063F"/>
    <w:rsid w:val="0076159A"/>
    <w:rsid w:val="0076235C"/>
    <w:rsid w:val="00763228"/>
    <w:rsid w:val="007644B3"/>
    <w:rsid w:val="00765A2A"/>
    <w:rsid w:val="00767C3D"/>
    <w:rsid w:val="00767D9D"/>
    <w:rsid w:val="00771736"/>
    <w:rsid w:val="0077199E"/>
    <w:rsid w:val="00771E55"/>
    <w:rsid w:val="0077342A"/>
    <w:rsid w:val="00773CD6"/>
    <w:rsid w:val="00773F57"/>
    <w:rsid w:val="00775298"/>
    <w:rsid w:val="007757C9"/>
    <w:rsid w:val="00775F66"/>
    <w:rsid w:val="00776924"/>
    <w:rsid w:val="00776EE1"/>
    <w:rsid w:val="007775F1"/>
    <w:rsid w:val="0078001B"/>
    <w:rsid w:val="00780E14"/>
    <w:rsid w:val="00781BE0"/>
    <w:rsid w:val="00783731"/>
    <w:rsid w:val="00785367"/>
    <w:rsid w:val="00785AE1"/>
    <w:rsid w:val="00790A87"/>
    <w:rsid w:val="007926A6"/>
    <w:rsid w:val="00794101"/>
    <w:rsid w:val="00795D45"/>
    <w:rsid w:val="00796848"/>
    <w:rsid w:val="00796D18"/>
    <w:rsid w:val="007973A6"/>
    <w:rsid w:val="007A0898"/>
    <w:rsid w:val="007A251A"/>
    <w:rsid w:val="007A3B5D"/>
    <w:rsid w:val="007A4CC8"/>
    <w:rsid w:val="007A4D65"/>
    <w:rsid w:val="007A5DAA"/>
    <w:rsid w:val="007A7CB4"/>
    <w:rsid w:val="007B03C1"/>
    <w:rsid w:val="007B22FE"/>
    <w:rsid w:val="007B254C"/>
    <w:rsid w:val="007B2A78"/>
    <w:rsid w:val="007B4875"/>
    <w:rsid w:val="007B5F75"/>
    <w:rsid w:val="007B64D2"/>
    <w:rsid w:val="007B7333"/>
    <w:rsid w:val="007B75E9"/>
    <w:rsid w:val="007B7BF0"/>
    <w:rsid w:val="007C22A3"/>
    <w:rsid w:val="007C264A"/>
    <w:rsid w:val="007C3DC3"/>
    <w:rsid w:val="007C4452"/>
    <w:rsid w:val="007C7257"/>
    <w:rsid w:val="007C7C3A"/>
    <w:rsid w:val="007C7F24"/>
    <w:rsid w:val="007D14A6"/>
    <w:rsid w:val="007D3A1E"/>
    <w:rsid w:val="007D5462"/>
    <w:rsid w:val="007D6B36"/>
    <w:rsid w:val="007E0330"/>
    <w:rsid w:val="007E05F9"/>
    <w:rsid w:val="007E2805"/>
    <w:rsid w:val="007F035B"/>
    <w:rsid w:val="007F089E"/>
    <w:rsid w:val="007F0D3E"/>
    <w:rsid w:val="007F1866"/>
    <w:rsid w:val="007F3FFE"/>
    <w:rsid w:val="007F69B9"/>
    <w:rsid w:val="007F7DDF"/>
    <w:rsid w:val="0080324A"/>
    <w:rsid w:val="00803635"/>
    <w:rsid w:val="0080393F"/>
    <w:rsid w:val="00803AFD"/>
    <w:rsid w:val="008074EB"/>
    <w:rsid w:val="008077A9"/>
    <w:rsid w:val="008077F4"/>
    <w:rsid w:val="00807F09"/>
    <w:rsid w:val="00810C20"/>
    <w:rsid w:val="008115EE"/>
    <w:rsid w:val="008129F1"/>
    <w:rsid w:val="0081761D"/>
    <w:rsid w:val="00820F1B"/>
    <w:rsid w:val="008210DA"/>
    <w:rsid w:val="008217A9"/>
    <w:rsid w:val="00823D24"/>
    <w:rsid w:val="008244F6"/>
    <w:rsid w:val="008245ED"/>
    <w:rsid w:val="008255E3"/>
    <w:rsid w:val="00825E3D"/>
    <w:rsid w:val="00827708"/>
    <w:rsid w:val="0083118A"/>
    <w:rsid w:val="008314F2"/>
    <w:rsid w:val="00831B39"/>
    <w:rsid w:val="00831D34"/>
    <w:rsid w:val="00831EA1"/>
    <w:rsid w:val="00832653"/>
    <w:rsid w:val="00834464"/>
    <w:rsid w:val="008346F2"/>
    <w:rsid w:val="00834955"/>
    <w:rsid w:val="008351C9"/>
    <w:rsid w:val="008404BD"/>
    <w:rsid w:val="0084108B"/>
    <w:rsid w:val="00841627"/>
    <w:rsid w:val="00842726"/>
    <w:rsid w:val="00844143"/>
    <w:rsid w:val="00844494"/>
    <w:rsid w:val="00845FFE"/>
    <w:rsid w:val="00847808"/>
    <w:rsid w:val="00847A95"/>
    <w:rsid w:val="0085007A"/>
    <w:rsid w:val="0085377A"/>
    <w:rsid w:val="00853B5E"/>
    <w:rsid w:val="008540D2"/>
    <w:rsid w:val="0085449E"/>
    <w:rsid w:val="00854519"/>
    <w:rsid w:val="0085479A"/>
    <w:rsid w:val="008552D1"/>
    <w:rsid w:val="0085652F"/>
    <w:rsid w:val="008609DB"/>
    <w:rsid w:val="00860CEA"/>
    <w:rsid w:val="00861862"/>
    <w:rsid w:val="0086291A"/>
    <w:rsid w:val="00862E71"/>
    <w:rsid w:val="00863D4F"/>
    <w:rsid w:val="00863ED3"/>
    <w:rsid w:val="00865B34"/>
    <w:rsid w:val="00865EF5"/>
    <w:rsid w:val="0086623A"/>
    <w:rsid w:val="00866D48"/>
    <w:rsid w:val="00867719"/>
    <w:rsid w:val="008716CD"/>
    <w:rsid w:val="00871BAA"/>
    <w:rsid w:val="008728DE"/>
    <w:rsid w:val="00874411"/>
    <w:rsid w:val="00877F16"/>
    <w:rsid w:val="00880049"/>
    <w:rsid w:val="00880246"/>
    <w:rsid w:val="008805AF"/>
    <w:rsid w:val="0088414C"/>
    <w:rsid w:val="0088474F"/>
    <w:rsid w:val="0088528F"/>
    <w:rsid w:val="00885B2C"/>
    <w:rsid w:val="008864C8"/>
    <w:rsid w:val="0088790D"/>
    <w:rsid w:val="00891686"/>
    <w:rsid w:val="00891844"/>
    <w:rsid w:val="008918A9"/>
    <w:rsid w:val="00892A7D"/>
    <w:rsid w:val="008936D6"/>
    <w:rsid w:val="00893D04"/>
    <w:rsid w:val="00897261"/>
    <w:rsid w:val="00897333"/>
    <w:rsid w:val="008A00B5"/>
    <w:rsid w:val="008A0CDF"/>
    <w:rsid w:val="008A142F"/>
    <w:rsid w:val="008A1967"/>
    <w:rsid w:val="008A2652"/>
    <w:rsid w:val="008A4D74"/>
    <w:rsid w:val="008A5250"/>
    <w:rsid w:val="008A62F5"/>
    <w:rsid w:val="008A6A4E"/>
    <w:rsid w:val="008A6CA1"/>
    <w:rsid w:val="008B1F2E"/>
    <w:rsid w:val="008B2285"/>
    <w:rsid w:val="008B5332"/>
    <w:rsid w:val="008C0575"/>
    <w:rsid w:val="008C1708"/>
    <w:rsid w:val="008C1A2C"/>
    <w:rsid w:val="008C1C07"/>
    <w:rsid w:val="008C3AB5"/>
    <w:rsid w:val="008C451D"/>
    <w:rsid w:val="008C76CA"/>
    <w:rsid w:val="008D1C85"/>
    <w:rsid w:val="008D1F15"/>
    <w:rsid w:val="008D4834"/>
    <w:rsid w:val="008D56F7"/>
    <w:rsid w:val="008D5E9A"/>
    <w:rsid w:val="008D6154"/>
    <w:rsid w:val="008E0729"/>
    <w:rsid w:val="008E0C3D"/>
    <w:rsid w:val="008E0DF0"/>
    <w:rsid w:val="008E1791"/>
    <w:rsid w:val="008E407D"/>
    <w:rsid w:val="008E5EF6"/>
    <w:rsid w:val="008E6458"/>
    <w:rsid w:val="008E68A5"/>
    <w:rsid w:val="008E7581"/>
    <w:rsid w:val="008E75F3"/>
    <w:rsid w:val="008F035C"/>
    <w:rsid w:val="008F0E16"/>
    <w:rsid w:val="008F1AED"/>
    <w:rsid w:val="008F2059"/>
    <w:rsid w:val="008F26D4"/>
    <w:rsid w:val="008F2BC8"/>
    <w:rsid w:val="008F2F05"/>
    <w:rsid w:val="008F3AF5"/>
    <w:rsid w:val="008F479F"/>
    <w:rsid w:val="008F4C41"/>
    <w:rsid w:val="008F5246"/>
    <w:rsid w:val="008F6C78"/>
    <w:rsid w:val="008F7D32"/>
    <w:rsid w:val="00900196"/>
    <w:rsid w:val="009007A1"/>
    <w:rsid w:val="00901363"/>
    <w:rsid w:val="009015F7"/>
    <w:rsid w:val="00904054"/>
    <w:rsid w:val="00904698"/>
    <w:rsid w:val="009047E4"/>
    <w:rsid w:val="00905439"/>
    <w:rsid w:val="00906EE6"/>
    <w:rsid w:val="0090746B"/>
    <w:rsid w:val="00911C72"/>
    <w:rsid w:val="009139D8"/>
    <w:rsid w:val="00913D0F"/>
    <w:rsid w:val="00917799"/>
    <w:rsid w:val="00920760"/>
    <w:rsid w:val="00920C52"/>
    <w:rsid w:val="00920E23"/>
    <w:rsid w:val="009219AB"/>
    <w:rsid w:val="00921C0A"/>
    <w:rsid w:val="00921C91"/>
    <w:rsid w:val="00922279"/>
    <w:rsid w:val="00922A4F"/>
    <w:rsid w:val="00923ACC"/>
    <w:rsid w:val="00923E3E"/>
    <w:rsid w:val="00924875"/>
    <w:rsid w:val="009307B5"/>
    <w:rsid w:val="009327E6"/>
    <w:rsid w:val="00934923"/>
    <w:rsid w:val="00935740"/>
    <w:rsid w:val="00936B5A"/>
    <w:rsid w:val="009378C3"/>
    <w:rsid w:val="00937AB7"/>
    <w:rsid w:val="00937BB0"/>
    <w:rsid w:val="00940392"/>
    <w:rsid w:val="0094100B"/>
    <w:rsid w:val="009424EF"/>
    <w:rsid w:val="00943762"/>
    <w:rsid w:val="00945377"/>
    <w:rsid w:val="00946FB7"/>
    <w:rsid w:val="009474BF"/>
    <w:rsid w:val="009502F5"/>
    <w:rsid w:val="00950A1D"/>
    <w:rsid w:val="00951317"/>
    <w:rsid w:val="009516FA"/>
    <w:rsid w:val="0095345C"/>
    <w:rsid w:val="00953D60"/>
    <w:rsid w:val="00954A7C"/>
    <w:rsid w:val="00954B7E"/>
    <w:rsid w:val="00954CD0"/>
    <w:rsid w:val="00955042"/>
    <w:rsid w:val="009551F7"/>
    <w:rsid w:val="0095533A"/>
    <w:rsid w:val="009557DE"/>
    <w:rsid w:val="00957AB9"/>
    <w:rsid w:val="00960EFE"/>
    <w:rsid w:val="00963C09"/>
    <w:rsid w:val="009660BC"/>
    <w:rsid w:val="0096610D"/>
    <w:rsid w:val="00966E1C"/>
    <w:rsid w:val="00967EA1"/>
    <w:rsid w:val="00970604"/>
    <w:rsid w:val="00970F43"/>
    <w:rsid w:val="00970FC1"/>
    <w:rsid w:val="00973EDB"/>
    <w:rsid w:val="0097410D"/>
    <w:rsid w:val="00974376"/>
    <w:rsid w:val="009779EC"/>
    <w:rsid w:val="00980DFA"/>
    <w:rsid w:val="0098227F"/>
    <w:rsid w:val="009824A6"/>
    <w:rsid w:val="00983246"/>
    <w:rsid w:val="00985908"/>
    <w:rsid w:val="00986ED9"/>
    <w:rsid w:val="00987437"/>
    <w:rsid w:val="00990E18"/>
    <w:rsid w:val="00991335"/>
    <w:rsid w:val="00991B62"/>
    <w:rsid w:val="00993100"/>
    <w:rsid w:val="009947C0"/>
    <w:rsid w:val="0099663A"/>
    <w:rsid w:val="00996A8E"/>
    <w:rsid w:val="009A1829"/>
    <w:rsid w:val="009A2E3A"/>
    <w:rsid w:val="009A669E"/>
    <w:rsid w:val="009A6D80"/>
    <w:rsid w:val="009A76F2"/>
    <w:rsid w:val="009A7C67"/>
    <w:rsid w:val="009B2D42"/>
    <w:rsid w:val="009B3B3A"/>
    <w:rsid w:val="009B5DDB"/>
    <w:rsid w:val="009C2656"/>
    <w:rsid w:val="009C2BBD"/>
    <w:rsid w:val="009C2FE9"/>
    <w:rsid w:val="009C3952"/>
    <w:rsid w:val="009C4BF0"/>
    <w:rsid w:val="009C7FD7"/>
    <w:rsid w:val="009D33F9"/>
    <w:rsid w:val="009D34CC"/>
    <w:rsid w:val="009D3A1A"/>
    <w:rsid w:val="009D6AAC"/>
    <w:rsid w:val="009E24C2"/>
    <w:rsid w:val="009E3B82"/>
    <w:rsid w:val="009E6416"/>
    <w:rsid w:val="009E7D4B"/>
    <w:rsid w:val="009F1A84"/>
    <w:rsid w:val="00A00BE3"/>
    <w:rsid w:val="00A0150D"/>
    <w:rsid w:val="00A01907"/>
    <w:rsid w:val="00A01AAE"/>
    <w:rsid w:val="00A023D3"/>
    <w:rsid w:val="00A02899"/>
    <w:rsid w:val="00A02B90"/>
    <w:rsid w:val="00A0313F"/>
    <w:rsid w:val="00A0372C"/>
    <w:rsid w:val="00A04E72"/>
    <w:rsid w:val="00A04F80"/>
    <w:rsid w:val="00A05481"/>
    <w:rsid w:val="00A05A00"/>
    <w:rsid w:val="00A05C0E"/>
    <w:rsid w:val="00A0661B"/>
    <w:rsid w:val="00A0784C"/>
    <w:rsid w:val="00A07DD1"/>
    <w:rsid w:val="00A1092E"/>
    <w:rsid w:val="00A127A4"/>
    <w:rsid w:val="00A156DC"/>
    <w:rsid w:val="00A23499"/>
    <w:rsid w:val="00A2368A"/>
    <w:rsid w:val="00A26481"/>
    <w:rsid w:val="00A2663F"/>
    <w:rsid w:val="00A26731"/>
    <w:rsid w:val="00A26C55"/>
    <w:rsid w:val="00A32572"/>
    <w:rsid w:val="00A32711"/>
    <w:rsid w:val="00A33157"/>
    <w:rsid w:val="00A335FD"/>
    <w:rsid w:val="00A342D9"/>
    <w:rsid w:val="00A351C9"/>
    <w:rsid w:val="00A352FA"/>
    <w:rsid w:val="00A35443"/>
    <w:rsid w:val="00A35A7D"/>
    <w:rsid w:val="00A35E41"/>
    <w:rsid w:val="00A35F89"/>
    <w:rsid w:val="00A36BB0"/>
    <w:rsid w:val="00A378FF"/>
    <w:rsid w:val="00A42F2E"/>
    <w:rsid w:val="00A43D22"/>
    <w:rsid w:val="00A476B1"/>
    <w:rsid w:val="00A47D62"/>
    <w:rsid w:val="00A539B2"/>
    <w:rsid w:val="00A543F4"/>
    <w:rsid w:val="00A54D13"/>
    <w:rsid w:val="00A5525A"/>
    <w:rsid w:val="00A56EB2"/>
    <w:rsid w:val="00A616A2"/>
    <w:rsid w:val="00A61A67"/>
    <w:rsid w:val="00A6368C"/>
    <w:rsid w:val="00A6708D"/>
    <w:rsid w:val="00A6726F"/>
    <w:rsid w:val="00A7041C"/>
    <w:rsid w:val="00A72F6D"/>
    <w:rsid w:val="00A7454B"/>
    <w:rsid w:val="00A7488F"/>
    <w:rsid w:val="00A8006B"/>
    <w:rsid w:val="00A80F80"/>
    <w:rsid w:val="00A825FB"/>
    <w:rsid w:val="00A82E85"/>
    <w:rsid w:val="00A83FBE"/>
    <w:rsid w:val="00A84744"/>
    <w:rsid w:val="00A84D9D"/>
    <w:rsid w:val="00A85F17"/>
    <w:rsid w:val="00A87FF7"/>
    <w:rsid w:val="00A904C5"/>
    <w:rsid w:val="00A94825"/>
    <w:rsid w:val="00A9491D"/>
    <w:rsid w:val="00A968F9"/>
    <w:rsid w:val="00A9755E"/>
    <w:rsid w:val="00AA2213"/>
    <w:rsid w:val="00AA2384"/>
    <w:rsid w:val="00AA357C"/>
    <w:rsid w:val="00AA3D6E"/>
    <w:rsid w:val="00AA448A"/>
    <w:rsid w:val="00AA4F50"/>
    <w:rsid w:val="00AA59C6"/>
    <w:rsid w:val="00AA66BB"/>
    <w:rsid w:val="00AA694C"/>
    <w:rsid w:val="00AA69B0"/>
    <w:rsid w:val="00AA7110"/>
    <w:rsid w:val="00AA767F"/>
    <w:rsid w:val="00AA78C8"/>
    <w:rsid w:val="00AB073A"/>
    <w:rsid w:val="00AB1816"/>
    <w:rsid w:val="00AB5644"/>
    <w:rsid w:val="00AB606C"/>
    <w:rsid w:val="00AB6DB2"/>
    <w:rsid w:val="00AC03C4"/>
    <w:rsid w:val="00AC0EA4"/>
    <w:rsid w:val="00AC1157"/>
    <w:rsid w:val="00AC1B8E"/>
    <w:rsid w:val="00AC2F11"/>
    <w:rsid w:val="00AC3736"/>
    <w:rsid w:val="00AC4B74"/>
    <w:rsid w:val="00AC5E16"/>
    <w:rsid w:val="00AC6E69"/>
    <w:rsid w:val="00AC6E94"/>
    <w:rsid w:val="00AC7805"/>
    <w:rsid w:val="00AD0464"/>
    <w:rsid w:val="00AD322D"/>
    <w:rsid w:val="00AD4712"/>
    <w:rsid w:val="00AD4BB2"/>
    <w:rsid w:val="00AD5DF4"/>
    <w:rsid w:val="00AE088D"/>
    <w:rsid w:val="00AE1740"/>
    <w:rsid w:val="00AE38E7"/>
    <w:rsid w:val="00AE3D58"/>
    <w:rsid w:val="00AE4418"/>
    <w:rsid w:val="00AE4B31"/>
    <w:rsid w:val="00AE53FB"/>
    <w:rsid w:val="00AE6339"/>
    <w:rsid w:val="00AE6C6F"/>
    <w:rsid w:val="00AE7262"/>
    <w:rsid w:val="00AE7E1F"/>
    <w:rsid w:val="00AF09DE"/>
    <w:rsid w:val="00AF0E95"/>
    <w:rsid w:val="00AF0FD6"/>
    <w:rsid w:val="00AF13DB"/>
    <w:rsid w:val="00AF4E21"/>
    <w:rsid w:val="00AF5B69"/>
    <w:rsid w:val="00AF5ECC"/>
    <w:rsid w:val="00AF69BC"/>
    <w:rsid w:val="00AF713D"/>
    <w:rsid w:val="00B00145"/>
    <w:rsid w:val="00B01844"/>
    <w:rsid w:val="00B02D3D"/>
    <w:rsid w:val="00B03E3C"/>
    <w:rsid w:val="00B047CF"/>
    <w:rsid w:val="00B04F73"/>
    <w:rsid w:val="00B0513D"/>
    <w:rsid w:val="00B06AC0"/>
    <w:rsid w:val="00B07674"/>
    <w:rsid w:val="00B11873"/>
    <w:rsid w:val="00B1374C"/>
    <w:rsid w:val="00B141E4"/>
    <w:rsid w:val="00B14268"/>
    <w:rsid w:val="00B14DDB"/>
    <w:rsid w:val="00B217E5"/>
    <w:rsid w:val="00B22152"/>
    <w:rsid w:val="00B22A58"/>
    <w:rsid w:val="00B22B53"/>
    <w:rsid w:val="00B23029"/>
    <w:rsid w:val="00B23333"/>
    <w:rsid w:val="00B247E8"/>
    <w:rsid w:val="00B2537C"/>
    <w:rsid w:val="00B26443"/>
    <w:rsid w:val="00B31322"/>
    <w:rsid w:val="00B315D8"/>
    <w:rsid w:val="00B31ACF"/>
    <w:rsid w:val="00B323C0"/>
    <w:rsid w:val="00B32C5E"/>
    <w:rsid w:val="00B32F0A"/>
    <w:rsid w:val="00B34116"/>
    <w:rsid w:val="00B3465C"/>
    <w:rsid w:val="00B34ACC"/>
    <w:rsid w:val="00B3571B"/>
    <w:rsid w:val="00B357C2"/>
    <w:rsid w:val="00B35D8C"/>
    <w:rsid w:val="00B36C79"/>
    <w:rsid w:val="00B36FE2"/>
    <w:rsid w:val="00B40A7F"/>
    <w:rsid w:val="00B43173"/>
    <w:rsid w:val="00B4389D"/>
    <w:rsid w:val="00B43C2E"/>
    <w:rsid w:val="00B4431D"/>
    <w:rsid w:val="00B468D5"/>
    <w:rsid w:val="00B479EE"/>
    <w:rsid w:val="00B519EB"/>
    <w:rsid w:val="00B52A74"/>
    <w:rsid w:val="00B54ADD"/>
    <w:rsid w:val="00B5732E"/>
    <w:rsid w:val="00B57DBD"/>
    <w:rsid w:val="00B601AA"/>
    <w:rsid w:val="00B62051"/>
    <w:rsid w:val="00B625D7"/>
    <w:rsid w:val="00B62B5D"/>
    <w:rsid w:val="00B62E8C"/>
    <w:rsid w:val="00B62F07"/>
    <w:rsid w:val="00B64551"/>
    <w:rsid w:val="00B64CFF"/>
    <w:rsid w:val="00B64FC2"/>
    <w:rsid w:val="00B65438"/>
    <w:rsid w:val="00B67177"/>
    <w:rsid w:val="00B67207"/>
    <w:rsid w:val="00B67AB4"/>
    <w:rsid w:val="00B67D72"/>
    <w:rsid w:val="00B72A62"/>
    <w:rsid w:val="00B7485C"/>
    <w:rsid w:val="00B74CA9"/>
    <w:rsid w:val="00B74F02"/>
    <w:rsid w:val="00B757D1"/>
    <w:rsid w:val="00B76D8C"/>
    <w:rsid w:val="00B807B9"/>
    <w:rsid w:val="00B814F7"/>
    <w:rsid w:val="00B85D69"/>
    <w:rsid w:val="00B86533"/>
    <w:rsid w:val="00B86B1C"/>
    <w:rsid w:val="00B913A5"/>
    <w:rsid w:val="00B91A2F"/>
    <w:rsid w:val="00B92170"/>
    <w:rsid w:val="00B925D9"/>
    <w:rsid w:val="00B93009"/>
    <w:rsid w:val="00B936B7"/>
    <w:rsid w:val="00B94E38"/>
    <w:rsid w:val="00B95295"/>
    <w:rsid w:val="00B95807"/>
    <w:rsid w:val="00BA22D6"/>
    <w:rsid w:val="00BA287D"/>
    <w:rsid w:val="00BA297F"/>
    <w:rsid w:val="00BA4414"/>
    <w:rsid w:val="00BA47C6"/>
    <w:rsid w:val="00BA4F0F"/>
    <w:rsid w:val="00BA6F38"/>
    <w:rsid w:val="00BA729A"/>
    <w:rsid w:val="00BB0748"/>
    <w:rsid w:val="00BB0B6D"/>
    <w:rsid w:val="00BB1BD2"/>
    <w:rsid w:val="00BB2B22"/>
    <w:rsid w:val="00BB37E9"/>
    <w:rsid w:val="00BB6166"/>
    <w:rsid w:val="00BB635D"/>
    <w:rsid w:val="00BB75DE"/>
    <w:rsid w:val="00BB7A87"/>
    <w:rsid w:val="00BC0ABA"/>
    <w:rsid w:val="00BC218F"/>
    <w:rsid w:val="00BC2D7F"/>
    <w:rsid w:val="00BC378E"/>
    <w:rsid w:val="00BC3A4C"/>
    <w:rsid w:val="00BC4FB6"/>
    <w:rsid w:val="00BC7471"/>
    <w:rsid w:val="00BC7AAF"/>
    <w:rsid w:val="00BD0EB2"/>
    <w:rsid w:val="00BD1582"/>
    <w:rsid w:val="00BD5A83"/>
    <w:rsid w:val="00BD61B7"/>
    <w:rsid w:val="00BD725D"/>
    <w:rsid w:val="00BD7C69"/>
    <w:rsid w:val="00BE0605"/>
    <w:rsid w:val="00BE27FD"/>
    <w:rsid w:val="00BE2C95"/>
    <w:rsid w:val="00BE2DB5"/>
    <w:rsid w:val="00BE3434"/>
    <w:rsid w:val="00BE4510"/>
    <w:rsid w:val="00BE4FD7"/>
    <w:rsid w:val="00BE7061"/>
    <w:rsid w:val="00BF1A5B"/>
    <w:rsid w:val="00BF23E5"/>
    <w:rsid w:val="00BF2D1D"/>
    <w:rsid w:val="00BF3620"/>
    <w:rsid w:val="00BF3ABB"/>
    <w:rsid w:val="00BF631F"/>
    <w:rsid w:val="00C03ABD"/>
    <w:rsid w:val="00C04D0F"/>
    <w:rsid w:val="00C065ED"/>
    <w:rsid w:val="00C0660D"/>
    <w:rsid w:val="00C0694A"/>
    <w:rsid w:val="00C071F0"/>
    <w:rsid w:val="00C074D5"/>
    <w:rsid w:val="00C07DFB"/>
    <w:rsid w:val="00C104B8"/>
    <w:rsid w:val="00C12562"/>
    <w:rsid w:val="00C128C4"/>
    <w:rsid w:val="00C13125"/>
    <w:rsid w:val="00C13624"/>
    <w:rsid w:val="00C13726"/>
    <w:rsid w:val="00C14123"/>
    <w:rsid w:val="00C14830"/>
    <w:rsid w:val="00C15A6A"/>
    <w:rsid w:val="00C16135"/>
    <w:rsid w:val="00C17428"/>
    <w:rsid w:val="00C20F7D"/>
    <w:rsid w:val="00C2206D"/>
    <w:rsid w:val="00C2230D"/>
    <w:rsid w:val="00C23A4E"/>
    <w:rsid w:val="00C24001"/>
    <w:rsid w:val="00C247A2"/>
    <w:rsid w:val="00C27076"/>
    <w:rsid w:val="00C27E5B"/>
    <w:rsid w:val="00C302E3"/>
    <w:rsid w:val="00C31CAA"/>
    <w:rsid w:val="00C323C3"/>
    <w:rsid w:val="00C32A4C"/>
    <w:rsid w:val="00C34D44"/>
    <w:rsid w:val="00C36E47"/>
    <w:rsid w:val="00C37204"/>
    <w:rsid w:val="00C41271"/>
    <w:rsid w:val="00C429D7"/>
    <w:rsid w:val="00C45877"/>
    <w:rsid w:val="00C45A86"/>
    <w:rsid w:val="00C45F6F"/>
    <w:rsid w:val="00C46554"/>
    <w:rsid w:val="00C46DA8"/>
    <w:rsid w:val="00C50962"/>
    <w:rsid w:val="00C50ADC"/>
    <w:rsid w:val="00C52B28"/>
    <w:rsid w:val="00C52E14"/>
    <w:rsid w:val="00C52FD2"/>
    <w:rsid w:val="00C56AAF"/>
    <w:rsid w:val="00C5713D"/>
    <w:rsid w:val="00C6066F"/>
    <w:rsid w:val="00C63483"/>
    <w:rsid w:val="00C64533"/>
    <w:rsid w:val="00C655FC"/>
    <w:rsid w:val="00C66864"/>
    <w:rsid w:val="00C670F0"/>
    <w:rsid w:val="00C713D4"/>
    <w:rsid w:val="00C72A88"/>
    <w:rsid w:val="00C740C6"/>
    <w:rsid w:val="00C74133"/>
    <w:rsid w:val="00C746B5"/>
    <w:rsid w:val="00C748A0"/>
    <w:rsid w:val="00C75A99"/>
    <w:rsid w:val="00C76E2F"/>
    <w:rsid w:val="00C779D4"/>
    <w:rsid w:val="00C77E79"/>
    <w:rsid w:val="00C802EB"/>
    <w:rsid w:val="00C8130B"/>
    <w:rsid w:val="00C82A93"/>
    <w:rsid w:val="00C832E5"/>
    <w:rsid w:val="00C83B8E"/>
    <w:rsid w:val="00C84C31"/>
    <w:rsid w:val="00C86378"/>
    <w:rsid w:val="00C868DF"/>
    <w:rsid w:val="00C86B8A"/>
    <w:rsid w:val="00C87ACD"/>
    <w:rsid w:val="00C9028B"/>
    <w:rsid w:val="00C921C1"/>
    <w:rsid w:val="00C93EFE"/>
    <w:rsid w:val="00C94468"/>
    <w:rsid w:val="00C95799"/>
    <w:rsid w:val="00C9661A"/>
    <w:rsid w:val="00CA051A"/>
    <w:rsid w:val="00CA440C"/>
    <w:rsid w:val="00CA4D96"/>
    <w:rsid w:val="00CA5316"/>
    <w:rsid w:val="00CA5736"/>
    <w:rsid w:val="00CA6A64"/>
    <w:rsid w:val="00CA74D3"/>
    <w:rsid w:val="00CA767A"/>
    <w:rsid w:val="00CA7692"/>
    <w:rsid w:val="00CA77C9"/>
    <w:rsid w:val="00CB0A6E"/>
    <w:rsid w:val="00CB13DE"/>
    <w:rsid w:val="00CB2176"/>
    <w:rsid w:val="00CB24F3"/>
    <w:rsid w:val="00CB51E0"/>
    <w:rsid w:val="00CB579A"/>
    <w:rsid w:val="00CB6441"/>
    <w:rsid w:val="00CC0CE5"/>
    <w:rsid w:val="00CC1190"/>
    <w:rsid w:val="00CC2DC5"/>
    <w:rsid w:val="00CC5E23"/>
    <w:rsid w:val="00CD0C4F"/>
    <w:rsid w:val="00CD2CBA"/>
    <w:rsid w:val="00CD5FFB"/>
    <w:rsid w:val="00CD63A8"/>
    <w:rsid w:val="00CD6BEB"/>
    <w:rsid w:val="00CD76DB"/>
    <w:rsid w:val="00CE0C88"/>
    <w:rsid w:val="00CE4E7D"/>
    <w:rsid w:val="00CE5F05"/>
    <w:rsid w:val="00CE760E"/>
    <w:rsid w:val="00CF148D"/>
    <w:rsid w:val="00CF45C1"/>
    <w:rsid w:val="00CF6BFD"/>
    <w:rsid w:val="00CF72AE"/>
    <w:rsid w:val="00CF7585"/>
    <w:rsid w:val="00CF772C"/>
    <w:rsid w:val="00D00B57"/>
    <w:rsid w:val="00D01623"/>
    <w:rsid w:val="00D022E3"/>
    <w:rsid w:val="00D0274C"/>
    <w:rsid w:val="00D03726"/>
    <w:rsid w:val="00D0426B"/>
    <w:rsid w:val="00D04CF9"/>
    <w:rsid w:val="00D07539"/>
    <w:rsid w:val="00D1071F"/>
    <w:rsid w:val="00D11125"/>
    <w:rsid w:val="00D12505"/>
    <w:rsid w:val="00D12AC3"/>
    <w:rsid w:val="00D13D18"/>
    <w:rsid w:val="00D15EEB"/>
    <w:rsid w:val="00D163D9"/>
    <w:rsid w:val="00D17B08"/>
    <w:rsid w:val="00D20C09"/>
    <w:rsid w:val="00D21957"/>
    <w:rsid w:val="00D22303"/>
    <w:rsid w:val="00D232EA"/>
    <w:rsid w:val="00D243BF"/>
    <w:rsid w:val="00D246C4"/>
    <w:rsid w:val="00D24FF9"/>
    <w:rsid w:val="00D252AD"/>
    <w:rsid w:val="00D31480"/>
    <w:rsid w:val="00D314CC"/>
    <w:rsid w:val="00D34AC7"/>
    <w:rsid w:val="00D34F9B"/>
    <w:rsid w:val="00D35AEF"/>
    <w:rsid w:val="00D37D47"/>
    <w:rsid w:val="00D41073"/>
    <w:rsid w:val="00D41B98"/>
    <w:rsid w:val="00D42906"/>
    <w:rsid w:val="00D42C5F"/>
    <w:rsid w:val="00D42C70"/>
    <w:rsid w:val="00D434A8"/>
    <w:rsid w:val="00D43B26"/>
    <w:rsid w:val="00D440B7"/>
    <w:rsid w:val="00D455F0"/>
    <w:rsid w:val="00D46ADF"/>
    <w:rsid w:val="00D47C14"/>
    <w:rsid w:val="00D50885"/>
    <w:rsid w:val="00D5196B"/>
    <w:rsid w:val="00D51A74"/>
    <w:rsid w:val="00D559FA"/>
    <w:rsid w:val="00D55A88"/>
    <w:rsid w:val="00D565A9"/>
    <w:rsid w:val="00D56A76"/>
    <w:rsid w:val="00D578B4"/>
    <w:rsid w:val="00D60BD4"/>
    <w:rsid w:val="00D60D42"/>
    <w:rsid w:val="00D60EE1"/>
    <w:rsid w:val="00D62180"/>
    <w:rsid w:val="00D62437"/>
    <w:rsid w:val="00D62490"/>
    <w:rsid w:val="00D63066"/>
    <w:rsid w:val="00D63769"/>
    <w:rsid w:val="00D641F8"/>
    <w:rsid w:val="00D6477E"/>
    <w:rsid w:val="00D64B27"/>
    <w:rsid w:val="00D64F41"/>
    <w:rsid w:val="00D661F8"/>
    <w:rsid w:val="00D70B3F"/>
    <w:rsid w:val="00D7129B"/>
    <w:rsid w:val="00D715AB"/>
    <w:rsid w:val="00D71ACB"/>
    <w:rsid w:val="00D76245"/>
    <w:rsid w:val="00D76454"/>
    <w:rsid w:val="00D77019"/>
    <w:rsid w:val="00D77799"/>
    <w:rsid w:val="00D77816"/>
    <w:rsid w:val="00D80191"/>
    <w:rsid w:val="00D806FA"/>
    <w:rsid w:val="00D81F8D"/>
    <w:rsid w:val="00D8374F"/>
    <w:rsid w:val="00D83F57"/>
    <w:rsid w:val="00D8485C"/>
    <w:rsid w:val="00D84B83"/>
    <w:rsid w:val="00D91A12"/>
    <w:rsid w:val="00D91AFD"/>
    <w:rsid w:val="00D939BA"/>
    <w:rsid w:val="00D94DB7"/>
    <w:rsid w:val="00D95939"/>
    <w:rsid w:val="00D96713"/>
    <w:rsid w:val="00DA01ED"/>
    <w:rsid w:val="00DA0356"/>
    <w:rsid w:val="00DA07B1"/>
    <w:rsid w:val="00DA1E94"/>
    <w:rsid w:val="00DA22E2"/>
    <w:rsid w:val="00DA3369"/>
    <w:rsid w:val="00DA494D"/>
    <w:rsid w:val="00DA6CF8"/>
    <w:rsid w:val="00DB1800"/>
    <w:rsid w:val="00DB1CA0"/>
    <w:rsid w:val="00DB202B"/>
    <w:rsid w:val="00DB24B6"/>
    <w:rsid w:val="00DB3254"/>
    <w:rsid w:val="00DB4CB1"/>
    <w:rsid w:val="00DB5E71"/>
    <w:rsid w:val="00DB611F"/>
    <w:rsid w:val="00DC081D"/>
    <w:rsid w:val="00DC223D"/>
    <w:rsid w:val="00DC246E"/>
    <w:rsid w:val="00DC2997"/>
    <w:rsid w:val="00DC29A1"/>
    <w:rsid w:val="00DC390C"/>
    <w:rsid w:val="00DC427E"/>
    <w:rsid w:val="00DC5470"/>
    <w:rsid w:val="00DC6568"/>
    <w:rsid w:val="00DC709C"/>
    <w:rsid w:val="00DC7577"/>
    <w:rsid w:val="00DD180B"/>
    <w:rsid w:val="00DD7349"/>
    <w:rsid w:val="00DE07F0"/>
    <w:rsid w:val="00DE1F3F"/>
    <w:rsid w:val="00DE4921"/>
    <w:rsid w:val="00DE5B3E"/>
    <w:rsid w:val="00DE674E"/>
    <w:rsid w:val="00DF11FC"/>
    <w:rsid w:val="00DF3AED"/>
    <w:rsid w:val="00DF4CCB"/>
    <w:rsid w:val="00DF67F9"/>
    <w:rsid w:val="00E00511"/>
    <w:rsid w:val="00E00973"/>
    <w:rsid w:val="00E0136D"/>
    <w:rsid w:val="00E068E4"/>
    <w:rsid w:val="00E06DC8"/>
    <w:rsid w:val="00E07D5A"/>
    <w:rsid w:val="00E07E94"/>
    <w:rsid w:val="00E11583"/>
    <w:rsid w:val="00E1318E"/>
    <w:rsid w:val="00E15094"/>
    <w:rsid w:val="00E152BF"/>
    <w:rsid w:val="00E209BF"/>
    <w:rsid w:val="00E22525"/>
    <w:rsid w:val="00E24238"/>
    <w:rsid w:val="00E259A8"/>
    <w:rsid w:val="00E25D01"/>
    <w:rsid w:val="00E26204"/>
    <w:rsid w:val="00E266F0"/>
    <w:rsid w:val="00E26A7C"/>
    <w:rsid w:val="00E3135C"/>
    <w:rsid w:val="00E3187C"/>
    <w:rsid w:val="00E327AE"/>
    <w:rsid w:val="00E32A9E"/>
    <w:rsid w:val="00E34698"/>
    <w:rsid w:val="00E34A2B"/>
    <w:rsid w:val="00E3553C"/>
    <w:rsid w:val="00E365D1"/>
    <w:rsid w:val="00E408A2"/>
    <w:rsid w:val="00E41BC6"/>
    <w:rsid w:val="00E41EA0"/>
    <w:rsid w:val="00E41EBE"/>
    <w:rsid w:val="00E476DA"/>
    <w:rsid w:val="00E47A4E"/>
    <w:rsid w:val="00E50176"/>
    <w:rsid w:val="00E50689"/>
    <w:rsid w:val="00E52999"/>
    <w:rsid w:val="00E566A1"/>
    <w:rsid w:val="00E5761C"/>
    <w:rsid w:val="00E57F39"/>
    <w:rsid w:val="00E61B82"/>
    <w:rsid w:val="00E6241D"/>
    <w:rsid w:val="00E70BA6"/>
    <w:rsid w:val="00E75FD9"/>
    <w:rsid w:val="00E76706"/>
    <w:rsid w:val="00E76A77"/>
    <w:rsid w:val="00E805EB"/>
    <w:rsid w:val="00E81832"/>
    <w:rsid w:val="00E8190B"/>
    <w:rsid w:val="00E823DD"/>
    <w:rsid w:val="00E8400F"/>
    <w:rsid w:val="00E8404B"/>
    <w:rsid w:val="00E84909"/>
    <w:rsid w:val="00E865E2"/>
    <w:rsid w:val="00E86F76"/>
    <w:rsid w:val="00E87867"/>
    <w:rsid w:val="00E87B1E"/>
    <w:rsid w:val="00E91F5D"/>
    <w:rsid w:val="00E923D9"/>
    <w:rsid w:val="00E925B0"/>
    <w:rsid w:val="00E943EE"/>
    <w:rsid w:val="00E94D82"/>
    <w:rsid w:val="00E958EF"/>
    <w:rsid w:val="00E970B8"/>
    <w:rsid w:val="00E972EB"/>
    <w:rsid w:val="00E97D42"/>
    <w:rsid w:val="00EA00FE"/>
    <w:rsid w:val="00EA134B"/>
    <w:rsid w:val="00EA22B2"/>
    <w:rsid w:val="00EA2A02"/>
    <w:rsid w:val="00EA3F54"/>
    <w:rsid w:val="00EA48C0"/>
    <w:rsid w:val="00EA56AE"/>
    <w:rsid w:val="00EA711B"/>
    <w:rsid w:val="00EA7642"/>
    <w:rsid w:val="00EB144D"/>
    <w:rsid w:val="00EB166A"/>
    <w:rsid w:val="00EB16CC"/>
    <w:rsid w:val="00EB30CB"/>
    <w:rsid w:val="00EB3167"/>
    <w:rsid w:val="00EB3DA7"/>
    <w:rsid w:val="00EB4054"/>
    <w:rsid w:val="00EB4367"/>
    <w:rsid w:val="00EB4CCE"/>
    <w:rsid w:val="00EB52D4"/>
    <w:rsid w:val="00EB7506"/>
    <w:rsid w:val="00EB7E20"/>
    <w:rsid w:val="00EC101B"/>
    <w:rsid w:val="00EC196A"/>
    <w:rsid w:val="00EC296E"/>
    <w:rsid w:val="00EC5A6E"/>
    <w:rsid w:val="00EC6837"/>
    <w:rsid w:val="00EC6A0E"/>
    <w:rsid w:val="00EC7BBE"/>
    <w:rsid w:val="00EC7D03"/>
    <w:rsid w:val="00ED05BA"/>
    <w:rsid w:val="00ED0A2E"/>
    <w:rsid w:val="00ED24E7"/>
    <w:rsid w:val="00ED292B"/>
    <w:rsid w:val="00ED348B"/>
    <w:rsid w:val="00ED3698"/>
    <w:rsid w:val="00ED3871"/>
    <w:rsid w:val="00ED4C66"/>
    <w:rsid w:val="00ED589B"/>
    <w:rsid w:val="00ED6564"/>
    <w:rsid w:val="00ED72A2"/>
    <w:rsid w:val="00EE2C5D"/>
    <w:rsid w:val="00EE2D6D"/>
    <w:rsid w:val="00EE3806"/>
    <w:rsid w:val="00EE3FB9"/>
    <w:rsid w:val="00EE4E62"/>
    <w:rsid w:val="00EE5E6A"/>
    <w:rsid w:val="00EE6550"/>
    <w:rsid w:val="00EE7147"/>
    <w:rsid w:val="00EE736A"/>
    <w:rsid w:val="00EE73C8"/>
    <w:rsid w:val="00EF08C9"/>
    <w:rsid w:val="00EF310E"/>
    <w:rsid w:val="00EF3EE6"/>
    <w:rsid w:val="00EF55A2"/>
    <w:rsid w:val="00EF7545"/>
    <w:rsid w:val="00EF78D1"/>
    <w:rsid w:val="00EF7ED7"/>
    <w:rsid w:val="00F007DB"/>
    <w:rsid w:val="00F04636"/>
    <w:rsid w:val="00F053C9"/>
    <w:rsid w:val="00F05CF6"/>
    <w:rsid w:val="00F06FFA"/>
    <w:rsid w:val="00F10E94"/>
    <w:rsid w:val="00F115F7"/>
    <w:rsid w:val="00F11EE5"/>
    <w:rsid w:val="00F13E32"/>
    <w:rsid w:val="00F13F7B"/>
    <w:rsid w:val="00F15ACF"/>
    <w:rsid w:val="00F164D9"/>
    <w:rsid w:val="00F202C0"/>
    <w:rsid w:val="00F22034"/>
    <w:rsid w:val="00F2299F"/>
    <w:rsid w:val="00F229F9"/>
    <w:rsid w:val="00F23681"/>
    <w:rsid w:val="00F27C1C"/>
    <w:rsid w:val="00F27E20"/>
    <w:rsid w:val="00F30AC4"/>
    <w:rsid w:val="00F31132"/>
    <w:rsid w:val="00F3186B"/>
    <w:rsid w:val="00F3316F"/>
    <w:rsid w:val="00F3624A"/>
    <w:rsid w:val="00F363EA"/>
    <w:rsid w:val="00F403AD"/>
    <w:rsid w:val="00F408A4"/>
    <w:rsid w:val="00F42CD0"/>
    <w:rsid w:val="00F42FC1"/>
    <w:rsid w:val="00F4401D"/>
    <w:rsid w:val="00F4473D"/>
    <w:rsid w:val="00F45D1C"/>
    <w:rsid w:val="00F47030"/>
    <w:rsid w:val="00F502E3"/>
    <w:rsid w:val="00F50553"/>
    <w:rsid w:val="00F52907"/>
    <w:rsid w:val="00F529BA"/>
    <w:rsid w:val="00F533BB"/>
    <w:rsid w:val="00F53A91"/>
    <w:rsid w:val="00F55D3C"/>
    <w:rsid w:val="00F60E20"/>
    <w:rsid w:val="00F61A8A"/>
    <w:rsid w:val="00F622F9"/>
    <w:rsid w:val="00F62772"/>
    <w:rsid w:val="00F633D0"/>
    <w:rsid w:val="00F6669F"/>
    <w:rsid w:val="00F66F64"/>
    <w:rsid w:val="00F70BE1"/>
    <w:rsid w:val="00F72321"/>
    <w:rsid w:val="00F751BB"/>
    <w:rsid w:val="00F757E6"/>
    <w:rsid w:val="00F761C4"/>
    <w:rsid w:val="00F764E3"/>
    <w:rsid w:val="00F76C6A"/>
    <w:rsid w:val="00F8001C"/>
    <w:rsid w:val="00F80C8B"/>
    <w:rsid w:val="00F814C8"/>
    <w:rsid w:val="00F8221C"/>
    <w:rsid w:val="00F82829"/>
    <w:rsid w:val="00F83196"/>
    <w:rsid w:val="00F84571"/>
    <w:rsid w:val="00F84BAC"/>
    <w:rsid w:val="00F85303"/>
    <w:rsid w:val="00F87E2E"/>
    <w:rsid w:val="00F91D61"/>
    <w:rsid w:val="00F92459"/>
    <w:rsid w:val="00F92890"/>
    <w:rsid w:val="00F972DE"/>
    <w:rsid w:val="00FA00B5"/>
    <w:rsid w:val="00FA073A"/>
    <w:rsid w:val="00FA0C9D"/>
    <w:rsid w:val="00FA166B"/>
    <w:rsid w:val="00FA242B"/>
    <w:rsid w:val="00FA2F29"/>
    <w:rsid w:val="00FA49A5"/>
    <w:rsid w:val="00FA4DDB"/>
    <w:rsid w:val="00FA518D"/>
    <w:rsid w:val="00FA721B"/>
    <w:rsid w:val="00FA7226"/>
    <w:rsid w:val="00FA76BC"/>
    <w:rsid w:val="00FB185A"/>
    <w:rsid w:val="00FB1FA3"/>
    <w:rsid w:val="00FB23EA"/>
    <w:rsid w:val="00FB4070"/>
    <w:rsid w:val="00FB462C"/>
    <w:rsid w:val="00FB54CB"/>
    <w:rsid w:val="00FB563A"/>
    <w:rsid w:val="00FB5700"/>
    <w:rsid w:val="00FB5EDA"/>
    <w:rsid w:val="00FB6E52"/>
    <w:rsid w:val="00FC0D32"/>
    <w:rsid w:val="00FC269F"/>
    <w:rsid w:val="00FC4EEC"/>
    <w:rsid w:val="00FC632E"/>
    <w:rsid w:val="00FD1004"/>
    <w:rsid w:val="00FD1304"/>
    <w:rsid w:val="00FD49BA"/>
    <w:rsid w:val="00FD5B5B"/>
    <w:rsid w:val="00FE2B92"/>
    <w:rsid w:val="00FE2FE4"/>
    <w:rsid w:val="00FE3DB7"/>
    <w:rsid w:val="00FE46C6"/>
    <w:rsid w:val="00FF0419"/>
    <w:rsid w:val="00FF11C0"/>
    <w:rsid w:val="00FF177E"/>
    <w:rsid w:val="00FF20AE"/>
    <w:rsid w:val="00FF3608"/>
    <w:rsid w:val="00FF5421"/>
    <w:rsid w:val="00FF62C5"/>
    <w:rsid w:val="00FF7833"/>
    <w:rsid w:val="00FF7E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61F70"/>
  <w15:docId w15:val="{719903C8-2914-4112-87D9-05140FD0E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qFormat/>
    <w:rsid w:val="00EC683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C6837"/>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roval">
    <w:name w:val="Approval"/>
    <w:basedOn w:val="Normal"/>
    <w:next w:val="linespace"/>
    <w:rsid w:val="00EC6837"/>
    <w:pPr>
      <w:spacing w:before="160" w:after="160" w:line="220" w:lineRule="atLeast"/>
      <w:jc w:val="center"/>
    </w:pPr>
    <w:rPr>
      <w:i/>
      <w:sz w:val="22"/>
      <w:szCs w:val="20"/>
      <w:lang w:eastAsia="en-US"/>
    </w:rPr>
  </w:style>
  <w:style w:type="paragraph" w:customStyle="1" w:styleId="ArrHead">
    <w:name w:val="ArrHead"/>
    <w:basedOn w:val="Normal"/>
    <w:rsid w:val="00EC6837"/>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EC6837"/>
    <w:pPr>
      <w:pBdr>
        <w:top w:val="single" w:sz="12" w:space="8" w:color="auto"/>
        <w:bottom w:val="single" w:sz="12" w:space="8" w:color="auto"/>
      </w:pBdr>
      <w:spacing w:after="480" w:line="230" w:lineRule="exact"/>
      <w:jc w:val="center"/>
    </w:pPr>
    <w:rPr>
      <w:caps/>
      <w:spacing w:val="74"/>
      <w:sz w:val="22"/>
      <w:lang w:eastAsia="en-US"/>
    </w:rPr>
  </w:style>
  <w:style w:type="paragraph" w:styleId="Caption">
    <w:name w:val="caption"/>
    <w:basedOn w:val="Normal"/>
    <w:next w:val="Normal"/>
    <w:qFormat/>
    <w:rsid w:val="00EC6837"/>
    <w:pPr>
      <w:spacing w:before="120" w:after="120" w:line="220" w:lineRule="atLeast"/>
      <w:jc w:val="both"/>
    </w:pPr>
    <w:rPr>
      <w:b/>
      <w:sz w:val="21"/>
      <w:szCs w:val="20"/>
      <w:lang w:eastAsia="en-US"/>
    </w:rPr>
  </w:style>
  <w:style w:type="paragraph" w:customStyle="1" w:styleId="ColumnHeader">
    <w:name w:val="ColumnHeader"/>
    <w:basedOn w:val="Normal"/>
    <w:rsid w:val="00EC6837"/>
    <w:pPr>
      <w:spacing w:before="40" w:line="220" w:lineRule="atLeast"/>
      <w:jc w:val="both"/>
    </w:pPr>
    <w:rPr>
      <w:i/>
      <w:sz w:val="21"/>
      <w:szCs w:val="20"/>
      <w:lang w:eastAsia="en-US"/>
    </w:rPr>
  </w:style>
  <w:style w:type="paragraph" w:customStyle="1" w:styleId="Coming">
    <w:name w:val="Coming"/>
    <w:basedOn w:val="Normal"/>
    <w:next w:val="Pre"/>
    <w:rsid w:val="00EC6837"/>
    <w:pPr>
      <w:tabs>
        <w:tab w:val="left" w:pos="3232"/>
        <w:tab w:val="left" w:pos="3629"/>
        <w:tab w:val="right" w:pos="6804"/>
      </w:tabs>
      <w:spacing w:line="220" w:lineRule="atLeast"/>
      <w:ind w:left="1711" w:right="1541" w:hanging="170"/>
      <w:jc w:val="both"/>
    </w:pPr>
    <w:rPr>
      <w:i/>
      <w:sz w:val="21"/>
      <w:szCs w:val="20"/>
      <w:lang w:eastAsia="en-US"/>
    </w:rPr>
  </w:style>
  <w:style w:type="paragraph" w:customStyle="1" w:styleId="ComingC">
    <w:name w:val="ComingC"/>
    <w:basedOn w:val="Coming"/>
    <w:rsid w:val="00EC6837"/>
    <w:pPr>
      <w:tabs>
        <w:tab w:val="clear" w:pos="3232"/>
        <w:tab w:val="clear" w:pos="3629"/>
      </w:tabs>
      <w:spacing w:before="80"/>
      <w:ind w:left="1956" w:right="3400"/>
      <w:jc w:val="left"/>
    </w:pPr>
  </w:style>
  <w:style w:type="paragraph" w:styleId="CommentText">
    <w:name w:val="annotation text"/>
    <w:basedOn w:val="Normal"/>
    <w:link w:val="CommentTextChar"/>
    <w:rsid w:val="00EC6837"/>
    <w:pPr>
      <w:spacing w:line="220" w:lineRule="atLeast"/>
      <w:jc w:val="both"/>
    </w:pPr>
    <w:rPr>
      <w:rFonts w:ascii="Arial" w:hAnsi="Arial"/>
      <w:sz w:val="20"/>
      <w:szCs w:val="20"/>
      <w:lang w:eastAsia="en-US"/>
    </w:rPr>
  </w:style>
  <w:style w:type="paragraph" w:styleId="CommentSubject">
    <w:name w:val="annotation subject"/>
    <w:basedOn w:val="CommentText"/>
    <w:next w:val="CommentText"/>
    <w:rsid w:val="00EC6837"/>
    <w:rPr>
      <w:rFonts w:ascii="Times New Roman" w:hAnsi="Times New Roman"/>
      <w:b/>
      <w:bCs/>
    </w:rPr>
  </w:style>
  <w:style w:type="paragraph" w:customStyle="1" w:styleId="Confirmed">
    <w:name w:val="Confirmed"/>
    <w:basedOn w:val="Normal"/>
    <w:next w:val="linespace"/>
    <w:rsid w:val="00EC6837"/>
    <w:pPr>
      <w:spacing w:after="240" w:line="220" w:lineRule="atLeast"/>
      <w:jc w:val="both"/>
    </w:pPr>
    <w:rPr>
      <w:i/>
      <w:sz w:val="21"/>
      <w:szCs w:val="20"/>
      <w:lang w:eastAsia="en-US"/>
    </w:rPr>
  </w:style>
  <w:style w:type="paragraph" w:customStyle="1" w:styleId="Correction">
    <w:name w:val="Correction"/>
    <w:next w:val="Draft"/>
    <w:rsid w:val="00EC6837"/>
    <w:pPr>
      <w:spacing w:after="240" w:line="220" w:lineRule="atLeast"/>
      <w:jc w:val="center"/>
    </w:pPr>
    <w:rPr>
      <w:i/>
      <w:sz w:val="21"/>
      <w:lang w:eastAsia="en-US"/>
    </w:rPr>
  </w:style>
  <w:style w:type="paragraph" w:customStyle="1" w:styleId="DefPara">
    <w:name w:val="Def Para"/>
    <w:basedOn w:val="Normal"/>
    <w:rsid w:val="00EC6837"/>
    <w:pPr>
      <w:spacing w:before="80" w:line="220" w:lineRule="atLeast"/>
      <w:ind w:left="340"/>
      <w:jc w:val="both"/>
    </w:pPr>
    <w:rPr>
      <w:sz w:val="21"/>
      <w:szCs w:val="20"/>
      <w:lang w:eastAsia="en-US"/>
    </w:rPr>
  </w:style>
  <w:style w:type="paragraph" w:customStyle="1" w:styleId="dept">
    <w:name w:val="dept"/>
    <w:next w:val="linespace"/>
    <w:rsid w:val="00EC6837"/>
    <w:pPr>
      <w:jc w:val="right"/>
    </w:pPr>
    <w:rPr>
      <w:b/>
      <w:noProof/>
      <w:lang w:eastAsia="en-US"/>
    </w:rPr>
  </w:style>
  <w:style w:type="paragraph" w:customStyle="1" w:styleId="DisplayItem">
    <w:name w:val="DisplayItem"/>
    <w:rsid w:val="00EC6837"/>
    <w:pPr>
      <w:spacing w:before="120" w:after="120"/>
      <w:jc w:val="center"/>
    </w:pPr>
    <w:rPr>
      <w:lang w:eastAsia="en-US"/>
    </w:rPr>
  </w:style>
  <w:style w:type="paragraph" w:customStyle="1" w:styleId="Draft">
    <w:name w:val="Draft"/>
    <w:basedOn w:val="Normal"/>
    <w:rsid w:val="00EC6837"/>
    <w:pPr>
      <w:spacing w:after="240" w:line="220" w:lineRule="atLeast"/>
      <w:jc w:val="both"/>
    </w:pPr>
    <w:rPr>
      <w:i/>
      <w:sz w:val="21"/>
      <w:szCs w:val="20"/>
      <w:lang w:eastAsia="en-US"/>
    </w:rPr>
  </w:style>
  <w:style w:type="paragraph" w:customStyle="1" w:styleId="EANote">
    <w:name w:val="EA_Note"/>
    <w:basedOn w:val="Normal"/>
    <w:rsid w:val="00EC6837"/>
    <w:pPr>
      <w:keepNext/>
      <w:spacing w:after="120" w:line="220" w:lineRule="atLeast"/>
      <w:jc w:val="center"/>
    </w:pPr>
    <w:rPr>
      <w:b/>
      <w:sz w:val="21"/>
      <w:szCs w:val="20"/>
      <w:lang w:eastAsia="en-US"/>
    </w:rPr>
  </w:style>
  <w:style w:type="paragraph" w:customStyle="1" w:styleId="EANotenote">
    <w:name w:val="EA_Note_note"/>
    <w:basedOn w:val="Normal"/>
    <w:next w:val="T1"/>
    <w:rsid w:val="00EC6837"/>
    <w:pPr>
      <w:spacing w:after="240" w:line="220" w:lineRule="atLeast"/>
      <w:jc w:val="center"/>
    </w:pPr>
    <w:rPr>
      <w:i/>
      <w:sz w:val="21"/>
      <w:szCs w:val="20"/>
      <w:lang w:eastAsia="en-US"/>
    </w:rPr>
  </w:style>
  <w:style w:type="paragraph" w:styleId="FootnoteText">
    <w:name w:val="footnote text"/>
    <w:basedOn w:val="Normal"/>
    <w:next w:val="Normal"/>
    <w:link w:val="FootnoteTextChar"/>
    <w:semiHidden/>
    <w:rsid w:val="00EC6837"/>
    <w:pPr>
      <w:spacing w:line="180" w:lineRule="exact"/>
      <w:ind w:left="340" w:hanging="340"/>
      <w:jc w:val="both"/>
    </w:pPr>
    <w:rPr>
      <w:sz w:val="16"/>
      <w:szCs w:val="20"/>
      <w:lang w:eastAsia="en-US"/>
    </w:rPr>
  </w:style>
  <w:style w:type="paragraph" w:customStyle="1" w:styleId="FootnoteCont">
    <w:name w:val="Footnote Cont"/>
    <w:basedOn w:val="FootnoteText"/>
    <w:rsid w:val="00EC6837"/>
    <w:pPr>
      <w:ind w:firstLine="0"/>
    </w:pPr>
  </w:style>
  <w:style w:type="character" w:styleId="FootnoteReference">
    <w:name w:val="footnote reference"/>
    <w:semiHidden/>
    <w:rsid w:val="00EC6837"/>
    <w:rPr>
      <w:rFonts w:ascii="Times New Roman" w:hAnsi="Times New Roman"/>
      <w:b/>
      <w:vertAlign w:val="baseline"/>
    </w:rPr>
  </w:style>
  <w:style w:type="paragraph" w:customStyle="1" w:styleId="FormHeading">
    <w:name w:val="FormHeading"/>
    <w:rsid w:val="00EC6837"/>
    <w:pPr>
      <w:jc w:val="center"/>
    </w:pPr>
    <w:rPr>
      <w:sz w:val="28"/>
      <w:lang w:eastAsia="en-US"/>
    </w:rPr>
  </w:style>
  <w:style w:type="paragraph" w:customStyle="1" w:styleId="FormSubHeading">
    <w:name w:val="FormSubHeading"/>
    <w:rsid w:val="00EC6837"/>
    <w:pPr>
      <w:jc w:val="center"/>
    </w:pPr>
    <w:rPr>
      <w:sz w:val="24"/>
      <w:lang w:eastAsia="en-US"/>
    </w:rPr>
  </w:style>
  <w:style w:type="paragraph" w:customStyle="1" w:styleId="FormText">
    <w:name w:val="FormText"/>
    <w:rsid w:val="00EC6837"/>
    <w:pPr>
      <w:spacing w:line="220" w:lineRule="atLeast"/>
    </w:pPr>
    <w:rPr>
      <w:sz w:val="21"/>
      <w:lang w:eastAsia="en-US"/>
    </w:rPr>
  </w:style>
  <w:style w:type="paragraph" w:customStyle="1" w:styleId="H1">
    <w:name w:val="H1"/>
    <w:basedOn w:val="Normal"/>
    <w:next w:val="N1"/>
    <w:rsid w:val="00EC6837"/>
    <w:pPr>
      <w:keepNext/>
      <w:spacing w:before="320" w:line="220" w:lineRule="atLeast"/>
      <w:jc w:val="both"/>
    </w:pPr>
    <w:rPr>
      <w:b/>
      <w:sz w:val="21"/>
      <w:szCs w:val="20"/>
      <w:lang w:eastAsia="en-US"/>
    </w:rPr>
  </w:style>
  <w:style w:type="paragraph" w:customStyle="1" w:styleId="H2">
    <w:name w:val="H2"/>
    <w:basedOn w:val="Heading2"/>
    <w:next w:val="N2"/>
    <w:rsid w:val="00EC6837"/>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H3">
    <w:name w:val="H3"/>
    <w:basedOn w:val="Heading3"/>
    <w:next w:val="N3"/>
    <w:rsid w:val="00EC6837"/>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styleId="Header">
    <w:name w:val="header"/>
    <w:basedOn w:val="Normal"/>
    <w:semiHidden/>
    <w:rsid w:val="00EC6837"/>
    <w:pPr>
      <w:tabs>
        <w:tab w:val="center" w:pos="4320"/>
        <w:tab w:val="right" w:pos="8640"/>
      </w:tabs>
      <w:spacing w:line="220" w:lineRule="atLeast"/>
      <w:jc w:val="both"/>
    </w:pPr>
    <w:rPr>
      <w:sz w:val="21"/>
      <w:szCs w:val="20"/>
      <w:lang w:eastAsia="en-US"/>
    </w:rPr>
  </w:style>
  <w:style w:type="paragraph" w:customStyle="1" w:styleId="Interpretation">
    <w:name w:val="Interpretation"/>
    <w:basedOn w:val="Normal"/>
    <w:next w:val="linespace"/>
    <w:rsid w:val="00EC6837"/>
    <w:pPr>
      <w:spacing w:before="360" w:line="220" w:lineRule="atLeast"/>
      <w:jc w:val="both"/>
    </w:pPr>
    <w:rPr>
      <w:sz w:val="21"/>
      <w:szCs w:val="20"/>
      <w:lang w:eastAsia="en-US"/>
    </w:rPr>
  </w:style>
  <w:style w:type="paragraph" w:customStyle="1" w:styleId="Laid">
    <w:name w:val="Laid"/>
    <w:basedOn w:val="Normal"/>
    <w:next w:val="Coming"/>
    <w:rsid w:val="00EC6837"/>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EC6837"/>
  </w:style>
  <w:style w:type="paragraph" w:customStyle="1" w:styleId="LaidDraft">
    <w:name w:val="LaidDraft"/>
    <w:basedOn w:val="Approval"/>
    <w:next w:val="linespace"/>
    <w:rsid w:val="00EC6837"/>
  </w:style>
  <w:style w:type="paragraph" w:customStyle="1" w:styleId="LegSeal">
    <w:name w:val="LegSeal"/>
    <w:next w:val="linespace"/>
    <w:rsid w:val="00EC6837"/>
    <w:rPr>
      <w:noProof/>
      <w:lang w:eastAsia="en-US"/>
    </w:rPr>
  </w:style>
  <w:style w:type="paragraph" w:customStyle="1" w:styleId="lineseparator">
    <w:name w:val="lineseparator"/>
    <w:basedOn w:val="TOC9"/>
    <w:rsid w:val="00EC6837"/>
    <w:pPr>
      <w:pBdr>
        <w:bottom w:val="single" w:sz="4" w:space="1" w:color="auto"/>
      </w:pBdr>
      <w:spacing w:before="240" w:after="480"/>
      <w:ind w:left="2400" w:right="2400"/>
    </w:pPr>
  </w:style>
  <w:style w:type="paragraph" w:styleId="TOC9">
    <w:name w:val="toc 9"/>
    <w:basedOn w:val="Normal"/>
    <w:next w:val="Normal"/>
    <w:rsid w:val="00EC6837"/>
    <w:pPr>
      <w:keepLines/>
      <w:tabs>
        <w:tab w:val="left" w:pos="576"/>
        <w:tab w:val="right" w:pos="8280"/>
      </w:tabs>
      <w:spacing w:after="40"/>
      <w:ind w:left="576" w:right="720" w:hanging="576"/>
      <w:jc w:val="both"/>
    </w:pPr>
    <w:rPr>
      <w:sz w:val="21"/>
      <w:szCs w:val="20"/>
      <w:lang w:eastAsia="en-US"/>
    </w:rPr>
  </w:style>
  <w:style w:type="paragraph" w:customStyle="1" w:styleId="linespace">
    <w:name w:val="linespace"/>
    <w:rsid w:val="00EC6837"/>
    <w:pPr>
      <w:spacing w:line="240" w:lineRule="exact"/>
    </w:pPr>
    <w:rPr>
      <w:noProof/>
      <w:lang w:eastAsia="en-US"/>
    </w:rPr>
  </w:style>
  <w:style w:type="paragraph" w:customStyle="1" w:styleId="List1">
    <w:name w:val="List1"/>
    <w:basedOn w:val="Normal"/>
    <w:rsid w:val="00EC6837"/>
    <w:pPr>
      <w:spacing w:before="80" w:line="220" w:lineRule="atLeast"/>
      <w:ind w:left="737" w:hanging="397"/>
      <w:jc w:val="both"/>
    </w:pPr>
    <w:rPr>
      <w:sz w:val="21"/>
      <w:szCs w:val="20"/>
      <w:lang w:eastAsia="en-US"/>
    </w:rPr>
  </w:style>
  <w:style w:type="paragraph" w:customStyle="1" w:styleId="List1Cont">
    <w:name w:val="List1 Cont"/>
    <w:basedOn w:val="List1"/>
    <w:rsid w:val="00EC6837"/>
    <w:pPr>
      <w:ind w:firstLine="0"/>
    </w:pPr>
  </w:style>
  <w:style w:type="paragraph" w:customStyle="1" w:styleId="LQT1">
    <w:name w:val="LQT1"/>
    <w:basedOn w:val="Normal"/>
    <w:rsid w:val="00EC6837"/>
    <w:pPr>
      <w:spacing w:before="160" w:line="220" w:lineRule="atLeast"/>
      <w:ind w:left="567"/>
      <w:jc w:val="both"/>
    </w:pPr>
    <w:rPr>
      <w:sz w:val="21"/>
      <w:szCs w:val="20"/>
      <w:lang w:eastAsia="en-US"/>
    </w:rPr>
  </w:style>
  <w:style w:type="paragraph" w:customStyle="1" w:styleId="LQT2">
    <w:name w:val="LQT2"/>
    <w:basedOn w:val="LQT1"/>
    <w:rsid w:val="00EC6837"/>
    <w:pPr>
      <w:spacing w:before="80"/>
    </w:pPr>
  </w:style>
  <w:style w:type="paragraph" w:customStyle="1" w:styleId="LQDefPara">
    <w:name w:val="LQ Def Para"/>
    <w:basedOn w:val="LQT2"/>
    <w:rsid w:val="00EC6837"/>
    <w:pPr>
      <w:ind w:left="907"/>
    </w:pPr>
  </w:style>
  <w:style w:type="paragraph" w:customStyle="1" w:styleId="LQArrHead">
    <w:name w:val="LQArrHead"/>
    <w:basedOn w:val="ArrHead"/>
    <w:next w:val="LQTOC1"/>
    <w:rsid w:val="00EC6837"/>
    <w:pPr>
      <w:ind w:left="567"/>
    </w:pPr>
    <w:rPr>
      <w:caps w:val="0"/>
    </w:rPr>
  </w:style>
  <w:style w:type="paragraph" w:customStyle="1" w:styleId="LQDisplayItem">
    <w:name w:val="LQDisplayItem"/>
    <w:basedOn w:val="DisplayItem"/>
    <w:rsid w:val="00EC6837"/>
    <w:pPr>
      <w:ind w:left="567"/>
    </w:pPr>
  </w:style>
  <w:style w:type="paragraph" w:customStyle="1" w:styleId="LQH1">
    <w:name w:val="LQH1"/>
    <w:basedOn w:val="H1"/>
    <w:next w:val="LQN1"/>
    <w:rsid w:val="00EC6837"/>
    <w:pPr>
      <w:ind w:left="567"/>
    </w:pPr>
  </w:style>
  <w:style w:type="paragraph" w:customStyle="1" w:styleId="LQH2">
    <w:name w:val="LQH2"/>
    <w:basedOn w:val="H2"/>
    <w:next w:val="LQN2"/>
    <w:rsid w:val="00EC6837"/>
    <w:pPr>
      <w:ind w:left="737"/>
    </w:pPr>
  </w:style>
  <w:style w:type="paragraph" w:customStyle="1" w:styleId="LQH3">
    <w:name w:val="LQH3"/>
    <w:basedOn w:val="H3"/>
    <w:next w:val="LQN3"/>
    <w:rsid w:val="00EC6837"/>
    <w:pPr>
      <w:ind w:left="907"/>
    </w:pPr>
  </w:style>
  <w:style w:type="paragraph" w:customStyle="1" w:styleId="LQList1">
    <w:name w:val="LQList1"/>
    <w:basedOn w:val="List1"/>
    <w:rsid w:val="00EC6837"/>
    <w:pPr>
      <w:ind w:left="1304"/>
    </w:pPr>
  </w:style>
  <w:style w:type="paragraph" w:customStyle="1" w:styleId="LQList1Cont">
    <w:name w:val="LQList1 Cont"/>
    <w:basedOn w:val="List1Cont"/>
    <w:rsid w:val="00EC6837"/>
    <w:pPr>
      <w:ind w:left="1304"/>
    </w:pPr>
  </w:style>
  <w:style w:type="paragraph" w:customStyle="1" w:styleId="LQN1">
    <w:name w:val="LQN1"/>
    <w:basedOn w:val="Normal"/>
    <w:rsid w:val="00EC6837"/>
    <w:pPr>
      <w:spacing w:before="160" w:line="220" w:lineRule="atLeast"/>
      <w:ind w:left="567" w:firstLine="170"/>
      <w:jc w:val="both"/>
    </w:pPr>
    <w:rPr>
      <w:sz w:val="21"/>
      <w:szCs w:val="20"/>
      <w:lang w:eastAsia="en-US"/>
    </w:rPr>
  </w:style>
  <w:style w:type="paragraph" w:customStyle="1" w:styleId="LQN2">
    <w:name w:val="LQN2"/>
    <w:basedOn w:val="LQN1"/>
    <w:rsid w:val="00EC6837"/>
    <w:pPr>
      <w:spacing w:before="80"/>
    </w:pPr>
  </w:style>
  <w:style w:type="paragraph" w:customStyle="1" w:styleId="LQN3">
    <w:name w:val="LQN3"/>
    <w:basedOn w:val="LQN2"/>
    <w:rsid w:val="00EC6837"/>
    <w:pPr>
      <w:tabs>
        <w:tab w:val="left" w:pos="1304"/>
      </w:tabs>
      <w:ind w:left="1304" w:hanging="397"/>
    </w:pPr>
  </w:style>
  <w:style w:type="paragraph" w:customStyle="1" w:styleId="LQN3-N4">
    <w:name w:val="LQN3-N4"/>
    <w:basedOn w:val="LQN3"/>
    <w:next w:val="LQN4"/>
    <w:rsid w:val="00EC6837"/>
    <w:pPr>
      <w:tabs>
        <w:tab w:val="clear" w:pos="1304"/>
        <w:tab w:val="right" w:pos="1588"/>
        <w:tab w:val="left" w:pos="1701"/>
      </w:tabs>
      <w:ind w:left="1701" w:hanging="794"/>
    </w:pPr>
  </w:style>
  <w:style w:type="paragraph" w:customStyle="1" w:styleId="LQN4">
    <w:name w:val="LQN4"/>
    <w:basedOn w:val="LQN3"/>
    <w:rsid w:val="00EC6837"/>
    <w:pPr>
      <w:tabs>
        <w:tab w:val="clear" w:pos="1304"/>
        <w:tab w:val="right" w:pos="1588"/>
        <w:tab w:val="left" w:pos="1701"/>
      </w:tabs>
      <w:ind w:left="1701" w:hanging="1701"/>
    </w:pPr>
  </w:style>
  <w:style w:type="paragraph" w:customStyle="1" w:styleId="LQN4-N5">
    <w:name w:val="LQN4-N5"/>
    <w:basedOn w:val="LQN4"/>
    <w:next w:val="LQN5"/>
    <w:rsid w:val="00EC6837"/>
    <w:pPr>
      <w:tabs>
        <w:tab w:val="left" w:pos="2268"/>
      </w:tabs>
      <w:ind w:left="2268" w:hanging="2268"/>
    </w:pPr>
  </w:style>
  <w:style w:type="paragraph" w:customStyle="1" w:styleId="LQN5">
    <w:name w:val="LQN5"/>
    <w:basedOn w:val="LQN4"/>
    <w:rsid w:val="00EC6837"/>
    <w:pPr>
      <w:tabs>
        <w:tab w:val="clear" w:pos="1588"/>
        <w:tab w:val="clear" w:pos="1701"/>
        <w:tab w:val="left" w:pos="2268"/>
      </w:tabs>
      <w:ind w:left="2268" w:hanging="567"/>
    </w:pPr>
  </w:style>
  <w:style w:type="paragraph" w:customStyle="1" w:styleId="LQpart">
    <w:name w:val="LQpart"/>
    <w:basedOn w:val="Normal"/>
    <w:next w:val="LQpartHead"/>
    <w:rsid w:val="00EC6837"/>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EC6837"/>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EC6837"/>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Normal"/>
    <w:next w:val="LQT1"/>
    <w:rsid w:val="00EC6837"/>
    <w:pPr>
      <w:keepNext/>
      <w:tabs>
        <w:tab w:val="center" w:pos="4167"/>
        <w:tab w:val="right" w:pos="8335"/>
      </w:tabs>
      <w:spacing w:before="120" w:after="100"/>
      <w:ind w:left="567"/>
      <w:jc w:val="center"/>
    </w:pPr>
    <w:rPr>
      <w:sz w:val="28"/>
      <w:szCs w:val="20"/>
      <w:lang w:eastAsia="en-US"/>
    </w:rPr>
  </w:style>
  <w:style w:type="paragraph" w:customStyle="1" w:styleId="LQschedules">
    <w:name w:val="LQschedules"/>
    <w:basedOn w:val="Normal"/>
    <w:rsid w:val="00EC6837"/>
    <w:pPr>
      <w:keepNext/>
      <w:spacing w:before="480" w:after="480"/>
      <w:ind w:left="567"/>
      <w:jc w:val="center"/>
    </w:pPr>
    <w:rPr>
      <w:sz w:val="30"/>
      <w:szCs w:val="20"/>
      <w:lang w:eastAsia="en-US"/>
    </w:rPr>
  </w:style>
  <w:style w:type="paragraph" w:customStyle="1" w:styleId="LQsection">
    <w:name w:val="LQsection"/>
    <w:basedOn w:val="Normal"/>
    <w:next w:val="LQsectionHead"/>
    <w:rsid w:val="00EC6837"/>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EC6837"/>
    <w:pPr>
      <w:keepNext/>
      <w:spacing w:before="80" w:line="220" w:lineRule="atLeast"/>
      <w:ind w:left="567"/>
      <w:jc w:val="center"/>
    </w:pPr>
    <w:rPr>
      <w:i/>
      <w:sz w:val="21"/>
      <w:szCs w:val="20"/>
      <w:lang w:eastAsia="en-US"/>
    </w:rPr>
  </w:style>
  <w:style w:type="paragraph" w:customStyle="1" w:styleId="LQSublist1">
    <w:name w:val="LQSublist1"/>
    <w:basedOn w:val="Normal"/>
    <w:rsid w:val="00EC6837"/>
    <w:pPr>
      <w:spacing w:before="80" w:line="220" w:lineRule="atLeast"/>
      <w:ind w:left="1701" w:hanging="397"/>
      <w:jc w:val="both"/>
    </w:pPr>
    <w:rPr>
      <w:sz w:val="21"/>
      <w:szCs w:val="20"/>
      <w:lang w:eastAsia="en-US"/>
    </w:rPr>
  </w:style>
  <w:style w:type="paragraph" w:customStyle="1" w:styleId="LQSublist1Cont">
    <w:name w:val="LQSublist1 Cont"/>
    <w:basedOn w:val="Normal"/>
    <w:rsid w:val="00EC6837"/>
    <w:pPr>
      <w:spacing w:before="80" w:line="220" w:lineRule="atLeast"/>
      <w:ind w:left="1701"/>
      <w:jc w:val="both"/>
    </w:pPr>
    <w:rPr>
      <w:sz w:val="21"/>
      <w:szCs w:val="20"/>
      <w:lang w:eastAsia="en-US"/>
    </w:rPr>
  </w:style>
  <w:style w:type="paragraph" w:customStyle="1" w:styleId="LQsubPart">
    <w:name w:val="LQsubPart"/>
    <w:basedOn w:val="Normal"/>
    <w:next w:val="LQsubPartHead"/>
    <w:rsid w:val="00EC6837"/>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EC6837"/>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EC6837"/>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EC6837"/>
    <w:pPr>
      <w:keepNext/>
      <w:spacing w:before="40" w:line="220" w:lineRule="atLeast"/>
      <w:ind w:left="567"/>
      <w:jc w:val="center"/>
    </w:pPr>
    <w:rPr>
      <w:i/>
      <w:sz w:val="20"/>
      <w:szCs w:val="20"/>
      <w:lang w:eastAsia="en-US"/>
    </w:rPr>
  </w:style>
  <w:style w:type="paragraph" w:customStyle="1" w:styleId="LQT1Indent">
    <w:name w:val="LQT1 Indent"/>
    <w:basedOn w:val="LQT1"/>
    <w:rsid w:val="00EC6837"/>
    <w:pPr>
      <w:ind w:firstLine="170"/>
    </w:pPr>
  </w:style>
  <w:style w:type="paragraph" w:customStyle="1" w:styleId="LQT3">
    <w:name w:val="LQT3"/>
    <w:basedOn w:val="LQT2"/>
    <w:rsid w:val="00EC6837"/>
    <w:pPr>
      <w:ind w:left="1304"/>
    </w:pPr>
  </w:style>
  <w:style w:type="paragraph" w:customStyle="1" w:styleId="LQT4">
    <w:name w:val="LQT4"/>
    <w:basedOn w:val="LQT3"/>
    <w:rsid w:val="00EC6837"/>
    <w:pPr>
      <w:ind w:left="1701"/>
    </w:pPr>
  </w:style>
  <w:style w:type="paragraph" w:customStyle="1" w:styleId="LQT5">
    <w:name w:val="LQT5"/>
    <w:basedOn w:val="LQT4"/>
    <w:rsid w:val="00EC6837"/>
    <w:pPr>
      <w:ind w:left="2268"/>
    </w:pPr>
  </w:style>
  <w:style w:type="paragraph" w:customStyle="1" w:styleId="LQTableCaption">
    <w:name w:val="LQTableCaption"/>
    <w:basedOn w:val="Normal"/>
    <w:next w:val="LQTableTopText"/>
    <w:rsid w:val="00EC6837"/>
    <w:pPr>
      <w:spacing w:after="120" w:line="220" w:lineRule="atLeast"/>
      <w:ind w:left="567"/>
    </w:pPr>
    <w:rPr>
      <w:b/>
      <w:sz w:val="21"/>
      <w:szCs w:val="20"/>
      <w:lang w:eastAsia="en-US"/>
    </w:rPr>
  </w:style>
  <w:style w:type="paragraph" w:customStyle="1" w:styleId="LQTableFoot">
    <w:name w:val="LQTableFoot"/>
    <w:basedOn w:val="Normal"/>
    <w:rsid w:val="00EC6837"/>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EC6837"/>
    <w:pPr>
      <w:spacing w:before="120"/>
    </w:pPr>
  </w:style>
  <w:style w:type="paragraph" w:customStyle="1" w:styleId="LQTableTopText">
    <w:name w:val="LQTableTopText"/>
    <w:basedOn w:val="Normal"/>
    <w:rsid w:val="00EC6837"/>
    <w:pPr>
      <w:spacing w:after="80" w:line="220" w:lineRule="atLeast"/>
      <w:ind w:left="567"/>
      <w:jc w:val="both"/>
    </w:pPr>
    <w:rPr>
      <w:sz w:val="21"/>
      <w:szCs w:val="20"/>
      <w:lang w:eastAsia="en-US"/>
    </w:rPr>
  </w:style>
  <w:style w:type="paragraph" w:customStyle="1" w:styleId="LQTOC1">
    <w:name w:val="LQTOC 1"/>
    <w:basedOn w:val="TOC1"/>
    <w:next w:val="LQTOC2"/>
    <w:autoRedefine/>
    <w:rsid w:val="00EC6837"/>
    <w:pPr>
      <w:ind w:left="567"/>
    </w:pPr>
  </w:style>
  <w:style w:type="paragraph" w:styleId="TOC1">
    <w:name w:val="toc 1"/>
    <w:basedOn w:val="Normal"/>
    <w:next w:val="Normal"/>
    <w:autoRedefine/>
    <w:semiHidden/>
    <w:rsid w:val="00EC6837"/>
    <w:pPr>
      <w:keepNext/>
      <w:tabs>
        <w:tab w:val="right" w:pos="7938"/>
      </w:tabs>
      <w:spacing w:after="40" w:line="220" w:lineRule="atLeast"/>
      <w:jc w:val="center"/>
    </w:pPr>
    <w:rPr>
      <w:noProof/>
      <w:szCs w:val="20"/>
      <w:lang w:eastAsia="en-US"/>
    </w:rPr>
  </w:style>
  <w:style w:type="paragraph" w:customStyle="1" w:styleId="LQTOC10">
    <w:name w:val="LQTOC 10"/>
    <w:basedOn w:val="Normal"/>
    <w:rsid w:val="00EC6837"/>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EC6837"/>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EC6837"/>
    <w:pPr>
      <w:keepNext/>
      <w:spacing w:after="240"/>
      <w:ind w:left="567"/>
      <w:jc w:val="center"/>
    </w:pPr>
    <w:rPr>
      <w:szCs w:val="20"/>
      <w:lang w:eastAsia="en-US"/>
    </w:rPr>
  </w:style>
  <w:style w:type="paragraph" w:customStyle="1" w:styleId="LQTOC2">
    <w:name w:val="LQTOC 2"/>
    <w:basedOn w:val="TOC2"/>
    <w:next w:val="LQTOC3"/>
    <w:autoRedefine/>
    <w:rsid w:val="00EC6837"/>
    <w:pPr>
      <w:ind w:left="567"/>
    </w:pPr>
  </w:style>
  <w:style w:type="paragraph" w:styleId="TOC2">
    <w:name w:val="toc 2"/>
    <w:basedOn w:val="Normal"/>
    <w:next w:val="Normal"/>
    <w:autoRedefine/>
    <w:semiHidden/>
    <w:rsid w:val="00EC6837"/>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EC6837"/>
    <w:pPr>
      <w:ind w:left="567"/>
    </w:pPr>
  </w:style>
  <w:style w:type="paragraph" w:styleId="TOC3">
    <w:name w:val="toc 3"/>
    <w:basedOn w:val="Normal"/>
    <w:next w:val="Normal"/>
    <w:autoRedefine/>
    <w:semiHidden/>
    <w:rsid w:val="00EC6837"/>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EC6837"/>
    <w:pPr>
      <w:ind w:left="567"/>
    </w:pPr>
  </w:style>
  <w:style w:type="paragraph" w:styleId="TOC4">
    <w:name w:val="toc 4"/>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EC6837"/>
    <w:pPr>
      <w:ind w:left="567"/>
    </w:pPr>
  </w:style>
  <w:style w:type="paragraph" w:styleId="TOC5">
    <w:name w:val="toc 5"/>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EC6837"/>
    <w:pPr>
      <w:ind w:left="567"/>
    </w:pPr>
    <w:rPr>
      <w:i w:val="0"/>
    </w:rPr>
  </w:style>
  <w:style w:type="paragraph" w:styleId="TOC6">
    <w:name w:val="toc 6"/>
    <w:basedOn w:val="Normal"/>
    <w:next w:val="Normal"/>
    <w:autoRedefine/>
    <w:semiHidden/>
    <w:rsid w:val="00EC6837"/>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EC6837"/>
    <w:pPr>
      <w:tabs>
        <w:tab w:val="left" w:pos="1145"/>
      </w:tabs>
      <w:ind w:left="1145" w:hanging="578"/>
    </w:pPr>
  </w:style>
  <w:style w:type="paragraph" w:customStyle="1" w:styleId="LQTOC9Indent">
    <w:name w:val="LQTOC 9 Indent"/>
    <w:basedOn w:val="Normal"/>
    <w:rsid w:val="00EC6837"/>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EC6837"/>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paragraph" w:customStyle="1" w:styleId="N1">
    <w:name w:val="N1"/>
    <w:basedOn w:val="Normal"/>
    <w:rsid w:val="00EC6837"/>
    <w:pPr>
      <w:numPr>
        <w:numId w:val="11"/>
      </w:numPr>
      <w:spacing w:before="160" w:line="220" w:lineRule="atLeast"/>
      <w:jc w:val="both"/>
    </w:pPr>
    <w:rPr>
      <w:sz w:val="21"/>
      <w:szCs w:val="20"/>
      <w:lang w:eastAsia="en-US"/>
    </w:rPr>
  </w:style>
  <w:style w:type="paragraph" w:customStyle="1" w:styleId="N1legal">
    <w:name w:val="N1legal"/>
    <w:basedOn w:val="Normal"/>
    <w:rsid w:val="00EC6837"/>
    <w:pPr>
      <w:spacing w:before="160" w:line="220" w:lineRule="atLeast"/>
      <w:ind w:firstLine="170"/>
      <w:jc w:val="both"/>
    </w:pPr>
    <w:rPr>
      <w:sz w:val="21"/>
      <w:szCs w:val="20"/>
      <w:lang w:eastAsia="en-US"/>
    </w:rPr>
  </w:style>
  <w:style w:type="paragraph" w:customStyle="1" w:styleId="N2">
    <w:name w:val="N2"/>
    <w:basedOn w:val="N1"/>
    <w:rsid w:val="00EC6837"/>
    <w:pPr>
      <w:numPr>
        <w:ilvl w:val="1"/>
      </w:numPr>
      <w:spacing w:before="80"/>
    </w:pPr>
  </w:style>
  <w:style w:type="paragraph" w:customStyle="1" w:styleId="N3">
    <w:name w:val="N3"/>
    <w:basedOn w:val="N2"/>
    <w:rsid w:val="00EC6837"/>
    <w:pPr>
      <w:numPr>
        <w:ilvl w:val="2"/>
      </w:numPr>
    </w:pPr>
  </w:style>
  <w:style w:type="paragraph" w:customStyle="1" w:styleId="N3-N4">
    <w:name w:val="N3-N4"/>
    <w:basedOn w:val="N3"/>
    <w:next w:val="N4"/>
    <w:rsid w:val="00EC6837"/>
    <w:pPr>
      <w:numPr>
        <w:ilvl w:val="0"/>
        <w:numId w:val="0"/>
      </w:numPr>
      <w:tabs>
        <w:tab w:val="right" w:pos="1020"/>
        <w:tab w:val="left" w:pos="1134"/>
      </w:tabs>
      <w:ind w:left="1134" w:hanging="794"/>
    </w:pPr>
  </w:style>
  <w:style w:type="paragraph" w:customStyle="1" w:styleId="N4">
    <w:name w:val="N4"/>
    <w:basedOn w:val="N3"/>
    <w:rsid w:val="00EC6837"/>
    <w:pPr>
      <w:numPr>
        <w:ilvl w:val="3"/>
      </w:numPr>
    </w:pPr>
  </w:style>
  <w:style w:type="paragraph" w:customStyle="1" w:styleId="N4-N5">
    <w:name w:val="N4-N5"/>
    <w:basedOn w:val="N4"/>
    <w:next w:val="N5"/>
    <w:rsid w:val="00EC6837"/>
    <w:pPr>
      <w:numPr>
        <w:ilvl w:val="0"/>
        <w:numId w:val="0"/>
      </w:numPr>
      <w:tabs>
        <w:tab w:val="right" w:pos="1021"/>
        <w:tab w:val="left" w:pos="1134"/>
        <w:tab w:val="left" w:pos="1701"/>
      </w:tabs>
      <w:ind w:left="1701" w:hanging="1701"/>
    </w:pPr>
  </w:style>
  <w:style w:type="paragraph" w:customStyle="1" w:styleId="N5">
    <w:name w:val="N5"/>
    <w:basedOn w:val="N4"/>
    <w:rsid w:val="00EC6837"/>
    <w:pPr>
      <w:numPr>
        <w:ilvl w:val="4"/>
      </w:numPr>
    </w:pPr>
  </w:style>
  <w:style w:type="paragraph" w:customStyle="1" w:styleId="Negative">
    <w:name w:val="Negative"/>
    <w:basedOn w:val="Normal"/>
    <w:next w:val="linespace"/>
    <w:rsid w:val="00EC6837"/>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EC6837"/>
    <w:pPr>
      <w:ind w:left="1474"/>
    </w:pPr>
  </w:style>
  <w:style w:type="paragraph" w:customStyle="1" w:styleId="NLQDisplayItem">
    <w:name w:val="NLQDisplayItem"/>
    <w:basedOn w:val="LQDisplayItem"/>
    <w:rsid w:val="00EC6837"/>
    <w:pPr>
      <w:ind w:left="1134"/>
    </w:pPr>
  </w:style>
  <w:style w:type="paragraph" w:customStyle="1" w:styleId="NLQH1">
    <w:name w:val="NLQH1"/>
    <w:basedOn w:val="LQH1"/>
    <w:next w:val="NLQN1"/>
    <w:rsid w:val="00EC6837"/>
    <w:pPr>
      <w:ind w:left="1134"/>
    </w:pPr>
  </w:style>
  <w:style w:type="paragraph" w:customStyle="1" w:styleId="NLQH2">
    <w:name w:val="NLQH2"/>
    <w:basedOn w:val="LQH2"/>
    <w:next w:val="NLQN2"/>
    <w:rsid w:val="00EC6837"/>
    <w:pPr>
      <w:ind w:left="1304"/>
    </w:pPr>
  </w:style>
  <w:style w:type="paragraph" w:customStyle="1" w:styleId="NLQH3">
    <w:name w:val="NLQH3"/>
    <w:basedOn w:val="LQH3"/>
    <w:next w:val="NLQN3"/>
    <w:rsid w:val="00EC6837"/>
    <w:pPr>
      <w:ind w:left="1474"/>
    </w:pPr>
  </w:style>
  <w:style w:type="paragraph" w:customStyle="1" w:styleId="NLQList1">
    <w:name w:val="NLQList1"/>
    <w:basedOn w:val="LQList1"/>
    <w:rsid w:val="00EC6837"/>
    <w:pPr>
      <w:ind w:left="1871"/>
    </w:pPr>
  </w:style>
  <w:style w:type="paragraph" w:customStyle="1" w:styleId="NLQList1Cont">
    <w:name w:val="NLQList1 Cont"/>
    <w:basedOn w:val="LQList1Cont"/>
    <w:rsid w:val="00EC6837"/>
    <w:pPr>
      <w:ind w:left="1871"/>
    </w:pPr>
  </w:style>
  <w:style w:type="paragraph" w:customStyle="1" w:styleId="NLQN1">
    <w:name w:val="NLQN1"/>
    <w:basedOn w:val="LQN1"/>
    <w:rsid w:val="00EC6837"/>
    <w:pPr>
      <w:ind w:left="1134"/>
    </w:pPr>
  </w:style>
  <w:style w:type="paragraph" w:customStyle="1" w:styleId="NLQN2">
    <w:name w:val="NLQN2"/>
    <w:basedOn w:val="LQN2"/>
    <w:rsid w:val="00EC6837"/>
    <w:pPr>
      <w:ind w:left="1134"/>
    </w:pPr>
  </w:style>
  <w:style w:type="paragraph" w:customStyle="1" w:styleId="NLQN3">
    <w:name w:val="NLQN3"/>
    <w:basedOn w:val="LQN3"/>
    <w:rsid w:val="00EC6837"/>
    <w:pPr>
      <w:ind w:left="1871"/>
    </w:pPr>
  </w:style>
  <w:style w:type="paragraph" w:customStyle="1" w:styleId="NLQN3-N4">
    <w:name w:val="NLQN3-N4"/>
    <w:basedOn w:val="NLQN3"/>
    <w:next w:val="NLQN4"/>
    <w:rsid w:val="00EC6837"/>
    <w:pPr>
      <w:tabs>
        <w:tab w:val="clear" w:pos="1304"/>
        <w:tab w:val="right" w:pos="2155"/>
        <w:tab w:val="left" w:pos="2268"/>
      </w:tabs>
      <w:ind w:left="2268" w:hanging="794"/>
    </w:pPr>
  </w:style>
  <w:style w:type="paragraph" w:customStyle="1" w:styleId="NLQN4">
    <w:name w:val="NLQN4"/>
    <w:basedOn w:val="LQN4"/>
    <w:rsid w:val="00EC6837"/>
    <w:pPr>
      <w:tabs>
        <w:tab w:val="clear" w:pos="1588"/>
        <w:tab w:val="clear" w:pos="1701"/>
        <w:tab w:val="right" w:pos="2155"/>
        <w:tab w:val="left" w:pos="2268"/>
      </w:tabs>
      <w:ind w:left="2268"/>
    </w:pPr>
  </w:style>
  <w:style w:type="paragraph" w:customStyle="1" w:styleId="NLQN4-N5">
    <w:name w:val="NLQN4-N5"/>
    <w:basedOn w:val="LQN4-N5"/>
    <w:next w:val="NLQN5"/>
    <w:rsid w:val="00EC6837"/>
    <w:pPr>
      <w:tabs>
        <w:tab w:val="clear" w:pos="1588"/>
        <w:tab w:val="clear" w:pos="1701"/>
        <w:tab w:val="right" w:pos="2155"/>
        <w:tab w:val="left" w:pos="2835"/>
      </w:tabs>
      <w:ind w:left="2835" w:hanging="2835"/>
    </w:pPr>
  </w:style>
  <w:style w:type="paragraph" w:customStyle="1" w:styleId="NLQN5">
    <w:name w:val="NLQN5"/>
    <w:basedOn w:val="LQN5"/>
    <w:rsid w:val="00EC6837"/>
    <w:pPr>
      <w:ind w:left="2835"/>
    </w:pPr>
  </w:style>
  <w:style w:type="paragraph" w:customStyle="1" w:styleId="NLQpart">
    <w:name w:val="NLQpart"/>
    <w:basedOn w:val="LQpart"/>
    <w:next w:val="NLQpartHead"/>
    <w:rsid w:val="00EC6837"/>
    <w:pPr>
      <w:tabs>
        <w:tab w:val="clear" w:pos="4451"/>
        <w:tab w:val="center" w:pos="4734"/>
      </w:tabs>
      <w:ind w:left="1134"/>
    </w:pPr>
  </w:style>
  <w:style w:type="paragraph" w:customStyle="1" w:styleId="NLQpartHead">
    <w:name w:val="NLQpartHead"/>
    <w:basedOn w:val="LQpartHead"/>
    <w:next w:val="NLQT1"/>
    <w:rsid w:val="00EC6837"/>
    <w:pPr>
      <w:ind w:left="1134"/>
    </w:pPr>
  </w:style>
  <w:style w:type="paragraph" w:customStyle="1" w:styleId="NLQschedule">
    <w:name w:val="NLQschedule"/>
    <w:basedOn w:val="LQschedule"/>
    <w:next w:val="NLQscheduleHead"/>
    <w:rsid w:val="00EC6837"/>
    <w:pPr>
      <w:tabs>
        <w:tab w:val="clear" w:pos="4451"/>
        <w:tab w:val="center" w:pos="4734"/>
      </w:tabs>
      <w:ind w:left="1134"/>
    </w:pPr>
  </w:style>
  <w:style w:type="paragraph" w:customStyle="1" w:styleId="NLQscheduleHead">
    <w:name w:val="NLQscheduleHead"/>
    <w:basedOn w:val="LQscheduleHead"/>
    <w:next w:val="NLQT1"/>
    <w:rsid w:val="00EC6837"/>
    <w:pPr>
      <w:ind w:left="1134"/>
    </w:pPr>
  </w:style>
  <w:style w:type="paragraph" w:customStyle="1" w:styleId="NLQschedules">
    <w:name w:val="NLQschedules"/>
    <w:basedOn w:val="Normal"/>
    <w:rsid w:val="00EC6837"/>
    <w:pPr>
      <w:keepNext/>
      <w:spacing w:before="480" w:after="480"/>
      <w:ind w:left="1134"/>
      <w:jc w:val="center"/>
    </w:pPr>
    <w:rPr>
      <w:sz w:val="30"/>
      <w:szCs w:val="20"/>
      <w:lang w:eastAsia="en-US"/>
    </w:rPr>
  </w:style>
  <w:style w:type="paragraph" w:customStyle="1" w:styleId="NLQsection">
    <w:name w:val="NLQsection"/>
    <w:basedOn w:val="LQsection"/>
    <w:next w:val="NLQsectionHead"/>
    <w:rsid w:val="00EC6837"/>
    <w:pPr>
      <w:tabs>
        <w:tab w:val="clear" w:pos="4451"/>
        <w:tab w:val="center" w:pos="4734"/>
      </w:tabs>
      <w:ind w:left="1134"/>
    </w:pPr>
  </w:style>
  <w:style w:type="paragraph" w:customStyle="1" w:styleId="NLQsectionHead">
    <w:name w:val="NLQsectionHead"/>
    <w:basedOn w:val="LQsectionHead"/>
    <w:next w:val="NLQT1"/>
    <w:rsid w:val="00EC6837"/>
    <w:pPr>
      <w:ind w:left="1134"/>
    </w:pPr>
  </w:style>
  <w:style w:type="paragraph" w:customStyle="1" w:styleId="NLQSublist1">
    <w:name w:val="NLQSublist1"/>
    <w:basedOn w:val="LQSublist1"/>
    <w:rsid w:val="00EC6837"/>
    <w:pPr>
      <w:ind w:left="2308"/>
    </w:pPr>
  </w:style>
  <w:style w:type="paragraph" w:customStyle="1" w:styleId="NLQSublist1Cont">
    <w:name w:val="NLQSublist1 Cont"/>
    <w:basedOn w:val="LQSublist1Cont"/>
    <w:rsid w:val="00EC6837"/>
    <w:pPr>
      <w:ind w:left="2308"/>
    </w:pPr>
  </w:style>
  <w:style w:type="paragraph" w:customStyle="1" w:styleId="NLQsubPart">
    <w:name w:val="NLQsubPart"/>
    <w:basedOn w:val="LQsubPart"/>
    <w:next w:val="NLQsubPartHead"/>
    <w:rsid w:val="00EC6837"/>
    <w:pPr>
      <w:tabs>
        <w:tab w:val="clear" w:pos="4451"/>
        <w:tab w:val="center" w:pos="4734"/>
      </w:tabs>
      <w:ind w:left="1134"/>
    </w:pPr>
  </w:style>
  <w:style w:type="paragraph" w:customStyle="1" w:styleId="NLQsubPartHead">
    <w:name w:val="NLQsubPartHead"/>
    <w:basedOn w:val="LQsubPartHead"/>
    <w:next w:val="NLQT1"/>
    <w:rsid w:val="00EC6837"/>
    <w:pPr>
      <w:ind w:left="1134"/>
    </w:pPr>
  </w:style>
  <w:style w:type="paragraph" w:customStyle="1" w:styleId="NLQsubSection">
    <w:name w:val="NLQsubSection"/>
    <w:basedOn w:val="LQsubSection"/>
    <w:next w:val="NLQsubSectionHead"/>
    <w:rsid w:val="00EC6837"/>
    <w:pPr>
      <w:tabs>
        <w:tab w:val="clear" w:pos="4451"/>
        <w:tab w:val="center" w:pos="4734"/>
      </w:tabs>
      <w:ind w:left="1134"/>
    </w:pPr>
  </w:style>
  <w:style w:type="paragraph" w:customStyle="1" w:styleId="NLQsubSectionHead">
    <w:name w:val="NLQsubSectionHead"/>
    <w:basedOn w:val="LQsubSectionHead"/>
    <w:next w:val="NLQT1"/>
    <w:rsid w:val="00EC6837"/>
    <w:pPr>
      <w:ind w:left="1134"/>
    </w:pPr>
  </w:style>
  <w:style w:type="paragraph" w:customStyle="1" w:styleId="NLQT1">
    <w:name w:val="NLQT1"/>
    <w:basedOn w:val="LQT1"/>
    <w:rsid w:val="00EC6837"/>
    <w:pPr>
      <w:ind w:left="1134"/>
    </w:pPr>
  </w:style>
  <w:style w:type="paragraph" w:customStyle="1" w:styleId="NLQT1Indent">
    <w:name w:val="NLQT1 Indent"/>
    <w:basedOn w:val="LQT1Indent"/>
    <w:rsid w:val="00EC6837"/>
    <w:pPr>
      <w:ind w:left="1134"/>
    </w:pPr>
  </w:style>
  <w:style w:type="paragraph" w:customStyle="1" w:styleId="NLQT2">
    <w:name w:val="NLQT2"/>
    <w:basedOn w:val="LQT2"/>
    <w:rsid w:val="00EC6837"/>
    <w:pPr>
      <w:ind w:left="1134"/>
    </w:pPr>
  </w:style>
  <w:style w:type="paragraph" w:customStyle="1" w:styleId="NLQT3">
    <w:name w:val="NLQT3"/>
    <w:basedOn w:val="LQT3"/>
    <w:rsid w:val="00EC6837"/>
    <w:pPr>
      <w:ind w:left="1871"/>
    </w:pPr>
  </w:style>
  <w:style w:type="paragraph" w:customStyle="1" w:styleId="NLQT4">
    <w:name w:val="NLQT4"/>
    <w:basedOn w:val="LQT4"/>
    <w:rsid w:val="00EC6837"/>
    <w:pPr>
      <w:ind w:left="2268"/>
    </w:pPr>
  </w:style>
  <w:style w:type="paragraph" w:customStyle="1" w:styleId="NLQT5">
    <w:name w:val="NLQT5"/>
    <w:basedOn w:val="LQT5"/>
    <w:rsid w:val="00EC6837"/>
    <w:pPr>
      <w:ind w:left="2835"/>
    </w:pPr>
  </w:style>
  <w:style w:type="paragraph" w:customStyle="1" w:styleId="NLQTableCaption">
    <w:name w:val="NLQTableCaption"/>
    <w:basedOn w:val="LQTableCaption"/>
    <w:next w:val="NLQTableTopText"/>
    <w:rsid w:val="00EC6837"/>
    <w:pPr>
      <w:ind w:left="1134"/>
    </w:pPr>
  </w:style>
  <w:style w:type="paragraph" w:customStyle="1" w:styleId="NLQTableFoot">
    <w:name w:val="NLQTableFoot"/>
    <w:basedOn w:val="LQTableFoot"/>
    <w:rsid w:val="00EC6837"/>
    <w:pPr>
      <w:ind w:left="1134"/>
    </w:pPr>
  </w:style>
  <w:style w:type="paragraph" w:customStyle="1" w:styleId="NLQTableNumber">
    <w:name w:val="NLQTableNumber"/>
    <w:basedOn w:val="LQTableNumber"/>
    <w:rsid w:val="00EC6837"/>
    <w:pPr>
      <w:ind w:left="1134"/>
    </w:pPr>
  </w:style>
  <w:style w:type="paragraph" w:customStyle="1" w:styleId="NLQTableTopText">
    <w:name w:val="NLQTableTopText"/>
    <w:basedOn w:val="LQTableTopText"/>
    <w:rsid w:val="00EC6837"/>
    <w:pPr>
      <w:ind w:left="1134"/>
    </w:pPr>
  </w:style>
  <w:style w:type="paragraph" w:customStyle="1" w:styleId="Number">
    <w:name w:val="Number"/>
    <w:basedOn w:val="Normal"/>
    <w:next w:val="subject"/>
    <w:rsid w:val="00EC6837"/>
    <w:pPr>
      <w:spacing w:after="320"/>
      <w:jc w:val="center"/>
    </w:pPr>
    <w:rPr>
      <w:b/>
      <w:sz w:val="32"/>
      <w:szCs w:val="20"/>
      <w:lang w:eastAsia="en-US"/>
    </w:rPr>
  </w:style>
  <w:style w:type="character" w:styleId="PageNumber">
    <w:name w:val="page number"/>
    <w:basedOn w:val="DefaultParagraphFont"/>
    <w:rsid w:val="00EC6837"/>
  </w:style>
  <w:style w:type="paragraph" w:customStyle="1" w:styleId="Part">
    <w:name w:val="Part"/>
    <w:basedOn w:val="Normal"/>
    <w:next w:val="PartHead"/>
    <w:rsid w:val="00EC6837"/>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EC6837"/>
    <w:pPr>
      <w:spacing w:before="120"/>
    </w:pPr>
    <w:rPr>
      <w:sz w:val="24"/>
    </w:rPr>
  </w:style>
  <w:style w:type="paragraph" w:customStyle="1" w:styleId="Pre">
    <w:name w:val="Pre"/>
    <w:basedOn w:val="Normal"/>
    <w:rsid w:val="00EC6837"/>
    <w:pPr>
      <w:spacing w:before="360" w:line="220" w:lineRule="atLeast"/>
      <w:jc w:val="both"/>
    </w:pPr>
    <w:rPr>
      <w:sz w:val="21"/>
      <w:szCs w:val="20"/>
      <w:lang w:eastAsia="en-US"/>
    </w:rPr>
  </w:style>
  <w:style w:type="paragraph" w:customStyle="1" w:styleId="QualHead">
    <w:name w:val="QualHead"/>
    <w:basedOn w:val="Normal"/>
    <w:rsid w:val="00EC6837"/>
    <w:pPr>
      <w:spacing w:line="220" w:lineRule="atLeast"/>
      <w:jc w:val="center"/>
    </w:pPr>
    <w:rPr>
      <w:sz w:val="21"/>
      <w:szCs w:val="20"/>
      <w:lang w:eastAsia="en-US"/>
    </w:rPr>
  </w:style>
  <w:style w:type="character" w:customStyle="1" w:styleId="Ref">
    <w:name w:val="Ref"/>
    <w:rsid w:val="00EC6837"/>
    <w:rPr>
      <w:sz w:val="21"/>
    </w:rPr>
  </w:style>
  <w:style w:type="paragraph" w:customStyle="1" w:styleId="Res">
    <w:name w:val="Res"/>
    <w:basedOn w:val="Pre"/>
    <w:next w:val="Pre"/>
    <w:rsid w:val="00EC6837"/>
    <w:rPr>
      <w:b/>
    </w:rPr>
  </w:style>
  <w:style w:type="paragraph" w:customStyle="1" w:styleId="Royal">
    <w:name w:val="Royal"/>
    <w:basedOn w:val="Normal"/>
    <w:next w:val="Pre"/>
    <w:rsid w:val="00EC6837"/>
    <w:pPr>
      <w:spacing w:after="220" w:line="220" w:lineRule="atLeast"/>
      <w:jc w:val="center"/>
    </w:pPr>
    <w:rPr>
      <w:sz w:val="21"/>
      <w:szCs w:val="20"/>
      <w:lang w:eastAsia="en-US"/>
    </w:rPr>
  </w:style>
  <w:style w:type="paragraph" w:customStyle="1" w:styleId="Schedule">
    <w:name w:val="Schedule"/>
    <w:basedOn w:val="Normal"/>
    <w:next w:val="ScheduleHead"/>
    <w:rsid w:val="00EC6837"/>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EC6837"/>
    <w:pPr>
      <w:spacing w:before="120" w:after="100"/>
    </w:pPr>
    <w:rPr>
      <w:sz w:val="28"/>
    </w:rPr>
  </w:style>
  <w:style w:type="paragraph" w:customStyle="1" w:styleId="Schedules">
    <w:name w:val="Schedules"/>
    <w:basedOn w:val="Normal"/>
    <w:rsid w:val="00EC6837"/>
    <w:pPr>
      <w:keepNext/>
      <w:spacing w:before="480" w:after="480"/>
      <w:jc w:val="center"/>
    </w:pPr>
    <w:rPr>
      <w:sz w:val="30"/>
      <w:szCs w:val="20"/>
      <w:lang w:eastAsia="en-US"/>
    </w:rPr>
  </w:style>
  <w:style w:type="paragraph" w:customStyle="1" w:styleId="Section">
    <w:name w:val="Section"/>
    <w:basedOn w:val="Normal"/>
    <w:next w:val="SectionHead"/>
    <w:rsid w:val="00EC6837"/>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EC6837"/>
    <w:pPr>
      <w:keepNext/>
      <w:spacing w:before="80" w:line="220" w:lineRule="atLeast"/>
      <w:jc w:val="center"/>
    </w:pPr>
    <w:rPr>
      <w:i/>
      <w:sz w:val="21"/>
      <w:szCs w:val="20"/>
      <w:lang w:eastAsia="en-US"/>
    </w:rPr>
  </w:style>
  <w:style w:type="character" w:customStyle="1" w:styleId="SigAdd">
    <w:name w:val="Sig_Add"/>
    <w:basedOn w:val="DefaultParagraphFont"/>
    <w:rsid w:val="00EC6837"/>
  </w:style>
  <w:style w:type="character" w:customStyle="1" w:styleId="SigDate">
    <w:name w:val="Sig_Date"/>
    <w:basedOn w:val="DefaultParagraphFont"/>
    <w:rsid w:val="00EC6837"/>
  </w:style>
  <w:style w:type="character" w:customStyle="1" w:styleId="Sigsignatory">
    <w:name w:val="Sig_signatory"/>
    <w:basedOn w:val="DefaultParagraphFont"/>
    <w:rsid w:val="00EC6837"/>
  </w:style>
  <w:style w:type="character" w:customStyle="1" w:styleId="SigSignee">
    <w:name w:val="Sig_Signee"/>
    <w:rsid w:val="00EC6837"/>
    <w:rPr>
      <w:i/>
    </w:rPr>
  </w:style>
  <w:style w:type="character" w:customStyle="1" w:styleId="Sigtitle">
    <w:name w:val="Sig_title"/>
    <w:basedOn w:val="DefaultParagraphFont"/>
    <w:rsid w:val="00EC6837"/>
  </w:style>
  <w:style w:type="paragraph" w:customStyle="1" w:styleId="SigBlock">
    <w:name w:val="SigBlock"/>
    <w:basedOn w:val="Normal"/>
    <w:rsid w:val="00EC6837"/>
    <w:pPr>
      <w:keepLines/>
      <w:tabs>
        <w:tab w:val="right" w:pos="8280"/>
      </w:tabs>
      <w:spacing w:line="220" w:lineRule="atLeast"/>
    </w:pPr>
    <w:rPr>
      <w:sz w:val="21"/>
      <w:szCs w:val="20"/>
      <w:lang w:eastAsia="en-US"/>
    </w:rPr>
  </w:style>
  <w:style w:type="paragraph" w:styleId="Signature">
    <w:name w:val="Signature"/>
    <w:basedOn w:val="Normal"/>
    <w:rsid w:val="00EC6837"/>
    <w:pPr>
      <w:spacing w:line="220" w:lineRule="atLeast"/>
      <w:ind w:left="4320"/>
      <w:jc w:val="both"/>
    </w:pPr>
    <w:rPr>
      <w:sz w:val="21"/>
      <w:szCs w:val="20"/>
      <w:lang w:eastAsia="en-US"/>
    </w:rPr>
  </w:style>
  <w:style w:type="paragraph" w:customStyle="1" w:styleId="StraddleHeader">
    <w:name w:val="StraddleHeader"/>
    <w:basedOn w:val="Normal"/>
    <w:rsid w:val="00EC6837"/>
    <w:pPr>
      <w:spacing w:before="40" w:line="220" w:lineRule="atLeast"/>
    </w:pPr>
    <w:rPr>
      <w:b/>
      <w:sz w:val="21"/>
      <w:szCs w:val="20"/>
      <w:lang w:eastAsia="en-US"/>
    </w:rPr>
  </w:style>
  <w:style w:type="paragraph" w:customStyle="1" w:styleId="subject">
    <w:name w:val="subject"/>
    <w:basedOn w:val="Normal"/>
    <w:next w:val="Subsub"/>
    <w:rsid w:val="00EC6837"/>
    <w:pPr>
      <w:spacing w:after="320"/>
      <w:jc w:val="center"/>
    </w:pPr>
    <w:rPr>
      <w:b/>
      <w:caps/>
      <w:sz w:val="32"/>
      <w:szCs w:val="20"/>
      <w:lang w:eastAsia="en-US"/>
    </w:rPr>
  </w:style>
  <w:style w:type="paragraph" w:customStyle="1" w:styleId="Sublist1">
    <w:name w:val="Sublist1"/>
    <w:basedOn w:val="List1"/>
    <w:rsid w:val="00EC6837"/>
    <w:pPr>
      <w:ind w:left="1134"/>
    </w:pPr>
  </w:style>
  <w:style w:type="paragraph" w:customStyle="1" w:styleId="Sublist1Cont">
    <w:name w:val="Sublist1 Cont"/>
    <w:basedOn w:val="Sublist1"/>
    <w:rsid w:val="00EC6837"/>
    <w:pPr>
      <w:ind w:firstLine="0"/>
    </w:pPr>
  </w:style>
  <w:style w:type="paragraph" w:customStyle="1" w:styleId="SubPart">
    <w:name w:val="SubPart"/>
    <w:basedOn w:val="PartHead"/>
    <w:next w:val="SubPartHead"/>
    <w:rsid w:val="00EC6837"/>
    <w:rPr>
      <w:sz w:val="22"/>
    </w:rPr>
  </w:style>
  <w:style w:type="paragraph" w:customStyle="1" w:styleId="SubPartHead">
    <w:name w:val="SubPartHead"/>
    <w:basedOn w:val="SubPart"/>
    <w:next w:val="T1"/>
    <w:rsid w:val="00EC6837"/>
    <w:rPr>
      <w:sz w:val="21"/>
    </w:rPr>
  </w:style>
  <w:style w:type="paragraph" w:customStyle="1" w:styleId="SubSection">
    <w:name w:val="SubSection"/>
    <w:basedOn w:val="Section"/>
    <w:next w:val="SubSectionHead"/>
    <w:rsid w:val="00EC6837"/>
    <w:rPr>
      <w:sz w:val="18"/>
    </w:rPr>
  </w:style>
  <w:style w:type="paragraph" w:customStyle="1" w:styleId="SubSectionHead">
    <w:name w:val="SubSectionHead"/>
    <w:basedOn w:val="SectionHead"/>
    <w:next w:val="T1"/>
    <w:rsid w:val="00EC6837"/>
    <w:pPr>
      <w:spacing w:before="40"/>
    </w:pPr>
    <w:rPr>
      <w:sz w:val="20"/>
    </w:rPr>
  </w:style>
  <w:style w:type="paragraph" w:customStyle="1" w:styleId="Subsub">
    <w:name w:val="Subsub"/>
    <w:basedOn w:val="Normal"/>
    <w:rsid w:val="00EC6837"/>
    <w:pPr>
      <w:spacing w:after="360"/>
      <w:jc w:val="center"/>
    </w:pPr>
    <w:rPr>
      <w:b/>
      <w:caps/>
      <w:szCs w:val="20"/>
      <w:lang w:eastAsia="en-US"/>
    </w:rPr>
  </w:style>
  <w:style w:type="paragraph" w:customStyle="1" w:styleId="T1">
    <w:name w:val="T1"/>
    <w:basedOn w:val="Normal"/>
    <w:rsid w:val="00EC6837"/>
    <w:pPr>
      <w:spacing w:before="160" w:line="220" w:lineRule="atLeast"/>
      <w:jc w:val="both"/>
    </w:pPr>
    <w:rPr>
      <w:sz w:val="21"/>
      <w:szCs w:val="20"/>
      <w:lang w:eastAsia="en-US"/>
    </w:rPr>
  </w:style>
  <w:style w:type="paragraph" w:customStyle="1" w:styleId="T1Indent">
    <w:name w:val="T1 Indent"/>
    <w:basedOn w:val="T1"/>
    <w:rsid w:val="00EC6837"/>
    <w:pPr>
      <w:ind w:firstLine="170"/>
    </w:pPr>
  </w:style>
  <w:style w:type="paragraph" w:customStyle="1" w:styleId="T2">
    <w:name w:val="T2"/>
    <w:basedOn w:val="T1"/>
    <w:rsid w:val="00EC6837"/>
    <w:pPr>
      <w:spacing w:before="80"/>
    </w:pPr>
  </w:style>
  <w:style w:type="paragraph" w:customStyle="1" w:styleId="T3">
    <w:name w:val="T3"/>
    <w:basedOn w:val="T2"/>
    <w:rsid w:val="00EC6837"/>
    <w:pPr>
      <w:ind w:left="737"/>
    </w:pPr>
  </w:style>
  <w:style w:type="paragraph" w:customStyle="1" w:styleId="T4">
    <w:name w:val="T4"/>
    <w:basedOn w:val="T3"/>
    <w:rsid w:val="00EC6837"/>
    <w:pPr>
      <w:ind w:left="1134"/>
    </w:pPr>
  </w:style>
  <w:style w:type="paragraph" w:customStyle="1" w:styleId="T5">
    <w:name w:val="T5"/>
    <w:basedOn w:val="T4"/>
    <w:rsid w:val="00EC6837"/>
    <w:pPr>
      <w:ind w:left="1701"/>
    </w:pPr>
  </w:style>
  <w:style w:type="paragraph" w:customStyle="1" w:styleId="TableCaption">
    <w:name w:val="TableCaption"/>
    <w:basedOn w:val="Caption"/>
    <w:next w:val="TableTopText"/>
    <w:rsid w:val="00EC6837"/>
    <w:pPr>
      <w:spacing w:before="0"/>
      <w:jc w:val="left"/>
    </w:pPr>
  </w:style>
  <w:style w:type="paragraph" w:customStyle="1" w:styleId="TableFoot">
    <w:name w:val="TableFoot"/>
    <w:basedOn w:val="Normal"/>
    <w:rsid w:val="00EC6837"/>
    <w:pPr>
      <w:spacing w:before="40" w:line="220" w:lineRule="atLeast"/>
      <w:jc w:val="both"/>
    </w:pPr>
    <w:rPr>
      <w:sz w:val="20"/>
      <w:szCs w:val="20"/>
      <w:lang w:eastAsia="en-US"/>
    </w:rPr>
  </w:style>
  <w:style w:type="character" w:customStyle="1" w:styleId="TableFootRef">
    <w:name w:val="TableFootRef"/>
    <w:rsid w:val="00EC6837"/>
    <w:rPr>
      <w:vertAlign w:val="superscript"/>
    </w:rPr>
  </w:style>
  <w:style w:type="paragraph" w:customStyle="1" w:styleId="TableNumber">
    <w:name w:val="TableNumber"/>
    <w:basedOn w:val="TableCaption"/>
    <w:next w:val="TableCaption"/>
    <w:rsid w:val="00EC6837"/>
    <w:pPr>
      <w:spacing w:before="120"/>
    </w:pPr>
  </w:style>
  <w:style w:type="paragraph" w:customStyle="1" w:styleId="TableText">
    <w:name w:val="TableText"/>
    <w:basedOn w:val="Normal"/>
    <w:rsid w:val="00EC6837"/>
    <w:pPr>
      <w:spacing w:before="20" w:line="220" w:lineRule="atLeast"/>
    </w:pPr>
    <w:rPr>
      <w:sz w:val="21"/>
      <w:szCs w:val="20"/>
      <w:lang w:eastAsia="en-US"/>
    </w:rPr>
  </w:style>
  <w:style w:type="paragraph" w:customStyle="1" w:styleId="TableTopText">
    <w:name w:val="TableTopText"/>
    <w:basedOn w:val="Normal"/>
    <w:rsid w:val="00EC6837"/>
    <w:pPr>
      <w:spacing w:after="80" w:line="220" w:lineRule="atLeast"/>
      <w:jc w:val="both"/>
    </w:pPr>
    <w:rPr>
      <w:sz w:val="21"/>
      <w:szCs w:val="20"/>
      <w:lang w:eastAsia="en-US"/>
    </w:rPr>
  </w:style>
  <w:style w:type="paragraph" w:styleId="Title">
    <w:name w:val="Title"/>
    <w:basedOn w:val="Normal"/>
    <w:qFormat/>
    <w:rsid w:val="00EC6837"/>
    <w:pPr>
      <w:spacing w:after="600"/>
      <w:jc w:val="center"/>
    </w:pPr>
    <w:rPr>
      <w:kern w:val="28"/>
      <w:sz w:val="32"/>
      <w:szCs w:val="20"/>
      <w:lang w:eastAsia="en-US"/>
    </w:rPr>
  </w:style>
  <w:style w:type="paragraph" w:customStyle="1" w:styleId="TOC10">
    <w:name w:val="TOC 10"/>
    <w:basedOn w:val="TOC9"/>
    <w:rsid w:val="00EC6837"/>
    <w:pPr>
      <w:tabs>
        <w:tab w:val="clear" w:pos="576"/>
        <w:tab w:val="right" w:pos="1680"/>
        <w:tab w:val="left" w:pos="1800"/>
        <w:tab w:val="left" w:pos="2120"/>
      </w:tabs>
      <w:ind w:left="2120" w:hanging="2120"/>
      <w:jc w:val="left"/>
    </w:pPr>
  </w:style>
  <w:style w:type="paragraph" w:customStyle="1" w:styleId="TOC11">
    <w:name w:val="TOC 11"/>
    <w:basedOn w:val="TOC10"/>
    <w:rsid w:val="00EC6837"/>
  </w:style>
  <w:style w:type="paragraph" w:customStyle="1" w:styleId="TOC12">
    <w:name w:val="TOC 12"/>
    <w:next w:val="TOC10"/>
    <w:rsid w:val="00EC6837"/>
    <w:pPr>
      <w:keepNext/>
      <w:spacing w:after="240"/>
      <w:jc w:val="center"/>
    </w:pPr>
    <w:rPr>
      <w:sz w:val="24"/>
      <w:lang w:eastAsia="en-US"/>
    </w:rPr>
  </w:style>
  <w:style w:type="paragraph" w:styleId="TOC7">
    <w:name w:val="toc 7"/>
    <w:basedOn w:val="Normal"/>
    <w:next w:val="Normal"/>
    <w:autoRedefine/>
    <w:semiHidden/>
    <w:rsid w:val="00EC6837"/>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EC6837"/>
    <w:pPr>
      <w:tabs>
        <w:tab w:val="right" w:pos="7938"/>
      </w:tabs>
      <w:spacing w:after="80" w:line="220" w:lineRule="atLeast"/>
      <w:jc w:val="center"/>
    </w:pPr>
    <w:rPr>
      <w:noProof/>
      <w:szCs w:val="20"/>
      <w:lang w:eastAsia="en-US"/>
    </w:rPr>
  </w:style>
  <w:style w:type="paragraph" w:customStyle="1" w:styleId="TOC9Indent">
    <w:name w:val="TOC 9 Indent"/>
    <w:basedOn w:val="Normal"/>
    <w:rsid w:val="00EC6837"/>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EC6837"/>
    <w:pPr>
      <w:keepNext/>
      <w:spacing w:after="120" w:line="220" w:lineRule="atLeast"/>
      <w:jc w:val="center"/>
    </w:pPr>
    <w:rPr>
      <w:b/>
      <w:sz w:val="21"/>
      <w:szCs w:val="20"/>
      <w:lang w:eastAsia="en-US"/>
    </w:rPr>
  </w:style>
  <w:style w:type="paragraph" w:customStyle="1" w:styleId="XNotenote">
    <w:name w:val="X_Note_note"/>
    <w:basedOn w:val="Normal"/>
    <w:next w:val="T1"/>
    <w:rsid w:val="00EC6837"/>
    <w:pPr>
      <w:keepNext/>
      <w:spacing w:after="120" w:line="220" w:lineRule="atLeast"/>
      <w:jc w:val="center"/>
    </w:pPr>
    <w:rPr>
      <w:i/>
      <w:sz w:val="21"/>
      <w:szCs w:val="20"/>
      <w:lang w:eastAsia="en-US"/>
    </w:rPr>
  </w:style>
  <w:style w:type="paragraph" w:styleId="Footer">
    <w:name w:val="footer"/>
    <w:basedOn w:val="Normal"/>
    <w:link w:val="FooterChar"/>
    <w:rsid w:val="00E61B82"/>
    <w:pPr>
      <w:tabs>
        <w:tab w:val="center" w:pos="4153"/>
        <w:tab w:val="right" w:pos="8306"/>
      </w:tabs>
      <w:spacing w:line="220" w:lineRule="atLeast"/>
      <w:jc w:val="both"/>
    </w:pPr>
    <w:rPr>
      <w:sz w:val="21"/>
      <w:szCs w:val="20"/>
      <w:lang w:eastAsia="en-US"/>
    </w:rPr>
  </w:style>
  <w:style w:type="character" w:customStyle="1" w:styleId="FooterChar">
    <w:name w:val="Footer Char"/>
    <w:link w:val="Footer"/>
    <w:rsid w:val="00E61B82"/>
    <w:rPr>
      <w:sz w:val="21"/>
      <w:lang w:val="en-GB" w:eastAsia="en-US" w:bidi="ar-SA"/>
    </w:rPr>
  </w:style>
  <w:style w:type="character" w:customStyle="1" w:styleId="MadeChar">
    <w:name w:val="Made Char"/>
    <w:link w:val="Made"/>
    <w:locked/>
    <w:rsid w:val="00E61B82"/>
    <w:rPr>
      <w:i/>
      <w:sz w:val="21"/>
      <w:lang w:val="en-GB" w:eastAsia="en-US" w:bidi="ar-SA"/>
    </w:rPr>
  </w:style>
  <w:style w:type="paragraph" w:customStyle="1" w:styleId="Price">
    <w:name w:val="Price"/>
    <w:basedOn w:val="Normal"/>
    <w:rsid w:val="00D71ACB"/>
    <w:pPr>
      <w:spacing w:before="600"/>
      <w:jc w:val="both"/>
    </w:pPr>
    <w:rPr>
      <w:sz w:val="20"/>
      <w:szCs w:val="20"/>
      <w:lang w:eastAsia="en-US"/>
    </w:rPr>
  </w:style>
  <w:style w:type="paragraph" w:customStyle="1" w:styleId="PrinterDetail">
    <w:name w:val="PrinterDetail"/>
    <w:basedOn w:val="Normal"/>
    <w:rsid w:val="00D71ACB"/>
    <w:pPr>
      <w:spacing w:before="480"/>
      <w:jc w:val="both"/>
    </w:pPr>
    <w:rPr>
      <w:sz w:val="14"/>
      <w:szCs w:val="20"/>
      <w:lang w:eastAsia="en-US"/>
    </w:rPr>
  </w:style>
  <w:style w:type="paragraph" w:customStyle="1" w:styleId="Copyright">
    <w:name w:val="Copyright"/>
    <w:basedOn w:val="Normal"/>
    <w:rsid w:val="00D71ACB"/>
    <w:pPr>
      <w:spacing w:after="80"/>
    </w:pPr>
    <w:rPr>
      <w:sz w:val="16"/>
    </w:rPr>
  </w:style>
  <w:style w:type="paragraph" w:customStyle="1" w:styleId="CopyrightLine">
    <w:name w:val="Copyright Line"/>
    <w:basedOn w:val="Normal"/>
    <w:rsid w:val="00D71ACB"/>
    <w:pPr>
      <w:spacing w:line="220" w:lineRule="atLeast"/>
      <w:jc w:val="both"/>
    </w:pPr>
    <w:rPr>
      <w:sz w:val="16"/>
    </w:rPr>
  </w:style>
  <w:style w:type="character" w:styleId="Hyperlink">
    <w:name w:val="Hyperlink"/>
    <w:uiPriority w:val="99"/>
    <w:rsid w:val="00CA5736"/>
    <w:rPr>
      <w:color w:val="auto"/>
      <w:u w:val="none"/>
    </w:rPr>
  </w:style>
  <w:style w:type="paragraph" w:customStyle="1" w:styleId="EULQDefPara">
    <w:name w:val="EULQ Def Para"/>
    <w:basedOn w:val="LQDefPara"/>
    <w:qFormat/>
    <w:rsid w:val="00AA66BB"/>
  </w:style>
  <w:style w:type="paragraph" w:customStyle="1" w:styleId="EULQArrHead">
    <w:name w:val="EULQArrHead"/>
    <w:basedOn w:val="LQArrHead"/>
    <w:next w:val="EULQTOC1"/>
    <w:qFormat/>
    <w:rsid w:val="00753861"/>
  </w:style>
  <w:style w:type="paragraph" w:customStyle="1" w:styleId="EULQDisplayItem">
    <w:name w:val="EULQDisplayItem"/>
    <w:basedOn w:val="LQDisplayItem"/>
    <w:qFormat/>
    <w:rsid w:val="00A35443"/>
  </w:style>
  <w:style w:type="paragraph" w:customStyle="1" w:styleId="EULQH1">
    <w:name w:val="EULQH1"/>
    <w:basedOn w:val="LQH1"/>
    <w:next w:val="EULQN1"/>
    <w:qFormat/>
    <w:rsid w:val="007C264A"/>
  </w:style>
  <w:style w:type="paragraph" w:customStyle="1" w:styleId="EULQH2">
    <w:name w:val="EULQH2"/>
    <w:basedOn w:val="LQH2"/>
    <w:next w:val="EULQN2"/>
    <w:qFormat/>
    <w:rsid w:val="007C264A"/>
  </w:style>
  <w:style w:type="paragraph" w:customStyle="1" w:styleId="EULQH3">
    <w:name w:val="EULQH3"/>
    <w:basedOn w:val="LQH3"/>
    <w:next w:val="EULQN3"/>
    <w:qFormat/>
    <w:rsid w:val="007C264A"/>
  </w:style>
  <w:style w:type="paragraph" w:customStyle="1" w:styleId="EULQList1">
    <w:name w:val="EULQList1"/>
    <w:basedOn w:val="LQList1"/>
    <w:qFormat/>
    <w:rsid w:val="008F26D4"/>
    <w:pPr>
      <w:ind w:left="964"/>
    </w:pPr>
  </w:style>
  <w:style w:type="paragraph" w:customStyle="1" w:styleId="EULQList1Cont">
    <w:name w:val="EULQList1 Cont"/>
    <w:basedOn w:val="LQList1Cont"/>
    <w:qFormat/>
    <w:rsid w:val="00377EA3"/>
    <w:pPr>
      <w:ind w:left="964"/>
    </w:pPr>
  </w:style>
  <w:style w:type="paragraph" w:customStyle="1" w:styleId="EULQN1">
    <w:name w:val="EULQN1"/>
    <w:basedOn w:val="LQN1"/>
    <w:qFormat/>
    <w:rsid w:val="00832653"/>
    <w:pPr>
      <w:tabs>
        <w:tab w:val="left" w:pos="1134"/>
      </w:tabs>
      <w:ind w:firstLine="0"/>
    </w:pPr>
  </w:style>
  <w:style w:type="paragraph" w:customStyle="1" w:styleId="EULQN2">
    <w:name w:val="EULQN2"/>
    <w:basedOn w:val="LQN2"/>
    <w:qFormat/>
    <w:rsid w:val="00E25D01"/>
  </w:style>
  <w:style w:type="paragraph" w:customStyle="1" w:styleId="EULQN3">
    <w:name w:val="EULQN3"/>
    <w:basedOn w:val="LQN3"/>
    <w:qFormat/>
    <w:rsid w:val="00E52999"/>
    <w:pPr>
      <w:tabs>
        <w:tab w:val="clear" w:pos="1304"/>
        <w:tab w:val="left" w:pos="964"/>
      </w:tabs>
      <w:ind w:left="964"/>
    </w:pPr>
  </w:style>
  <w:style w:type="paragraph" w:customStyle="1" w:styleId="EULQN3-N4">
    <w:name w:val="EULQN3-N4"/>
    <w:basedOn w:val="LQN3-N4"/>
    <w:next w:val="EULQN4"/>
    <w:qFormat/>
    <w:rsid w:val="00E25D01"/>
  </w:style>
  <w:style w:type="paragraph" w:customStyle="1" w:styleId="EULQN4">
    <w:name w:val="EULQN4"/>
    <w:basedOn w:val="LQN4"/>
    <w:qFormat/>
    <w:rsid w:val="00A94825"/>
    <w:pPr>
      <w:tabs>
        <w:tab w:val="clear" w:pos="1588"/>
        <w:tab w:val="clear" w:pos="1701"/>
        <w:tab w:val="left" w:pos="964"/>
        <w:tab w:val="left" w:pos="1077"/>
      </w:tabs>
      <w:ind w:left="1361" w:hanging="1361"/>
    </w:pPr>
  </w:style>
  <w:style w:type="paragraph" w:customStyle="1" w:styleId="EULQN4-N5">
    <w:name w:val="EULQN4-N5"/>
    <w:basedOn w:val="LQN4-N5"/>
    <w:next w:val="EULQN5"/>
    <w:qFormat/>
    <w:rsid w:val="00E25D01"/>
  </w:style>
  <w:style w:type="paragraph" w:customStyle="1" w:styleId="EULQN5">
    <w:name w:val="EULQN5"/>
    <w:basedOn w:val="LQN5"/>
    <w:qFormat/>
    <w:rsid w:val="00E25D01"/>
  </w:style>
  <w:style w:type="paragraph" w:customStyle="1" w:styleId="EULQpart">
    <w:name w:val="EULQpart"/>
    <w:basedOn w:val="LQpart"/>
    <w:next w:val="EULQpartHead"/>
    <w:qFormat/>
    <w:rsid w:val="00E25D01"/>
  </w:style>
  <w:style w:type="paragraph" w:customStyle="1" w:styleId="EULQpartHead">
    <w:name w:val="EULQpartHead"/>
    <w:basedOn w:val="LQpartHead"/>
    <w:next w:val="EULQT1"/>
    <w:qFormat/>
    <w:rsid w:val="00E25D01"/>
  </w:style>
  <w:style w:type="paragraph" w:customStyle="1" w:styleId="EULQschedule">
    <w:name w:val="EULQschedule"/>
    <w:basedOn w:val="LQschedule"/>
    <w:next w:val="EULQscheduleHead"/>
    <w:qFormat/>
    <w:rsid w:val="00E25D01"/>
  </w:style>
  <w:style w:type="paragraph" w:customStyle="1" w:styleId="EULQscheduleHead">
    <w:name w:val="EULQscheduleHead"/>
    <w:basedOn w:val="LQscheduleHead"/>
    <w:next w:val="EULQT1"/>
    <w:qFormat/>
    <w:rsid w:val="00E25D01"/>
  </w:style>
  <w:style w:type="paragraph" w:customStyle="1" w:styleId="EULQschedules">
    <w:name w:val="EULQschedules"/>
    <w:basedOn w:val="LQschedules"/>
    <w:qFormat/>
    <w:rsid w:val="00E25D01"/>
  </w:style>
  <w:style w:type="paragraph" w:customStyle="1" w:styleId="EULQsection">
    <w:name w:val="EULQsection"/>
    <w:basedOn w:val="LQsection"/>
    <w:next w:val="EULQsectionHead"/>
    <w:qFormat/>
    <w:rsid w:val="00803635"/>
    <w:pPr>
      <w:spacing w:line="220" w:lineRule="atLeast"/>
    </w:pPr>
    <w:rPr>
      <w:i/>
      <w:sz w:val="21"/>
    </w:rPr>
  </w:style>
  <w:style w:type="paragraph" w:customStyle="1" w:styleId="EULQsectionHead">
    <w:name w:val="EULQsectionHead"/>
    <w:basedOn w:val="LQsectionHead"/>
    <w:next w:val="EULQT1"/>
    <w:qFormat/>
    <w:rsid w:val="00031649"/>
    <w:rPr>
      <w:b/>
      <w:i w:val="0"/>
    </w:rPr>
  </w:style>
  <w:style w:type="paragraph" w:customStyle="1" w:styleId="EULQSublist1">
    <w:name w:val="EULQSublist1"/>
    <w:basedOn w:val="LQSublist1"/>
    <w:qFormat/>
    <w:rsid w:val="004D6A75"/>
    <w:pPr>
      <w:ind w:left="1361"/>
    </w:pPr>
  </w:style>
  <w:style w:type="paragraph" w:customStyle="1" w:styleId="EULQSublist1Cont">
    <w:name w:val="EULQSublist1 Cont"/>
    <w:basedOn w:val="LQSublist1Cont"/>
    <w:qFormat/>
    <w:rsid w:val="004D6A75"/>
    <w:pPr>
      <w:ind w:left="1361"/>
    </w:pPr>
  </w:style>
  <w:style w:type="paragraph" w:customStyle="1" w:styleId="EULQsubPart">
    <w:name w:val="EULQsubPart"/>
    <w:basedOn w:val="LQsubPart"/>
    <w:next w:val="EULQSubPartHead"/>
    <w:qFormat/>
    <w:rsid w:val="00955042"/>
  </w:style>
  <w:style w:type="paragraph" w:customStyle="1" w:styleId="EULQsubSection">
    <w:name w:val="EULQsubSection"/>
    <w:basedOn w:val="LQsubSection"/>
    <w:next w:val="EULQsubSectionHead"/>
    <w:qFormat/>
    <w:rsid w:val="00955042"/>
  </w:style>
  <w:style w:type="paragraph" w:customStyle="1" w:styleId="EULQsubSectionHead">
    <w:name w:val="EULQsubSectionHead"/>
    <w:basedOn w:val="LQsubSectionHead"/>
    <w:next w:val="EULQT1"/>
    <w:qFormat/>
    <w:rsid w:val="00955042"/>
  </w:style>
  <w:style w:type="paragraph" w:customStyle="1" w:styleId="EULQT1">
    <w:name w:val="EULQT1"/>
    <w:basedOn w:val="LQT1"/>
    <w:qFormat/>
    <w:rsid w:val="00E52999"/>
  </w:style>
  <w:style w:type="paragraph" w:customStyle="1" w:styleId="EULQT1Indent">
    <w:name w:val="EULQT1 Indent"/>
    <w:basedOn w:val="LQT1Indent"/>
    <w:qFormat/>
    <w:rsid w:val="0096610D"/>
  </w:style>
  <w:style w:type="paragraph" w:customStyle="1" w:styleId="EULQT2">
    <w:name w:val="EULQT2"/>
    <w:basedOn w:val="LQT2"/>
    <w:qFormat/>
    <w:rsid w:val="0096610D"/>
  </w:style>
  <w:style w:type="paragraph" w:customStyle="1" w:styleId="EULQT3">
    <w:name w:val="EULQT3"/>
    <w:basedOn w:val="LQT3"/>
    <w:qFormat/>
    <w:rsid w:val="00586A38"/>
    <w:pPr>
      <w:ind w:left="964"/>
    </w:pPr>
  </w:style>
  <w:style w:type="paragraph" w:customStyle="1" w:styleId="EULQT4">
    <w:name w:val="EULQT4"/>
    <w:basedOn w:val="LQT4"/>
    <w:qFormat/>
    <w:rsid w:val="006B79E5"/>
    <w:pPr>
      <w:ind w:left="1361"/>
    </w:pPr>
  </w:style>
  <w:style w:type="paragraph" w:customStyle="1" w:styleId="EULQT5">
    <w:name w:val="EULQT5"/>
    <w:basedOn w:val="LQT5"/>
    <w:qFormat/>
    <w:rsid w:val="0096610D"/>
  </w:style>
  <w:style w:type="paragraph" w:customStyle="1" w:styleId="EULQTableCaption">
    <w:name w:val="EULQTableCaption"/>
    <w:basedOn w:val="LQTableCaption"/>
    <w:next w:val="EULQTableTopText"/>
    <w:qFormat/>
    <w:rsid w:val="001E5D59"/>
  </w:style>
  <w:style w:type="paragraph" w:customStyle="1" w:styleId="EULQTableFoot">
    <w:name w:val="EULQTableFoot"/>
    <w:basedOn w:val="LQTableFoot"/>
    <w:qFormat/>
    <w:rsid w:val="00C46554"/>
  </w:style>
  <w:style w:type="paragraph" w:customStyle="1" w:styleId="EULQTableNumber">
    <w:name w:val="EULQTableNumber"/>
    <w:basedOn w:val="LQTableNumber"/>
    <w:next w:val="EULQTableCaption"/>
    <w:qFormat/>
    <w:rsid w:val="00380763"/>
  </w:style>
  <w:style w:type="paragraph" w:customStyle="1" w:styleId="EULQTableTopText">
    <w:name w:val="EULQTableTopText"/>
    <w:basedOn w:val="LQTableTopText"/>
    <w:qFormat/>
    <w:rsid w:val="00FB1FA3"/>
  </w:style>
  <w:style w:type="paragraph" w:customStyle="1" w:styleId="EULQTOC1">
    <w:name w:val="EULQTOC 1"/>
    <w:basedOn w:val="LQTOC1"/>
    <w:next w:val="EULQTOC2"/>
    <w:qFormat/>
    <w:rsid w:val="00FB1FA3"/>
  </w:style>
  <w:style w:type="paragraph" w:customStyle="1" w:styleId="EULQTOC10">
    <w:name w:val="EULQTOC 10"/>
    <w:basedOn w:val="LQTOC10"/>
    <w:qFormat/>
    <w:rsid w:val="00FB1FA3"/>
  </w:style>
  <w:style w:type="paragraph" w:customStyle="1" w:styleId="EULQTOC11">
    <w:name w:val="EULQTOC 11"/>
    <w:basedOn w:val="LQTOC11"/>
    <w:qFormat/>
    <w:rsid w:val="00FB1FA3"/>
  </w:style>
  <w:style w:type="paragraph" w:customStyle="1" w:styleId="EULQTOC12">
    <w:name w:val="EULQTOC 12"/>
    <w:basedOn w:val="LQTOC12"/>
    <w:qFormat/>
    <w:rsid w:val="00FB1FA3"/>
  </w:style>
  <w:style w:type="paragraph" w:customStyle="1" w:styleId="EULQTOC2">
    <w:name w:val="EULQTOC 2"/>
    <w:basedOn w:val="LQTOC2"/>
    <w:next w:val="EULQTOC3"/>
    <w:qFormat/>
    <w:rsid w:val="00FB1FA3"/>
  </w:style>
  <w:style w:type="paragraph" w:customStyle="1" w:styleId="EULQTOC3">
    <w:name w:val="EULQTOC 3"/>
    <w:basedOn w:val="LQTOC3"/>
    <w:next w:val="EULQTOC4"/>
    <w:qFormat/>
    <w:rsid w:val="00FB1FA3"/>
  </w:style>
  <w:style w:type="paragraph" w:customStyle="1" w:styleId="EULQTOC4">
    <w:name w:val="EULQTOC 4"/>
    <w:basedOn w:val="LQTOC4"/>
    <w:next w:val="EULQTOC5"/>
    <w:qFormat/>
    <w:rsid w:val="00FB1FA3"/>
  </w:style>
  <w:style w:type="paragraph" w:customStyle="1" w:styleId="EULQTOC5">
    <w:name w:val="EULQTOC 5"/>
    <w:basedOn w:val="LQTOC5"/>
    <w:next w:val="EULQTOC6"/>
    <w:qFormat/>
    <w:rsid w:val="00FB1FA3"/>
  </w:style>
  <w:style w:type="paragraph" w:customStyle="1" w:styleId="EULQTOC6">
    <w:name w:val="EULQTOC 6"/>
    <w:basedOn w:val="LQTOC6"/>
    <w:next w:val="EULQTOC9"/>
    <w:qFormat/>
    <w:rsid w:val="00FB1FA3"/>
  </w:style>
  <w:style w:type="paragraph" w:customStyle="1" w:styleId="EULQTOC9">
    <w:name w:val="EULQTOC 9"/>
    <w:basedOn w:val="LQTOC9"/>
    <w:qFormat/>
    <w:rsid w:val="00FB1FA3"/>
  </w:style>
  <w:style w:type="paragraph" w:customStyle="1" w:styleId="EULQTOC9Indent">
    <w:name w:val="EULQTOC 9 Indent"/>
    <w:basedOn w:val="LQTOC9Indent"/>
    <w:qFormat/>
    <w:rsid w:val="00645512"/>
  </w:style>
  <w:style w:type="paragraph" w:customStyle="1" w:styleId="EUNLQDefPara">
    <w:name w:val="EUNLQ Def Para"/>
    <w:basedOn w:val="NLQDefPara"/>
    <w:next w:val="EULQDefPara"/>
    <w:qFormat/>
    <w:rsid w:val="00EC196A"/>
  </w:style>
  <w:style w:type="paragraph" w:customStyle="1" w:styleId="EUNLQDisplayItem">
    <w:name w:val="EUNLQDisplayItem"/>
    <w:basedOn w:val="NLQDisplayItem"/>
    <w:next w:val="EULQDisplayItem"/>
    <w:qFormat/>
    <w:rsid w:val="00EC196A"/>
  </w:style>
  <w:style w:type="paragraph" w:customStyle="1" w:styleId="EUNLQH1">
    <w:name w:val="EUNLQH1"/>
    <w:basedOn w:val="NLQH1"/>
    <w:next w:val="EUNLQN1"/>
    <w:qFormat/>
    <w:rsid w:val="004A5981"/>
  </w:style>
  <w:style w:type="paragraph" w:customStyle="1" w:styleId="EUNLQH2">
    <w:name w:val="EUNLQH2"/>
    <w:basedOn w:val="NLQH2"/>
    <w:next w:val="EUNLQN2"/>
    <w:qFormat/>
    <w:rsid w:val="0024543E"/>
  </w:style>
  <w:style w:type="paragraph" w:customStyle="1" w:styleId="EUNLQH3">
    <w:name w:val="EUNLQH3"/>
    <w:basedOn w:val="NLQH3"/>
    <w:next w:val="EUNLQN3"/>
    <w:qFormat/>
    <w:rsid w:val="0024543E"/>
  </w:style>
  <w:style w:type="paragraph" w:customStyle="1" w:styleId="EUNLQList1">
    <w:name w:val="EUNLQList1"/>
    <w:basedOn w:val="NLQList1"/>
    <w:qFormat/>
    <w:rsid w:val="008F26D4"/>
    <w:pPr>
      <w:ind w:left="1531"/>
    </w:pPr>
  </w:style>
  <w:style w:type="paragraph" w:customStyle="1" w:styleId="EUNLQList1Cont">
    <w:name w:val="EUNLQList1 Cont"/>
    <w:basedOn w:val="NLQList1Cont"/>
    <w:qFormat/>
    <w:rsid w:val="00366CFF"/>
    <w:pPr>
      <w:ind w:left="1531"/>
    </w:pPr>
  </w:style>
  <w:style w:type="paragraph" w:customStyle="1" w:styleId="EUNLQN1">
    <w:name w:val="EUNLQN1"/>
    <w:basedOn w:val="NLQN1"/>
    <w:qFormat/>
    <w:rsid w:val="00832653"/>
    <w:pPr>
      <w:tabs>
        <w:tab w:val="left" w:pos="1701"/>
      </w:tabs>
      <w:ind w:firstLine="0"/>
    </w:pPr>
  </w:style>
  <w:style w:type="paragraph" w:customStyle="1" w:styleId="EUNLQN2">
    <w:name w:val="EUNLQN2"/>
    <w:basedOn w:val="NLQN2"/>
    <w:qFormat/>
    <w:rsid w:val="0023008A"/>
  </w:style>
  <w:style w:type="paragraph" w:customStyle="1" w:styleId="EUNLQN3">
    <w:name w:val="EUNLQN3"/>
    <w:basedOn w:val="NLQN3"/>
    <w:qFormat/>
    <w:rsid w:val="00F61A8A"/>
    <w:pPr>
      <w:tabs>
        <w:tab w:val="clear" w:pos="1304"/>
        <w:tab w:val="left" w:pos="964"/>
      </w:tabs>
      <w:ind w:left="1531"/>
    </w:pPr>
  </w:style>
  <w:style w:type="paragraph" w:customStyle="1" w:styleId="EUNLQN3-N4">
    <w:name w:val="EUNLQN3-N4"/>
    <w:basedOn w:val="NLQN3-N4"/>
    <w:next w:val="EUNLQN4"/>
    <w:qFormat/>
    <w:rsid w:val="0023008A"/>
  </w:style>
  <w:style w:type="paragraph" w:customStyle="1" w:styleId="EUNLQN4">
    <w:name w:val="EUNLQN4"/>
    <w:basedOn w:val="NLQN4"/>
    <w:qFormat/>
    <w:rsid w:val="000E71E2"/>
    <w:pPr>
      <w:tabs>
        <w:tab w:val="clear" w:pos="2155"/>
        <w:tab w:val="clear" w:pos="2268"/>
        <w:tab w:val="left" w:pos="1588"/>
      </w:tabs>
      <w:ind w:left="1928" w:hanging="1361"/>
    </w:pPr>
  </w:style>
  <w:style w:type="paragraph" w:customStyle="1" w:styleId="EUNLQN4-N5">
    <w:name w:val="EUNLQN4-N5"/>
    <w:basedOn w:val="NLQN4-N5"/>
    <w:next w:val="EUNLQN5"/>
    <w:qFormat/>
    <w:rsid w:val="00450D00"/>
  </w:style>
  <w:style w:type="paragraph" w:customStyle="1" w:styleId="EUNLQN5">
    <w:name w:val="EUNLQN5"/>
    <w:basedOn w:val="NLQN5"/>
    <w:qFormat/>
    <w:rsid w:val="00731C8C"/>
  </w:style>
  <w:style w:type="paragraph" w:customStyle="1" w:styleId="EUNLQpart">
    <w:name w:val="EUNLQpart"/>
    <w:basedOn w:val="NLQpart"/>
    <w:next w:val="EUNLQpartHead"/>
    <w:qFormat/>
    <w:rsid w:val="00731C8C"/>
  </w:style>
  <w:style w:type="paragraph" w:customStyle="1" w:styleId="EUNLQpartHead">
    <w:name w:val="EUNLQpartHead"/>
    <w:basedOn w:val="NLQpartHead"/>
    <w:next w:val="EUNLQT1"/>
    <w:qFormat/>
    <w:rsid w:val="00731C8C"/>
  </w:style>
  <w:style w:type="paragraph" w:customStyle="1" w:styleId="EUNLQschedule">
    <w:name w:val="EUNLQschedule"/>
    <w:basedOn w:val="NLQschedule"/>
    <w:next w:val="EUNLQscheduleHead"/>
    <w:qFormat/>
    <w:rsid w:val="00731C8C"/>
  </w:style>
  <w:style w:type="paragraph" w:customStyle="1" w:styleId="EUNLQscheduleHead">
    <w:name w:val="EUNLQscheduleHead"/>
    <w:basedOn w:val="NLQscheduleHead"/>
    <w:next w:val="EUNLQT1"/>
    <w:qFormat/>
    <w:rsid w:val="00731C8C"/>
  </w:style>
  <w:style w:type="paragraph" w:customStyle="1" w:styleId="EUNLQschedules">
    <w:name w:val="EUNLQschedules"/>
    <w:basedOn w:val="NLQschedules"/>
    <w:qFormat/>
    <w:rsid w:val="00731C8C"/>
  </w:style>
  <w:style w:type="paragraph" w:customStyle="1" w:styleId="EUNLQsection">
    <w:name w:val="EUNLQsection"/>
    <w:basedOn w:val="NLQsection"/>
    <w:next w:val="EUNLQsectionHead"/>
    <w:qFormat/>
    <w:rsid w:val="00AA448A"/>
    <w:pPr>
      <w:spacing w:line="220" w:lineRule="atLeast"/>
    </w:pPr>
    <w:rPr>
      <w:i/>
      <w:sz w:val="21"/>
    </w:rPr>
  </w:style>
  <w:style w:type="paragraph" w:customStyle="1" w:styleId="EUNLQsectionHead">
    <w:name w:val="EUNLQsectionHead"/>
    <w:basedOn w:val="NLQsectionHead"/>
    <w:next w:val="EUNLQT1"/>
    <w:qFormat/>
    <w:rsid w:val="00DC29A1"/>
    <w:rPr>
      <w:b/>
      <w:i w:val="0"/>
    </w:rPr>
  </w:style>
  <w:style w:type="paragraph" w:customStyle="1" w:styleId="EUNLQSublist1">
    <w:name w:val="EUNLQSublist1"/>
    <w:basedOn w:val="NLQSublist1"/>
    <w:next w:val="EULQSublist1"/>
    <w:qFormat/>
    <w:rsid w:val="000053BF"/>
    <w:pPr>
      <w:ind w:left="1968"/>
    </w:pPr>
  </w:style>
  <w:style w:type="paragraph" w:customStyle="1" w:styleId="EUNLQSublist1Cont">
    <w:name w:val="EUNLQSublist1 Cont"/>
    <w:basedOn w:val="NLQSublist1Cont"/>
    <w:qFormat/>
    <w:rsid w:val="00B86533"/>
    <w:pPr>
      <w:ind w:left="1928"/>
    </w:pPr>
  </w:style>
  <w:style w:type="paragraph" w:customStyle="1" w:styleId="EUNLQsubPart">
    <w:name w:val="EUNLQsubPart"/>
    <w:basedOn w:val="NLQsubPart"/>
    <w:next w:val="EUNLQsubPartHead"/>
    <w:qFormat/>
    <w:rsid w:val="00337C6E"/>
  </w:style>
  <w:style w:type="paragraph" w:customStyle="1" w:styleId="EULQSubPartHead">
    <w:name w:val="EULQSubPartHead"/>
    <w:basedOn w:val="LQsubPartHead"/>
    <w:next w:val="EULQT1"/>
    <w:qFormat/>
    <w:rsid w:val="00B31ACF"/>
  </w:style>
  <w:style w:type="paragraph" w:customStyle="1" w:styleId="EUNLQsubPartHead">
    <w:name w:val="EUNLQsubPartHead"/>
    <w:basedOn w:val="NLQsubPartHead"/>
    <w:next w:val="EUNLQT1"/>
    <w:qFormat/>
    <w:rsid w:val="00B31ACF"/>
  </w:style>
  <w:style w:type="paragraph" w:customStyle="1" w:styleId="EUNLQsubSection">
    <w:name w:val="EUNLQsubSection"/>
    <w:basedOn w:val="NLQsubSection"/>
    <w:next w:val="EUNLQsubSectionHead"/>
    <w:qFormat/>
    <w:rsid w:val="00B31ACF"/>
  </w:style>
  <w:style w:type="paragraph" w:customStyle="1" w:styleId="EUNLQsubSectionHead">
    <w:name w:val="EUNLQsubSectionHead"/>
    <w:basedOn w:val="NLQsubSectionHead"/>
    <w:next w:val="EUNLQT1"/>
    <w:qFormat/>
    <w:rsid w:val="00B31ACF"/>
  </w:style>
  <w:style w:type="paragraph" w:customStyle="1" w:styleId="EUNLQT1">
    <w:name w:val="EUNLQT1"/>
    <w:basedOn w:val="NLQT1"/>
    <w:qFormat/>
    <w:rsid w:val="00E52999"/>
  </w:style>
  <w:style w:type="paragraph" w:customStyle="1" w:styleId="EUNLQT1Indent">
    <w:name w:val="EUNLQT1 Indent"/>
    <w:basedOn w:val="NLQT1Indent"/>
    <w:qFormat/>
    <w:rsid w:val="005D41B8"/>
  </w:style>
  <w:style w:type="paragraph" w:customStyle="1" w:styleId="EUNLQT2">
    <w:name w:val="EUNLQT2"/>
    <w:basedOn w:val="NLQT2"/>
    <w:qFormat/>
    <w:rsid w:val="00891686"/>
  </w:style>
  <w:style w:type="paragraph" w:customStyle="1" w:styleId="EUNLQT3">
    <w:name w:val="EUNLQT3"/>
    <w:basedOn w:val="NLQT3"/>
    <w:qFormat/>
    <w:rsid w:val="00DE5B3E"/>
    <w:pPr>
      <w:ind w:left="1531"/>
    </w:pPr>
  </w:style>
  <w:style w:type="paragraph" w:customStyle="1" w:styleId="EUNLQT4">
    <w:name w:val="EUNLQT4"/>
    <w:basedOn w:val="NLQT4"/>
    <w:qFormat/>
    <w:rsid w:val="008F26D4"/>
    <w:pPr>
      <w:ind w:left="1928"/>
    </w:pPr>
  </w:style>
  <w:style w:type="paragraph" w:customStyle="1" w:styleId="EUNLQT5">
    <w:name w:val="EUNLQT5"/>
    <w:basedOn w:val="NLQT5"/>
    <w:qFormat/>
    <w:rsid w:val="00AB5644"/>
  </w:style>
  <w:style w:type="paragraph" w:customStyle="1" w:styleId="EUNLQTableCaption">
    <w:name w:val="EUNLQTableCaption"/>
    <w:basedOn w:val="NLQTableCaption"/>
    <w:next w:val="EUNLQTableTopText"/>
    <w:qFormat/>
    <w:rsid w:val="003F756B"/>
  </w:style>
  <w:style w:type="paragraph" w:customStyle="1" w:styleId="EUNLQTableFoot">
    <w:name w:val="EUNLQTableFoot"/>
    <w:basedOn w:val="NLQTableFoot"/>
    <w:qFormat/>
    <w:rsid w:val="00B11873"/>
  </w:style>
  <w:style w:type="paragraph" w:customStyle="1" w:styleId="EUNLQTableNumber">
    <w:name w:val="EUNLQTableNumber"/>
    <w:basedOn w:val="NLQTableNumber"/>
    <w:qFormat/>
    <w:rsid w:val="006507EE"/>
  </w:style>
  <w:style w:type="paragraph" w:customStyle="1" w:styleId="EUNLQTableTopText">
    <w:name w:val="EUNLQTableTopText"/>
    <w:basedOn w:val="NLQTableTopText"/>
    <w:qFormat/>
    <w:rsid w:val="00593489"/>
  </w:style>
  <w:style w:type="paragraph" w:customStyle="1" w:styleId="Sifted">
    <w:name w:val="Sifted"/>
    <w:basedOn w:val="Made"/>
    <w:next w:val="Made"/>
    <w:qFormat/>
    <w:rsid w:val="0002747F"/>
  </w:style>
  <w:style w:type="paragraph" w:customStyle="1" w:styleId="legp2paratext">
    <w:name w:val="legp2paratext"/>
    <w:basedOn w:val="Normal"/>
    <w:rsid w:val="00C46DA8"/>
    <w:pPr>
      <w:spacing w:before="100" w:beforeAutospacing="1" w:after="100" w:afterAutospacing="1"/>
    </w:pPr>
  </w:style>
  <w:style w:type="table" w:styleId="TableGrid">
    <w:name w:val="Table Grid"/>
    <w:basedOn w:val="TableNormal"/>
    <w:uiPriority w:val="59"/>
    <w:rsid w:val="00C46DA8"/>
    <w:rPr>
      <w:rFonts w:ascii="Arial" w:eastAsia="Calibri"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link w:val="CommentText"/>
    <w:rsid w:val="00A476B1"/>
    <w:rPr>
      <w:rFonts w:ascii="Arial" w:hAnsi="Arial"/>
      <w:lang w:eastAsia="en-US"/>
    </w:rPr>
  </w:style>
  <w:style w:type="character" w:styleId="UnresolvedMention">
    <w:name w:val="Unresolved Mention"/>
    <w:uiPriority w:val="99"/>
    <w:semiHidden/>
    <w:unhideWhenUsed/>
    <w:rsid w:val="005E67FA"/>
    <w:rPr>
      <w:color w:val="605E5C"/>
      <w:shd w:val="clear" w:color="auto" w:fill="E1DFDD"/>
    </w:rPr>
  </w:style>
  <w:style w:type="character" w:customStyle="1" w:styleId="FootnoteTextChar">
    <w:name w:val="Footnote Text Char"/>
    <w:link w:val="FootnoteText"/>
    <w:semiHidden/>
    <w:rsid w:val="00ED348B"/>
    <w:rPr>
      <w:sz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211214">
      <w:bodyDiv w:val="1"/>
      <w:marLeft w:val="0"/>
      <w:marRight w:val="0"/>
      <w:marTop w:val="0"/>
      <w:marBottom w:val="0"/>
      <w:divBdr>
        <w:top w:val="none" w:sz="0" w:space="0" w:color="auto"/>
        <w:left w:val="none" w:sz="0" w:space="0" w:color="auto"/>
        <w:bottom w:val="none" w:sz="0" w:space="0" w:color="auto"/>
        <w:right w:val="none" w:sz="0" w:space="0" w:color="auto"/>
      </w:divBdr>
    </w:div>
    <w:div w:id="1275212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Office16\STARTUP\SIDrafting\SI%20V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6401BF34C24F41B82BDE631D6A1307" ma:contentTypeVersion="18" ma:contentTypeDescription="Create a new document." ma:contentTypeScope="" ma:versionID="e95812edd0117ad61ea3b600449fc03f">
  <xsd:schema xmlns:xsd="http://www.w3.org/2001/XMLSchema" xmlns:xs="http://www.w3.org/2001/XMLSchema" xmlns:p="http://schemas.microsoft.com/office/2006/metadata/properties" xmlns:ns3="54f375c4-9f10-48a0-ae5d-a5cd7a251fde" xmlns:ns4="8fae3c37-758b-4240-aafd-af5f8677a817" targetNamespace="http://schemas.microsoft.com/office/2006/metadata/properties" ma:root="true" ma:fieldsID="32e7bfb95e07975f349292a21b892070" ns3:_="" ns4:_="">
    <xsd:import namespace="54f375c4-9f10-48a0-ae5d-a5cd7a251fde"/>
    <xsd:import namespace="8fae3c37-758b-4240-aafd-af5f8677a81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_activity" minOccurs="0"/>
                <xsd:element ref="ns3:MediaServiceObjectDetectorVersions" minOccurs="0"/>
                <xsd:element ref="ns3:MediaServiceSystemTags" minOccurs="0"/>
                <xsd:element ref="ns3:MediaServiceLocation"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f375c4-9f10-48a0-ae5d-a5cd7a251f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ae3c37-758b-4240-aafd-af5f8677a81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4f375c4-9f10-48a0-ae5d-a5cd7a251fde" xsi:nil="true"/>
  </documentManagement>
</p:properties>
</file>

<file path=customXml/itemProps1.xml><?xml version="1.0" encoding="utf-8"?>
<ds:datastoreItem xmlns:ds="http://schemas.openxmlformats.org/officeDocument/2006/customXml" ds:itemID="{B4AC0828-D3D7-489A-A25D-DA55B771CEED}">
  <ds:schemaRefs>
    <ds:schemaRef ds:uri="http://schemas.microsoft.com/sharepoint/v3/contenttype/forms"/>
  </ds:schemaRefs>
</ds:datastoreItem>
</file>

<file path=customXml/itemProps2.xml><?xml version="1.0" encoding="utf-8"?>
<ds:datastoreItem xmlns:ds="http://schemas.openxmlformats.org/officeDocument/2006/customXml" ds:itemID="{AE55F13D-3DA2-45BA-81C1-5C6956FF9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f375c4-9f10-48a0-ae5d-a5cd7a251fde"/>
    <ds:schemaRef ds:uri="8fae3c37-758b-4240-aafd-af5f8677a8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C78449-15D9-4135-8EA3-9A10EAE07553}">
  <ds:schemaRefs>
    <ds:schemaRef ds:uri="http://schemas.microsoft.com/office/2006/metadata/properties"/>
    <ds:schemaRef ds:uri="http://schemas.microsoft.com/office/infopath/2007/PartnerControls"/>
    <ds:schemaRef ds:uri="54f375c4-9f10-48a0-ae5d-a5cd7a251fde"/>
  </ds:schemaRefs>
</ds:datastoreItem>
</file>

<file path=docMetadata/LabelInfo.xml><?xml version="1.0" encoding="utf-8"?>
<clbl:labelList xmlns:clbl="http://schemas.microsoft.com/office/2020/mipLabelMetadata">
  <clbl:label id="{61c22e59-6e76-40e7-9277-37c464fc6354}" enabled="1" method="Privileged" siteId="{f99512c1-fd9f-4475-9896-9a0b3cdc50ec}" contentBits="0" removed="0"/>
</clbl:labelList>
</file>

<file path=docProps/app.xml><?xml version="1.0" encoding="utf-8"?>
<Properties xmlns="http://schemas.openxmlformats.org/officeDocument/2006/extended-properties" xmlns:vt="http://schemas.openxmlformats.org/officeDocument/2006/docPropsVTypes">
  <Template>SI V9.dotx</Template>
  <TotalTime>9</TotalTime>
  <Pages>3</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SI/SR Template</vt:lpstr>
    </vt:vector>
  </TitlesOfParts>
  <Company>The Stationery Office Ltd</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SI/SR Template</dc:title>
  <dc:subject/>
  <dc:creator>Kevin O'Sullivan</dc:creator>
  <cp:keywords/>
  <dc:description/>
  <cp:lastModifiedBy>Matt Lynch</cp:lastModifiedBy>
  <cp:revision>3</cp:revision>
  <dcterms:created xsi:type="dcterms:W3CDTF">2026-08-14T17:12:00Z</dcterms:created>
  <dcterms:modified xsi:type="dcterms:W3CDTF">2026-08-14T17:13:00Z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WordVersion">
    <vt:lpwstr>16.0</vt:lpwstr>
  </property>
  <property fmtid="{D5CDD505-2E9C-101B-9397-08002B2CF9AE}" pid="3" name="LastOSversion">
    <vt:lpwstr>16.0</vt:lpwstr>
  </property>
  <property fmtid="{D5CDD505-2E9C-101B-9397-08002B2CF9AE}" pid="4" name="SI template version">
    <vt:lpwstr>Version 9.3</vt:lpwstr>
  </property>
  <property fmtid="{D5CDD505-2E9C-101B-9397-08002B2CF9AE}" pid="5" name="InitialWordVersion">
    <vt:lpwstr>16.0</vt:lpwstr>
  </property>
  <property fmtid="{D5CDD505-2E9C-101B-9397-08002B2CF9AE}" pid="6" name="InitialOSversion">
    <vt:lpwstr>Windows NT 10.0</vt:lpwstr>
  </property>
  <property fmtid="{D5CDD505-2E9C-101B-9397-08002B2CF9AE}" pid="7" name="ContentTypeId">
    <vt:lpwstr>0x010100326401BF34C24F41B82BDE631D6A1307</vt:lpwstr>
  </property>
  <property fmtid="{D5CDD505-2E9C-101B-9397-08002B2CF9AE}" pid="8" name="MSIP_Label_61c22e59-6e76-40e7-9277-37c464fc6354_Enabled">
    <vt:lpwstr>true</vt:lpwstr>
  </property>
  <property fmtid="{D5CDD505-2E9C-101B-9397-08002B2CF9AE}" pid="9" name="MSIP_Label_61c22e59-6e76-40e7-9277-37c464fc6354_SetDate">
    <vt:lpwstr>2026-06-04T15:43:39Z</vt:lpwstr>
  </property>
  <property fmtid="{D5CDD505-2E9C-101B-9397-08002B2CF9AE}" pid="10" name="MSIP_Label_61c22e59-6e76-40e7-9277-37c464fc6354_Method">
    <vt:lpwstr>Standard</vt:lpwstr>
  </property>
  <property fmtid="{D5CDD505-2E9C-101B-9397-08002B2CF9AE}" pid="11" name="MSIP_Label_61c22e59-6e76-40e7-9277-37c464fc6354_Name">
    <vt:lpwstr>OFFICIAL</vt:lpwstr>
  </property>
  <property fmtid="{D5CDD505-2E9C-101B-9397-08002B2CF9AE}" pid="12" name="MSIP_Label_61c22e59-6e76-40e7-9277-37c464fc6354_SiteId">
    <vt:lpwstr>f99512c1-fd9f-4475-9896-9a0b3cdc50ec</vt:lpwstr>
  </property>
  <property fmtid="{D5CDD505-2E9C-101B-9397-08002B2CF9AE}" pid="13" name="MSIP_Label_61c22e59-6e76-40e7-9277-37c464fc6354_ActionId">
    <vt:lpwstr>0c6c853e-395b-4313-880c-467b76abd5b6</vt:lpwstr>
  </property>
  <property fmtid="{D5CDD505-2E9C-101B-9397-08002B2CF9AE}" pid="14" name="MSIP_Label_61c22e59-6e76-40e7-9277-37c464fc6354_ContentBits">
    <vt:lpwstr>0</vt:lpwstr>
  </property>
</Properties>
</file>