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2485C" w14:textId="28251795" w:rsidR="00826E58" w:rsidRDefault="00826E58" w:rsidP="00826E58">
      <w:pPr>
        <w:pStyle w:val="CoverText"/>
        <w:jc w:val="center"/>
        <w:rPr>
          <w:bCs/>
        </w:rPr>
      </w:pPr>
      <w:r w:rsidRPr="00826E58">
        <w:rPr>
          <w:bCs/>
          <w:noProof/>
          <w:u w:val="none"/>
        </w:rPr>
        <w:drawing>
          <wp:inline distT="0" distB="0" distL="0" distR="0" wp14:anchorId="32066647" wp14:editId="6B671239">
            <wp:extent cx="969010" cy="96012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2CCF3AB5" w14:textId="075AA307" w:rsidR="005E2342" w:rsidRDefault="005E2342">
      <w:pPr>
        <w:pStyle w:val="CoverText"/>
        <w:jc w:val="left"/>
        <w:rPr>
          <w:bCs/>
          <w:sz w:val="20"/>
          <w:u w:val="none"/>
        </w:rPr>
      </w:pPr>
      <w:r>
        <w:rPr>
          <w:bCs/>
        </w:rPr>
        <w:t xml:space="preserve">Neutral Citation Number: </w:t>
      </w:r>
      <w:r w:rsidR="00A70019">
        <w:rPr>
          <w:bCs/>
        </w:rPr>
        <w:t>[2022] EWHC 1199 (QB)</w:t>
      </w:r>
      <w:r>
        <w:rPr>
          <w:bCs/>
        </w:rPr>
        <w:br/>
      </w:r>
    </w:p>
    <w:p w14:paraId="250C0CCB" w14:textId="62334BDD" w:rsidR="005E2342" w:rsidRDefault="005E2342">
      <w:pPr>
        <w:pStyle w:val="CoverText"/>
        <w:rPr>
          <w:b/>
          <w:spacing w:val="-3"/>
        </w:rPr>
      </w:pPr>
      <w:r>
        <w:t xml:space="preserve">Case No: </w:t>
      </w:r>
      <w:r w:rsidR="00A01A40">
        <w:t>QB-2022-001077</w:t>
      </w:r>
    </w:p>
    <w:p w14:paraId="5A5395D2"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53A77D78" w14:textId="3846C85C" w:rsidR="005E2342" w:rsidRDefault="00A01A40">
      <w:pPr>
        <w:suppressAutoHyphens/>
        <w:rPr>
          <w:b/>
          <w:spacing w:val="-3"/>
          <w:u w:val="single"/>
        </w:rPr>
      </w:pPr>
      <w:r>
        <w:rPr>
          <w:b/>
          <w:spacing w:val="-3"/>
          <w:u w:val="single"/>
        </w:rPr>
        <w:t>QUEEN'S BENCH DIVISION</w:t>
      </w:r>
    </w:p>
    <w:p w14:paraId="0E814D70" w14:textId="70928532" w:rsidR="00DA22AD" w:rsidRDefault="00DA22AD">
      <w:pPr>
        <w:suppressAutoHyphens/>
        <w:rPr>
          <w:b/>
          <w:spacing w:val="-3"/>
          <w:u w:val="single"/>
        </w:rPr>
      </w:pPr>
      <w:r>
        <w:rPr>
          <w:b/>
          <w:spacing w:val="-3"/>
          <w:u w:val="single"/>
        </w:rPr>
        <w:t>MEDIA AND COMMUNICATIONS LIST</w:t>
      </w:r>
    </w:p>
    <w:p w14:paraId="5B8538D0" w14:textId="77777777" w:rsidR="005E2342" w:rsidRDefault="005E2342">
      <w:pPr>
        <w:suppressAutoHyphens/>
        <w:rPr>
          <w:b/>
          <w:spacing w:val="-3"/>
          <w:u w:val="single"/>
        </w:rPr>
      </w:pPr>
    </w:p>
    <w:p w14:paraId="20E163B3" w14:textId="77777777" w:rsidR="005E2342" w:rsidRDefault="005E2342">
      <w:pPr>
        <w:pStyle w:val="CoverText"/>
      </w:pPr>
      <w:r>
        <w:t>Royal Courts of Justice</w:t>
      </w:r>
    </w:p>
    <w:p w14:paraId="01BA7F3B" w14:textId="77777777" w:rsidR="005E2342" w:rsidRDefault="005E2342">
      <w:pPr>
        <w:pStyle w:val="CoverText"/>
      </w:pPr>
      <w:r>
        <w:t>Strand, London, WC2A 2LL</w:t>
      </w:r>
    </w:p>
    <w:p w14:paraId="6AAFAC8F" w14:textId="77777777" w:rsidR="005E2342" w:rsidRDefault="005E2342">
      <w:pPr>
        <w:suppressAutoHyphens/>
        <w:jc w:val="right"/>
        <w:rPr>
          <w:spacing w:val="-3"/>
          <w:u w:val="single"/>
        </w:rPr>
      </w:pPr>
    </w:p>
    <w:p w14:paraId="707BD7A5" w14:textId="2582717D" w:rsidR="005E2342" w:rsidRDefault="005E2342">
      <w:pPr>
        <w:pStyle w:val="CoverText"/>
        <w:rPr>
          <w:b/>
        </w:rPr>
      </w:pPr>
      <w:r>
        <w:t xml:space="preserve">Date: </w:t>
      </w:r>
      <w:r w:rsidR="00A01A40">
        <w:t>16/05/2022</w:t>
      </w:r>
    </w:p>
    <w:p w14:paraId="5A0CC2C9" w14:textId="77777777" w:rsidR="005E2342" w:rsidRDefault="005E2342">
      <w:pPr>
        <w:suppressAutoHyphens/>
        <w:rPr>
          <w:spacing w:val="-3"/>
        </w:rPr>
      </w:pPr>
    </w:p>
    <w:p w14:paraId="36997DF3" w14:textId="77777777" w:rsidR="005E2342" w:rsidRDefault="005E2342">
      <w:pPr>
        <w:suppressAutoHyphens/>
        <w:jc w:val="center"/>
        <w:rPr>
          <w:spacing w:val="-3"/>
        </w:rPr>
      </w:pPr>
      <w:r>
        <w:rPr>
          <w:b/>
          <w:spacing w:val="-3"/>
        </w:rPr>
        <w:t>Before</w:t>
      </w:r>
      <w:r>
        <w:rPr>
          <w:spacing w:val="-3"/>
        </w:rPr>
        <w:t xml:space="preserve"> :</w:t>
      </w:r>
    </w:p>
    <w:p w14:paraId="3981A074" w14:textId="77777777" w:rsidR="005E2342" w:rsidRDefault="005E2342">
      <w:pPr>
        <w:suppressAutoHyphens/>
        <w:jc w:val="center"/>
        <w:rPr>
          <w:spacing w:val="-3"/>
        </w:rPr>
      </w:pPr>
    </w:p>
    <w:p w14:paraId="3CF55F6D" w14:textId="64953A7D" w:rsidR="005E2342" w:rsidRDefault="00A01A4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THE HONOURABLE MR JUSTICE SAINI</w:t>
      </w:r>
    </w:p>
    <w:p w14:paraId="2C5AB7E8" w14:textId="77777777" w:rsidR="005E2342" w:rsidRDefault="005E2342">
      <w:pPr>
        <w:suppressAutoHyphens/>
        <w:jc w:val="center"/>
        <w:rPr>
          <w:spacing w:val="-3"/>
        </w:rPr>
      </w:pPr>
      <w:r>
        <w:rPr>
          <w:spacing w:val="-3"/>
        </w:rPr>
        <w:t>- - - - - - - - - - - - - - - - - - - - -</w:t>
      </w:r>
    </w:p>
    <w:p w14:paraId="2F4E1AEB" w14:textId="77777777" w:rsidR="005E2342" w:rsidRDefault="005E2342">
      <w:pPr>
        <w:suppressAutoHyphens/>
        <w:jc w:val="center"/>
        <w:rPr>
          <w:b/>
          <w:spacing w:val="-3"/>
        </w:rPr>
      </w:pPr>
      <w:r>
        <w:rPr>
          <w:b/>
          <w:spacing w:val="-3"/>
        </w:rPr>
        <w:t>Between :</w:t>
      </w:r>
    </w:p>
    <w:p w14:paraId="626B88D4"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3EC44075" w14:textId="77777777">
        <w:trPr>
          <w:jc w:val="center"/>
        </w:trPr>
        <w:tc>
          <w:tcPr>
            <w:tcW w:w="1701" w:type="dxa"/>
          </w:tcPr>
          <w:p w14:paraId="526D1697" w14:textId="77777777" w:rsidR="005E2342" w:rsidRDefault="005E2342">
            <w:pPr>
              <w:suppressAutoHyphens/>
              <w:rPr>
                <w:b/>
                <w:spacing w:val="-3"/>
              </w:rPr>
            </w:pPr>
          </w:p>
        </w:tc>
        <w:tc>
          <w:tcPr>
            <w:tcW w:w="5333" w:type="dxa"/>
          </w:tcPr>
          <w:p w14:paraId="5E7D9DC0" w14:textId="42BA5FB4" w:rsidR="005E2342" w:rsidRDefault="00DA22AD" w:rsidP="009A32EB">
            <w:pPr>
              <w:numPr>
                <w:ilvl w:val="0"/>
                <w:numId w:val="11"/>
              </w:numPr>
              <w:suppressAutoHyphens/>
              <w:jc w:val="center"/>
              <w:rPr>
                <w:b/>
                <w:spacing w:val="-3"/>
              </w:rPr>
            </w:pPr>
            <w:r>
              <w:rPr>
                <w:b/>
                <w:spacing w:val="-3"/>
              </w:rPr>
              <w:t>CLEARCOURSE PARTNERSHIP ACQUIRECO LIMITED</w:t>
            </w:r>
          </w:p>
          <w:p w14:paraId="59A502F7" w14:textId="02F659C2" w:rsidR="009A32EB" w:rsidRDefault="00DA22AD" w:rsidP="009A32EB">
            <w:pPr>
              <w:numPr>
                <w:ilvl w:val="0"/>
                <w:numId w:val="11"/>
              </w:numPr>
              <w:suppressAutoHyphens/>
              <w:jc w:val="center"/>
              <w:rPr>
                <w:b/>
                <w:spacing w:val="-3"/>
              </w:rPr>
            </w:pPr>
            <w:r>
              <w:rPr>
                <w:b/>
                <w:spacing w:val="-3"/>
              </w:rPr>
              <w:t>GERARD JOHN GUALTIERI</w:t>
            </w:r>
          </w:p>
          <w:p w14:paraId="3E087613" w14:textId="3FDE0C7E" w:rsidR="009A32EB" w:rsidRDefault="00DA22AD" w:rsidP="009A32EB">
            <w:pPr>
              <w:numPr>
                <w:ilvl w:val="0"/>
                <w:numId w:val="11"/>
              </w:numPr>
              <w:suppressAutoHyphens/>
              <w:jc w:val="center"/>
              <w:rPr>
                <w:b/>
                <w:spacing w:val="-3"/>
              </w:rPr>
            </w:pPr>
            <w:r>
              <w:rPr>
                <w:b/>
                <w:spacing w:val="-3"/>
              </w:rPr>
              <w:t>JOSHUA BARRETT ROWE</w:t>
            </w:r>
          </w:p>
        </w:tc>
        <w:tc>
          <w:tcPr>
            <w:tcW w:w="1707" w:type="dxa"/>
          </w:tcPr>
          <w:p w14:paraId="65A67ADC" w14:textId="0C6999E7" w:rsidR="005E2342" w:rsidRDefault="00A01A4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r w:rsidR="009A32EB">
              <w:t>s</w:t>
            </w:r>
          </w:p>
        </w:tc>
      </w:tr>
      <w:tr w:rsidR="005E2342" w14:paraId="555B2C39" w14:textId="77777777">
        <w:trPr>
          <w:jc w:val="center"/>
        </w:trPr>
        <w:tc>
          <w:tcPr>
            <w:tcW w:w="1701" w:type="dxa"/>
          </w:tcPr>
          <w:p w14:paraId="09E9AFFC" w14:textId="77777777" w:rsidR="005E2342" w:rsidRDefault="005E2342">
            <w:pPr>
              <w:suppressAutoHyphens/>
              <w:rPr>
                <w:b/>
                <w:spacing w:val="-3"/>
              </w:rPr>
            </w:pPr>
          </w:p>
        </w:tc>
        <w:tc>
          <w:tcPr>
            <w:tcW w:w="5333" w:type="dxa"/>
          </w:tcPr>
          <w:p w14:paraId="68EC7EA3" w14:textId="77777777" w:rsidR="009A32EB" w:rsidRDefault="009A32EB">
            <w:pPr>
              <w:suppressAutoHyphens/>
              <w:jc w:val="center"/>
              <w:rPr>
                <w:b/>
                <w:spacing w:val="-3"/>
              </w:rPr>
            </w:pPr>
          </w:p>
          <w:p w14:paraId="6511041A" w14:textId="48D68656" w:rsidR="005E2342" w:rsidRDefault="005E2342">
            <w:pPr>
              <w:suppressAutoHyphens/>
              <w:jc w:val="center"/>
              <w:rPr>
                <w:b/>
                <w:spacing w:val="-3"/>
              </w:rPr>
            </w:pPr>
            <w:r>
              <w:rPr>
                <w:b/>
                <w:spacing w:val="-3"/>
              </w:rPr>
              <w:t>- and -</w:t>
            </w:r>
          </w:p>
        </w:tc>
        <w:tc>
          <w:tcPr>
            <w:tcW w:w="1707" w:type="dxa"/>
          </w:tcPr>
          <w:p w14:paraId="58D74411"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45896A1" w14:textId="77777777">
        <w:trPr>
          <w:jc w:val="center"/>
        </w:trPr>
        <w:tc>
          <w:tcPr>
            <w:tcW w:w="1701" w:type="dxa"/>
          </w:tcPr>
          <w:p w14:paraId="25BC5DB3" w14:textId="77777777" w:rsidR="005E2342" w:rsidRDefault="005E2342">
            <w:pPr>
              <w:suppressAutoHyphens/>
              <w:rPr>
                <w:b/>
                <w:spacing w:val="-3"/>
              </w:rPr>
            </w:pPr>
          </w:p>
        </w:tc>
        <w:tc>
          <w:tcPr>
            <w:tcW w:w="5333" w:type="dxa"/>
          </w:tcPr>
          <w:p w14:paraId="7DF816D2" w14:textId="77777777" w:rsidR="009A32EB" w:rsidRDefault="009A32EB">
            <w:pPr>
              <w:suppressAutoHyphens/>
              <w:jc w:val="center"/>
              <w:rPr>
                <w:b/>
                <w:spacing w:val="-3"/>
              </w:rPr>
            </w:pPr>
          </w:p>
          <w:p w14:paraId="46637172" w14:textId="44920D46" w:rsidR="005E2342" w:rsidRDefault="00DA22AD">
            <w:pPr>
              <w:suppressAutoHyphens/>
              <w:jc w:val="center"/>
              <w:rPr>
                <w:b/>
                <w:spacing w:val="-3"/>
              </w:rPr>
            </w:pPr>
            <w:r>
              <w:rPr>
                <w:b/>
                <w:spacing w:val="-3"/>
              </w:rPr>
              <w:t>MANOJ JETHWA</w:t>
            </w:r>
          </w:p>
        </w:tc>
        <w:tc>
          <w:tcPr>
            <w:tcW w:w="1707" w:type="dxa"/>
          </w:tcPr>
          <w:p w14:paraId="0F88C13A" w14:textId="77777777" w:rsidR="009A32EB" w:rsidRDefault="009A32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7003FEF3" w14:textId="31907FEF" w:rsidR="005E2342" w:rsidRDefault="00A01A4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bl>
    <w:p w14:paraId="35977D20" w14:textId="77777777" w:rsidR="005E2342" w:rsidRDefault="005E2342">
      <w:pPr>
        <w:suppressAutoHyphens/>
        <w:rPr>
          <w:b/>
          <w:spacing w:val="-3"/>
        </w:rPr>
      </w:pPr>
    </w:p>
    <w:p w14:paraId="0FA7F7EA" w14:textId="77777777" w:rsidR="005E2342" w:rsidRDefault="005E2342">
      <w:pPr>
        <w:suppressAutoHyphens/>
        <w:jc w:val="center"/>
        <w:rPr>
          <w:spacing w:val="-3"/>
        </w:rPr>
      </w:pPr>
      <w:r>
        <w:rPr>
          <w:spacing w:val="-3"/>
        </w:rPr>
        <w:t>- - - - - - - - - - - - - - - - - - - - -</w:t>
      </w:r>
    </w:p>
    <w:p w14:paraId="39DE83D5" w14:textId="77777777" w:rsidR="005E2342" w:rsidRDefault="005E2342">
      <w:pPr>
        <w:suppressAutoHyphens/>
        <w:jc w:val="center"/>
        <w:rPr>
          <w:spacing w:val="-3"/>
        </w:rPr>
      </w:pPr>
      <w:r>
        <w:rPr>
          <w:spacing w:val="-3"/>
        </w:rPr>
        <w:t>- - - - - - - - - - - - - - - - - - - - -</w:t>
      </w:r>
    </w:p>
    <w:p w14:paraId="28744238" w14:textId="77777777" w:rsidR="005E2342" w:rsidRDefault="005E2342">
      <w:pPr>
        <w:suppressAutoHyphens/>
        <w:jc w:val="center"/>
        <w:rPr>
          <w:spacing w:val="-3"/>
        </w:rPr>
      </w:pPr>
    </w:p>
    <w:p w14:paraId="0F1D2EE5" w14:textId="4F4C65B5" w:rsidR="005E2342" w:rsidRDefault="009A32EB">
      <w:pPr>
        <w:suppressAutoHyphens/>
        <w:jc w:val="center"/>
        <w:rPr>
          <w:b/>
          <w:spacing w:val="-3"/>
        </w:rPr>
      </w:pPr>
      <w:r>
        <w:rPr>
          <w:b/>
          <w:spacing w:val="-3"/>
        </w:rPr>
        <w:t xml:space="preserve">Alexandra Marzec </w:t>
      </w:r>
      <w:r w:rsidRPr="009A32EB">
        <w:rPr>
          <w:bCs/>
          <w:spacing w:val="-3"/>
        </w:rPr>
        <w:t xml:space="preserve">and </w:t>
      </w:r>
      <w:r>
        <w:rPr>
          <w:b/>
          <w:spacing w:val="-3"/>
        </w:rPr>
        <w:t>Gervase De Wilde</w:t>
      </w:r>
      <w:r w:rsidR="005E2342">
        <w:rPr>
          <w:b/>
          <w:spacing w:val="-3"/>
        </w:rPr>
        <w:t xml:space="preserve"> </w:t>
      </w:r>
      <w:r w:rsidR="005E2342">
        <w:rPr>
          <w:bCs/>
          <w:spacing w:val="-3"/>
        </w:rPr>
        <w:t>(instructed by</w:t>
      </w:r>
      <w:r w:rsidR="005E2342">
        <w:rPr>
          <w:b/>
          <w:spacing w:val="-3"/>
        </w:rPr>
        <w:t xml:space="preserve"> </w:t>
      </w:r>
      <w:r>
        <w:rPr>
          <w:b/>
          <w:spacing w:val="-3"/>
        </w:rPr>
        <w:t>Gibson &amp; Co Solicitors Limited</w:t>
      </w:r>
      <w:r w:rsidR="005E2342">
        <w:rPr>
          <w:bCs/>
          <w:spacing w:val="-3"/>
        </w:rPr>
        <w:t>) for the</w:t>
      </w:r>
      <w:r w:rsidR="005E2342">
        <w:rPr>
          <w:spacing w:val="-3"/>
        </w:rPr>
        <w:t xml:space="preserve"> </w:t>
      </w:r>
      <w:r>
        <w:rPr>
          <w:b/>
          <w:bCs/>
          <w:spacing w:val="-3"/>
        </w:rPr>
        <w:t>Claimants</w:t>
      </w:r>
    </w:p>
    <w:p w14:paraId="6D9CC4C8" w14:textId="61842292" w:rsidR="005E2342" w:rsidRDefault="00733222">
      <w:pPr>
        <w:suppressAutoHyphens/>
        <w:jc w:val="center"/>
        <w:rPr>
          <w:bCs/>
          <w:spacing w:val="-3"/>
        </w:rPr>
      </w:pPr>
      <w:r>
        <w:rPr>
          <w:b/>
          <w:spacing w:val="-3"/>
        </w:rPr>
        <w:t xml:space="preserve">James </w:t>
      </w:r>
      <w:r w:rsidR="00E25EB3">
        <w:rPr>
          <w:b/>
          <w:spacing w:val="-3"/>
        </w:rPr>
        <w:t>Harris</w:t>
      </w:r>
      <w:r>
        <w:rPr>
          <w:b/>
          <w:spacing w:val="-3"/>
        </w:rPr>
        <w:t xml:space="preserve"> (</w:t>
      </w:r>
      <w:r w:rsidR="00DA22AD" w:rsidRPr="00134897">
        <w:rPr>
          <w:bCs/>
          <w:spacing w:val="-3"/>
        </w:rPr>
        <w:t>instructed via</w:t>
      </w:r>
      <w:r w:rsidR="00DA22AD">
        <w:rPr>
          <w:b/>
          <w:spacing w:val="-3"/>
        </w:rPr>
        <w:t xml:space="preserve"> </w:t>
      </w:r>
      <w:r>
        <w:rPr>
          <w:b/>
          <w:spacing w:val="-3"/>
        </w:rPr>
        <w:t xml:space="preserve">Direct Access) </w:t>
      </w:r>
      <w:r w:rsidRPr="00134897">
        <w:rPr>
          <w:bCs/>
          <w:spacing w:val="-3"/>
        </w:rPr>
        <w:t xml:space="preserve">for </w:t>
      </w:r>
      <w:r w:rsidR="00DA22AD" w:rsidRPr="00134897">
        <w:rPr>
          <w:bCs/>
          <w:spacing w:val="-3"/>
        </w:rPr>
        <w:t xml:space="preserve">the </w:t>
      </w:r>
      <w:r>
        <w:rPr>
          <w:b/>
          <w:spacing w:val="-3"/>
        </w:rPr>
        <w:t>D</w:t>
      </w:r>
      <w:r w:rsidR="009A32EB">
        <w:rPr>
          <w:b/>
          <w:spacing w:val="-3"/>
        </w:rPr>
        <w:t>efendant</w:t>
      </w:r>
    </w:p>
    <w:p w14:paraId="32361256" w14:textId="77777777" w:rsidR="005E2342" w:rsidRDefault="005E2342">
      <w:pPr>
        <w:suppressAutoHyphens/>
        <w:jc w:val="center"/>
        <w:rPr>
          <w:b/>
          <w:spacing w:val="-3"/>
        </w:rPr>
      </w:pPr>
    </w:p>
    <w:p w14:paraId="5F6A3373" w14:textId="11A9FE8E" w:rsidR="005E2342" w:rsidRDefault="005E2342">
      <w:pPr>
        <w:suppressAutoHyphens/>
        <w:jc w:val="center"/>
        <w:rPr>
          <w:spacing w:val="-3"/>
        </w:rPr>
      </w:pPr>
      <w:r>
        <w:rPr>
          <w:spacing w:val="-3"/>
        </w:rPr>
        <w:t xml:space="preserve">Hearing date: </w:t>
      </w:r>
      <w:r w:rsidR="009A32EB">
        <w:rPr>
          <w:spacing w:val="-3"/>
        </w:rPr>
        <w:t>12 May 2022</w:t>
      </w:r>
    </w:p>
    <w:p w14:paraId="0844A430" w14:textId="77777777" w:rsidR="005E2342" w:rsidRDefault="005E2342">
      <w:pPr>
        <w:suppressAutoHyphens/>
        <w:jc w:val="center"/>
        <w:rPr>
          <w:spacing w:val="-3"/>
        </w:rPr>
      </w:pPr>
      <w:r>
        <w:rPr>
          <w:spacing w:val="-3"/>
        </w:rPr>
        <w:t>- - - - - - - - - - - - - - - - - - - - -</w:t>
      </w:r>
    </w:p>
    <w:p w14:paraId="4C5B7E02" w14:textId="701F0B83" w:rsidR="005E2342" w:rsidRDefault="00826E58" w:rsidP="00826E58">
      <w:pPr>
        <w:pStyle w:val="CoverDesc"/>
      </w:pPr>
      <w:r>
        <w:t>Approved Judgment</w:t>
      </w:r>
    </w:p>
    <w:p w14:paraId="719CE04F" w14:textId="77777777" w:rsidR="00A10816" w:rsidRDefault="00A10816" w:rsidP="00A10816">
      <w:pPr>
        <w:jc w:val="center"/>
      </w:pPr>
      <w:r>
        <w:t>I direct that pursuant to CPR PD 39A para 6.1 no official shorthand note shall be taken of this Judgment and that copies of this version as handed down may be treated as authentic.</w:t>
      </w:r>
    </w:p>
    <w:p w14:paraId="2332B0B8" w14:textId="77777777" w:rsidR="00826E58" w:rsidRDefault="00826E58" w:rsidP="00826E58">
      <w:pPr>
        <w:jc w:val="center"/>
      </w:pPr>
    </w:p>
    <w:p w14:paraId="526A72FE" w14:textId="77777777" w:rsidR="00826E58" w:rsidRDefault="00826E58" w:rsidP="00826E58">
      <w:pPr>
        <w:jc w:val="center"/>
      </w:pPr>
    </w:p>
    <w:p w14:paraId="68960556" w14:textId="77777777" w:rsidR="00826E58" w:rsidRDefault="00826E58" w:rsidP="00826E58">
      <w:pPr>
        <w:jc w:val="center"/>
      </w:pPr>
      <w:r>
        <w:t>.............................</w:t>
      </w:r>
    </w:p>
    <w:p w14:paraId="65F1883D" w14:textId="77777777" w:rsidR="00826E58" w:rsidRDefault="00826E58" w:rsidP="00826E58">
      <w:pPr>
        <w:jc w:val="center"/>
      </w:pPr>
    </w:p>
    <w:p w14:paraId="72098E22" w14:textId="7E047DF9" w:rsidR="00826E58" w:rsidRPr="00826E58" w:rsidRDefault="00826E58" w:rsidP="00826E58">
      <w:pPr>
        <w:jc w:val="center"/>
      </w:pPr>
      <w:r>
        <w:t>THE HONOURABLE MR JUSTICE SAINI</w:t>
      </w:r>
    </w:p>
    <w:p w14:paraId="6CFDF1E2" w14:textId="77777777" w:rsidR="005E2342" w:rsidRDefault="005E2342">
      <w:pPr>
        <w:pStyle w:val="CoverDesc"/>
        <w:rPr>
          <w:sz w:val="24"/>
        </w:rPr>
      </w:pPr>
    </w:p>
    <w:p w14:paraId="4B90B608" w14:textId="77777777" w:rsidR="005E2342" w:rsidRDefault="005E2342"/>
    <w:p w14:paraId="09A440B4" w14:textId="77777777" w:rsidR="005E2342" w:rsidRDefault="005E2342">
      <w:pPr>
        <w:sectPr w:rsidR="005E2342">
          <w:headerReference w:type="even" r:id="rId8"/>
          <w:headerReference w:type="default" r:id="rId9"/>
          <w:footerReference w:type="even" r:id="rId10"/>
          <w:footerReference w:type="default" r:id="rId11"/>
          <w:headerReference w:type="first" r:id="rId12"/>
          <w:footerReference w:type="first" r:id="rId13"/>
          <w:pgSz w:w="11909" w:h="16834" w:code="9"/>
          <w:pgMar w:top="720" w:right="1440" w:bottom="720" w:left="1440" w:header="720" w:footer="720" w:gutter="0"/>
          <w:pgNumType w:start="1"/>
          <w:cols w:space="720"/>
        </w:sectPr>
      </w:pPr>
    </w:p>
    <w:p w14:paraId="716151CD" w14:textId="3DC4A960" w:rsidR="005E2342" w:rsidRDefault="009A32EB" w:rsidP="00485984">
      <w:pPr>
        <w:spacing w:after="240"/>
        <w:sectPr w:rsidR="005E2342">
          <w:headerReference w:type="default" r:id="rId14"/>
          <w:footerReference w:type="default" r:id="rId15"/>
          <w:pgSz w:w="11909" w:h="16834" w:code="9"/>
          <w:pgMar w:top="1440" w:right="1440" w:bottom="1440" w:left="1440" w:header="709" w:footer="709" w:gutter="0"/>
          <w:cols w:space="720"/>
          <w:formProt w:val="0"/>
        </w:sectPr>
      </w:pPr>
      <w:r>
        <w:rPr>
          <w:b/>
        </w:rPr>
        <w:lastRenderedPageBreak/>
        <w:t>MR JUSTICE SAINI</w:t>
      </w:r>
      <w:r w:rsidR="005E2342">
        <w:rPr>
          <w:b/>
        </w:rPr>
        <w:t xml:space="preserve"> :</w:t>
      </w:r>
    </w:p>
    <w:p w14:paraId="6E161264" w14:textId="77777777" w:rsidR="00671D5C" w:rsidRPr="00DB78DE" w:rsidRDefault="00671D5C" w:rsidP="00826E58">
      <w:pPr>
        <w:ind w:firstLine="720"/>
      </w:pPr>
    </w:p>
    <w:p w14:paraId="5FCC6C4E" w14:textId="77777777" w:rsidR="00671D5C" w:rsidRPr="00DB78DE" w:rsidRDefault="00671D5C" w:rsidP="00826E58">
      <w:pPr>
        <w:ind w:firstLine="720"/>
      </w:pPr>
      <w:r w:rsidRPr="00DB78DE">
        <w:t>This judgment is in 6 main parts with an annexe as follows:</w:t>
      </w:r>
    </w:p>
    <w:p w14:paraId="4063CE6B" w14:textId="60955458" w:rsidR="00671D5C" w:rsidRPr="00DB78DE" w:rsidRDefault="00671D5C" w:rsidP="00826E58">
      <w:pPr>
        <w:pStyle w:val="ListParagraph"/>
        <w:numPr>
          <w:ilvl w:val="0"/>
          <w:numId w:val="22"/>
        </w:numPr>
        <w:spacing w:line="240" w:lineRule="auto"/>
        <w:rPr>
          <w:rFonts w:ascii="Times New Roman" w:hAnsi="Times New Roman" w:cs="Times New Roman"/>
          <w:sz w:val="24"/>
          <w:szCs w:val="24"/>
        </w:rPr>
      </w:pPr>
      <w:r w:rsidRPr="00DB78DE">
        <w:rPr>
          <w:rFonts w:ascii="Times New Roman" w:hAnsi="Times New Roman" w:cs="Times New Roman"/>
          <w:sz w:val="24"/>
          <w:szCs w:val="24"/>
        </w:rPr>
        <w:t>Overview</w:t>
      </w:r>
      <w:r w:rsidR="00073ABD">
        <w:rPr>
          <w:rFonts w:ascii="Times New Roman" w:hAnsi="Times New Roman" w:cs="Times New Roman"/>
          <w:sz w:val="24"/>
          <w:szCs w:val="24"/>
        </w:rPr>
        <w:t xml:space="preserve"> </w:t>
      </w:r>
      <w:r w:rsidRPr="00DB78DE">
        <w:rPr>
          <w:rFonts w:ascii="Times New Roman" w:hAnsi="Times New Roman" w:cs="Times New Roman"/>
          <w:sz w:val="24"/>
          <w:szCs w:val="24"/>
        </w:rPr>
        <w:t>-</w:t>
      </w:r>
      <w:r w:rsidRPr="00DB78DE">
        <w:rPr>
          <w:rFonts w:ascii="Times New Roman" w:hAnsi="Times New Roman" w:cs="Times New Roman"/>
          <w:sz w:val="24"/>
          <w:szCs w:val="24"/>
        </w:rPr>
        <w:tab/>
      </w:r>
      <w:r w:rsidRPr="00DB78DE">
        <w:rPr>
          <w:rFonts w:ascii="Times New Roman" w:hAnsi="Times New Roman" w:cs="Times New Roman"/>
          <w:sz w:val="24"/>
          <w:szCs w:val="24"/>
        </w:rPr>
        <w:tab/>
      </w:r>
      <w:r w:rsidRPr="00DB78DE">
        <w:rPr>
          <w:rFonts w:ascii="Times New Roman" w:hAnsi="Times New Roman" w:cs="Times New Roman"/>
          <w:sz w:val="24"/>
          <w:szCs w:val="24"/>
        </w:rPr>
        <w:tab/>
        <w:t>paras</w:t>
      </w:r>
      <w:r w:rsidR="00E25EB3">
        <w:rPr>
          <w:rFonts w:ascii="Times New Roman" w:hAnsi="Times New Roman" w:cs="Times New Roman"/>
          <w:sz w:val="24"/>
          <w:szCs w:val="24"/>
        </w:rPr>
        <w:t xml:space="preserve">. </w:t>
      </w:r>
      <w:r w:rsidRPr="00DB78DE">
        <w:rPr>
          <w:rFonts w:ascii="Times New Roman" w:hAnsi="Times New Roman" w:cs="Times New Roman"/>
          <w:sz w:val="24"/>
          <w:szCs w:val="24"/>
        </w:rPr>
        <w:t>[</w:t>
      </w:r>
      <w:r w:rsidR="00E25EB3">
        <w:rPr>
          <w:rFonts w:ascii="Times New Roman" w:hAnsi="Times New Roman" w:cs="Times New Roman"/>
          <w:sz w:val="24"/>
          <w:szCs w:val="24"/>
        </w:rPr>
        <w:t>1</w:t>
      </w:r>
      <w:r w:rsidRPr="00DB78DE">
        <w:rPr>
          <w:rFonts w:ascii="Times New Roman" w:hAnsi="Times New Roman" w:cs="Times New Roman"/>
          <w:sz w:val="24"/>
          <w:szCs w:val="24"/>
        </w:rPr>
        <w:t>]</w:t>
      </w:r>
      <w:r w:rsidR="00E25EB3">
        <w:rPr>
          <w:rFonts w:ascii="Times New Roman" w:hAnsi="Times New Roman" w:cs="Times New Roman"/>
          <w:sz w:val="24"/>
          <w:szCs w:val="24"/>
        </w:rPr>
        <w:t>-[7]</w:t>
      </w:r>
    </w:p>
    <w:p w14:paraId="4FF2AFCB" w14:textId="5BD1B00C" w:rsidR="00671D5C" w:rsidRPr="00DB78DE" w:rsidRDefault="00671D5C" w:rsidP="00826E58">
      <w:pPr>
        <w:pStyle w:val="ListParagraph"/>
        <w:numPr>
          <w:ilvl w:val="0"/>
          <w:numId w:val="22"/>
        </w:numPr>
        <w:spacing w:line="240" w:lineRule="auto"/>
        <w:rPr>
          <w:rFonts w:ascii="Times New Roman" w:hAnsi="Times New Roman" w:cs="Times New Roman"/>
          <w:sz w:val="24"/>
          <w:szCs w:val="24"/>
        </w:rPr>
      </w:pPr>
      <w:r w:rsidRPr="00DB78DE">
        <w:rPr>
          <w:rFonts w:ascii="Times New Roman" w:hAnsi="Times New Roman" w:cs="Times New Roman"/>
          <w:sz w:val="24"/>
          <w:szCs w:val="24"/>
        </w:rPr>
        <w:t>The Facts</w:t>
      </w:r>
      <w:r w:rsidR="00073ABD">
        <w:rPr>
          <w:rFonts w:ascii="Times New Roman" w:hAnsi="Times New Roman" w:cs="Times New Roman"/>
          <w:sz w:val="24"/>
          <w:szCs w:val="24"/>
        </w:rPr>
        <w:t xml:space="preserve"> </w:t>
      </w:r>
      <w:r w:rsidRPr="00DB78DE">
        <w:rPr>
          <w:rFonts w:ascii="Times New Roman" w:hAnsi="Times New Roman" w:cs="Times New Roman"/>
          <w:sz w:val="24"/>
          <w:szCs w:val="24"/>
        </w:rPr>
        <w:t>-</w:t>
      </w:r>
      <w:r w:rsidRPr="00DB78DE">
        <w:rPr>
          <w:rFonts w:ascii="Times New Roman" w:hAnsi="Times New Roman" w:cs="Times New Roman"/>
          <w:sz w:val="24"/>
          <w:szCs w:val="24"/>
        </w:rPr>
        <w:tab/>
      </w:r>
      <w:r w:rsidRPr="00DB78DE">
        <w:rPr>
          <w:rFonts w:ascii="Times New Roman" w:hAnsi="Times New Roman" w:cs="Times New Roman"/>
          <w:sz w:val="24"/>
          <w:szCs w:val="24"/>
        </w:rPr>
        <w:tab/>
      </w:r>
      <w:r w:rsidRPr="00DB78DE">
        <w:rPr>
          <w:rFonts w:ascii="Times New Roman" w:hAnsi="Times New Roman" w:cs="Times New Roman"/>
          <w:sz w:val="24"/>
          <w:szCs w:val="24"/>
        </w:rPr>
        <w:tab/>
        <w:t>paras.</w:t>
      </w:r>
      <w:r w:rsidR="00E25EB3">
        <w:rPr>
          <w:rFonts w:ascii="Times New Roman" w:hAnsi="Times New Roman" w:cs="Times New Roman"/>
          <w:sz w:val="24"/>
          <w:szCs w:val="24"/>
        </w:rPr>
        <w:t xml:space="preserve"> </w:t>
      </w:r>
      <w:r w:rsidRPr="00DB78DE">
        <w:rPr>
          <w:rFonts w:ascii="Times New Roman" w:hAnsi="Times New Roman" w:cs="Times New Roman"/>
          <w:sz w:val="24"/>
          <w:szCs w:val="24"/>
        </w:rPr>
        <w:t>[</w:t>
      </w:r>
      <w:r w:rsidR="00E25EB3">
        <w:rPr>
          <w:rFonts w:ascii="Times New Roman" w:hAnsi="Times New Roman" w:cs="Times New Roman"/>
          <w:sz w:val="24"/>
          <w:szCs w:val="24"/>
        </w:rPr>
        <w:t>8</w:t>
      </w:r>
      <w:r w:rsidRPr="00DB78DE">
        <w:rPr>
          <w:rFonts w:ascii="Times New Roman" w:hAnsi="Times New Roman" w:cs="Times New Roman"/>
          <w:sz w:val="24"/>
          <w:szCs w:val="24"/>
        </w:rPr>
        <w:t>]</w:t>
      </w:r>
      <w:r w:rsidR="00E25EB3">
        <w:rPr>
          <w:rFonts w:ascii="Times New Roman" w:hAnsi="Times New Roman" w:cs="Times New Roman"/>
          <w:sz w:val="24"/>
          <w:szCs w:val="24"/>
        </w:rPr>
        <w:t>-[30]</w:t>
      </w:r>
    </w:p>
    <w:p w14:paraId="2C4EDF2E" w14:textId="165BB4C6" w:rsidR="00671D5C" w:rsidRPr="00DB78DE" w:rsidRDefault="00671D5C" w:rsidP="00826E58">
      <w:pPr>
        <w:pStyle w:val="ListParagraph"/>
        <w:numPr>
          <w:ilvl w:val="0"/>
          <w:numId w:val="22"/>
        </w:numPr>
        <w:spacing w:line="240" w:lineRule="auto"/>
        <w:rPr>
          <w:rFonts w:ascii="Times New Roman" w:hAnsi="Times New Roman" w:cs="Times New Roman"/>
          <w:sz w:val="24"/>
          <w:szCs w:val="24"/>
        </w:rPr>
      </w:pPr>
      <w:r w:rsidRPr="00DB78DE">
        <w:rPr>
          <w:rFonts w:ascii="Times New Roman" w:hAnsi="Times New Roman" w:cs="Times New Roman"/>
          <w:sz w:val="24"/>
          <w:szCs w:val="24"/>
        </w:rPr>
        <w:t>The Claim and Defence</w:t>
      </w:r>
      <w:r w:rsidR="00073ABD">
        <w:rPr>
          <w:rFonts w:ascii="Times New Roman" w:hAnsi="Times New Roman" w:cs="Times New Roman"/>
          <w:sz w:val="24"/>
          <w:szCs w:val="24"/>
        </w:rPr>
        <w:t xml:space="preserve"> </w:t>
      </w:r>
      <w:r w:rsidRPr="00DB78DE">
        <w:rPr>
          <w:rFonts w:ascii="Times New Roman" w:hAnsi="Times New Roman" w:cs="Times New Roman"/>
          <w:sz w:val="24"/>
          <w:szCs w:val="24"/>
        </w:rPr>
        <w:t>-</w:t>
      </w:r>
      <w:r w:rsidRPr="00DB78DE">
        <w:rPr>
          <w:rFonts w:ascii="Times New Roman" w:hAnsi="Times New Roman" w:cs="Times New Roman"/>
          <w:sz w:val="24"/>
          <w:szCs w:val="24"/>
        </w:rPr>
        <w:tab/>
        <w:t>paras.</w:t>
      </w:r>
      <w:r w:rsidR="00E25EB3">
        <w:rPr>
          <w:rFonts w:ascii="Times New Roman" w:hAnsi="Times New Roman" w:cs="Times New Roman"/>
          <w:sz w:val="24"/>
          <w:szCs w:val="24"/>
        </w:rPr>
        <w:t xml:space="preserve"> </w:t>
      </w:r>
      <w:r w:rsidRPr="00DB78DE">
        <w:rPr>
          <w:rFonts w:ascii="Times New Roman" w:hAnsi="Times New Roman" w:cs="Times New Roman"/>
          <w:sz w:val="24"/>
          <w:szCs w:val="24"/>
        </w:rPr>
        <w:t>[</w:t>
      </w:r>
      <w:r w:rsidR="00E25EB3">
        <w:rPr>
          <w:rFonts w:ascii="Times New Roman" w:hAnsi="Times New Roman" w:cs="Times New Roman"/>
          <w:sz w:val="24"/>
          <w:szCs w:val="24"/>
        </w:rPr>
        <w:t>31</w:t>
      </w:r>
      <w:r w:rsidRPr="00DB78DE">
        <w:rPr>
          <w:rFonts w:ascii="Times New Roman" w:hAnsi="Times New Roman" w:cs="Times New Roman"/>
          <w:sz w:val="24"/>
          <w:szCs w:val="24"/>
        </w:rPr>
        <w:t>]</w:t>
      </w:r>
      <w:r w:rsidR="00E25EB3">
        <w:rPr>
          <w:rFonts w:ascii="Times New Roman" w:hAnsi="Times New Roman" w:cs="Times New Roman"/>
          <w:sz w:val="24"/>
          <w:szCs w:val="24"/>
        </w:rPr>
        <w:t>-[35]</w:t>
      </w:r>
    </w:p>
    <w:p w14:paraId="68D4B8C8" w14:textId="5732BF6F" w:rsidR="00671D5C" w:rsidRPr="00DB78DE" w:rsidRDefault="00671D5C" w:rsidP="00826E58">
      <w:pPr>
        <w:pStyle w:val="ListParagraph"/>
        <w:numPr>
          <w:ilvl w:val="0"/>
          <w:numId w:val="22"/>
        </w:numPr>
        <w:spacing w:line="240" w:lineRule="auto"/>
        <w:rPr>
          <w:rFonts w:ascii="Times New Roman" w:hAnsi="Times New Roman" w:cs="Times New Roman"/>
          <w:sz w:val="24"/>
          <w:szCs w:val="24"/>
        </w:rPr>
      </w:pPr>
      <w:r w:rsidRPr="00DB78DE">
        <w:rPr>
          <w:rFonts w:ascii="Times New Roman" w:hAnsi="Times New Roman" w:cs="Times New Roman"/>
          <w:sz w:val="24"/>
          <w:szCs w:val="24"/>
        </w:rPr>
        <w:t>The Law</w:t>
      </w:r>
      <w:r w:rsidR="00073ABD">
        <w:rPr>
          <w:rFonts w:ascii="Times New Roman" w:hAnsi="Times New Roman" w:cs="Times New Roman"/>
          <w:sz w:val="24"/>
          <w:szCs w:val="24"/>
        </w:rPr>
        <w:t xml:space="preserve"> </w:t>
      </w:r>
      <w:r w:rsidRPr="00DB78DE">
        <w:rPr>
          <w:rFonts w:ascii="Times New Roman" w:hAnsi="Times New Roman" w:cs="Times New Roman"/>
          <w:sz w:val="24"/>
          <w:szCs w:val="24"/>
        </w:rPr>
        <w:t>-</w:t>
      </w:r>
      <w:r w:rsidRPr="00DB78DE">
        <w:rPr>
          <w:rFonts w:ascii="Times New Roman" w:hAnsi="Times New Roman" w:cs="Times New Roman"/>
          <w:sz w:val="24"/>
          <w:szCs w:val="24"/>
        </w:rPr>
        <w:tab/>
      </w:r>
      <w:r w:rsidRPr="00DB78DE">
        <w:rPr>
          <w:rFonts w:ascii="Times New Roman" w:hAnsi="Times New Roman" w:cs="Times New Roman"/>
          <w:sz w:val="24"/>
          <w:szCs w:val="24"/>
        </w:rPr>
        <w:tab/>
      </w:r>
      <w:r w:rsidRPr="00DB78DE">
        <w:rPr>
          <w:rFonts w:ascii="Times New Roman" w:hAnsi="Times New Roman" w:cs="Times New Roman"/>
          <w:sz w:val="24"/>
          <w:szCs w:val="24"/>
        </w:rPr>
        <w:tab/>
        <w:t>paras.</w:t>
      </w:r>
      <w:r w:rsidR="00E25EB3">
        <w:rPr>
          <w:rFonts w:ascii="Times New Roman" w:hAnsi="Times New Roman" w:cs="Times New Roman"/>
          <w:sz w:val="24"/>
          <w:szCs w:val="24"/>
        </w:rPr>
        <w:t xml:space="preserve"> </w:t>
      </w:r>
      <w:r w:rsidRPr="00DB78DE">
        <w:rPr>
          <w:rFonts w:ascii="Times New Roman" w:hAnsi="Times New Roman" w:cs="Times New Roman"/>
          <w:sz w:val="24"/>
          <w:szCs w:val="24"/>
        </w:rPr>
        <w:t>[</w:t>
      </w:r>
      <w:r w:rsidR="00E25EB3">
        <w:rPr>
          <w:rFonts w:ascii="Times New Roman" w:hAnsi="Times New Roman" w:cs="Times New Roman"/>
          <w:sz w:val="24"/>
          <w:szCs w:val="24"/>
        </w:rPr>
        <w:t>36</w:t>
      </w:r>
      <w:r w:rsidRPr="00DB78DE">
        <w:rPr>
          <w:rFonts w:ascii="Times New Roman" w:hAnsi="Times New Roman" w:cs="Times New Roman"/>
          <w:sz w:val="24"/>
          <w:szCs w:val="24"/>
        </w:rPr>
        <w:t>]</w:t>
      </w:r>
      <w:r w:rsidR="00E25EB3">
        <w:rPr>
          <w:rFonts w:ascii="Times New Roman" w:hAnsi="Times New Roman" w:cs="Times New Roman"/>
          <w:sz w:val="24"/>
          <w:szCs w:val="24"/>
        </w:rPr>
        <w:t>-[42]</w:t>
      </w:r>
    </w:p>
    <w:p w14:paraId="43C1BF07" w14:textId="3C3E7F98" w:rsidR="00671D5C" w:rsidRPr="00DB78DE" w:rsidRDefault="00671D5C" w:rsidP="00826E58">
      <w:pPr>
        <w:pStyle w:val="ListParagraph"/>
        <w:numPr>
          <w:ilvl w:val="0"/>
          <w:numId w:val="22"/>
        </w:numPr>
        <w:spacing w:line="240" w:lineRule="auto"/>
        <w:jc w:val="both"/>
        <w:rPr>
          <w:rFonts w:ascii="Times New Roman" w:hAnsi="Times New Roman" w:cs="Times New Roman"/>
          <w:sz w:val="24"/>
          <w:szCs w:val="24"/>
        </w:rPr>
      </w:pPr>
      <w:r w:rsidRPr="00DB78DE">
        <w:rPr>
          <w:rFonts w:ascii="Times New Roman" w:hAnsi="Times New Roman" w:cs="Times New Roman"/>
          <w:sz w:val="24"/>
          <w:szCs w:val="24"/>
        </w:rPr>
        <w:t>Analysis</w:t>
      </w:r>
      <w:r w:rsidR="00073ABD">
        <w:rPr>
          <w:rFonts w:ascii="Times New Roman" w:hAnsi="Times New Roman" w:cs="Times New Roman"/>
          <w:sz w:val="24"/>
          <w:szCs w:val="24"/>
        </w:rPr>
        <w:t xml:space="preserve"> </w:t>
      </w:r>
      <w:r w:rsidRPr="00DB78DE">
        <w:rPr>
          <w:rFonts w:ascii="Times New Roman" w:hAnsi="Times New Roman" w:cs="Times New Roman"/>
          <w:sz w:val="24"/>
          <w:szCs w:val="24"/>
        </w:rPr>
        <w:t>-</w:t>
      </w:r>
      <w:r w:rsidRPr="00DB78DE">
        <w:rPr>
          <w:rFonts w:ascii="Times New Roman" w:hAnsi="Times New Roman" w:cs="Times New Roman"/>
          <w:sz w:val="24"/>
          <w:szCs w:val="24"/>
        </w:rPr>
        <w:tab/>
      </w:r>
      <w:r w:rsidRPr="00DB78DE">
        <w:rPr>
          <w:rFonts w:ascii="Times New Roman" w:hAnsi="Times New Roman" w:cs="Times New Roman"/>
          <w:sz w:val="24"/>
          <w:szCs w:val="24"/>
        </w:rPr>
        <w:tab/>
      </w:r>
      <w:r w:rsidRPr="00DB78DE">
        <w:rPr>
          <w:rFonts w:ascii="Times New Roman" w:hAnsi="Times New Roman" w:cs="Times New Roman"/>
          <w:sz w:val="24"/>
          <w:szCs w:val="24"/>
        </w:rPr>
        <w:tab/>
        <w:t>paras.</w:t>
      </w:r>
      <w:r w:rsidR="00E25EB3">
        <w:rPr>
          <w:rFonts w:ascii="Times New Roman" w:hAnsi="Times New Roman" w:cs="Times New Roman"/>
          <w:sz w:val="24"/>
          <w:szCs w:val="24"/>
        </w:rPr>
        <w:t xml:space="preserve"> </w:t>
      </w:r>
      <w:r w:rsidRPr="00DB78DE">
        <w:rPr>
          <w:rFonts w:ascii="Times New Roman" w:hAnsi="Times New Roman" w:cs="Times New Roman"/>
          <w:sz w:val="24"/>
          <w:szCs w:val="24"/>
        </w:rPr>
        <w:t>[</w:t>
      </w:r>
      <w:r w:rsidR="00E25EB3">
        <w:rPr>
          <w:rFonts w:ascii="Times New Roman" w:hAnsi="Times New Roman" w:cs="Times New Roman"/>
          <w:sz w:val="24"/>
          <w:szCs w:val="24"/>
        </w:rPr>
        <w:t>43</w:t>
      </w:r>
      <w:r w:rsidRPr="00DB78DE">
        <w:rPr>
          <w:rFonts w:ascii="Times New Roman" w:hAnsi="Times New Roman" w:cs="Times New Roman"/>
          <w:sz w:val="24"/>
          <w:szCs w:val="24"/>
        </w:rPr>
        <w:t>]</w:t>
      </w:r>
      <w:r w:rsidR="00E25EB3">
        <w:rPr>
          <w:rFonts w:ascii="Times New Roman" w:hAnsi="Times New Roman" w:cs="Times New Roman"/>
          <w:sz w:val="24"/>
          <w:szCs w:val="24"/>
        </w:rPr>
        <w:t>-[55]</w:t>
      </w:r>
    </w:p>
    <w:p w14:paraId="7ACA385F" w14:textId="50E6E54F" w:rsidR="00671D5C" w:rsidRPr="00DB78DE" w:rsidRDefault="00671D5C" w:rsidP="00826E58">
      <w:pPr>
        <w:pStyle w:val="ListParagraph"/>
        <w:numPr>
          <w:ilvl w:val="0"/>
          <w:numId w:val="22"/>
        </w:numPr>
        <w:spacing w:line="240" w:lineRule="auto"/>
        <w:jc w:val="both"/>
        <w:rPr>
          <w:rFonts w:ascii="Times New Roman" w:hAnsi="Times New Roman" w:cs="Times New Roman"/>
          <w:sz w:val="24"/>
          <w:szCs w:val="24"/>
        </w:rPr>
      </w:pPr>
      <w:r w:rsidRPr="00DB78DE">
        <w:rPr>
          <w:rFonts w:ascii="Times New Roman" w:hAnsi="Times New Roman" w:cs="Times New Roman"/>
          <w:sz w:val="24"/>
          <w:szCs w:val="24"/>
        </w:rPr>
        <w:t>Conclusion</w:t>
      </w:r>
      <w:r w:rsidR="00073ABD">
        <w:rPr>
          <w:rFonts w:ascii="Times New Roman" w:hAnsi="Times New Roman" w:cs="Times New Roman"/>
          <w:sz w:val="24"/>
          <w:szCs w:val="24"/>
        </w:rPr>
        <w:t xml:space="preserve"> - </w:t>
      </w:r>
      <w:r w:rsidRPr="00DB78DE">
        <w:rPr>
          <w:rFonts w:ascii="Times New Roman" w:hAnsi="Times New Roman" w:cs="Times New Roman"/>
          <w:sz w:val="24"/>
          <w:szCs w:val="24"/>
        </w:rPr>
        <w:tab/>
      </w:r>
      <w:r w:rsidRPr="00DB78DE">
        <w:rPr>
          <w:rFonts w:ascii="Times New Roman" w:hAnsi="Times New Roman" w:cs="Times New Roman"/>
          <w:sz w:val="24"/>
          <w:szCs w:val="24"/>
        </w:rPr>
        <w:tab/>
      </w:r>
      <w:r w:rsidRPr="00DB78DE">
        <w:rPr>
          <w:rFonts w:ascii="Times New Roman" w:hAnsi="Times New Roman" w:cs="Times New Roman"/>
          <w:sz w:val="24"/>
          <w:szCs w:val="24"/>
        </w:rPr>
        <w:tab/>
        <w:t>paras.</w:t>
      </w:r>
      <w:r w:rsidR="00E25EB3">
        <w:rPr>
          <w:rFonts w:ascii="Times New Roman" w:hAnsi="Times New Roman" w:cs="Times New Roman"/>
          <w:sz w:val="24"/>
          <w:szCs w:val="24"/>
        </w:rPr>
        <w:t xml:space="preserve"> </w:t>
      </w:r>
      <w:r w:rsidRPr="00DB78DE">
        <w:rPr>
          <w:rFonts w:ascii="Times New Roman" w:hAnsi="Times New Roman" w:cs="Times New Roman"/>
          <w:sz w:val="24"/>
          <w:szCs w:val="24"/>
        </w:rPr>
        <w:t>[</w:t>
      </w:r>
      <w:r w:rsidR="00E25EB3">
        <w:rPr>
          <w:rFonts w:ascii="Times New Roman" w:hAnsi="Times New Roman" w:cs="Times New Roman"/>
          <w:sz w:val="24"/>
          <w:szCs w:val="24"/>
        </w:rPr>
        <w:t>56]-[58].</w:t>
      </w:r>
    </w:p>
    <w:p w14:paraId="3AE183A2" w14:textId="2750B736" w:rsidR="00671D5C" w:rsidRPr="00DB78DE" w:rsidRDefault="00671D5C" w:rsidP="00826E58">
      <w:pPr>
        <w:ind w:left="720"/>
        <w:jc w:val="both"/>
      </w:pPr>
      <w:r w:rsidRPr="00DB78DE">
        <w:t xml:space="preserve">Annexe: this is </w:t>
      </w:r>
      <w:r w:rsidR="00237832">
        <w:t xml:space="preserve">a </w:t>
      </w:r>
      <w:r w:rsidRPr="00DB78DE">
        <w:t>confidential annexe which contains, in part, the information which is the subject of the claim. The restriction o</w:t>
      </w:r>
      <w:r w:rsidR="00AC4F90">
        <w:t>n</w:t>
      </w:r>
      <w:r w:rsidRPr="00DB78DE">
        <w:t xml:space="preserve"> disclosure will remain in place pending trial or further order.</w:t>
      </w:r>
    </w:p>
    <w:p w14:paraId="78839FB6" w14:textId="77777777" w:rsidR="00671D5C" w:rsidRPr="00DB78DE" w:rsidRDefault="00671D5C" w:rsidP="00826E58">
      <w:pPr>
        <w:ind w:firstLine="720"/>
        <w:jc w:val="both"/>
        <w:rPr>
          <w:b/>
          <w:bCs/>
          <w:u w:val="single"/>
        </w:rPr>
      </w:pPr>
    </w:p>
    <w:p w14:paraId="6C92FC5B" w14:textId="77777777" w:rsidR="00671D5C" w:rsidRPr="00DB78DE" w:rsidRDefault="00671D5C" w:rsidP="00826E58">
      <w:pPr>
        <w:ind w:firstLine="720"/>
        <w:jc w:val="both"/>
        <w:rPr>
          <w:b/>
          <w:bCs/>
          <w:u w:val="single"/>
        </w:rPr>
      </w:pPr>
    </w:p>
    <w:p w14:paraId="5DE816FC" w14:textId="77777777" w:rsidR="00671D5C" w:rsidRPr="00DB78DE" w:rsidRDefault="00671D5C" w:rsidP="00826E58">
      <w:pPr>
        <w:pStyle w:val="ListParagraph"/>
        <w:numPr>
          <w:ilvl w:val="0"/>
          <w:numId w:val="23"/>
        </w:numPr>
        <w:spacing w:line="240" w:lineRule="auto"/>
        <w:jc w:val="both"/>
        <w:rPr>
          <w:rFonts w:ascii="Times New Roman" w:hAnsi="Times New Roman" w:cs="Times New Roman"/>
          <w:b/>
          <w:bCs/>
          <w:sz w:val="24"/>
          <w:szCs w:val="24"/>
          <w:u w:val="single"/>
        </w:rPr>
      </w:pPr>
      <w:r w:rsidRPr="00DB78DE">
        <w:rPr>
          <w:rFonts w:ascii="Times New Roman" w:hAnsi="Times New Roman" w:cs="Times New Roman"/>
          <w:b/>
          <w:bCs/>
          <w:sz w:val="24"/>
          <w:szCs w:val="24"/>
          <w:u w:val="single"/>
        </w:rPr>
        <w:t>Overview</w:t>
      </w:r>
    </w:p>
    <w:p w14:paraId="2BC698FD" w14:textId="77777777" w:rsidR="00671D5C" w:rsidRPr="00DB78DE" w:rsidRDefault="00671D5C" w:rsidP="00826E58">
      <w:pPr>
        <w:pStyle w:val="NoSpacing"/>
        <w:jc w:val="both"/>
        <w:rPr>
          <w:rFonts w:ascii="Times New Roman" w:hAnsi="Times New Roman" w:cs="Times New Roman"/>
          <w:b/>
          <w:bCs/>
          <w:sz w:val="24"/>
          <w:szCs w:val="24"/>
          <w:u w:val="single"/>
        </w:rPr>
      </w:pPr>
    </w:p>
    <w:p w14:paraId="3734B6B8" w14:textId="7C527639" w:rsidR="00BE71CA"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These proceedings concern claims for breach of confidence, misuse of private information and data protection legislation in </w:t>
      </w:r>
      <w:r w:rsidR="00BE71CA">
        <w:rPr>
          <w:rFonts w:ascii="Times New Roman" w:hAnsi="Times New Roman" w:cs="Times New Roman"/>
          <w:bCs/>
          <w:sz w:val="24"/>
          <w:szCs w:val="24"/>
        </w:rPr>
        <w:t>an</w:t>
      </w:r>
      <w:r w:rsidRPr="00DB78DE">
        <w:rPr>
          <w:rFonts w:ascii="Times New Roman" w:hAnsi="Times New Roman" w:cs="Times New Roman"/>
          <w:bCs/>
          <w:sz w:val="24"/>
          <w:szCs w:val="24"/>
        </w:rPr>
        <w:t xml:space="preserve"> unusual context. At a high level, the context may be described as follows. The complaint is of alleged improper threats made by a commercial counterparty (the Defendant) to disclose the content of private conversations between representatives of the other side to negotiations (the Claimants) which were overheard by the Defendant (from another room) in the course of a business acquisition meeting. </w:t>
      </w:r>
    </w:p>
    <w:p w14:paraId="028E708E" w14:textId="77777777" w:rsidR="00BE71CA" w:rsidRDefault="00BE71CA" w:rsidP="00826E58">
      <w:pPr>
        <w:pStyle w:val="NoSpacing"/>
        <w:ind w:left="720"/>
        <w:jc w:val="both"/>
        <w:rPr>
          <w:rFonts w:ascii="Times New Roman" w:hAnsi="Times New Roman" w:cs="Times New Roman"/>
          <w:bCs/>
          <w:sz w:val="24"/>
          <w:szCs w:val="24"/>
        </w:rPr>
      </w:pPr>
    </w:p>
    <w:p w14:paraId="7CE7FAC6" w14:textId="2D80B734"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Following a without notice hearing, Stacey J granted an interim non-disclosure order restraining disclosure of such </w:t>
      </w:r>
      <w:r w:rsidR="00BE71CA">
        <w:rPr>
          <w:rFonts w:ascii="Times New Roman" w:hAnsi="Times New Roman" w:cs="Times New Roman"/>
          <w:bCs/>
          <w:sz w:val="24"/>
          <w:szCs w:val="24"/>
        </w:rPr>
        <w:t>private conversation</w:t>
      </w:r>
      <w:r w:rsidRPr="00DB78DE">
        <w:rPr>
          <w:rFonts w:ascii="Times New Roman" w:hAnsi="Times New Roman" w:cs="Times New Roman"/>
          <w:bCs/>
          <w:sz w:val="24"/>
          <w:szCs w:val="24"/>
        </w:rPr>
        <w:t xml:space="preserve"> (and </w:t>
      </w:r>
      <w:r w:rsidR="00BE71CA">
        <w:rPr>
          <w:rFonts w:ascii="Times New Roman" w:hAnsi="Times New Roman" w:cs="Times New Roman"/>
          <w:bCs/>
          <w:sz w:val="24"/>
          <w:szCs w:val="24"/>
        </w:rPr>
        <w:t>any recordings of them</w:t>
      </w:r>
      <w:r w:rsidRPr="00DB78DE">
        <w:rPr>
          <w:rFonts w:ascii="Times New Roman" w:hAnsi="Times New Roman" w:cs="Times New Roman"/>
          <w:bCs/>
          <w:sz w:val="24"/>
          <w:szCs w:val="24"/>
        </w:rPr>
        <w:t>) on 1 April 2022 (“the INDO”).  This is my judgment on the return day. The Claimants seek continuation of the INDO. The Defendant opposes that an</w:t>
      </w:r>
      <w:r w:rsidR="00BE71CA">
        <w:rPr>
          <w:rFonts w:ascii="Times New Roman" w:hAnsi="Times New Roman" w:cs="Times New Roman"/>
          <w:bCs/>
          <w:sz w:val="24"/>
          <w:szCs w:val="24"/>
        </w:rPr>
        <w:t>d</w:t>
      </w:r>
      <w:r w:rsidRPr="00DB78DE">
        <w:rPr>
          <w:rFonts w:ascii="Times New Roman" w:hAnsi="Times New Roman" w:cs="Times New Roman"/>
          <w:bCs/>
          <w:sz w:val="24"/>
          <w:szCs w:val="24"/>
        </w:rPr>
        <w:t xml:space="preserve"> argues that the INDO should never have been granted.</w:t>
      </w:r>
    </w:p>
    <w:p w14:paraId="6A8C681A" w14:textId="77777777" w:rsidR="00671D5C" w:rsidRPr="00DB78DE" w:rsidRDefault="00671D5C" w:rsidP="00826E58">
      <w:pPr>
        <w:pStyle w:val="NoSpacing"/>
        <w:ind w:left="720"/>
        <w:jc w:val="both"/>
        <w:rPr>
          <w:rFonts w:ascii="Times New Roman" w:hAnsi="Times New Roman" w:cs="Times New Roman"/>
          <w:bCs/>
          <w:sz w:val="24"/>
          <w:szCs w:val="24"/>
        </w:rPr>
      </w:pPr>
    </w:p>
    <w:p w14:paraId="2782961F" w14:textId="7EB0EA3D"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Unfortunately, a transcript of the without notice hearing before Stacey J was not available at the hearing before me but I did have the Claimants’ solicitor’s note of the hearing, which is reasonably detailed</w:t>
      </w:r>
      <w:r w:rsidR="00BE71CA">
        <w:rPr>
          <w:rFonts w:ascii="Times New Roman" w:hAnsi="Times New Roman" w:cs="Times New Roman"/>
          <w:bCs/>
          <w:sz w:val="24"/>
          <w:szCs w:val="24"/>
        </w:rPr>
        <w:t xml:space="preserve"> but does not always clearly distinguish between Counsel’s submission and what was said by the Judge</w:t>
      </w:r>
      <w:r w:rsidRPr="00DB78DE">
        <w:rPr>
          <w:rFonts w:ascii="Times New Roman" w:hAnsi="Times New Roman" w:cs="Times New Roman"/>
          <w:bCs/>
          <w:sz w:val="24"/>
          <w:szCs w:val="24"/>
        </w:rPr>
        <w:t xml:space="preserve">. The INDO was continued by a consent order made by Nicklin J on 11 April 2022, pending the contested hearing before me on 12 May 2022.  Pursuant to Nicklin J’s further directions, the parties have served pleadings (in addition to a number of additional witness statements). As often happens, the discipline of having to plead their cases has caused the parties to focus more clearly on their detailed legal and factual positions. </w:t>
      </w:r>
    </w:p>
    <w:p w14:paraId="57C5F395"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601E908A" w14:textId="77777777"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Before Stacey J, an anonymisation order was made with matching restrictions on access to court documents. With the agreement of the parties, I discharged that order at the start of the hearing given that it was no longer justifiable or necessary.</w:t>
      </w:r>
    </w:p>
    <w:p w14:paraId="0F9BF02D" w14:textId="77777777" w:rsidR="00671D5C" w:rsidRPr="00DB78DE" w:rsidRDefault="00671D5C" w:rsidP="00826E58">
      <w:pPr>
        <w:pStyle w:val="NoSpacing"/>
        <w:ind w:left="720"/>
        <w:jc w:val="both"/>
        <w:rPr>
          <w:rFonts w:ascii="Times New Roman" w:hAnsi="Times New Roman" w:cs="Times New Roman"/>
          <w:bCs/>
          <w:sz w:val="24"/>
          <w:szCs w:val="24"/>
        </w:rPr>
      </w:pPr>
    </w:p>
    <w:p w14:paraId="6C59B35B" w14:textId="0DDDF002"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For reasons set out below, I have decided to continue the injunction until trial or further order but on modified terms which differ from the terms sought by the Claimants</w:t>
      </w:r>
      <w:r w:rsidR="00BE71CA">
        <w:rPr>
          <w:rFonts w:ascii="Times New Roman" w:hAnsi="Times New Roman" w:cs="Times New Roman"/>
          <w:bCs/>
          <w:sz w:val="24"/>
          <w:szCs w:val="24"/>
        </w:rPr>
        <w:t xml:space="preserve"> in the draft order presented to me</w:t>
      </w:r>
      <w:r w:rsidRPr="00DB78DE">
        <w:rPr>
          <w:rFonts w:ascii="Times New Roman" w:hAnsi="Times New Roman" w:cs="Times New Roman"/>
          <w:bCs/>
          <w:sz w:val="24"/>
          <w:szCs w:val="24"/>
        </w:rPr>
        <w:t>. I ha</w:t>
      </w:r>
      <w:r w:rsidR="00BE71CA">
        <w:rPr>
          <w:rFonts w:ascii="Times New Roman" w:hAnsi="Times New Roman" w:cs="Times New Roman"/>
          <w:bCs/>
          <w:sz w:val="24"/>
          <w:szCs w:val="24"/>
        </w:rPr>
        <w:t>ve</w:t>
      </w:r>
      <w:r w:rsidRPr="00DB78DE">
        <w:rPr>
          <w:rFonts w:ascii="Times New Roman" w:hAnsi="Times New Roman" w:cs="Times New Roman"/>
          <w:bCs/>
          <w:sz w:val="24"/>
          <w:szCs w:val="24"/>
        </w:rPr>
        <w:t xml:space="preserve"> concerns about the lack of clarity in the language of </w:t>
      </w:r>
      <w:r w:rsidRPr="00DB78DE">
        <w:rPr>
          <w:rFonts w:ascii="Times New Roman" w:hAnsi="Times New Roman" w:cs="Times New Roman"/>
          <w:bCs/>
          <w:sz w:val="24"/>
          <w:szCs w:val="24"/>
        </w:rPr>
        <w:lastRenderedPageBreak/>
        <w:t xml:space="preserve">the restraints and that </w:t>
      </w:r>
      <w:r w:rsidR="00994C3D">
        <w:rPr>
          <w:rFonts w:ascii="Times New Roman" w:hAnsi="Times New Roman" w:cs="Times New Roman"/>
          <w:bCs/>
          <w:sz w:val="24"/>
          <w:szCs w:val="24"/>
        </w:rPr>
        <w:t>i</w:t>
      </w:r>
      <w:r w:rsidRPr="00DB78DE">
        <w:rPr>
          <w:rFonts w:ascii="Times New Roman" w:hAnsi="Times New Roman" w:cs="Times New Roman"/>
          <w:bCs/>
          <w:sz w:val="24"/>
          <w:szCs w:val="24"/>
        </w:rPr>
        <w:t>s related to the rather odd factual position in this case, where the Claimants cannot with precision identify the confidential information in issue. I referred to these concerns at the start of the hearing and invited submissions as to the potential modification to the scope of the injunction.</w:t>
      </w:r>
      <w:r w:rsidR="00BE71CA">
        <w:rPr>
          <w:rFonts w:ascii="Times New Roman" w:hAnsi="Times New Roman" w:cs="Times New Roman"/>
          <w:bCs/>
          <w:sz w:val="24"/>
          <w:szCs w:val="24"/>
        </w:rPr>
        <w:t xml:space="preserve"> Counsel for the Claimants accepted my suggestion as to how the injunction might be modified but Counsel for the Defendant, as he was entitled to do, maintained a root and branch opposition</w:t>
      </w:r>
      <w:r w:rsidR="00994C3D">
        <w:rPr>
          <w:rFonts w:ascii="Times New Roman" w:hAnsi="Times New Roman" w:cs="Times New Roman"/>
          <w:bCs/>
          <w:sz w:val="24"/>
          <w:szCs w:val="24"/>
        </w:rPr>
        <w:t xml:space="preserve"> to any form of relief. The Defendant also declined to give any form of undertaking (despite having agreed in correspondence not to disclose anything to any third party)</w:t>
      </w:r>
      <w:r w:rsidR="00BE71CA">
        <w:rPr>
          <w:rFonts w:ascii="Times New Roman" w:hAnsi="Times New Roman" w:cs="Times New Roman"/>
          <w:bCs/>
          <w:sz w:val="24"/>
          <w:szCs w:val="24"/>
        </w:rPr>
        <w:t>.</w:t>
      </w:r>
    </w:p>
    <w:p w14:paraId="48428F10" w14:textId="77777777" w:rsidR="00671D5C" w:rsidRPr="00DB78DE" w:rsidRDefault="00671D5C" w:rsidP="00826E58">
      <w:pPr>
        <w:pStyle w:val="NoSpacing"/>
        <w:ind w:left="720"/>
        <w:jc w:val="both"/>
        <w:rPr>
          <w:rFonts w:ascii="Times New Roman" w:hAnsi="Times New Roman" w:cs="Times New Roman"/>
          <w:bCs/>
          <w:sz w:val="24"/>
          <w:szCs w:val="24"/>
        </w:rPr>
      </w:pPr>
    </w:p>
    <w:p w14:paraId="3C772CF5" w14:textId="65E596C3"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I will begin with an outline of the facts. This case is at a</w:t>
      </w:r>
      <w:r w:rsidR="00BE71CA">
        <w:rPr>
          <w:rFonts w:ascii="Times New Roman" w:hAnsi="Times New Roman" w:cs="Times New Roman"/>
          <w:bCs/>
          <w:sz w:val="24"/>
          <w:szCs w:val="24"/>
        </w:rPr>
        <w:t xml:space="preserve">n </w:t>
      </w:r>
      <w:r w:rsidRPr="00DB78DE">
        <w:rPr>
          <w:rFonts w:ascii="Times New Roman" w:hAnsi="Times New Roman" w:cs="Times New Roman"/>
          <w:bCs/>
          <w:sz w:val="24"/>
          <w:szCs w:val="24"/>
        </w:rPr>
        <w:t xml:space="preserve">early stage and a range of important factual issues are in dispute. Nothing I say represents any form of concluded finding but I will need to form a view as </w:t>
      </w:r>
      <w:r w:rsidR="009E77DA">
        <w:rPr>
          <w:rFonts w:ascii="Times New Roman" w:hAnsi="Times New Roman" w:cs="Times New Roman"/>
          <w:bCs/>
          <w:sz w:val="24"/>
          <w:szCs w:val="24"/>
        </w:rPr>
        <w:t xml:space="preserve">to </w:t>
      </w:r>
      <w:r w:rsidRPr="00DB78DE">
        <w:rPr>
          <w:rFonts w:ascii="Times New Roman" w:hAnsi="Times New Roman" w:cs="Times New Roman"/>
          <w:bCs/>
          <w:sz w:val="24"/>
          <w:szCs w:val="24"/>
        </w:rPr>
        <w:t>the merits of the claims given that the enhanced test in relation to an INDO has to be applied. Section 12(3) of the Human Rights Act 1998 is engaged and the Claimants need to show more than merely the standard “serious issue to be tried” and need to satisfy me they are “more likely than not” to succeed</w:t>
      </w:r>
      <w:r w:rsidR="00BE71CA">
        <w:rPr>
          <w:rFonts w:ascii="Times New Roman" w:hAnsi="Times New Roman" w:cs="Times New Roman"/>
          <w:bCs/>
          <w:sz w:val="24"/>
          <w:szCs w:val="24"/>
        </w:rPr>
        <w:t xml:space="preserve">: </w:t>
      </w:r>
      <w:r w:rsidR="00BE71CA">
        <w:rPr>
          <w:rFonts w:ascii="Times New Roman" w:hAnsi="Times New Roman" w:cs="Times New Roman"/>
          <w:bCs/>
          <w:sz w:val="24"/>
          <w:szCs w:val="24"/>
          <w:u w:val="single"/>
        </w:rPr>
        <w:t>Cream Holdings v Banerjee</w:t>
      </w:r>
      <w:r w:rsidR="00BE71CA">
        <w:rPr>
          <w:rFonts w:ascii="Times New Roman" w:hAnsi="Times New Roman" w:cs="Times New Roman"/>
          <w:bCs/>
          <w:sz w:val="24"/>
          <w:szCs w:val="24"/>
        </w:rPr>
        <w:t xml:space="preserve"> [2005] 1 AC 252 at [22].</w:t>
      </w:r>
    </w:p>
    <w:p w14:paraId="43048C2B" w14:textId="77777777" w:rsidR="00671D5C" w:rsidRPr="00DB78DE" w:rsidRDefault="00671D5C" w:rsidP="00826E58">
      <w:pPr>
        <w:pStyle w:val="ListParagraph"/>
        <w:spacing w:line="240" w:lineRule="auto"/>
        <w:rPr>
          <w:rFonts w:ascii="Times New Roman" w:hAnsi="Times New Roman" w:cs="Times New Roman"/>
          <w:sz w:val="24"/>
          <w:szCs w:val="24"/>
        </w:rPr>
      </w:pPr>
    </w:p>
    <w:p w14:paraId="20822D4F" w14:textId="1F734FB7" w:rsidR="00671D5C" w:rsidRPr="00DB78DE" w:rsidRDefault="00671D5C" w:rsidP="00826E58">
      <w:pPr>
        <w:pStyle w:val="NoSpacing"/>
        <w:numPr>
          <w:ilvl w:val="0"/>
          <w:numId w:val="13"/>
        </w:numPr>
        <w:jc w:val="both"/>
        <w:rPr>
          <w:rFonts w:ascii="Times New Roman" w:hAnsi="Times New Roman" w:cs="Times New Roman"/>
          <w:sz w:val="24"/>
          <w:szCs w:val="24"/>
        </w:rPr>
      </w:pPr>
      <w:r w:rsidRPr="00DB78DE">
        <w:rPr>
          <w:rFonts w:ascii="Times New Roman" w:hAnsi="Times New Roman" w:cs="Times New Roman"/>
          <w:bCs/>
          <w:sz w:val="24"/>
          <w:szCs w:val="24"/>
        </w:rPr>
        <w:t xml:space="preserve">As appears below, there is a substantial underlying commercial dispute between the parties which is not of direct relevance but I will need to </w:t>
      </w:r>
      <w:r w:rsidR="00BE71CA">
        <w:rPr>
          <w:rFonts w:ascii="Times New Roman" w:hAnsi="Times New Roman" w:cs="Times New Roman"/>
          <w:bCs/>
          <w:sz w:val="24"/>
          <w:szCs w:val="24"/>
        </w:rPr>
        <w:t>refer to it</w:t>
      </w:r>
      <w:r w:rsidRPr="00DB78DE">
        <w:rPr>
          <w:rFonts w:ascii="Times New Roman" w:hAnsi="Times New Roman" w:cs="Times New Roman"/>
          <w:bCs/>
          <w:sz w:val="24"/>
          <w:szCs w:val="24"/>
        </w:rPr>
        <w:t xml:space="preserve"> to provide context. I should record that Counsel for the Defendant forcefully submitted that the current injunction proceedings are in effect no more than a tactical step </w:t>
      </w:r>
      <w:r w:rsidR="00BE71CA">
        <w:rPr>
          <w:rFonts w:ascii="Times New Roman" w:hAnsi="Times New Roman" w:cs="Times New Roman"/>
          <w:bCs/>
          <w:sz w:val="24"/>
          <w:szCs w:val="24"/>
        </w:rPr>
        <w:t xml:space="preserve">and oppressive act </w:t>
      </w:r>
      <w:r w:rsidRPr="00DB78DE">
        <w:rPr>
          <w:rFonts w:ascii="Times New Roman" w:hAnsi="Times New Roman" w:cs="Times New Roman"/>
          <w:bCs/>
          <w:sz w:val="24"/>
          <w:szCs w:val="24"/>
        </w:rPr>
        <w:t>in that overall dispute. I cannot form any view as to that matter. I can only proceed on the basis of the evidence and arguments before me in relation to the INDO.</w:t>
      </w:r>
    </w:p>
    <w:p w14:paraId="3D10E174" w14:textId="77777777" w:rsidR="00671D5C" w:rsidRPr="00DB78DE" w:rsidRDefault="00671D5C" w:rsidP="00826E58">
      <w:pPr>
        <w:pStyle w:val="ListParagraph"/>
        <w:spacing w:line="240" w:lineRule="auto"/>
        <w:rPr>
          <w:rFonts w:ascii="Times New Roman" w:hAnsi="Times New Roman" w:cs="Times New Roman"/>
          <w:b/>
          <w:bCs/>
          <w:sz w:val="24"/>
          <w:szCs w:val="24"/>
          <w:u w:val="single"/>
        </w:rPr>
      </w:pPr>
    </w:p>
    <w:p w14:paraId="4BA5E9FE" w14:textId="77777777" w:rsidR="00671D5C" w:rsidRPr="00DB78DE" w:rsidRDefault="00671D5C" w:rsidP="00826E58">
      <w:pPr>
        <w:pStyle w:val="NoSpacing"/>
        <w:numPr>
          <w:ilvl w:val="0"/>
          <w:numId w:val="23"/>
        </w:numPr>
        <w:jc w:val="both"/>
        <w:rPr>
          <w:rFonts w:ascii="Times New Roman" w:hAnsi="Times New Roman" w:cs="Times New Roman"/>
          <w:b/>
          <w:bCs/>
          <w:sz w:val="24"/>
          <w:szCs w:val="24"/>
          <w:u w:val="single"/>
        </w:rPr>
      </w:pPr>
      <w:r w:rsidRPr="00DB78DE">
        <w:rPr>
          <w:rFonts w:ascii="Times New Roman" w:hAnsi="Times New Roman" w:cs="Times New Roman"/>
          <w:b/>
          <w:bCs/>
          <w:sz w:val="24"/>
          <w:szCs w:val="24"/>
          <w:u w:val="single"/>
        </w:rPr>
        <w:t>The Facts</w:t>
      </w:r>
    </w:p>
    <w:p w14:paraId="370EA0B9" w14:textId="77777777" w:rsidR="00671D5C" w:rsidRPr="00DB78DE" w:rsidRDefault="00671D5C" w:rsidP="00826E58">
      <w:pPr>
        <w:pStyle w:val="NoSpacing"/>
        <w:ind w:left="720"/>
        <w:jc w:val="both"/>
        <w:rPr>
          <w:rFonts w:ascii="Times New Roman" w:hAnsi="Times New Roman" w:cs="Times New Roman"/>
          <w:b/>
          <w:bCs/>
          <w:sz w:val="24"/>
          <w:szCs w:val="24"/>
          <w:u w:val="single"/>
        </w:rPr>
      </w:pPr>
    </w:p>
    <w:p w14:paraId="47389ED1" w14:textId="77777777" w:rsidR="00671D5C" w:rsidRPr="00DB78DE" w:rsidRDefault="00671D5C" w:rsidP="00826E58">
      <w:pPr>
        <w:pStyle w:val="NoSpacing"/>
        <w:ind w:left="720"/>
        <w:jc w:val="both"/>
        <w:rPr>
          <w:rFonts w:ascii="Times New Roman" w:hAnsi="Times New Roman" w:cs="Times New Roman"/>
          <w:sz w:val="24"/>
          <w:szCs w:val="24"/>
          <w:u w:val="single"/>
        </w:rPr>
      </w:pPr>
      <w:r w:rsidRPr="00DB78DE">
        <w:rPr>
          <w:rFonts w:ascii="Times New Roman" w:hAnsi="Times New Roman" w:cs="Times New Roman"/>
          <w:sz w:val="24"/>
          <w:szCs w:val="24"/>
          <w:u w:val="single"/>
        </w:rPr>
        <w:t xml:space="preserve">The Parties </w:t>
      </w:r>
    </w:p>
    <w:p w14:paraId="623187F3" w14:textId="77777777" w:rsidR="00671D5C" w:rsidRPr="00DB78DE" w:rsidRDefault="00671D5C" w:rsidP="00826E58">
      <w:pPr>
        <w:pStyle w:val="NoSpacing"/>
        <w:ind w:left="720"/>
        <w:jc w:val="both"/>
        <w:rPr>
          <w:rFonts w:ascii="Times New Roman" w:hAnsi="Times New Roman" w:cs="Times New Roman"/>
          <w:sz w:val="24"/>
          <w:szCs w:val="24"/>
          <w:u w:val="single"/>
        </w:rPr>
      </w:pPr>
    </w:p>
    <w:p w14:paraId="21394ED2" w14:textId="44F7D553"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sz w:val="24"/>
          <w:szCs w:val="24"/>
        </w:rPr>
        <w:t xml:space="preserve">The First Claimant is a technology business which acquires and integrates software businesses involved in payment processing. The Second Claimant (GG) is the Chief Executive Officer of the First Claimant. The Third Claimant (JR) is a Director of the First Claimant and its Head of Mergers and Acquisitions. The Defendant (D) works in the Financial Technology Sector. Before </w:t>
      </w:r>
      <w:r w:rsidR="00E25EB3">
        <w:rPr>
          <w:rFonts w:ascii="Times New Roman" w:hAnsi="Times New Roman" w:cs="Times New Roman"/>
          <w:sz w:val="24"/>
          <w:szCs w:val="24"/>
        </w:rPr>
        <w:t>3</w:t>
      </w:r>
      <w:r w:rsidRPr="00DB78DE">
        <w:rPr>
          <w:rFonts w:ascii="Times New Roman" w:hAnsi="Times New Roman" w:cs="Times New Roman"/>
          <w:sz w:val="24"/>
          <w:szCs w:val="24"/>
        </w:rPr>
        <w:t xml:space="preserve">0 September 2020, he was part-owner and the Chief Executive Officer of a company in the same sector as the First Claimant, E-Novations (London) Limited ("the Target"). </w:t>
      </w:r>
      <w:r w:rsidRPr="00DB78DE">
        <w:rPr>
          <w:rFonts w:ascii="Times New Roman" w:hAnsi="Times New Roman" w:cs="Times New Roman"/>
          <w:bCs/>
          <w:sz w:val="24"/>
          <w:szCs w:val="24"/>
        </w:rPr>
        <w:t xml:space="preserve">The First Claimant bought the Target pursuant to a Share Purchase Agreement (“SPA”) dated 30 September 2020. </w:t>
      </w:r>
    </w:p>
    <w:p w14:paraId="2E918417" w14:textId="77777777" w:rsidR="00671D5C" w:rsidRPr="00DB78DE" w:rsidRDefault="00671D5C" w:rsidP="00826E58">
      <w:pPr>
        <w:pStyle w:val="ListParagraph"/>
        <w:spacing w:line="240" w:lineRule="auto"/>
        <w:rPr>
          <w:rFonts w:ascii="Times New Roman" w:hAnsi="Times New Roman" w:cs="Times New Roman"/>
          <w:bCs/>
          <w:sz w:val="24"/>
          <w:szCs w:val="24"/>
          <w:u w:val="single"/>
        </w:rPr>
      </w:pPr>
    </w:p>
    <w:p w14:paraId="1F8529DE" w14:textId="69052621" w:rsidR="00671D5C" w:rsidRDefault="00671D5C" w:rsidP="00826E58">
      <w:pPr>
        <w:pStyle w:val="ListParagraph"/>
        <w:spacing w:line="240" w:lineRule="auto"/>
        <w:rPr>
          <w:rFonts w:ascii="Times New Roman" w:hAnsi="Times New Roman" w:cs="Times New Roman"/>
          <w:bCs/>
          <w:sz w:val="24"/>
          <w:szCs w:val="24"/>
          <w:u w:val="single"/>
        </w:rPr>
      </w:pPr>
      <w:r w:rsidRPr="00DB78DE">
        <w:rPr>
          <w:rFonts w:ascii="Times New Roman" w:hAnsi="Times New Roman" w:cs="Times New Roman"/>
          <w:bCs/>
          <w:sz w:val="24"/>
          <w:szCs w:val="24"/>
          <w:u w:val="single"/>
        </w:rPr>
        <w:t>13 August 2020: the meeting</w:t>
      </w:r>
      <w:r w:rsidR="00BE71CA">
        <w:rPr>
          <w:rFonts w:ascii="Times New Roman" w:hAnsi="Times New Roman" w:cs="Times New Roman"/>
          <w:bCs/>
          <w:sz w:val="24"/>
          <w:szCs w:val="24"/>
          <w:u w:val="single"/>
        </w:rPr>
        <w:t xml:space="preserve"> and the overheard conversations</w:t>
      </w:r>
    </w:p>
    <w:p w14:paraId="34C449F0" w14:textId="77777777" w:rsidR="00BE71CA" w:rsidRPr="00DB78DE" w:rsidRDefault="00BE71CA" w:rsidP="00826E58">
      <w:pPr>
        <w:pStyle w:val="ListParagraph"/>
        <w:spacing w:line="240" w:lineRule="auto"/>
        <w:rPr>
          <w:rFonts w:ascii="Times New Roman" w:hAnsi="Times New Roman" w:cs="Times New Roman"/>
          <w:bCs/>
          <w:sz w:val="24"/>
          <w:szCs w:val="24"/>
          <w:u w:val="single"/>
        </w:rPr>
      </w:pPr>
    </w:p>
    <w:p w14:paraId="52A3F660" w14:textId="72BFB1E2"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In the course of the negotiations that concluded with the SPA, GG and JR (on behalf of the First Claimant) and D held an in-person meeting at the offices of </w:t>
      </w:r>
      <w:r w:rsidR="00E25EB3">
        <w:rPr>
          <w:rFonts w:ascii="Times New Roman" w:hAnsi="Times New Roman" w:cs="Times New Roman"/>
          <w:bCs/>
          <w:sz w:val="24"/>
          <w:szCs w:val="24"/>
        </w:rPr>
        <w:t>the Target</w:t>
      </w:r>
      <w:r w:rsidRPr="00DB78DE">
        <w:rPr>
          <w:rFonts w:ascii="Times New Roman" w:hAnsi="Times New Roman" w:cs="Times New Roman"/>
          <w:bCs/>
          <w:sz w:val="24"/>
          <w:szCs w:val="24"/>
        </w:rPr>
        <w:t xml:space="preserve"> in Loughton on 13 August 2020. </w:t>
      </w:r>
      <w:r w:rsidR="00BE71CA">
        <w:rPr>
          <w:rFonts w:ascii="Times New Roman" w:hAnsi="Times New Roman" w:cs="Times New Roman"/>
          <w:bCs/>
          <w:sz w:val="24"/>
          <w:szCs w:val="24"/>
        </w:rPr>
        <w:t xml:space="preserve">The major issue was the price of the Target within the context of a proposed transaction on the basis of a multiple of EBITDA. </w:t>
      </w:r>
      <w:r w:rsidRPr="00DB78DE">
        <w:rPr>
          <w:rFonts w:ascii="Times New Roman" w:hAnsi="Times New Roman" w:cs="Times New Roman"/>
          <w:bCs/>
          <w:sz w:val="24"/>
          <w:szCs w:val="24"/>
        </w:rPr>
        <w:t>Within th</w:t>
      </w:r>
      <w:r w:rsidR="00BE71CA">
        <w:rPr>
          <w:rFonts w:ascii="Times New Roman" w:hAnsi="Times New Roman" w:cs="Times New Roman"/>
          <w:bCs/>
          <w:sz w:val="24"/>
          <w:szCs w:val="24"/>
        </w:rPr>
        <w:t>e Loughton</w:t>
      </w:r>
      <w:r w:rsidRPr="00DB78DE">
        <w:rPr>
          <w:rFonts w:ascii="Times New Roman" w:hAnsi="Times New Roman" w:cs="Times New Roman"/>
          <w:bCs/>
          <w:sz w:val="24"/>
          <w:szCs w:val="24"/>
        </w:rPr>
        <w:t xml:space="preserve"> offices there is a</w:t>
      </w:r>
      <w:r w:rsidR="00BE71CA">
        <w:rPr>
          <w:rFonts w:ascii="Times New Roman" w:hAnsi="Times New Roman" w:cs="Times New Roman"/>
          <w:bCs/>
          <w:sz w:val="24"/>
          <w:szCs w:val="24"/>
        </w:rPr>
        <w:t xml:space="preserve"> standard</w:t>
      </w:r>
      <w:r w:rsidRPr="00DB78DE">
        <w:rPr>
          <w:rFonts w:ascii="Times New Roman" w:hAnsi="Times New Roman" w:cs="Times New Roman"/>
          <w:bCs/>
          <w:sz w:val="24"/>
          <w:szCs w:val="24"/>
        </w:rPr>
        <w:t xml:space="preserve"> CCTV system that makes audio-visual recordings of events in those offices. There is a conflict of evidence as to how conspicuous that system </w:t>
      </w:r>
      <w:r w:rsidR="00994C3D">
        <w:rPr>
          <w:rFonts w:ascii="Times New Roman" w:hAnsi="Times New Roman" w:cs="Times New Roman"/>
          <w:bCs/>
          <w:sz w:val="24"/>
          <w:szCs w:val="24"/>
        </w:rPr>
        <w:t>wa</w:t>
      </w:r>
      <w:r w:rsidRPr="00DB78DE">
        <w:rPr>
          <w:rFonts w:ascii="Times New Roman" w:hAnsi="Times New Roman" w:cs="Times New Roman"/>
          <w:bCs/>
          <w:sz w:val="24"/>
          <w:szCs w:val="24"/>
        </w:rPr>
        <w:t xml:space="preserve">s and what GG and JR knew (or should have appreciated) about such recording. The photographic evidence before me shows that entrants to the building are </w:t>
      </w:r>
      <w:r w:rsidRPr="00DB78DE">
        <w:rPr>
          <w:rFonts w:ascii="Times New Roman" w:hAnsi="Times New Roman" w:cs="Times New Roman"/>
          <w:bCs/>
          <w:sz w:val="24"/>
          <w:szCs w:val="24"/>
        </w:rPr>
        <w:lastRenderedPageBreak/>
        <w:t xml:space="preserve">given a notice of CCTV recording, as is now commonplace (a sign says “CCTV in operation”). </w:t>
      </w:r>
    </w:p>
    <w:p w14:paraId="772F9AB6"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784F3026" w14:textId="11F1CC15"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The meeting room was also equipped with a corner ceiling “bubble” CCTV camera which D says would have been visible to anyone in that room. GG and JR say they did not notice this camera. It is however clear to me that any suggestion that CCTV recording</w:t>
      </w:r>
      <w:r w:rsidR="00994C3D">
        <w:rPr>
          <w:rFonts w:ascii="Times New Roman" w:hAnsi="Times New Roman" w:cs="Times New Roman"/>
          <w:bCs/>
          <w:sz w:val="24"/>
          <w:szCs w:val="24"/>
        </w:rPr>
        <w:t xml:space="preserve"> in that room</w:t>
      </w:r>
      <w:r w:rsidRPr="00DB78DE">
        <w:rPr>
          <w:rFonts w:ascii="Times New Roman" w:hAnsi="Times New Roman" w:cs="Times New Roman"/>
          <w:bCs/>
          <w:sz w:val="24"/>
          <w:szCs w:val="24"/>
        </w:rPr>
        <w:t xml:space="preserve"> was “covert” </w:t>
      </w:r>
      <w:r w:rsidR="00BE71CA">
        <w:rPr>
          <w:rFonts w:ascii="Times New Roman" w:hAnsi="Times New Roman" w:cs="Times New Roman"/>
          <w:bCs/>
          <w:sz w:val="24"/>
          <w:szCs w:val="24"/>
        </w:rPr>
        <w:t>cannot be correct</w:t>
      </w:r>
      <w:r w:rsidRPr="00DB78DE">
        <w:rPr>
          <w:rFonts w:ascii="Times New Roman" w:hAnsi="Times New Roman" w:cs="Times New Roman"/>
          <w:bCs/>
          <w:sz w:val="24"/>
          <w:szCs w:val="24"/>
        </w:rPr>
        <w:t>.</w:t>
      </w:r>
    </w:p>
    <w:p w14:paraId="10F721B6"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73D4F8FD" w14:textId="548904AA"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The negotiating meeting was attended by GG, JR and D. At some point during the meeting (probably at around 2.30pm) it is agreed that D left </w:t>
      </w:r>
      <w:r w:rsidR="009E77DA">
        <w:rPr>
          <w:rFonts w:ascii="Times New Roman" w:hAnsi="Times New Roman" w:cs="Times New Roman"/>
          <w:bCs/>
          <w:sz w:val="24"/>
          <w:szCs w:val="24"/>
        </w:rPr>
        <w:t>GG</w:t>
      </w:r>
      <w:r w:rsidRPr="00DB78DE">
        <w:rPr>
          <w:rFonts w:ascii="Times New Roman" w:hAnsi="Times New Roman" w:cs="Times New Roman"/>
          <w:bCs/>
          <w:sz w:val="24"/>
          <w:szCs w:val="24"/>
        </w:rPr>
        <w:t xml:space="preserve"> and JR alone in the meeting room. It is not clear for how long D was away. It may have been for a very short while because there is some evidence he was going to his office (right next door to the meeting room) just to collect some papers. </w:t>
      </w:r>
    </w:p>
    <w:p w14:paraId="4C60F2C0"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42D492CD" w14:textId="3F18180C" w:rsidR="00671D5C" w:rsidRPr="00327CE3"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While D was out of the meeting room, </w:t>
      </w:r>
      <w:r w:rsidR="009E77DA">
        <w:rPr>
          <w:rFonts w:ascii="Times New Roman" w:hAnsi="Times New Roman" w:cs="Times New Roman"/>
          <w:bCs/>
          <w:sz w:val="24"/>
          <w:szCs w:val="24"/>
        </w:rPr>
        <w:t xml:space="preserve">GG </w:t>
      </w:r>
      <w:r w:rsidRPr="00DB78DE">
        <w:rPr>
          <w:rFonts w:ascii="Times New Roman" w:hAnsi="Times New Roman" w:cs="Times New Roman"/>
          <w:bCs/>
          <w:sz w:val="24"/>
          <w:szCs w:val="24"/>
        </w:rPr>
        <w:t>and JR say they had what is describe</w:t>
      </w:r>
      <w:r w:rsidR="00994C3D">
        <w:rPr>
          <w:rFonts w:ascii="Times New Roman" w:hAnsi="Times New Roman" w:cs="Times New Roman"/>
          <w:bCs/>
          <w:sz w:val="24"/>
          <w:szCs w:val="24"/>
        </w:rPr>
        <w:t>d</w:t>
      </w:r>
      <w:r w:rsidRPr="00DB78DE">
        <w:rPr>
          <w:rFonts w:ascii="Times New Roman" w:hAnsi="Times New Roman" w:cs="Times New Roman"/>
          <w:bCs/>
          <w:sz w:val="24"/>
          <w:szCs w:val="24"/>
        </w:rPr>
        <w:t xml:space="preserve"> as an “unguarded and candid” private conversation in relation to the negotiation, including their plans for EN and their ongoing negotiating strategy. I will return to the broad subject-matter of what they say they discussed but they cannot now recall with any precision the detail. That is not surprising given that these were oral discussions some </w:t>
      </w:r>
      <w:r w:rsidR="00E25EB3">
        <w:rPr>
          <w:rFonts w:ascii="Times New Roman" w:hAnsi="Times New Roman" w:cs="Times New Roman"/>
          <w:bCs/>
          <w:sz w:val="24"/>
          <w:szCs w:val="24"/>
        </w:rPr>
        <w:t>20 months ago</w:t>
      </w:r>
      <w:r w:rsidRPr="00DB78DE">
        <w:rPr>
          <w:rFonts w:ascii="Times New Roman" w:hAnsi="Times New Roman" w:cs="Times New Roman"/>
          <w:bCs/>
          <w:sz w:val="24"/>
          <w:szCs w:val="24"/>
        </w:rPr>
        <w:t>. In their pleaded case, supported by the witness statements, their private conversation is said to be on the following 4 broad topics</w:t>
      </w:r>
      <w:r w:rsidR="00BE71CA">
        <w:rPr>
          <w:rFonts w:ascii="Times New Roman" w:hAnsi="Times New Roman" w:cs="Times New Roman"/>
          <w:bCs/>
          <w:sz w:val="24"/>
          <w:szCs w:val="24"/>
        </w:rPr>
        <w:t xml:space="preserve"> (I will call these “the four areas” below)</w:t>
      </w:r>
      <w:r w:rsidRPr="00DB78DE">
        <w:rPr>
          <w:rFonts w:ascii="Times New Roman" w:hAnsi="Times New Roman" w:cs="Times New Roman"/>
          <w:bCs/>
          <w:sz w:val="24"/>
          <w:szCs w:val="24"/>
        </w:rPr>
        <w:t>:</w:t>
      </w:r>
    </w:p>
    <w:p w14:paraId="70108861" w14:textId="77777777" w:rsidR="00671D5C" w:rsidRPr="00DB78DE" w:rsidRDefault="00671D5C" w:rsidP="00A70019">
      <w:pPr>
        <w:pStyle w:val="Quote"/>
        <w:rPr>
          <w:bCs/>
        </w:rPr>
      </w:pPr>
      <w:r w:rsidRPr="00DB78DE">
        <w:t>“(i) the progress of the Purchase Negotiations generally, and at the August Meeting; (ii) the Second and Third Claimants' strategy for the remainder of the August Meeting and the Purchase Negotiations; (iii) the First Claimant's plans for the future of the Target and associated commercially sensitive information; and (iv) the Second and Third Claimants' impressions of the Defendant, his negotiating strategy, his lack of fitness to remain as Chief Executive Officer of the Target in the event that the Purchase Negotiations were successful, and the associated possibility that the Defendant might be fired if the Target was acquired by the First Claimant”.</w:t>
      </w:r>
    </w:p>
    <w:p w14:paraId="454CDD23" w14:textId="77777777" w:rsidR="00671D5C" w:rsidRPr="00DB78DE" w:rsidRDefault="00671D5C" w:rsidP="00826E58">
      <w:pPr>
        <w:rPr>
          <w:bCs/>
        </w:rPr>
      </w:pPr>
    </w:p>
    <w:p w14:paraId="30CC50C5" w14:textId="33D5A044"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On D’s evidence, when he left the meeting room leaving </w:t>
      </w:r>
      <w:r w:rsidR="009E77DA">
        <w:rPr>
          <w:rFonts w:ascii="Times New Roman" w:hAnsi="Times New Roman" w:cs="Times New Roman"/>
          <w:bCs/>
          <w:sz w:val="24"/>
          <w:szCs w:val="24"/>
        </w:rPr>
        <w:t>GG</w:t>
      </w:r>
      <w:r w:rsidRPr="00DB78DE">
        <w:rPr>
          <w:rFonts w:ascii="Times New Roman" w:hAnsi="Times New Roman" w:cs="Times New Roman"/>
          <w:bCs/>
          <w:sz w:val="24"/>
          <w:szCs w:val="24"/>
        </w:rPr>
        <w:t xml:space="preserve"> and JR alone, he “could clearly hear” what they were saying</w:t>
      </w:r>
      <w:r w:rsidR="00BE71CA">
        <w:rPr>
          <w:rFonts w:ascii="Times New Roman" w:hAnsi="Times New Roman" w:cs="Times New Roman"/>
          <w:bCs/>
          <w:sz w:val="24"/>
          <w:szCs w:val="24"/>
        </w:rPr>
        <w:t xml:space="preserve"> through the wall of his </w:t>
      </w:r>
      <w:r w:rsidR="00994C3D">
        <w:rPr>
          <w:rFonts w:ascii="Times New Roman" w:hAnsi="Times New Roman" w:cs="Times New Roman"/>
          <w:bCs/>
          <w:sz w:val="24"/>
          <w:szCs w:val="24"/>
        </w:rPr>
        <w:t xml:space="preserve">adjoining </w:t>
      </w:r>
      <w:r w:rsidR="00BE71CA">
        <w:rPr>
          <w:rFonts w:ascii="Times New Roman" w:hAnsi="Times New Roman" w:cs="Times New Roman"/>
          <w:bCs/>
          <w:sz w:val="24"/>
          <w:szCs w:val="24"/>
        </w:rPr>
        <w:t>room</w:t>
      </w:r>
      <w:r w:rsidRPr="00DB78DE">
        <w:rPr>
          <w:rFonts w:ascii="Times New Roman" w:hAnsi="Times New Roman" w:cs="Times New Roman"/>
          <w:bCs/>
          <w:sz w:val="24"/>
          <w:szCs w:val="24"/>
        </w:rPr>
        <w:t xml:space="preserve">. What he </w:t>
      </w:r>
      <w:r w:rsidR="00BE71CA">
        <w:rPr>
          <w:rFonts w:ascii="Times New Roman" w:hAnsi="Times New Roman" w:cs="Times New Roman"/>
          <w:bCs/>
          <w:sz w:val="24"/>
          <w:szCs w:val="24"/>
        </w:rPr>
        <w:t xml:space="preserve">says he </w:t>
      </w:r>
      <w:r w:rsidRPr="00DB78DE">
        <w:rPr>
          <w:rFonts w:ascii="Times New Roman" w:hAnsi="Times New Roman" w:cs="Times New Roman"/>
          <w:bCs/>
          <w:sz w:val="24"/>
          <w:szCs w:val="24"/>
        </w:rPr>
        <w:t>heard them say is in the confidential annexe</w:t>
      </w:r>
      <w:r w:rsidR="00BE71CA">
        <w:rPr>
          <w:rFonts w:ascii="Times New Roman" w:hAnsi="Times New Roman" w:cs="Times New Roman"/>
          <w:bCs/>
          <w:sz w:val="24"/>
          <w:szCs w:val="24"/>
        </w:rPr>
        <w:t xml:space="preserve">. </w:t>
      </w:r>
      <w:r w:rsidRPr="00DB78DE">
        <w:rPr>
          <w:rFonts w:ascii="Times New Roman" w:hAnsi="Times New Roman" w:cs="Times New Roman"/>
          <w:bCs/>
          <w:sz w:val="24"/>
          <w:szCs w:val="24"/>
        </w:rPr>
        <w:t xml:space="preserve"> </w:t>
      </w:r>
      <w:r w:rsidR="00BE71CA">
        <w:rPr>
          <w:rFonts w:ascii="Times New Roman" w:hAnsi="Times New Roman" w:cs="Times New Roman"/>
          <w:bCs/>
          <w:sz w:val="24"/>
          <w:szCs w:val="24"/>
        </w:rPr>
        <w:t xml:space="preserve">This is </w:t>
      </w:r>
      <w:r w:rsidRPr="00DB78DE">
        <w:rPr>
          <w:rFonts w:ascii="Times New Roman" w:hAnsi="Times New Roman" w:cs="Times New Roman"/>
          <w:bCs/>
          <w:sz w:val="24"/>
          <w:szCs w:val="24"/>
        </w:rPr>
        <w:t xml:space="preserve">text I have taken from </w:t>
      </w:r>
      <w:r w:rsidR="00BE71CA">
        <w:rPr>
          <w:rFonts w:ascii="Times New Roman" w:hAnsi="Times New Roman" w:cs="Times New Roman"/>
          <w:bCs/>
          <w:sz w:val="24"/>
          <w:szCs w:val="24"/>
        </w:rPr>
        <w:t xml:space="preserve">the </w:t>
      </w:r>
      <w:r w:rsidRPr="00DB78DE">
        <w:rPr>
          <w:rFonts w:ascii="Times New Roman" w:hAnsi="Times New Roman" w:cs="Times New Roman"/>
          <w:bCs/>
          <w:sz w:val="24"/>
          <w:szCs w:val="24"/>
        </w:rPr>
        <w:t>Defence (para</w:t>
      </w:r>
      <w:r w:rsidR="00BE71CA">
        <w:rPr>
          <w:rFonts w:ascii="Times New Roman" w:hAnsi="Times New Roman" w:cs="Times New Roman"/>
          <w:bCs/>
          <w:sz w:val="24"/>
          <w:szCs w:val="24"/>
        </w:rPr>
        <w:t>.</w:t>
      </w:r>
      <w:r w:rsidRPr="00DB78DE">
        <w:rPr>
          <w:rFonts w:ascii="Times New Roman" w:hAnsi="Times New Roman" w:cs="Times New Roman"/>
          <w:bCs/>
          <w:sz w:val="24"/>
          <w:szCs w:val="24"/>
        </w:rPr>
        <w:t xml:space="preserve"> 8) and I will refer to the first matter </w:t>
      </w:r>
      <w:r w:rsidR="00BE71CA">
        <w:rPr>
          <w:rFonts w:ascii="Times New Roman" w:hAnsi="Times New Roman" w:cs="Times New Roman"/>
          <w:bCs/>
          <w:sz w:val="24"/>
          <w:szCs w:val="24"/>
        </w:rPr>
        <w:t xml:space="preserve">in the annexe </w:t>
      </w:r>
      <w:r w:rsidRPr="00DB78DE">
        <w:rPr>
          <w:rFonts w:ascii="Times New Roman" w:hAnsi="Times New Roman" w:cs="Times New Roman"/>
          <w:bCs/>
          <w:sz w:val="24"/>
          <w:szCs w:val="24"/>
        </w:rPr>
        <w:t xml:space="preserve">as </w:t>
      </w:r>
      <w:r w:rsidR="00BE71CA">
        <w:rPr>
          <w:rFonts w:ascii="Times New Roman" w:hAnsi="Times New Roman" w:cs="Times New Roman"/>
          <w:bCs/>
          <w:sz w:val="24"/>
          <w:szCs w:val="24"/>
        </w:rPr>
        <w:t>“</w:t>
      </w:r>
      <w:r w:rsidRPr="00DB78DE">
        <w:rPr>
          <w:rFonts w:ascii="Times New Roman" w:hAnsi="Times New Roman" w:cs="Times New Roman"/>
          <w:bCs/>
          <w:sz w:val="24"/>
          <w:szCs w:val="24"/>
        </w:rPr>
        <w:t>Item A</w:t>
      </w:r>
      <w:r w:rsidR="00BE71CA">
        <w:rPr>
          <w:rFonts w:ascii="Times New Roman" w:hAnsi="Times New Roman" w:cs="Times New Roman"/>
          <w:bCs/>
          <w:sz w:val="24"/>
          <w:szCs w:val="24"/>
        </w:rPr>
        <w:t>”</w:t>
      </w:r>
      <w:r w:rsidRPr="00DB78DE">
        <w:rPr>
          <w:rFonts w:ascii="Times New Roman" w:hAnsi="Times New Roman" w:cs="Times New Roman"/>
          <w:bCs/>
          <w:sz w:val="24"/>
          <w:szCs w:val="24"/>
        </w:rPr>
        <w:t xml:space="preserve"> and the second as </w:t>
      </w:r>
      <w:r w:rsidR="00BE71CA">
        <w:rPr>
          <w:rFonts w:ascii="Times New Roman" w:hAnsi="Times New Roman" w:cs="Times New Roman"/>
          <w:bCs/>
          <w:sz w:val="24"/>
          <w:szCs w:val="24"/>
        </w:rPr>
        <w:t>“</w:t>
      </w:r>
      <w:r w:rsidRPr="00DB78DE">
        <w:rPr>
          <w:rFonts w:ascii="Times New Roman" w:hAnsi="Times New Roman" w:cs="Times New Roman"/>
          <w:bCs/>
          <w:sz w:val="24"/>
          <w:szCs w:val="24"/>
        </w:rPr>
        <w:t>Item B</w:t>
      </w:r>
      <w:r w:rsidR="00BE71CA">
        <w:rPr>
          <w:rFonts w:ascii="Times New Roman" w:hAnsi="Times New Roman" w:cs="Times New Roman"/>
          <w:bCs/>
          <w:sz w:val="24"/>
          <w:szCs w:val="24"/>
        </w:rPr>
        <w:t>”</w:t>
      </w:r>
      <w:r w:rsidRPr="00DB78DE">
        <w:rPr>
          <w:rFonts w:ascii="Times New Roman" w:hAnsi="Times New Roman" w:cs="Times New Roman"/>
          <w:bCs/>
          <w:sz w:val="24"/>
          <w:szCs w:val="24"/>
        </w:rPr>
        <w:t xml:space="preserve">. While there is some overlap between these items and </w:t>
      </w:r>
      <w:r w:rsidR="00994C3D">
        <w:rPr>
          <w:rFonts w:ascii="Times New Roman" w:hAnsi="Times New Roman" w:cs="Times New Roman"/>
          <w:bCs/>
          <w:sz w:val="24"/>
          <w:szCs w:val="24"/>
        </w:rPr>
        <w:t xml:space="preserve">the </w:t>
      </w:r>
      <w:r w:rsidR="00BE71CA">
        <w:rPr>
          <w:rFonts w:ascii="Times New Roman" w:hAnsi="Times New Roman" w:cs="Times New Roman"/>
          <w:bCs/>
          <w:sz w:val="24"/>
          <w:szCs w:val="24"/>
        </w:rPr>
        <w:t xml:space="preserve">four areas </w:t>
      </w:r>
      <w:r w:rsidRPr="00DB78DE">
        <w:rPr>
          <w:rFonts w:ascii="Times New Roman" w:hAnsi="Times New Roman" w:cs="Times New Roman"/>
          <w:bCs/>
          <w:sz w:val="24"/>
          <w:szCs w:val="24"/>
        </w:rPr>
        <w:t>that the Claimants say were</w:t>
      </w:r>
      <w:r w:rsidR="00BE71CA">
        <w:rPr>
          <w:rFonts w:ascii="Times New Roman" w:hAnsi="Times New Roman" w:cs="Times New Roman"/>
          <w:bCs/>
          <w:sz w:val="24"/>
          <w:szCs w:val="24"/>
        </w:rPr>
        <w:t xml:space="preserve"> the subject of</w:t>
      </w:r>
      <w:r w:rsidRPr="00DB78DE">
        <w:rPr>
          <w:rFonts w:ascii="Times New Roman" w:hAnsi="Times New Roman" w:cs="Times New Roman"/>
          <w:bCs/>
          <w:sz w:val="24"/>
          <w:szCs w:val="24"/>
        </w:rPr>
        <w:t xml:space="preserve"> private</w:t>
      </w:r>
      <w:r w:rsidR="00BE71CA">
        <w:rPr>
          <w:rFonts w:ascii="Times New Roman" w:hAnsi="Times New Roman" w:cs="Times New Roman"/>
          <w:bCs/>
          <w:sz w:val="24"/>
          <w:szCs w:val="24"/>
        </w:rPr>
        <w:t xml:space="preserve"> conversations </w:t>
      </w:r>
      <w:r w:rsidRPr="00DB78DE">
        <w:rPr>
          <w:rFonts w:ascii="Times New Roman" w:hAnsi="Times New Roman" w:cs="Times New Roman"/>
          <w:bCs/>
          <w:sz w:val="24"/>
          <w:szCs w:val="24"/>
        </w:rPr>
        <w:t>between GG and JR, Items A and B are much more limited. D argues that these matters are not confidential.</w:t>
      </w:r>
      <w:r w:rsidR="00BE71CA">
        <w:rPr>
          <w:rFonts w:ascii="Times New Roman" w:hAnsi="Times New Roman" w:cs="Times New Roman"/>
          <w:bCs/>
          <w:sz w:val="24"/>
          <w:szCs w:val="24"/>
        </w:rPr>
        <w:t xml:space="preserve"> </w:t>
      </w:r>
      <w:r w:rsidR="0071262F">
        <w:rPr>
          <w:rFonts w:ascii="Times New Roman" w:hAnsi="Times New Roman" w:cs="Times New Roman"/>
          <w:bCs/>
          <w:sz w:val="24"/>
          <w:szCs w:val="24"/>
        </w:rPr>
        <w:t>For their part, t</w:t>
      </w:r>
      <w:r w:rsidR="00BE71CA">
        <w:rPr>
          <w:rFonts w:ascii="Times New Roman" w:hAnsi="Times New Roman" w:cs="Times New Roman"/>
          <w:bCs/>
          <w:sz w:val="24"/>
          <w:szCs w:val="24"/>
        </w:rPr>
        <w:t xml:space="preserve">he Claimants </w:t>
      </w:r>
      <w:r w:rsidR="00847225">
        <w:rPr>
          <w:rFonts w:ascii="Times New Roman" w:hAnsi="Times New Roman" w:cs="Times New Roman"/>
          <w:bCs/>
          <w:sz w:val="24"/>
          <w:szCs w:val="24"/>
        </w:rPr>
        <w:t>deny</w:t>
      </w:r>
      <w:r w:rsidR="00954829">
        <w:rPr>
          <w:rFonts w:ascii="Times New Roman" w:hAnsi="Times New Roman" w:cs="Times New Roman"/>
          <w:bCs/>
          <w:sz w:val="24"/>
          <w:szCs w:val="24"/>
        </w:rPr>
        <w:t xml:space="preserve"> </w:t>
      </w:r>
      <w:r w:rsidR="00BE71CA">
        <w:rPr>
          <w:rFonts w:ascii="Times New Roman" w:hAnsi="Times New Roman" w:cs="Times New Roman"/>
          <w:bCs/>
          <w:sz w:val="24"/>
          <w:szCs w:val="24"/>
        </w:rPr>
        <w:t>Item</w:t>
      </w:r>
      <w:r w:rsidR="00E25EB3">
        <w:rPr>
          <w:rFonts w:ascii="Times New Roman" w:hAnsi="Times New Roman" w:cs="Times New Roman"/>
          <w:bCs/>
          <w:sz w:val="24"/>
          <w:szCs w:val="24"/>
        </w:rPr>
        <w:t>s A and B were comments made by either GG or JR.</w:t>
      </w:r>
    </w:p>
    <w:p w14:paraId="2943733A" w14:textId="77777777" w:rsidR="00671D5C" w:rsidRPr="00DB78DE" w:rsidRDefault="00671D5C" w:rsidP="00826E58">
      <w:pPr>
        <w:pStyle w:val="NoSpacing"/>
        <w:ind w:left="720"/>
        <w:jc w:val="both"/>
        <w:rPr>
          <w:rFonts w:ascii="Times New Roman" w:hAnsi="Times New Roman" w:cs="Times New Roman"/>
          <w:bCs/>
          <w:sz w:val="24"/>
          <w:szCs w:val="24"/>
        </w:rPr>
      </w:pPr>
    </w:p>
    <w:p w14:paraId="1BA853DC" w14:textId="1CF7E109"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In his evidence</w:t>
      </w:r>
      <w:r w:rsidR="00994C3D">
        <w:rPr>
          <w:rFonts w:ascii="Times New Roman" w:hAnsi="Times New Roman" w:cs="Times New Roman"/>
          <w:bCs/>
          <w:sz w:val="24"/>
          <w:szCs w:val="24"/>
        </w:rPr>
        <w:t>,</w:t>
      </w:r>
      <w:r w:rsidRPr="00DB78DE">
        <w:rPr>
          <w:rFonts w:ascii="Times New Roman" w:hAnsi="Times New Roman" w:cs="Times New Roman"/>
          <w:bCs/>
          <w:sz w:val="24"/>
          <w:szCs w:val="24"/>
        </w:rPr>
        <w:t xml:space="preserve"> D sa</w:t>
      </w:r>
      <w:r w:rsidR="00BE71CA">
        <w:rPr>
          <w:rFonts w:ascii="Times New Roman" w:hAnsi="Times New Roman" w:cs="Times New Roman"/>
          <w:bCs/>
          <w:sz w:val="24"/>
          <w:szCs w:val="24"/>
        </w:rPr>
        <w:t>ys</w:t>
      </w:r>
      <w:r w:rsidRPr="00DB78DE">
        <w:rPr>
          <w:rFonts w:ascii="Times New Roman" w:hAnsi="Times New Roman" w:cs="Times New Roman"/>
          <w:bCs/>
          <w:sz w:val="24"/>
          <w:szCs w:val="24"/>
        </w:rPr>
        <w:t xml:space="preserve"> he did not wish to </w:t>
      </w:r>
      <w:r w:rsidRPr="00DB78DE">
        <w:rPr>
          <w:rFonts w:ascii="Times New Roman" w:hAnsi="Times New Roman" w:cs="Times New Roman"/>
          <w:sz w:val="24"/>
          <w:szCs w:val="24"/>
        </w:rPr>
        <w:t xml:space="preserve">set out in writing what may not have been intended to be heard by him </w:t>
      </w:r>
      <w:r w:rsidR="00994C3D">
        <w:rPr>
          <w:rFonts w:ascii="Times New Roman" w:hAnsi="Times New Roman" w:cs="Times New Roman"/>
          <w:sz w:val="24"/>
          <w:szCs w:val="24"/>
        </w:rPr>
        <w:t>and</w:t>
      </w:r>
      <w:r w:rsidRPr="00DB78DE">
        <w:rPr>
          <w:rFonts w:ascii="Times New Roman" w:hAnsi="Times New Roman" w:cs="Times New Roman"/>
          <w:sz w:val="24"/>
          <w:szCs w:val="24"/>
        </w:rPr>
        <w:t xml:space="preserve"> “which the Second and Third Defendants were not tactful enough to say quietly”. He says that “with due regard to whether I may simply </w:t>
      </w:r>
      <w:r w:rsidRPr="00DB78DE">
        <w:rPr>
          <w:rFonts w:ascii="Times New Roman" w:hAnsi="Times New Roman" w:cs="Times New Roman"/>
          <w:sz w:val="24"/>
          <w:szCs w:val="24"/>
        </w:rPr>
        <w:lastRenderedPageBreak/>
        <w:t xml:space="preserve">have been too sensitive I found what I heard rather disturbing”. </w:t>
      </w:r>
      <w:r w:rsidRPr="00DB78DE">
        <w:rPr>
          <w:rFonts w:ascii="Times New Roman" w:hAnsi="Times New Roman" w:cs="Times New Roman"/>
          <w:bCs/>
          <w:sz w:val="24"/>
          <w:szCs w:val="24"/>
        </w:rPr>
        <w:t xml:space="preserve">On his own evidence, D’s actions when he heard these matters were somewhat strange. He said that </w:t>
      </w:r>
      <w:r w:rsidRPr="00DB78DE">
        <w:rPr>
          <w:rFonts w:ascii="Times New Roman" w:hAnsi="Times New Roman" w:cs="Times New Roman"/>
          <w:sz w:val="24"/>
          <w:szCs w:val="24"/>
        </w:rPr>
        <w:t xml:space="preserve">on an “impulse which I cannot logically explain, probably because it was all I could do, I pressed the screenshot button on the visual recording system”. That screenshot is in evidence before me (and appears below when I set out the alleged threat).  His evidence is that </w:t>
      </w:r>
      <w:r w:rsidR="00BE71CA">
        <w:rPr>
          <w:rFonts w:ascii="Times New Roman" w:hAnsi="Times New Roman" w:cs="Times New Roman"/>
          <w:sz w:val="24"/>
          <w:szCs w:val="24"/>
        </w:rPr>
        <w:t>t</w:t>
      </w:r>
      <w:r w:rsidRPr="00DB78DE">
        <w:rPr>
          <w:rFonts w:ascii="Times New Roman" w:hAnsi="Times New Roman" w:cs="Times New Roman"/>
          <w:sz w:val="24"/>
          <w:szCs w:val="24"/>
        </w:rPr>
        <w:t>here was no recorded soundtrack of what GG and JR were saying, although “…what the Second and Third Defendants had said was said loud enough for me with unaided hearing to hear through the partition wall”.  He adds that he was “frankly embarrassed to have heard” what was said but said nothing to GG and JR because part of the intended share purchase agreement was that he work with the Claimants after the purchase, and he wanted relations to be good.</w:t>
      </w:r>
    </w:p>
    <w:p w14:paraId="23A5E5F5" w14:textId="77777777" w:rsidR="00671D5C" w:rsidRPr="00DB78DE" w:rsidRDefault="00671D5C" w:rsidP="00826E58">
      <w:pPr>
        <w:pStyle w:val="NoSpacing"/>
        <w:ind w:left="720"/>
        <w:jc w:val="both"/>
        <w:rPr>
          <w:rFonts w:ascii="Times New Roman" w:hAnsi="Times New Roman" w:cs="Times New Roman"/>
          <w:bCs/>
          <w:sz w:val="24"/>
          <w:szCs w:val="24"/>
        </w:rPr>
      </w:pPr>
    </w:p>
    <w:p w14:paraId="2E73A2F9" w14:textId="3E027BF6"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On the evidence before me the screenshot seems to have been taken from a livestream of the CCTV footage from the meeting room available on D’s office computer.</w:t>
      </w:r>
      <w:r w:rsidR="00BE71CA">
        <w:rPr>
          <w:rFonts w:ascii="Times New Roman" w:hAnsi="Times New Roman" w:cs="Times New Roman"/>
          <w:bCs/>
          <w:sz w:val="24"/>
          <w:szCs w:val="24"/>
        </w:rPr>
        <w:t xml:space="preserve"> He must have taken positive steps to call up and view, and to take a photo of GG and JR.</w:t>
      </w:r>
    </w:p>
    <w:p w14:paraId="2540026D"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23A9CC84" w14:textId="77777777" w:rsidR="00671D5C" w:rsidRPr="00DB78DE" w:rsidRDefault="00671D5C" w:rsidP="00826E58">
      <w:pPr>
        <w:pStyle w:val="NoSpacing"/>
        <w:ind w:left="720"/>
        <w:jc w:val="both"/>
        <w:rPr>
          <w:rFonts w:ascii="Times New Roman" w:hAnsi="Times New Roman" w:cs="Times New Roman"/>
          <w:bCs/>
          <w:sz w:val="24"/>
          <w:szCs w:val="24"/>
          <w:u w:val="single"/>
        </w:rPr>
      </w:pPr>
      <w:r w:rsidRPr="00DB78DE">
        <w:rPr>
          <w:rFonts w:ascii="Times New Roman" w:hAnsi="Times New Roman" w:cs="Times New Roman"/>
          <w:bCs/>
          <w:sz w:val="24"/>
          <w:szCs w:val="24"/>
          <w:u w:val="single"/>
        </w:rPr>
        <w:t>A dispute arises</w:t>
      </w:r>
    </w:p>
    <w:p w14:paraId="4417B147" w14:textId="77777777" w:rsidR="00671D5C" w:rsidRPr="00DB78DE" w:rsidRDefault="00671D5C" w:rsidP="00826E58">
      <w:pPr>
        <w:pStyle w:val="NoSpacing"/>
        <w:ind w:left="720"/>
        <w:jc w:val="both"/>
        <w:rPr>
          <w:rFonts w:ascii="Times New Roman" w:hAnsi="Times New Roman" w:cs="Times New Roman"/>
          <w:bCs/>
          <w:sz w:val="24"/>
          <w:szCs w:val="24"/>
        </w:rPr>
      </w:pPr>
    </w:p>
    <w:p w14:paraId="5BF8DC04" w14:textId="27090FB8"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Following the meeting and the execution of the SPA, a commercial dispute </w:t>
      </w:r>
      <w:r w:rsidR="00994C3D">
        <w:rPr>
          <w:rFonts w:ascii="Times New Roman" w:hAnsi="Times New Roman" w:cs="Times New Roman"/>
          <w:bCs/>
          <w:sz w:val="24"/>
          <w:szCs w:val="24"/>
        </w:rPr>
        <w:t>arose</w:t>
      </w:r>
      <w:r w:rsidRPr="00DB78DE">
        <w:rPr>
          <w:rFonts w:ascii="Times New Roman" w:hAnsi="Times New Roman" w:cs="Times New Roman"/>
          <w:bCs/>
          <w:sz w:val="24"/>
          <w:szCs w:val="24"/>
        </w:rPr>
        <w:t xml:space="preserve"> between CC and D concerning performance of the SPA. Negotiations to settle that dispute took place in early 2022 and the dispute was the subject of a letter of claim from </w:t>
      </w:r>
      <w:r w:rsidR="00BE71CA">
        <w:rPr>
          <w:rFonts w:ascii="Times New Roman" w:hAnsi="Times New Roman" w:cs="Times New Roman"/>
          <w:bCs/>
          <w:sz w:val="24"/>
          <w:szCs w:val="24"/>
        </w:rPr>
        <w:t xml:space="preserve">the First Claimant </w:t>
      </w:r>
      <w:r w:rsidRPr="00DB78DE">
        <w:rPr>
          <w:rFonts w:ascii="Times New Roman" w:hAnsi="Times New Roman" w:cs="Times New Roman"/>
          <w:bCs/>
          <w:sz w:val="24"/>
          <w:szCs w:val="24"/>
        </w:rPr>
        <w:t>to D dated 3 March 2022. There are, putting matters neutrally, substantial financial disputes and intellectual property ownership disputes between the parties. In these proceedings, D has made a Counterclaim, as I outline below, in respect of certain aspects of that dispute.</w:t>
      </w:r>
    </w:p>
    <w:p w14:paraId="751D5C84" w14:textId="77777777" w:rsidR="00671D5C" w:rsidRPr="00DB78DE" w:rsidRDefault="00671D5C" w:rsidP="00826E58">
      <w:pPr>
        <w:pStyle w:val="ListParagraph"/>
        <w:spacing w:line="240" w:lineRule="auto"/>
        <w:rPr>
          <w:rFonts w:ascii="Times New Roman" w:hAnsi="Times New Roman" w:cs="Times New Roman"/>
          <w:bCs/>
          <w:sz w:val="24"/>
          <w:szCs w:val="24"/>
          <w:u w:val="single"/>
        </w:rPr>
      </w:pPr>
    </w:p>
    <w:p w14:paraId="027336B5" w14:textId="77777777" w:rsidR="00671D5C" w:rsidRPr="00DB78DE" w:rsidRDefault="00671D5C" w:rsidP="00826E58">
      <w:pPr>
        <w:pStyle w:val="ListParagraph"/>
        <w:spacing w:line="240" w:lineRule="auto"/>
        <w:rPr>
          <w:rFonts w:ascii="Times New Roman" w:hAnsi="Times New Roman" w:cs="Times New Roman"/>
          <w:bCs/>
          <w:sz w:val="24"/>
          <w:szCs w:val="24"/>
          <w:u w:val="single"/>
        </w:rPr>
      </w:pPr>
      <w:r w:rsidRPr="00DB78DE">
        <w:rPr>
          <w:rFonts w:ascii="Times New Roman" w:hAnsi="Times New Roman" w:cs="Times New Roman"/>
          <w:bCs/>
          <w:sz w:val="24"/>
          <w:szCs w:val="24"/>
          <w:u w:val="single"/>
        </w:rPr>
        <w:t>3 March 2022: settlement discussions</w:t>
      </w:r>
    </w:p>
    <w:p w14:paraId="19066FE2" w14:textId="77777777" w:rsidR="00671D5C" w:rsidRPr="00DB78DE" w:rsidRDefault="00671D5C" w:rsidP="00826E58">
      <w:pPr>
        <w:rPr>
          <w:bCs/>
        </w:rPr>
      </w:pPr>
    </w:p>
    <w:p w14:paraId="0E83EB0B" w14:textId="088F0F7C" w:rsidR="00994C3D"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On 3 March 2022, GG and D spoke to try to resolve the dispute. There is a major conflict of evidence as to what took place on that day. GG says that there was an in-person meeting at </w:t>
      </w:r>
      <w:r w:rsidR="009E77DA">
        <w:rPr>
          <w:rFonts w:ascii="Times New Roman" w:hAnsi="Times New Roman" w:cs="Times New Roman"/>
          <w:bCs/>
          <w:sz w:val="24"/>
          <w:szCs w:val="24"/>
        </w:rPr>
        <w:t xml:space="preserve">the First Claimant’s </w:t>
      </w:r>
      <w:r w:rsidRPr="00DB78DE">
        <w:rPr>
          <w:rFonts w:ascii="Times New Roman" w:hAnsi="Times New Roman" w:cs="Times New Roman"/>
          <w:bCs/>
          <w:sz w:val="24"/>
          <w:szCs w:val="24"/>
        </w:rPr>
        <w:t>offices in East Cheap, London</w:t>
      </w:r>
      <w:r w:rsidR="00BE71CA">
        <w:rPr>
          <w:rFonts w:ascii="Times New Roman" w:hAnsi="Times New Roman" w:cs="Times New Roman"/>
          <w:bCs/>
          <w:sz w:val="24"/>
          <w:szCs w:val="24"/>
        </w:rPr>
        <w:t>. GG’s evidence is</w:t>
      </w:r>
      <w:r w:rsidRPr="00DB78DE">
        <w:rPr>
          <w:rFonts w:ascii="Times New Roman" w:hAnsi="Times New Roman" w:cs="Times New Roman"/>
          <w:bCs/>
          <w:sz w:val="24"/>
          <w:szCs w:val="24"/>
        </w:rPr>
        <w:t xml:space="preserve"> that at that meeting D made an improved offer; and that he (GG) phoned D to accept that offer in principle that same evening, but that the agreement later broke down over the details.  </w:t>
      </w:r>
    </w:p>
    <w:p w14:paraId="2E5BDA1D" w14:textId="77777777" w:rsidR="00994C3D" w:rsidRDefault="00994C3D" w:rsidP="00826E58">
      <w:pPr>
        <w:pStyle w:val="NoSpacing"/>
        <w:ind w:left="720"/>
        <w:jc w:val="both"/>
        <w:rPr>
          <w:rFonts w:ascii="Times New Roman" w:hAnsi="Times New Roman" w:cs="Times New Roman"/>
          <w:bCs/>
          <w:sz w:val="24"/>
          <w:szCs w:val="24"/>
        </w:rPr>
      </w:pPr>
    </w:p>
    <w:p w14:paraId="6F9BEDF0" w14:textId="4AEDD910" w:rsidR="00BE71CA"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By contrast, in his evidence D does not refer to the in-person meetin</w:t>
      </w:r>
      <w:r w:rsidR="00A70019">
        <w:rPr>
          <w:rFonts w:ascii="Times New Roman" w:hAnsi="Times New Roman" w:cs="Times New Roman"/>
          <w:bCs/>
          <w:sz w:val="24"/>
          <w:szCs w:val="24"/>
        </w:rPr>
        <w:t>g</w:t>
      </w:r>
      <w:r w:rsidRPr="00DB78DE">
        <w:rPr>
          <w:rFonts w:ascii="Times New Roman" w:hAnsi="Times New Roman" w:cs="Times New Roman"/>
          <w:bCs/>
          <w:sz w:val="24"/>
          <w:szCs w:val="24"/>
        </w:rPr>
        <w:t xml:space="preserve"> but does refer to the telephone conversation between himself and GG.  D states that in the course of that conversation GG was aggressive at first but tried to sweeten the conversation by </w:t>
      </w:r>
      <w:r w:rsidRPr="00994C3D">
        <w:rPr>
          <w:rFonts w:ascii="Times New Roman" w:hAnsi="Times New Roman" w:cs="Times New Roman"/>
          <w:bCs/>
          <w:sz w:val="24"/>
          <w:szCs w:val="24"/>
        </w:rPr>
        <w:t>suggesting a meeting over a glass of wine; by this time “it was clear that relations had broken down”</w:t>
      </w:r>
      <w:r w:rsidR="00994C3D">
        <w:rPr>
          <w:rFonts w:ascii="Times New Roman" w:hAnsi="Times New Roman" w:cs="Times New Roman"/>
          <w:bCs/>
          <w:sz w:val="24"/>
          <w:szCs w:val="24"/>
        </w:rPr>
        <w:t>.</w:t>
      </w:r>
      <w:r w:rsidRPr="00994C3D">
        <w:rPr>
          <w:rFonts w:ascii="Times New Roman" w:hAnsi="Times New Roman" w:cs="Times New Roman"/>
          <w:bCs/>
          <w:sz w:val="24"/>
          <w:szCs w:val="24"/>
        </w:rPr>
        <w:t xml:space="preserve"> D </w:t>
      </w:r>
      <w:r w:rsidR="00994C3D">
        <w:rPr>
          <w:rFonts w:ascii="Times New Roman" w:hAnsi="Times New Roman" w:cs="Times New Roman"/>
          <w:bCs/>
          <w:sz w:val="24"/>
          <w:szCs w:val="24"/>
        </w:rPr>
        <w:t xml:space="preserve">says he </w:t>
      </w:r>
      <w:r w:rsidRPr="00994C3D">
        <w:rPr>
          <w:rFonts w:ascii="Times New Roman" w:hAnsi="Times New Roman" w:cs="Times New Roman"/>
          <w:bCs/>
          <w:sz w:val="24"/>
          <w:szCs w:val="24"/>
        </w:rPr>
        <w:t>recalled what GG and JR had said on 13 August 2020</w:t>
      </w:r>
      <w:r w:rsidR="00994C3D">
        <w:rPr>
          <w:rFonts w:ascii="Times New Roman" w:hAnsi="Times New Roman" w:cs="Times New Roman"/>
          <w:bCs/>
          <w:sz w:val="24"/>
          <w:szCs w:val="24"/>
        </w:rPr>
        <w:t xml:space="preserve"> and that he</w:t>
      </w:r>
      <w:r w:rsidRPr="00994C3D">
        <w:rPr>
          <w:rFonts w:ascii="Times New Roman" w:hAnsi="Times New Roman" w:cs="Times New Roman"/>
          <w:bCs/>
          <w:sz w:val="24"/>
          <w:szCs w:val="24"/>
        </w:rPr>
        <w:t xml:space="preserve"> reminded GG of this</w:t>
      </w:r>
      <w:r w:rsidR="00994C3D">
        <w:rPr>
          <w:rFonts w:ascii="Times New Roman" w:hAnsi="Times New Roman" w:cs="Times New Roman"/>
          <w:bCs/>
          <w:sz w:val="24"/>
          <w:szCs w:val="24"/>
        </w:rPr>
        <w:t>. D adds that</w:t>
      </w:r>
      <w:r w:rsidRPr="00994C3D">
        <w:rPr>
          <w:rFonts w:ascii="Times New Roman" w:hAnsi="Times New Roman" w:cs="Times New Roman"/>
          <w:bCs/>
          <w:sz w:val="24"/>
          <w:szCs w:val="24"/>
        </w:rPr>
        <w:t xml:space="preserve"> GG denied that he and JR had even been alone in a meeting room at </w:t>
      </w:r>
      <w:r w:rsidR="00E25EB3">
        <w:rPr>
          <w:rFonts w:ascii="Times New Roman" w:hAnsi="Times New Roman" w:cs="Times New Roman"/>
          <w:bCs/>
          <w:sz w:val="24"/>
          <w:szCs w:val="24"/>
        </w:rPr>
        <w:t>the Target</w:t>
      </w:r>
      <w:r w:rsidRPr="00994C3D">
        <w:rPr>
          <w:rFonts w:ascii="Times New Roman" w:hAnsi="Times New Roman" w:cs="Times New Roman"/>
          <w:bCs/>
          <w:sz w:val="24"/>
          <w:szCs w:val="24"/>
        </w:rPr>
        <w:t>’s offices on 13 August 2020; and “by way of showing that his denial was factually untrue”, D thought to use the screenshot.</w:t>
      </w:r>
      <w:r w:rsidRPr="00DB78DE">
        <w:rPr>
          <w:rFonts w:ascii="Times New Roman" w:hAnsi="Times New Roman" w:cs="Times New Roman"/>
          <w:bCs/>
          <w:sz w:val="24"/>
          <w:szCs w:val="24"/>
        </w:rPr>
        <w:t xml:space="preserve">  </w:t>
      </w:r>
    </w:p>
    <w:p w14:paraId="5138120B" w14:textId="77777777" w:rsidR="00BE71CA" w:rsidRDefault="00BE71CA" w:rsidP="00826E58">
      <w:pPr>
        <w:pStyle w:val="NoSpacing"/>
        <w:ind w:left="720"/>
        <w:jc w:val="both"/>
        <w:rPr>
          <w:rFonts w:ascii="Times New Roman" w:hAnsi="Times New Roman" w:cs="Times New Roman"/>
          <w:bCs/>
          <w:sz w:val="24"/>
          <w:szCs w:val="24"/>
        </w:rPr>
      </w:pPr>
    </w:p>
    <w:p w14:paraId="26FEF870" w14:textId="6FC0C10D" w:rsidR="00671D5C" w:rsidRPr="00DB78DE" w:rsidRDefault="00BE71CA" w:rsidP="00826E58">
      <w:pPr>
        <w:pStyle w:val="NoSpacing"/>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The Claimants’</w:t>
      </w:r>
      <w:r w:rsidR="00671D5C" w:rsidRPr="00DB78DE">
        <w:rPr>
          <w:rFonts w:ascii="Times New Roman" w:hAnsi="Times New Roman" w:cs="Times New Roman"/>
          <w:bCs/>
          <w:sz w:val="24"/>
          <w:szCs w:val="24"/>
        </w:rPr>
        <w:t xml:space="preserve"> case is that this untrue and implausible version of events is asserted in order to try to explain away the threat he made a month later, on 30 March</w:t>
      </w:r>
      <w:r>
        <w:rPr>
          <w:rFonts w:ascii="Times New Roman" w:hAnsi="Times New Roman" w:cs="Times New Roman"/>
          <w:bCs/>
          <w:sz w:val="24"/>
          <w:szCs w:val="24"/>
        </w:rPr>
        <w:t xml:space="preserve"> 2022</w:t>
      </w:r>
      <w:r w:rsidR="00671D5C" w:rsidRPr="00DB78DE">
        <w:rPr>
          <w:rFonts w:ascii="Times New Roman" w:hAnsi="Times New Roman" w:cs="Times New Roman"/>
          <w:bCs/>
          <w:sz w:val="24"/>
          <w:szCs w:val="24"/>
        </w:rPr>
        <w:t>.</w:t>
      </w:r>
      <w:r w:rsidR="00994C3D">
        <w:rPr>
          <w:rFonts w:ascii="Times New Roman" w:hAnsi="Times New Roman" w:cs="Times New Roman"/>
          <w:bCs/>
          <w:sz w:val="24"/>
          <w:szCs w:val="24"/>
        </w:rPr>
        <w:t xml:space="preserve"> </w:t>
      </w:r>
    </w:p>
    <w:p w14:paraId="1E8DA82C"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3B795E66" w14:textId="27828FEF" w:rsidR="00671D5C" w:rsidRPr="00DB78DE" w:rsidRDefault="00671D5C" w:rsidP="00826E58">
      <w:pPr>
        <w:pStyle w:val="ListParagraph"/>
        <w:spacing w:line="240" w:lineRule="auto"/>
        <w:rPr>
          <w:rFonts w:ascii="Times New Roman" w:hAnsi="Times New Roman" w:cs="Times New Roman"/>
          <w:bCs/>
          <w:sz w:val="24"/>
          <w:szCs w:val="24"/>
          <w:u w:val="single"/>
        </w:rPr>
      </w:pPr>
      <w:r w:rsidRPr="00DB78DE">
        <w:rPr>
          <w:rFonts w:ascii="Times New Roman" w:hAnsi="Times New Roman" w:cs="Times New Roman"/>
          <w:bCs/>
          <w:sz w:val="24"/>
          <w:szCs w:val="24"/>
          <w:u w:val="single"/>
        </w:rPr>
        <w:t>30 March</w:t>
      </w:r>
      <w:r w:rsidR="00BE71CA">
        <w:rPr>
          <w:rFonts w:ascii="Times New Roman" w:hAnsi="Times New Roman" w:cs="Times New Roman"/>
          <w:bCs/>
          <w:sz w:val="24"/>
          <w:szCs w:val="24"/>
          <w:u w:val="single"/>
        </w:rPr>
        <w:t xml:space="preserve"> 2022</w:t>
      </w:r>
      <w:r w:rsidRPr="00DB78DE">
        <w:rPr>
          <w:rFonts w:ascii="Times New Roman" w:hAnsi="Times New Roman" w:cs="Times New Roman"/>
          <w:bCs/>
          <w:sz w:val="24"/>
          <w:szCs w:val="24"/>
          <w:u w:val="single"/>
        </w:rPr>
        <w:t>: alleged threat</w:t>
      </w:r>
    </w:p>
    <w:p w14:paraId="3A2754A8" w14:textId="77777777" w:rsidR="00671D5C" w:rsidRPr="00DB78DE" w:rsidRDefault="00671D5C" w:rsidP="00826E58">
      <w:pPr>
        <w:pStyle w:val="ListParagraph"/>
        <w:spacing w:line="240" w:lineRule="auto"/>
        <w:rPr>
          <w:rFonts w:ascii="Times New Roman" w:hAnsi="Times New Roman" w:cs="Times New Roman"/>
          <w:bCs/>
          <w:sz w:val="24"/>
          <w:szCs w:val="24"/>
          <w:u w:val="single"/>
        </w:rPr>
      </w:pPr>
    </w:p>
    <w:p w14:paraId="11E79690" w14:textId="389A8AE6"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lastRenderedPageBreak/>
        <w:t xml:space="preserve">It is agreed that after </w:t>
      </w:r>
      <w:r w:rsidR="00BE71CA">
        <w:rPr>
          <w:rFonts w:ascii="Times New Roman" w:hAnsi="Times New Roman" w:cs="Times New Roman"/>
          <w:bCs/>
          <w:sz w:val="24"/>
          <w:szCs w:val="24"/>
        </w:rPr>
        <w:t xml:space="preserve">the exchanges of </w:t>
      </w:r>
      <w:r w:rsidRPr="00DB78DE">
        <w:rPr>
          <w:rFonts w:ascii="Times New Roman" w:hAnsi="Times New Roman" w:cs="Times New Roman"/>
          <w:bCs/>
          <w:sz w:val="24"/>
          <w:szCs w:val="24"/>
        </w:rPr>
        <w:t xml:space="preserve">3 March 2022 the settlement negotiations continued, and that nearly a month later, on 30 March 2022, </w:t>
      </w:r>
      <w:r w:rsidR="00BE71CA">
        <w:rPr>
          <w:rFonts w:ascii="Times New Roman" w:hAnsi="Times New Roman" w:cs="Times New Roman"/>
          <w:bCs/>
          <w:sz w:val="24"/>
          <w:szCs w:val="24"/>
        </w:rPr>
        <w:t>the Claimants</w:t>
      </w:r>
      <w:r w:rsidRPr="00DB78DE">
        <w:rPr>
          <w:rFonts w:ascii="Times New Roman" w:hAnsi="Times New Roman" w:cs="Times New Roman"/>
          <w:bCs/>
          <w:sz w:val="24"/>
          <w:szCs w:val="24"/>
        </w:rPr>
        <w:t xml:space="preserve"> sent D an offer which was stated to be an ultimatum: either he accepted the offer by 1 April 2022 or legal proceedings would begin. </w:t>
      </w:r>
    </w:p>
    <w:p w14:paraId="7C87CA81"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0070BFE9" w14:textId="7C5426EC" w:rsidR="00671D5C" w:rsidRPr="00994C3D"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 D responded to this ultimatum </w:t>
      </w:r>
      <w:r w:rsidRPr="00994C3D">
        <w:rPr>
          <w:rFonts w:ascii="Times New Roman" w:hAnsi="Times New Roman" w:cs="Times New Roman"/>
          <w:bCs/>
          <w:sz w:val="24"/>
          <w:szCs w:val="24"/>
        </w:rPr>
        <w:t xml:space="preserve">by text message explaining he was “out of the country”. He then sent a further message sending the screenshot he had taken some 19 months earlier, on 30 August 2020 (of GG and JR in the meeting room); and a further text below the screenshot stating, “You should know </w:t>
      </w:r>
      <w:r w:rsidR="001534F5">
        <w:rPr>
          <w:rFonts w:ascii="Times New Roman" w:hAnsi="Times New Roman" w:cs="Times New Roman"/>
          <w:bCs/>
          <w:sz w:val="24"/>
          <w:szCs w:val="24"/>
        </w:rPr>
        <w:t>t</w:t>
      </w:r>
      <w:r w:rsidRPr="00994C3D">
        <w:rPr>
          <w:rFonts w:ascii="Times New Roman" w:hAnsi="Times New Roman" w:cs="Times New Roman"/>
          <w:bCs/>
          <w:sz w:val="24"/>
          <w:szCs w:val="24"/>
        </w:rPr>
        <w:t xml:space="preserve">his doesn’t do you any favours. Whilst I walked out and what you both say should be interest for social” [sic]. GG responded stating that </w:t>
      </w:r>
      <w:r w:rsidR="009E77DA">
        <w:rPr>
          <w:rFonts w:ascii="Times New Roman" w:hAnsi="Times New Roman" w:cs="Times New Roman"/>
          <w:bCs/>
          <w:sz w:val="24"/>
          <w:szCs w:val="24"/>
        </w:rPr>
        <w:t>D</w:t>
      </w:r>
      <w:r w:rsidRPr="00994C3D">
        <w:rPr>
          <w:rFonts w:ascii="Times New Roman" w:hAnsi="Times New Roman" w:cs="Times New Roman"/>
          <w:bCs/>
          <w:sz w:val="24"/>
          <w:szCs w:val="24"/>
        </w:rPr>
        <w:t xml:space="preserve"> should take legal advice before making such threats. D responded: “It’s all done and you should also think”.  </w:t>
      </w:r>
    </w:p>
    <w:p w14:paraId="007F09AB" w14:textId="77777777" w:rsidR="00671D5C" w:rsidRPr="00DB78DE" w:rsidRDefault="00671D5C" w:rsidP="00826E58">
      <w:pPr>
        <w:pStyle w:val="ListParagraph"/>
        <w:spacing w:line="240" w:lineRule="auto"/>
        <w:jc w:val="both"/>
        <w:rPr>
          <w:rFonts w:ascii="Times New Roman" w:hAnsi="Times New Roman" w:cs="Times New Roman"/>
          <w:bCs/>
          <w:sz w:val="24"/>
          <w:szCs w:val="24"/>
        </w:rPr>
      </w:pPr>
    </w:p>
    <w:p w14:paraId="24A28532" w14:textId="58D894FC"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In order to put the alleged threat into some context, I reproduce below the exact terms of the exchange </w:t>
      </w:r>
      <w:r w:rsidR="00BE71CA">
        <w:rPr>
          <w:rFonts w:ascii="Times New Roman" w:hAnsi="Times New Roman" w:cs="Times New Roman"/>
          <w:bCs/>
          <w:sz w:val="24"/>
          <w:szCs w:val="24"/>
        </w:rPr>
        <w:t xml:space="preserve">and photograph </w:t>
      </w:r>
      <w:r w:rsidRPr="00DB78DE">
        <w:rPr>
          <w:rFonts w:ascii="Times New Roman" w:hAnsi="Times New Roman" w:cs="Times New Roman"/>
          <w:bCs/>
          <w:sz w:val="24"/>
          <w:szCs w:val="24"/>
        </w:rPr>
        <w:t>which are in evidence before me:</w:t>
      </w:r>
    </w:p>
    <w:p w14:paraId="5363F142" w14:textId="77777777" w:rsidR="00681D13" w:rsidRDefault="00681D13" w:rsidP="00826E58">
      <w:pPr>
        <w:pStyle w:val="ListParagraph"/>
        <w:numPr>
          <w:ilvl w:val="0"/>
          <w:numId w:val="13"/>
        </w:numPr>
        <w:spacing w:line="240" w:lineRule="auto"/>
      </w:pPr>
      <w:r>
        <w:rPr>
          <w:noProof/>
        </w:rPr>
        <w:lastRenderedPageBreak/>
        <w:drawing>
          <wp:anchor distT="0" distB="0" distL="114300" distR="114300" simplePos="0" relativeHeight="251659264" behindDoc="0" locked="0" layoutInCell="1" allowOverlap="1" wp14:anchorId="3C2B5036" wp14:editId="24089BF7">
            <wp:simplePos x="0" y="0"/>
            <wp:positionH relativeFrom="margin">
              <wp:posOffset>1114425</wp:posOffset>
            </wp:positionH>
            <wp:positionV relativeFrom="paragraph">
              <wp:posOffset>0</wp:posOffset>
            </wp:positionV>
            <wp:extent cx="4314825" cy="8297545"/>
            <wp:effectExtent l="0" t="0" r="9525" b="8255"/>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6">
                      <a:extLst>
                        <a:ext uri="{28A0092B-C50C-407E-A947-70E740481C1C}">
                          <a14:useLocalDpi xmlns:a14="http://schemas.microsoft.com/office/drawing/2010/main" val="0"/>
                        </a:ext>
                      </a:extLst>
                    </a:blip>
                    <a:srcRect l="34567" t="16261" r="43829" b="7037"/>
                    <a:stretch/>
                  </pic:blipFill>
                  <pic:spPr bwMode="auto">
                    <a:xfrm>
                      <a:off x="0" y="0"/>
                      <a:ext cx="4314825" cy="8297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09DC8441" w14:textId="77777777" w:rsidR="00671D5C" w:rsidRPr="00DB78DE" w:rsidRDefault="00671D5C" w:rsidP="00826E58">
      <w:pPr>
        <w:pStyle w:val="ListParagraph"/>
        <w:spacing w:line="240" w:lineRule="auto"/>
        <w:jc w:val="both"/>
        <w:rPr>
          <w:rFonts w:ascii="Times New Roman" w:hAnsi="Times New Roman" w:cs="Times New Roman"/>
          <w:bCs/>
          <w:sz w:val="24"/>
          <w:szCs w:val="24"/>
        </w:rPr>
      </w:pPr>
    </w:p>
    <w:p w14:paraId="6BCA5577" w14:textId="7534D0E0"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lastRenderedPageBreak/>
        <w:t xml:space="preserve">The Claimants say that the combination of the photograph and accompanying messages indicated to them that D had covertly filmed and recorded GG and JR talking privately in that meeting room, whilst he was out of the room and that he regarded what they said as showing them in a bad light. They say D’s texts threaten to release the recording onto social media to embarrass JR </w:t>
      </w:r>
      <w:r w:rsidR="00994C3D">
        <w:rPr>
          <w:rFonts w:ascii="Times New Roman" w:hAnsi="Times New Roman" w:cs="Times New Roman"/>
          <w:bCs/>
          <w:sz w:val="24"/>
          <w:szCs w:val="24"/>
        </w:rPr>
        <w:t xml:space="preserve">and </w:t>
      </w:r>
      <w:r w:rsidRPr="00DB78DE">
        <w:rPr>
          <w:rFonts w:ascii="Times New Roman" w:hAnsi="Times New Roman" w:cs="Times New Roman"/>
          <w:bCs/>
          <w:sz w:val="24"/>
          <w:szCs w:val="24"/>
        </w:rPr>
        <w:t xml:space="preserve">GG (and it is to be noted, they say, that D did not deny in his texts that he was making a threat). They argue that the commercial context of the threat strongly implied that D would carry out this threat unless the Claimants offered a resolution to the commercial dispute that </w:t>
      </w:r>
      <w:r w:rsidR="00994C3D">
        <w:rPr>
          <w:rFonts w:ascii="Times New Roman" w:hAnsi="Times New Roman" w:cs="Times New Roman"/>
          <w:bCs/>
          <w:sz w:val="24"/>
          <w:szCs w:val="24"/>
        </w:rPr>
        <w:t>was</w:t>
      </w:r>
      <w:r w:rsidRPr="00DB78DE">
        <w:rPr>
          <w:rFonts w:ascii="Times New Roman" w:hAnsi="Times New Roman" w:cs="Times New Roman"/>
          <w:bCs/>
          <w:sz w:val="24"/>
          <w:szCs w:val="24"/>
        </w:rPr>
        <w:t xml:space="preserve"> more favourable to him than what was currently on offer. </w:t>
      </w:r>
    </w:p>
    <w:p w14:paraId="4C3D9FFE" w14:textId="77777777" w:rsidR="00671D5C" w:rsidRPr="00DB78DE" w:rsidRDefault="00671D5C" w:rsidP="00826E58">
      <w:pPr>
        <w:pStyle w:val="ListParagraph"/>
        <w:spacing w:line="240" w:lineRule="auto"/>
        <w:jc w:val="both"/>
        <w:rPr>
          <w:rFonts w:ascii="Times New Roman" w:hAnsi="Times New Roman" w:cs="Times New Roman"/>
          <w:bCs/>
          <w:sz w:val="24"/>
          <w:szCs w:val="24"/>
        </w:rPr>
      </w:pPr>
    </w:p>
    <w:p w14:paraId="732FA8C4" w14:textId="06465021" w:rsidR="00671D5C" w:rsidRPr="00994C3D"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D contests this. He links the communication with the 3 March 2022 call with GG where he referred to a photo and says “…</w:t>
      </w:r>
      <w:r w:rsidRPr="00DB78DE">
        <w:rPr>
          <w:rFonts w:ascii="Times New Roman" w:hAnsi="Times New Roman" w:cs="Times New Roman"/>
          <w:sz w:val="24"/>
          <w:szCs w:val="24"/>
        </w:rPr>
        <w:t>subsequently I did find the photo and sent the Seco</w:t>
      </w:r>
      <w:r w:rsidRPr="00BE71CA">
        <w:rPr>
          <w:rFonts w:ascii="Times New Roman" w:hAnsi="Times New Roman" w:cs="Times New Roman"/>
          <w:sz w:val="24"/>
          <w:szCs w:val="24"/>
        </w:rPr>
        <w:t>nd Claimant a copy of the screen shot</w:t>
      </w:r>
      <w:r w:rsidR="00E25EB3">
        <w:rPr>
          <w:rFonts w:ascii="Times New Roman" w:hAnsi="Times New Roman" w:cs="Times New Roman"/>
          <w:sz w:val="24"/>
          <w:szCs w:val="24"/>
        </w:rPr>
        <w:t>”</w:t>
      </w:r>
      <w:r w:rsidRPr="00BE71CA">
        <w:rPr>
          <w:rFonts w:ascii="Times New Roman" w:hAnsi="Times New Roman" w:cs="Times New Roman"/>
          <w:sz w:val="24"/>
          <w:szCs w:val="24"/>
        </w:rPr>
        <w:t xml:space="preserve">, together with </w:t>
      </w:r>
      <w:r w:rsidR="009E77DA">
        <w:rPr>
          <w:rFonts w:ascii="Times New Roman" w:hAnsi="Times New Roman" w:cs="Times New Roman"/>
          <w:sz w:val="24"/>
          <w:szCs w:val="24"/>
        </w:rPr>
        <w:t>the</w:t>
      </w:r>
      <w:r w:rsidRPr="00BE71CA">
        <w:rPr>
          <w:rFonts w:ascii="Times New Roman" w:hAnsi="Times New Roman" w:cs="Times New Roman"/>
          <w:sz w:val="24"/>
          <w:szCs w:val="24"/>
        </w:rPr>
        <w:t xml:space="preserve"> message </w:t>
      </w:r>
      <w:r w:rsidR="009E77DA">
        <w:rPr>
          <w:rFonts w:ascii="Times New Roman" w:hAnsi="Times New Roman" w:cs="Times New Roman"/>
          <w:sz w:val="24"/>
          <w:szCs w:val="24"/>
        </w:rPr>
        <w:t>I have set out above</w:t>
      </w:r>
      <w:r w:rsidR="00E25EB3">
        <w:rPr>
          <w:rFonts w:ascii="Times New Roman" w:hAnsi="Times New Roman" w:cs="Times New Roman"/>
          <w:sz w:val="24"/>
          <w:szCs w:val="24"/>
        </w:rPr>
        <w:t xml:space="preserve"> in paragraph 21</w:t>
      </w:r>
      <w:r w:rsidR="009E77DA">
        <w:rPr>
          <w:rFonts w:ascii="Times New Roman" w:hAnsi="Times New Roman" w:cs="Times New Roman"/>
          <w:sz w:val="24"/>
          <w:szCs w:val="24"/>
        </w:rPr>
        <w:t xml:space="preserve">. </w:t>
      </w:r>
      <w:r w:rsidRPr="00BE71CA">
        <w:rPr>
          <w:rFonts w:ascii="Times New Roman" w:hAnsi="Times New Roman" w:cs="Times New Roman"/>
          <w:sz w:val="24"/>
          <w:szCs w:val="24"/>
        </w:rPr>
        <w:t xml:space="preserve"> His evidence is that did not mean that he intended to put the photo o</w:t>
      </w:r>
      <w:r w:rsidR="00994C3D">
        <w:rPr>
          <w:rFonts w:ascii="Times New Roman" w:hAnsi="Times New Roman" w:cs="Times New Roman"/>
          <w:sz w:val="24"/>
          <w:szCs w:val="24"/>
        </w:rPr>
        <w:t xml:space="preserve">n </w:t>
      </w:r>
      <w:r w:rsidRPr="00BE71CA">
        <w:rPr>
          <w:rFonts w:ascii="Times New Roman" w:hAnsi="Times New Roman" w:cs="Times New Roman"/>
          <w:sz w:val="24"/>
          <w:szCs w:val="24"/>
        </w:rPr>
        <w:t>any social or other media</w:t>
      </w:r>
      <w:r w:rsidR="00A70019">
        <w:rPr>
          <w:rFonts w:ascii="Times New Roman" w:hAnsi="Times New Roman" w:cs="Times New Roman"/>
          <w:sz w:val="24"/>
          <w:szCs w:val="24"/>
        </w:rPr>
        <w:t>,</w:t>
      </w:r>
      <w:r w:rsidRPr="00BE71CA">
        <w:rPr>
          <w:rFonts w:ascii="Times New Roman" w:hAnsi="Times New Roman" w:cs="Times New Roman"/>
          <w:sz w:val="24"/>
          <w:szCs w:val="24"/>
        </w:rPr>
        <w:t xml:space="preserve"> but </w:t>
      </w:r>
      <w:r w:rsidR="00994C3D">
        <w:rPr>
          <w:rFonts w:ascii="Times New Roman" w:hAnsi="Times New Roman" w:cs="Times New Roman"/>
          <w:sz w:val="24"/>
          <w:szCs w:val="24"/>
        </w:rPr>
        <w:t xml:space="preserve">this </w:t>
      </w:r>
      <w:r w:rsidRPr="00BE71CA">
        <w:rPr>
          <w:rFonts w:ascii="Times New Roman" w:hAnsi="Times New Roman" w:cs="Times New Roman"/>
          <w:sz w:val="24"/>
          <w:szCs w:val="24"/>
        </w:rPr>
        <w:t>was instead a reference to G</w:t>
      </w:r>
      <w:r w:rsidRPr="00DB78DE">
        <w:rPr>
          <w:rFonts w:ascii="Times New Roman" w:hAnsi="Times New Roman" w:cs="Times New Roman"/>
          <w:sz w:val="24"/>
          <w:szCs w:val="24"/>
        </w:rPr>
        <w:t xml:space="preserve">G’s proposal of a social meeting, which in the context of their awkward and difficult relationship, would have been either pointless, or a total charade, or possibly have made matters even worse. In short, </w:t>
      </w:r>
      <w:r w:rsidR="009E77DA">
        <w:rPr>
          <w:rFonts w:ascii="Times New Roman" w:hAnsi="Times New Roman" w:cs="Times New Roman"/>
          <w:sz w:val="24"/>
          <w:szCs w:val="24"/>
        </w:rPr>
        <w:t xml:space="preserve">D </w:t>
      </w:r>
      <w:r w:rsidRPr="00DB78DE">
        <w:rPr>
          <w:rFonts w:ascii="Times New Roman" w:hAnsi="Times New Roman" w:cs="Times New Roman"/>
          <w:sz w:val="24"/>
          <w:szCs w:val="24"/>
        </w:rPr>
        <w:t xml:space="preserve">says this was not an attempt at blackmail. </w:t>
      </w:r>
      <w:r w:rsidR="00994C3D">
        <w:rPr>
          <w:rFonts w:ascii="Times New Roman" w:hAnsi="Times New Roman" w:cs="Times New Roman"/>
          <w:sz w:val="24"/>
          <w:szCs w:val="24"/>
        </w:rPr>
        <w:t>It was a response to hypocrisy.</w:t>
      </w:r>
      <w:r w:rsidR="00994C3D">
        <w:rPr>
          <w:rFonts w:ascii="Times New Roman" w:hAnsi="Times New Roman" w:cs="Times New Roman"/>
          <w:bCs/>
          <w:sz w:val="24"/>
          <w:szCs w:val="24"/>
        </w:rPr>
        <w:t xml:space="preserve"> </w:t>
      </w:r>
      <w:r w:rsidRPr="00994C3D">
        <w:rPr>
          <w:rFonts w:ascii="Times New Roman" w:hAnsi="Times New Roman" w:cs="Times New Roman"/>
          <w:sz w:val="24"/>
          <w:szCs w:val="24"/>
        </w:rPr>
        <w:t xml:space="preserve">It was also emphasised on </w:t>
      </w:r>
      <w:r w:rsidR="00994C3D" w:rsidRPr="00994C3D">
        <w:rPr>
          <w:rFonts w:ascii="Times New Roman" w:hAnsi="Times New Roman" w:cs="Times New Roman"/>
          <w:sz w:val="24"/>
          <w:szCs w:val="24"/>
        </w:rPr>
        <w:t>D’s</w:t>
      </w:r>
      <w:r w:rsidRPr="00994C3D">
        <w:rPr>
          <w:rFonts w:ascii="Times New Roman" w:hAnsi="Times New Roman" w:cs="Times New Roman"/>
          <w:sz w:val="24"/>
          <w:szCs w:val="24"/>
        </w:rPr>
        <w:t xml:space="preserve"> behalf that the screenshot image has not been sent to any third party</w:t>
      </w:r>
      <w:r w:rsidR="00994C3D">
        <w:rPr>
          <w:rFonts w:ascii="Times New Roman" w:hAnsi="Times New Roman" w:cs="Times New Roman"/>
          <w:sz w:val="24"/>
          <w:szCs w:val="24"/>
        </w:rPr>
        <w:t>.</w:t>
      </w:r>
      <w:r w:rsidRPr="00994C3D">
        <w:rPr>
          <w:rFonts w:ascii="Times New Roman" w:hAnsi="Times New Roman" w:cs="Times New Roman"/>
          <w:sz w:val="24"/>
          <w:szCs w:val="24"/>
        </w:rPr>
        <w:t xml:space="preserve"> </w:t>
      </w:r>
    </w:p>
    <w:p w14:paraId="066A4AB6"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36C0E3FC" w14:textId="6B4A8D8A" w:rsidR="00671D5C" w:rsidRPr="00DB78DE" w:rsidRDefault="00BE71CA" w:rsidP="00826E58">
      <w:pPr>
        <w:pStyle w:val="NoSpacing"/>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Although I need to return to the alleged threat below, I should for convenience break the narrative at this stage and state m</w:t>
      </w:r>
      <w:r w:rsidR="00671D5C" w:rsidRPr="00DB78DE">
        <w:rPr>
          <w:rFonts w:ascii="Times New Roman" w:hAnsi="Times New Roman" w:cs="Times New Roman"/>
          <w:bCs/>
          <w:sz w:val="24"/>
          <w:szCs w:val="24"/>
        </w:rPr>
        <w:t xml:space="preserve">y own conclusions (which are necessarily provisional) </w:t>
      </w:r>
      <w:r w:rsidR="00994C3D">
        <w:rPr>
          <w:rFonts w:ascii="Times New Roman" w:hAnsi="Times New Roman" w:cs="Times New Roman"/>
          <w:bCs/>
          <w:sz w:val="24"/>
          <w:szCs w:val="24"/>
        </w:rPr>
        <w:t xml:space="preserve">as to the facts. </w:t>
      </w:r>
      <w:r>
        <w:rPr>
          <w:rFonts w:ascii="Times New Roman" w:hAnsi="Times New Roman" w:cs="Times New Roman"/>
          <w:bCs/>
          <w:sz w:val="24"/>
          <w:szCs w:val="24"/>
        </w:rPr>
        <w:t xml:space="preserve">I consider </w:t>
      </w:r>
      <w:r w:rsidR="00671D5C" w:rsidRPr="00DB78DE">
        <w:rPr>
          <w:rFonts w:ascii="Times New Roman" w:hAnsi="Times New Roman" w:cs="Times New Roman"/>
          <w:bCs/>
          <w:sz w:val="24"/>
          <w:szCs w:val="24"/>
        </w:rPr>
        <w:t xml:space="preserve">the Claimants are likely to establish the following at trial: </w:t>
      </w:r>
    </w:p>
    <w:p w14:paraId="20F71969"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429682F9" w14:textId="1C5C75F4" w:rsidR="00671D5C" w:rsidRPr="00DB78DE" w:rsidRDefault="00671D5C" w:rsidP="00826E58">
      <w:pPr>
        <w:pStyle w:val="NoSpacing"/>
        <w:numPr>
          <w:ilvl w:val="0"/>
          <w:numId w:val="27"/>
        </w:numPr>
        <w:jc w:val="both"/>
        <w:rPr>
          <w:rFonts w:ascii="Times New Roman" w:hAnsi="Times New Roman" w:cs="Times New Roman"/>
          <w:bCs/>
          <w:sz w:val="24"/>
          <w:szCs w:val="24"/>
        </w:rPr>
      </w:pPr>
      <w:r w:rsidRPr="00DB78DE">
        <w:rPr>
          <w:rFonts w:ascii="Times New Roman" w:hAnsi="Times New Roman" w:cs="Times New Roman"/>
          <w:bCs/>
          <w:sz w:val="24"/>
          <w:szCs w:val="24"/>
        </w:rPr>
        <w:t>D was making some form of threat of disclosure of something adverse to the Claimants. This may not have been on social media but would have been disclosure to a third party of material which was embarrassing or commercially sensitive.</w:t>
      </w:r>
      <w:r w:rsidR="00994C3D">
        <w:rPr>
          <w:rFonts w:ascii="Times New Roman" w:hAnsi="Times New Roman" w:cs="Times New Roman"/>
          <w:bCs/>
          <w:sz w:val="24"/>
          <w:szCs w:val="24"/>
        </w:rPr>
        <w:t xml:space="preserve"> Otherwise, the threat would be empty.</w:t>
      </w:r>
    </w:p>
    <w:p w14:paraId="232B5C48" w14:textId="5337BF68" w:rsidR="00671D5C" w:rsidRPr="00DB78DE" w:rsidRDefault="00671D5C" w:rsidP="00826E58">
      <w:pPr>
        <w:pStyle w:val="NoSpacing"/>
        <w:numPr>
          <w:ilvl w:val="0"/>
          <w:numId w:val="27"/>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The material which was the subject of this threat </w:t>
      </w:r>
      <w:r w:rsidR="00832FCD">
        <w:rPr>
          <w:rFonts w:ascii="Times New Roman" w:hAnsi="Times New Roman" w:cs="Times New Roman"/>
          <w:bCs/>
          <w:sz w:val="24"/>
          <w:szCs w:val="24"/>
        </w:rPr>
        <w:t xml:space="preserve">of disclosure </w:t>
      </w:r>
      <w:r w:rsidRPr="00DB78DE">
        <w:rPr>
          <w:rFonts w:ascii="Times New Roman" w:hAnsi="Times New Roman" w:cs="Times New Roman"/>
          <w:bCs/>
          <w:sz w:val="24"/>
          <w:szCs w:val="24"/>
        </w:rPr>
        <w:t xml:space="preserve">was things said </w:t>
      </w:r>
      <w:r w:rsidR="00832FCD">
        <w:rPr>
          <w:rFonts w:ascii="Times New Roman" w:hAnsi="Times New Roman" w:cs="Times New Roman"/>
          <w:bCs/>
          <w:sz w:val="24"/>
          <w:szCs w:val="24"/>
        </w:rPr>
        <w:t xml:space="preserve">between GG and JR </w:t>
      </w:r>
      <w:r w:rsidRPr="00DB78DE">
        <w:rPr>
          <w:rFonts w:ascii="Times New Roman" w:hAnsi="Times New Roman" w:cs="Times New Roman"/>
          <w:bCs/>
          <w:sz w:val="24"/>
          <w:szCs w:val="24"/>
        </w:rPr>
        <w:t xml:space="preserve">at the 13 August 2020 meeting while D was out of the room. </w:t>
      </w:r>
    </w:p>
    <w:p w14:paraId="517FF71E" w14:textId="1A15217F" w:rsidR="00671D5C" w:rsidRPr="00DB78DE" w:rsidRDefault="00671D5C" w:rsidP="00826E58">
      <w:pPr>
        <w:pStyle w:val="NoSpacing"/>
        <w:numPr>
          <w:ilvl w:val="0"/>
          <w:numId w:val="27"/>
        </w:numPr>
        <w:jc w:val="both"/>
        <w:rPr>
          <w:rFonts w:ascii="Times New Roman" w:hAnsi="Times New Roman" w:cs="Times New Roman"/>
          <w:bCs/>
          <w:sz w:val="24"/>
          <w:szCs w:val="24"/>
        </w:rPr>
      </w:pPr>
      <w:r w:rsidRPr="00DB78DE">
        <w:rPr>
          <w:rFonts w:ascii="Times New Roman" w:hAnsi="Times New Roman" w:cs="Times New Roman"/>
          <w:bCs/>
          <w:sz w:val="24"/>
          <w:szCs w:val="24"/>
        </w:rPr>
        <w:t>The purpose of showing the photo was to suggest some form of evidential basis</w:t>
      </w:r>
      <w:r w:rsidR="00832FCD">
        <w:rPr>
          <w:rFonts w:ascii="Times New Roman" w:hAnsi="Times New Roman" w:cs="Times New Roman"/>
          <w:bCs/>
          <w:sz w:val="24"/>
          <w:szCs w:val="24"/>
        </w:rPr>
        <w:t xml:space="preserve"> for,</w:t>
      </w:r>
      <w:r w:rsidRPr="00DB78DE">
        <w:rPr>
          <w:rFonts w:ascii="Times New Roman" w:hAnsi="Times New Roman" w:cs="Times New Roman"/>
          <w:bCs/>
          <w:sz w:val="24"/>
          <w:szCs w:val="24"/>
        </w:rPr>
        <w:t xml:space="preserve"> or recording of</w:t>
      </w:r>
      <w:r w:rsidR="00832FCD">
        <w:rPr>
          <w:rFonts w:ascii="Times New Roman" w:hAnsi="Times New Roman" w:cs="Times New Roman"/>
          <w:bCs/>
          <w:sz w:val="24"/>
          <w:szCs w:val="24"/>
        </w:rPr>
        <w:t>,</w:t>
      </w:r>
      <w:r w:rsidRPr="00DB78DE">
        <w:rPr>
          <w:rFonts w:ascii="Times New Roman" w:hAnsi="Times New Roman" w:cs="Times New Roman"/>
          <w:bCs/>
          <w:sz w:val="24"/>
          <w:szCs w:val="24"/>
        </w:rPr>
        <w:t xml:space="preserve"> the discussion</w:t>
      </w:r>
      <w:r w:rsidR="00832FCD">
        <w:rPr>
          <w:rFonts w:ascii="Times New Roman" w:hAnsi="Times New Roman" w:cs="Times New Roman"/>
          <w:bCs/>
          <w:sz w:val="24"/>
          <w:szCs w:val="24"/>
        </w:rPr>
        <w:t xml:space="preserve"> which it was threatened to be revealed</w:t>
      </w:r>
      <w:r w:rsidRPr="00DB78DE">
        <w:rPr>
          <w:rFonts w:ascii="Times New Roman" w:hAnsi="Times New Roman" w:cs="Times New Roman"/>
          <w:bCs/>
          <w:sz w:val="24"/>
          <w:szCs w:val="24"/>
        </w:rPr>
        <w:t>. It was a way of making the threat appear cogent and serious.</w:t>
      </w:r>
    </w:p>
    <w:p w14:paraId="3538263F" w14:textId="77777777" w:rsidR="00671D5C" w:rsidRPr="00DB78DE" w:rsidRDefault="00671D5C" w:rsidP="00826E58">
      <w:pPr>
        <w:pStyle w:val="NoSpacing"/>
        <w:jc w:val="both"/>
        <w:rPr>
          <w:rFonts w:ascii="Times New Roman" w:hAnsi="Times New Roman" w:cs="Times New Roman"/>
          <w:bCs/>
          <w:sz w:val="24"/>
          <w:szCs w:val="24"/>
        </w:rPr>
      </w:pPr>
    </w:p>
    <w:p w14:paraId="62A85F6F" w14:textId="5EF46D66" w:rsidR="00832FCD" w:rsidRDefault="00832FCD" w:rsidP="00826E58">
      <w:pPr>
        <w:pStyle w:val="NoSpacing"/>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The Claimants made their without notice application and the INDO was granted by Stacey J on 1 April 2022.</w:t>
      </w:r>
    </w:p>
    <w:p w14:paraId="6215C1AA" w14:textId="77777777" w:rsidR="00832FCD" w:rsidRDefault="00832FCD" w:rsidP="00826E58">
      <w:pPr>
        <w:pStyle w:val="NoSpacing"/>
        <w:ind w:left="720"/>
        <w:jc w:val="both"/>
        <w:rPr>
          <w:rFonts w:ascii="Times New Roman" w:hAnsi="Times New Roman" w:cs="Times New Roman"/>
          <w:bCs/>
          <w:sz w:val="24"/>
          <w:szCs w:val="24"/>
        </w:rPr>
      </w:pPr>
    </w:p>
    <w:p w14:paraId="46200B63" w14:textId="21AD0931"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Following service of the INDO on D, D wrote to GG by email dated 6 April 2022. He said his text message o</w:t>
      </w:r>
      <w:r w:rsidRPr="00832FCD">
        <w:rPr>
          <w:rFonts w:ascii="Times New Roman" w:hAnsi="Times New Roman" w:cs="Times New Roman"/>
          <w:bCs/>
          <w:sz w:val="24"/>
          <w:szCs w:val="24"/>
        </w:rPr>
        <w:t>f 30 March 20</w:t>
      </w:r>
      <w:r w:rsidR="009E77DA">
        <w:rPr>
          <w:rFonts w:ascii="Times New Roman" w:hAnsi="Times New Roman" w:cs="Times New Roman"/>
          <w:bCs/>
          <w:sz w:val="24"/>
          <w:szCs w:val="24"/>
        </w:rPr>
        <w:t>2</w:t>
      </w:r>
      <w:r w:rsidRPr="00832FCD">
        <w:rPr>
          <w:rFonts w:ascii="Times New Roman" w:hAnsi="Times New Roman" w:cs="Times New Roman"/>
          <w:bCs/>
          <w:sz w:val="24"/>
          <w:szCs w:val="24"/>
        </w:rPr>
        <w:t>2 “had no clarity and easy to interpret” [sic]. He stated that “for clarity and peace of mind, I respect our confidentiality and that will never break</w:t>
      </w:r>
      <w:r w:rsidR="00A70019">
        <w:rPr>
          <w:rFonts w:ascii="Times New Roman" w:hAnsi="Times New Roman" w:cs="Times New Roman"/>
          <w:bCs/>
          <w:sz w:val="24"/>
          <w:szCs w:val="24"/>
        </w:rPr>
        <w:t>,</w:t>
      </w:r>
      <w:r w:rsidRPr="00832FCD">
        <w:rPr>
          <w:rFonts w:ascii="Times New Roman" w:hAnsi="Times New Roman" w:cs="Times New Roman"/>
          <w:bCs/>
          <w:sz w:val="24"/>
          <w:szCs w:val="24"/>
        </w:rPr>
        <w:t xml:space="preserve"> and I can confirm that it’s the only picture I have, there is no video or audio recording”. He apologised to GG.  This attitude is somewhat different to the more combative approach taken in his evidence.</w:t>
      </w:r>
    </w:p>
    <w:p w14:paraId="5661C043"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7F19A85F" w14:textId="20DC40FB"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On 12 April 2022</w:t>
      </w:r>
      <w:r w:rsidR="00994C3D">
        <w:rPr>
          <w:rFonts w:ascii="Times New Roman" w:hAnsi="Times New Roman" w:cs="Times New Roman"/>
          <w:bCs/>
          <w:sz w:val="24"/>
          <w:szCs w:val="24"/>
        </w:rPr>
        <w:t>, the Claimants</w:t>
      </w:r>
      <w:r w:rsidRPr="00DB78DE">
        <w:rPr>
          <w:rFonts w:ascii="Times New Roman" w:hAnsi="Times New Roman" w:cs="Times New Roman"/>
          <w:bCs/>
          <w:sz w:val="24"/>
          <w:szCs w:val="24"/>
        </w:rPr>
        <w:t xml:space="preserve"> wrote to D asking him a series of questions as to his legal and factual position. These questions were put to D to enable </w:t>
      </w:r>
      <w:r w:rsidR="00994C3D">
        <w:rPr>
          <w:rFonts w:ascii="Times New Roman" w:hAnsi="Times New Roman" w:cs="Times New Roman"/>
          <w:bCs/>
          <w:sz w:val="24"/>
          <w:szCs w:val="24"/>
        </w:rPr>
        <w:t>the Claimants</w:t>
      </w:r>
      <w:r w:rsidRPr="00DB78DE">
        <w:rPr>
          <w:rFonts w:ascii="Times New Roman" w:hAnsi="Times New Roman" w:cs="Times New Roman"/>
          <w:bCs/>
          <w:sz w:val="24"/>
          <w:szCs w:val="24"/>
        </w:rPr>
        <w:t xml:space="preserve"> to </w:t>
      </w:r>
      <w:r w:rsidRPr="00DB78DE">
        <w:rPr>
          <w:rFonts w:ascii="Times New Roman" w:hAnsi="Times New Roman" w:cs="Times New Roman"/>
          <w:bCs/>
          <w:sz w:val="24"/>
          <w:szCs w:val="24"/>
        </w:rPr>
        <w:lastRenderedPageBreak/>
        <w:t xml:space="preserve">plead their Particulars of Claim taking into account D’s position, as would be usual in a claim following pre-action correspondence. They included asking D how he came to have a screenshot of the meeting and whether he recorded the meeting on </w:t>
      </w:r>
      <w:r w:rsidR="00E25EB3">
        <w:rPr>
          <w:rFonts w:ascii="Times New Roman" w:hAnsi="Times New Roman" w:cs="Times New Roman"/>
          <w:bCs/>
          <w:sz w:val="24"/>
          <w:szCs w:val="24"/>
        </w:rPr>
        <w:t>13</w:t>
      </w:r>
      <w:r w:rsidRPr="00DB78DE">
        <w:rPr>
          <w:rFonts w:ascii="Times New Roman" w:hAnsi="Times New Roman" w:cs="Times New Roman"/>
          <w:bCs/>
          <w:sz w:val="24"/>
          <w:szCs w:val="24"/>
        </w:rPr>
        <w:t xml:space="preserve"> August 2022 or listened to the private discussions between GG and JR at the meeting; and the legal basis for his processing of GG’s and JR’s personal data in the screenshot and/or recording. D failed to provide any of the information asked for before 22 April</w:t>
      </w:r>
      <w:r w:rsidR="00994C3D">
        <w:rPr>
          <w:rFonts w:ascii="Times New Roman" w:hAnsi="Times New Roman" w:cs="Times New Roman"/>
          <w:bCs/>
          <w:sz w:val="24"/>
          <w:szCs w:val="24"/>
        </w:rPr>
        <w:t xml:space="preserve"> 2022</w:t>
      </w:r>
      <w:r w:rsidRPr="00DB78DE">
        <w:rPr>
          <w:rFonts w:ascii="Times New Roman" w:hAnsi="Times New Roman" w:cs="Times New Roman"/>
          <w:bCs/>
          <w:sz w:val="24"/>
          <w:szCs w:val="24"/>
        </w:rPr>
        <w:t>. Particulars of Claim were duly served on 22 April 2022.</w:t>
      </w:r>
    </w:p>
    <w:p w14:paraId="165D4325"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12E59505" w14:textId="527CC5B9"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On the same day, D served a witness statement that set out his case in response to the injunction application. There was an issue as to whether D failed to comply with paragraph 8 of the INDO</w:t>
      </w:r>
      <w:r w:rsidR="00832FCD">
        <w:rPr>
          <w:rFonts w:ascii="Times New Roman" w:hAnsi="Times New Roman" w:cs="Times New Roman"/>
          <w:bCs/>
          <w:sz w:val="24"/>
          <w:szCs w:val="24"/>
        </w:rPr>
        <w:t xml:space="preserve"> (requiring disclosure of those </w:t>
      </w:r>
      <w:r w:rsidR="00994C3D">
        <w:rPr>
          <w:rFonts w:ascii="Times New Roman" w:hAnsi="Times New Roman" w:cs="Times New Roman"/>
          <w:bCs/>
          <w:sz w:val="24"/>
          <w:szCs w:val="24"/>
        </w:rPr>
        <w:t xml:space="preserve">to </w:t>
      </w:r>
      <w:r w:rsidR="00832FCD">
        <w:rPr>
          <w:rFonts w:ascii="Times New Roman" w:hAnsi="Times New Roman" w:cs="Times New Roman"/>
          <w:bCs/>
          <w:sz w:val="24"/>
          <w:szCs w:val="24"/>
        </w:rPr>
        <w:t>who</w:t>
      </w:r>
      <w:r w:rsidR="00994C3D">
        <w:rPr>
          <w:rFonts w:ascii="Times New Roman" w:hAnsi="Times New Roman" w:cs="Times New Roman"/>
          <w:bCs/>
          <w:sz w:val="24"/>
          <w:szCs w:val="24"/>
        </w:rPr>
        <w:t>m</w:t>
      </w:r>
      <w:r w:rsidR="00832FCD">
        <w:rPr>
          <w:rFonts w:ascii="Times New Roman" w:hAnsi="Times New Roman" w:cs="Times New Roman"/>
          <w:bCs/>
          <w:sz w:val="24"/>
          <w:szCs w:val="24"/>
        </w:rPr>
        <w:t xml:space="preserve"> the information had been provided by D)</w:t>
      </w:r>
      <w:r w:rsidRPr="00DB78DE">
        <w:rPr>
          <w:rFonts w:ascii="Times New Roman" w:hAnsi="Times New Roman" w:cs="Times New Roman"/>
          <w:bCs/>
          <w:sz w:val="24"/>
          <w:szCs w:val="24"/>
        </w:rPr>
        <w:t>. By the date of the hearing before me, there was no issue in this regard</w:t>
      </w:r>
      <w:r w:rsidR="00A70019">
        <w:rPr>
          <w:rFonts w:ascii="Times New Roman" w:hAnsi="Times New Roman" w:cs="Times New Roman"/>
          <w:bCs/>
          <w:sz w:val="24"/>
          <w:szCs w:val="24"/>
        </w:rPr>
        <w:t>,</w:t>
      </w:r>
      <w:r w:rsidRPr="00DB78DE">
        <w:rPr>
          <w:rFonts w:ascii="Times New Roman" w:hAnsi="Times New Roman" w:cs="Times New Roman"/>
          <w:bCs/>
          <w:sz w:val="24"/>
          <w:szCs w:val="24"/>
        </w:rPr>
        <w:t xml:space="preserve"> and I say nothing further about that matter.</w:t>
      </w:r>
      <w:r w:rsidR="00994C3D">
        <w:rPr>
          <w:rFonts w:ascii="Times New Roman" w:hAnsi="Times New Roman" w:cs="Times New Roman"/>
          <w:bCs/>
          <w:sz w:val="24"/>
          <w:szCs w:val="24"/>
        </w:rPr>
        <w:t xml:space="preserve"> There has been compliance.</w:t>
      </w:r>
    </w:p>
    <w:p w14:paraId="0C92AB99" w14:textId="77777777" w:rsidR="00671D5C" w:rsidRPr="00832FCD" w:rsidRDefault="00671D5C" w:rsidP="00826E58">
      <w:pPr>
        <w:pStyle w:val="ListParagraph"/>
        <w:spacing w:line="240" w:lineRule="auto"/>
        <w:rPr>
          <w:rFonts w:ascii="Times New Roman" w:hAnsi="Times New Roman" w:cs="Times New Roman"/>
          <w:b/>
          <w:sz w:val="24"/>
          <w:szCs w:val="24"/>
        </w:rPr>
      </w:pPr>
    </w:p>
    <w:p w14:paraId="71CDCAB2" w14:textId="77777777" w:rsidR="00671D5C" w:rsidRPr="00832FCD" w:rsidRDefault="00671D5C" w:rsidP="00826E58">
      <w:pPr>
        <w:pStyle w:val="ListParagraph"/>
        <w:numPr>
          <w:ilvl w:val="0"/>
          <w:numId w:val="23"/>
        </w:numPr>
        <w:spacing w:line="240" w:lineRule="auto"/>
        <w:rPr>
          <w:rFonts w:ascii="Times New Roman" w:hAnsi="Times New Roman" w:cs="Times New Roman"/>
          <w:b/>
          <w:sz w:val="24"/>
          <w:szCs w:val="24"/>
          <w:u w:val="single"/>
        </w:rPr>
      </w:pPr>
      <w:r w:rsidRPr="00832FCD">
        <w:rPr>
          <w:rFonts w:ascii="Times New Roman" w:hAnsi="Times New Roman" w:cs="Times New Roman"/>
          <w:b/>
          <w:sz w:val="24"/>
          <w:szCs w:val="24"/>
          <w:u w:val="single"/>
        </w:rPr>
        <w:t>The Claim and Defence</w:t>
      </w:r>
    </w:p>
    <w:p w14:paraId="7EE5FEC1" w14:textId="77777777" w:rsidR="00671D5C" w:rsidRPr="00832FCD" w:rsidRDefault="00671D5C" w:rsidP="00826E58">
      <w:pPr>
        <w:pStyle w:val="ListParagraph"/>
        <w:spacing w:line="240" w:lineRule="auto"/>
        <w:ind w:left="1440"/>
        <w:rPr>
          <w:rFonts w:ascii="Times New Roman" w:hAnsi="Times New Roman" w:cs="Times New Roman"/>
          <w:b/>
          <w:sz w:val="24"/>
          <w:szCs w:val="24"/>
        </w:rPr>
      </w:pPr>
    </w:p>
    <w:p w14:paraId="586B2820" w14:textId="7376ED4B" w:rsidR="00671D5C" w:rsidRPr="00DB78DE" w:rsidRDefault="00671D5C" w:rsidP="00826E58">
      <w:pPr>
        <w:pStyle w:val="NoSpacing"/>
        <w:numPr>
          <w:ilvl w:val="0"/>
          <w:numId w:val="13"/>
        </w:numPr>
        <w:jc w:val="both"/>
        <w:rPr>
          <w:rFonts w:ascii="Times New Roman" w:hAnsi="Times New Roman" w:cs="Times New Roman"/>
          <w:b/>
          <w:bCs/>
          <w:sz w:val="24"/>
          <w:szCs w:val="24"/>
        </w:rPr>
      </w:pPr>
      <w:r w:rsidRPr="00DB78DE">
        <w:rPr>
          <w:rFonts w:ascii="Times New Roman" w:hAnsi="Times New Roman" w:cs="Times New Roman"/>
          <w:bCs/>
          <w:sz w:val="24"/>
          <w:szCs w:val="24"/>
        </w:rPr>
        <w:t xml:space="preserve">The claims </w:t>
      </w:r>
      <w:r w:rsidR="00613BA0">
        <w:rPr>
          <w:rFonts w:ascii="Times New Roman" w:hAnsi="Times New Roman" w:cs="Times New Roman"/>
          <w:bCs/>
          <w:sz w:val="24"/>
          <w:szCs w:val="24"/>
        </w:rPr>
        <w:t>made</w:t>
      </w:r>
      <w:r w:rsidRPr="00DB78DE">
        <w:rPr>
          <w:rFonts w:ascii="Times New Roman" w:hAnsi="Times New Roman" w:cs="Times New Roman"/>
          <w:bCs/>
          <w:sz w:val="24"/>
          <w:szCs w:val="24"/>
        </w:rPr>
        <w:t xml:space="preserve"> by the Claimants are for breach of confidence, misuse of private information and breach of the GDPR and (from 1 January 2021), the </w:t>
      </w:r>
      <w:r w:rsidR="00994C3D">
        <w:rPr>
          <w:rFonts w:ascii="Times New Roman" w:hAnsi="Times New Roman" w:cs="Times New Roman"/>
          <w:bCs/>
          <w:sz w:val="24"/>
          <w:szCs w:val="24"/>
        </w:rPr>
        <w:t>UK</w:t>
      </w:r>
      <w:r w:rsidRPr="00DB78DE">
        <w:rPr>
          <w:rFonts w:ascii="Times New Roman" w:hAnsi="Times New Roman" w:cs="Times New Roman"/>
          <w:bCs/>
          <w:sz w:val="24"/>
          <w:szCs w:val="24"/>
        </w:rPr>
        <w:t>GDPR. The GDPR claim concerns the screenshot alone. The Claimants, for the purposes of the hearing before me, did not press the argument that D had made recordings of the meeting. D has said in both his witness statements and Defence (confirmed by a statement of truth) that there are no audio or visual recordings beyond the single screenshot.</w:t>
      </w:r>
      <w:r w:rsidR="00613BA0">
        <w:rPr>
          <w:rFonts w:ascii="Times New Roman" w:hAnsi="Times New Roman" w:cs="Times New Roman"/>
          <w:bCs/>
          <w:sz w:val="24"/>
          <w:szCs w:val="24"/>
        </w:rPr>
        <w:t xml:space="preserve"> </w:t>
      </w:r>
    </w:p>
    <w:p w14:paraId="42134D7F" w14:textId="77777777" w:rsidR="00671D5C" w:rsidRPr="00994C3D" w:rsidRDefault="00671D5C" w:rsidP="00826E58"/>
    <w:p w14:paraId="7990DFEB" w14:textId="5380AF1B" w:rsidR="00671D5C" w:rsidRPr="00DB78DE" w:rsidRDefault="00671D5C" w:rsidP="00826E58">
      <w:pPr>
        <w:pStyle w:val="NoSpacing"/>
        <w:numPr>
          <w:ilvl w:val="0"/>
          <w:numId w:val="13"/>
        </w:numPr>
        <w:jc w:val="both"/>
        <w:rPr>
          <w:rFonts w:ascii="Times New Roman" w:hAnsi="Times New Roman" w:cs="Times New Roman"/>
          <w:b/>
          <w:bCs/>
          <w:sz w:val="24"/>
          <w:szCs w:val="24"/>
        </w:rPr>
      </w:pPr>
      <w:r w:rsidRPr="00DB78DE">
        <w:rPr>
          <w:rFonts w:ascii="Times New Roman" w:hAnsi="Times New Roman" w:cs="Times New Roman"/>
          <w:sz w:val="24"/>
          <w:szCs w:val="24"/>
        </w:rPr>
        <w:t xml:space="preserve">The Claimants </w:t>
      </w:r>
      <w:r w:rsidR="00613BA0">
        <w:rPr>
          <w:rFonts w:ascii="Times New Roman" w:hAnsi="Times New Roman" w:cs="Times New Roman"/>
          <w:sz w:val="24"/>
          <w:szCs w:val="24"/>
        </w:rPr>
        <w:t>submit</w:t>
      </w:r>
      <w:r w:rsidRPr="00DB78DE">
        <w:rPr>
          <w:rFonts w:ascii="Times New Roman" w:hAnsi="Times New Roman" w:cs="Times New Roman"/>
          <w:sz w:val="24"/>
          <w:szCs w:val="24"/>
        </w:rPr>
        <w:t xml:space="preserve"> that, on the evidence before the Court, they would be more likely than not to succeed at trial on a claim for misuse of private information, breach of confidence, and breach of statutory duty pursuant to the GDPR</w:t>
      </w:r>
      <w:r w:rsidR="00613BA0">
        <w:rPr>
          <w:rFonts w:ascii="Times New Roman" w:hAnsi="Times New Roman" w:cs="Times New Roman"/>
          <w:sz w:val="24"/>
          <w:szCs w:val="24"/>
        </w:rPr>
        <w:t xml:space="preserve">. </w:t>
      </w:r>
      <w:r w:rsidRPr="00DB78DE">
        <w:rPr>
          <w:rFonts w:ascii="Times New Roman" w:hAnsi="Times New Roman" w:cs="Times New Roman"/>
          <w:sz w:val="24"/>
          <w:szCs w:val="24"/>
        </w:rPr>
        <w:t xml:space="preserve">They argue that the information as to the contents of private discussions in the course </w:t>
      </w:r>
      <w:r w:rsidR="001534F5">
        <w:rPr>
          <w:rFonts w:ascii="Times New Roman" w:hAnsi="Times New Roman" w:cs="Times New Roman"/>
          <w:sz w:val="24"/>
          <w:szCs w:val="24"/>
        </w:rPr>
        <w:t xml:space="preserve">of </w:t>
      </w:r>
      <w:r w:rsidRPr="00DB78DE">
        <w:rPr>
          <w:rFonts w:ascii="Times New Roman" w:hAnsi="Times New Roman" w:cs="Times New Roman"/>
          <w:sz w:val="24"/>
          <w:szCs w:val="24"/>
        </w:rPr>
        <w:t xml:space="preserve">business negotiations is obviously private and derives from private and confidential circumstances, and in the circumstances of this case there is a real risk of unlawful disclosure. </w:t>
      </w:r>
    </w:p>
    <w:p w14:paraId="45EB31F5"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6AE859F2" w14:textId="6356D536"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In his Defence, D </w:t>
      </w:r>
      <w:r w:rsidR="00613BA0">
        <w:rPr>
          <w:rFonts w:ascii="Times New Roman" w:hAnsi="Times New Roman" w:cs="Times New Roman"/>
          <w:bCs/>
          <w:sz w:val="24"/>
          <w:szCs w:val="24"/>
        </w:rPr>
        <w:t>take</w:t>
      </w:r>
      <w:r w:rsidR="001534F5">
        <w:rPr>
          <w:rFonts w:ascii="Times New Roman" w:hAnsi="Times New Roman" w:cs="Times New Roman"/>
          <w:bCs/>
          <w:sz w:val="24"/>
          <w:szCs w:val="24"/>
        </w:rPr>
        <w:t>s</w:t>
      </w:r>
      <w:r w:rsidR="00613BA0">
        <w:rPr>
          <w:rFonts w:ascii="Times New Roman" w:hAnsi="Times New Roman" w:cs="Times New Roman"/>
          <w:bCs/>
          <w:sz w:val="24"/>
          <w:szCs w:val="24"/>
        </w:rPr>
        <w:t xml:space="preserve"> a number of points</w:t>
      </w:r>
      <w:r w:rsidRPr="00DB78DE">
        <w:rPr>
          <w:rFonts w:ascii="Times New Roman" w:hAnsi="Times New Roman" w:cs="Times New Roman"/>
          <w:bCs/>
          <w:sz w:val="24"/>
          <w:szCs w:val="24"/>
        </w:rPr>
        <w:t>:</w:t>
      </w:r>
    </w:p>
    <w:p w14:paraId="6ECF7FDD" w14:textId="287999AC" w:rsidR="00671D5C" w:rsidRPr="00613BA0" w:rsidRDefault="00671D5C" w:rsidP="00826E58">
      <w:pPr>
        <w:pStyle w:val="NoSpacing"/>
        <w:numPr>
          <w:ilvl w:val="0"/>
          <w:numId w:val="16"/>
        </w:numPr>
        <w:jc w:val="both"/>
        <w:rPr>
          <w:rFonts w:ascii="Times New Roman" w:hAnsi="Times New Roman" w:cs="Times New Roman"/>
          <w:bCs/>
          <w:sz w:val="24"/>
          <w:szCs w:val="24"/>
        </w:rPr>
      </w:pPr>
      <w:r w:rsidRPr="00DB78DE">
        <w:rPr>
          <w:rFonts w:ascii="Times New Roman" w:hAnsi="Times New Roman" w:cs="Times New Roman"/>
          <w:bCs/>
          <w:sz w:val="24"/>
          <w:szCs w:val="24"/>
        </w:rPr>
        <w:t>that GG and JR gave “implied consent</w:t>
      </w:r>
      <w:r w:rsidRPr="00613BA0">
        <w:rPr>
          <w:rFonts w:ascii="Times New Roman" w:hAnsi="Times New Roman" w:cs="Times New Roman"/>
          <w:bCs/>
          <w:sz w:val="24"/>
          <w:szCs w:val="24"/>
        </w:rPr>
        <w:t>” to being recorded;</w:t>
      </w:r>
    </w:p>
    <w:p w14:paraId="2969314E" w14:textId="77777777" w:rsidR="00671D5C" w:rsidRPr="00613BA0" w:rsidRDefault="00671D5C" w:rsidP="00826E58">
      <w:pPr>
        <w:pStyle w:val="NoSpacing"/>
        <w:numPr>
          <w:ilvl w:val="0"/>
          <w:numId w:val="16"/>
        </w:numPr>
        <w:jc w:val="both"/>
        <w:rPr>
          <w:rFonts w:ascii="Times New Roman" w:hAnsi="Times New Roman" w:cs="Times New Roman"/>
          <w:bCs/>
          <w:sz w:val="24"/>
          <w:szCs w:val="24"/>
        </w:rPr>
      </w:pPr>
      <w:r w:rsidRPr="00613BA0">
        <w:rPr>
          <w:rFonts w:ascii="Times New Roman" w:hAnsi="Times New Roman" w:cs="Times New Roman"/>
          <w:bCs/>
          <w:sz w:val="24"/>
          <w:szCs w:val="24"/>
        </w:rPr>
        <w:t>that what GG and JR said when in private was not “in a private meeting” because they made “simply casual comments”;</w:t>
      </w:r>
    </w:p>
    <w:p w14:paraId="43954617" w14:textId="2F37EA11" w:rsidR="00671D5C" w:rsidRPr="00613BA0" w:rsidRDefault="00671D5C" w:rsidP="00826E58">
      <w:pPr>
        <w:pStyle w:val="NoSpacing"/>
        <w:numPr>
          <w:ilvl w:val="0"/>
          <w:numId w:val="16"/>
        </w:numPr>
        <w:jc w:val="both"/>
        <w:rPr>
          <w:rFonts w:ascii="Times New Roman" w:hAnsi="Times New Roman" w:cs="Times New Roman"/>
          <w:bCs/>
          <w:sz w:val="24"/>
          <w:szCs w:val="24"/>
        </w:rPr>
      </w:pPr>
      <w:r w:rsidRPr="00613BA0">
        <w:rPr>
          <w:rFonts w:ascii="Times New Roman" w:hAnsi="Times New Roman" w:cs="Times New Roman"/>
          <w:bCs/>
          <w:sz w:val="24"/>
          <w:szCs w:val="24"/>
        </w:rPr>
        <w:t>that D “did not listen to what was being said until he heard remarks disparaging of himself</w:t>
      </w:r>
      <w:r w:rsidR="00613BA0">
        <w:rPr>
          <w:rFonts w:ascii="Times New Roman" w:hAnsi="Times New Roman" w:cs="Times New Roman"/>
          <w:bCs/>
          <w:sz w:val="24"/>
          <w:szCs w:val="24"/>
        </w:rPr>
        <w:t>”</w:t>
      </w:r>
      <w:r w:rsidRPr="00613BA0">
        <w:rPr>
          <w:rFonts w:ascii="Times New Roman" w:hAnsi="Times New Roman" w:cs="Times New Roman"/>
          <w:bCs/>
          <w:sz w:val="24"/>
          <w:szCs w:val="24"/>
        </w:rPr>
        <w:t>;</w:t>
      </w:r>
    </w:p>
    <w:p w14:paraId="50AEC881" w14:textId="77257C4E" w:rsidR="00671D5C" w:rsidRPr="00613BA0" w:rsidRDefault="00671D5C" w:rsidP="00826E58">
      <w:pPr>
        <w:pStyle w:val="NoSpacing"/>
        <w:numPr>
          <w:ilvl w:val="0"/>
          <w:numId w:val="16"/>
        </w:numPr>
        <w:jc w:val="both"/>
        <w:rPr>
          <w:rFonts w:ascii="Times New Roman" w:hAnsi="Times New Roman" w:cs="Times New Roman"/>
          <w:bCs/>
          <w:sz w:val="24"/>
          <w:szCs w:val="24"/>
        </w:rPr>
      </w:pPr>
      <w:r w:rsidRPr="00613BA0">
        <w:rPr>
          <w:rFonts w:ascii="Times New Roman" w:hAnsi="Times New Roman" w:cs="Times New Roman"/>
          <w:bCs/>
          <w:sz w:val="24"/>
          <w:szCs w:val="24"/>
        </w:rPr>
        <w:t>GG and JR</w:t>
      </w:r>
      <w:r w:rsidR="00613BA0">
        <w:rPr>
          <w:rFonts w:ascii="Times New Roman" w:hAnsi="Times New Roman" w:cs="Times New Roman"/>
          <w:bCs/>
          <w:sz w:val="24"/>
          <w:szCs w:val="24"/>
        </w:rPr>
        <w:t>, to the best of D’s recollection,</w:t>
      </w:r>
      <w:r w:rsidRPr="00613BA0">
        <w:rPr>
          <w:rFonts w:ascii="Times New Roman" w:hAnsi="Times New Roman" w:cs="Times New Roman"/>
          <w:bCs/>
          <w:sz w:val="24"/>
          <w:szCs w:val="24"/>
        </w:rPr>
        <w:t xml:space="preserve"> spoke </w:t>
      </w:r>
      <w:r w:rsidR="00613BA0">
        <w:rPr>
          <w:rFonts w:ascii="Times New Roman" w:hAnsi="Times New Roman" w:cs="Times New Roman"/>
          <w:bCs/>
          <w:sz w:val="24"/>
          <w:szCs w:val="24"/>
        </w:rPr>
        <w:t xml:space="preserve">only </w:t>
      </w:r>
      <w:r w:rsidRPr="00613BA0">
        <w:rPr>
          <w:rFonts w:ascii="Times New Roman" w:hAnsi="Times New Roman" w:cs="Times New Roman"/>
          <w:bCs/>
          <w:sz w:val="24"/>
          <w:szCs w:val="24"/>
        </w:rPr>
        <w:t>words set out in paragraph 8 of the Defence (which I have set out in the confidential annexe</w:t>
      </w:r>
      <w:r w:rsidR="00613BA0">
        <w:rPr>
          <w:rFonts w:ascii="Times New Roman" w:hAnsi="Times New Roman" w:cs="Times New Roman"/>
          <w:bCs/>
          <w:sz w:val="24"/>
          <w:szCs w:val="24"/>
        </w:rPr>
        <w:t>, Items A and B</w:t>
      </w:r>
      <w:r w:rsidRPr="00613BA0">
        <w:rPr>
          <w:rFonts w:ascii="Times New Roman" w:hAnsi="Times New Roman" w:cs="Times New Roman"/>
          <w:bCs/>
          <w:sz w:val="24"/>
          <w:szCs w:val="24"/>
        </w:rPr>
        <w:t>);</w:t>
      </w:r>
    </w:p>
    <w:p w14:paraId="5C4EE922" w14:textId="77777777" w:rsidR="00671D5C" w:rsidRPr="00613BA0" w:rsidRDefault="00671D5C" w:rsidP="00826E58">
      <w:pPr>
        <w:pStyle w:val="NoSpacing"/>
        <w:numPr>
          <w:ilvl w:val="0"/>
          <w:numId w:val="16"/>
        </w:numPr>
        <w:jc w:val="both"/>
        <w:rPr>
          <w:rFonts w:ascii="Times New Roman" w:hAnsi="Times New Roman" w:cs="Times New Roman"/>
          <w:bCs/>
          <w:sz w:val="24"/>
          <w:szCs w:val="24"/>
        </w:rPr>
      </w:pPr>
      <w:r w:rsidRPr="00613BA0">
        <w:rPr>
          <w:rFonts w:ascii="Times New Roman" w:hAnsi="Times New Roman" w:cs="Times New Roman"/>
          <w:bCs/>
          <w:sz w:val="24"/>
          <w:szCs w:val="24"/>
        </w:rPr>
        <w:t>that the comments made by GG and JR in private were not private and confidential information;</w:t>
      </w:r>
    </w:p>
    <w:p w14:paraId="5A52A93F" w14:textId="77777777" w:rsidR="00671D5C" w:rsidRPr="00613BA0" w:rsidRDefault="00671D5C" w:rsidP="00826E58">
      <w:pPr>
        <w:pStyle w:val="NoSpacing"/>
        <w:numPr>
          <w:ilvl w:val="0"/>
          <w:numId w:val="16"/>
        </w:numPr>
        <w:jc w:val="both"/>
        <w:rPr>
          <w:rFonts w:ascii="Times New Roman" w:hAnsi="Times New Roman" w:cs="Times New Roman"/>
          <w:bCs/>
          <w:sz w:val="24"/>
          <w:szCs w:val="24"/>
        </w:rPr>
      </w:pPr>
      <w:r w:rsidRPr="00DB78DE">
        <w:rPr>
          <w:rFonts w:ascii="Times New Roman" w:hAnsi="Times New Roman" w:cs="Times New Roman"/>
          <w:bCs/>
          <w:sz w:val="24"/>
          <w:szCs w:val="24"/>
        </w:rPr>
        <w:t xml:space="preserve">that D never </w:t>
      </w:r>
      <w:r w:rsidRPr="00613BA0">
        <w:rPr>
          <w:rFonts w:ascii="Times New Roman" w:hAnsi="Times New Roman" w:cs="Times New Roman"/>
          <w:bCs/>
          <w:sz w:val="24"/>
          <w:szCs w:val="24"/>
        </w:rPr>
        <w:t>made a threat to disclose “to the world at large” any of the material he had heard through the wall.</w:t>
      </w:r>
    </w:p>
    <w:p w14:paraId="3033C54E" w14:textId="77777777" w:rsidR="00671D5C" w:rsidRPr="00613BA0" w:rsidRDefault="00671D5C" w:rsidP="00826E58">
      <w:pPr>
        <w:pStyle w:val="NoSpacing"/>
        <w:ind w:left="1080"/>
        <w:jc w:val="both"/>
        <w:rPr>
          <w:rFonts w:ascii="Times New Roman" w:hAnsi="Times New Roman" w:cs="Times New Roman"/>
          <w:bCs/>
          <w:sz w:val="24"/>
          <w:szCs w:val="24"/>
        </w:rPr>
      </w:pPr>
    </w:p>
    <w:p w14:paraId="4D251EFF" w14:textId="78B81C91" w:rsidR="00671D5C" w:rsidRPr="00DB78DE" w:rsidRDefault="00671D5C" w:rsidP="00826E58">
      <w:pPr>
        <w:pStyle w:val="ListParagraph"/>
        <w:numPr>
          <w:ilvl w:val="0"/>
          <w:numId w:val="13"/>
        </w:numPr>
        <w:spacing w:line="240" w:lineRule="auto"/>
        <w:jc w:val="both"/>
        <w:rPr>
          <w:rFonts w:ascii="Times New Roman" w:hAnsi="Times New Roman" w:cs="Times New Roman"/>
          <w:bCs/>
          <w:sz w:val="24"/>
          <w:szCs w:val="24"/>
        </w:rPr>
      </w:pPr>
      <w:r w:rsidRPr="00DB78DE">
        <w:rPr>
          <w:rFonts w:ascii="Times New Roman" w:hAnsi="Times New Roman" w:cs="Times New Roman"/>
          <w:bCs/>
          <w:sz w:val="24"/>
          <w:szCs w:val="24"/>
        </w:rPr>
        <w:t xml:space="preserve">These points were forcefully developed in the submissions of Counsel for D. He also emphasised, rightly in </w:t>
      </w:r>
      <w:r w:rsidR="00994C3D">
        <w:rPr>
          <w:rFonts w:ascii="Times New Roman" w:hAnsi="Times New Roman" w:cs="Times New Roman"/>
          <w:bCs/>
          <w:sz w:val="24"/>
          <w:szCs w:val="24"/>
        </w:rPr>
        <w:t xml:space="preserve">my </w:t>
      </w:r>
      <w:r w:rsidRPr="00DB78DE">
        <w:rPr>
          <w:rFonts w:ascii="Times New Roman" w:hAnsi="Times New Roman" w:cs="Times New Roman"/>
          <w:bCs/>
          <w:sz w:val="24"/>
          <w:szCs w:val="24"/>
        </w:rPr>
        <w:t>judgment, the lack of clarity as to the nature of the confidential information in issue</w:t>
      </w:r>
      <w:r w:rsidR="00994C3D">
        <w:rPr>
          <w:rFonts w:ascii="Times New Roman" w:hAnsi="Times New Roman" w:cs="Times New Roman"/>
          <w:bCs/>
          <w:sz w:val="24"/>
          <w:szCs w:val="24"/>
        </w:rPr>
        <w:t>.</w:t>
      </w:r>
      <w:r w:rsidRPr="00DB78DE">
        <w:rPr>
          <w:rFonts w:ascii="Times New Roman" w:hAnsi="Times New Roman" w:cs="Times New Roman"/>
          <w:bCs/>
          <w:sz w:val="24"/>
          <w:szCs w:val="24"/>
        </w:rPr>
        <w:t xml:space="preserve"> He </w:t>
      </w:r>
      <w:r w:rsidRPr="00DB78DE">
        <w:rPr>
          <w:rFonts w:ascii="Times New Roman" w:hAnsi="Times New Roman" w:cs="Times New Roman"/>
          <w:sz w:val="24"/>
          <w:szCs w:val="24"/>
        </w:rPr>
        <w:t xml:space="preserve">argued that not only is the injunction too vague </w:t>
      </w:r>
      <w:r w:rsidRPr="00DB78DE">
        <w:rPr>
          <w:rFonts w:ascii="Times New Roman" w:hAnsi="Times New Roman" w:cs="Times New Roman"/>
          <w:sz w:val="24"/>
          <w:szCs w:val="24"/>
        </w:rPr>
        <w:lastRenderedPageBreak/>
        <w:t>but also that the Claimants have failed to show confidentiality of the material they seek to protect (specifically Item A and Item B), or detriment if that material was disclosed. It</w:t>
      </w:r>
      <w:r w:rsidR="00613BA0">
        <w:rPr>
          <w:rFonts w:ascii="Times New Roman" w:hAnsi="Times New Roman" w:cs="Times New Roman"/>
          <w:sz w:val="24"/>
          <w:szCs w:val="24"/>
        </w:rPr>
        <w:t xml:space="preserve"> was</w:t>
      </w:r>
      <w:r w:rsidRPr="00DB78DE">
        <w:rPr>
          <w:rFonts w:ascii="Times New Roman" w:hAnsi="Times New Roman" w:cs="Times New Roman"/>
          <w:sz w:val="24"/>
          <w:szCs w:val="24"/>
        </w:rPr>
        <w:t xml:space="preserve"> also argued that the screenshot is anodyne. He also submitted </w:t>
      </w:r>
      <w:r w:rsidR="00994C3D">
        <w:rPr>
          <w:rFonts w:ascii="Times New Roman" w:hAnsi="Times New Roman" w:cs="Times New Roman"/>
          <w:sz w:val="24"/>
          <w:szCs w:val="24"/>
        </w:rPr>
        <w:t>on behalf of</w:t>
      </w:r>
      <w:r w:rsidRPr="00DB78DE">
        <w:rPr>
          <w:rFonts w:ascii="Times New Roman" w:hAnsi="Times New Roman" w:cs="Times New Roman"/>
          <w:sz w:val="24"/>
          <w:szCs w:val="24"/>
        </w:rPr>
        <w:t xml:space="preserve"> D </w:t>
      </w:r>
      <w:r w:rsidR="00994C3D">
        <w:rPr>
          <w:rFonts w:ascii="Times New Roman" w:hAnsi="Times New Roman" w:cs="Times New Roman"/>
          <w:sz w:val="24"/>
          <w:szCs w:val="24"/>
        </w:rPr>
        <w:t xml:space="preserve">that </w:t>
      </w:r>
      <w:r w:rsidRPr="00DB78DE">
        <w:rPr>
          <w:rFonts w:ascii="Times New Roman" w:hAnsi="Times New Roman" w:cs="Times New Roman"/>
          <w:sz w:val="24"/>
          <w:szCs w:val="24"/>
        </w:rPr>
        <w:t xml:space="preserve">there </w:t>
      </w:r>
      <w:r w:rsidR="00994C3D">
        <w:rPr>
          <w:rFonts w:ascii="Times New Roman" w:hAnsi="Times New Roman" w:cs="Times New Roman"/>
          <w:sz w:val="24"/>
          <w:szCs w:val="24"/>
        </w:rPr>
        <w:t>was</w:t>
      </w:r>
      <w:r w:rsidRPr="00DB78DE">
        <w:rPr>
          <w:rFonts w:ascii="Times New Roman" w:hAnsi="Times New Roman" w:cs="Times New Roman"/>
          <w:sz w:val="24"/>
          <w:szCs w:val="24"/>
        </w:rPr>
        <w:t xml:space="preserve"> no risk of disclosure</w:t>
      </w:r>
      <w:r w:rsidR="00613BA0">
        <w:rPr>
          <w:rFonts w:ascii="Times New Roman" w:hAnsi="Times New Roman" w:cs="Times New Roman"/>
          <w:sz w:val="24"/>
          <w:szCs w:val="24"/>
        </w:rPr>
        <w:t>.</w:t>
      </w:r>
    </w:p>
    <w:p w14:paraId="2422F86D" w14:textId="77777777" w:rsidR="00671D5C" w:rsidRPr="00DB78DE" w:rsidRDefault="00671D5C" w:rsidP="00826E58">
      <w:pPr>
        <w:pStyle w:val="ListParagraph"/>
        <w:spacing w:line="240" w:lineRule="auto"/>
        <w:jc w:val="both"/>
        <w:rPr>
          <w:rFonts w:ascii="Times New Roman" w:hAnsi="Times New Roman" w:cs="Times New Roman"/>
          <w:bCs/>
          <w:sz w:val="24"/>
          <w:szCs w:val="24"/>
        </w:rPr>
      </w:pPr>
    </w:p>
    <w:p w14:paraId="6CA134A1" w14:textId="478BA77D" w:rsidR="00671D5C" w:rsidRPr="00DB78DE" w:rsidRDefault="00671D5C" w:rsidP="00826E58">
      <w:pPr>
        <w:pStyle w:val="ListParagraph"/>
        <w:numPr>
          <w:ilvl w:val="0"/>
          <w:numId w:val="13"/>
        </w:numPr>
        <w:spacing w:line="240" w:lineRule="auto"/>
        <w:jc w:val="both"/>
        <w:rPr>
          <w:rFonts w:ascii="Times New Roman" w:hAnsi="Times New Roman" w:cs="Times New Roman"/>
          <w:bCs/>
          <w:sz w:val="24"/>
          <w:szCs w:val="24"/>
        </w:rPr>
      </w:pPr>
      <w:r w:rsidRPr="00DB78DE">
        <w:rPr>
          <w:rFonts w:ascii="Times New Roman" w:hAnsi="Times New Roman" w:cs="Times New Roman"/>
          <w:bCs/>
          <w:sz w:val="24"/>
          <w:szCs w:val="24"/>
        </w:rPr>
        <w:t>D has pleaded a Counterclaim in respect of an alleged failure by</w:t>
      </w:r>
      <w:r w:rsidR="009E77DA">
        <w:rPr>
          <w:rFonts w:ascii="Times New Roman" w:hAnsi="Times New Roman" w:cs="Times New Roman"/>
          <w:bCs/>
          <w:sz w:val="24"/>
          <w:szCs w:val="24"/>
        </w:rPr>
        <w:t xml:space="preserve"> the First Claimant</w:t>
      </w:r>
      <w:r w:rsidRPr="00DB78DE">
        <w:rPr>
          <w:rFonts w:ascii="Times New Roman" w:hAnsi="Times New Roman" w:cs="Times New Roman"/>
          <w:bCs/>
          <w:sz w:val="24"/>
          <w:szCs w:val="24"/>
        </w:rPr>
        <w:t xml:space="preserve"> to comply with the earn-out provisions of the SPA, claiming a sum of £7,128,000 plus interest. </w:t>
      </w:r>
      <w:r w:rsidR="00613BA0">
        <w:rPr>
          <w:rFonts w:ascii="Times New Roman" w:hAnsi="Times New Roman" w:cs="Times New Roman"/>
          <w:bCs/>
          <w:sz w:val="24"/>
          <w:szCs w:val="24"/>
        </w:rPr>
        <w:t>There is an issue as to whether there is distinct dispute resolution mechanism in the SPA governing this dispute.</w:t>
      </w:r>
      <w:r w:rsidR="00994C3D">
        <w:rPr>
          <w:rFonts w:ascii="Times New Roman" w:hAnsi="Times New Roman" w:cs="Times New Roman"/>
          <w:bCs/>
          <w:sz w:val="24"/>
          <w:szCs w:val="24"/>
        </w:rPr>
        <w:t xml:space="preserve"> That is not a matter before me.</w:t>
      </w:r>
    </w:p>
    <w:p w14:paraId="7F6CE5D1" w14:textId="77777777" w:rsidR="00671D5C" w:rsidRPr="00DB78DE" w:rsidRDefault="00671D5C" w:rsidP="00826E58">
      <w:pPr>
        <w:pStyle w:val="ListParagraph"/>
        <w:spacing w:line="240" w:lineRule="auto"/>
        <w:jc w:val="both"/>
        <w:rPr>
          <w:rFonts w:ascii="Times New Roman" w:hAnsi="Times New Roman" w:cs="Times New Roman"/>
          <w:sz w:val="24"/>
          <w:szCs w:val="24"/>
        </w:rPr>
      </w:pPr>
    </w:p>
    <w:p w14:paraId="0FB98155" w14:textId="77777777" w:rsidR="00671D5C" w:rsidRPr="00994C3D" w:rsidRDefault="00671D5C" w:rsidP="00826E58">
      <w:pPr>
        <w:pStyle w:val="ListParagraph"/>
        <w:numPr>
          <w:ilvl w:val="0"/>
          <w:numId w:val="23"/>
        </w:numPr>
        <w:spacing w:line="240" w:lineRule="auto"/>
        <w:jc w:val="both"/>
        <w:rPr>
          <w:rFonts w:ascii="Times New Roman" w:hAnsi="Times New Roman" w:cs="Times New Roman"/>
          <w:b/>
          <w:sz w:val="24"/>
          <w:szCs w:val="24"/>
          <w:u w:val="single"/>
        </w:rPr>
      </w:pPr>
      <w:r w:rsidRPr="00994C3D">
        <w:rPr>
          <w:rFonts w:ascii="Times New Roman" w:hAnsi="Times New Roman" w:cs="Times New Roman"/>
          <w:b/>
          <w:sz w:val="24"/>
          <w:szCs w:val="24"/>
          <w:u w:val="single"/>
        </w:rPr>
        <w:t>The Law</w:t>
      </w:r>
    </w:p>
    <w:p w14:paraId="5AA35DD6" w14:textId="77777777" w:rsidR="00671D5C" w:rsidRPr="00DB78DE" w:rsidRDefault="00671D5C" w:rsidP="00826E58">
      <w:pPr>
        <w:pStyle w:val="ListParagraph"/>
        <w:spacing w:line="240" w:lineRule="auto"/>
        <w:ind w:left="1440"/>
        <w:jc w:val="both"/>
        <w:rPr>
          <w:rFonts w:ascii="Times New Roman" w:hAnsi="Times New Roman" w:cs="Times New Roman"/>
          <w:b/>
          <w:sz w:val="24"/>
          <w:szCs w:val="24"/>
          <w:u w:val="single"/>
        </w:rPr>
      </w:pPr>
    </w:p>
    <w:p w14:paraId="4853D147" w14:textId="593ED815" w:rsidR="00671D5C" w:rsidRPr="00DB78DE" w:rsidRDefault="00671D5C" w:rsidP="00826E58">
      <w:pPr>
        <w:pStyle w:val="ListParagraph"/>
        <w:numPr>
          <w:ilvl w:val="0"/>
          <w:numId w:val="13"/>
        </w:numPr>
        <w:spacing w:line="240" w:lineRule="auto"/>
        <w:jc w:val="both"/>
        <w:rPr>
          <w:rFonts w:ascii="Times New Roman" w:hAnsi="Times New Roman" w:cs="Times New Roman"/>
          <w:bCs/>
          <w:sz w:val="24"/>
          <w:szCs w:val="24"/>
        </w:rPr>
      </w:pPr>
      <w:r w:rsidRPr="00DB78DE">
        <w:rPr>
          <w:rFonts w:ascii="Times New Roman" w:hAnsi="Times New Roman" w:cs="Times New Roman"/>
          <w:bCs/>
          <w:sz w:val="24"/>
          <w:szCs w:val="24"/>
        </w:rPr>
        <w:t>As to breach of confidence, the ingredients of such a claim were not in dispute. I was refe</w:t>
      </w:r>
      <w:r w:rsidRPr="00613BA0">
        <w:rPr>
          <w:rFonts w:ascii="Times New Roman" w:hAnsi="Times New Roman" w:cs="Times New Roman"/>
          <w:sz w:val="24"/>
          <w:szCs w:val="24"/>
        </w:rPr>
        <w:t xml:space="preserve">rred to the helpful summary in </w:t>
      </w:r>
      <w:r w:rsidRPr="00613BA0">
        <w:rPr>
          <w:rFonts w:ascii="Times New Roman" w:hAnsi="Times New Roman" w:cs="Times New Roman"/>
          <w:i/>
          <w:iCs/>
          <w:sz w:val="24"/>
          <w:szCs w:val="24"/>
        </w:rPr>
        <w:t xml:space="preserve">Toulson &amp; Phipps </w:t>
      </w:r>
      <w:r w:rsidR="00613BA0" w:rsidRPr="00613BA0">
        <w:rPr>
          <w:rFonts w:ascii="Times New Roman" w:hAnsi="Times New Roman" w:cs="Times New Roman"/>
          <w:i/>
          <w:iCs/>
          <w:sz w:val="24"/>
          <w:szCs w:val="24"/>
        </w:rPr>
        <w:t xml:space="preserve">on Confidentiality </w:t>
      </w:r>
      <w:r w:rsidR="00613BA0" w:rsidRPr="00613BA0">
        <w:rPr>
          <w:rFonts w:ascii="Times New Roman" w:hAnsi="Times New Roman" w:cs="Times New Roman"/>
          <w:sz w:val="24"/>
          <w:szCs w:val="24"/>
        </w:rPr>
        <w:t xml:space="preserve">(4th Ed.) </w:t>
      </w:r>
      <w:r w:rsidRPr="00613BA0">
        <w:rPr>
          <w:rFonts w:ascii="Times New Roman" w:hAnsi="Times New Roman" w:cs="Times New Roman"/>
          <w:sz w:val="24"/>
          <w:szCs w:val="24"/>
        </w:rPr>
        <w:t xml:space="preserve">at para. 2-002. In short, the Claimants need to establish that the </w:t>
      </w:r>
      <w:r w:rsidR="00994C3D">
        <w:rPr>
          <w:rFonts w:ascii="Times New Roman" w:hAnsi="Times New Roman" w:cs="Times New Roman"/>
          <w:sz w:val="24"/>
          <w:szCs w:val="24"/>
        </w:rPr>
        <w:t xml:space="preserve">content of the </w:t>
      </w:r>
      <w:r w:rsidRPr="00613BA0">
        <w:rPr>
          <w:rFonts w:ascii="Times New Roman" w:hAnsi="Times New Roman" w:cs="Times New Roman"/>
          <w:sz w:val="24"/>
          <w:szCs w:val="24"/>
        </w:rPr>
        <w:t>oral discussio</w:t>
      </w:r>
      <w:r w:rsidRPr="00DB78DE">
        <w:rPr>
          <w:rFonts w:ascii="Times New Roman" w:eastAsia="Calibri" w:hAnsi="Times New Roman" w:cs="Times New Roman"/>
          <w:sz w:val="24"/>
          <w:szCs w:val="24"/>
          <w:lang w:val="en-US"/>
        </w:rPr>
        <w:t>ns between GG and JR had the necessary quality of confidence, that D came to know of what was being said in circumstances importing an obligation</w:t>
      </w:r>
      <w:r w:rsidR="00994C3D">
        <w:rPr>
          <w:rFonts w:ascii="Times New Roman" w:eastAsia="Calibri" w:hAnsi="Times New Roman" w:cs="Times New Roman"/>
          <w:sz w:val="24"/>
          <w:szCs w:val="24"/>
          <w:lang w:val="en-US"/>
        </w:rPr>
        <w:t xml:space="preserve"> of confidence</w:t>
      </w:r>
      <w:r w:rsidRPr="00DB78DE">
        <w:rPr>
          <w:rFonts w:ascii="Times New Roman" w:eastAsia="Calibri" w:hAnsi="Times New Roman" w:cs="Times New Roman"/>
          <w:sz w:val="24"/>
          <w:szCs w:val="24"/>
          <w:lang w:val="en-US"/>
        </w:rPr>
        <w:t xml:space="preserve">, and that there has been unauthorized use or a threat to use that information. </w:t>
      </w:r>
    </w:p>
    <w:p w14:paraId="52907845" w14:textId="77777777" w:rsidR="00671D5C" w:rsidRPr="00DB78DE" w:rsidRDefault="00671D5C" w:rsidP="00826E58">
      <w:pPr>
        <w:pStyle w:val="ListParagraph"/>
        <w:spacing w:line="240" w:lineRule="auto"/>
        <w:jc w:val="both"/>
        <w:rPr>
          <w:rFonts w:ascii="Times New Roman" w:hAnsi="Times New Roman" w:cs="Times New Roman"/>
          <w:bCs/>
          <w:sz w:val="24"/>
          <w:szCs w:val="24"/>
        </w:rPr>
      </w:pPr>
    </w:p>
    <w:p w14:paraId="0B62C2FD" w14:textId="67D38F46" w:rsidR="00671D5C" w:rsidRPr="00DB78DE" w:rsidRDefault="00994C3D" w:rsidP="00826E58">
      <w:pPr>
        <w:pStyle w:val="ListParagraph"/>
        <w:numPr>
          <w:ilvl w:val="0"/>
          <w:numId w:val="1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Given the focus of the arguments, I will address the second ingredient first. </w:t>
      </w:r>
      <w:r w:rsidR="00671D5C" w:rsidRPr="00DB78DE">
        <w:rPr>
          <w:rFonts w:ascii="Times New Roman" w:hAnsi="Times New Roman" w:cs="Times New Roman"/>
          <w:bCs/>
          <w:sz w:val="24"/>
          <w:szCs w:val="24"/>
        </w:rPr>
        <w:t>As to whether information h</w:t>
      </w:r>
      <w:r w:rsidR="00613BA0">
        <w:rPr>
          <w:rFonts w:ascii="Times New Roman" w:hAnsi="Times New Roman" w:cs="Times New Roman"/>
          <w:bCs/>
          <w:sz w:val="24"/>
          <w:szCs w:val="24"/>
        </w:rPr>
        <w:t>as</w:t>
      </w:r>
      <w:r w:rsidR="00671D5C" w:rsidRPr="00DB78DE">
        <w:rPr>
          <w:rFonts w:ascii="Times New Roman" w:hAnsi="Times New Roman" w:cs="Times New Roman"/>
          <w:bCs/>
          <w:sz w:val="24"/>
          <w:szCs w:val="24"/>
        </w:rPr>
        <w:t xml:space="preserve"> been imparted in circumstances importing an obligation of confidence, I must approach that question objectively and by reference to a reasonable person standing in the position of the recipient. As explained in </w:t>
      </w:r>
      <w:r w:rsidR="00671D5C" w:rsidRPr="00DB78DE">
        <w:rPr>
          <w:rFonts w:ascii="Times New Roman" w:hAnsi="Times New Roman" w:cs="Times New Roman"/>
          <w:bCs/>
          <w:i/>
          <w:iCs/>
          <w:sz w:val="24"/>
          <w:szCs w:val="24"/>
        </w:rPr>
        <w:t>The Law of Privacy and the Media</w:t>
      </w:r>
      <w:r w:rsidR="00671D5C" w:rsidRPr="00DB78DE">
        <w:rPr>
          <w:rFonts w:ascii="Times New Roman" w:hAnsi="Times New Roman" w:cs="Times New Roman"/>
          <w:bCs/>
          <w:sz w:val="24"/>
          <w:szCs w:val="24"/>
        </w:rPr>
        <w:t xml:space="preserve"> at para 4.20, “imparting” in the context of the second element of the tort shoul</w:t>
      </w:r>
      <w:r w:rsidR="00671D5C" w:rsidRPr="00613BA0">
        <w:rPr>
          <w:rFonts w:ascii="Times New Roman" w:hAnsi="Times New Roman" w:cs="Times New Roman"/>
          <w:bCs/>
          <w:sz w:val="24"/>
          <w:szCs w:val="24"/>
        </w:rPr>
        <w:t>d not be read restrictively, so that a duty can arise even if the communication of the information was made “accidentally, or merely from acquisition”. A duty of confidence arises when confidential information comes to the knowledge of a person in circumstances where he has notice</w:t>
      </w:r>
      <w:r w:rsidR="009223F0">
        <w:rPr>
          <w:rFonts w:ascii="Times New Roman" w:hAnsi="Times New Roman" w:cs="Times New Roman"/>
          <w:bCs/>
          <w:sz w:val="24"/>
          <w:szCs w:val="24"/>
        </w:rPr>
        <w:t>,</w:t>
      </w:r>
      <w:r w:rsidR="00671D5C" w:rsidRPr="00613BA0">
        <w:rPr>
          <w:rFonts w:ascii="Times New Roman" w:hAnsi="Times New Roman" w:cs="Times New Roman"/>
          <w:bCs/>
          <w:sz w:val="24"/>
          <w:szCs w:val="24"/>
        </w:rPr>
        <w:t xml:space="preserve"> or is held to have agreed, that the information is confidential, with the effect that it would be ju</w:t>
      </w:r>
      <w:r w:rsidR="00671D5C" w:rsidRPr="00DB78DE">
        <w:rPr>
          <w:rFonts w:ascii="Times New Roman" w:hAnsi="Times New Roman" w:cs="Times New Roman"/>
          <w:bCs/>
          <w:sz w:val="24"/>
          <w:szCs w:val="24"/>
        </w:rPr>
        <w:t xml:space="preserve">st in all the circumstances that he should be precluded from disclosing the information </w:t>
      </w:r>
      <w:r w:rsidR="009223F0">
        <w:rPr>
          <w:rFonts w:ascii="Times New Roman" w:hAnsi="Times New Roman" w:cs="Times New Roman"/>
          <w:bCs/>
          <w:sz w:val="24"/>
          <w:szCs w:val="24"/>
        </w:rPr>
        <w:t>to</w:t>
      </w:r>
      <w:r w:rsidR="00671D5C" w:rsidRPr="00DB78DE">
        <w:rPr>
          <w:rFonts w:ascii="Times New Roman" w:hAnsi="Times New Roman" w:cs="Times New Roman"/>
          <w:bCs/>
          <w:sz w:val="24"/>
          <w:szCs w:val="24"/>
        </w:rPr>
        <w:t xml:space="preserve"> others. </w:t>
      </w:r>
    </w:p>
    <w:p w14:paraId="66DF282B"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1A14E5AC" w14:textId="3C80E23C" w:rsidR="00671D5C" w:rsidRPr="00DB78DE" w:rsidRDefault="00671D5C" w:rsidP="00826E58">
      <w:pPr>
        <w:pStyle w:val="ListParagraph"/>
        <w:numPr>
          <w:ilvl w:val="0"/>
          <w:numId w:val="13"/>
        </w:numPr>
        <w:spacing w:line="240" w:lineRule="auto"/>
        <w:jc w:val="both"/>
        <w:rPr>
          <w:rFonts w:ascii="Times New Roman" w:hAnsi="Times New Roman" w:cs="Times New Roman"/>
          <w:bCs/>
          <w:sz w:val="24"/>
          <w:szCs w:val="24"/>
        </w:rPr>
      </w:pPr>
      <w:r w:rsidRPr="00DB78DE">
        <w:rPr>
          <w:rFonts w:ascii="Times New Roman" w:hAnsi="Times New Roman" w:cs="Times New Roman"/>
          <w:bCs/>
          <w:sz w:val="24"/>
          <w:szCs w:val="24"/>
        </w:rPr>
        <w:t xml:space="preserve">As a matter of principle, there is no reason why a person overhearing a private discussion through a window or wall, and who is aware of the context and private nature of the discussion, should not come under a duty of confidence. The fact that he makes no specific effort to eavesdrop is not determinative in this regard. </w:t>
      </w:r>
    </w:p>
    <w:p w14:paraId="2EBBA81D" w14:textId="77777777" w:rsidR="00671D5C" w:rsidRPr="00DB78DE" w:rsidRDefault="00671D5C" w:rsidP="00826E58">
      <w:pPr>
        <w:shd w:val="clear" w:color="auto" w:fill="FFFFFF"/>
        <w:jc w:val="both"/>
        <w:rPr>
          <w:color w:val="000000"/>
          <w:lang w:eastAsia="en-GB"/>
        </w:rPr>
      </w:pPr>
    </w:p>
    <w:p w14:paraId="702D35F3" w14:textId="55732250" w:rsidR="00671D5C" w:rsidRPr="00DB78DE" w:rsidRDefault="00994C3D" w:rsidP="00826E58">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Returning to the first ingredient (does the information have the necessary quality of confidence), f</w:t>
      </w:r>
      <w:r w:rsidR="00671D5C" w:rsidRPr="00DB78DE">
        <w:rPr>
          <w:rFonts w:ascii="Times New Roman" w:eastAsia="Times New Roman" w:hAnsi="Times New Roman" w:cs="Times New Roman"/>
          <w:color w:val="000000"/>
          <w:sz w:val="24"/>
          <w:szCs w:val="24"/>
          <w:lang w:eastAsia="en-GB"/>
        </w:rPr>
        <w:t xml:space="preserve">or the purposes of a claim in breach of confidence, it is not necessary for a claimant to identify which particular document is or is not confidential or does or does not contain confidential information: </w:t>
      </w:r>
      <w:r w:rsidR="00671D5C" w:rsidRPr="00134897">
        <w:rPr>
          <w:rFonts w:ascii="Times New Roman" w:eastAsia="Times New Roman" w:hAnsi="Times New Roman" w:cs="Times New Roman"/>
          <w:color w:val="000000"/>
          <w:sz w:val="24"/>
          <w:szCs w:val="24"/>
          <w:u w:val="single"/>
          <w:lang w:eastAsia="en-GB"/>
        </w:rPr>
        <w:t>Imerman v Tchenguiz</w:t>
      </w:r>
      <w:r w:rsidR="00671D5C" w:rsidRPr="001534F5">
        <w:rPr>
          <w:rFonts w:ascii="Times New Roman" w:eastAsia="Times New Roman" w:hAnsi="Times New Roman" w:cs="Times New Roman"/>
          <w:color w:val="000000"/>
          <w:sz w:val="24"/>
          <w:szCs w:val="24"/>
          <w:lang w:eastAsia="en-GB"/>
        </w:rPr>
        <w:t xml:space="preserve"> </w:t>
      </w:r>
      <w:r w:rsidR="00671D5C" w:rsidRPr="00DB78DE">
        <w:rPr>
          <w:rFonts w:ascii="Times New Roman" w:eastAsia="Times New Roman" w:hAnsi="Times New Roman" w:cs="Times New Roman"/>
          <w:color w:val="000000"/>
          <w:sz w:val="24"/>
          <w:szCs w:val="24"/>
          <w:lang w:eastAsia="en-GB"/>
        </w:rPr>
        <w:t>[2010] EWCA Civ 908</w:t>
      </w:r>
      <w:r w:rsidR="00613BA0">
        <w:rPr>
          <w:rFonts w:ascii="Times New Roman" w:eastAsia="Times New Roman" w:hAnsi="Times New Roman" w:cs="Times New Roman"/>
          <w:color w:val="000000"/>
          <w:sz w:val="24"/>
          <w:szCs w:val="24"/>
          <w:lang w:eastAsia="en-GB"/>
        </w:rPr>
        <w:t xml:space="preserve"> </w:t>
      </w:r>
      <w:r w:rsidR="00671D5C" w:rsidRPr="00DB78DE">
        <w:rPr>
          <w:rFonts w:ascii="Times New Roman" w:eastAsia="Times New Roman" w:hAnsi="Times New Roman" w:cs="Times New Roman"/>
          <w:color w:val="000000"/>
          <w:sz w:val="24"/>
          <w:szCs w:val="24"/>
          <w:lang w:eastAsia="en-GB"/>
        </w:rPr>
        <w:t xml:space="preserve">at [78]. However, that is subject to the cardinal rule as to clarity in the terms of an injunction and the need for confidential information to be clearly identified: see </w:t>
      </w:r>
      <w:r w:rsidR="00671D5C" w:rsidRPr="00613BA0">
        <w:rPr>
          <w:rFonts w:ascii="Times New Roman" w:eastAsia="Times New Roman" w:hAnsi="Times New Roman" w:cs="Times New Roman"/>
          <w:i/>
          <w:iCs/>
          <w:color w:val="000000"/>
          <w:sz w:val="24"/>
          <w:szCs w:val="24"/>
          <w:lang w:eastAsia="en-GB"/>
        </w:rPr>
        <w:t>Toulson</w:t>
      </w:r>
      <w:r w:rsidR="00671D5C" w:rsidRPr="00DB78DE">
        <w:rPr>
          <w:rFonts w:ascii="Times New Roman" w:eastAsia="Times New Roman" w:hAnsi="Times New Roman" w:cs="Times New Roman"/>
          <w:color w:val="000000"/>
          <w:sz w:val="24"/>
          <w:szCs w:val="24"/>
          <w:lang w:eastAsia="en-GB"/>
        </w:rPr>
        <w:t xml:space="preserve"> at para. 4</w:t>
      </w:r>
      <w:r w:rsidR="00613BA0">
        <w:rPr>
          <w:rFonts w:ascii="Times New Roman" w:eastAsia="Times New Roman" w:hAnsi="Times New Roman" w:cs="Times New Roman"/>
          <w:color w:val="000000"/>
          <w:sz w:val="24"/>
          <w:szCs w:val="24"/>
          <w:lang w:eastAsia="en-GB"/>
        </w:rPr>
        <w:t>-</w:t>
      </w:r>
      <w:r w:rsidR="00671D5C" w:rsidRPr="00DB78DE">
        <w:rPr>
          <w:rFonts w:ascii="Times New Roman" w:eastAsia="Times New Roman" w:hAnsi="Times New Roman" w:cs="Times New Roman"/>
          <w:color w:val="000000"/>
          <w:sz w:val="24"/>
          <w:szCs w:val="24"/>
          <w:lang w:eastAsia="en-GB"/>
        </w:rPr>
        <w:t>008. In a case such as the present, I consider a claimant should be entitled (where the information cannot be precisely recalled because it was orally communicated) to identify the subject-matter of the information.</w:t>
      </w:r>
      <w:r>
        <w:rPr>
          <w:rFonts w:ascii="Times New Roman" w:eastAsia="Times New Roman" w:hAnsi="Times New Roman" w:cs="Times New Roman"/>
          <w:color w:val="000000"/>
          <w:sz w:val="24"/>
          <w:szCs w:val="24"/>
          <w:lang w:eastAsia="en-GB"/>
        </w:rPr>
        <w:t xml:space="preserve"> </w:t>
      </w:r>
      <w:r w:rsidR="00613BA0">
        <w:rPr>
          <w:rFonts w:ascii="Times New Roman" w:eastAsia="Times New Roman" w:hAnsi="Times New Roman" w:cs="Times New Roman"/>
          <w:color w:val="000000"/>
          <w:sz w:val="24"/>
          <w:szCs w:val="24"/>
          <w:lang w:eastAsia="en-GB"/>
        </w:rPr>
        <w:t>I will return to this issue below.</w:t>
      </w:r>
    </w:p>
    <w:p w14:paraId="117BAE2E" w14:textId="77777777" w:rsidR="00671D5C" w:rsidRPr="00DB78DE" w:rsidRDefault="00671D5C" w:rsidP="00826E58">
      <w:pPr>
        <w:pStyle w:val="ListParagraph"/>
        <w:spacing w:line="240" w:lineRule="auto"/>
        <w:rPr>
          <w:rFonts w:ascii="Times New Roman" w:eastAsia="Times New Roman" w:hAnsi="Times New Roman" w:cs="Times New Roman"/>
          <w:color w:val="000000"/>
          <w:sz w:val="24"/>
          <w:szCs w:val="24"/>
          <w:lang w:eastAsia="en-GB"/>
        </w:rPr>
      </w:pPr>
    </w:p>
    <w:p w14:paraId="3736C362" w14:textId="17297602" w:rsidR="00671D5C" w:rsidRPr="00073ABD" w:rsidRDefault="00671D5C" w:rsidP="00826E58">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DB78DE">
        <w:rPr>
          <w:rFonts w:ascii="Times New Roman" w:eastAsia="Times New Roman" w:hAnsi="Times New Roman" w:cs="Times New Roman"/>
          <w:color w:val="000000"/>
          <w:sz w:val="24"/>
          <w:szCs w:val="24"/>
          <w:lang w:eastAsia="en-GB"/>
        </w:rPr>
        <w:t xml:space="preserve">The relevant principles relating to the familiar “two stage test” to determine whether there has been a misuse of private information were summarised by the Supreme Court </w:t>
      </w:r>
      <w:r w:rsidRPr="00DB78DE">
        <w:rPr>
          <w:rFonts w:ascii="Times New Roman" w:eastAsia="Times New Roman" w:hAnsi="Times New Roman" w:cs="Times New Roman"/>
          <w:color w:val="000000"/>
          <w:sz w:val="24"/>
          <w:szCs w:val="24"/>
          <w:lang w:eastAsia="en-GB"/>
        </w:rPr>
        <w:lastRenderedPageBreak/>
        <w:t xml:space="preserve">in </w:t>
      </w:r>
      <w:r w:rsidRPr="00134897">
        <w:rPr>
          <w:rFonts w:ascii="Times New Roman" w:eastAsia="Times New Roman" w:hAnsi="Times New Roman" w:cs="Times New Roman"/>
          <w:color w:val="000000"/>
          <w:sz w:val="24"/>
          <w:szCs w:val="24"/>
          <w:u w:val="single"/>
          <w:lang w:eastAsia="en-GB"/>
        </w:rPr>
        <w:t>ZXC v Bloomberg LP</w:t>
      </w:r>
      <w:r w:rsidRPr="00DB78DE">
        <w:rPr>
          <w:rFonts w:ascii="Times New Roman" w:eastAsia="Times New Roman" w:hAnsi="Times New Roman" w:cs="Times New Roman"/>
          <w:i/>
          <w:iCs/>
          <w:color w:val="000000"/>
          <w:sz w:val="24"/>
          <w:szCs w:val="24"/>
          <w:lang w:eastAsia="en-GB"/>
        </w:rPr>
        <w:t xml:space="preserve"> </w:t>
      </w:r>
      <w:r w:rsidRPr="00DB78DE">
        <w:rPr>
          <w:rFonts w:ascii="Times New Roman" w:eastAsia="Times New Roman" w:hAnsi="Times New Roman" w:cs="Times New Roman"/>
          <w:color w:val="000000"/>
          <w:sz w:val="24"/>
          <w:szCs w:val="24"/>
          <w:lang w:eastAsia="en-GB"/>
        </w:rPr>
        <w:t xml:space="preserve">[2022] UKSC 5; [2022] 2 W.L.R. 424 at [45]-[62]. At the first stage the Court determines whether the claimant has a reasonable expectation of privacy in relation to the information in question; if so, at the second stage, the Court balances the claimant’s privacy right against the rights of others, most commonly the defendant’s right to freedom of expression. At [60] the Supreme Court in </w:t>
      </w:r>
      <w:r w:rsidRPr="00134897">
        <w:rPr>
          <w:rFonts w:ascii="Times New Roman" w:eastAsia="Times New Roman" w:hAnsi="Times New Roman" w:cs="Times New Roman"/>
          <w:i/>
          <w:iCs/>
          <w:color w:val="000000"/>
          <w:sz w:val="24"/>
          <w:szCs w:val="24"/>
          <w:lang w:eastAsia="en-GB"/>
        </w:rPr>
        <w:t>ZXC</w:t>
      </w:r>
      <w:r w:rsidRPr="00DB78DE">
        <w:rPr>
          <w:rFonts w:ascii="Times New Roman" w:eastAsia="Times New Roman" w:hAnsi="Times New Roman" w:cs="Times New Roman"/>
          <w:color w:val="000000"/>
          <w:sz w:val="24"/>
          <w:szCs w:val="24"/>
          <w:lang w:eastAsia="en-GB"/>
        </w:rPr>
        <w:t xml:space="preserve"> referred to the test for a reasonable expectation of privacy derived from </w:t>
      </w:r>
      <w:r w:rsidRPr="00134897">
        <w:rPr>
          <w:rFonts w:ascii="Times New Roman" w:eastAsia="Times New Roman" w:hAnsi="Times New Roman" w:cs="Times New Roman"/>
          <w:color w:val="000000"/>
          <w:sz w:val="24"/>
          <w:szCs w:val="24"/>
          <w:u w:val="single"/>
          <w:lang w:eastAsia="en-GB"/>
        </w:rPr>
        <w:t>Murray v Express Newspapers Plc</w:t>
      </w:r>
      <w:r w:rsidRPr="001534F5">
        <w:rPr>
          <w:rFonts w:ascii="Times New Roman" w:eastAsia="Times New Roman" w:hAnsi="Times New Roman" w:cs="Times New Roman"/>
          <w:color w:val="000000"/>
          <w:sz w:val="24"/>
          <w:szCs w:val="24"/>
          <w:lang w:eastAsia="en-GB"/>
        </w:rPr>
        <w:t xml:space="preserve"> </w:t>
      </w:r>
      <w:r w:rsidRPr="00DB78DE">
        <w:rPr>
          <w:rFonts w:ascii="Times New Roman" w:eastAsia="Times New Roman" w:hAnsi="Times New Roman" w:cs="Times New Roman"/>
          <w:color w:val="000000"/>
          <w:sz w:val="24"/>
          <w:szCs w:val="24"/>
          <w:lang w:eastAsia="en-GB"/>
        </w:rPr>
        <w:t xml:space="preserve">[2008] EWCA Civ 446; [2009] Ch. 481, observing: </w:t>
      </w:r>
    </w:p>
    <w:p w14:paraId="4AF25E31" w14:textId="77777777" w:rsidR="00671D5C" w:rsidRPr="00DB78DE" w:rsidRDefault="00671D5C" w:rsidP="00826E58">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lang w:eastAsia="en-GB"/>
        </w:rPr>
      </w:pPr>
      <w:r w:rsidRPr="00DB78DE">
        <w:rPr>
          <w:rFonts w:ascii="Times New Roman" w:eastAsia="Times New Roman" w:hAnsi="Times New Roman" w:cs="Times New Roman"/>
          <w:color w:val="000000"/>
          <w:sz w:val="24"/>
          <w:szCs w:val="24"/>
          <w:lang w:eastAsia="en-GB"/>
        </w:rPr>
        <w:t>“50. As stated in Murray at para 36, the question whether there is a reasonable expectation of privacy is a broad one, which takes account of all the circumstances of the case". Such circumstances are likely to include, but are not limited to, the circumstances identified at para 36 in Murray -the so-called Murray factors". These are: (1) the attributes of the claimant; (2) the nature of the activity in which the claimant was engaged; (3) the place at which it was happening; (4) the nature and purpose of the intrusion; (5) the absence of consent and whether it was known or could be inferred; (6) the effect on the claimant; and (7) the circumstances in which and the purposes for which the information came into the hands of the publisher.”</w:t>
      </w:r>
    </w:p>
    <w:p w14:paraId="4F14649A" w14:textId="77777777" w:rsidR="00671D5C" w:rsidRPr="00DB78DE" w:rsidRDefault="00671D5C" w:rsidP="00826E58">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lang w:eastAsia="en-GB"/>
        </w:rPr>
      </w:pPr>
    </w:p>
    <w:p w14:paraId="5C6449E0" w14:textId="2D10EE1B" w:rsidR="00671D5C" w:rsidRPr="00DB78DE" w:rsidRDefault="00671D5C" w:rsidP="00826E58">
      <w:pPr>
        <w:pStyle w:val="ListParagraph"/>
        <w:numPr>
          <w:ilvl w:val="0"/>
          <w:numId w:val="13"/>
        </w:numPr>
        <w:shd w:val="clear" w:color="auto" w:fill="FFFFFF"/>
        <w:spacing w:after="0" w:line="240" w:lineRule="auto"/>
        <w:jc w:val="both"/>
        <w:rPr>
          <w:rFonts w:ascii="Times New Roman" w:eastAsia="Times New Roman" w:hAnsi="Times New Roman" w:cs="Times New Roman"/>
          <w:i/>
          <w:iCs/>
          <w:color w:val="000000"/>
          <w:sz w:val="24"/>
          <w:szCs w:val="24"/>
          <w:lang w:eastAsia="en-GB"/>
        </w:rPr>
      </w:pPr>
      <w:r w:rsidRPr="00994C3D">
        <w:rPr>
          <w:rFonts w:ascii="Times New Roman" w:hAnsi="Times New Roman" w:cs="Times New Roman"/>
          <w:sz w:val="24"/>
          <w:szCs w:val="24"/>
        </w:rPr>
        <w:t>When considering the second stage and the right to freedom of expression of the defendant,</w:t>
      </w:r>
      <w:r w:rsidR="00994C3D" w:rsidRPr="00994C3D">
        <w:rPr>
          <w:rFonts w:ascii="Times New Roman" w:hAnsi="Times New Roman" w:cs="Times New Roman"/>
          <w:sz w:val="24"/>
          <w:szCs w:val="24"/>
        </w:rPr>
        <w:t xml:space="preserve"> it has been said that </w:t>
      </w:r>
      <w:r w:rsidR="001449C2">
        <w:rPr>
          <w:rFonts w:ascii="Times New Roman" w:hAnsi="Times New Roman" w:cs="Times New Roman"/>
          <w:sz w:val="24"/>
          <w:szCs w:val="24"/>
        </w:rPr>
        <w:t>“</w:t>
      </w:r>
      <w:r w:rsidR="00994C3D" w:rsidRPr="00994C3D">
        <w:rPr>
          <w:rFonts w:ascii="Times New Roman" w:hAnsi="Times New Roman" w:cs="Times New Roman"/>
          <w:sz w:val="24"/>
          <w:szCs w:val="24"/>
        </w:rPr>
        <w:t>b</w:t>
      </w:r>
      <w:r w:rsidRPr="00994C3D">
        <w:rPr>
          <w:rFonts w:ascii="Times New Roman" w:hAnsi="Times New Roman" w:cs="Times New Roman"/>
          <w:sz w:val="24"/>
          <w:szCs w:val="24"/>
        </w:rPr>
        <w:t>lackmail represents a misuse of free speech rights”:</w:t>
      </w:r>
      <w:r w:rsidRPr="00DB78DE">
        <w:rPr>
          <w:rFonts w:ascii="Times New Roman" w:hAnsi="Times New Roman" w:cs="Times New Roman"/>
          <w:sz w:val="24"/>
          <w:szCs w:val="24"/>
        </w:rPr>
        <w:t xml:space="preserve"> </w:t>
      </w:r>
      <w:r w:rsidRPr="00134897">
        <w:rPr>
          <w:rFonts w:ascii="Times New Roman" w:hAnsi="Times New Roman" w:cs="Times New Roman"/>
          <w:sz w:val="24"/>
          <w:szCs w:val="24"/>
          <w:u w:val="single"/>
        </w:rPr>
        <w:t>LJY v Persons Unknown</w:t>
      </w:r>
      <w:r w:rsidRPr="00DB78DE">
        <w:rPr>
          <w:rFonts w:ascii="Times New Roman" w:hAnsi="Times New Roman" w:cs="Times New Roman"/>
          <w:sz w:val="24"/>
          <w:szCs w:val="24"/>
        </w:rPr>
        <w:t xml:space="preserve"> [2017] EWHC 3230 at [29].</w:t>
      </w:r>
    </w:p>
    <w:p w14:paraId="0E72FFBA" w14:textId="77777777" w:rsidR="00671D5C" w:rsidRPr="00DB78DE" w:rsidRDefault="00671D5C" w:rsidP="00826E58">
      <w:pPr>
        <w:jc w:val="both"/>
        <w:rPr>
          <w:b/>
          <w:u w:val="single"/>
        </w:rPr>
      </w:pPr>
    </w:p>
    <w:p w14:paraId="6CC944E1" w14:textId="1BC039D4" w:rsidR="00671D5C" w:rsidRPr="00DB78DE" w:rsidRDefault="00671D5C" w:rsidP="00826E58">
      <w:pPr>
        <w:pStyle w:val="ListParagraph"/>
        <w:numPr>
          <w:ilvl w:val="0"/>
          <w:numId w:val="13"/>
        </w:numPr>
        <w:spacing w:line="240" w:lineRule="auto"/>
        <w:jc w:val="both"/>
        <w:rPr>
          <w:rFonts w:ascii="Times New Roman" w:hAnsi="Times New Roman" w:cs="Times New Roman"/>
          <w:bCs/>
          <w:i/>
          <w:iCs/>
          <w:sz w:val="24"/>
          <w:szCs w:val="24"/>
        </w:rPr>
      </w:pPr>
      <w:r w:rsidRPr="00DB78DE">
        <w:rPr>
          <w:rFonts w:ascii="Times New Roman" w:hAnsi="Times New Roman" w:cs="Times New Roman"/>
          <w:bCs/>
          <w:sz w:val="24"/>
          <w:szCs w:val="24"/>
        </w:rPr>
        <w:t xml:space="preserve">For the purposes of the General Data Protection Regulation (EU) 2016//679 (“the GDPR”) and the UK GDPR (which came into effect on 1 January 2021) which is, so far as material, in the same terms, personal data and data processing are defined in Article 4. </w:t>
      </w:r>
      <w:r w:rsidR="00613BA0">
        <w:rPr>
          <w:rFonts w:ascii="Times New Roman" w:hAnsi="Times New Roman" w:cs="Times New Roman"/>
          <w:bCs/>
          <w:sz w:val="24"/>
          <w:szCs w:val="24"/>
        </w:rPr>
        <w:t>There is no issue that personal data is in issue and processing ha</w:t>
      </w:r>
      <w:r w:rsidR="001449C2">
        <w:rPr>
          <w:rFonts w:ascii="Times New Roman" w:hAnsi="Times New Roman" w:cs="Times New Roman"/>
          <w:bCs/>
          <w:sz w:val="24"/>
          <w:szCs w:val="24"/>
        </w:rPr>
        <w:t>s</w:t>
      </w:r>
      <w:r w:rsidR="00613BA0">
        <w:rPr>
          <w:rFonts w:ascii="Times New Roman" w:hAnsi="Times New Roman" w:cs="Times New Roman"/>
          <w:bCs/>
          <w:sz w:val="24"/>
          <w:szCs w:val="24"/>
        </w:rPr>
        <w:t xml:space="preserve"> taken place. </w:t>
      </w:r>
      <w:r w:rsidRPr="00DB78DE">
        <w:rPr>
          <w:rFonts w:ascii="Times New Roman" w:hAnsi="Times New Roman" w:cs="Times New Roman"/>
          <w:bCs/>
          <w:sz w:val="24"/>
          <w:szCs w:val="24"/>
        </w:rPr>
        <w:t>Article 5 UKGDPR requires that personal data shall be processed in accordance with the data</w:t>
      </w:r>
      <w:r w:rsidRPr="00613BA0">
        <w:rPr>
          <w:rFonts w:ascii="Times New Roman" w:hAnsi="Times New Roman" w:cs="Times New Roman"/>
          <w:bCs/>
          <w:sz w:val="24"/>
          <w:szCs w:val="24"/>
        </w:rPr>
        <w:t xml:space="preserve"> protection principles, and these include at Article 5(1)(a) that personal data shall be “processed lawfully, fairly and in a transparent manner in relation to the data subject (‘lawfulness, fairness and transparency’)” and at Article 5(1)(b) that they shall be “collected for specified, explicit and legitimate purposes”. In order for processing to be lawful, one of the criteria at Article 6 must apply. These include, as relevant, at Article 6(1)(a) that “the data subject has given consent to the processing of his or her personal data for one or more specific purposes” or at Article 6(1)(f) that “processing is necessary for the purposes of the legitimate interests pursued by the controller or by a third party”. </w:t>
      </w:r>
    </w:p>
    <w:p w14:paraId="0064626E" w14:textId="77777777" w:rsidR="00671D5C" w:rsidRPr="00DB78DE" w:rsidRDefault="00671D5C" w:rsidP="00826E58">
      <w:pPr>
        <w:pStyle w:val="ListParagraph"/>
        <w:spacing w:line="240" w:lineRule="auto"/>
        <w:jc w:val="both"/>
        <w:rPr>
          <w:rFonts w:ascii="Times New Roman" w:hAnsi="Times New Roman" w:cs="Times New Roman"/>
          <w:b/>
          <w:sz w:val="24"/>
          <w:szCs w:val="24"/>
          <w:u w:val="single"/>
        </w:rPr>
      </w:pPr>
    </w:p>
    <w:p w14:paraId="2620BEA6" w14:textId="77777777" w:rsidR="00671D5C" w:rsidRPr="00DB78DE" w:rsidRDefault="00671D5C" w:rsidP="00826E58">
      <w:pPr>
        <w:pStyle w:val="ListParagraph"/>
        <w:spacing w:line="240" w:lineRule="auto"/>
        <w:jc w:val="both"/>
        <w:rPr>
          <w:rFonts w:ascii="Times New Roman" w:hAnsi="Times New Roman" w:cs="Times New Roman"/>
          <w:b/>
          <w:sz w:val="24"/>
          <w:szCs w:val="24"/>
          <w:u w:val="single"/>
        </w:rPr>
      </w:pPr>
      <w:r w:rsidRPr="00134897">
        <w:rPr>
          <w:rFonts w:ascii="Times New Roman" w:hAnsi="Times New Roman" w:cs="Times New Roman"/>
          <w:b/>
          <w:sz w:val="24"/>
          <w:szCs w:val="24"/>
        </w:rPr>
        <w:t>V.</w:t>
      </w:r>
      <w:r w:rsidRPr="00134897">
        <w:rPr>
          <w:rFonts w:ascii="Times New Roman" w:hAnsi="Times New Roman" w:cs="Times New Roman"/>
          <w:b/>
          <w:sz w:val="24"/>
          <w:szCs w:val="24"/>
        </w:rPr>
        <w:tab/>
      </w:r>
      <w:r w:rsidRPr="00DB78DE">
        <w:rPr>
          <w:rFonts w:ascii="Times New Roman" w:hAnsi="Times New Roman" w:cs="Times New Roman"/>
          <w:b/>
          <w:sz w:val="24"/>
          <w:szCs w:val="24"/>
          <w:u w:val="single"/>
        </w:rPr>
        <w:t>Analysis</w:t>
      </w:r>
    </w:p>
    <w:p w14:paraId="513EB1FC" w14:textId="77777777" w:rsidR="00671D5C" w:rsidRPr="00DB78DE" w:rsidRDefault="00671D5C" w:rsidP="00826E58">
      <w:pPr>
        <w:pStyle w:val="ListParagraph"/>
        <w:spacing w:line="240" w:lineRule="auto"/>
        <w:jc w:val="both"/>
        <w:rPr>
          <w:rFonts w:ascii="Times New Roman" w:hAnsi="Times New Roman" w:cs="Times New Roman"/>
          <w:b/>
          <w:sz w:val="24"/>
          <w:szCs w:val="24"/>
          <w:u w:val="single"/>
        </w:rPr>
      </w:pPr>
    </w:p>
    <w:p w14:paraId="6D3EE3F1" w14:textId="77777777" w:rsidR="00671D5C" w:rsidRPr="00DB78DE" w:rsidRDefault="00671D5C" w:rsidP="00826E58">
      <w:pPr>
        <w:pStyle w:val="ListParagraph"/>
        <w:spacing w:line="240" w:lineRule="auto"/>
        <w:jc w:val="both"/>
        <w:rPr>
          <w:rFonts w:ascii="Times New Roman" w:hAnsi="Times New Roman" w:cs="Times New Roman"/>
          <w:bCs/>
          <w:sz w:val="24"/>
          <w:szCs w:val="24"/>
          <w:u w:val="single"/>
        </w:rPr>
      </w:pPr>
      <w:r w:rsidRPr="00DB78DE">
        <w:rPr>
          <w:rFonts w:ascii="Times New Roman" w:hAnsi="Times New Roman" w:cs="Times New Roman"/>
          <w:bCs/>
          <w:sz w:val="24"/>
          <w:szCs w:val="24"/>
          <w:u w:val="single"/>
        </w:rPr>
        <w:t>Breach of confidence</w:t>
      </w:r>
    </w:p>
    <w:p w14:paraId="20BB74C3" w14:textId="77777777" w:rsidR="00671D5C" w:rsidRPr="00DB78DE" w:rsidRDefault="00671D5C" w:rsidP="00826E58">
      <w:pPr>
        <w:pStyle w:val="ListParagraph"/>
        <w:spacing w:line="240" w:lineRule="auto"/>
        <w:jc w:val="both"/>
        <w:rPr>
          <w:rFonts w:ascii="Times New Roman" w:hAnsi="Times New Roman" w:cs="Times New Roman"/>
          <w:b/>
          <w:sz w:val="24"/>
          <w:szCs w:val="24"/>
          <w:u w:val="single"/>
        </w:rPr>
      </w:pPr>
    </w:p>
    <w:p w14:paraId="527B1902" w14:textId="38774552" w:rsidR="00671D5C" w:rsidRPr="00DB78DE" w:rsidRDefault="00671D5C" w:rsidP="00826E58">
      <w:pPr>
        <w:pStyle w:val="ListParagraph"/>
        <w:numPr>
          <w:ilvl w:val="0"/>
          <w:numId w:val="13"/>
        </w:numPr>
        <w:spacing w:line="240" w:lineRule="auto"/>
        <w:jc w:val="both"/>
        <w:rPr>
          <w:rFonts w:ascii="Times New Roman" w:hAnsi="Times New Roman" w:cs="Times New Roman"/>
          <w:b/>
          <w:sz w:val="24"/>
          <w:szCs w:val="24"/>
          <w:u w:val="single"/>
        </w:rPr>
      </w:pPr>
      <w:r w:rsidRPr="00DB78DE">
        <w:rPr>
          <w:rFonts w:ascii="Times New Roman" w:hAnsi="Times New Roman" w:cs="Times New Roman"/>
          <w:bCs/>
          <w:sz w:val="24"/>
          <w:szCs w:val="24"/>
        </w:rPr>
        <w:t xml:space="preserve">Although </w:t>
      </w:r>
      <w:r w:rsidR="00AC6A06">
        <w:rPr>
          <w:rFonts w:ascii="Times New Roman" w:hAnsi="Times New Roman" w:cs="Times New Roman"/>
          <w:bCs/>
          <w:sz w:val="24"/>
          <w:szCs w:val="24"/>
        </w:rPr>
        <w:t>GG and JR cannot now</w:t>
      </w:r>
      <w:r w:rsidRPr="00DB78DE">
        <w:rPr>
          <w:rFonts w:ascii="Times New Roman" w:hAnsi="Times New Roman" w:cs="Times New Roman"/>
          <w:bCs/>
          <w:sz w:val="24"/>
          <w:szCs w:val="24"/>
        </w:rPr>
        <w:t xml:space="preserve"> </w:t>
      </w:r>
      <w:r w:rsidR="00AC6A06">
        <w:rPr>
          <w:rFonts w:ascii="Times New Roman" w:hAnsi="Times New Roman" w:cs="Times New Roman"/>
          <w:bCs/>
          <w:sz w:val="24"/>
          <w:szCs w:val="24"/>
        </w:rPr>
        <w:t xml:space="preserve">recall </w:t>
      </w:r>
      <w:r w:rsidRPr="00DB78DE">
        <w:rPr>
          <w:rFonts w:ascii="Times New Roman" w:hAnsi="Times New Roman" w:cs="Times New Roman"/>
          <w:bCs/>
          <w:sz w:val="24"/>
          <w:szCs w:val="24"/>
        </w:rPr>
        <w:t xml:space="preserve">the precise </w:t>
      </w:r>
      <w:r w:rsidR="00AC6A06">
        <w:rPr>
          <w:rFonts w:ascii="Times New Roman" w:hAnsi="Times New Roman" w:cs="Times New Roman"/>
          <w:bCs/>
          <w:sz w:val="24"/>
          <w:szCs w:val="24"/>
        </w:rPr>
        <w:t>details</w:t>
      </w:r>
      <w:r w:rsidRPr="00DB78DE">
        <w:rPr>
          <w:rFonts w:ascii="Times New Roman" w:hAnsi="Times New Roman" w:cs="Times New Roman"/>
          <w:bCs/>
          <w:sz w:val="24"/>
          <w:szCs w:val="24"/>
        </w:rPr>
        <w:t xml:space="preserve"> of what they discussed between themselves (beyond the subject-matter</w:t>
      </w:r>
      <w:r w:rsidR="001449C2">
        <w:rPr>
          <w:rFonts w:ascii="Times New Roman" w:hAnsi="Times New Roman" w:cs="Times New Roman"/>
          <w:bCs/>
          <w:sz w:val="24"/>
          <w:szCs w:val="24"/>
        </w:rPr>
        <w:t xml:space="preserve"> -</w:t>
      </w:r>
      <w:r w:rsidR="00613BA0">
        <w:rPr>
          <w:rFonts w:ascii="Times New Roman" w:hAnsi="Times New Roman" w:cs="Times New Roman"/>
          <w:bCs/>
          <w:sz w:val="24"/>
          <w:szCs w:val="24"/>
        </w:rPr>
        <w:t xml:space="preserve"> the four areas</w:t>
      </w:r>
      <w:r w:rsidRPr="00DB78DE">
        <w:rPr>
          <w:rFonts w:ascii="Times New Roman" w:hAnsi="Times New Roman" w:cs="Times New Roman"/>
          <w:bCs/>
          <w:sz w:val="24"/>
          <w:szCs w:val="24"/>
        </w:rPr>
        <w:t xml:space="preserve">), </w:t>
      </w:r>
      <w:r w:rsidR="00613BA0">
        <w:rPr>
          <w:rFonts w:ascii="Times New Roman" w:hAnsi="Times New Roman" w:cs="Times New Roman"/>
          <w:bCs/>
          <w:sz w:val="24"/>
          <w:szCs w:val="24"/>
        </w:rPr>
        <w:t xml:space="preserve">in my judgment </w:t>
      </w:r>
      <w:r w:rsidRPr="00DB78DE">
        <w:rPr>
          <w:rFonts w:ascii="Times New Roman" w:hAnsi="Times New Roman" w:cs="Times New Roman"/>
          <w:bCs/>
          <w:sz w:val="24"/>
          <w:szCs w:val="24"/>
        </w:rPr>
        <w:t xml:space="preserve">a reasonable person in D’s shoes would appreciate that a conversation held behind closed doors, between individuals on the opposite side </w:t>
      </w:r>
      <w:r w:rsidR="00613BA0">
        <w:rPr>
          <w:rFonts w:ascii="Times New Roman" w:hAnsi="Times New Roman" w:cs="Times New Roman"/>
          <w:bCs/>
          <w:sz w:val="24"/>
          <w:szCs w:val="24"/>
        </w:rPr>
        <w:t xml:space="preserve">to him </w:t>
      </w:r>
      <w:r w:rsidRPr="00DB78DE">
        <w:rPr>
          <w:rFonts w:ascii="Times New Roman" w:hAnsi="Times New Roman" w:cs="Times New Roman"/>
          <w:bCs/>
          <w:sz w:val="24"/>
          <w:szCs w:val="24"/>
        </w:rPr>
        <w:t xml:space="preserve">in a business negotiation on these subjects, was both private and confidential. </w:t>
      </w:r>
    </w:p>
    <w:p w14:paraId="577B3618" w14:textId="77777777" w:rsidR="00671D5C" w:rsidRPr="00DB78DE" w:rsidRDefault="00671D5C" w:rsidP="00826E58">
      <w:pPr>
        <w:pStyle w:val="ListParagraph"/>
        <w:spacing w:line="240" w:lineRule="auto"/>
        <w:jc w:val="both"/>
        <w:rPr>
          <w:rFonts w:ascii="Times New Roman" w:hAnsi="Times New Roman" w:cs="Times New Roman"/>
          <w:b/>
          <w:sz w:val="24"/>
          <w:szCs w:val="24"/>
          <w:u w:val="single"/>
        </w:rPr>
      </w:pPr>
    </w:p>
    <w:p w14:paraId="2CD724CA" w14:textId="3A02DD4B" w:rsidR="00671D5C" w:rsidRPr="00DB78DE" w:rsidRDefault="00671D5C" w:rsidP="00826E58">
      <w:pPr>
        <w:pStyle w:val="ListParagraph"/>
        <w:numPr>
          <w:ilvl w:val="0"/>
          <w:numId w:val="13"/>
        </w:numPr>
        <w:spacing w:line="240" w:lineRule="auto"/>
        <w:jc w:val="both"/>
        <w:rPr>
          <w:rFonts w:ascii="Times New Roman" w:hAnsi="Times New Roman" w:cs="Times New Roman"/>
          <w:b/>
          <w:sz w:val="24"/>
          <w:szCs w:val="24"/>
          <w:u w:val="single"/>
        </w:rPr>
      </w:pPr>
      <w:r w:rsidRPr="00DB78DE">
        <w:rPr>
          <w:rFonts w:ascii="Times New Roman" w:hAnsi="Times New Roman" w:cs="Times New Roman"/>
          <w:bCs/>
          <w:sz w:val="24"/>
          <w:szCs w:val="24"/>
        </w:rPr>
        <w:t xml:space="preserve">Further, I am satisfied that the subject-matter </w:t>
      </w:r>
      <w:r w:rsidR="00AC6A06">
        <w:rPr>
          <w:rFonts w:ascii="Times New Roman" w:hAnsi="Times New Roman" w:cs="Times New Roman"/>
          <w:bCs/>
          <w:sz w:val="24"/>
          <w:szCs w:val="24"/>
        </w:rPr>
        <w:t xml:space="preserve">(the four areas) </w:t>
      </w:r>
      <w:r w:rsidRPr="00DB78DE">
        <w:rPr>
          <w:rFonts w:ascii="Times New Roman" w:hAnsi="Times New Roman" w:cs="Times New Roman"/>
          <w:bCs/>
          <w:sz w:val="24"/>
          <w:szCs w:val="24"/>
        </w:rPr>
        <w:t xml:space="preserve">of </w:t>
      </w:r>
      <w:r w:rsidR="00AC6A06">
        <w:rPr>
          <w:rFonts w:ascii="Times New Roman" w:hAnsi="Times New Roman" w:cs="Times New Roman"/>
          <w:bCs/>
          <w:sz w:val="24"/>
          <w:szCs w:val="24"/>
        </w:rPr>
        <w:t>these</w:t>
      </w:r>
      <w:r w:rsidRPr="00DB78DE">
        <w:rPr>
          <w:rFonts w:ascii="Times New Roman" w:hAnsi="Times New Roman" w:cs="Times New Roman"/>
          <w:bCs/>
          <w:sz w:val="24"/>
          <w:szCs w:val="24"/>
        </w:rPr>
        <w:t xml:space="preserve"> conversations was such as to attract confidentiality. </w:t>
      </w:r>
      <w:r w:rsidR="00AC6A06">
        <w:rPr>
          <w:rFonts w:ascii="Times New Roman" w:hAnsi="Times New Roman" w:cs="Times New Roman"/>
          <w:bCs/>
          <w:sz w:val="24"/>
          <w:szCs w:val="24"/>
        </w:rPr>
        <w:t xml:space="preserve">I note that </w:t>
      </w:r>
      <w:r w:rsidRPr="00DB78DE">
        <w:rPr>
          <w:rFonts w:ascii="Times New Roman" w:hAnsi="Times New Roman" w:cs="Times New Roman"/>
          <w:bCs/>
          <w:sz w:val="24"/>
          <w:szCs w:val="24"/>
        </w:rPr>
        <w:t xml:space="preserve">D does not deny that he heard them discussing business matters; indeed he pleads in paragraph 8 of the Defence that they </w:t>
      </w:r>
      <w:r w:rsidRPr="00DB78DE">
        <w:rPr>
          <w:rFonts w:ascii="Times New Roman" w:hAnsi="Times New Roman" w:cs="Times New Roman"/>
          <w:bCs/>
          <w:sz w:val="24"/>
          <w:szCs w:val="24"/>
        </w:rPr>
        <w:lastRenderedPageBreak/>
        <w:t>did so. Upon the evidence, I cannot conclude that GG and JR were simply making “</w:t>
      </w:r>
      <w:r w:rsidRPr="00DB78DE">
        <w:rPr>
          <w:rFonts w:ascii="Times New Roman" w:hAnsi="Times New Roman" w:cs="Times New Roman"/>
          <w:bCs/>
          <w:i/>
          <w:iCs/>
          <w:sz w:val="24"/>
          <w:szCs w:val="24"/>
        </w:rPr>
        <w:t>casual comments</w:t>
      </w:r>
      <w:r w:rsidRPr="00DB78DE">
        <w:rPr>
          <w:rFonts w:ascii="Times New Roman" w:hAnsi="Times New Roman" w:cs="Times New Roman"/>
          <w:bCs/>
          <w:sz w:val="24"/>
          <w:szCs w:val="24"/>
        </w:rPr>
        <w:t xml:space="preserve">”, if that means comments of a trivial or anodyne nature such as are not worthy of protection. </w:t>
      </w:r>
    </w:p>
    <w:p w14:paraId="54AB2CB4" w14:textId="77777777" w:rsidR="00671D5C" w:rsidRPr="00DB78DE" w:rsidRDefault="00671D5C" w:rsidP="00826E58">
      <w:pPr>
        <w:pStyle w:val="ListParagraph"/>
        <w:spacing w:line="240" w:lineRule="auto"/>
        <w:rPr>
          <w:rFonts w:ascii="Times New Roman" w:hAnsi="Times New Roman" w:cs="Times New Roman"/>
          <w:b/>
          <w:sz w:val="24"/>
          <w:szCs w:val="24"/>
          <w:u w:val="single"/>
        </w:rPr>
      </w:pPr>
    </w:p>
    <w:p w14:paraId="45DECEA1" w14:textId="4B8364D4" w:rsidR="00671D5C" w:rsidRPr="00DB78DE" w:rsidRDefault="00671D5C" w:rsidP="00826E58">
      <w:pPr>
        <w:pStyle w:val="ListParagraph"/>
        <w:numPr>
          <w:ilvl w:val="0"/>
          <w:numId w:val="13"/>
        </w:numPr>
        <w:spacing w:line="240" w:lineRule="auto"/>
        <w:jc w:val="both"/>
        <w:rPr>
          <w:rFonts w:ascii="Times New Roman" w:hAnsi="Times New Roman" w:cs="Times New Roman"/>
          <w:b/>
          <w:sz w:val="24"/>
          <w:szCs w:val="24"/>
          <w:u w:val="single"/>
        </w:rPr>
      </w:pPr>
      <w:r w:rsidRPr="00DB78DE">
        <w:rPr>
          <w:rFonts w:ascii="Times New Roman" w:hAnsi="Times New Roman" w:cs="Times New Roman"/>
          <w:bCs/>
          <w:sz w:val="24"/>
          <w:szCs w:val="24"/>
        </w:rPr>
        <w:t xml:space="preserve">I consider that the Claimants have sufficiently defined the confidential information in their pleading (even if the terms of the injunction they seek </w:t>
      </w:r>
      <w:r w:rsidR="00AC6A06">
        <w:rPr>
          <w:rFonts w:ascii="Times New Roman" w:hAnsi="Times New Roman" w:cs="Times New Roman"/>
          <w:bCs/>
          <w:sz w:val="24"/>
          <w:szCs w:val="24"/>
        </w:rPr>
        <w:t>are</w:t>
      </w:r>
      <w:r w:rsidRPr="00DB78DE">
        <w:rPr>
          <w:rFonts w:ascii="Times New Roman" w:hAnsi="Times New Roman" w:cs="Times New Roman"/>
          <w:bCs/>
          <w:sz w:val="24"/>
          <w:szCs w:val="24"/>
        </w:rPr>
        <w:t xml:space="preserve"> not appropriate: see my discussion below). I am satisfied they are likely to succeed at trial in showing that the four areas were discussed by them and D heard what they said.</w:t>
      </w:r>
    </w:p>
    <w:p w14:paraId="0FA9DD25" w14:textId="77777777" w:rsidR="00671D5C" w:rsidRPr="00613BA0" w:rsidRDefault="00671D5C" w:rsidP="00826E58">
      <w:pPr>
        <w:pStyle w:val="ListParagraph"/>
        <w:spacing w:line="240" w:lineRule="auto"/>
        <w:jc w:val="both"/>
        <w:rPr>
          <w:rFonts w:ascii="Times New Roman" w:hAnsi="Times New Roman" w:cs="Times New Roman"/>
          <w:b/>
          <w:sz w:val="24"/>
          <w:szCs w:val="24"/>
          <w:u w:val="single"/>
        </w:rPr>
      </w:pPr>
    </w:p>
    <w:p w14:paraId="02958214" w14:textId="0F559388" w:rsidR="00671D5C" w:rsidRPr="00DB78DE" w:rsidRDefault="00671D5C" w:rsidP="00826E58">
      <w:pPr>
        <w:pStyle w:val="ListParagraph"/>
        <w:numPr>
          <w:ilvl w:val="0"/>
          <w:numId w:val="13"/>
        </w:numPr>
        <w:spacing w:line="240" w:lineRule="auto"/>
        <w:jc w:val="both"/>
        <w:rPr>
          <w:rFonts w:ascii="Times New Roman" w:hAnsi="Times New Roman" w:cs="Times New Roman"/>
          <w:bCs/>
          <w:sz w:val="24"/>
          <w:szCs w:val="24"/>
        </w:rPr>
      </w:pPr>
      <w:r w:rsidRPr="00613BA0">
        <w:rPr>
          <w:rFonts w:ascii="Times New Roman" w:hAnsi="Times New Roman" w:cs="Times New Roman"/>
          <w:bCs/>
          <w:sz w:val="24"/>
          <w:szCs w:val="24"/>
        </w:rPr>
        <w:t>I note that D alleges in his Defence that he “did not listen to what was being said until he heard remarks disparaging of himself”. I find that difficult</w:t>
      </w:r>
      <w:r w:rsidR="00AC6A06">
        <w:rPr>
          <w:rFonts w:ascii="Times New Roman" w:hAnsi="Times New Roman" w:cs="Times New Roman"/>
          <w:bCs/>
          <w:sz w:val="24"/>
          <w:szCs w:val="24"/>
        </w:rPr>
        <w:t xml:space="preserve"> to follow</w:t>
      </w:r>
      <w:r w:rsidRPr="00613BA0">
        <w:rPr>
          <w:rFonts w:ascii="Times New Roman" w:hAnsi="Times New Roman" w:cs="Times New Roman"/>
          <w:bCs/>
          <w:sz w:val="24"/>
          <w:szCs w:val="24"/>
        </w:rPr>
        <w:t xml:space="preserve">: if </w:t>
      </w:r>
      <w:r w:rsidR="00A51DDD">
        <w:rPr>
          <w:rFonts w:ascii="Times New Roman" w:hAnsi="Times New Roman" w:cs="Times New Roman"/>
          <w:bCs/>
          <w:sz w:val="24"/>
          <w:szCs w:val="24"/>
        </w:rPr>
        <w:t>D</w:t>
      </w:r>
      <w:r w:rsidRPr="00613BA0">
        <w:rPr>
          <w:rFonts w:ascii="Times New Roman" w:hAnsi="Times New Roman" w:cs="Times New Roman"/>
          <w:bCs/>
          <w:sz w:val="24"/>
          <w:szCs w:val="24"/>
        </w:rPr>
        <w:t xml:space="preserve"> was not listening he would not have</w:t>
      </w:r>
      <w:r w:rsidRPr="00DB78DE">
        <w:rPr>
          <w:rFonts w:ascii="Times New Roman" w:hAnsi="Times New Roman" w:cs="Times New Roman"/>
          <w:bCs/>
          <w:sz w:val="24"/>
          <w:szCs w:val="24"/>
        </w:rPr>
        <w:t xml:space="preserve"> heard what was said about him. Furthermore, it is apparent from D’s </w:t>
      </w:r>
      <w:r w:rsidR="00A51DDD">
        <w:rPr>
          <w:rFonts w:ascii="Times New Roman" w:hAnsi="Times New Roman" w:cs="Times New Roman"/>
          <w:bCs/>
          <w:sz w:val="24"/>
          <w:szCs w:val="24"/>
        </w:rPr>
        <w:t xml:space="preserve">own </w:t>
      </w:r>
      <w:r w:rsidRPr="00DB78DE">
        <w:rPr>
          <w:rFonts w:ascii="Times New Roman" w:hAnsi="Times New Roman" w:cs="Times New Roman"/>
          <w:bCs/>
          <w:sz w:val="24"/>
          <w:szCs w:val="24"/>
        </w:rPr>
        <w:t>case that whilst GG and JR were alone in the meeting room D must have gone to a computer screen showing a livestream of the CCTV and deliberately viewed them</w:t>
      </w:r>
      <w:r w:rsidR="00613BA0">
        <w:rPr>
          <w:rFonts w:ascii="Times New Roman" w:hAnsi="Times New Roman" w:cs="Times New Roman"/>
          <w:bCs/>
          <w:sz w:val="24"/>
          <w:szCs w:val="24"/>
        </w:rPr>
        <w:t>. Un</w:t>
      </w:r>
      <w:r w:rsidRPr="00DB78DE">
        <w:rPr>
          <w:rFonts w:ascii="Times New Roman" w:hAnsi="Times New Roman" w:cs="Times New Roman"/>
          <w:bCs/>
          <w:sz w:val="24"/>
          <w:szCs w:val="24"/>
        </w:rPr>
        <w:t xml:space="preserve">less he was viewing a screen showing the two of them, he could not have made the “screenshot”. </w:t>
      </w:r>
      <w:r w:rsidR="00613BA0">
        <w:rPr>
          <w:rFonts w:ascii="Times New Roman" w:hAnsi="Times New Roman" w:cs="Times New Roman"/>
          <w:bCs/>
          <w:sz w:val="24"/>
          <w:szCs w:val="24"/>
        </w:rPr>
        <w:t>I consider it likely he</w:t>
      </w:r>
      <w:r w:rsidRPr="00DB78DE">
        <w:rPr>
          <w:rFonts w:ascii="Times New Roman" w:hAnsi="Times New Roman" w:cs="Times New Roman"/>
          <w:bCs/>
          <w:sz w:val="24"/>
          <w:szCs w:val="24"/>
        </w:rPr>
        <w:t xml:space="preserve"> was watching them on screen at the same time as listening to them through the wall; as he states</w:t>
      </w:r>
      <w:r w:rsidRPr="00613BA0">
        <w:rPr>
          <w:rFonts w:ascii="Times New Roman" w:hAnsi="Times New Roman" w:cs="Times New Roman"/>
          <w:bCs/>
          <w:sz w:val="24"/>
          <w:szCs w:val="24"/>
        </w:rPr>
        <w:t xml:space="preserve"> in his first witness statement, he “could clearly hear what the Second and Third Claimants were saying”, although he denies using the audio function of the</w:t>
      </w:r>
      <w:r w:rsidRPr="00DB78DE">
        <w:rPr>
          <w:rFonts w:ascii="Times New Roman" w:hAnsi="Times New Roman" w:cs="Times New Roman"/>
          <w:bCs/>
          <w:sz w:val="24"/>
          <w:szCs w:val="24"/>
        </w:rPr>
        <w:t xml:space="preserve"> CCTV livestream to listen to them electronically.</w:t>
      </w:r>
    </w:p>
    <w:p w14:paraId="3CABDE22"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28757FEB" w14:textId="5113E499" w:rsidR="00671D5C" w:rsidRPr="00DB78DE" w:rsidRDefault="00671D5C" w:rsidP="00826E58">
      <w:pPr>
        <w:pStyle w:val="ListParagraph"/>
        <w:numPr>
          <w:ilvl w:val="0"/>
          <w:numId w:val="13"/>
        </w:numPr>
        <w:spacing w:line="240" w:lineRule="auto"/>
        <w:jc w:val="both"/>
        <w:rPr>
          <w:rFonts w:ascii="Times New Roman" w:hAnsi="Times New Roman" w:cs="Times New Roman"/>
          <w:bCs/>
          <w:sz w:val="24"/>
          <w:szCs w:val="24"/>
        </w:rPr>
      </w:pPr>
      <w:r w:rsidRPr="00DB78DE">
        <w:rPr>
          <w:rFonts w:ascii="Times New Roman" w:hAnsi="Times New Roman" w:cs="Times New Roman"/>
          <w:bCs/>
          <w:sz w:val="24"/>
          <w:szCs w:val="24"/>
        </w:rPr>
        <w:t xml:space="preserve">Whether or not D </w:t>
      </w:r>
      <w:r w:rsidR="00994C3D">
        <w:rPr>
          <w:rFonts w:ascii="Times New Roman" w:hAnsi="Times New Roman" w:cs="Times New Roman"/>
          <w:bCs/>
          <w:sz w:val="24"/>
          <w:szCs w:val="24"/>
        </w:rPr>
        <w:t>w</w:t>
      </w:r>
      <w:r w:rsidRPr="00DB78DE">
        <w:rPr>
          <w:rFonts w:ascii="Times New Roman" w:hAnsi="Times New Roman" w:cs="Times New Roman"/>
          <w:bCs/>
          <w:sz w:val="24"/>
          <w:szCs w:val="24"/>
        </w:rPr>
        <w:t>as actively eavesdropping, the duty of confidence does not arise only when a person actively seeks out private and confidential information. A duty of confidence may arise when a person has notice that the information they receive is of a confidential nature, and D knew that GG and JR were having a private discussion. In the context of the commercial negotiations taking place on 13 August 2020, it would in my judgment be obvious to D that what was being discussed between GG and JR (when he had left) was private and confidential insofar as it extended to aspects of the proposed transaction and commercial intentions and future plans for the Target.</w:t>
      </w:r>
    </w:p>
    <w:p w14:paraId="3EB92261" w14:textId="77777777" w:rsidR="00671D5C" w:rsidRPr="00DB78DE" w:rsidRDefault="00671D5C" w:rsidP="00826E58">
      <w:pPr>
        <w:pStyle w:val="ListParagraph"/>
        <w:spacing w:line="240" w:lineRule="auto"/>
        <w:rPr>
          <w:rFonts w:ascii="Times New Roman" w:hAnsi="Times New Roman" w:cs="Times New Roman"/>
          <w:b/>
          <w:sz w:val="24"/>
          <w:szCs w:val="24"/>
          <w:u w:val="single"/>
        </w:rPr>
      </w:pPr>
    </w:p>
    <w:p w14:paraId="5F68AC11" w14:textId="3324681D" w:rsidR="00671D5C" w:rsidRPr="00DB78DE" w:rsidRDefault="00671D5C" w:rsidP="00826E58">
      <w:pPr>
        <w:pStyle w:val="ListParagraph"/>
        <w:numPr>
          <w:ilvl w:val="0"/>
          <w:numId w:val="13"/>
        </w:numPr>
        <w:spacing w:line="240" w:lineRule="auto"/>
        <w:jc w:val="both"/>
        <w:rPr>
          <w:rFonts w:ascii="Times New Roman" w:hAnsi="Times New Roman" w:cs="Times New Roman"/>
          <w:b/>
          <w:sz w:val="24"/>
          <w:szCs w:val="24"/>
          <w:u w:val="single"/>
        </w:rPr>
      </w:pPr>
      <w:r w:rsidRPr="00DB78DE">
        <w:rPr>
          <w:rFonts w:ascii="Times New Roman" w:hAnsi="Times New Roman" w:cs="Times New Roman"/>
          <w:bCs/>
          <w:sz w:val="24"/>
          <w:szCs w:val="24"/>
        </w:rPr>
        <w:t xml:space="preserve">I am also satisfied that disclosure of the contents of their private discussions is likely to be detrimental to them and to </w:t>
      </w:r>
      <w:r w:rsidR="00994C3D">
        <w:rPr>
          <w:rFonts w:ascii="Times New Roman" w:hAnsi="Times New Roman" w:cs="Times New Roman"/>
          <w:bCs/>
          <w:sz w:val="24"/>
          <w:szCs w:val="24"/>
        </w:rPr>
        <w:t>the First Claimant</w:t>
      </w:r>
      <w:r w:rsidRPr="00DB78DE">
        <w:rPr>
          <w:rFonts w:ascii="Times New Roman" w:hAnsi="Times New Roman" w:cs="Times New Roman"/>
          <w:bCs/>
          <w:sz w:val="24"/>
          <w:szCs w:val="24"/>
        </w:rPr>
        <w:t xml:space="preserve">. This is so whether or not the information is relayed accurately or truthfully. I cannot see any public interest in the disclosure of information as to GG’s and JR’s private discussions. There is, however, an important public interest in protecting the confidentiality of private and commercially sensitive conversations. </w:t>
      </w:r>
    </w:p>
    <w:p w14:paraId="4D9DF74B"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4024E066" w14:textId="0E68A4B8" w:rsidR="00671D5C" w:rsidRPr="00613BA0" w:rsidRDefault="00671D5C" w:rsidP="00826E58">
      <w:pPr>
        <w:pStyle w:val="ListParagraph"/>
        <w:numPr>
          <w:ilvl w:val="0"/>
          <w:numId w:val="13"/>
        </w:numPr>
        <w:spacing w:line="240" w:lineRule="auto"/>
        <w:jc w:val="both"/>
        <w:rPr>
          <w:rFonts w:ascii="Times New Roman" w:hAnsi="Times New Roman" w:cs="Times New Roman"/>
          <w:b/>
          <w:sz w:val="24"/>
          <w:szCs w:val="24"/>
          <w:u w:val="single"/>
        </w:rPr>
      </w:pPr>
      <w:r w:rsidRPr="00DB78DE">
        <w:rPr>
          <w:rFonts w:ascii="Times New Roman" w:hAnsi="Times New Roman" w:cs="Times New Roman"/>
          <w:bCs/>
          <w:sz w:val="24"/>
          <w:szCs w:val="24"/>
        </w:rPr>
        <w:t xml:space="preserve">In my judgment, the nature of the threat of disclosure has </w:t>
      </w:r>
      <w:r w:rsidR="00613BA0">
        <w:rPr>
          <w:rFonts w:ascii="Times New Roman" w:hAnsi="Times New Roman" w:cs="Times New Roman"/>
          <w:bCs/>
          <w:sz w:val="24"/>
          <w:szCs w:val="24"/>
        </w:rPr>
        <w:t xml:space="preserve">not </w:t>
      </w:r>
      <w:r w:rsidRPr="00DB78DE">
        <w:rPr>
          <w:rFonts w:ascii="Times New Roman" w:hAnsi="Times New Roman" w:cs="Times New Roman"/>
          <w:bCs/>
          <w:sz w:val="24"/>
          <w:szCs w:val="24"/>
        </w:rPr>
        <w:t xml:space="preserve">changed since the hearing before Stacey J, at which the </w:t>
      </w:r>
      <w:r w:rsidR="00613BA0">
        <w:rPr>
          <w:rFonts w:ascii="Times New Roman" w:hAnsi="Times New Roman" w:cs="Times New Roman"/>
          <w:bCs/>
          <w:sz w:val="24"/>
          <w:szCs w:val="24"/>
        </w:rPr>
        <w:t>judge</w:t>
      </w:r>
      <w:r w:rsidRPr="00DB78DE">
        <w:rPr>
          <w:rFonts w:ascii="Times New Roman" w:hAnsi="Times New Roman" w:cs="Times New Roman"/>
          <w:bCs/>
          <w:sz w:val="24"/>
          <w:szCs w:val="24"/>
        </w:rPr>
        <w:t xml:space="preserve"> accepted that the text messages sent by D were reasonably to be understood as making a threat</w:t>
      </w:r>
      <w:r w:rsidR="00994C3D">
        <w:rPr>
          <w:rFonts w:ascii="Times New Roman" w:hAnsi="Times New Roman" w:cs="Times New Roman"/>
          <w:bCs/>
          <w:sz w:val="24"/>
          <w:szCs w:val="24"/>
        </w:rPr>
        <w:t xml:space="preserve">. The threat </w:t>
      </w:r>
      <w:r w:rsidRPr="00DB78DE">
        <w:rPr>
          <w:rFonts w:ascii="Times New Roman" w:hAnsi="Times New Roman" w:cs="Times New Roman"/>
          <w:bCs/>
          <w:sz w:val="24"/>
          <w:szCs w:val="24"/>
        </w:rPr>
        <w:t>remains real. D has refused to give an undertaking in relation to information about the contents of GG/JR’s private discussions</w:t>
      </w:r>
      <w:r w:rsidR="0093508B">
        <w:rPr>
          <w:rFonts w:ascii="Times New Roman" w:hAnsi="Times New Roman" w:cs="Times New Roman"/>
          <w:bCs/>
          <w:sz w:val="24"/>
          <w:szCs w:val="24"/>
        </w:rPr>
        <w:t>,</w:t>
      </w:r>
      <w:r w:rsidRPr="00DB78DE">
        <w:rPr>
          <w:rFonts w:ascii="Times New Roman" w:hAnsi="Times New Roman" w:cs="Times New Roman"/>
          <w:bCs/>
          <w:sz w:val="24"/>
          <w:szCs w:val="24"/>
        </w:rPr>
        <w:t xml:space="preserve"> even in the modified form I suggested at the hearing.</w:t>
      </w:r>
      <w:r w:rsidR="00A51DDD">
        <w:rPr>
          <w:rFonts w:ascii="Times New Roman" w:hAnsi="Times New Roman" w:cs="Times New Roman"/>
          <w:bCs/>
          <w:sz w:val="24"/>
          <w:szCs w:val="24"/>
        </w:rPr>
        <w:t xml:space="preserve"> I cannot at an interim stage decide whether the threat of disclosure was to be via social media (that is certainly an available reading) but that does not seem to me to matter given that I consider any reading indicates a threatened disclosure to third parties.</w:t>
      </w:r>
    </w:p>
    <w:p w14:paraId="2B4C5CAF" w14:textId="77777777" w:rsidR="00613BA0" w:rsidRPr="00613BA0" w:rsidRDefault="00613BA0" w:rsidP="00826E58">
      <w:pPr>
        <w:pStyle w:val="ListParagraph"/>
        <w:spacing w:line="240" w:lineRule="auto"/>
        <w:rPr>
          <w:rFonts w:ascii="Times New Roman" w:hAnsi="Times New Roman" w:cs="Times New Roman"/>
          <w:b/>
          <w:sz w:val="24"/>
          <w:szCs w:val="24"/>
          <w:u w:val="single"/>
        </w:rPr>
      </w:pPr>
    </w:p>
    <w:p w14:paraId="5D5F47A5" w14:textId="7F3B1DED" w:rsidR="00613BA0" w:rsidRPr="00DB78DE" w:rsidRDefault="00613BA0" w:rsidP="00826E58">
      <w:pPr>
        <w:pStyle w:val="ListParagraph"/>
        <w:numPr>
          <w:ilvl w:val="0"/>
          <w:numId w:val="13"/>
        </w:numPr>
        <w:spacing w:line="240" w:lineRule="auto"/>
        <w:jc w:val="both"/>
        <w:rPr>
          <w:rFonts w:ascii="Times New Roman" w:hAnsi="Times New Roman" w:cs="Times New Roman"/>
          <w:b/>
          <w:sz w:val="24"/>
          <w:szCs w:val="24"/>
          <w:u w:val="single"/>
        </w:rPr>
      </w:pPr>
      <w:r>
        <w:rPr>
          <w:rFonts w:ascii="Times New Roman" w:hAnsi="Times New Roman" w:cs="Times New Roman"/>
          <w:bCs/>
          <w:sz w:val="24"/>
          <w:szCs w:val="24"/>
        </w:rPr>
        <w:t>The Claimants are likely to succeed on the breach of confidence claim.</w:t>
      </w:r>
    </w:p>
    <w:p w14:paraId="61C16EF6" w14:textId="77777777" w:rsidR="00671D5C" w:rsidRPr="00DB78DE" w:rsidRDefault="00671D5C" w:rsidP="00826E58">
      <w:pPr>
        <w:pStyle w:val="ListParagraph"/>
        <w:spacing w:line="240" w:lineRule="auto"/>
        <w:ind w:left="1080"/>
        <w:jc w:val="both"/>
        <w:rPr>
          <w:rFonts w:ascii="Times New Roman" w:hAnsi="Times New Roman" w:cs="Times New Roman"/>
          <w:b/>
          <w:sz w:val="24"/>
          <w:szCs w:val="24"/>
          <w:u w:val="single"/>
        </w:rPr>
      </w:pPr>
    </w:p>
    <w:p w14:paraId="54CABF43" w14:textId="77777777" w:rsidR="00671D5C" w:rsidRPr="00DB78DE" w:rsidRDefault="00671D5C" w:rsidP="00826E58">
      <w:pPr>
        <w:pStyle w:val="ListParagraph"/>
        <w:spacing w:line="240" w:lineRule="auto"/>
        <w:rPr>
          <w:rFonts w:ascii="Times New Roman" w:hAnsi="Times New Roman" w:cs="Times New Roman"/>
          <w:b/>
          <w:sz w:val="24"/>
          <w:szCs w:val="24"/>
          <w:u w:val="single"/>
        </w:rPr>
      </w:pPr>
      <w:r w:rsidRPr="00DB78DE">
        <w:rPr>
          <w:rFonts w:ascii="Times New Roman" w:hAnsi="Times New Roman" w:cs="Times New Roman"/>
          <w:b/>
          <w:sz w:val="24"/>
          <w:szCs w:val="24"/>
          <w:u w:val="single"/>
        </w:rPr>
        <w:t>Misuse of private information</w:t>
      </w:r>
    </w:p>
    <w:p w14:paraId="01185CC3" w14:textId="77777777" w:rsidR="00671D5C" w:rsidRPr="00DB78DE" w:rsidRDefault="00671D5C" w:rsidP="00826E58">
      <w:pPr>
        <w:pStyle w:val="ListParagraph"/>
        <w:spacing w:line="240" w:lineRule="auto"/>
        <w:rPr>
          <w:rFonts w:ascii="Times New Roman" w:hAnsi="Times New Roman" w:cs="Times New Roman"/>
          <w:bCs/>
          <w:sz w:val="24"/>
          <w:szCs w:val="24"/>
        </w:rPr>
      </w:pPr>
    </w:p>
    <w:p w14:paraId="1EAB5C24" w14:textId="0A76D40A" w:rsidR="00671D5C" w:rsidRPr="00DB78DE" w:rsidRDefault="00671D5C" w:rsidP="00826E58">
      <w:pPr>
        <w:pStyle w:val="ListParagraph"/>
        <w:numPr>
          <w:ilvl w:val="0"/>
          <w:numId w:val="13"/>
        </w:numPr>
        <w:spacing w:line="240" w:lineRule="auto"/>
        <w:jc w:val="both"/>
        <w:rPr>
          <w:rFonts w:ascii="Times New Roman" w:hAnsi="Times New Roman" w:cs="Times New Roman"/>
          <w:sz w:val="24"/>
          <w:szCs w:val="24"/>
        </w:rPr>
      </w:pPr>
      <w:r w:rsidRPr="00DB78DE">
        <w:rPr>
          <w:rFonts w:ascii="Times New Roman" w:hAnsi="Times New Roman" w:cs="Times New Roman"/>
          <w:sz w:val="24"/>
          <w:szCs w:val="24"/>
        </w:rPr>
        <w:lastRenderedPageBreak/>
        <w:t xml:space="preserve">As to misuse of private information, a person in the shoes of GG and JR would regard their conversation, behind closed doors, as giving rise to a reasonable expectation of privacy.  At the second stage of the inquiry, the disclosure of the private information </w:t>
      </w:r>
      <w:r w:rsidR="00994C3D">
        <w:rPr>
          <w:rFonts w:ascii="Times New Roman" w:hAnsi="Times New Roman" w:cs="Times New Roman"/>
          <w:sz w:val="24"/>
          <w:szCs w:val="24"/>
        </w:rPr>
        <w:t xml:space="preserve">on the </w:t>
      </w:r>
      <w:r w:rsidR="001449C2">
        <w:rPr>
          <w:rFonts w:ascii="Times New Roman" w:hAnsi="Times New Roman" w:cs="Times New Roman"/>
          <w:sz w:val="24"/>
          <w:szCs w:val="24"/>
        </w:rPr>
        <w:t>four</w:t>
      </w:r>
      <w:r w:rsidR="00994C3D">
        <w:rPr>
          <w:rFonts w:ascii="Times New Roman" w:hAnsi="Times New Roman" w:cs="Times New Roman"/>
          <w:sz w:val="24"/>
          <w:szCs w:val="24"/>
        </w:rPr>
        <w:t xml:space="preserve"> areas </w:t>
      </w:r>
      <w:r w:rsidRPr="00DB78DE">
        <w:rPr>
          <w:rFonts w:ascii="Times New Roman" w:hAnsi="Times New Roman" w:cs="Times New Roman"/>
          <w:sz w:val="24"/>
          <w:szCs w:val="24"/>
        </w:rPr>
        <w:t xml:space="preserve">does not make any contribution to a debate of general interest, nor is there any other realistic justification for it. </w:t>
      </w:r>
      <w:r w:rsidR="00994C3D">
        <w:rPr>
          <w:rFonts w:ascii="Times New Roman" w:hAnsi="Times New Roman" w:cs="Times New Roman"/>
          <w:sz w:val="24"/>
          <w:szCs w:val="24"/>
        </w:rPr>
        <w:t xml:space="preserve">The </w:t>
      </w:r>
      <w:r w:rsidRPr="00DB78DE">
        <w:rPr>
          <w:rFonts w:ascii="Times New Roman" w:hAnsi="Times New Roman" w:cs="Times New Roman"/>
          <w:sz w:val="24"/>
          <w:szCs w:val="24"/>
        </w:rPr>
        <w:t xml:space="preserve">claim in misuse of private information is more likely than not to succeed at trial.  Further, although I need to weigh the freedom of expression rights of D against these privacy rights, D’s rights in these circumstances are limited. </w:t>
      </w:r>
    </w:p>
    <w:p w14:paraId="2EFA8681" w14:textId="77777777" w:rsidR="00671D5C" w:rsidRPr="00DB78DE" w:rsidRDefault="00671D5C" w:rsidP="00826E58">
      <w:pPr>
        <w:pStyle w:val="ListParagraph"/>
        <w:spacing w:line="240" w:lineRule="auto"/>
        <w:jc w:val="both"/>
        <w:rPr>
          <w:rFonts w:ascii="Times New Roman" w:hAnsi="Times New Roman" w:cs="Times New Roman"/>
          <w:sz w:val="24"/>
          <w:szCs w:val="24"/>
        </w:rPr>
      </w:pPr>
    </w:p>
    <w:p w14:paraId="5C06D565" w14:textId="77777777" w:rsidR="00671D5C" w:rsidRPr="00DB78DE" w:rsidRDefault="00671D5C" w:rsidP="00826E58">
      <w:pPr>
        <w:ind w:firstLine="720"/>
        <w:jc w:val="both"/>
        <w:rPr>
          <w:b/>
          <w:bCs/>
          <w:u w:val="single"/>
        </w:rPr>
      </w:pPr>
      <w:r w:rsidRPr="00DB78DE">
        <w:rPr>
          <w:b/>
          <w:bCs/>
          <w:u w:val="single"/>
        </w:rPr>
        <w:t xml:space="preserve">GDPR </w:t>
      </w:r>
    </w:p>
    <w:p w14:paraId="0D3573AD" w14:textId="77777777" w:rsidR="00671D5C" w:rsidRPr="00DB78DE" w:rsidRDefault="00671D5C" w:rsidP="00826E58">
      <w:pPr>
        <w:ind w:firstLine="720"/>
        <w:jc w:val="both"/>
        <w:rPr>
          <w:b/>
          <w:bCs/>
          <w:u w:val="single"/>
        </w:rPr>
      </w:pPr>
    </w:p>
    <w:p w14:paraId="56A365E6" w14:textId="4EB2E14B" w:rsidR="00671D5C" w:rsidRPr="00613BA0" w:rsidRDefault="00671D5C" w:rsidP="00826E58">
      <w:pPr>
        <w:pStyle w:val="ListParagraph"/>
        <w:numPr>
          <w:ilvl w:val="0"/>
          <w:numId w:val="13"/>
        </w:numPr>
        <w:spacing w:line="240" w:lineRule="auto"/>
        <w:jc w:val="both"/>
        <w:rPr>
          <w:rFonts w:ascii="Times New Roman" w:hAnsi="Times New Roman" w:cs="Times New Roman"/>
          <w:sz w:val="24"/>
          <w:szCs w:val="24"/>
        </w:rPr>
      </w:pPr>
      <w:r w:rsidRPr="00DB78DE">
        <w:rPr>
          <w:rFonts w:ascii="Times New Roman" w:hAnsi="Times New Roman" w:cs="Times New Roman"/>
          <w:sz w:val="24"/>
          <w:szCs w:val="24"/>
        </w:rPr>
        <w:t xml:space="preserve">The screenshot contains GG’s and JR’s personal data. </w:t>
      </w:r>
      <w:r w:rsidR="00994C3D">
        <w:rPr>
          <w:rFonts w:ascii="Times New Roman" w:hAnsi="Times New Roman" w:cs="Times New Roman"/>
          <w:sz w:val="24"/>
          <w:szCs w:val="24"/>
        </w:rPr>
        <w:t>That specific</w:t>
      </w:r>
      <w:r w:rsidRPr="00DB78DE">
        <w:rPr>
          <w:rFonts w:ascii="Times New Roman" w:hAnsi="Times New Roman" w:cs="Times New Roman"/>
          <w:sz w:val="24"/>
          <w:szCs w:val="24"/>
        </w:rPr>
        <w:t xml:space="preserve"> data has been compiled and retained without their consent or on the basis of any other legitimate interest of D’</w:t>
      </w:r>
      <w:r w:rsidRPr="00613BA0">
        <w:rPr>
          <w:rFonts w:ascii="Times New Roman" w:hAnsi="Times New Roman" w:cs="Times New Roman"/>
          <w:sz w:val="24"/>
          <w:szCs w:val="24"/>
        </w:rPr>
        <w:t xml:space="preserve">s. </w:t>
      </w:r>
      <w:r w:rsidR="00994C3D">
        <w:rPr>
          <w:rFonts w:ascii="Times New Roman" w:hAnsi="Times New Roman" w:cs="Times New Roman"/>
          <w:sz w:val="24"/>
          <w:szCs w:val="24"/>
        </w:rPr>
        <w:t>The Claimants</w:t>
      </w:r>
      <w:r w:rsidRPr="00613BA0">
        <w:rPr>
          <w:rFonts w:ascii="Times New Roman" w:hAnsi="Times New Roman" w:cs="Times New Roman"/>
          <w:sz w:val="24"/>
          <w:szCs w:val="24"/>
        </w:rPr>
        <w:t xml:space="preserve"> rely on the fact that pursuant to Article 4(11) UKGDPR any consent must be by way of a “freely given, specific, informed and unambiguous indication of the data subject’s wishes by which he or she, by a statement or by a clear affirmative action, signifies agreement to the processing of personal data relating to him or her”. D did not obtain and has not purported to obtain such consent to processing GG and JR’s personal data in the form he stored it via the screenshot.</w:t>
      </w:r>
      <w:r w:rsidR="00613BA0">
        <w:rPr>
          <w:rFonts w:ascii="Times New Roman" w:hAnsi="Times New Roman" w:cs="Times New Roman"/>
          <w:sz w:val="24"/>
          <w:szCs w:val="24"/>
        </w:rPr>
        <w:t xml:space="preserve"> The general CCTV warning does not assist in showing GG and JR consented to this distinct private and personal copying and storage by D of their images. The data protection claim is likely to succeed at trial.</w:t>
      </w:r>
    </w:p>
    <w:p w14:paraId="55890F48" w14:textId="77777777" w:rsidR="00671D5C" w:rsidRPr="00613BA0" w:rsidRDefault="00671D5C" w:rsidP="00826E58">
      <w:pPr>
        <w:pStyle w:val="ListParagraph"/>
        <w:spacing w:line="240" w:lineRule="auto"/>
        <w:jc w:val="both"/>
        <w:rPr>
          <w:rFonts w:ascii="Times New Roman" w:hAnsi="Times New Roman" w:cs="Times New Roman"/>
          <w:sz w:val="24"/>
          <w:szCs w:val="24"/>
        </w:rPr>
      </w:pPr>
    </w:p>
    <w:p w14:paraId="061C1820" w14:textId="77777777" w:rsidR="00671D5C" w:rsidRPr="00DB78DE" w:rsidRDefault="00671D5C" w:rsidP="00826E58">
      <w:pPr>
        <w:pStyle w:val="NoSpacing"/>
        <w:ind w:left="720"/>
        <w:jc w:val="both"/>
        <w:rPr>
          <w:rFonts w:ascii="Times New Roman" w:hAnsi="Times New Roman" w:cs="Times New Roman"/>
          <w:b/>
          <w:sz w:val="24"/>
          <w:szCs w:val="24"/>
          <w:u w:val="single"/>
        </w:rPr>
      </w:pPr>
      <w:r w:rsidRPr="00DB78DE">
        <w:rPr>
          <w:rFonts w:ascii="Times New Roman" w:hAnsi="Times New Roman" w:cs="Times New Roman"/>
          <w:b/>
          <w:sz w:val="24"/>
          <w:szCs w:val="24"/>
          <w:u w:val="single"/>
        </w:rPr>
        <w:t>Scope of the injunction</w:t>
      </w:r>
    </w:p>
    <w:p w14:paraId="7ED6245D" w14:textId="77777777" w:rsidR="00671D5C" w:rsidRPr="00DB78DE" w:rsidRDefault="00671D5C" w:rsidP="00826E58">
      <w:pPr>
        <w:rPr>
          <w:bCs/>
        </w:rPr>
      </w:pPr>
    </w:p>
    <w:p w14:paraId="783E1272" w14:textId="77777777" w:rsidR="00671D5C" w:rsidRPr="00DB78DE" w:rsidRDefault="00671D5C" w:rsidP="00826E58">
      <w:pPr>
        <w:pStyle w:val="NoSpacing"/>
        <w:numPr>
          <w:ilvl w:val="0"/>
          <w:numId w:val="13"/>
        </w:numPr>
        <w:jc w:val="both"/>
        <w:rPr>
          <w:rFonts w:ascii="Times New Roman" w:hAnsi="Times New Roman" w:cs="Times New Roman"/>
          <w:bCs/>
          <w:sz w:val="24"/>
          <w:szCs w:val="24"/>
        </w:rPr>
      </w:pPr>
      <w:r w:rsidRPr="00DB78DE">
        <w:rPr>
          <w:rFonts w:ascii="Times New Roman" w:hAnsi="Times New Roman" w:cs="Times New Roman"/>
          <w:bCs/>
          <w:sz w:val="24"/>
          <w:szCs w:val="24"/>
        </w:rPr>
        <w:t>The draft terms of the injunction sought at the return day were framed in terms that the D was to be restrained from disclosing:</w:t>
      </w:r>
    </w:p>
    <w:p w14:paraId="005699A0" w14:textId="77777777" w:rsidR="00671D5C" w:rsidRPr="00DB78DE" w:rsidRDefault="00671D5C" w:rsidP="00826E58">
      <w:pPr>
        <w:rPr>
          <w:bCs/>
        </w:rPr>
      </w:pPr>
    </w:p>
    <w:p w14:paraId="15504C7F" w14:textId="77777777" w:rsidR="00671D5C" w:rsidRPr="00DB78DE" w:rsidRDefault="00671D5C" w:rsidP="00826E58">
      <w:pPr>
        <w:pStyle w:val="NoSpacing"/>
        <w:numPr>
          <w:ilvl w:val="0"/>
          <w:numId w:val="21"/>
        </w:numPr>
        <w:jc w:val="both"/>
        <w:rPr>
          <w:rFonts w:ascii="Times New Roman" w:hAnsi="Times New Roman" w:cs="Times New Roman"/>
          <w:sz w:val="24"/>
          <w:szCs w:val="24"/>
        </w:rPr>
      </w:pPr>
      <w:r w:rsidRPr="00DB78DE">
        <w:rPr>
          <w:rFonts w:ascii="Times New Roman" w:hAnsi="Times New Roman" w:cs="Times New Roman"/>
          <w:sz w:val="24"/>
          <w:szCs w:val="24"/>
        </w:rPr>
        <w:t xml:space="preserve">Any information or purported information concerning the contents of any private conversations between the Second and Third Claimant on 13 August 2020 at the offices of E-Novations, Unit 14, York House, Langston Road, Loughton, Essex. </w:t>
      </w:r>
    </w:p>
    <w:p w14:paraId="44934E8C" w14:textId="77777777" w:rsidR="00671D5C" w:rsidRPr="00DB78DE" w:rsidRDefault="00671D5C" w:rsidP="00826E58">
      <w:pPr>
        <w:pStyle w:val="NoSpacing"/>
        <w:ind w:left="1080"/>
        <w:jc w:val="both"/>
        <w:rPr>
          <w:rFonts w:ascii="Times New Roman" w:hAnsi="Times New Roman" w:cs="Times New Roman"/>
          <w:sz w:val="24"/>
          <w:szCs w:val="24"/>
        </w:rPr>
      </w:pPr>
    </w:p>
    <w:p w14:paraId="623931B9" w14:textId="49B9846A" w:rsidR="00671D5C" w:rsidRPr="00DB78DE" w:rsidRDefault="00671D5C" w:rsidP="00826E58">
      <w:pPr>
        <w:pStyle w:val="NoSpacing"/>
        <w:numPr>
          <w:ilvl w:val="0"/>
          <w:numId w:val="21"/>
        </w:numPr>
        <w:jc w:val="both"/>
        <w:rPr>
          <w:rFonts w:ascii="Times New Roman" w:hAnsi="Times New Roman" w:cs="Times New Roman"/>
          <w:sz w:val="24"/>
          <w:szCs w:val="24"/>
        </w:rPr>
      </w:pPr>
      <w:r w:rsidRPr="00DB78DE">
        <w:rPr>
          <w:rFonts w:ascii="Times New Roman" w:hAnsi="Times New Roman" w:cs="Times New Roman"/>
          <w:sz w:val="24"/>
          <w:szCs w:val="24"/>
        </w:rPr>
        <w:t xml:space="preserve">Any personal data relating to the Second and/or Third Claimant compiled or created or made by the Defendant on 13 August 2020, including visual images of the Second and/or Third </w:t>
      </w:r>
      <w:r w:rsidR="009223F0">
        <w:rPr>
          <w:rFonts w:ascii="Times New Roman" w:hAnsi="Times New Roman" w:cs="Times New Roman"/>
          <w:sz w:val="24"/>
          <w:szCs w:val="24"/>
        </w:rPr>
        <w:t xml:space="preserve">Claimant </w:t>
      </w:r>
      <w:r w:rsidRPr="00DB78DE">
        <w:rPr>
          <w:rFonts w:ascii="Times New Roman" w:hAnsi="Times New Roman" w:cs="Times New Roman"/>
          <w:sz w:val="24"/>
          <w:szCs w:val="24"/>
        </w:rPr>
        <w:t xml:space="preserve">attending the offices of E-Novations, Unit 14, York House, Langston Road, Loughton, Essex. </w:t>
      </w:r>
    </w:p>
    <w:p w14:paraId="47356298" w14:textId="77777777" w:rsidR="00671D5C" w:rsidRPr="00DB78DE" w:rsidRDefault="00671D5C" w:rsidP="00826E58">
      <w:pPr>
        <w:pStyle w:val="NoSpacing"/>
        <w:jc w:val="both"/>
        <w:rPr>
          <w:rFonts w:ascii="Times New Roman" w:hAnsi="Times New Roman" w:cs="Times New Roman"/>
          <w:bCs/>
          <w:sz w:val="24"/>
          <w:szCs w:val="24"/>
        </w:rPr>
      </w:pPr>
    </w:p>
    <w:p w14:paraId="6B675A6B" w14:textId="095DDE5B" w:rsidR="00C64239" w:rsidRPr="00C64239" w:rsidRDefault="00671D5C" w:rsidP="00826E58">
      <w:pPr>
        <w:pStyle w:val="ListParagraph"/>
        <w:numPr>
          <w:ilvl w:val="0"/>
          <w:numId w:val="13"/>
        </w:numPr>
        <w:spacing w:line="240" w:lineRule="auto"/>
        <w:jc w:val="both"/>
        <w:rPr>
          <w:rFonts w:ascii="Times New Roman" w:hAnsi="Times New Roman" w:cs="Times New Roman"/>
          <w:sz w:val="24"/>
          <w:szCs w:val="24"/>
        </w:rPr>
      </w:pPr>
      <w:r w:rsidRPr="00DB78DE">
        <w:rPr>
          <w:rFonts w:ascii="Times New Roman" w:hAnsi="Times New Roman" w:cs="Times New Roman"/>
          <w:bCs/>
          <w:sz w:val="24"/>
          <w:szCs w:val="24"/>
        </w:rPr>
        <w:t xml:space="preserve">The argument before me focussed on the first limb. The second limb was not controversial as regards scope. As I said at the outset of the hearing, I provisionally considered that as drafted this restraint was too vague. </w:t>
      </w:r>
      <w:r w:rsidR="00613BA0">
        <w:rPr>
          <w:rFonts w:ascii="Times New Roman" w:hAnsi="Times New Roman" w:cs="Times New Roman"/>
          <w:bCs/>
          <w:sz w:val="24"/>
          <w:szCs w:val="24"/>
        </w:rPr>
        <w:t xml:space="preserve">It </w:t>
      </w:r>
      <w:r w:rsidRPr="00DB78DE">
        <w:rPr>
          <w:rFonts w:ascii="Times New Roman" w:hAnsi="Times New Roman" w:cs="Times New Roman"/>
          <w:bCs/>
          <w:sz w:val="24"/>
          <w:szCs w:val="24"/>
        </w:rPr>
        <w:t xml:space="preserve">is a cardinal rule that a defendant should know with certainty what he is and is not allowed to do. </w:t>
      </w:r>
      <w:r w:rsidR="009B5999">
        <w:rPr>
          <w:rFonts w:ascii="Times New Roman" w:hAnsi="Times New Roman" w:cs="Times New Roman"/>
          <w:bCs/>
          <w:sz w:val="24"/>
          <w:szCs w:val="24"/>
        </w:rPr>
        <w:t xml:space="preserve">I do not consider the term “private conversations” without any further and more precise identification of subject-matter to be sufficiently certain. </w:t>
      </w:r>
      <w:r w:rsidR="00C64239">
        <w:rPr>
          <w:rFonts w:ascii="Times New Roman" w:hAnsi="Times New Roman" w:cs="Times New Roman"/>
          <w:bCs/>
          <w:sz w:val="24"/>
          <w:szCs w:val="24"/>
        </w:rPr>
        <w:t xml:space="preserve">It suffers from being both too broad (apt to cover something like a discussion of the weather </w:t>
      </w:r>
      <w:r w:rsidR="0093508B">
        <w:rPr>
          <w:rFonts w:ascii="Times New Roman" w:hAnsi="Times New Roman" w:cs="Times New Roman"/>
          <w:bCs/>
          <w:sz w:val="24"/>
          <w:szCs w:val="24"/>
        </w:rPr>
        <w:t xml:space="preserve">- </w:t>
      </w:r>
      <w:r w:rsidR="00C64239">
        <w:rPr>
          <w:rFonts w:ascii="Times New Roman" w:hAnsi="Times New Roman" w:cs="Times New Roman"/>
          <w:bCs/>
          <w:sz w:val="24"/>
          <w:szCs w:val="24"/>
        </w:rPr>
        <w:t>which is not worthy of protection) but also too vague for the court to police.</w:t>
      </w:r>
    </w:p>
    <w:p w14:paraId="0A5047D3" w14:textId="77777777" w:rsidR="00C64239" w:rsidRPr="00C64239" w:rsidRDefault="00C64239" w:rsidP="00826E58">
      <w:pPr>
        <w:pStyle w:val="ListParagraph"/>
        <w:spacing w:line="240" w:lineRule="auto"/>
        <w:jc w:val="both"/>
        <w:rPr>
          <w:rFonts w:ascii="Times New Roman" w:hAnsi="Times New Roman" w:cs="Times New Roman"/>
          <w:sz w:val="24"/>
          <w:szCs w:val="24"/>
        </w:rPr>
      </w:pPr>
    </w:p>
    <w:p w14:paraId="661439A2" w14:textId="1A1CF03B" w:rsidR="00671D5C" w:rsidRPr="00DB78DE" w:rsidRDefault="00C64239" w:rsidP="00826E58">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bCs/>
          <w:sz w:val="24"/>
          <w:szCs w:val="24"/>
        </w:rPr>
        <w:t xml:space="preserve">Although </w:t>
      </w:r>
      <w:r w:rsidR="00671D5C" w:rsidRPr="00DB78DE">
        <w:rPr>
          <w:rFonts w:ascii="Times New Roman" w:hAnsi="Times New Roman" w:cs="Times New Roman"/>
          <w:bCs/>
          <w:sz w:val="24"/>
          <w:szCs w:val="24"/>
        </w:rPr>
        <w:t>GG and JR cannot recall precisely what they said</w:t>
      </w:r>
      <w:r>
        <w:rPr>
          <w:rFonts w:ascii="Times New Roman" w:hAnsi="Times New Roman" w:cs="Times New Roman"/>
          <w:bCs/>
          <w:sz w:val="24"/>
          <w:szCs w:val="24"/>
        </w:rPr>
        <w:t xml:space="preserve"> </w:t>
      </w:r>
      <w:r w:rsidR="00671D5C" w:rsidRPr="00DB78DE">
        <w:rPr>
          <w:rFonts w:ascii="Times New Roman" w:hAnsi="Times New Roman" w:cs="Times New Roman"/>
          <w:bCs/>
          <w:sz w:val="24"/>
          <w:szCs w:val="24"/>
        </w:rPr>
        <w:t xml:space="preserve">they did identify (as I have set out above) the </w:t>
      </w:r>
      <w:r w:rsidR="00613BA0">
        <w:rPr>
          <w:rFonts w:ascii="Times New Roman" w:hAnsi="Times New Roman" w:cs="Times New Roman"/>
          <w:bCs/>
          <w:sz w:val="24"/>
          <w:szCs w:val="24"/>
        </w:rPr>
        <w:t>four areas of</w:t>
      </w:r>
      <w:r w:rsidR="00671D5C" w:rsidRPr="00DB78DE">
        <w:rPr>
          <w:rFonts w:ascii="Times New Roman" w:hAnsi="Times New Roman" w:cs="Times New Roman"/>
          <w:bCs/>
          <w:sz w:val="24"/>
          <w:szCs w:val="24"/>
        </w:rPr>
        <w:t xml:space="preserve"> their private discussions. I am satisfied that a modified form of injunction confined to the four areas </w:t>
      </w:r>
      <w:r w:rsidR="009B5999">
        <w:rPr>
          <w:rFonts w:ascii="Times New Roman" w:hAnsi="Times New Roman" w:cs="Times New Roman"/>
          <w:bCs/>
          <w:sz w:val="24"/>
          <w:szCs w:val="24"/>
        </w:rPr>
        <w:t>will be</w:t>
      </w:r>
      <w:r w:rsidR="00671D5C" w:rsidRPr="00DB78DE">
        <w:rPr>
          <w:rFonts w:ascii="Times New Roman" w:hAnsi="Times New Roman" w:cs="Times New Roman"/>
          <w:bCs/>
          <w:sz w:val="24"/>
          <w:szCs w:val="24"/>
        </w:rPr>
        <w:t xml:space="preserve"> sufficiently certain</w:t>
      </w:r>
      <w:r w:rsidR="009B5999">
        <w:rPr>
          <w:rFonts w:ascii="Times New Roman" w:hAnsi="Times New Roman" w:cs="Times New Roman"/>
          <w:bCs/>
          <w:sz w:val="24"/>
          <w:szCs w:val="24"/>
        </w:rPr>
        <w:t xml:space="preserve"> and would also </w:t>
      </w:r>
      <w:r w:rsidR="009B5999">
        <w:rPr>
          <w:rFonts w:ascii="Times New Roman" w:hAnsi="Times New Roman" w:cs="Times New Roman"/>
          <w:bCs/>
          <w:sz w:val="24"/>
          <w:szCs w:val="24"/>
        </w:rPr>
        <w:lastRenderedPageBreak/>
        <w:t>exclude obviously non-confidential matters</w:t>
      </w:r>
      <w:r>
        <w:rPr>
          <w:rFonts w:ascii="Times New Roman" w:hAnsi="Times New Roman" w:cs="Times New Roman"/>
          <w:bCs/>
          <w:sz w:val="24"/>
          <w:szCs w:val="24"/>
        </w:rPr>
        <w:t>.</w:t>
      </w:r>
      <w:r w:rsidR="00671D5C" w:rsidRPr="00DB78DE">
        <w:rPr>
          <w:rFonts w:ascii="Times New Roman" w:hAnsi="Times New Roman" w:cs="Times New Roman"/>
          <w:bCs/>
          <w:sz w:val="24"/>
          <w:szCs w:val="24"/>
        </w:rPr>
        <w:t xml:space="preserve"> The injunction should track the language I have set out at [</w:t>
      </w:r>
      <w:r w:rsidR="00E25EB3">
        <w:rPr>
          <w:rFonts w:ascii="Times New Roman" w:hAnsi="Times New Roman" w:cs="Times New Roman"/>
          <w:bCs/>
          <w:sz w:val="24"/>
          <w:szCs w:val="24"/>
        </w:rPr>
        <w:t>12</w:t>
      </w:r>
      <w:r w:rsidR="00671D5C" w:rsidRPr="00DB78DE">
        <w:rPr>
          <w:rFonts w:ascii="Times New Roman" w:hAnsi="Times New Roman" w:cs="Times New Roman"/>
          <w:bCs/>
          <w:sz w:val="24"/>
          <w:szCs w:val="24"/>
        </w:rPr>
        <w:t>] above.</w:t>
      </w:r>
      <w:r w:rsidR="002C2A28">
        <w:rPr>
          <w:rFonts w:ascii="Times New Roman" w:hAnsi="Times New Roman" w:cs="Times New Roman"/>
          <w:bCs/>
          <w:sz w:val="24"/>
          <w:szCs w:val="24"/>
        </w:rPr>
        <w:t xml:space="preserve"> </w:t>
      </w:r>
      <w:r w:rsidR="0093508B">
        <w:rPr>
          <w:rFonts w:ascii="Times New Roman" w:hAnsi="Times New Roman" w:cs="Times New Roman"/>
          <w:bCs/>
          <w:sz w:val="24"/>
          <w:szCs w:val="24"/>
        </w:rPr>
        <w:t>I consider Items A and B to fall within th</w:t>
      </w:r>
      <w:r w:rsidR="00F83F1F">
        <w:rPr>
          <w:rFonts w:ascii="Times New Roman" w:hAnsi="Times New Roman" w:cs="Times New Roman"/>
          <w:bCs/>
          <w:sz w:val="24"/>
          <w:szCs w:val="24"/>
        </w:rPr>
        <w:t>ese</w:t>
      </w:r>
      <w:r w:rsidR="0093508B">
        <w:rPr>
          <w:rFonts w:ascii="Times New Roman" w:hAnsi="Times New Roman" w:cs="Times New Roman"/>
          <w:bCs/>
          <w:sz w:val="24"/>
          <w:szCs w:val="24"/>
        </w:rPr>
        <w:t xml:space="preserve"> restriction</w:t>
      </w:r>
      <w:r w:rsidR="00F83F1F">
        <w:rPr>
          <w:rFonts w:ascii="Times New Roman" w:hAnsi="Times New Roman" w:cs="Times New Roman"/>
          <w:bCs/>
          <w:sz w:val="24"/>
          <w:szCs w:val="24"/>
        </w:rPr>
        <w:t>s</w:t>
      </w:r>
      <w:r w:rsidR="002D3FAD">
        <w:rPr>
          <w:rFonts w:ascii="Times New Roman" w:hAnsi="Times New Roman" w:cs="Times New Roman"/>
          <w:bCs/>
          <w:sz w:val="24"/>
          <w:szCs w:val="24"/>
        </w:rPr>
        <w:t xml:space="preserve">, </w:t>
      </w:r>
      <w:r w:rsidR="0093508B">
        <w:rPr>
          <w:rFonts w:ascii="Times New Roman" w:hAnsi="Times New Roman" w:cs="Times New Roman"/>
          <w:bCs/>
          <w:sz w:val="24"/>
          <w:szCs w:val="24"/>
        </w:rPr>
        <w:t>but for the avoidance of any doubt, they should be the subject of an express</w:t>
      </w:r>
      <w:r w:rsidR="009223F0">
        <w:rPr>
          <w:rFonts w:ascii="Times New Roman" w:hAnsi="Times New Roman" w:cs="Times New Roman"/>
          <w:bCs/>
          <w:sz w:val="24"/>
          <w:szCs w:val="24"/>
        </w:rPr>
        <w:t xml:space="preserve"> </w:t>
      </w:r>
      <w:r w:rsidR="0093508B">
        <w:rPr>
          <w:rFonts w:ascii="Times New Roman" w:hAnsi="Times New Roman" w:cs="Times New Roman"/>
          <w:bCs/>
          <w:sz w:val="24"/>
          <w:szCs w:val="24"/>
        </w:rPr>
        <w:t>provision in the order.</w:t>
      </w:r>
    </w:p>
    <w:p w14:paraId="30F3E294" w14:textId="77777777" w:rsidR="00671D5C" w:rsidRPr="00DB78DE" w:rsidRDefault="00671D5C" w:rsidP="00826E58">
      <w:pPr>
        <w:jc w:val="both"/>
      </w:pPr>
    </w:p>
    <w:p w14:paraId="174822BB" w14:textId="6B7F169D" w:rsidR="00671D5C" w:rsidRPr="00073ABD" w:rsidRDefault="00073ABD" w:rsidP="00826E58">
      <w:pPr>
        <w:ind w:left="153" w:firstLine="567"/>
        <w:jc w:val="both"/>
        <w:rPr>
          <w:b/>
          <w:bCs/>
          <w:u w:val="single"/>
        </w:rPr>
      </w:pPr>
      <w:r w:rsidRPr="00073ABD">
        <w:rPr>
          <w:b/>
          <w:bCs/>
        </w:rPr>
        <w:t>VI.</w:t>
      </w:r>
      <w:r w:rsidRPr="00073ABD">
        <w:rPr>
          <w:b/>
          <w:bCs/>
        </w:rPr>
        <w:tab/>
      </w:r>
      <w:r w:rsidR="00671D5C" w:rsidRPr="00073ABD">
        <w:rPr>
          <w:b/>
          <w:bCs/>
          <w:u w:val="single"/>
        </w:rPr>
        <w:t>Conclusion</w:t>
      </w:r>
    </w:p>
    <w:p w14:paraId="4569270A" w14:textId="77777777" w:rsidR="00671D5C" w:rsidRPr="00073ABD" w:rsidRDefault="00671D5C" w:rsidP="00826E58">
      <w:pPr>
        <w:pStyle w:val="ListParagraph"/>
        <w:spacing w:line="240" w:lineRule="auto"/>
        <w:rPr>
          <w:rFonts w:ascii="Times New Roman" w:hAnsi="Times New Roman" w:cs="Times New Roman"/>
          <w:sz w:val="24"/>
          <w:szCs w:val="24"/>
        </w:rPr>
      </w:pPr>
    </w:p>
    <w:p w14:paraId="2392EEC0" w14:textId="4F8DCBD5" w:rsidR="00F37941" w:rsidRPr="00F37941" w:rsidRDefault="00671D5C" w:rsidP="00826E58">
      <w:pPr>
        <w:pStyle w:val="ListParagraph"/>
        <w:numPr>
          <w:ilvl w:val="0"/>
          <w:numId w:val="13"/>
        </w:numPr>
        <w:spacing w:line="240" w:lineRule="auto"/>
        <w:jc w:val="both"/>
        <w:rPr>
          <w:rFonts w:ascii="Times New Roman" w:hAnsi="Times New Roman" w:cs="Times New Roman"/>
          <w:b/>
          <w:sz w:val="24"/>
          <w:szCs w:val="24"/>
          <w:u w:val="single"/>
        </w:rPr>
      </w:pPr>
      <w:r w:rsidRPr="00F37941">
        <w:rPr>
          <w:rFonts w:ascii="Times New Roman" w:hAnsi="Times New Roman" w:cs="Times New Roman"/>
          <w:sz w:val="24"/>
          <w:szCs w:val="24"/>
        </w:rPr>
        <w:t xml:space="preserve">I am satisfied that in respect of each of the causes of action in issue the Claimants are more likely than not </w:t>
      </w:r>
      <w:r w:rsidR="00F37941">
        <w:rPr>
          <w:rFonts w:ascii="Times New Roman" w:hAnsi="Times New Roman" w:cs="Times New Roman"/>
          <w:sz w:val="24"/>
          <w:szCs w:val="24"/>
        </w:rPr>
        <w:t>(</w:t>
      </w:r>
      <w:r w:rsidRPr="00F37941">
        <w:rPr>
          <w:rFonts w:ascii="Times New Roman" w:hAnsi="Times New Roman" w:cs="Times New Roman"/>
          <w:sz w:val="24"/>
          <w:szCs w:val="24"/>
        </w:rPr>
        <w:t xml:space="preserve">within the </w:t>
      </w:r>
      <w:r w:rsidRPr="00F37941">
        <w:rPr>
          <w:rFonts w:ascii="Times New Roman" w:hAnsi="Times New Roman" w:cs="Times New Roman"/>
          <w:sz w:val="24"/>
          <w:szCs w:val="24"/>
          <w:u w:val="single"/>
        </w:rPr>
        <w:t>Cream Holdings</w:t>
      </w:r>
      <w:r w:rsidRPr="00F37941">
        <w:rPr>
          <w:rFonts w:ascii="Times New Roman" w:hAnsi="Times New Roman" w:cs="Times New Roman"/>
          <w:sz w:val="24"/>
          <w:szCs w:val="24"/>
        </w:rPr>
        <w:t xml:space="preserve"> test</w:t>
      </w:r>
      <w:r w:rsidR="00F37941">
        <w:rPr>
          <w:rFonts w:ascii="Times New Roman" w:hAnsi="Times New Roman" w:cs="Times New Roman"/>
          <w:sz w:val="24"/>
          <w:szCs w:val="24"/>
        </w:rPr>
        <w:t>) to</w:t>
      </w:r>
      <w:r w:rsidRPr="00F37941">
        <w:rPr>
          <w:rFonts w:ascii="Times New Roman" w:hAnsi="Times New Roman" w:cs="Times New Roman"/>
          <w:sz w:val="24"/>
          <w:szCs w:val="24"/>
        </w:rPr>
        <w:t xml:space="preserve"> succeed at trial in relation to injunctive relief</w:t>
      </w:r>
      <w:r w:rsidR="00613BA0" w:rsidRPr="00F37941">
        <w:rPr>
          <w:rFonts w:ascii="Times New Roman" w:hAnsi="Times New Roman" w:cs="Times New Roman"/>
          <w:sz w:val="24"/>
          <w:szCs w:val="24"/>
        </w:rPr>
        <w:t>.</w:t>
      </w:r>
      <w:r w:rsidRPr="00F37941">
        <w:rPr>
          <w:rFonts w:ascii="Times New Roman" w:hAnsi="Times New Roman" w:cs="Times New Roman"/>
          <w:sz w:val="24"/>
          <w:szCs w:val="24"/>
        </w:rPr>
        <w:t xml:space="preserve"> I also have an overall discretion</w:t>
      </w:r>
      <w:r w:rsidR="00F37941" w:rsidRPr="00F37941">
        <w:rPr>
          <w:rFonts w:ascii="Times New Roman" w:hAnsi="Times New Roman" w:cs="Times New Roman"/>
          <w:sz w:val="24"/>
          <w:szCs w:val="24"/>
        </w:rPr>
        <w:t xml:space="preserve"> to exercise</w:t>
      </w:r>
      <w:r w:rsidR="00F37941">
        <w:rPr>
          <w:rFonts w:ascii="Times New Roman" w:hAnsi="Times New Roman" w:cs="Times New Roman"/>
          <w:sz w:val="24"/>
          <w:szCs w:val="24"/>
        </w:rPr>
        <w:t xml:space="preserve"> in deciding to grant or withhold interim relief</w:t>
      </w:r>
      <w:r w:rsidRPr="00F37941">
        <w:rPr>
          <w:rFonts w:ascii="Times New Roman" w:hAnsi="Times New Roman" w:cs="Times New Roman"/>
          <w:sz w:val="24"/>
          <w:szCs w:val="24"/>
        </w:rPr>
        <w:t xml:space="preserve">. On the facts, the discretion falls to be exercised to restrain publication.  </w:t>
      </w:r>
    </w:p>
    <w:p w14:paraId="1C4BE8F1" w14:textId="77777777" w:rsidR="00F37941" w:rsidRPr="00F37941" w:rsidRDefault="00F37941" w:rsidP="00826E58">
      <w:pPr>
        <w:pStyle w:val="ListParagraph"/>
        <w:spacing w:line="240" w:lineRule="auto"/>
        <w:jc w:val="both"/>
        <w:rPr>
          <w:rFonts w:ascii="Times New Roman" w:hAnsi="Times New Roman" w:cs="Times New Roman"/>
          <w:b/>
          <w:sz w:val="24"/>
          <w:szCs w:val="24"/>
          <w:u w:val="single"/>
        </w:rPr>
      </w:pPr>
    </w:p>
    <w:p w14:paraId="0EF1362C" w14:textId="4CE753CA" w:rsidR="00671D5C" w:rsidRPr="00F37941" w:rsidRDefault="00BE63D0" w:rsidP="00826E58">
      <w:pPr>
        <w:pStyle w:val="ListParagraph"/>
        <w:numPr>
          <w:ilvl w:val="0"/>
          <w:numId w:val="13"/>
        </w:numPr>
        <w:spacing w:line="240" w:lineRule="auto"/>
        <w:jc w:val="both"/>
        <w:rPr>
          <w:rFonts w:ascii="Times New Roman" w:hAnsi="Times New Roman" w:cs="Times New Roman"/>
          <w:b/>
          <w:sz w:val="24"/>
          <w:szCs w:val="24"/>
          <w:u w:val="single"/>
        </w:rPr>
      </w:pPr>
      <w:r>
        <w:rPr>
          <w:rFonts w:ascii="Times New Roman" w:hAnsi="Times New Roman" w:cs="Times New Roman"/>
          <w:bCs/>
          <w:sz w:val="24"/>
          <w:szCs w:val="24"/>
        </w:rPr>
        <w:t xml:space="preserve">On the evidence currently before the Court, </w:t>
      </w:r>
      <w:r w:rsidR="00671D5C" w:rsidRPr="00F37941">
        <w:rPr>
          <w:rFonts w:ascii="Times New Roman" w:hAnsi="Times New Roman" w:cs="Times New Roman"/>
          <w:bCs/>
          <w:sz w:val="24"/>
          <w:szCs w:val="24"/>
        </w:rPr>
        <w:t>I consider D has thus far conducted himself in a way that</w:t>
      </w:r>
      <w:r w:rsidR="00F37941">
        <w:rPr>
          <w:rFonts w:ascii="Times New Roman" w:hAnsi="Times New Roman" w:cs="Times New Roman"/>
          <w:bCs/>
          <w:sz w:val="24"/>
          <w:szCs w:val="24"/>
        </w:rPr>
        <w:t xml:space="preserve"> is </w:t>
      </w:r>
      <w:r w:rsidR="00671D5C" w:rsidRPr="00F37941">
        <w:rPr>
          <w:rFonts w:ascii="Times New Roman" w:hAnsi="Times New Roman" w:cs="Times New Roman"/>
          <w:bCs/>
          <w:sz w:val="24"/>
          <w:szCs w:val="24"/>
        </w:rPr>
        <w:t>unattractive</w:t>
      </w:r>
      <w:r w:rsidR="00F37941" w:rsidRPr="00F37941">
        <w:rPr>
          <w:rFonts w:ascii="Times New Roman" w:hAnsi="Times New Roman" w:cs="Times New Roman"/>
          <w:bCs/>
          <w:sz w:val="24"/>
          <w:szCs w:val="24"/>
        </w:rPr>
        <w:t xml:space="preserve">. Even if </w:t>
      </w:r>
      <w:r w:rsidR="0003479B">
        <w:rPr>
          <w:rFonts w:ascii="Times New Roman" w:hAnsi="Times New Roman" w:cs="Times New Roman"/>
          <w:bCs/>
          <w:sz w:val="24"/>
          <w:szCs w:val="24"/>
        </w:rPr>
        <w:t>D</w:t>
      </w:r>
      <w:r w:rsidR="00F37941" w:rsidRPr="00F37941">
        <w:rPr>
          <w:rFonts w:ascii="Times New Roman" w:hAnsi="Times New Roman" w:cs="Times New Roman"/>
          <w:bCs/>
          <w:sz w:val="24"/>
          <w:szCs w:val="24"/>
        </w:rPr>
        <w:t xml:space="preserve"> could not help but overhear what was being said by GG and JR</w:t>
      </w:r>
      <w:r w:rsidR="00F37941">
        <w:rPr>
          <w:rFonts w:ascii="Times New Roman" w:hAnsi="Times New Roman" w:cs="Times New Roman"/>
          <w:bCs/>
          <w:sz w:val="24"/>
          <w:szCs w:val="24"/>
        </w:rPr>
        <w:t xml:space="preserve"> when they believed they were alone</w:t>
      </w:r>
      <w:r w:rsidR="00F37941" w:rsidRPr="00F37941">
        <w:rPr>
          <w:rFonts w:ascii="Times New Roman" w:hAnsi="Times New Roman" w:cs="Times New Roman"/>
          <w:bCs/>
          <w:sz w:val="24"/>
          <w:szCs w:val="24"/>
        </w:rPr>
        <w:t>, f</w:t>
      </w:r>
      <w:r w:rsidR="00671D5C" w:rsidRPr="00F37941">
        <w:rPr>
          <w:rFonts w:ascii="Times New Roman" w:hAnsi="Times New Roman" w:cs="Times New Roman"/>
          <w:bCs/>
          <w:sz w:val="24"/>
          <w:szCs w:val="24"/>
        </w:rPr>
        <w:t xml:space="preserve">or reasons </w:t>
      </w:r>
      <w:r w:rsidR="00F37941">
        <w:rPr>
          <w:rFonts w:ascii="Times New Roman" w:hAnsi="Times New Roman" w:cs="Times New Roman"/>
          <w:bCs/>
          <w:sz w:val="24"/>
          <w:szCs w:val="24"/>
        </w:rPr>
        <w:t>D</w:t>
      </w:r>
      <w:r w:rsidR="00671D5C" w:rsidRPr="00F37941">
        <w:rPr>
          <w:rFonts w:ascii="Times New Roman" w:hAnsi="Times New Roman" w:cs="Times New Roman"/>
          <w:bCs/>
          <w:sz w:val="24"/>
          <w:szCs w:val="24"/>
        </w:rPr>
        <w:t xml:space="preserve"> cannot explain (“</w:t>
      </w:r>
      <w:r w:rsidR="00671D5C" w:rsidRPr="00F37941">
        <w:rPr>
          <w:rFonts w:ascii="Times New Roman" w:hAnsi="Times New Roman" w:cs="Times New Roman"/>
          <w:bCs/>
          <w:i/>
          <w:iCs/>
          <w:sz w:val="24"/>
          <w:szCs w:val="24"/>
        </w:rPr>
        <w:t>an impulse which I cannot logically explain</w:t>
      </w:r>
      <w:r w:rsidR="00671D5C" w:rsidRPr="00F37941">
        <w:rPr>
          <w:rFonts w:ascii="Times New Roman" w:hAnsi="Times New Roman" w:cs="Times New Roman"/>
          <w:bCs/>
          <w:sz w:val="24"/>
          <w:szCs w:val="24"/>
        </w:rPr>
        <w:t xml:space="preserve">”), he took a souvenir of that surveillance by way of a screenshot of a CCTV livestream. </w:t>
      </w:r>
      <w:r w:rsidR="00F37941" w:rsidRPr="00F37941">
        <w:rPr>
          <w:rFonts w:ascii="Times New Roman" w:hAnsi="Times New Roman" w:cs="Times New Roman"/>
          <w:bCs/>
          <w:sz w:val="24"/>
          <w:szCs w:val="24"/>
        </w:rPr>
        <w:t xml:space="preserve"> </w:t>
      </w:r>
      <w:r w:rsidR="00671D5C" w:rsidRPr="00F37941">
        <w:rPr>
          <w:rFonts w:ascii="Times New Roman" w:hAnsi="Times New Roman" w:cs="Times New Roman"/>
          <w:bCs/>
          <w:sz w:val="24"/>
          <w:szCs w:val="24"/>
        </w:rPr>
        <w:t xml:space="preserve">He </w:t>
      </w:r>
      <w:r w:rsidR="00F37941" w:rsidRPr="00F37941">
        <w:rPr>
          <w:rFonts w:ascii="Times New Roman" w:hAnsi="Times New Roman" w:cs="Times New Roman"/>
          <w:bCs/>
          <w:sz w:val="24"/>
          <w:szCs w:val="24"/>
        </w:rPr>
        <w:t xml:space="preserve">then </w:t>
      </w:r>
      <w:r w:rsidR="00671D5C" w:rsidRPr="00F37941">
        <w:rPr>
          <w:rFonts w:ascii="Times New Roman" w:hAnsi="Times New Roman" w:cs="Times New Roman"/>
          <w:bCs/>
          <w:sz w:val="24"/>
          <w:szCs w:val="24"/>
        </w:rPr>
        <w:t>kept this souvenir on his mobile phone for a period of some 19 months</w:t>
      </w:r>
      <w:r w:rsidR="00F37941">
        <w:rPr>
          <w:rFonts w:ascii="Times New Roman" w:hAnsi="Times New Roman" w:cs="Times New Roman"/>
          <w:bCs/>
          <w:sz w:val="24"/>
          <w:szCs w:val="24"/>
        </w:rPr>
        <w:t xml:space="preserve"> a</w:t>
      </w:r>
      <w:r w:rsidR="00F37941" w:rsidRPr="00F37941">
        <w:rPr>
          <w:rFonts w:ascii="Times New Roman" w:hAnsi="Times New Roman" w:cs="Times New Roman"/>
          <w:bCs/>
          <w:sz w:val="24"/>
          <w:szCs w:val="24"/>
        </w:rPr>
        <w:t xml:space="preserve">nd </w:t>
      </w:r>
      <w:r w:rsidR="00671D5C" w:rsidRPr="00F37941">
        <w:rPr>
          <w:rFonts w:ascii="Times New Roman" w:hAnsi="Times New Roman" w:cs="Times New Roman"/>
          <w:bCs/>
          <w:sz w:val="24"/>
          <w:szCs w:val="24"/>
        </w:rPr>
        <w:t xml:space="preserve">sought to use the screenshot as </w:t>
      </w:r>
      <w:r w:rsidR="00F37941">
        <w:rPr>
          <w:rFonts w:ascii="Times New Roman" w:hAnsi="Times New Roman" w:cs="Times New Roman"/>
          <w:bCs/>
          <w:sz w:val="24"/>
          <w:szCs w:val="24"/>
        </w:rPr>
        <w:t>some form</w:t>
      </w:r>
      <w:r w:rsidR="00671D5C" w:rsidRPr="00F37941">
        <w:rPr>
          <w:rFonts w:ascii="Times New Roman" w:hAnsi="Times New Roman" w:cs="Times New Roman"/>
          <w:bCs/>
          <w:sz w:val="24"/>
          <w:szCs w:val="24"/>
        </w:rPr>
        <w:t xml:space="preserve"> pressure point in negotiations over performance of the SPA, by sending a text that, on an objective construction, threatened the use/release of GG and JR’s private conversation. I consider that </w:t>
      </w:r>
      <w:r w:rsidR="0003479B">
        <w:rPr>
          <w:rFonts w:ascii="Times New Roman" w:hAnsi="Times New Roman" w:cs="Times New Roman"/>
          <w:bCs/>
          <w:sz w:val="24"/>
          <w:szCs w:val="24"/>
        </w:rPr>
        <w:t xml:space="preserve">on the evidence before me </w:t>
      </w:r>
      <w:r w:rsidR="00671D5C" w:rsidRPr="00F37941">
        <w:rPr>
          <w:rFonts w:ascii="Times New Roman" w:hAnsi="Times New Roman" w:cs="Times New Roman"/>
          <w:bCs/>
          <w:sz w:val="24"/>
          <w:szCs w:val="24"/>
        </w:rPr>
        <w:t>the screenshot was used to add credence to the claim that he knew the content</w:t>
      </w:r>
      <w:r w:rsidR="00F37941">
        <w:rPr>
          <w:rFonts w:ascii="Times New Roman" w:hAnsi="Times New Roman" w:cs="Times New Roman"/>
          <w:bCs/>
          <w:sz w:val="24"/>
          <w:szCs w:val="24"/>
        </w:rPr>
        <w:t xml:space="preserve"> of the private discussions</w:t>
      </w:r>
      <w:r w:rsidR="00671D5C" w:rsidRPr="00F37941">
        <w:rPr>
          <w:rFonts w:ascii="Times New Roman" w:hAnsi="Times New Roman" w:cs="Times New Roman"/>
          <w:bCs/>
          <w:sz w:val="24"/>
          <w:szCs w:val="24"/>
        </w:rPr>
        <w:t xml:space="preserve">. </w:t>
      </w:r>
    </w:p>
    <w:p w14:paraId="6B7B0365" w14:textId="77777777" w:rsidR="00671D5C" w:rsidRPr="00F37941" w:rsidRDefault="00671D5C" w:rsidP="00826E58">
      <w:pPr>
        <w:jc w:val="both"/>
      </w:pPr>
    </w:p>
    <w:p w14:paraId="6ECDF3FD" w14:textId="5546D4CF" w:rsidR="00671D5C" w:rsidRPr="00836F12" w:rsidRDefault="00F37941" w:rsidP="00836F12">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Finally, i</w:t>
      </w:r>
      <w:r w:rsidR="00671D5C" w:rsidRPr="00F37941">
        <w:rPr>
          <w:rFonts w:ascii="Times New Roman" w:hAnsi="Times New Roman" w:cs="Times New Roman"/>
          <w:sz w:val="24"/>
          <w:szCs w:val="24"/>
        </w:rPr>
        <w:t xml:space="preserve">nsofar as the information </w:t>
      </w:r>
      <w:r w:rsidR="009223F0">
        <w:rPr>
          <w:rFonts w:ascii="Times New Roman" w:hAnsi="Times New Roman" w:cs="Times New Roman"/>
          <w:sz w:val="24"/>
          <w:szCs w:val="24"/>
        </w:rPr>
        <w:t>D</w:t>
      </w:r>
      <w:r w:rsidR="00671D5C" w:rsidRPr="00F37941">
        <w:rPr>
          <w:rFonts w:ascii="Times New Roman" w:hAnsi="Times New Roman" w:cs="Times New Roman"/>
          <w:sz w:val="24"/>
          <w:szCs w:val="24"/>
        </w:rPr>
        <w:t xml:space="preserve"> </w:t>
      </w:r>
      <w:r>
        <w:rPr>
          <w:rFonts w:ascii="Times New Roman" w:hAnsi="Times New Roman" w:cs="Times New Roman"/>
          <w:sz w:val="24"/>
          <w:szCs w:val="24"/>
        </w:rPr>
        <w:t xml:space="preserve">says he </w:t>
      </w:r>
      <w:r w:rsidR="00671D5C" w:rsidRPr="00F37941">
        <w:rPr>
          <w:rFonts w:ascii="Times New Roman" w:hAnsi="Times New Roman" w:cs="Times New Roman"/>
          <w:sz w:val="24"/>
          <w:szCs w:val="24"/>
        </w:rPr>
        <w:t>overheard is relevant to his legal claims, I will direct</w:t>
      </w:r>
      <w:r w:rsidR="0003479B">
        <w:rPr>
          <w:rFonts w:ascii="Times New Roman" w:hAnsi="Times New Roman" w:cs="Times New Roman"/>
          <w:sz w:val="24"/>
          <w:szCs w:val="24"/>
        </w:rPr>
        <w:t>, as agreed by the Claimants,</w:t>
      </w:r>
      <w:r w:rsidR="00671D5C" w:rsidRPr="00F37941">
        <w:rPr>
          <w:rFonts w:ascii="Times New Roman" w:hAnsi="Times New Roman" w:cs="Times New Roman"/>
          <w:sz w:val="24"/>
          <w:szCs w:val="24"/>
        </w:rPr>
        <w:t xml:space="preserve"> that the injunction has a “carve out” allowing such use. </w:t>
      </w:r>
    </w:p>
    <w:sectPr w:rsidR="00671D5C" w:rsidRPr="00836F12" w:rsidSect="00826E58">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F1D22" w14:textId="77777777" w:rsidR="00625162" w:rsidRDefault="00625162">
      <w:r>
        <w:separator/>
      </w:r>
    </w:p>
  </w:endnote>
  <w:endnote w:type="continuationSeparator" w:id="0">
    <w:p w14:paraId="28CADFB7" w14:textId="77777777" w:rsidR="00625162" w:rsidRDefault="0062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1DA62" w14:textId="77777777" w:rsidR="00826E58" w:rsidRDefault="00826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A3018" w14:textId="77777777" w:rsidR="005E2342" w:rsidRDefault="005E2342">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DB44F" w14:textId="77777777" w:rsidR="00826E58" w:rsidRDefault="00826E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1445F" w14:textId="4A7ED06F" w:rsidR="005E2342" w:rsidRPr="00826E58" w:rsidRDefault="005E2342" w:rsidP="00826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0F833" w14:textId="77777777" w:rsidR="00625162" w:rsidRDefault="00625162">
      <w:r>
        <w:separator/>
      </w:r>
    </w:p>
  </w:footnote>
  <w:footnote w:type="continuationSeparator" w:id="0">
    <w:p w14:paraId="1B7EBBEC" w14:textId="77777777" w:rsidR="00625162" w:rsidRDefault="00625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3C844" w14:textId="77777777" w:rsidR="00826E58" w:rsidRDefault="00826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A8403" w14:textId="77777777" w:rsidR="00826E58" w:rsidRDefault="00826E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7C132" w14:textId="77777777" w:rsidR="00826E58" w:rsidRDefault="00826E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5E2342" w14:paraId="4EDFEA66" w14:textId="77777777">
      <w:tc>
        <w:tcPr>
          <w:tcW w:w="4680" w:type="dxa"/>
        </w:tcPr>
        <w:p w14:paraId="6B111497" w14:textId="77777777" w:rsidR="00826E58" w:rsidRDefault="00826E58">
          <w:pPr>
            <w:pStyle w:val="Header"/>
            <w:rPr>
              <w:rFonts w:ascii="Times New Roman" w:hAnsi="Times New Roman"/>
              <w:b/>
              <w:sz w:val="16"/>
              <w:u w:val="single"/>
            </w:rPr>
          </w:pPr>
          <w:r>
            <w:rPr>
              <w:rFonts w:ascii="Times New Roman" w:hAnsi="Times New Roman"/>
              <w:b/>
              <w:sz w:val="16"/>
              <w:u w:val="single"/>
            </w:rPr>
            <w:t>THE HONOURABLE MR JUSTICE SAINI</w:t>
          </w:r>
        </w:p>
        <w:p w14:paraId="60962E6C" w14:textId="094FDA46" w:rsidR="005E2342" w:rsidRPr="00826E58" w:rsidRDefault="00826E58">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7C7FD373" w14:textId="3CB5B3E0" w:rsidR="005E2342" w:rsidRDefault="00E25EB3">
          <w:pPr>
            <w:pStyle w:val="Header"/>
            <w:jc w:val="right"/>
            <w:rPr>
              <w:rFonts w:ascii="Times New Roman" w:hAnsi="Times New Roman"/>
              <w:sz w:val="16"/>
            </w:rPr>
          </w:pPr>
          <w:r>
            <w:rPr>
              <w:rFonts w:ascii="Times New Roman" w:hAnsi="Times New Roman"/>
              <w:sz w:val="16"/>
            </w:rPr>
            <w:t>Clearcourse v Jethwa</w:t>
          </w:r>
        </w:p>
      </w:tc>
    </w:tr>
  </w:tbl>
  <w:p w14:paraId="7F301C33"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C27"/>
    <w:multiLevelType w:val="hybridMultilevel"/>
    <w:tmpl w:val="7A72DBD2"/>
    <w:lvl w:ilvl="0" w:tplc="9C8E6A1E">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550602"/>
    <w:multiLevelType w:val="hybridMultilevel"/>
    <w:tmpl w:val="E160E308"/>
    <w:lvl w:ilvl="0" w:tplc="3A9A9DA2">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669AA"/>
    <w:multiLevelType w:val="hybridMultilevel"/>
    <w:tmpl w:val="A1C6BE3C"/>
    <w:lvl w:ilvl="0" w:tplc="C30C2ACE">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383370"/>
    <w:multiLevelType w:val="hybridMultilevel"/>
    <w:tmpl w:val="75024D5C"/>
    <w:lvl w:ilvl="0" w:tplc="6E4CF728">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91C0232"/>
    <w:multiLevelType w:val="hybridMultilevel"/>
    <w:tmpl w:val="A70E532A"/>
    <w:lvl w:ilvl="0" w:tplc="C5E80EC2">
      <w:start w:val="1"/>
      <w:numFmt w:val="decimal"/>
      <w:lvlText w:val="%1."/>
      <w:lvlJc w:val="left"/>
      <w:pPr>
        <w:ind w:left="720" w:hanging="360"/>
      </w:pPr>
      <w:rPr>
        <w:rFonts w:ascii="Times New Roman" w:hAnsi="Times New Roman" w:cs="Times New Roman" w:hint="default"/>
        <w:b w:val="0"/>
        <w:i w:val="0"/>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65E72"/>
    <w:multiLevelType w:val="hybridMultilevel"/>
    <w:tmpl w:val="FA44C82A"/>
    <w:lvl w:ilvl="0" w:tplc="5C4E8216">
      <w:start w:val="1"/>
      <w:numFmt w:val="lowerLetter"/>
      <w:lvlText w:val="(%1)"/>
      <w:lvlJc w:val="left"/>
      <w:pPr>
        <w:ind w:left="1080" w:hanging="36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AD25BD6"/>
    <w:multiLevelType w:val="hybridMultilevel"/>
    <w:tmpl w:val="E45673C6"/>
    <w:lvl w:ilvl="0" w:tplc="9F841FB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D8F6684"/>
    <w:multiLevelType w:val="hybridMultilevel"/>
    <w:tmpl w:val="4E6AB320"/>
    <w:lvl w:ilvl="0" w:tplc="44FCFC88">
      <w:start w:val="1"/>
      <w:numFmt w:val="decimal"/>
      <w:lvlText w:val="%1."/>
      <w:lvlJc w:val="left"/>
      <w:pPr>
        <w:ind w:left="7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F200E2A">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2ED23C">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1987682">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F44B1C0">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AF8D25A">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014E14A">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03024B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40825D0">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FF966D4"/>
    <w:multiLevelType w:val="hybridMultilevel"/>
    <w:tmpl w:val="ED1AB52E"/>
    <w:lvl w:ilvl="0" w:tplc="A5727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890776"/>
    <w:multiLevelType w:val="hybridMultilevel"/>
    <w:tmpl w:val="9392C340"/>
    <w:lvl w:ilvl="0" w:tplc="60D42D3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86A4FA3"/>
    <w:multiLevelType w:val="hybridMultilevel"/>
    <w:tmpl w:val="4C664442"/>
    <w:lvl w:ilvl="0" w:tplc="52005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030342"/>
    <w:multiLevelType w:val="hybridMultilevel"/>
    <w:tmpl w:val="DDA6ECA6"/>
    <w:lvl w:ilvl="0" w:tplc="2452EA4C">
      <w:start w:val="1"/>
      <w:numFmt w:val="lowerRoman"/>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F255963"/>
    <w:multiLevelType w:val="hybridMultilevel"/>
    <w:tmpl w:val="86FACC5C"/>
    <w:lvl w:ilvl="0" w:tplc="8C7AC1CE">
      <w:start w:val="1"/>
      <w:numFmt w:val="lowerRoman"/>
      <w:lvlText w:val="(%1)"/>
      <w:lvlJc w:val="left"/>
      <w:pPr>
        <w:ind w:left="1800" w:hanging="720"/>
      </w:pPr>
      <w:rPr>
        <w:rFonts w:hint="default"/>
        <w:b w:val="0"/>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4" w15:restartNumberingAfterBreak="0">
    <w:nsid w:val="623F4990"/>
    <w:multiLevelType w:val="hybridMultilevel"/>
    <w:tmpl w:val="F5A8DFFE"/>
    <w:lvl w:ilvl="0" w:tplc="B2FAA6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B8259D"/>
    <w:multiLevelType w:val="hybridMultilevel"/>
    <w:tmpl w:val="A2AE5F74"/>
    <w:lvl w:ilvl="0" w:tplc="8F1A7ED8">
      <w:start w:val="1"/>
      <w:numFmt w:val="lowerRoman"/>
      <w:lvlText w:val="(%1)"/>
      <w:lvlJc w:val="left"/>
      <w:pPr>
        <w:ind w:left="2160" w:hanging="720"/>
      </w:pPr>
      <w:rPr>
        <w:rFonts w:asciiTheme="minorHAnsi" w:hAnsiTheme="minorHAnsi" w:cstheme="minorBidi"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58F4F10"/>
    <w:multiLevelType w:val="hybridMultilevel"/>
    <w:tmpl w:val="F5DECDCC"/>
    <w:lvl w:ilvl="0" w:tplc="BDECA89A">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8" w15:restartNumberingAfterBreak="0">
    <w:nsid w:val="7A6B1DF5"/>
    <w:multiLevelType w:val="multilevel"/>
    <w:tmpl w:val="F1668CEE"/>
    <w:lvl w:ilvl="0">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3"/>
      <w:numFmt w:val="decimal"/>
      <w:lvlText w:val="%4"/>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3"/>
  </w:num>
  <w:num w:numId="11">
    <w:abstractNumId w:val="10"/>
  </w:num>
  <w:num w:numId="12">
    <w:abstractNumId w:val="16"/>
  </w:num>
  <w:num w:numId="13">
    <w:abstractNumId w:val="4"/>
  </w:num>
  <w:num w:numId="14">
    <w:abstractNumId w:val="1"/>
  </w:num>
  <w:num w:numId="15">
    <w:abstractNumId w:val="5"/>
  </w:num>
  <w:num w:numId="16">
    <w:abstractNumId w:val="11"/>
  </w:num>
  <w:num w:numId="17">
    <w:abstractNumId w:val="12"/>
  </w:num>
  <w:num w:numId="18">
    <w:abstractNumId w:val="14"/>
  </w:num>
  <w:num w:numId="19">
    <w:abstractNumId w:val="9"/>
  </w:num>
  <w:num w:numId="20">
    <w:abstractNumId w:val="7"/>
  </w:num>
  <w:num w:numId="21">
    <w:abstractNumId w:val="8"/>
  </w:num>
  <w:num w:numId="22">
    <w:abstractNumId w:val="0"/>
  </w:num>
  <w:num w:numId="23">
    <w:abstractNumId w:val="2"/>
  </w:num>
  <w:num w:numId="24">
    <w:abstractNumId w:val="18"/>
  </w:num>
  <w:num w:numId="25">
    <w:abstractNumId w:val="3"/>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40"/>
    <w:rsid w:val="0003479B"/>
    <w:rsid w:val="000652AE"/>
    <w:rsid w:val="00073ABD"/>
    <w:rsid w:val="000A6825"/>
    <w:rsid w:val="000D5050"/>
    <w:rsid w:val="00134897"/>
    <w:rsid w:val="001449C2"/>
    <w:rsid w:val="001534F5"/>
    <w:rsid w:val="0018752E"/>
    <w:rsid w:val="00201ED0"/>
    <w:rsid w:val="002309DD"/>
    <w:rsid w:val="00237832"/>
    <w:rsid w:val="002C2A28"/>
    <w:rsid w:val="002D3FAD"/>
    <w:rsid w:val="00327CE3"/>
    <w:rsid w:val="00335575"/>
    <w:rsid w:val="00337662"/>
    <w:rsid w:val="004707B4"/>
    <w:rsid w:val="00485984"/>
    <w:rsid w:val="004E0F84"/>
    <w:rsid w:val="00505B8A"/>
    <w:rsid w:val="005E2342"/>
    <w:rsid w:val="00613BA0"/>
    <w:rsid w:val="006156DF"/>
    <w:rsid w:val="00625162"/>
    <w:rsid w:val="00650FD7"/>
    <w:rsid w:val="00671D5C"/>
    <w:rsid w:val="00681D13"/>
    <w:rsid w:val="006F71F2"/>
    <w:rsid w:val="0071262F"/>
    <w:rsid w:val="007150B3"/>
    <w:rsid w:val="00716F22"/>
    <w:rsid w:val="00733222"/>
    <w:rsid w:val="007E0BD0"/>
    <w:rsid w:val="007F1DB1"/>
    <w:rsid w:val="00826E58"/>
    <w:rsid w:val="00827765"/>
    <w:rsid w:val="00832FCD"/>
    <w:rsid w:val="00836F12"/>
    <w:rsid w:val="00847225"/>
    <w:rsid w:val="009223F0"/>
    <w:rsid w:val="0093508B"/>
    <w:rsid w:val="00954829"/>
    <w:rsid w:val="00994C3D"/>
    <w:rsid w:val="009A32EB"/>
    <w:rsid w:val="009B5999"/>
    <w:rsid w:val="009E77DA"/>
    <w:rsid w:val="00A01A40"/>
    <w:rsid w:val="00A10816"/>
    <w:rsid w:val="00A51DDD"/>
    <w:rsid w:val="00A70019"/>
    <w:rsid w:val="00AC4F90"/>
    <w:rsid w:val="00AC6A06"/>
    <w:rsid w:val="00B74324"/>
    <w:rsid w:val="00BE63D0"/>
    <w:rsid w:val="00BE71CA"/>
    <w:rsid w:val="00C13BD0"/>
    <w:rsid w:val="00C51920"/>
    <w:rsid w:val="00C64239"/>
    <w:rsid w:val="00C813DC"/>
    <w:rsid w:val="00CB409E"/>
    <w:rsid w:val="00CE792B"/>
    <w:rsid w:val="00DA22AD"/>
    <w:rsid w:val="00E25EB3"/>
    <w:rsid w:val="00EA5BBB"/>
    <w:rsid w:val="00EB7EED"/>
    <w:rsid w:val="00F37941"/>
    <w:rsid w:val="00F83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8E14B"/>
  <w15:chartTrackingRefBased/>
  <w15:docId w15:val="{AD3310AD-84C5-43B0-8532-183EAFED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link w:val="HeaderChar"/>
    <w:uiPriority w:val="99"/>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styleId="NoSpacing">
    <w:name w:val="No Spacing"/>
    <w:uiPriority w:val="1"/>
    <w:qFormat/>
    <w:rsid w:val="00671D5C"/>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671D5C"/>
    <w:pPr>
      <w:spacing w:after="160" w:line="259" w:lineRule="auto"/>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71D5C"/>
    <w:rPr>
      <w:rFonts w:ascii="Univers (W1)" w:hAnsi="Univers (W1)"/>
      <w:sz w:val="24"/>
      <w:lang w:eastAsia="en-US"/>
    </w:rPr>
  </w:style>
  <w:style w:type="character" w:customStyle="1" w:styleId="FooterChar">
    <w:name w:val="Footer Char"/>
    <w:basedOn w:val="DefaultParagraphFont"/>
    <w:link w:val="Footer"/>
    <w:uiPriority w:val="99"/>
    <w:rsid w:val="00671D5C"/>
    <w:rPr>
      <w:rFonts w:ascii="Univers (W1)" w:hAnsi="Univers (W1)"/>
      <w:sz w:val="24"/>
      <w:lang w:eastAsia="en-US"/>
    </w:rPr>
  </w:style>
  <w:style w:type="paragraph" w:styleId="NormalWeb">
    <w:name w:val="Normal (Web)"/>
    <w:basedOn w:val="Normal"/>
    <w:uiPriority w:val="99"/>
    <w:unhideWhenUsed/>
    <w:rsid w:val="00671D5C"/>
    <w:pPr>
      <w:spacing w:before="100" w:beforeAutospacing="1" w:after="100" w:afterAutospacing="1"/>
    </w:pPr>
    <w:rPr>
      <w:lang w:eastAsia="en-GB"/>
    </w:rPr>
  </w:style>
  <w:style w:type="character" w:styleId="Hyperlink">
    <w:name w:val="Hyperlink"/>
    <w:basedOn w:val="DefaultParagraphFont"/>
    <w:rsid w:val="002309DD"/>
    <w:rPr>
      <w:color w:val="0563C1" w:themeColor="hyperlink"/>
      <w:u w:val="single"/>
    </w:rPr>
  </w:style>
  <w:style w:type="character" w:styleId="UnresolvedMention">
    <w:name w:val="Unresolved Mention"/>
    <w:basedOn w:val="DefaultParagraphFont"/>
    <w:uiPriority w:val="99"/>
    <w:semiHidden/>
    <w:unhideWhenUsed/>
    <w:rsid w:val="00230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4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t80e\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Template>
  <TotalTime>34</TotalTime>
  <Pages>14</Pages>
  <Words>6161</Words>
  <Characters>28713</Characters>
  <Application>Microsoft Office Word</Application>
  <DocSecurity>0</DocSecurity>
  <Lines>239</Lines>
  <Paragraphs>69</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34805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Kirk, Emma</dc:creator>
  <cp:keywords/>
  <dc:description/>
  <cp:lastModifiedBy>Kirk, Emma</cp:lastModifiedBy>
  <cp:revision>14</cp:revision>
  <cp:lastPrinted>2022-05-16T07:55:00Z</cp:lastPrinted>
  <dcterms:created xsi:type="dcterms:W3CDTF">2022-05-18T12:56:00Z</dcterms:created>
  <dcterms:modified xsi:type="dcterms:W3CDTF">2022-05-27T12:05:00Z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Approved</vt:lpwstr>
  </property>
  <property fmtid="{D5CDD505-2E9C-101B-9397-08002B2CF9AE}" pid="7" name="NCDiv">
    <vt:lpwstr>QB</vt:lpwstr>
  </property>
  <property fmtid="{D5CDD505-2E9C-101B-9397-08002B2CF9AE}" pid="8" name="NCCaseNum">
    <vt:lpwstr>QB-2022-001077</vt:lpwstr>
  </property>
  <property fmtid="{D5CDD505-2E9C-101B-9397-08002B2CF9AE}" pid="9" name="NCJudgeDate">
    <vt:lpwstr>16/05/2022</vt:lpwstr>
  </property>
  <property fmtid="{D5CDD505-2E9C-101B-9397-08002B2CF9AE}" pid="10" name="NCJudge">
    <vt:lpwstr>THE HONOURABLE MR JUSTICE SAINI</vt:lpwstr>
  </property>
  <property fmtid="{D5CDD505-2E9C-101B-9397-08002B2CF9AE}" pid="11" name="NCCaseTitle">
    <vt:lpwstr>Clearcourse v Jethwa</vt:lpwstr>
  </property>
  <property fmtid="{D5CDD505-2E9C-101B-9397-08002B2CF9AE}" pid="12" name="NCNumber">
    <vt:lpwstr>[2022] EWHC 1199 (QB)</vt:lpwstr>
  </property>
</Properties>
</file>