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1218E" w14:textId="5D236C37" w:rsidR="00FD791C" w:rsidRDefault="009B0453" w:rsidP="00FD791C">
      <w:pPr>
        <w:jc w:val="center"/>
      </w:pPr>
      <w:bookmarkStart w:id="0" w:name="_GoBack"/>
      <w:bookmarkEnd w:id="0"/>
      <w:r>
        <w:rPr>
          <w:noProof/>
          <w:lang w:eastAsia="en-GB"/>
        </w:rPr>
        <w:drawing>
          <wp:inline distT="0" distB="0" distL="0" distR="0" wp14:anchorId="0437CFD6" wp14:editId="73F6C654">
            <wp:extent cx="971550" cy="962025"/>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1550" cy="962025"/>
                    </a:xfrm>
                    <a:prstGeom prst="rect">
                      <a:avLst/>
                    </a:prstGeom>
                    <a:noFill/>
                    <a:ln>
                      <a:noFill/>
                    </a:ln>
                  </pic:spPr>
                </pic:pic>
              </a:graphicData>
            </a:graphic>
          </wp:inline>
        </w:drawing>
      </w:r>
    </w:p>
    <w:p w14:paraId="74A2BFF3" w14:textId="1EDBC8E0" w:rsidR="00D057E1" w:rsidRDefault="00D057E1" w:rsidP="00D057E1">
      <w:pPr>
        <w:pStyle w:val="CoverText"/>
        <w:spacing w:line="240" w:lineRule="auto"/>
        <w:jc w:val="left"/>
      </w:pPr>
      <w:r>
        <w:t xml:space="preserve">Neutral Citation Number: </w:t>
      </w:r>
      <w:r w:rsidR="004F74BA">
        <w:t>[2022] EWCA Civ 840</w:t>
      </w:r>
    </w:p>
    <w:p w14:paraId="053324CD" w14:textId="36B5B9B9" w:rsidR="00942656" w:rsidRDefault="00942656" w:rsidP="00942656">
      <w:pPr>
        <w:pStyle w:val="CoverText"/>
        <w:spacing w:line="240" w:lineRule="auto"/>
        <w:rPr>
          <w:b/>
          <w:spacing w:val="-3"/>
        </w:rPr>
      </w:pPr>
      <w:r>
        <w:t>Case No: CA</w:t>
      </w:r>
      <w:r w:rsidR="003E3D75">
        <w:noBreakHyphen/>
      </w:r>
      <w:r>
        <w:t>2022</w:t>
      </w:r>
      <w:r w:rsidR="003E3D75">
        <w:noBreakHyphen/>
      </w:r>
      <w:r>
        <w:t>001147</w:t>
      </w:r>
    </w:p>
    <w:p w14:paraId="161776E3" w14:textId="77777777" w:rsidR="00942656" w:rsidRDefault="00942656" w:rsidP="00D057E1">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jc w:val="left"/>
      </w:pPr>
      <w:r>
        <w:t>IN THE COURT OF APPEAL (CIVIL DIVISION)</w:t>
      </w:r>
    </w:p>
    <w:p w14:paraId="1D388E9A" w14:textId="77777777" w:rsidR="00942656" w:rsidRDefault="00942656" w:rsidP="0094265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pPr>
      <w:r>
        <w:t>ON APPEAL FROM THE HIGH COURT OF JUSTICE</w:t>
      </w:r>
    </w:p>
    <w:p w14:paraId="1DC35CE6" w14:textId="77777777" w:rsidR="00942656" w:rsidRDefault="00942656" w:rsidP="0094265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pPr>
      <w:r>
        <w:t>QUEEN'S BENCH DIVISION</w:t>
      </w:r>
    </w:p>
    <w:p w14:paraId="6ACFAACF" w14:textId="77777777" w:rsidR="00942656" w:rsidRDefault="00942656" w:rsidP="0094265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pPr>
      <w:r>
        <w:t>ADMINISTRATIVE COURT</w:t>
      </w:r>
    </w:p>
    <w:p w14:paraId="3BD8BD70" w14:textId="6C0C6C32" w:rsidR="00942656" w:rsidRDefault="003E3D75" w:rsidP="0094265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pPr>
      <w:r>
        <w:t>Mr </w:t>
      </w:r>
      <w:r w:rsidR="00942656">
        <w:t>Justice Swift</w:t>
      </w:r>
    </w:p>
    <w:p w14:paraId="04E83D72" w14:textId="77777777" w:rsidR="00942656" w:rsidRDefault="00942656" w:rsidP="0094265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pPr>
      <w:r>
        <w:t>CO/2032/2022</w:t>
      </w:r>
    </w:p>
    <w:p w14:paraId="5DA6DC89" w14:textId="1481A0E7" w:rsidR="00FD791C" w:rsidRDefault="00FD791C" w:rsidP="001C45BC">
      <w:pPr>
        <w:pStyle w:val="CoverText"/>
        <w:spacing w:line="240" w:lineRule="auto"/>
      </w:pPr>
      <w:r>
        <w:t>Royal Courts of Justice</w:t>
      </w:r>
    </w:p>
    <w:p w14:paraId="656765CF" w14:textId="72619616" w:rsidR="00FD791C" w:rsidRDefault="00FD791C" w:rsidP="001C45BC">
      <w:pPr>
        <w:pStyle w:val="CoverText"/>
        <w:spacing w:line="240" w:lineRule="auto"/>
      </w:pPr>
      <w:r>
        <w:t xml:space="preserve">Strand, </w:t>
      </w:r>
      <w:smartTag w:uri="urn:schemas-microsoft-com:office:smarttags" w:element="City">
        <w:r>
          <w:t>London</w:t>
        </w:r>
      </w:smartTag>
      <w:r>
        <w:t>, WC2A</w:t>
      </w:r>
      <w:r w:rsidR="003E3D75">
        <w:t> 2</w:t>
      </w:r>
      <w:r>
        <w:t>LL</w:t>
      </w:r>
    </w:p>
    <w:p w14:paraId="4AB9A192" w14:textId="77777777" w:rsidR="00FD791C" w:rsidRDefault="00FD791C" w:rsidP="001C45BC">
      <w:pPr>
        <w:suppressAutoHyphens/>
        <w:spacing w:line="240" w:lineRule="auto"/>
        <w:jc w:val="right"/>
        <w:rPr>
          <w:spacing w:val="-3"/>
          <w:u w:val="single"/>
        </w:rPr>
      </w:pPr>
    </w:p>
    <w:p w14:paraId="4E78430B" w14:textId="7286333F" w:rsidR="00FD791C" w:rsidRDefault="00942656" w:rsidP="001C45BC">
      <w:pPr>
        <w:pStyle w:val="CoverText"/>
        <w:spacing w:line="240" w:lineRule="auto"/>
        <w:rPr>
          <w:b/>
        </w:rPr>
      </w:pPr>
      <w:r>
        <w:t>Monday,</w:t>
      </w:r>
      <w:r w:rsidR="003E3D75">
        <w:t> 13 </w:t>
      </w:r>
      <w:r>
        <w:t>June</w:t>
      </w:r>
      <w:r w:rsidR="003E3D75">
        <w:t> 2</w:t>
      </w:r>
      <w:r>
        <w:t>022</w:t>
      </w:r>
    </w:p>
    <w:p w14:paraId="76B0D123" w14:textId="77777777" w:rsidR="00FD791C" w:rsidRDefault="00FD791C" w:rsidP="001C45BC">
      <w:pPr>
        <w:suppressAutoHyphens/>
        <w:spacing w:line="240" w:lineRule="auto"/>
        <w:jc w:val="center"/>
        <w:rPr>
          <w:b/>
          <w:spacing w:val="-3"/>
        </w:rPr>
      </w:pPr>
    </w:p>
    <w:p w14:paraId="78542B3D" w14:textId="77777777" w:rsidR="00FD791C" w:rsidRDefault="00FD791C" w:rsidP="001C45BC">
      <w:pPr>
        <w:suppressAutoHyphens/>
        <w:spacing w:line="240" w:lineRule="auto"/>
        <w:jc w:val="center"/>
        <w:rPr>
          <w:b/>
          <w:spacing w:val="-3"/>
        </w:rPr>
      </w:pPr>
      <w:r>
        <w:rPr>
          <w:b/>
          <w:spacing w:val="-3"/>
        </w:rPr>
        <w:t>Before:</w:t>
      </w:r>
    </w:p>
    <w:p w14:paraId="500BC95B" w14:textId="77777777" w:rsidR="009A64FB" w:rsidRDefault="009A64FB" w:rsidP="001C45BC">
      <w:pPr>
        <w:suppressAutoHyphens/>
        <w:spacing w:line="240" w:lineRule="auto"/>
        <w:jc w:val="center"/>
        <w:rPr>
          <w:b/>
          <w:spacing w:val="-3"/>
        </w:rPr>
      </w:pPr>
    </w:p>
    <w:p w14:paraId="6F388E2F" w14:textId="01CDD524" w:rsidR="005803B5" w:rsidRPr="00D77B3F" w:rsidRDefault="00D95459" w:rsidP="001C45BC">
      <w:pPr>
        <w:suppressAutoHyphens/>
        <w:spacing w:line="240" w:lineRule="auto"/>
        <w:jc w:val="center"/>
        <w:rPr>
          <w:b/>
          <w:spacing w:val="-3"/>
          <w:u w:val="single"/>
        </w:rPr>
      </w:pPr>
      <w:r>
        <w:rPr>
          <w:b/>
          <w:spacing w:val="-3"/>
          <w:u w:val="single"/>
        </w:rPr>
        <w:t>LORD JUSTICE</w:t>
      </w:r>
      <w:r w:rsidR="00942656">
        <w:rPr>
          <w:b/>
          <w:spacing w:val="-3"/>
          <w:u w:val="single"/>
        </w:rPr>
        <w:t xml:space="preserve"> SINGH</w:t>
      </w:r>
    </w:p>
    <w:p w14:paraId="67B39104" w14:textId="203079A4" w:rsidR="00FD791C" w:rsidRDefault="00942656" w:rsidP="001C45BC">
      <w:pPr>
        <w:suppressAutoHyphens/>
        <w:spacing w:line="240" w:lineRule="auto"/>
        <w:jc w:val="center"/>
        <w:rPr>
          <w:b/>
          <w:spacing w:val="-3"/>
          <w:u w:val="single"/>
        </w:rPr>
      </w:pPr>
      <w:r>
        <w:rPr>
          <w:b/>
          <w:spacing w:val="-3"/>
          <w:u w:val="single"/>
        </w:rPr>
        <w:t>LADY JUSTICE SIMLER</w:t>
      </w:r>
    </w:p>
    <w:p w14:paraId="7EB75214" w14:textId="5186FD2F" w:rsidR="00942656" w:rsidRPr="00942656" w:rsidRDefault="00942656" w:rsidP="001C45BC">
      <w:pPr>
        <w:suppressAutoHyphens/>
        <w:spacing w:line="240" w:lineRule="auto"/>
        <w:jc w:val="center"/>
        <w:rPr>
          <w:bCs/>
          <w:spacing w:val="-3"/>
        </w:rPr>
      </w:pPr>
      <w:r>
        <w:rPr>
          <w:bCs/>
          <w:spacing w:val="-3"/>
        </w:rPr>
        <w:t>and</w:t>
      </w:r>
    </w:p>
    <w:p w14:paraId="4C7B11EC" w14:textId="156FE9E2" w:rsidR="00942656" w:rsidRPr="00D77B3F" w:rsidRDefault="00942656" w:rsidP="001C45BC">
      <w:pPr>
        <w:suppressAutoHyphens/>
        <w:spacing w:line="240" w:lineRule="auto"/>
        <w:jc w:val="center"/>
        <w:rPr>
          <w:b/>
          <w:spacing w:val="-3"/>
          <w:u w:val="single"/>
        </w:rPr>
      </w:pPr>
      <w:r>
        <w:rPr>
          <w:b/>
          <w:spacing w:val="-3"/>
          <w:u w:val="single"/>
        </w:rPr>
        <w:t>LORD JUSTICE STUART</w:t>
      </w:r>
      <w:r w:rsidR="003E3D75">
        <w:rPr>
          <w:b/>
          <w:spacing w:val="-3"/>
          <w:u w:val="single"/>
        </w:rPr>
        <w:noBreakHyphen/>
      </w:r>
      <w:r>
        <w:rPr>
          <w:b/>
          <w:spacing w:val="-3"/>
          <w:u w:val="single"/>
        </w:rPr>
        <w:t>SMITH</w:t>
      </w:r>
    </w:p>
    <w:p w14:paraId="6ECF2EAD" w14:textId="77777777" w:rsidR="00FD791C" w:rsidRDefault="00FD791C" w:rsidP="001C45BC">
      <w:pPr>
        <w:suppressAutoHyphens/>
        <w:spacing w:line="240" w:lineRule="auto"/>
        <w:jc w:val="center"/>
        <w:rPr>
          <w:b/>
          <w:spacing w:val="-3"/>
        </w:rPr>
      </w:pPr>
    </w:p>
    <w:p w14:paraId="1D3E9617" w14:textId="77777777" w:rsidR="00FD791C" w:rsidRDefault="00FD791C" w:rsidP="001C45BC">
      <w:pPr>
        <w:suppressAutoHyphens/>
        <w:spacing w:line="240" w:lineRule="auto"/>
        <w:jc w:val="center"/>
        <w:rPr>
          <w:b/>
          <w:spacing w:val="-3"/>
        </w:rPr>
      </w:pPr>
      <w:r>
        <w:rPr>
          <w:b/>
          <w:spacing w:val="-3"/>
        </w:rPr>
        <w:t>Between:</w:t>
      </w:r>
    </w:p>
    <w:p w14:paraId="0510B1EC" w14:textId="77777777" w:rsidR="00FD791C" w:rsidRDefault="00FD791C" w:rsidP="001C45BC">
      <w:pPr>
        <w:suppressAutoHyphens/>
        <w:spacing w:line="240" w:lineRule="auto"/>
        <w:rPr>
          <w:b/>
          <w:spacing w:val="-3"/>
        </w:rPr>
      </w:pPr>
    </w:p>
    <w:tbl>
      <w:tblPr>
        <w:tblW w:w="0" w:type="auto"/>
        <w:tblInd w:w="144" w:type="dxa"/>
        <w:tblLayout w:type="fixed"/>
        <w:tblLook w:val="0000" w:firstRow="0" w:lastRow="0" w:firstColumn="0" w:lastColumn="0" w:noHBand="0" w:noVBand="0"/>
      </w:tblPr>
      <w:tblGrid>
        <w:gridCol w:w="1314"/>
        <w:gridCol w:w="6210"/>
        <w:gridCol w:w="1440"/>
      </w:tblGrid>
      <w:tr w:rsidR="00FD791C" w:rsidRPr="00942656" w14:paraId="4F3C795E" w14:textId="77777777" w:rsidTr="00B04A27">
        <w:tc>
          <w:tcPr>
            <w:tcW w:w="1314" w:type="dxa"/>
          </w:tcPr>
          <w:p w14:paraId="6C865BBC" w14:textId="77777777" w:rsidR="00FD791C" w:rsidRPr="00942656" w:rsidRDefault="00FD791C" w:rsidP="001C45BC">
            <w:pPr>
              <w:suppressAutoHyphens/>
              <w:spacing w:line="240" w:lineRule="auto"/>
              <w:rPr>
                <w:b/>
                <w:spacing w:val="-3"/>
              </w:rPr>
            </w:pPr>
          </w:p>
        </w:tc>
        <w:tc>
          <w:tcPr>
            <w:tcW w:w="6210" w:type="dxa"/>
          </w:tcPr>
          <w:p w14:paraId="1653E3E9" w14:textId="6F7397E1" w:rsidR="00FD791C" w:rsidRDefault="00942656" w:rsidP="001C45BC">
            <w:pPr>
              <w:suppressAutoHyphens/>
              <w:spacing w:line="240" w:lineRule="auto"/>
              <w:jc w:val="center"/>
              <w:rPr>
                <w:b/>
                <w:spacing w:val="-3"/>
              </w:rPr>
            </w:pPr>
            <w:r w:rsidRPr="00942656">
              <w:rPr>
                <w:b/>
                <w:spacing w:val="-3"/>
              </w:rPr>
              <w:t>THE QUEEN on the application of</w:t>
            </w:r>
          </w:p>
          <w:p w14:paraId="409685FA" w14:textId="77777777" w:rsidR="00942656" w:rsidRPr="00942656" w:rsidRDefault="00942656" w:rsidP="001C45BC">
            <w:pPr>
              <w:suppressAutoHyphens/>
              <w:spacing w:line="240" w:lineRule="auto"/>
              <w:jc w:val="center"/>
              <w:rPr>
                <w:b/>
                <w:spacing w:val="-3"/>
              </w:rPr>
            </w:pPr>
          </w:p>
          <w:p w14:paraId="7B83D10B" w14:textId="77777777" w:rsidR="00942656" w:rsidRPr="00942656" w:rsidRDefault="00942656" w:rsidP="001C45BC">
            <w:pPr>
              <w:suppressAutoHyphens/>
              <w:spacing w:line="240" w:lineRule="auto"/>
              <w:jc w:val="center"/>
              <w:rPr>
                <w:b/>
                <w:spacing w:val="-3"/>
              </w:rPr>
            </w:pPr>
            <w:r w:rsidRPr="00942656">
              <w:rPr>
                <w:b/>
                <w:spacing w:val="-3"/>
              </w:rPr>
              <w:t>(1) PUBLIC AND COMMERCIAL SERVICES UNION</w:t>
            </w:r>
          </w:p>
          <w:p w14:paraId="0AF791EE" w14:textId="0D25F50A" w:rsidR="00942656" w:rsidRPr="00942656" w:rsidRDefault="00942656" w:rsidP="00942656">
            <w:pPr>
              <w:suppressAutoHyphens/>
              <w:spacing w:line="240" w:lineRule="auto"/>
              <w:ind w:left="851" w:firstLine="0"/>
              <w:jc w:val="center"/>
              <w:rPr>
                <w:b/>
                <w:spacing w:val="-3"/>
              </w:rPr>
            </w:pPr>
            <w:r w:rsidRPr="00942656">
              <w:rPr>
                <w:b/>
                <w:spacing w:val="-3"/>
              </w:rPr>
              <w:t>(2) DETENTION ACTION</w:t>
            </w:r>
          </w:p>
          <w:p w14:paraId="56A5FF8C" w14:textId="2AFB2CFD" w:rsidR="00942656" w:rsidRPr="00942656" w:rsidRDefault="00942656" w:rsidP="00942656">
            <w:pPr>
              <w:suppressAutoHyphens/>
              <w:spacing w:line="240" w:lineRule="auto"/>
              <w:ind w:left="851" w:firstLine="0"/>
              <w:jc w:val="center"/>
              <w:rPr>
                <w:b/>
                <w:spacing w:val="-3"/>
              </w:rPr>
            </w:pPr>
            <w:r w:rsidRPr="00942656">
              <w:rPr>
                <w:b/>
                <w:spacing w:val="-3"/>
              </w:rPr>
              <w:t>(3) CARE</w:t>
            </w:r>
            <w:r w:rsidR="003E3D75">
              <w:rPr>
                <w:b/>
                <w:spacing w:val="-3"/>
              </w:rPr>
              <w:t> 4 </w:t>
            </w:r>
            <w:r w:rsidRPr="00942656">
              <w:rPr>
                <w:b/>
                <w:spacing w:val="-3"/>
              </w:rPr>
              <w:t>CALAIS</w:t>
            </w:r>
          </w:p>
          <w:p w14:paraId="39497E85" w14:textId="50A2C8FF" w:rsidR="00942656" w:rsidRPr="00942656" w:rsidRDefault="00942656" w:rsidP="00942656">
            <w:pPr>
              <w:suppressAutoHyphens/>
              <w:spacing w:line="240" w:lineRule="auto"/>
              <w:ind w:left="851" w:firstLine="0"/>
              <w:jc w:val="center"/>
              <w:rPr>
                <w:b/>
                <w:spacing w:val="-3"/>
              </w:rPr>
            </w:pPr>
            <w:r w:rsidRPr="00942656">
              <w:rPr>
                <w:b/>
                <w:spacing w:val="-3"/>
              </w:rPr>
              <w:t>(4) MOM (Syria)</w:t>
            </w:r>
          </w:p>
          <w:p w14:paraId="538773EE" w14:textId="003CE89F" w:rsidR="00942656" w:rsidRPr="00942656" w:rsidRDefault="00942656" w:rsidP="00942656">
            <w:pPr>
              <w:suppressAutoHyphens/>
              <w:spacing w:line="240" w:lineRule="auto"/>
              <w:ind w:left="851" w:firstLine="0"/>
              <w:jc w:val="center"/>
              <w:rPr>
                <w:b/>
                <w:spacing w:val="-3"/>
              </w:rPr>
            </w:pPr>
            <w:r>
              <w:rPr>
                <w:b/>
                <w:spacing w:val="-3"/>
              </w:rPr>
              <w:t>(</w:t>
            </w:r>
            <w:r w:rsidRPr="00942656">
              <w:rPr>
                <w:b/>
                <w:spacing w:val="-3"/>
              </w:rPr>
              <w:t>5) NSK (Iraq)</w:t>
            </w:r>
          </w:p>
          <w:p w14:paraId="797A338E" w14:textId="1CEAEC9C" w:rsidR="00942656" w:rsidRPr="00942656" w:rsidRDefault="00942656" w:rsidP="001C45BC">
            <w:pPr>
              <w:suppressAutoHyphens/>
              <w:spacing w:line="240" w:lineRule="auto"/>
              <w:jc w:val="center"/>
              <w:rPr>
                <w:b/>
                <w:spacing w:val="-3"/>
              </w:rPr>
            </w:pPr>
          </w:p>
        </w:tc>
        <w:tc>
          <w:tcPr>
            <w:tcW w:w="1440" w:type="dxa"/>
          </w:tcPr>
          <w:p w14:paraId="6018BCF4" w14:textId="77777777" w:rsidR="00FD791C" w:rsidRPr="00942656" w:rsidRDefault="00FD791C" w:rsidP="001C45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jc w:val="center"/>
            </w:pPr>
          </w:p>
          <w:p w14:paraId="07C909C2" w14:textId="77777777" w:rsidR="00942656" w:rsidRDefault="00942656" w:rsidP="001C45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jc w:val="center"/>
              <w:rPr>
                <w:u w:val="none"/>
              </w:rPr>
            </w:pPr>
          </w:p>
          <w:p w14:paraId="3015CBE9" w14:textId="699EAFBE" w:rsidR="00FD791C" w:rsidRPr="00942656" w:rsidRDefault="00FD791C" w:rsidP="001C45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jc w:val="center"/>
              <w:rPr>
                <w:u w:val="none"/>
              </w:rPr>
            </w:pPr>
            <w:r w:rsidRPr="00942656">
              <w:rPr>
                <w:u w:val="none"/>
              </w:rPr>
              <w:t>App</w:t>
            </w:r>
            <w:r w:rsidR="00942656">
              <w:rPr>
                <w:u w:val="none"/>
              </w:rPr>
              <w:t>ellants</w:t>
            </w:r>
          </w:p>
        </w:tc>
      </w:tr>
      <w:tr w:rsidR="00FD791C" w:rsidRPr="00942656" w14:paraId="7850F81D" w14:textId="77777777" w:rsidTr="00B04A27">
        <w:tc>
          <w:tcPr>
            <w:tcW w:w="1314" w:type="dxa"/>
          </w:tcPr>
          <w:p w14:paraId="5E08EF2D" w14:textId="77777777" w:rsidR="00FD791C" w:rsidRPr="00942656" w:rsidRDefault="00FD791C" w:rsidP="001C45BC">
            <w:pPr>
              <w:suppressAutoHyphens/>
              <w:spacing w:line="240" w:lineRule="auto"/>
              <w:rPr>
                <w:b/>
                <w:spacing w:val="-3"/>
              </w:rPr>
            </w:pPr>
          </w:p>
        </w:tc>
        <w:tc>
          <w:tcPr>
            <w:tcW w:w="6210" w:type="dxa"/>
          </w:tcPr>
          <w:p w14:paraId="2484918F" w14:textId="2A1F1C83" w:rsidR="00FD791C" w:rsidRDefault="003E3D75" w:rsidP="001C45BC">
            <w:pPr>
              <w:tabs>
                <w:tab w:val="center" w:pos="3312"/>
              </w:tabs>
              <w:suppressAutoHyphens/>
              <w:spacing w:line="240" w:lineRule="auto"/>
              <w:jc w:val="center"/>
              <w:rPr>
                <w:b/>
                <w:spacing w:val="-3"/>
              </w:rPr>
            </w:pPr>
            <w:r>
              <w:rPr>
                <w:b/>
                <w:spacing w:val="-3"/>
              </w:rPr>
              <w:noBreakHyphen/>
            </w:r>
            <w:r w:rsidR="00FD791C" w:rsidRPr="00942656">
              <w:rPr>
                <w:b/>
                <w:spacing w:val="-3"/>
              </w:rPr>
              <w:t xml:space="preserve"> and </w:t>
            </w:r>
            <w:r>
              <w:rPr>
                <w:b/>
                <w:spacing w:val="-3"/>
              </w:rPr>
              <w:noBreakHyphen/>
            </w:r>
          </w:p>
          <w:p w14:paraId="17CC7DFF" w14:textId="3BB4DCBA" w:rsidR="00942656" w:rsidRPr="00942656" w:rsidRDefault="00942656" w:rsidP="001C45BC">
            <w:pPr>
              <w:tabs>
                <w:tab w:val="center" w:pos="3312"/>
              </w:tabs>
              <w:suppressAutoHyphens/>
              <w:spacing w:line="240" w:lineRule="auto"/>
              <w:jc w:val="center"/>
              <w:rPr>
                <w:b/>
                <w:spacing w:val="-3"/>
              </w:rPr>
            </w:pPr>
          </w:p>
        </w:tc>
        <w:tc>
          <w:tcPr>
            <w:tcW w:w="1440" w:type="dxa"/>
          </w:tcPr>
          <w:p w14:paraId="1B0A61A7" w14:textId="77777777" w:rsidR="00FD791C" w:rsidRPr="00942656" w:rsidRDefault="00FD791C" w:rsidP="001C45BC">
            <w:pPr>
              <w:suppressAutoHyphens/>
              <w:spacing w:line="240" w:lineRule="auto"/>
              <w:jc w:val="right"/>
              <w:rPr>
                <w:b/>
                <w:spacing w:val="-3"/>
              </w:rPr>
            </w:pPr>
          </w:p>
        </w:tc>
      </w:tr>
      <w:tr w:rsidR="00FD791C" w:rsidRPr="00942656" w14:paraId="5D70D43C" w14:textId="77777777" w:rsidTr="00B04A27">
        <w:tc>
          <w:tcPr>
            <w:tcW w:w="1314" w:type="dxa"/>
          </w:tcPr>
          <w:p w14:paraId="554B766E" w14:textId="77777777" w:rsidR="00FD791C" w:rsidRPr="00942656" w:rsidRDefault="00FD791C" w:rsidP="001C45BC">
            <w:pPr>
              <w:suppressAutoHyphens/>
              <w:spacing w:line="240" w:lineRule="auto"/>
              <w:rPr>
                <w:b/>
                <w:spacing w:val="-3"/>
              </w:rPr>
            </w:pPr>
          </w:p>
        </w:tc>
        <w:tc>
          <w:tcPr>
            <w:tcW w:w="6210" w:type="dxa"/>
          </w:tcPr>
          <w:p w14:paraId="6AE85205" w14:textId="77777777" w:rsidR="00FD791C" w:rsidRDefault="00D95459" w:rsidP="001C45BC">
            <w:pPr>
              <w:tabs>
                <w:tab w:val="center" w:pos="3312"/>
              </w:tabs>
              <w:suppressAutoHyphens/>
              <w:spacing w:line="240" w:lineRule="auto"/>
              <w:jc w:val="center"/>
              <w:rPr>
                <w:b/>
                <w:spacing w:val="-3"/>
              </w:rPr>
            </w:pPr>
            <w:r w:rsidRPr="00942656">
              <w:rPr>
                <w:b/>
                <w:spacing w:val="-3"/>
              </w:rPr>
              <w:t>SECRETARY OF STATE FOR THE HOME DEPARTMENT</w:t>
            </w:r>
          </w:p>
          <w:p w14:paraId="4B0B4A94" w14:textId="46880303" w:rsidR="00942656" w:rsidRPr="00942656" w:rsidRDefault="00942656" w:rsidP="001C45BC">
            <w:pPr>
              <w:tabs>
                <w:tab w:val="center" w:pos="3312"/>
              </w:tabs>
              <w:suppressAutoHyphens/>
              <w:spacing w:line="240" w:lineRule="auto"/>
              <w:jc w:val="center"/>
              <w:rPr>
                <w:b/>
                <w:spacing w:val="-3"/>
              </w:rPr>
            </w:pPr>
          </w:p>
        </w:tc>
        <w:tc>
          <w:tcPr>
            <w:tcW w:w="1440" w:type="dxa"/>
          </w:tcPr>
          <w:p w14:paraId="216F5098" w14:textId="77777777" w:rsidR="00FD791C" w:rsidRPr="00942656" w:rsidRDefault="00FD791C" w:rsidP="001C45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jc w:val="center"/>
              <w:rPr>
                <w:u w:val="none"/>
              </w:rPr>
            </w:pPr>
          </w:p>
          <w:p w14:paraId="4673A43F" w14:textId="77777777" w:rsidR="00FD791C" w:rsidRPr="00942656" w:rsidRDefault="00FD791C" w:rsidP="001C45B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jc w:val="center"/>
              <w:rPr>
                <w:u w:val="none"/>
              </w:rPr>
            </w:pPr>
            <w:r w:rsidRPr="00942656">
              <w:rPr>
                <w:u w:val="none"/>
              </w:rPr>
              <w:t>Respondent</w:t>
            </w:r>
          </w:p>
        </w:tc>
      </w:tr>
    </w:tbl>
    <w:p w14:paraId="4C8AE959" w14:textId="00C67B02" w:rsidR="00FD791C" w:rsidRPr="00942656" w:rsidRDefault="00942656" w:rsidP="001C45BC">
      <w:pPr>
        <w:pStyle w:val="Normal8"/>
        <w:spacing w:line="240" w:lineRule="auto"/>
        <w:ind w:right="16"/>
        <w:rPr>
          <w:rFonts w:ascii="Times New Roman" w:hAnsi="Times New Roman" w:cs="Times New Roman"/>
          <w:b/>
        </w:rPr>
      </w:pPr>
      <w:r w:rsidRPr="00942656">
        <w:rPr>
          <w:rFonts w:ascii="Times New Roman" w:hAnsi="Times New Roman" w:cs="Times New Roman"/>
          <w:b/>
        </w:rPr>
        <w:t>UNITED NATIONS HIGH COMMISSIONER FOR REFUGEES</w:t>
      </w:r>
    </w:p>
    <w:p w14:paraId="5969B75E" w14:textId="35D8A6EA" w:rsidR="00942656" w:rsidRPr="00942656" w:rsidRDefault="00942656" w:rsidP="00942656">
      <w:pPr>
        <w:jc w:val="right"/>
        <w:rPr>
          <w:b/>
          <w:lang w:eastAsia="en-GB"/>
        </w:rPr>
      </w:pPr>
      <w:r w:rsidRPr="00942656">
        <w:rPr>
          <w:b/>
          <w:lang w:eastAsia="en-GB"/>
        </w:rPr>
        <w:t>Intervener</w:t>
      </w:r>
    </w:p>
    <w:p w14:paraId="0826D639" w14:textId="206C81AF" w:rsidR="00325C50" w:rsidRPr="00D61F90" w:rsidRDefault="003E6A82" w:rsidP="00325C50">
      <w:pPr>
        <w:spacing w:line="240" w:lineRule="auto"/>
        <w:ind w:left="720"/>
        <w:jc w:val="center"/>
        <w:rPr>
          <w:sz w:val="20"/>
          <w:szCs w:val="20"/>
        </w:rPr>
      </w:pPr>
      <w:r w:rsidRPr="00D61F90">
        <w:rPr>
          <w:sz w:val="20"/>
          <w:szCs w:val="20"/>
        </w:rPr>
        <w:t xml:space="preserve">Transcript of Epiq Europe Ltd, </w:t>
      </w:r>
      <w:r w:rsidR="008D6F0A">
        <w:rPr>
          <w:sz w:val="20"/>
          <w:szCs w:val="20"/>
        </w:rPr>
        <w:t>Unit</w:t>
      </w:r>
      <w:r w:rsidR="003E3D75">
        <w:rPr>
          <w:sz w:val="20"/>
          <w:szCs w:val="20"/>
        </w:rPr>
        <w:t> 1 </w:t>
      </w:r>
      <w:r w:rsidR="008D6F0A">
        <w:rPr>
          <w:sz w:val="20"/>
          <w:szCs w:val="20"/>
        </w:rPr>
        <w:t>Blenheim Court</w:t>
      </w:r>
      <w:r w:rsidRPr="00D61F90">
        <w:rPr>
          <w:sz w:val="20"/>
          <w:szCs w:val="20"/>
        </w:rPr>
        <w:t xml:space="preserve">, </w:t>
      </w:r>
      <w:r w:rsidR="008D6F0A">
        <w:rPr>
          <w:sz w:val="20"/>
          <w:szCs w:val="20"/>
        </w:rPr>
        <w:t>Beaufort Business Park</w:t>
      </w:r>
      <w:r w:rsidRPr="00D61F90">
        <w:rPr>
          <w:sz w:val="20"/>
          <w:szCs w:val="20"/>
        </w:rPr>
        <w:t xml:space="preserve">, </w:t>
      </w:r>
      <w:r w:rsidR="008D6F0A">
        <w:rPr>
          <w:sz w:val="20"/>
          <w:szCs w:val="20"/>
        </w:rPr>
        <w:t>Bristol</w:t>
      </w:r>
      <w:r w:rsidRPr="00D61F90">
        <w:rPr>
          <w:sz w:val="20"/>
          <w:szCs w:val="20"/>
        </w:rPr>
        <w:t xml:space="preserve"> </w:t>
      </w:r>
      <w:r w:rsidR="008D6F0A">
        <w:rPr>
          <w:sz w:val="20"/>
          <w:szCs w:val="20"/>
        </w:rPr>
        <w:t>BS3</w:t>
      </w:r>
      <w:r w:rsidR="003E3D75">
        <w:rPr>
          <w:sz w:val="20"/>
          <w:szCs w:val="20"/>
        </w:rPr>
        <w:t>2 4</w:t>
      </w:r>
      <w:r w:rsidR="008D6F0A">
        <w:rPr>
          <w:sz w:val="20"/>
          <w:szCs w:val="20"/>
        </w:rPr>
        <w:t>NE</w:t>
      </w:r>
    </w:p>
    <w:p w14:paraId="54F508D8" w14:textId="0383D0DF" w:rsidR="00325C50" w:rsidRPr="00D61F90" w:rsidRDefault="00325C50" w:rsidP="00325C50">
      <w:pPr>
        <w:spacing w:line="240" w:lineRule="auto"/>
        <w:ind w:left="720"/>
        <w:jc w:val="center"/>
        <w:rPr>
          <w:sz w:val="20"/>
          <w:szCs w:val="20"/>
        </w:rPr>
      </w:pPr>
      <w:r w:rsidRPr="00D61F90">
        <w:rPr>
          <w:sz w:val="20"/>
          <w:szCs w:val="20"/>
        </w:rPr>
        <w:t>Tel No:</w:t>
      </w:r>
      <w:r w:rsidR="003E3D75">
        <w:rPr>
          <w:sz w:val="20"/>
          <w:szCs w:val="20"/>
        </w:rPr>
        <w:t> 0</w:t>
      </w:r>
      <w:r w:rsidRPr="00D61F90">
        <w:rPr>
          <w:sz w:val="20"/>
          <w:szCs w:val="20"/>
        </w:rPr>
        <w:t>2</w:t>
      </w:r>
      <w:r w:rsidR="003E3D75">
        <w:rPr>
          <w:sz w:val="20"/>
          <w:szCs w:val="20"/>
        </w:rPr>
        <w:t>0 7</w:t>
      </w:r>
      <w:r w:rsidRPr="00D61F90">
        <w:rPr>
          <w:sz w:val="20"/>
          <w:szCs w:val="20"/>
        </w:rPr>
        <w:t>40</w:t>
      </w:r>
      <w:r w:rsidR="003E3D75">
        <w:rPr>
          <w:sz w:val="20"/>
          <w:szCs w:val="20"/>
        </w:rPr>
        <w:t>4 1</w:t>
      </w:r>
      <w:r w:rsidRPr="00D61F90">
        <w:rPr>
          <w:sz w:val="20"/>
          <w:szCs w:val="20"/>
        </w:rPr>
        <w:t>40</w:t>
      </w:r>
      <w:r w:rsidR="003E3D75">
        <w:rPr>
          <w:sz w:val="20"/>
          <w:szCs w:val="20"/>
        </w:rPr>
        <w:t>0 </w:t>
      </w:r>
      <w:r w:rsidRPr="00D61F90">
        <w:rPr>
          <w:sz w:val="20"/>
          <w:szCs w:val="20"/>
        </w:rPr>
        <w:t xml:space="preserve"> Email: </w:t>
      </w:r>
      <w:hyperlink r:id="rId12" w:history="1">
        <w:r w:rsidR="0082044F" w:rsidRPr="00D61F90">
          <w:rPr>
            <w:rStyle w:val="Hyperlink"/>
            <w:sz w:val="20"/>
            <w:szCs w:val="20"/>
          </w:rPr>
          <w:t>civil@epiqglobal.co.uk</w:t>
        </w:r>
      </w:hyperlink>
      <w:r w:rsidRPr="00D61F90">
        <w:rPr>
          <w:sz w:val="20"/>
          <w:szCs w:val="20"/>
        </w:rPr>
        <w:t xml:space="preserve">  (Official Shorthand Writers to the Court)</w:t>
      </w:r>
    </w:p>
    <w:p w14:paraId="576132E4" w14:textId="77777777" w:rsidR="00325C50" w:rsidRPr="00325C50" w:rsidRDefault="00325C50" w:rsidP="00325C50">
      <w:pPr>
        <w:spacing w:line="240" w:lineRule="auto"/>
        <w:ind w:left="720"/>
        <w:jc w:val="center"/>
        <w:rPr>
          <w:sz w:val="20"/>
          <w:szCs w:val="20"/>
        </w:rPr>
      </w:pPr>
    </w:p>
    <w:p w14:paraId="46EA284C" w14:textId="77777777" w:rsidR="00325C50" w:rsidRPr="00AD3F09" w:rsidRDefault="00325C50" w:rsidP="00325C50">
      <w:pPr>
        <w:spacing w:line="240" w:lineRule="auto"/>
        <w:ind w:left="720"/>
        <w:jc w:val="center"/>
        <w:rPr>
          <w:i/>
          <w:sz w:val="20"/>
          <w:szCs w:val="20"/>
        </w:rPr>
      </w:pPr>
      <w:r w:rsidRPr="00AD3F09">
        <w:rPr>
          <w:i/>
          <w:sz w:val="20"/>
          <w:szCs w:val="20"/>
        </w:rPr>
        <w:t>This transcript is Crown Copyright.  It may not be reproduced in whole or in part other than in accordance with relevant licence or with the express consent of the Authority.  All rights are reserved.</w:t>
      </w:r>
    </w:p>
    <w:p w14:paraId="2018D2CA" w14:textId="77777777" w:rsidR="00325C50" w:rsidRPr="00AD3F09" w:rsidRDefault="00325C50" w:rsidP="00325C50">
      <w:pPr>
        <w:spacing w:line="240" w:lineRule="auto"/>
        <w:ind w:left="720"/>
        <w:jc w:val="center"/>
        <w:rPr>
          <w:i/>
          <w:sz w:val="20"/>
          <w:szCs w:val="20"/>
        </w:rPr>
      </w:pPr>
    </w:p>
    <w:p w14:paraId="719ED4A3" w14:textId="77777777" w:rsidR="007E5990" w:rsidRDefault="007E5990" w:rsidP="00325C50">
      <w:pPr>
        <w:spacing w:line="240" w:lineRule="auto"/>
        <w:ind w:left="720"/>
        <w:jc w:val="center"/>
        <w:rPr>
          <w:rFonts w:cs="Arial"/>
          <w:i/>
          <w:sz w:val="20"/>
          <w:szCs w:val="20"/>
        </w:rPr>
      </w:pPr>
    </w:p>
    <w:p w14:paraId="2641F3E7" w14:textId="77777777" w:rsidR="007E5990" w:rsidRDefault="007E5990" w:rsidP="00325C50">
      <w:pPr>
        <w:spacing w:line="240" w:lineRule="auto"/>
        <w:ind w:left="720"/>
        <w:jc w:val="center"/>
        <w:rPr>
          <w:rFonts w:cs="Arial"/>
          <w:i/>
          <w:sz w:val="20"/>
          <w:szCs w:val="20"/>
        </w:rPr>
      </w:pPr>
    </w:p>
    <w:p w14:paraId="735B476D" w14:textId="282CEFBD" w:rsidR="005260DC" w:rsidRPr="00AD3F09" w:rsidRDefault="009C5B12" w:rsidP="00325C50">
      <w:pPr>
        <w:spacing w:line="240" w:lineRule="auto"/>
        <w:ind w:left="720"/>
        <w:jc w:val="center"/>
        <w:rPr>
          <w:i/>
          <w:color w:val="000000"/>
          <w:sz w:val="20"/>
          <w:szCs w:val="20"/>
        </w:rPr>
      </w:pPr>
      <w:r w:rsidRPr="00AD3F09">
        <w:rPr>
          <w:rFonts w:cs="Arial"/>
          <w:i/>
          <w:sz w:val="20"/>
          <w:szCs w:val="20"/>
        </w:rPr>
        <w:lastRenderedPageBreak/>
        <w:t>WARNING: reporting restrictions may apply to the contents transcribed in this document, particularly if the case concerned</w:t>
      </w:r>
      <w:r w:rsidR="003E3D75">
        <w:rPr>
          <w:rFonts w:cs="Arial"/>
          <w:i/>
          <w:sz w:val="20"/>
          <w:szCs w:val="20"/>
        </w:rPr>
        <w:t> a </w:t>
      </w:r>
      <w:r w:rsidRPr="00AD3F09">
        <w:rPr>
          <w:rFonts w:cs="Arial"/>
          <w:i/>
          <w:sz w:val="20"/>
          <w:szCs w:val="20"/>
        </w:rPr>
        <w:t>sexual offence or involved</w:t>
      </w:r>
      <w:r w:rsidR="003E3D75">
        <w:rPr>
          <w:rFonts w:cs="Arial"/>
          <w:i/>
          <w:sz w:val="20"/>
          <w:szCs w:val="20"/>
        </w:rPr>
        <w:t> a </w:t>
      </w:r>
      <w:r w:rsidRPr="00AD3F09">
        <w:rPr>
          <w:rFonts w:cs="Arial"/>
          <w:i/>
          <w:sz w:val="20"/>
          <w:szCs w:val="20"/>
        </w:rPr>
        <w:t>child</w:t>
      </w:r>
      <w:r w:rsidR="003E3D75" w:rsidRPr="00AD3F09">
        <w:rPr>
          <w:rFonts w:cs="Arial"/>
          <w:i/>
          <w:sz w:val="20"/>
          <w:szCs w:val="20"/>
        </w:rPr>
        <w:t xml:space="preserve">.  </w:t>
      </w:r>
      <w:r w:rsidRPr="00AD3F09">
        <w:rPr>
          <w:rFonts w:cs="Arial"/>
          <w:i/>
          <w:sz w:val="20"/>
          <w:szCs w:val="20"/>
        </w:rPr>
        <w:t>Reporting restrictions prohibit the publication of the applicable information to the public or any section of the public, in writing, in</w:t>
      </w:r>
      <w:r w:rsidR="003E3D75">
        <w:rPr>
          <w:rFonts w:cs="Arial"/>
          <w:i/>
          <w:sz w:val="20"/>
          <w:szCs w:val="20"/>
        </w:rPr>
        <w:t> a </w:t>
      </w:r>
      <w:r w:rsidRPr="00AD3F09">
        <w:rPr>
          <w:rFonts w:cs="Arial"/>
          <w:i/>
          <w:sz w:val="20"/>
          <w:szCs w:val="20"/>
        </w:rPr>
        <w:t>broadcast or by means of the internet, including social media</w:t>
      </w:r>
      <w:r w:rsidR="003E3D75" w:rsidRPr="00AD3F09">
        <w:rPr>
          <w:rFonts w:cs="Arial"/>
          <w:i/>
          <w:sz w:val="20"/>
          <w:szCs w:val="20"/>
        </w:rPr>
        <w:t xml:space="preserve">.  </w:t>
      </w:r>
      <w:r w:rsidRPr="00AD3F09">
        <w:rPr>
          <w:rFonts w:cs="Arial"/>
          <w:i/>
          <w:sz w:val="20"/>
          <w:szCs w:val="20"/>
        </w:rPr>
        <w:t>Anyone who receives</w:t>
      </w:r>
      <w:r w:rsidR="003E3D75">
        <w:rPr>
          <w:rFonts w:cs="Arial"/>
          <w:i/>
          <w:sz w:val="20"/>
          <w:szCs w:val="20"/>
        </w:rPr>
        <w:t> a </w:t>
      </w:r>
      <w:r w:rsidRPr="00AD3F09">
        <w:rPr>
          <w:rFonts w:cs="Arial"/>
          <w:i/>
          <w:sz w:val="20"/>
          <w:szCs w:val="20"/>
        </w:rPr>
        <w:t>copy of this transcript is responsible in law for making sure that applicable restrictions are not breached</w:t>
      </w:r>
      <w:r w:rsidR="003E3D75" w:rsidRPr="00AD3F09">
        <w:rPr>
          <w:rFonts w:cs="Arial"/>
          <w:i/>
          <w:sz w:val="20"/>
          <w:szCs w:val="20"/>
        </w:rPr>
        <w:t xml:space="preserve">.  </w:t>
      </w:r>
      <w:r w:rsidRPr="00AD3F09">
        <w:rPr>
          <w:rFonts w:cs="Arial"/>
          <w:i/>
          <w:sz w:val="20"/>
          <w:szCs w:val="20"/>
        </w:rPr>
        <w:t>A person who breaches</w:t>
      </w:r>
      <w:r w:rsidR="003E3D75">
        <w:rPr>
          <w:rFonts w:cs="Arial"/>
          <w:i/>
          <w:sz w:val="20"/>
          <w:szCs w:val="20"/>
        </w:rPr>
        <w:t> a </w:t>
      </w:r>
      <w:r w:rsidRPr="00AD3F09">
        <w:rPr>
          <w:rFonts w:cs="Arial"/>
          <w:i/>
          <w:sz w:val="20"/>
          <w:szCs w:val="20"/>
        </w:rPr>
        <w:t>reporting restriction is liable to</w:t>
      </w:r>
      <w:r w:rsidR="003E3D75">
        <w:rPr>
          <w:rFonts w:cs="Arial"/>
          <w:i/>
          <w:sz w:val="20"/>
          <w:szCs w:val="20"/>
        </w:rPr>
        <w:t> a </w:t>
      </w:r>
      <w:r w:rsidRPr="00AD3F09">
        <w:rPr>
          <w:rFonts w:cs="Arial"/>
          <w:i/>
          <w:sz w:val="20"/>
          <w:szCs w:val="20"/>
        </w:rPr>
        <w:t>fine and/or imprisonment</w:t>
      </w:r>
      <w:r w:rsidR="003E3D75" w:rsidRPr="00AD3F09">
        <w:rPr>
          <w:rFonts w:cs="Arial"/>
          <w:i/>
          <w:sz w:val="20"/>
          <w:szCs w:val="20"/>
        </w:rPr>
        <w:t xml:space="preserve">.  </w:t>
      </w:r>
      <w:r w:rsidRPr="00AD3F09">
        <w:rPr>
          <w:rFonts w:cs="Arial"/>
          <w:i/>
          <w:sz w:val="20"/>
          <w:szCs w:val="20"/>
        </w:rPr>
        <w:t>For guidance on whether reporting restrictions apply, and to what information, ask at the court office or take legal advice.</w:t>
      </w:r>
    </w:p>
    <w:p w14:paraId="0FD01BB5" w14:textId="77777777" w:rsidR="00334B98" w:rsidRPr="00AD3F09" w:rsidRDefault="00334B98" w:rsidP="001C45BC">
      <w:pPr>
        <w:suppressAutoHyphens/>
        <w:spacing w:line="240" w:lineRule="auto"/>
        <w:rPr>
          <w:b/>
          <w:bCs/>
          <w:i/>
          <w:spacing w:val="-3"/>
        </w:rPr>
      </w:pPr>
    </w:p>
    <w:p w14:paraId="59FE8835" w14:textId="77777777" w:rsidR="00942656" w:rsidRDefault="00942656" w:rsidP="00942656">
      <w:pPr>
        <w:suppressAutoHyphens/>
        <w:spacing w:line="240" w:lineRule="auto"/>
        <w:jc w:val="center"/>
        <w:rPr>
          <w:b/>
          <w:spacing w:val="-3"/>
        </w:rPr>
      </w:pPr>
      <w:r>
        <w:rPr>
          <w:b/>
          <w:spacing w:val="-3"/>
        </w:rPr>
        <w:t xml:space="preserve">Raza Husain QC, Chris Buttler QC, Jason Pobjoy, Katy Sheridan, Will Bordell, </w:t>
      </w:r>
    </w:p>
    <w:p w14:paraId="14BC4228" w14:textId="77777777" w:rsidR="00942656" w:rsidRDefault="00942656" w:rsidP="00942656">
      <w:pPr>
        <w:suppressAutoHyphens/>
        <w:spacing w:line="240" w:lineRule="auto"/>
        <w:jc w:val="center"/>
        <w:rPr>
          <w:bCs/>
          <w:spacing w:val="-3"/>
        </w:rPr>
      </w:pPr>
      <w:r>
        <w:rPr>
          <w:b/>
          <w:spacing w:val="-3"/>
        </w:rPr>
        <w:t xml:space="preserve">Ryan Fakhoury and Eleanor Mitchell </w:t>
      </w:r>
      <w:r>
        <w:rPr>
          <w:bCs/>
          <w:spacing w:val="-3"/>
        </w:rPr>
        <w:t>(instructed by</w:t>
      </w:r>
      <w:r>
        <w:rPr>
          <w:b/>
          <w:spacing w:val="-3"/>
        </w:rPr>
        <w:t xml:space="preserve"> Duncan Lewis Solicitors</w:t>
      </w:r>
      <w:r>
        <w:rPr>
          <w:bCs/>
          <w:spacing w:val="-3"/>
        </w:rPr>
        <w:t xml:space="preserve">) </w:t>
      </w:r>
    </w:p>
    <w:p w14:paraId="1542B766" w14:textId="77777777" w:rsidR="00942656" w:rsidRDefault="00942656" w:rsidP="00942656">
      <w:pPr>
        <w:suppressAutoHyphens/>
        <w:spacing w:line="240" w:lineRule="auto"/>
        <w:jc w:val="center"/>
        <w:rPr>
          <w:bCs/>
          <w:spacing w:val="-3"/>
        </w:rPr>
      </w:pPr>
      <w:r>
        <w:rPr>
          <w:bCs/>
          <w:spacing w:val="-3"/>
        </w:rPr>
        <w:t xml:space="preserve">for the </w:t>
      </w:r>
      <w:r>
        <w:rPr>
          <w:b/>
          <w:spacing w:val="-3"/>
        </w:rPr>
        <w:t>Appellants</w:t>
      </w:r>
    </w:p>
    <w:p w14:paraId="3B8286BE" w14:textId="77777777" w:rsidR="00942656" w:rsidRDefault="00942656" w:rsidP="00942656">
      <w:pPr>
        <w:suppressAutoHyphens/>
        <w:spacing w:line="240" w:lineRule="auto"/>
        <w:jc w:val="center"/>
        <w:rPr>
          <w:b/>
          <w:spacing w:val="-3"/>
        </w:rPr>
      </w:pPr>
    </w:p>
    <w:p w14:paraId="1977F3D4" w14:textId="77777777" w:rsidR="00942656" w:rsidRDefault="00942656" w:rsidP="00942656">
      <w:pPr>
        <w:suppressAutoHyphens/>
        <w:spacing w:line="240" w:lineRule="auto"/>
        <w:jc w:val="center"/>
        <w:rPr>
          <w:b/>
          <w:spacing w:val="-3"/>
        </w:rPr>
      </w:pPr>
      <w:r>
        <w:rPr>
          <w:b/>
          <w:spacing w:val="-3"/>
        </w:rPr>
        <w:t xml:space="preserve">Rory Dunlop QC, Mathew Gullick QC, Natasha Barnes and Sian Reeves </w:t>
      </w:r>
      <w:r>
        <w:rPr>
          <w:bCs/>
          <w:spacing w:val="-3"/>
        </w:rPr>
        <w:t>(instructed by</w:t>
      </w:r>
      <w:r>
        <w:rPr>
          <w:b/>
          <w:spacing w:val="-3"/>
        </w:rPr>
        <w:t xml:space="preserve"> Treasury Solicitor</w:t>
      </w:r>
      <w:r>
        <w:rPr>
          <w:bCs/>
          <w:spacing w:val="-3"/>
        </w:rPr>
        <w:t xml:space="preserve">) for the </w:t>
      </w:r>
      <w:r>
        <w:rPr>
          <w:b/>
          <w:spacing w:val="-3"/>
        </w:rPr>
        <w:t>Respondent</w:t>
      </w:r>
    </w:p>
    <w:p w14:paraId="29D1C676" w14:textId="77777777" w:rsidR="00942656" w:rsidRDefault="00942656" w:rsidP="00942656">
      <w:pPr>
        <w:suppressAutoHyphens/>
        <w:spacing w:line="240" w:lineRule="auto"/>
        <w:jc w:val="center"/>
        <w:rPr>
          <w:b/>
          <w:spacing w:val="-3"/>
        </w:rPr>
      </w:pPr>
    </w:p>
    <w:p w14:paraId="6FB76A6A" w14:textId="77777777" w:rsidR="00942656" w:rsidRPr="004F758E" w:rsidRDefault="00942656" w:rsidP="00942656">
      <w:pPr>
        <w:suppressAutoHyphens/>
        <w:spacing w:line="240" w:lineRule="auto"/>
        <w:jc w:val="center"/>
        <w:rPr>
          <w:bCs/>
          <w:spacing w:val="-3"/>
        </w:rPr>
      </w:pPr>
      <w:r>
        <w:rPr>
          <w:b/>
          <w:spacing w:val="-3"/>
        </w:rPr>
        <w:t xml:space="preserve">Laura Dubinsky QC, David Chirico, Shane Sibbel, Ben Bundock, and Agata Patyna </w:t>
      </w:r>
      <w:r>
        <w:rPr>
          <w:bCs/>
          <w:spacing w:val="-3"/>
        </w:rPr>
        <w:t xml:space="preserve">(instructed by </w:t>
      </w:r>
      <w:r w:rsidRPr="004F758E">
        <w:rPr>
          <w:b/>
          <w:spacing w:val="-3"/>
        </w:rPr>
        <w:t>Baker McKenzie</w:t>
      </w:r>
      <w:r>
        <w:rPr>
          <w:bCs/>
          <w:spacing w:val="-3"/>
        </w:rPr>
        <w:t xml:space="preserve">) for the </w:t>
      </w:r>
      <w:r w:rsidRPr="004F758E">
        <w:rPr>
          <w:b/>
          <w:spacing w:val="-3"/>
        </w:rPr>
        <w:t>Intervener</w:t>
      </w:r>
    </w:p>
    <w:p w14:paraId="71D623B4" w14:textId="3B7C16F7" w:rsidR="00FD791C" w:rsidRPr="00334B98" w:rsidRDefault="00FD791C" w:rsidP="00942656">
      <w:pPr>
        <w:suppressAutoHyphens/>
        <w:spacing w:line="240" w:lineRule="auto"/>
        <w:rPr>
          <w:b/>
          <w:bCs/>
          <w:spacing w:val="-3"/>
        </w:rPr>
      </w:pPr>
    </w:p>
    <w:p w14:paraId="3F24AC2C" w14:textId="508438D0" w:rsidR="00FD791C" w:rsidRDefault="00942656" w:rsidP="001C45BC">
      <w:pPr>
        <w:suppressAutoHyphens/>
        <w:spacing w:line="240" w:lineRule="auto"/>
        <w:jc w:val="center"/>
        <w:rPr>
          <w:spacing w:val="-3"/>
        </w:rPr>
      </w:pPr>
      <w:r>
        <w:rPr>
          <w:spacing w:val="-3"/>
        </w:rPr>
        <w:t>Hearing date:</w:t>
      </w:r>
      <w:r w:rsidR="003E3D75">
        <w:rPr>
          <w:spacing w:val="-3"/>
        </w:rPr>
        <w:t> 13 </w:t>
      </w:r>
      <w:r>
        <w:rPr>
          <w:spacing w:val="-3"/>
        </w:rPr>
        <w:t>June</w:t>
      </w:r>
      <w:r w:rsidR="003E3D75">
        <w:rPr>
          <w:spacing w:val="-3"/>
        </w:rPr>
        <w:t> 2</w:t>
      </w:r>
      <w:r>
        <w:rPr>
          <w:spacing w:val="-3"/>
        </w:rPr>
        <w:t>022</w:t>
      </w:r>
    </w:p>
    <w:p w14:paraId="72B70B9B" w14:textId="77777777" w:rsidR="00942656" w:rsidRDefault="00942656" w:rsidP="001C45BC">
      <w:pPr>
        <w:suppressAutoHyphens/>
        <w:spacing w:line="240" w:lineRule="auto"/>
        <w:jc w:val="center"/>
        <w:rPr>
          <w:spacing w:val="-3"/>
        </w:rPr>
      </w:pPr>
    </w:p>
    <w:p w14:paraId="7CEDF084" w14:textId="77777777" w:rsidR="00FD791C" w:rsidRPr="0059471E" w:rsidRDefault="00FD791C" w:rsidP="0059471E">
      <w:pPr>
        <w:pStyle w:val="CoverDesc"/>
        <w:spacing w:line="240" w:lineRule="auto"/>
      </w:pPr>
      <w:r>
        <w:t>Judgment</w:t>
      </w:r>
    </w:p>
    <w:p w14:paraId="4F3104AB" w14:textId="56E40245" w:rsidR="00FD791C" w:rsidRDefault="00FD791C" w:rsidP="001C45BC">
      <w:pPr>
        <w:pStyle w:val="CoverDesc"/>
        <w:spacing w:line="240" w:lineRule="auto"/>
        <w:rPr>
          <w:sz w:val="24"/>
        </w:rPr>
      </w:pPr>
      <w:r>
        <w:rPr>
          <w:sz w:val="24"/>
        </w:rPr>
        <w:t>(</w:t>
      </w:r>
      <w:r w:rsidR="00C7454B">
        <w:rPr>
          <w:sz w:val="24"/>
        </w:rPr>
        <w:t>As</w:t>
      </w:r>
      <w:r>
        <w:rPr>
          <w:sz w:val="24"/>
        </w:rPr>
        <w:t xml:space="preserve"> Approv</w:t>
      </w:r>
      <w:r w:rsidR="00C7454B">
        <w:rPr>
          <w:sz w:val="24"/>
        </w:rPr>
        <w:t>ed</w:t>
      </w:r>
      <w:r>
        <w:rPr>
          <w:sz w:val="24"/>
        </w:rPr>
        <w:t>)</w:t>
      </w:r>
    </w:p>
    <w:p w14:paraId="268CF2C2" w14:textId="77777777" w:rsidR="00401969" w:rsidRPr="00906DEF" w:rsidRDefault="00401969" w:rsidP="00401969">
      <w:pPr>
        <w:jc w:val="center"/>
        <w:rPr>
          <w:b/>
          <w:szCs w:val="20"/>
        </w:rPr>
        <w:sectPr w:rsidR="00401969" w:rsidRPr="00906DEF" w:rsidSect="003356A9">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1"/>
          <w:cols w:space="720"/>
          <w:titlePg/>
        </w:sectPr>
      </w:pPr>
      <w:r>
        <w:rPr>
          <w:b/>
          <w:bCs/>
          <w:sz w:val="20"/>
          <w:szCs w:val="20"/>
        </w:rPr>
        <w:t>Crown Copyright</w:t>
      </w:r>
      <w:r w:rsidRPr="00906DEF">
        <w:rPr>
          <w:b/>
          <w:bCs/>
          <w:sz w:val="20"/>
          <w:szCs w:val="20"/>
        </w:rPr>
        <w:t>©</w:t>
      </w:r>
    </w:p>
    <w:p w14:paraId="0849BFC4" w14:textId="469223C8" w:rsidR="002B515B" w:rsidRDefault="00904E86" w:rsidP="00F856C2">
      <w:pPr>
        <w:pStyle w:val="CoverDesc"/>
        <w:jc w:val="left"/>
        <w:rPr>
          <w:sz w:val="24"/>
        </w:rPr>
      </w:pPr>
      <w:r>
        <w:rPr>
          <w:sz w:val="24"/>
        </w:rPr>
        <w:lastRenderedPageBreak/>
        <w:t xml:space="preserve">LORD JUSTICE </w:t>
      </w:r>
      <w:r w:rsidR="00942656">
        <w:rPr>
          <w:sz w:val="24"/>
        </w:rPr>
        <w:t>SINGH</w:t>
      </w:r>
      <w:r w:rsidR="00A21BD4" w:rsidRPr="00A21BD4">
        <w:rPr>
          <w:sz w:val="24"/>
        </w:rPr>
        <w:t>:</w:t>
      </w:r>
    </w:p>
    <w:p w14:paraId="104E7A07" w14:textId="1EF48928" w:rsidR="00A21BD4" w:rsidRDefault="00A21BD4" w:rsidP="00F856C2">
      <w:pPr>
        <w:pStyle w:val="CoverDesc"/>
        <w:jc w:val="left"/>
        <w:rPr>
          <w:b w:val="0"/>
          <w:sz w:val="24"/>
        </w:rPr>
      </w:pPr>
    </w:p>
    <w:p w14:paraId="45515A6F" w14:textId="77777777" w:rsidR="007E5990" w:rsidRPr="00CE2FC9" w:rsidRDefault="007E5990" w:rsidP="007E5990">
      <w:pPr>
        <w:pStyle w:val="ParaHeading"/>
        <w:rPr>
          <w:bCs/>
          <w:u w:val="single"/>
        </w:rPr>
      </w:pPr>
      <w:r w:rsidRPr="00CE2FC9">
        <w:rPr>
          <w:bCs/>
          <w:u w:val="single"/>
        </w:rPr>
        <w:t>Introduction</w:t>
      </w:r>
    </w:p>
    <w:p w14:paraId="5D072851" w14:textId="77777777" w:rsidR="007E5990" w:rsidRDefault="007E5990" w:rsidP="00C7454B">
      <w:pPr>
        <w:pStyle w:val="ParaLevel1"/>
        <w:numPr>
          <w:ilvl w:val="0"/>
          <w:numId w:val="7"/>
        </w:numPr>
        <w:spacing w:line="240" w:lineRule="auto"/>
      </w:pPr>
      <w:r>
        <w:t>This is the judgment of the Court.</w:t>
      </w:r>
    </w:p>
    <w:p w14:paraId="76A29D04" w14:textId="087CB49F" w:rsidR="007E5990" w:rsidRDefault="007E5990" w:rsidP="00C7454B">
      <w:pPr>
        <w:pStyle w:val="ParaLevel1"/>
        <w:numPr>
          <w:ilvl w:val="0"/>
          <w:numId w:val="7"/>
        </w:numPr>
        <w:spacing w:line="240" w:lineRule="auto"/>
      </w:pPr>
      <w:r>
        <w:t>This is an appeal brought with the permission of Swift J against his order of Friday,</w:t>
      </w:r>
      <w:r w:rsidR="003E3D75">
        <w:t> 10 </w:t>
      </w:r>
      <w:r>
        <w:t>June</w:t>
      </w:r>
      <w:r w:rsidR="003E3D75">
        <w:t> 2</w:t>
      </w:r>
      <w:r>
        <w:t>022, refusing interim relief, in particular to prevent the removal of the individual claimants from the United Kingdom ("UK") to Rwanda, pursuant to the well</w:t>
      </w:r>
      <w:r w:rsidR="003E3D75">
        <w:noBreakHyphen/>
      </w:r>
      <w:r>
        <w:t>known scheme which has been agreed between the Governments of the two countries.  The reason for the urgency in the case is that</w:t>
      </w:r>
      <w:r w:rsidR="003E3D75">
        <w:t> a </w:t>
      </w:r>
      <w:r>
        <w:t>flight is due to take place on the evening of tomorrow,</w:t>
      </w:r>
      <w:r w:rsidR="003E3D75">
        <w:t> 14 </w:t>
      </w:r>
      <w:r>
        <w:t>June, with the first group of individuals who are to be removed to Rwanda.  At one time there were</w:t>
      </w:r>
      <w:r w:rsidR="003E3D75">
        <w:t> 37 </w:t>
      </w:r>
      <w:r>
        <w:t>people to be removed on that flight but, at the hearing this morning we were informed that there are</w:t>
      </w:r>
      <w:r w:rsidR="003E3D75">
        <w:t> 1</w:t>
      </w:r>
      <w:r>
        <w:t xml:space="preserve">1.  They include the Fifth Appellant but no longer include the Fourth.  They were the </w:t>
      </w:r>
      <w:r w:rsidR="000520EA">
        <w:t xml:space="preserve">Ninth </w:t>
      </w:r>
      <w:r>
        <w:t xml:space="preserve">and </w:t>
      </w:r>
      <w:r w:rsidR="000520EA">
        <w:t>Tenth</w:t>
      </w:r>
      <w:r>
        <w:t xml:space="preserve"> Claimants in the High Court proceedings.</w:t>
      </w:r>
    </w:p>
    <w:p w14:paraId="576E8A61" w14:textId="66164807" w:rsidR="007E5990" w:rsidRDefault="007E5990" w:rsidP="00C7454B">
      <w:pPr>
        <w:pStyle w:val="ParaLevel1"/>
        <w:numPr>
          <w:ilvl w:val="0"/>
          <w:numId w:val="7"/>
        </w:numPr>
        <w:spacing w:line="240" w:lineRule="auto"/>
      </w:pPr>
      <w:r>
        <w:t xml:space="preserve">We are grateful to all concerned, including the legal teams and court staff, for their hard work, in particular over the weekend, which has enabled this hearing to take place today speedily and efficiently.  In particular we are grateful to </w:t>
      </w:r>
      <w:r w:rsidR="003E3D75">
        <w:t>Mr </w:t>
      </w:r>
      <w:r>
        <w:t xml:space="preserve">Raza Husain QC, who made oral submissions for the Appellants, </w:t>
      </w:r>
      <w:r w:rsidR="003E3D75">
        <w:t>Ms </w:t>
      </w:r>
      <w:r>
        <w:t xml:space="preserve">Laura Dubinsky QC, who made submissions for the Intervener, the UNHCR, and </w:t>
      </w:r>
      <w:r w:rsidR="003E3D75">
        <w:t>Mr </w:t>
      </w:r>
      <w:r>
        <w:t>Rory Dunlop QC, who made submissions for the Respondent.</w:t>
      </w:r>
    </w:p>
    <w:p w14:paraId="46BF82AE" w14:textId="6A381492" w:rsidR="007E5990" w:rsidRDefault="007E5990" w:rsidP="00C7454B">
      <w:pPr>
        <w:pStyle w:val="ParaLevel1"/>
        <w:numPr>
          <w:ilvl w:val="0"/>
          <w:numId w:val="7"/>
        </w:numPr>
        <w:spacing w:line="240" w:lineRule="auto"/>
      </w:pPr>
      <w:r>
        <w:t>Because of the urgency in this case, it has not been possible to obtain an approved transcript of the judgment below.  The Court and the parties have, however, been provided with</w:t>
      </w:r>
      <w:r w:rsidR="003E3D75">
        <w:t> a </w:t>
      </w:r>
      <w:r w:rsidR="000520EA">
        <w:t>n</w:t>
      </w:r>
      <w:r>
        <w:t xml:space="preserve">ote of his judgment by the judge, for which we are grateful.  The parties have had the opportunity to draw our attention to any errors or deficiencies that there may have been in that </w:t>
      </w:r>
      <w:r w:rsidR="000520EA">
        <w:t>n</w:t>
      </w:r>
      <w:r>
        <w:t>ote but none has been suggested that is material.</w:t>
      </w:r>
    </w:p>
    <w:p w14:paraId="3C052614" w14:textId="5BA61C32" w:rsidR="007E5990" w:rsidRDefault="007E5990" w:rsidP="00C7454B">
      <w:pPr>
        <w:pStyle w:val="ParaLevel1"/>
        <w:numPr>
          <w:ilvl w:val="0"/>
          <w:numId w:val="7"/>
        </w:numPr>
        <w:spacing w:line="240" w:lineRule="auto"/>
      </w:pPr>
      <w:r>
        <w:t>Before we address the specific issues which arise on this appeal, we should emphasise certain fundamentals about our system of justice.  While the underlying issues concerning removal of some asylum claimants to Rwanda are the subject of much public interest and ethical and political controversy, the courts cannot enter those debates.  The merits of the underlying policy are not</w:t>
      </w:r>
      <w:r w:rsidR="003E3D75">
        <w:t> a </w:t>
      </w:r>
      <w:r>
        <w:t xml:space="preserve">matter for the courts: the Government is accountable to Parliament for the merits of its policies.  The courts have the important, but limited, function of deciding only whether governmental action is lawful or not.  Furthermore, the question of the lawfulness of the scheme is not before us today and will be considered by the High Court in July.  </w:t>
      </w:r>
    </w:p>
    <w:p w14:paraId="2C929114" w14:textId="16149208" w:rsidR="007E5990" w:rsidRDefault="00F011BE" w:rsidP="00C7454B">
      <w:pPr>
        <w:pStyle w:val="ParaLevel1"/>
        <w:numPr>
          <w:ilvl w:val="0"/>
          <w:numId w:val="7"/>
        </w:numPr>
        <w:spacing w:line="240" w:lineRule="auto"/>
      </w:pPr>
      <w:r>
        <w:t>Moreover</w:t>
      </w:r>
      <w:r w:rsidR="007E5990">
        <w:t>, as will become apparent, the role of this Court is not the same as the role of the High Court.  We do not sit to hear the case again or to substitute our own views for that of the judge.  As is common ground, our role, as an appellate court, is</w:t>
      </w:r>
      <w:r w:rsidR="003E3D75">
        <w:t> a </w:t>
      </w:r>
      <w:r w:rsidR="007E5990">
        <w:t>more limited one, especially as the decision which the judge took to refuse interim relief was one in which he was exercising</w:t>
      </w:r>
      <w:r w:rsidR="003E3D75">
        <w:t> a </w:t>
      </w:r>
      <w:r w:rsidR="007E5990">
        <w:t>discretion.  In particular, we shall have to consider whether the judge erred in principle and, even if he did not, whether his decision was one which was not reasonably open to him on the material before him.</w:t>
      </w:r>
    </w:p>
    <w:p w14:paraId="0DD46E81" w14:textId="0C041CD3" w:rsidR="007E5990" w:rsidRDefault="007E5990" w:rsidP="00C7454B">
      <w:pPr>
        <w:pStyle w:val="ParaLevel1"/>
        <w:numPr>
          <w:ilvl w:val="0"/>
          <w:numId w:val="7"/>
        </w:numPr>
        <w:spacing w:line="240" w:lineRule="auto"/>
      </w:pPr>
      <w:r>
        <w:t xml:space="preserve">The First Appellant, which was the </w:t>
      </w:r>
      <w:r w:rsidR="006A7537">
        <w:t>F</w:t>
      </w:r>
      <w:r>
        <w:t>ifth Claimant below, the Public and Commercial Services Union ("PCSU"), is the largest trade union representing civil servants and represents around</w:t>
      </w:r>
      <w:r w:rsidR="003E3D75">
        <w:t> 80 </w:t>
      </w:r>
      <w:r w:rsidR="000520EA">
        <w:t>per cent</w:t>
      </w:r>
      <w:r>
        <w:t xml:space="preserve"> of Border Force Officials who are charged with implementing the scheme</w:t>
      </w:r>
      <w:r w:rsidR="003E3D75">
        <w:t xml:space="preserve">.  </w:t>
      </w:r>
      <w:r>
        <w:t xml:space="preserve">The Second and Third Appellants, who were the </w:t>
      </w:r>
      <w:r w:rsidR="00F04600">
        <w:t>S</w:t>
      </w:r>
      <w:r>
        <w:t xml:space="preserve">ixth and </w:t>
      </w:r>
      <w:r w:rsidR="00F04600">
        <w:t>S</w:t>
      </w:r>
      <w:r>
        <w:t>eventh Claimants below, are both charities.  Detention Action provides support to people in immigration detention and campaigns for detention reform; it is interested in this case because the scheme envisages that detention powers will be used to hold persons pending their removal to Rwanda.  Care</w:t>
      </w:r>
      <w:r w:rsidR="003E3D75">
        <w:t> 4 </w:t>
      </w:r>
      <w:r>
        <w:t xml:space="preserve">Calais provides frontline humanitarian support to refugees. </w:t>
      </w:r>
    </w:p>
    <w:p w14:paraId="73ABCECC" w14:textId="77777777" w:rsidR="007150C5" w:rsidRDefault="007150C5" w:rsidP="00C7454B">
      <w:pPr>
        <w:pStyle w:val="ParaLevel1"/>
        <w:numPr>
          <w:ilvl w:val="0"/>
          <w:numId w:val="0"/>
        </w:numPr>
        <w:spacing w:line="240" w:lineRule="auto"/>
      </w:pPr>
    </w:p>
    <w:p w14:paraId="29A01438" w14:textId="05FAE3CC" w:rsidR="007E5990" w:rsidRDefault="007E5990" w:rsidP="00C7454B">
      <w:pPr>
        <w:pStyle w:val="ParaHeading"/>
        <w:spacing w:line="240" w:lineRule="auto"/>
        <w:rPr>
          <w:bCs/>
          <w:color w:val="000000"/>
          <w:u w:val="single"/>
        </w:rPr>
      </w:pPr>
      <w:r>
        <w:rPr>
          <w:bCs/>
          <w:color w:val="000000"/>
          <w:u w:val="single"/>
        </w:rPr>
        <w:t>The nature of the scheme</w:t>
      </w:r>
    </w:p>
    <w:p w14:paraId="0501AA15" w14:textId="5A753F2C" w:rsidR="00F04600" w:rsidRPr="00D057E1" w:rsidRDefault="008D7347" w:rsidP="00C7454B">
      <w:pPr>
        <w:pStyle w:val="ParaLevel1"/>
        <w:spacing w:line="240" w:lineRule="auto"/>
      </w:pPr>
      <w:r>
        <w:t>The nature of the scheme was summarised as follows by the judge at paras. 5-9 of his judgment:</w:t>
      </w:r>
    </w:p>
    <w:p w14:paraId="7D347B83" w14:textId="2DC8EA7F" w:rsidR="007E5990" w:rsidRDefault="007E5990" w:rsidP="00C7454B">
      <w:pPr>
        <w:pStyle w:val="ParaLevel1"/>
        <w:numPr>
          <w:ilvl w:val="0"/>
          <w:numId w:val="0"/>
        </w:numPr>
        <w:spacing w:line="240" w:lineRule="auto"/>
        <w:ind w:left="1417" w:right="1468"/>
        <w:rPr>
          <w:rFonts w:ascii="TimesNewRomanPSMT" w:hAnsi="TimesNewRomanPSMT" w:cs="TimesNewRomanPSMT"/>
          <w:lang w:eastAsia="en-GB"/>
        </w:rPr>
      </w:pPr>
      <w:r>
        <w:t>"</w:t>
      </w:r>
      <w:r w:rsidRPr="00FF0B88">
        <w:rPr>
          <w:rFonts w:ascii="TimesNewRomanPSMT" w:hAnsi="TimesNewRomanPSMT" w:cs="TimesNewRomanPSMT"/>
          <w:lang w:eastAsia="en-GB"/>
        </w:rPr>
        <w:t>5.</w:t>
      </w:r>
      <w:r>
        <w:rPr>
          <w:rFonts w:ascii="TimesNewRomanPSMT" w:hAnsi="TimesNewRomanPSMT" w:cs="TimesNewRomanPSMT"/>
          <w:lang w:eastAsia="en-GB"/>
        </w:rPr>
        <w:t xml:space="preserve"> </w:t>
      </w:r>
      <w:r w:rsidRPr="00FF0B88">
        <w:rPr>
          <w:rFonts w:ascii="TimesNewRomanPSMT" w:hAnsi="TimesNewRomanPSMT" w:cs="TimesNewRomanPSMT"/>
          <w:lang w:eastAsia="en-GB"/>
        </w:rPr>
        <w:t xml:space="preserve"> This claim has been heralded as</w:t>
      </w:r>
      <w:r w:rsidR="003E3D75">
        <w:rPr>
          <w:rFonts w:ascii="TimesNewRomanPSMT" w:hAnsi="TimesNewRomanPSMT" w:cs="TimesNewRomanPSMT"/>
          <w:lang w:eastAsia="en-GB"/>
        </w:rPr>
        <w:t> a </w:t>
      </w:r>
      <w:r w:rsidRPr="00FF0B88">
        <w:rPr>
          <w:rFonts w:ascii="TimesNewRomanPSMT" w:hAnsi="TimesNewRomanPSMT" w:cs="TimesNewRomanPSMT"/>
          <w:lang w:eastAsia="en-GB"/>
        </w:rPr>
        <w:t>challenge to the Home Secretary</w:t>
      </w:r>
      <w:r>
        <w:rPr>
          <w:rFonts w:ascii="TimesNewRomanPSMT" w:hAnsi="TimesNewRomanPSMT" w:cs="TimesNewRomanPSMT"/>
          <w:lang w:eastAsia="en-GB"/>
        </w:rPr>
        <w:t>'</w:t>
      </w:r>
      <w:r w:rsidRPr="00FF0B88">
        <w:rPr>
          <w:rFonts w:ascii="TimesNewRomanPSMT" w:hAnsi="TimesNewRomanPSMT" w:cs="TimesNewRomanPSMT"/>
          <w:lang w:eastAsia="en-GB"/>
        </w:rPr>
        <w:t>s general</w:t>
      </w:r>
      <w:r>
        <w:rPr>
          <w:rFonts w:ascii="TimesNewRomanPSMT" w:hAnsi="TimesNewRomanPSMT" w:cs="TimesNewRomanPSMT"/>
          <w:lang w:eastAsia="en-GB"/>
        </w:rPr>
        <w:t xml:space="preserve"> decision of removal to asylum claimants to Rwanda. </w:t>
      </w:r>
      <w:r w:rsidR="009B6D47">
        <w:rPr>
          <w:rFonts w:ascii="TimesNewRomanPSMT" w:hAnsi="TimesNewRomanPSMT" w:cs="TimesNewRomanPSMT"/>
          <w:lang w:eastAsia="en-GB"/>
        </w:rPr>
        <w:t xml:space="preserve"> </w:t>
      </w:r>
      <w:r>
        <w:rPr>
          <w:rFonts w:ascii="TimesNewRomanPSMT" w:hAnsi="TimesNewRomanPSMT" w:cs="TimesNewRomanPSMT"/>
          <w:lang w:eastAsia="en-GB"/>
        </w:rPr>
        <w:t>This is</w:t>
      </w:r>
      <w:r w:rsidR="003E3D75">
        <w:rPr>
          <w:rFonts w:ascii="TimesNewRomanPSMT" w:hAnsi="TimesNewRomanPSMT" w:cs="TimesNewRomanPSMT"/>
          <w:lang w:eastAsia="en-GB"/>
        </w:rPr>
        <w:t> a </w:t>
      </w:r>
      <w:r>
        <w:rPr>
          <w:rFonts w:ascii="TimesNewRomanPSMT" w:hAnsi="TimesNewRomanPSMT" w:cs="TimesNewRomanPSMT"/>
          <w:lang w:eastAsia="en-GB"/>
        </w:rPr>
        <w:t xml:space="preserve">notion that needs to be handled with care.  </w:t>
      </w:r>
    </w:p>
    <w:p w14:paraId="61734241" w14:textId="23948ED7" w:rsidR="007E5990" w:rsidRDefault="007E5990" w:rsidP="00C7454B">
      <w:pPr>
        <w:pStyle w:val="ParaLevel1"/>
        <w:numPr>
          <w:ilvl w:val="0"/>
          <w:numId w:val="0"/>
        </w:numPr>
        <w:spacing w:line="240" w:lineRule="auto"/>
        <w:ind w:left="1417" w:right="1468"/>
        <w:rPr>
          <w:rFonts w:ascii="TimesNewRomanPSMT" w:hAnsi="TimesNewRomanPSMT" w:cs="TimesNewRomanPSMT"/>
          <w:lang w:eastAsia="en-GB"/>
        </w:rPr>
      </w:pPr>
      <w:r>
        <w:rPr>
          <w:rFonts w:ascii="TimesNewRomanPSMT" w:hAnsi="TimesNewRomanPSMT" w:cs="TimesNewRomanPSMT"/>
          <w:lang w:eastAsia="en-GB"/>
        </w:rPr>
        <w:t xml:space="preserve">6. There are some documents that are of general effect. </w:t>
      </w:r>
      <w:r w:rsidR="009B6D47">
        <w:rPr>
          <w:rFonts w:ascii="TimesNewRomanPSMT" w:hAnsi="TimesNewRomanPSMT" w:cs="TimesNewRomanPSMT"/>
          <w:lang w:eastAsia="en-GB"/>
        </w:rPr>
        <w:t xml:space="preserve"> </w:t>
      </w:r>
      <w:r>
        <w:rPr>
          <w:rFonts w:ascii="TimesNewRomanPSMT" w:hAnsi="TimesNewRomanPSMT" w:cs="TimesNewRomanPSMT"/>
          <w:lang w:eastAsia="en-GB"/>
        </w:rPr>
        <w:t>There is</w:t>
      </w:r>
      <w:r w:rsidR="003E3D75">
        <w:rPr>
          <w:rFonts w:ascii="TimesNewRomanPSMT" w:hAnsi="TimesNewRomanPSMT" w:cs="TimesNewRomanPSMT"/>
          <w:lang w:eastAsia="en-GB"/>
        </w:rPr>
        <w:t> a </w:t>
      </w:r>
      <w:r>
        <w:rPr>
          <w:rFonts w:ascii="TimesNewRomanPSMT" w:hAnsi="TimesNewRomanPSMT" w:cs="TimesNewRomanPSMT"/>
          <w:lang w:eastAsia="en-GB"/>
        </w:rPr>
        <w:t xml:space="preserve">Memorandum of Understanding ("MOU") made between the United Kingdom and the Republic of Rwanda. </w:t>
      </w:r>
      <w:r w:rsidR="009B6D47">
        <w:rPr>
          <w:rFonts w:ascii="TimesNewRomanPSMT" w:hAnsi="TimesNewRomanPSMT" w:cs="TimesNewRomanPSMT"/>
          <w:lang w:eastAsia="en-GB"/>
        </w:rPr>
        <w:t xml:space="preserve"> </w:t>
      </w:r>
      <w:r>
        <w:rPr>
          <w:rFonts w:ascii="TimesNewRomanPSMT" w:hAnsi="TimesNewRomanPSMT" w:cs="TimesNewRomanPSMT"/>
          <w:lang w:eastAsia="en-GB"/>
        </w:rPr>
        <w:t>That agreement was made on</w:t>
      </w:r>
      <w:r w:rsidR="003E3D75">
        <w:rPr>
          <w:rFonts w:ascii="TimesNewRomanPSMT" w:hAnsi="TimesNewRomanPSMT" w:cs="TimesNewRomanPSMT"/>
          <w:lang w:eastAsia="en-GB"/>
        </w:rPr>
        <w:t> 13 </w:t>
      </w:r>
      <w:r>
        <w:rPr>
          <w:rFonts w:ascii="TimesNewRomanPSMT" w:hAnsi="TimesNewRomanPSMT" w:cs="TimesNewRomanPSMT"/>
          <w:lang w:eastAsia="en-GB"/>
        </w:rPr>
        <w:t>April</w:t>
      </w:r>
      <w:r w:rsidR="003E3D75">
        <w:rPr>
          <w:rFonts w:ascii="TimesNewRomanPSMT" w:hAnsi="TimesNewRomanPSMT" w:cs="TimesNewRomanPSMT"/>
          <w:lang w:eastAsia="en-GB"/>
        </w:rPr>
        <w:t> 2</w:t>
      </w:r>
      <w:r>
        <w:rPr>
          <w:rFonts w:ascii="TimesNewRomanPSMT" w:hAnsi="TimesNewRomanPSMT" w:cs="TimesNewRomanPSMT"/>
          <w:lang w:eastAsia="en-GB"/>
        </w:rPr>
        <w:t>02</w:t>
      </w:r>
      <w:r w:rsidR="003E3D75">
        <w:rPr>
          <w:rFonts w:ascii="TimesNewRomanPSMT" w:hAnsi="TimesNewRomanPSMT" w:cs="TimesNewRomanPSMT"/>
          <w:lang w:eastAsia="en-GB"/>
        </w:rPr>
        <w:t>2 </w:t>
      </w:r>
      <w:r>
        <w:rPr>
          <w:rFonts w:ascii="TimesNewRomanPSMT" w:hAnsi="TimesNewRomanPSMT" w:cs="TimesNewRomanPSMT"/>
          <w:lang w:eastAsia="en-GB"/>
        </w:rPr>
        <w:t>and published on</w:t>
      </w:r>
      <w:r w:rsidR="003E3D75">
        <w:rPr>
          <w:rFonts w:ascii="TimesNewRomanPSMT" w:hAnsi="TimesNewRomanPSMT" w:cs="TimesNewRomanPSMT"/>
          <w:lang w:eastAsia="en-GB"/>
        </w:rPr>
        <w:t> 14 </w:t>
      </w:r>
      <w:r>
        <w:rPr>
          <w:rFonts w:ascii="TimesNewRomanPSMT" w:hAnsi="TimesNewRomanPSMT" w:cs="TimesNewRomanPSMT"/>
          <w:lang w:eastAsia="en-GB"/>
        </w:rPr>
        <w:t>April</w:t>
      </w:r>
      <w:r w:rsidR="003E3D75">
        <w:rPr>
          <w:rFonts w:ascii="TimesNewRomanPSMT" w:hAnsi="TimesNewRomanPSMT" w:cs="TimesNewRomanPSMT"/>
          <w:lang w:eastAsia="en-GB"/>
        </w:rPr>
        <w:t> 2</w:t>
      </w:r>
      <w:r>
        <w:rPr>
          <w:rFonts w:ascii="TimesNewRomanPSMT" w:hAnsi="TimesNewRomanPSMT" w:cs="TimesNewRomanPSMT"/>
          <w:lang w:eastAsia="en-GB"/>
        </w:rPr>
        <w:t xml:space="preserve">022. </w:t>
      </w:r>
      <w:r w:rsidR="009B6D47">
        <w:rPr>
          <w:rFonts w:ascii="TimesNewRomanPSMT" w:hAnsi="TimesNewRomanPSMT" w:cs="TimesNewRomanPSMT"/>
          <w:lang w:eastAsia="en-GB"/>
        </w:rPr>
        <w:t xml:space="preserve"> </w:t>
      </w:r>
      <w:r>
        <w:rPr>
          <w:rFonts w:ascii="TimesNewRomanPSMT" w:hAnsi="TimesNewRomanPSMT" w:cs="TimesNewRomanPSMT"/>
          <w:lang w:eastAsia="en-GB"/>
        </w:rPr>
        <w:t xml:space="preserve">The document records arrangements made for the transfer of persons, and responsibilities accepted by the United Kingdom and the Republic of Rwanda, respectively. </w:t>
      </w:r>
      <w:r w:rsidR="009B6D47">
        <w:rPr>
          <w:rFonts w:ascii="TimesNewRomanPSMT" w:hAnsi="TimesNewRomanPSMT" w:cs="TimesNewRomanPSMT"/>
          <w:lang w:eastAsia="en-GB"/>
        </w:rPr>
        <w:t xml:space="preserve"> </w:t>
      </w:r>
      <w:r>
        <w:rPr>
          <w:rFonts w:ascii="TimesNewRomanPSMT" w:hAnsi="TimesNewRomanPSMT" w:cs="TimesNewRomanPSMT"/>
          <w:lang w:eastAsia="en-GB"/>
        </w:rPr>
        <w:t>The MOU also sets out the arrangements for</w:t>
      </w:r>
      <w:r w:rsidR="003E3D75">
        <w:rPr>
          <w:rFonts w:ascii="TimesNewRomanPSMT" w:hAnsi="TimesNewRomanPSMT" w:cs="TimesNewRomanPSMT"/>
          <w:lang w:eastAsia="en-GB"/>
        </w:rPr>
        <w:t> a </w:t>
      </w:r>
      <w:r>
        <w:rPr>
          <w:rFonts w:ascii="TimesNewRomanPSMT" w:hAnsi="TimesNewRomanPSMT" w:cs="TimesNewRomanPSMT"/>
          <w:lang w:eastAsia="en-GB"/>
        </w:rPr>
        <w:t xml:space="preserve">Monitoring Committee which will monitor implementation of and compliance with the arrangements, and report. </w:t>
      </w:r>
      <w:r w:rsidR="009B6D47">
        <w:rPr>
          <w:rFonts w:ascii="TimesNewRomanPSMT" w:hAnsi="TimesNewRomanPSMT" w:cs="TimesNewRomanPSMT"/>
          <w:lang w:eastAsia="en-GB"/>
        </w:rPr>
        <w:t xml:space="preserve"> </w:t>
      </w:r>
      <w:r>
        <w:rPr>
          <w:rFonts w:ascii="TimesNewRomanPSMT" w:hAnsi="TimesNewRomanPSMT" w:cs="TimesNewRomanPSMT"/>
          <w:lang w:eastAsia="en-GB"/>
        </w:rPr>
        <w:t xml:space="preserve">The MOU is supplemented by two Notes Verbales: one addressing the asylum process in Rwanda; the other concerning the practical support to be provided to persons awaiting decisions on asylum claims, and to be provided to them after those decisions have been taken (both if the claim is accepted, and if it is refused). </w:t>
      </w:r>
    </w:p>
    <w:p w14:paraId="1DC1A696" w14:textId="1228A2D9" w:rsidR="007E5990" w:rsidRDefault="007E5990" w:rsidP="00C7454B">
      <w:pPr>
        <w:pStyle w:val="ParaLevel1"/>
        <w:numPr>
          <w:ilvl w:val="0"/>
          <w:numId w:val="0"/>
        </w:numPr>
        <w:spacing w:line="240" w:lineRule="auto"/>
        <w:ind w:left="1417" w:right="1468"/>
        <w:rPr>
          <w:rFonts w:ascii="TimesNewRomanPSMT" w:hAnsi="TimesNewRomanPSMT" w:cs="TimesNewRomanPSMT"/>
          <w:lang w:eastAsia="en-GB"/>
        </w:rPr>
      </w:pPr>
      <w:r>
        <w:rPr>
          <w:rFonts w:ascii="TimesNewRomanPSMT" w:hAnsi="TimesNewRomanPSMT" w:cs="TimesNewRomanPSMT"/>
          <w:lang w:eastAsia="en-GB"/>
        </w:rPr>
        <w:t xml:space="preserve">7. The Home Secretary has also published several generic documents. </w:t>
      </w:r>
      <w:r w:rsidR="009B6D47">
        <w:rPr>
          <w:rFonts w:ascii="TimesNewRomanPSMT" w:hAnsi="TimesNewRomanPSMT" w:cs="TimesNewRomanPSMT"/>
          <w:lang w:eastAsia="en-GB"/>
        </w:rPr>
        <w:t xml:space="preserve"> </w:t>
      </w:r>
      <w:r>
        <w:rPr>
          <w:rFonts w:ascii="TimesNewRomanPSMT" w:hAnsi="TimesNewRomanPSMT" w:cs="TimesNewRomanPSMT"/>
          <w:lang w:eastAsia="en-GB"/>
        </w:rPr>
        <w:t>There are five in total; all were published in May</w:t>
      </w:r>
      <w:r w:rsidR="003E3D75">
        <w:rPr>
          <w:rFonts w:ascii="TimesNewRomanPSMT" w:hAnsi="TimesNewRomanPSMT" w:cs="TimesNewRomanPSMT"/>
          <w:lang w:eastAsia="en-GB"/>
        </w:rPr>
        <w:t> 2</w:t>
      </w:r>
      <w:r>
        <w:rPr>
          <w:rFonts w:ascii="TimesNewRomanPSMT" w:hAnsi="TimesNewRomanPSMT" w:cs="TimesNewRomanPSMT"/>
          <w:lang w:eastAsia="en-GB"/>
        </w:rPr>
        <w:t xml:space="preserve">022. </w:t>
      </w:r>
      <w:r w:rsidR="009B6D47">
        <w:rPr>
          <w:rFonts w:ascii="TimesNewRomanPSMT" w:hAnsi="TimesNewRomanPSMT" w:cs="TimesNewRomanPSMT"/>
          <w:lang w:eastAsia="en-GB"/>
        </w:rPr>
        <w:t xml:space="preserve"> </w:t>
      </w:r>
      <w:r>
        <w:rPr>
          <w:rFonts w:ascii="TimesNewRomanPSMT" w:hAnsi="TimesNewRomanPSMT" w:cs="TimesNewRomanPSMT"/>
          <w:lang w:eastAsia="en-GB"/>
        </w:rPr>
        <w:t>The first is titled "</w:t>
      </w:r>
      <w:r>
        <w:rPr>
          <w:rFonts w:ascii="TimesNewRomanPS-ItalicMT" w:hAnsi="TimesNewRomanPS-ItalicMT" w:cs="TimesNewRomanPS-ItalicMT"/>
          <w:i/>
          <w:iCs/>
          <w:lang w:eastAsia="en-GB"/>
        </w:rPr>
        <w:t>Review of Asylum Processing.</w:t>
      </w:r>
      <w:r w:rsidR="009B6D47">
        <w:rPr>
          <w:rFonts w:ascii="TimesNewRomanPS-ItalicMT" w:hAnsi="TimesNewRomanPS-ItalicMT" w:cs="TimesNewRomanPS-ItalicMT"/>
          <w:i/>
          <w:iCs/>
          <w:lang w:eastAsia="en-GB"/>
        </w:rPr>
        <w:t xml:space="preserve"> </w:t>
      </w:r>
      <w:r>
        <w:rPr>
          <w:rFonts w:ascii="TimesNewRomanPS-ItalicMT" w:hAnsi="TimesNewRomanPS-ItalicMT" w:cs="TimesNewRomanPS-ItalicMT"/>
          <w:i/>
          <w:iCs/>
          <w:lang w:eastAsia="en-GB"/>
        </w:rPr>
        <w:t xml:space="preserve"> Rwanda: assessment</w:t>
      </w:r>
      <w:r>
        <w:rPr>
          <w:rFonts w:ascii="TimesNewRomanPSMT" w:hAnsi="TimesNewRomanPSMT" w:cs="TimesNewRomanPSMT"/>
          <w:lang w:eastAsia="en-GB"/>
        </w:rPr>
        <w:t xml:space="preserve">". </w:t>
      </w:r>
      <w:r w:rsidR="009B6D47">
        <w:rPr>
          <w:rFonts w:ascii="TimesNewRomanPSMT" w:hAnsi="TimesNewRomanPSMT" w:cs="TimesNewRomanPSMT"/>
          <w:lang w:eastAsia="en-GB"/>
        </w:rPr>
        <w:t xml:space="preserve"> </w:t>
      </w:r>
      <w:r>
        <w:rPr>
          <w:rFonts w:ascii="TimesNewRomanPSMT" w:hAnsi="TimesNewRomanPSMT" w:cs="TimesNewRomanPSMT"/>
          <w:lang w:eastAsia="en-GB"/>
        </w:rPr>
        <w:t xml:space="preserve">The preface explains the document as follows: </w:t>
      </w:r>
    </w:p>
    <w:p w14:paraId="29207C58" w14:textId="77777777" w:rsidR="007E5990" w:rsidRDefault="007E5990" w:rsidP="00C7454B">
      <w:pPr>
        <w:pStyle w:val="ParaLevel1"/>
        <w:numPr>
          <w:ilvl w:val="0"/>
          <w:numId w:val="0"/>
        </w:numPr>
        <w:spacing w:line="240" w:lineRule="auto"/>
        <w:ind w:left="2160" w:right="1468"/>
        <w:rPr>
          <w:rFonts w:ascii="TimesNewRomanPSMT" w:hAnsi="TimesNewRomanPSMT" w:cs="TimesNewRomanPSMT"/>
          <w:lang w:eastAsia="en-GB"/>
        </w:rPr>
      </w:pPr>
      <w:r>
        <w:rPr>
          <w:rFonts w:ascii="TimesNewRomanPSMT" w:hAnsi="TimesNewRomanPSMT" w:cs="TimesNewRomanPSMT"/>
          <w:lang w:eastAsia="en-GB"/>
        </w:rPr>
        <w:t xml:space="preserve">'This note provides an assessment of Rwanda's asylum system, support provisions, integration opportunities as well as some of the general, related human rights issues, for use by Home Office decision makers handling particular types of protection and human rights claims.' </w:t>
      </w:r>
    </w:p>
    <w:p w14:paraId="5E4F0A1E" w14:textId="77777777" w:rsidR="007E5990" w:rsidRDefault="007E5990" w:rsidP="00C7454B">
      <w:pPr>
        <w:pStyle w:val="ParaLevel1"/>
        <w:numPr>
          <w:ilvl w:val="0"/>
          <w:numId w:val="0"/>
        </w:numPr>
        <w:spacing w:line="240" w:lineRule="auto"/>
        <w:ind w:left="1417" w:right="1468"/>
        <w:rPr>
          <w:rFonts w:ascii="TimesNewRomanPSMT" w:hAnsi="TimesNewRomanPSMT" w:cs="TimesNewRomanPSMT"/>
          <w:lang w:eastAsia="en-GB"/>
        </w:rPr>
      </w:pPr>
      <w:r>
        <w:rPr>
          <w:rFonts w:ascii="TimesNewRomanPSMT" w:hAnsi="TimesNewRomanPSMT" w:cs="TimesNewRomanPSMT"/>
          <w:lang w:eastAsia="en-GB"/>
        </w:rPr>
        <w:t>The preface goes on to say:</w:t>
      </w:r>
    </w:p>
    <w:p w14:paraId="19440C0C" w14:textId="77777777" w:rsidR="007E5990" w:rsidRDefault="007E5990" w:rsidP="00C7454B">
      <w:pPr>
        <w:pStyle w:val="ParaLevel1"/>
        <w:numPr>
          <w:ilvl w:val="0"/>
          <w:numId w:val="0"/>
        </w:numPr>
        <w:spacing w:line="240" w:lineRule="auto"/>
        <w:ind w:left="2160" w:right="1468"/>
        <w:rPr>
          <w:rFonts w:ascii="TimesNewRomanPSMT" w:hAnsi="TimesNewRomanPSMT" w:cs="TimesNewRomanPSMT"/>
          <w:lang w:eastAsia="en-GB"/>
        </w:rPr>
      </w:pPr>
      <w:r>
        <w:rPr>
          <w:rFonts w:ascii="TimesNewRomanPSMT" w:hAnsi="TimesNewRomanPSMT" w:cs="TimesNewRomanPSMT"/>
          <w:lang w:eastAsia="en-GB"/>
        </w:rPr>
        <w:t xml:space="preserve">'[This document] must be read in conjunction with the separate country information reports: </w:t>
      </w:r>
    </w:p>
    <w:p w14:paraId="628EF875" w14:textId="77777777" w:rsidR="007E5990" w:rsidRDefault="007E5990" w:rsidP="00C7454B">
      <w:pPr>
        <w:pStyle w:val="ParaLevel1"/>
        <w:numPr>
          <w:ilvl w:val="0"/>
          <w:numId w:val="0"/>
        </w:numPr>
        <w:spacing w:line="240" w:lineRule="auto"/>
        <w:ind w:left="2160" w:right="1468"/>
        <w:rPr>
          <w:rFonts w:ascii="TimesNewRomanPSMT" w:hAnsi="TimesNewRomanPSMT" w:cs="TimesNewRomanPSMT"/>
          <w:lang w:eastAsia="en-GB"/>
        </w:rPr>
      </w:pPr>
      <w:r>
        <w:rPr>
          <w:rFonts w:ascii="SymbolMT" w:hAnsi="SymbolMT" w:cs="SymbolMT"/>
          <w:lang w:eastAsia="en-GB"/>
        </w:rPr>
        <w:t xml:space="preserve">• </w:t>
      </w:r>
      <w:r>
        <w:rPr>
          <w:rFonts w:ascii="TimesNewRomanPSMT" w:hAnsi="TimesNewRomanPSMT" w:cs="TimesNewRomanPSMT"/>
          <w:lang w:eastAsia="en-GB"/>
        </w:rPr>
        <w:t>Review of asylum processing Rwanda: county information on the asylum system:</w:t>
      </w:r>
    </w:p>
    <w:p w14:paraId="21DE8104" w14:textId="77777777" w:rsidR="007E5990" w:rsidRDefault="007E5990" w:rsidP="00C7454B">
      <w:pPr>
        <w:pStyle w:val="ParaLevel1"/>
        <w:numPr>
          <w:ilvl w:val="0"/>
          <w:numId w:val="0"/>
        </w:numPr>
        <w:spacing w:line="240" w:lineRule="auto"/>
        <w:ind w:left="2160" w:right="1468"/>
        <w:rPr>
          <w:rFonts w:ascii="TimesNewRomanPSMT" w:hAnsi="TimesNewRomanPSMT" w:cs="TimesNewRomanPSMT"/>
          <w:lang w:eastAsia="en-GB"/>
        </w:rPr>
      </w:pPr>
      <w:r>
        <w:rPr>
          <w:rFonts w:ascii="SymbolMT" w:hAnsi="SymbolMT" w:cs="SymbolMT"/>
          <w:lang w:eastAsia="en-GB"/>
        </w:rPr>
        <w:t xml:space="preserve">• </w:t>
      </w:r>
      <w:r>
        <w:rPr>
          <w:rFonts w:ascii="TimesNewRomanPSMT" w:hAnsi="TimesNewRomanPSMT" w:cs="TimesNewRomanPSMT"/>
          <w:lang w:eastAsia="en-GB"/>
        </w:rPr>
        <w:t xml:space="preserve">Review of asylum processing Rwanda: country information on general human rights in Rwanda; </w:t>
      </w:r>
    </w:p>
    <w:p w14:paraId="70082821" w14:textId="77777777" w:rsidR="007E5990" w:rsidRDefault="007E5990" w:rsidP="00C7454B">
      <w:pPr>
        <w:pStyle w:val="ParaLevel1"/>
        <w:numPr>
          <w:ilvl w:val="0"/>
          <w:numId w:val="0"/>
        </w:numPr>
        <w:spacing w:line="240" w:lineRule="auto"/>
        <w:ind w:left="2160" w:right="1468"/>
        <w:rPr>
          <w:rFonts w:ascii="TimesNewRomanPSMT" w:hAnsi="TimesNewRomanPSMT" w:cs="TimesNewRomanPSMT"/>
          <w:lang w:eastAsia="en-GB"/>
        </w:rPr>
      </w:pPr>
      <w:r>
        <w:rPr>
          <w:rFonts w:ascii="SymbolMT" w:hAnsi="SymbolMT" w:cs="SymbolMT"/>
          <w:lang w:eastAsia="en-GB"/>
        </w:rPr>
        <w:t xml:space="preserve">• </w:t>
      </w:r>
      <w:r>
        <w:rPr>
          <w:rFonts w:ascii="TimesNewRomanPSMT" w:hAnsi="TimesNewRomanPSMT" w:cs="TimesNewRomanPSMT"/>
          <w:lang w:eastAsia="en-GB"/>
        </w:rPr>
        <w:t>Review of asylum processing Rwanda: notes of interviews'</w:t>
      </w:r>
    </w:p>
    <w:p w14:paraId="03F8643E" w14:textId="730B403B" w:rsidR="007E5990" w:rsidRDefault="007E5990" w:rsidP="00C7454B">
      <w:pPr>
        <w:pStyle w:val="ParaLevel1"/>
        <w:numPr>
          <w:ilvl w:val="0"/>
          <w:numId w:val="0"/>
        </w:numPr>
        <w:spacing w:line="240" w:lineRule="auto"/>
        <w:ind w:left="2160" w:right="1468"/>
        <w:rPr>
          <w:rFonts w:ascii="TimesNewRomanPSMT" w:hAnsi="TimesNewRomanPSMT" w:cs="TimesNewRomanPSMT"/>
          <w:lang w:eastAsia="en-GB"/>
        </w:rPr>
      </w:pPr>
      <w:r>
        <w:rPr>
          <w:rFonts w:ascii="TimesNewRomanPSMT" w:hAnsi="TimesNewRomanPSMT" w:cs="TimesNewRomanPSMT"/>
          <w:lang w:eastAsia="en-GB"/>
        </w:rPr>
        <w:t xml:space="preserve">Decision makers </w:t>
      </w:r>
      <w:r>
        <w:rPr>
          <w:rFonts w:ascii="TimesNewRomanPS-BoldMT" w:hAnsi="TimesNewRomanPS-BoldMT" w:cs="TimesNewRomanPS-BoldMT"/>
          <w:b/>
          <w:bCs/>
          <w:lang w:eastAsia="en-GB"/>
        </w:rPr>
        <w:t>must</w:t>
      </w:r>
      <w:r>
        <w:rPr>
          <w:rFonts w:ascii="TimesNewRomanPSMT" w:hAnsi="TimesNewRomanPSMT" w:cs="TimesNewRomanPSMT"/>
          <w:lang w:eastAsia="en-GB"/>
        </w:rPr>
        <w:t>, however, still consider all claims on an individual basis, taking into account each case's full facts.</w:t>
      </w:r>
      <w:r w:rsidR="009B6D47">
        <w:rPr>
          <w:rFonts w:ascii="TimesNewRomanPSMT" w:hAnsi="TimesNewRomanPSMT" w:cs="TimesNewRomanPSMT"/>
          <w:lang w:eastAsia="en-GB"/>
        </w:rPr>
        <w:t>'</w:t>
      </w:r>
      <w:r>
        <w:rPr>
          <w:rFonts w:ascii="TimesNewRomanPSMT" w:hAnsi="TimesNewRomanPSMT" w:cs="TimesNewRomanPSMT"/>
          <w:lang w:eastAsia="en-GB"/>
        </w:rPr>
        <w:t xml:space="preserve"> </w:t>
      </w:r>
    </w:p>
    <w:p w14:paraId="6B2A4183" w14:textId="77777777" w:rsidR="007E5990" w:rsidRDefault="007E5990" w:rsidP="00C7454B">
      <w:pPr>
        <w:pStyle w:val="ParaLevel1"/>
        <w:numPr>
          <w:ilvl w:val="0"/>
          <w:numId w:val="0"/>
        </w:numPr>
        <w:spacing w:line="240" w:lineRule="auto"/>
        <w:ind w:left="1417" w:right="1468"/>
        <w:rPr>
          <w:rFonts w:ascii="TimesNewRomanPSMT" w:hAnsi="TimesNewRomanPSMT" w:cs="TimesNewRomanPSMT"/>
          <w:lang w:eastAsia="en-GB"/>
        </w:rPr>
      </w:pPr>
      <w:r>
        <w:rPr>
          <w:rFonts w:ascii="TimesNewRomanPSMT" w:hAnsi="TimesNewRomanPSMT" w:cs="TimesNewRomanPSMT"/>
          <w:lang w:eastAsia="en-GB"/>
        </w:rPr>
        <w:t xml:space="preserve">The point to note is that this document is the Home Secretary's own assessment of the asylum system and related matters in Rwanda. </w:t>
      </w:r>
    </w:p>
    <w:p w14:paraId="4F20381F" w14:textId="136F9361" w:rsidR="007E5990" w:rsidRDefault="007E5990" w:rsidP="00C7454B">
      <w:pPr>
        <w:pStyle w:val="ParaLevel1"/>
        <w:numPr>
          <w:ilvl w:val="0"/>
          <w:numId w:val="0"/>
        </w:numPr>
        <w:spacing w:line="240" w:lineRule="auto"/>
        <w:ind w:left="1417" w:right="1468"/>
        <w:rPr>
          <w:rFonts w:ascii="TimesNewRomanPSMT" w:hAnsi="TimesNewRomanPSMT" w:cs="TimesNewRomanPSMT"/>
          <w:lang w:eastAsia="en-GB"/>
        </w:rPr>
      </w:pPr>
      <w:r>
        <w:rPr>
          <w:rFonts w:ascii="TimesNewRomanPSMT" w:hAnsi="TimesNewRomanPSMT" w:cs="TimesNewRomanPSMT"/>
          <w:lang w:eastAsia="en-GB"/>
        </w:rPr>
        <w:t>8. The second document is "</w:t>
      </w:r>
      <w:r>
        <w:rPr>
          <w:rFonts w:ascii="TimesNewRomanPS-ItalicMT" w:hAnsi="TimesNewRomanPS-ItalicMT" w:cs="TimesNewRomanPS-ItalicMT"/>
          <w:i/>
          <w:iCs/>
          <w:lang w:eastAsia="en-GB"/>
        </w:rPr>
        <w:t>Review of Asylum Processing.</w:t>
      </w:r>
      <w:r w:rsidR="009B6D47">
        <w:rPr>
          <w:rFonts w:ascii="TimesNewRomanPS-ItalicMT" w:hAnsi="TimesNewRomanPS-ItalicMT" w:cs="TimesNewRomanPS-ItalicMT"/>
          <w:i/>
          <w:iCs/>
          <w:lang w:eastAsia="en-GB"/>
        </w:rPr>
        <w:t xml:space="preserve"> </w:t>
      </w:r>
      <w:r>
        <w:rPr>
          <w:rFonts w:ascii="TimesNewRomanPS-ItalicMT" w:hAnsi="TimesNewRomanPS-ItalicMT" w:cs="TimesNewRomanPS-ItalicMT"/>
          <w:i/>
          <w:iCs/>
          <w:lang w:eastAsia="en-GB"/>
        </w:rPr>
        <w:t xml:space="preserve"> Rwanda: country information on the asylum system</w:t>
      </w:r>
      <w:r>
        <w:rPr>
          <w:rFonts w:ascii="TimesNewRomanPSMT" w:hAnsi="TimesNewRomanPSMT" w:cs="TimesNewRomanPSMT"/>
          <w:lang w:eastAsia="en-GB"/>
        </w:rPr>
        <w:t xml:space="preserve">". </w:t>
      </w:r>
      <w:r w:rsidR="009B6D47">
        <w:rPr>
          <w:rFonts w:ascii="TimesNewRomanPSMT" w:hAnsi="TimesNewRomanPSMT" w:cs="TimesNewRomanPSMT"/>
          <w:lang w:eastAsia="en-GB"/>
        </w:rPr>
        <w:t xml:space="preserve"> </w:t>
      </w:r>
      <w:r>
        <w:rPr>
          <w:rFonts w:ascii="TimesNewRomanPSMT" w:hAnsi="TimesNewRomanPSMT" w:cs="TimesNewRomanPSMT"/>
          <w:lang w:eastAsia="en-GB"/>
        </w:rPr>
        <w:t>This document contains information from</w:t>
      </w:r>
      <w:r w:rsidR="003E3D75">
        <w:rPr>
          <w:rFonts w:ascii="TimesNewRomanPSMT" w:hAnsi="TimesNewRomanPSMT" w:cs="TimesNewRomanPSMT"/>
          <w:lang w:eastAsia="en-GB"/>
        </w:rPr>
        <w:t> a </w:t>
      </w:r>
      <w:r>
        <w:rPr>
          <w:rFonts w:ascii="TimesNewRomanPSMT" w:hAnsi="TimesNewRomanPSMT" w:cs="TimesNewRomanPSMT"/>
          <w:lang w:eastAsia="en-GB"/>
        </w:rPr>
        <w:t xml:space="preserve">range of sources. </w:t>
      </w:r>
      <w:r w:rsidR="009B6D47">
        <w:rPr>
          <w:rFonts w:ascii="TimesNewRomanPSMT" w:hAnsi="TimesNewRomanPSMT" w:cs="TimesNewRomanPSMT"/>
          <w:lang w:eastAsia="en-GB"/>
        </w:rPr>
        <w:t xml:space="preserve"> </w:t>
      </w:r>
      <w:r>
        <w:rPr>
          <w:rFonts w:ascii="TimesNewRomanPSMT" w:hAnsi="TimesNewRomanPSMT" w:cs="TimesNewRomanPSMT"/>
          <w:lang w:eastAsia="en-GB"/>
        </w:rPr>
        <w:t xml:space="preserve">It is described as providing objective country information about Rwanda's asylum system, support provisions and integration opportunities. </w:t>
      </w:r>
      <w:r w:rsidR="009B6D47">
        <w:rPr>
          <w:rFonts w:ascii="TimesNewRomanPSMT" w:hAnsi="TimesNewRomanPSMT" w:cs="TimesNewRomanPSMT"/>
          <w:lang w:eastAsia="en-GB"/>
        </w:rPr>
        <w:t xml:space="preserve"> </w:t>
      </w:r>
      <w:r>
        <w:rPr>
          <w:rFonts w:ascii="TimesNewRomanPSMT" w:hAnsi="TimesNewRomanPSMT" w:cs="TimesNewRomanPSMT"/>
          <w:lang w:eastAsia="en-GB"/>
        </w:rPr>
        <w:t xml:space="preserve">It is stated that the document should not be read as an exhaustive survey of any subject or theme. </w:t>
      </w:r>
      <w:r w:rsidR="009B6D47">
        <w:rPr>
          <w:rFonts w:ascii="TimesNewRomanPSMT" w:hAnsi="TimesNewRomanPSMT" w:cs="TimesNewRomanPSMT"/>
          <w:lang w:eastAsia="en-GB"/>
        </w:rPr>
        <w:t xml:space="preserve"> </w:t>
      </w:r>
      <w:r>
        <w:rPr>
          <w:rFonts w:ascii="TimesNewRomanPSMT" w:hAnsi="TimesNewRomanPSMT" w:cs="TimesNewRomanPSMT"/>
          <w:lang w:eastAsia="en-GB"/>
        </w:rPr>
        <w:t xml:space="preserve">The preface to the document also makes the same point made in the first document; that decision makers must consider all the circumstances of each individual case. </w:t>
      </w:r>
      <w:r w:rsidR="009B6D47">
        <w:rPr>
          <w:rFonts w:ascii="TimesNewRomanPSMT" w:hAnsi="TimesNewRomanPSMT" w:cs="TimesNewRomanPSMT"/>
          <w:lang w:eastAsia="en-GB"/>
        </w:rPr>
        <w:t xml:space="preserve"> </w:t>
      </w:r>
      <w:r>
        <w:rPr>
          <w:rFonts w:ascii="TimesNewRomanPSMT" w:hAnsi="TimesNewRomanPSMT" w:cs="TimesNewRomanPSMT"/>
          <w:lang w:eastAsia="en-GB"/>
        </w:rPr>
        <w:t>The third document is titled "</w:t>
      </w:r>
      <w:r>
        <w:rPr>
          <w:rFonts w:ascii="TimesNewRomanPS-ItalicMT" w:hAnsi="TimesNewRomanPS-ItalicMT" w:cs="TimesNewRomanPS-ItalicMT"/>
          <w:i/>
          <w:iCs/>
          <w:lang w:eastAsia="en-GB"/>
        </w:rPr>
        <w:t>Inadmissibility: safe third country cases</w:t>
      </w:r>
      <w:r>
        <w:rPr>
          <w:rFonts w:ascii="TimesNewRomanPSMT" w:hAnsi="TimesNewRomanPSMT" w:cs="TimesNewRomanPSMT"/>
          <w:lang w:eastAsia="en-GB"/>
        </w:rPr>
        <w:t>".</w:t>
      </w:r>
      <w:r w:rsidR="009B6D47">
        <w:rPr>
          <w:rFonts w:ascii="TimesNewRomanPSMT" w:hAnsi="TimesNewRomanPSMT" w:cs="TimesNewRomanPSMT"/>
          <w:lang w:eastAsia="en-GB"/>
        </w:rPr>
        <w:t xml:space="preserve"> </w:t>
      </w:r>
      <w:r>
        <w:rPr>
          <w:rFonts w:ascii="TimesNewRomanPSMT" w:hAnsi="TimesNewRomanPSMT" w:cs="TimesNewRomanPSMT"/>
          <w:lang w:eastAsia="en-GB"/>
        </w:rPr>
        <w:t xml:space="preserve"> It provides guidance for the purposes of decisions under paragraphs</w:t>
      </w:r>
      <w:r w:rsidR="003E3D75">
        <w:rPr>
          <w:rFonts w:ascii="TimesNewRomanPSMT" w:hAnsi="TimesNewRomanPSMT" w:cs="TimesNewRomanPSMT"/>
          <w:lang w:eastAsia="en-GB"/>
        </w:rPr>
        <w:t> 3</w:t>
      </w:r>
      <w:r>
        <w:rPr>
          <w:rFonts w:ascii="TimesNewRomanPSMT" w:hAnsi="TimesNewRomanPSMT" w:cs="TimesNewRomanPSMT"/>
          <w:lang w:eastAsia="en-GB"/>
        </w:rPr>
        <w:t>4</w:t>
      </w:r>
      <w:r w:rsidR="003E3D75">
        <w:rPr>
          <w:rFonts w:ascii="TimesNewRomanPSMT" w:hAnsi="TimesNewRomanPSMT" w:cs="TimesNewRomanPSMT"/>
          <w:lang w:eastAsia="en-GB"/>
        </w:rPr>
        <w:t>5 </w:t>
      </w:r>
      <w:r>
        <w:rPr>
          <w:rFonts w:ascii="TimesNewRomanPSMT" w:hAnsi="TimesNewRomanPSMT" w:cs="TimesNewRomanPSMT"/>
          <w:lang w:eastAsia="en-GB"/>
        </w:rPr>
        <w:t>A</w:t>
      </w:r>
      <w:r w:rsidR="009B6D47">
        <w:rPr>
          <w:rFonts w:ascii="TimesNewRomanPSMT" w:hAnsi="TimesNewRomanPSMT" w:cs="TimesNewRomanPSMT"/>
          <w:lang w:eastAsia="en-GB"/>
        </w:rPr>
        <w:t xml:space="preserve"> </w:t>
      </w:r>
      <w:r w:rsidR="003E3D75">
        <w:rPr>
          <w:rFonts w:ascii="TimesNewRomanPSMT" w:hAnsi="TimesNewRomanPSMT" w:cs="TimesNewRomanPSMT"/>
          <w:lang w:eastAsia="en-GB"/>
        </w:rPr>
        <w:noBreakHyphen/>
      </w:r>
      <w:r w:rsidR="009B6D47">
        <w:rPr>
          <w:rFonts w:ascii="TimesNewRomanPSMT" w:hAnsi="TimesNewRomanPSMT" w:cs="TimesNewRomanPSMT"/>
          <w:lang w:eastAsia="en-GB"/>
        </w:rPr>
        <w:t xml:space="preserve"> D</w:t>
      </w:r>
      <w:r>
        <w:rPr>
          <w:rFonts w:ascii="TimesNewRomanPSMT" w:hAnsi="TimesNewRomanPSMT" w:cs="TimesNewRomanPSMT"/>
          <w:lang w:eastAsia="en-GB"/>
        </w:rPr>
        <w:t xml:space="preserve"> of the Rules</w:t>
      </w:r>
      <w:r w:rsidR="003E3D75">
        <w:rPr>
          <w:rFonts w:ascii="TimesNewRomanPSMT" w:hAnsi="TimesNewRomanPSMT" w:cs="TimesNewRomanPSMT"/>
          <w:lang w:eastAsia="en-GB"/>
        </w:rPr>
        <w:t xml:space="preserve">.  </w:t>
      </w:r>
      <w:r>
        <w:rPr>
          <w:rFonts w:ascii="TimesNewRomanPSMT" w:hAnsi="TimesNewRomanPSMT" w:cs="TimesNewRomanPSMT"/>
          <w:lang w:eastAsia="en-GB"/>
        </w:rPr>
        <w:t>The fourth document is titled "</w:t>
      </w:r>
      <w:r>
        <w:rPr>
          <w:rFonts w:ascii="TimesNewRomanPS-ItalicMT" w:hAnsi="TimesNewRomanPS-ItalicMT" w:cs="TimesNewRomanPS-ItalicMT"/>
          <w:i/>
          <w:iCs/>
          <w:lang w:eastAsia="en-GB"/>
        </w:rPr>
        <w:t xml:space="preserve">Review of asylum processing. </w:t>
      </w:r>
      <w:r w:rsidR="009B6D47">
        <w:rPr>
          <w:rFonts w:ascii="TimesNewRomanPS-ItalicMT" w:hAnsi="TimesNewRomanPS-ItalicMT" w:cs="TimesNewRomanPS-ItalicMT"/>
          <w:i/>
          <w:iCs/>
          <w:lang w:eastAsia="en-GB"/>
        </w:rPr>
        <w:t xml:space="preserve"> </w:t>
      </w:r>
      <w:r>
        <w:rPr>
          <w:rFonts w:ascii="TimesNewRomanPS-ItalicMT" w:hAnsi="TimesNewRomanPS-ItalicMT" w:cs="TimesNewRomanPS-ItalicMT"/>
          <w:i/>
          <w:iCs/>
          <w:lang w:eastAsia="en-GB"/>
        </w:rPr>
        <w:t>Rwanda: country information on general human rights</w:t>
      </w:r>
      <w:r>
        <w:rPr>
          <w:rFonts w:ascii="TimesNewRomanPSMT" w:hAnsi="TimesNewRomanPSMT" w:cs="TimesNewRomanPSMT"/>
          <w:lang w:eastAsia="en-GB"/>
        </w:rPr>
        <w:t xml:space="preserve">". </w:t>
      </w:r>
      <w:r w:rsidR="009B6D47">
        <w:rPr>
          <w:rFonts w:ascii="TimesNewRomanPSMT" w:hAnsi="TimesNewRomanPSMT" w:cs="TimesNewRomanPSMT"/>
          <w:lang w:eastAsia="en-GB"/>
        </w:rPr>
        <w:t xml:space="preserve"> </w:t>
      </w:r>
      <w:r>
        <w:rPr>
          <w:rFonts w:ascii="TimesNewRomanPSMT" w:hAnsi="TimesNewRomanPSMT" w:cs="TimesNewRomanPSMT"/>
          <w:lang w:eastAsia="en-GB"/>
        </w:rPr>
        <w:t>The fifth is titled "</w:t>
      </w:r>
      <w:r>
        <w:rPr>
          <w:rFonts w:ascii="TimesNewRomanPS-ItalicMT" w:hAnsi="TimesNewRomanPS-ItalicMT" w:cs="TimesNewRomanPS-ItalicMT"/>
          <w:i/>
          <w:iCs/>
          <w:lang w:eastAsia="en-GB"/>
        </w:rPr>
        <w:t>Review of asylum processing.</w:t>
      </w:r>
      <w:r w:rsidR="009B6D47">
        <w:rPr>
          <w:rFonts w:ascii="TimesNewRomanPS-ItalicMT" w:hAnsi="TimesNewRomanPS-ItalicMT" w:cs="TimesNewRomanPS-ItalicMT"/>
          <w:i/>
          <w:iCs/>
          <w:lang w:eastAsia="en-GB"/>
        </w:rPr>
        <w:t xml:space="preserve"> </w:t>
      </w:r>
      <w:r>
        <w:rPr>
          <w:rFonts w:ascii="TimesNewRomanPS-ItalicMT" w:hAnsi="TimesNewRomanPS-ItalicMT" w:cs="TimesNewRomanPS-ItalicMT"/>
          <w:i/>
          <w:iCs/>
          <w:lang w:eastAsia="en-GB"/>
        </w:rPr>
        <w:t xml:space="preserve"> Rwanda: interview notes (Annex A)</w:t>
      </w:r>
      <w:r>
        <w:rPr>
          <w:rFonts w:ascii="TimesNewRomanPSMT" w:hAnsi="TimesNewRomanPSMT" w:cs="TimesNewRomanPSMT"/>
          <w:lang w:eastAsia="en-GB"/>
        </w:rPr>
        <w:t xml:space="preserve">". </w:t>
      </w:r>
      <w:r w:rsidR="009B6D47">
        <w:rPr>
          <w:rFonts w:ascii="TimesNewRomanPSMT" w:hAnsi="TimesNewRomanPSMT" w:cs="TimesNewRomanPSMT"/>
          <w:lang w:eastAsia="en-GB"/>
        </w:rPr>
        <w:t xml:space="preserve"> </w:t>
      </w:r>
      <w:r>
        <w:rPr>
          <w:rFonts w:ascii="TimesNewRomanPSMT" w:hAnsi="TimesNewRomanPSMT" w:cs="TimesNewRomanPSMT"/>
          <w:lang w:eastAsia="en-GB"/>
        </w:rPr>
        <w:t>This document contains information gathered during visits to Rwanda in January and March</w:t>
      </w:r>
      <w:r w:rsidR="003E3D75">
        <w:rPr>
          <w:rFonts w:ascii="TimesNewRomanPSMT" w:hAnsi="TimesNewRomanPSMT" w:cs="TimesNewRomanPSMT"/>
          <w:lang w:eastAsia="en-GB"/>
        </w:rPr>
        <w:t> 2</w:t>
      </w:r>
      <w:r>
        <w:rPr>
          <w:rFonts w:ascii="TimesNewRomanPSMT" w:hAnsi="TimesNewRomanPSMT" w:cs="TimesNewRomanPSMT"/>
          <w:lang w:eastAsia="en-GB"/>
        </w:rPr>
        <w:t>022.</w:t>
      </w:r>
    </w:p>
    <w:p w14:paraId="2215EF14" w14:textId="0CFB5068" w:rsidR="007E5990" w:rsidRDefault="007E5990" w:rsidP="00C7454B">
      <w:pPr>
        <w:pStyle w:val="ParaLevel1"/>
        <w:numPr>
          <w:ilvl w:val="0"/>
          <w:numId w:val="0"/>
        </w:numPr>
        <w:spacing w:line="240" w:lineRule="auto"/>
        <w:ind w:left="1417" w:right="1468"/>
        <w:rPr>
          <w:rFonts w:ascii="TimesNewRomanPSMT" w:hAnsi="TimesNewRomanPSMT" w:cs="TimesNewRomanPSMT"/>
          <w:lang w:eastAsia="en-GB"/>
        </w:rPr>
      </w:pPr>
      <w:r>
        <w:rPr>
          <w:rFonts w:ascii="TimesNewRomanPSMT" w:hAnsi="TimesNewRomanPSMT" w:cs="TimesNewRomanPSMT"/>
          <w:lang w:eastAsia="en-GB"/>
        </w:rPr>
        <w:t>9. However, these general documents notwithstanding, the position of each of the individual Claimants in this case has been the subject of</w:t>
      </w:r>
      <w:r w:rsidR="003E3D75">
        <w:rPr>
          <w:rFonts w:ascii="TimesNewRomanPSMT" w:hAnsi="TimesNewRomanPSMT" w:cs="TimesNewRomanPSMT"/>
          <w:lang w:eastAsia="en-GB"/>
        </w:rPr>
        <w:t> a </w:t>
      </w:r>
      <w:r>
        <w:rPr>
          <w:rFonts w:ascii="TimesNewRomanPSMT" w:hAnsi="TimesNewRomanPSMT" w:cs="TimesNewRomanPSMT"/>
          <w:lang w:eastAsia="en-GB"/>
        </w:rPr>
        <w:t>discrete decision taken under the</w:t>
      </w:r>
      <w:r w:rsidR="003E3D75">
        <w:rPr>
          <w:rFonts w:ascii="TimesNewRomanPSMT" w:hAnsi="TimesNewRomanPSMT" w:cs="TimesNewRomanPSMT"/>
          <w:lang w:eastAsia="en-GB"/>
        </w:rPr>
        <w:t> 2</w:t>
      </w:r>
      <w:r>
        <w:rPr>
          <w:rFonts w:ascii="TimesNewRomanPSMT" w:hAnsi="TimesNewRomanPSMT" w:cs="TimesNewRomanPSMT"/>
          <w:lang w:eastAsia="en-GB"/>
        </w:rPr>
        <w:t>00</w:t>
      </w:r>
      <w:r w:rsidR="003E3D75">
        <w:rPr>
          <w:rFonts w:ascii="TimesNewRomanPSMT" w:hAnsi="TimesNewRomanPSMT" w:cs="TimesNewRomanPSMT"/>
          <w:lang w:eastAsia="en-GB"/>
        </w:rPr>
        <w:t>4 </w:t>
      </w:r>
      <w:r>
        <w:rPr>
          <w:rFonts w:ascii="TimesNewRomanPSMT" w:hAnsi="TimesNewRomanPSMT" w:cs="TimesNewRomanPSMT"/>
          <w:lang w:eastAsia="en-GB"/>
        </w:rPr>
        <w:t xml:space="preserve">Act and under the Rules. </w:t>
      </w:r>
      <w:r w:rsidR="009B6D47">
        <w:rPr>
          <w:rFonts w:ascii="TimesNewRomanPSMT" w:hAnsi="TimesNewRomanPSMT" w:cs="TimesNewRomanPSMT"/>
          <w:lang w:eastAsia="en-GB"/>
        </w:rPr>
        <w:t xml:space="preserve"> </w:t>
      </w:r>
      <w:r>
        <w:rPr>
          <w:rFonts w:ascii="TimesNewRomanPSMT" w:hAnsi="TimesNewRomanPSMT" w:cs="TimesNewRomanPSMT"/>
          <w:lang w:eastAsia="en-GB"/>
        </w:rPr>
        <w:t xml:space="preserve">These individual decisions are the operative matters. </w:t>
      </w:r>
      <w:r w:rsidR="009B6D47">
        <w:rPr>
          <w:rFonts w:ascii="TimesNewRomanPSMT" w:hAnsi="TimesNewRomanPSMT" w:cs="TimesNewRomanPSMT"/>
          <w:lang w:eastAsia="en-GB"/>
        </w:rPr>
        <w:t xml:space="preserve"> </w:t>
      </w:r>
      <w:r>
        <w:rPr>
          <w:rFonts w:ascii="TimesNewRomanPSMT" w:hAnsi="TimesNewRomanPSMT" w:cs="TimesNewRomanPSMT"/>
          <w:lang w:eastAsia="en-GB"/>
        </w:rPr>
        <w:t xml:space="preserve">The challenge in these proceedings, regardless of how it is formulated, must be targeted to the legality of those specific decisions. </w:t>
      </w:r>
      <w:r w:rsidR="009B6D47">
        <w:rPr>
          <w:rFonts w:ascii="TimesNewRomanPSMT" w:hAnsi="TimesNewRomanPSMT" w:cs="TimesNewRomanPSMT"/>
          <w:lang w:eastAsia="en-GB"/>
        </w:rPr>
        <w:t xml:space="preserve"> </w:t>
      </w:r>
      <w:r>
        <w:rPr>
          <w:rFonts w:ascii="TimesNewRomanPSMT" w:hAnsi="TimesNewRomanPSMT" w:cs="TimesNewRomanPSMT"/>
          <w:lang w:eastAsia="en-GB"/>
        </w:rPr>
        <w:t xml:space="preserve">There is no single, generic decision that can be the target of an application for judicial review. </w:t>
      </w:r>
      <w:r w:rsidR="009B6D47">
        <w:rPr>
          <w:rFonts w:ascii="TimesNewRomanPSMT" w:hAnsi="TimesNewRomanPSMT" w:cs="TimesNewRomanPSMT"/>
          <w:lang w:eastAsia="en-GB"/>
        </w:rPr>
        <w:t xml:space="preserve"> </w:t>
      </w:r>
      <w:r>
        <w:rPr>
          <w:rFonts w:ascii="TimesNewRomanPSMT" w:hAnsi="TimesNewRomanPSMT" w:cs="TimesNewRomanPSMT"/>
          <w:lang w:eastAsia="en-GB"/>
        </w:rPr>
        <w:t>As this is</w:t>
      </w:r>
      <w:r w:rsidR="003E3D75">
        <w:rPr>
          <w:rFonts w:ascii="TimesNewRomanPSMT" w:hAnsi="TimesNewRomanPSMT" w:cs="TimesNewRomanPSMT"/>
          <w:lang w:eastAsia="en-GB"/>
        </w:rPr>
        <w:t> a </w:t>
      </w:r>
      <w:r>
        <w:rPr>
          <w:rFonts w:ascii="TimesNewRomanPSMT" w:hAnsi="TimesNewRomanPSMT" w:cs="TimesNewRomanPSMT"/>
          <w:lang w:eastAsia="en-GB"/>
        </w:rPr>
        <w:t>matter of importance I will explain the point in</w:t>
      </w:r>
      <w:r w:rsidR="003E3D75">
        <w:rPr>
          <w:rFonts w:ascii="TimesNewRomanPSMT" w:hAnsi="TimesNewRomanPSMT" w:cs="TimesNewRomanPSMT"/>
          <w:lang w:eastAsia="en-GB"/>
        </w:rPr>
        <w:t> a </w:t>
      </w:r>
      <w:r>
        <w:rPr>
          <w:rFonts w:ascii="TimesNewRomanPSMT" w:hAnsi="TimesNewRomanPSMT" w:cs="TimesNewRomanPSMT"/>
          <w:lang w:eastAsia="en-GB"/>
        </w:rPr>
        <w:t>little more detail."</w:t>
      </w:r>
    </w:p>
    <w:p w14:paraId="539BD2E1" w14:textId="1BF5D91B" w:rsidR="007150C5" w:rsidRDefault="007150C5" w:rsidP="00C7454B">
      <w:pPr>
        <w:pStyle w:val="ParaLevel1"/>
        <w:numPr>
          <w:ilvl w:val="0"/>
          <w:numId w:val="0"/>
        </w:numPr>
        <w:spacing w:line="240" w:lineRule="auto"/>
        <w:ind w:left="1417" w:right="1468"/>
        <w:rPr>
          <w:rFonts w:ascii="TimesNewRomanPSMT" w:hAnsi="TimesNewRomanPSMT" w:cs="TimesNewRomanPSMT"/>
          <w:lang w:eastAsia="en-GB"/>
        </w:rPr>
      </w:pPr>
    </w:p>
    <w:p w14:paraId="4196B2B5" w14:textId="77777777" w:rsidR="007150C5" w:rsidRDefault="007150C5" w:rsidP="00C7454B">
      <w:pPr>
        <w:pStyle w:val="ParaLevel1"/>
        <w:numPr>
          <w:ilvl w:val="0"/>
          <w:numId w:val="0"/>
        </w:numPr>
        <w:spacing w:line="240" w:lineRule="auto"/>
        <w:ind w:left="1417" w:right="1468"/>
      </w:pPr>
    </w:p>
    <w:p w14:paraId="3E81A8BC" w14:textId="053F12A4" w:rsidR="007E5990" w:rsidRDefault="007E5990" w:rsidP="00C7454B">
      <w:pPr>
        <w:pStyle w:val="ParaLevel1"/>
        <w:numPr>
          <w:ilvl w:val="0"/>
          <w:numId w:val="0"/>
        </w:numPr>
        <w:spacing w:line="240" w:lineRule="auto"/>
        <w:rPr>
          <w:u w:val="single"/>
        </w:rPr>
      </w:pPr>
      <w:r>
        <w:rPr>
          <w:u w:val="single"/>
        </w:rPr>
        <w:t>Legislative framework</w:t>
      </w:r>
    </w:p>
    <w:p w14:paraId="5FBACEF4" w14:textId="4250E44F" w:rsidR="008D7347" w:rsidRDefault="00DB0168" w:rsidP="00C7454B">
      <w:pPr>
        <w:pStyle w:val="ParaLevel1"/>
        <w:spacing w:line="240" w:lineRule="auto"/>
      </w:pPr>
      <w:r>
        <w:t>The legislative framework was summarised as follows at paras. 10-13 of his judgment:</w:t>
      </w:r>
    </w:p>
    <w:p w14:paraId="0F32FF4E" w14:textId="13F69ABF" w:rsidR="007E5990" w:rsidRDefault="007E5990" w:rsidP="00C7454B">
      <w:pPr>
        <w:pStyle w:val="ParaLevel1"/>
        <w:numPr>
          <w:ilvl w:val="0"/>
          <w:numId w:val="0"/>
        </w:numPr>
        <w:spacing w:line="240" w:lineRule="auto"/>
        <w:ind w:left="1417" w:right="1468"/>
        <w:rPr>
          <w:lang w:eastAsia="en-GB"/>
        </w:rPr>
      </w:pPr>
      <w:r>
        <w:rPr>
          <w:lang w:eastAsia="en-GB"/>
        </w:rPr>
        <w:t>"10.  Section</w:t>
      </w:r>
      <w:r w:rsidR="003E3D75">
        <w:rPr>
          <w:lang w:eastAsia="en-GB"/>
        </w:rPr>
        <w:t> 33 </w:t>
      </w:r>
      <w:r>
        <w:rPr>
          <w:lang w:eastAsia="en-GB"/>
        </w:rPr>
        <w:t>of the</w:t>
      </w:r>
      <w:r w:rsidR="003E3D75">
        <w:rPr>
          <w:lang w:eastAsia="en-GB"/>
        </w:rPr>
        <w:t> 2</w:t>
      </w:r>
      <w:r>
        <w:rPr>
          <w:lang w:eastAsia="en-GB"/>
        </w:rPr>
        <w:t>00</w:t>
      </w:r>
      <w:r w:rsidR="003E3D75">
        <w:rPr>
          <w:lang w:eastAsia="en-GB"/>
        </w:rPr>
        <w:t>4 </w:t>
      </w:r>
      <w:r>
        <w:rPr>
          <w:lang w:eastAsia="en-GB"/>
        </w:rPr>
        <w:t>Act gives effect to Schedule</w:t>
      </w:r>
      <w:r w:rsidR="003E3D75">
        <w:rPr>
          <w:lang w:eastAsia="en-GB"/>
        </w:rPr>
        <w:t> 3 </w:t>
      </w:r>
      <w:r>
        <w:rPr>
          <w:lang w:eastAsia="en-GB"/>
        </w:rPr>
        <w:t>to the Act.  Schedule</w:t>
      </w:r>
      <w:r w:rsidR="003E3D75">
        <w:rPr>
          <w:lang w:eastAsia="en-GB"/>
        </w:rPr>
        <w:t> 3 </w:t>
      </w:r>
      <w:r w:rsidRPr="008870A8">
        <w:rPr>
          <w:lang w:eastAsia="en-GB"/>
        </w:rPr>
        <w:t>contains</w:t>
      </w:r>
      <w:r w:rsidRPr="008870A8">
        <w:rPr>
          <w:spacing w:val="-7"/>
          <w:lang w:eastAsia="en-GB"/>
        </w:rPr>
        <w:t xml:space="preserve"> </w:t>
      </w:r>
      <w:r w:rsidRPr="008870A8">
        <w:rPr>
          <w:lang w:eastAsia="en-GB"/>
        </w:rPr>
        <w:t>provisions</w:t>
      </w:r>
      <w:r w:rsidRPr="008870A8">
        <w:rPr>
          <w:spacing w:val="-7"/>
          <w:lang w:eastAsia="en-GB"/>
        </w:rPr>
        <w:t xml:space="preserve"> </w:t>
      </w:r>
      <w:r w:rsidRPr="008870A8">
        <w:rPr>
          <w:lang w:eastAsia="en-GB"/>
        </w:rPr>
        <w:t>about</w:t>
      </w:r>
      <w:r w:rsidRPr="008870A8">
        <w:rPr>
          <w:spacing w:val="-7"/>
          <w:lang w:eastAsia="en-GB"/>
        </w:rPr>
        <w:t xml:space="preserve"> </w:t>
      </w:r>
      <w:r w:rsidRPr="008870A8">
        <w:rPr>
          <w:lang w:eastAsia="en-GB"/>
        </w:rPr>
        <w:t>the</w:t>
      </w:r>
      <w:r w:rsidRPr="008870A8">
        <w:rPr>
          <w:spacing w:val="-7"/>
          <w:lang w:eastAsia="en-GB"/>
        </w:rPr>
        <w:t xml:space="preserve"> </w:t>
      </w:r>
      <w:r w:rsidRPr="008870A8">
        <w:rPr>
          <w:lang w:eastAsia="en-GB"/>
        </w:rPr>
        <w:t>removal</w:t>
      </w:r>
      <w:r w:rsidRPr="008870A8">
        <w:rPr>
          <w:spacing w:val="-7"/>
          <w:lang w:eastAsia="en-GB"/>
        </w:rPr>
        <w:t xml:space="preserve"> </w:t>
      </w:r>
      <w:r w:rsidRPr="008870A8">
        <w:rPr>
          <w:lang w:eastAsia="en-GB"/>
        </w:rPr>
        <w:t>of</w:t>
      </w:r>
      <w:r w:rsidRPr="008870A8">
        <w:rPr>
          <w:spacing w:val="-7"/>
          <w:lang w:eastAsia="en-GB"/>
        </w:rPr>
        <w:t xml:space="preserve"> </w:t>
      </w:r>
      <w:r w:rsidRPr="008870A8">
        <w:rPr>
          <w:lang w:eastAsia="en-GB"/>
        </w:rPr>
        <w:t>persons</w:t>
      </w:r>
      <w:r w:rsidRPr="008870A8">
        <w:rPr>
          <w:spacing w:val="-7"/>
          <w:lang w:eastAsia="en-GB"/>
        </w:rPr>
        <w:t xml:space="preserve"> </w:t>
      </w:r>
      <w:r w:rsidRPr="008870A8">
        <w:rPr>
          <w:lang w:eastAsia="en-GB"/>
        </w:rPr>
        <w:t>claiming</w:t>
      </w:r>
      <w:r w:rsidRPr="008870A8">
        <w:rPr>
          <w:spacing w:val="-7"/>
          <w:lang w:eastAsia="en-GB"/>
        </w:rPr>
        <w:t xml:space="preserve"> </w:t>
      </w:r>
      <w:r w:rsidRPr="008870A8">
        <w:rPr>
          <w:lang w:eastAsia="en-GB"/>
        </w:rPr>
        <w:t>asylum</w:t>
      </w:r>
      <w:r w:rsidRPr="008870A8">
        <w:rPr>
          <w:spacing w:val="-7"/>
          <w:lang w:eastAsia="en-GB"/>
        </w:rPr>
        <w:t xml:space="preserve"> </w:t>
      </w:r>
      <w:r w:rsidRPr="008870A8">
        <w:rPr>
          <w:lang w:eastAsia="en-GB"/>
        </w:rPr>
        <w:t>to</w:t>
      </w:r>
      <w:r w:rsidRPr="008870A8">
        <w:rPr>
          <w:spacing w:val="-7"/>
          <w:lang w:eastAsia="en-GB"/>
        </w:rPr>
        <w:t xml:space="preserve"> </w:t>
      </w:r>
      <w:r w:rsidR="009B6D47">
        <w:rPr>
          <w:spacing w:val="-7"/>
          <w:lang w:eastAsia="en-GB"/>
        </w:rPr>
        <w:t>'</w:t>
      </w:r>
      <w:r w:rsidRPr="008870A8">
        <w:rPr>
          <w:lang w:eastAsia="en-GB"/>
        </w:rPr>
        <w:t>countries known</w:t>
      </w:r>
      <w:r w:rsidRPr="008870A8">
        <w:rPr>
          <w:spacing w:val="16"/>
          <w:lang w:eastAsia="en-GB"/>
        </w:rPr>
        <w:t xml:space="preserve"> </w:t>
      </w:r>
      <w:r w:rsidRPr="008870A8">
        <w:rPr>
          <w:lang w:eastAsia="en-GB"/>
        </w:rPr>
        <w:t>to</w:t>
      </w:r>
      <w:r w:rsidRPr="008870A8">
        <w:rPr>
          <w:spacing w:val="16"/>
          <w:lang w:eastAsia="en-GB"/>
        </w:rPr>
        <w:t xml:space="preserve"> </w:t>
      </w:r>
      <w:r w:rsidRPr="008870A8">
        <w:rPr>
          <w:lang w:eastAsia="en-GB"/>
        </w:rPr>
        <w:t>protect</w:t>
      </w:r>
      <w:r w:rsidRPr="008870A8">
        <w:rPr>
          <w:spacing w:val="16"/>
          <w:lang w:eastAsia="en-GB"/>
        </w:rPr>
        <w:t xml:space="preserve"> </w:t>
      </w:r>
      <w:r w:rsidRPr="008870A8">
        <w:rPr>
          <w:lang w:eastAsia="en-GB"/>
        </w:rPr>
        <w:t>refugees</w:t>
      </w:r>
      <w:r w:rsidRPr="008870A8">
        <w:rPr>
          <w:spacing w:val="16"/>
          <w:lang w:eastAsia="en-GB"/>
        </w:rPr>
        <w:t xml:space="preserve"> </w:t>
      </w:r>
      <w:r w:rsidRPr="008870A8">
        <w:rPr>
          <w:lang w:eastAsia="en-GB"/>
        </w:rPr>
        <w:t>and</w:t>
      </w:r>
      <w:r w:rsidRPr="008870A8">
        <w:rPr>
          <w:spacing w:val="16"/>
          <w:lang w:eastAsia="en-GB"/>
        </w:rPr>
        <w:t xml:space="preserve"> </w:t>
      </w:r>
      <w:r w:rsidRPr="008870A8">
        <w:rPr>
          <w:lang w:eastAsia="en-GB"/>
        </w:rPr>
        <w:t>respect</w:t>
      </w:r>
      <w:r w:rsidRPr="008870A8">
        <w:rPr>
          <w:spacing w:val="16"/>
          <w:lang w:eastAsia="en-GB"/>
        </w:rPr>
        <w:t xml:space="preserve"> </w:t>
      </w:r>
      <w:r w:rsidRPr="008870A8">
        <w:rPr>
          <w:lang w:eastAsia="en-GB"/>
        </w:rPr>
        <w:t>human</w:t>
      </w:r>
      <w:r w:rsidRPr="008870A8">
        <w:rPr>
          <w:spacing w:val="16"/>
          <w:lang w:eastAsia="en-GB"/>
        </w:rPr>
        <w:t xml:space="preserve"> </w:t>
      </w:r>
      <w:r w:rsidRPr="008870A8">
        <w:rPr>
          <w:lang w:eastAsia="en-GB"/>
        </w:rPr>
        <w:t>rights</w:t>
      </w:r>
      <w:r w:rsidR="009B6D47">
        <w:rPr>
          <w:lang w:eastAsia="en-GB"/>
        </w:rPr>
        <w:t>'</w:t>
      </w:r>
      <w:r w:rsidRPr="008870A8">
        <w:rPr>
          <w:lang w:eastAsia="en-GB"/>
        </w:rPr>
        <w:t>.</w:t>
      </w:r>
      <w:r w:rsidRPr="008870A8">
        <w:rPr>
          <w:spacing w:val="16"/>
          <w:lang w:eastAsia="en-GB"/>
        </w:rPr>
        <w:t xml:space="preserve"> </w:t>
      </w:r>
      <w:r w:rsidR="009B6D47">
        <w:rPr>
          <w:spacing w:val="16"/>
          <w:lang w:eastAsia="en-GB"/>
        </w:rPr>
        <w:t xml:space="preserve"> </w:t>
      </w:r>
      <w:r w:rsidRPr="008870A8">
        <w:rPr>
          <w:lang w:eastAsia="en-GB"/>
        </w:rPr>
        <w:t>Absent</w:t>
      </w:r>
      <w:r w:rsidRPr="008870A8">
        <w:rPr>
          <w:spacing w:val="16"/>
          <w:lang w:eastAsia="en-GB"/>
        </w:rPr>
        <w:t xml:space="preserve"> </w:t>
      </w:r>
      <w:r w:rsidRPr="008870A8">
        <w:rPr>
          <w:lang w:eastAsia="en-GB"/>
        </w:rPr>
        <w:t>Schedule</w:t>
      </w:r>
      <w:r w:rsidR="003E3D75">
        <w:rPr>
          <w:spacing w:val="16"/>
          <w:lang w:eastAsia="en-GB"/>
        </w:rPr>
        <w:t> 3</w:t>
      </w:r>
      <w:r w:rsidRPr="008870A8">
        <w:rPr>
          <w:lang w:eastAsia="en-GB"/>
        </w:rPr>
        <w:t>,</w:t>
      </w:r>
      <w:r w:rsidRPr="008870A8">
        <w:rPr>
          <w:spacing w:val="16"/>
          <w:lang w:eastAsia="en-GB"/>
        </w:rPr>
        <w:t xml:space="preserve"> </w:t>
      </w:r>
      <w:r w:rsidRPr="008870A8">
        <w:rPr>
          <w:lang w:eastAsia="en-GB"/>
        </w:rPr>
        <w:t>the operative</w:t>
      </w:r>
      <w:r w:rsidRPr="008870A8">
        <w:rPr>
          <w:spacing w:val="17"/>
          <w:lang w:eastAsia="en-GB"/>
        </w:rPr>
        <w:t xml:space="preserve"> </w:t>
      </w:r>
      <w:r w:rsidRPr="008870A8">
        <w:rPr>
          <w:lang w:eastAsia="en-GB"/>
        </w:rPr>
        <w:t>provision</w:t>
      </w:r>
      <w:r w:rsidRPr="008870A8">
        <w:rPr>
          <w:spacing w:val="17"/>
          <w:lang w:eastAsia="en-GB"/>
        </w:rPr>
        <w:t xml:space="preserve"> </w:t>
      </w:r>
      <w:r w:rsidRPr="008870A8">
        <w:rPr>
          <w:lang w:eastAsia="en-GB"/>
        </w:rPr>
        <w:t>is</w:t>
      </w:r>
      <w:r w:rsidRPr="008870A8">
        <w:rPr>
          <w:spacing w:val="17"/>
          <w:lang w:eastAsia="en-GB"/>
        </w:rPr>
        <w:t xml:space="preserve"> </w:t>
      </w:r>
      <w:r w:rsidRPr="008870A8">
        <w:rPr>
          <w:lang w:eastAsia="en-GB"/>
        </w:rPr>
        <w:t>section</w:t>
      </w:r>
      <w:r w:rsidR="003E3D75">
        <w:rPr>
          <w:spacing w:val="17"/>
          <w:lang w:eastAsia="en-GB"/>
        </w:rPr>
        <w:t> 7</w:t>
      </w:r>
      <w:r w:rsidR="003E3D75">
        <w:rPr>
          <w:lang w:eastAsia="en-GB"/>
        </w:rPr>
        <w:t>7 </w:t>
      </w:r>
      <w:r w:rsidRPr="008870A8">
        <w:rPr>
          <w:lang w:eastAsia="en-GB"/>
        </w:rPr>
        <w:t>of</w:t>
      </w:r>
      <w:r w:rsidRPr="008870A8">
        <w:rPr>
          <w:spacing w:val="17"/>
          <w:lang w:eastAsia="en-GB"/>
        </w:rPr>
        <w:t xml:space="preserve"> </w:t>
      </w:r>
      <w:r w:rsidRPr="008870A8">
        <w:rPr>
          <w:lang w:eastAsia="en-GB"/>
        </w:rPr>
        <w:t>the</w:t>
      </w:r>
      <w:r w:rsidRPr="008870A8">
        <w:rPr>
          <w:spacing w:val="17"/>
          <w:lang w:eastAsia="en-GB"/>
        </w:rPr>
        <w:t xml:space="preserve"> </w:t>
      </w:r>
      <w:r w:rsidRPr="008870A8">
        <w:rPr>
          <w:lang w:eastAsia="en-GB"/>
        </w:rPr>
        <w:t>Nationality,</w:t>
      </w:r>
      <w:r w:rsidRPr="008870A8">
        <w:rPr>
          <w:spacing w:val="17"/>
          <w:lang w:eastAsia="en-GB"/>
        </w:rPr>
        <w:t xml:space="preserve"> </w:t>
      </w:r>
      <w:r w:rsidRPr="008870A8">
        <w:rPr>
          <w:lang w:eastAsia="en-GB"/>
        </w:rPr>
        <w:t>Immigration</w:t>
      </w:r>
      <w:r w:rsidRPr="008870A8">
        <w:rPr>
          <w:spacing w:val="17"/>
          <w:lang w:eastAsia="en-GB"/>
        </w:rPr>
        <w:t xml:space="preserve"> </w:t>
      </w:r>
      <w:r w:rsidRPr="008870A8">
        <w:rPr>
          <w:lang w:eastAsia="en-GB"/>
        </w:rPr>
        <w:t>and</w:t>
      </w:r>
      <w:r w:rsidRPr="008870A8">
        <w:rPr>
          <w:spacing w:val="17"/>
          <w:lang w:eastAsia="en-GB"/>
        </w:rPr>
        <w:t xml:space="preserve"> </w:t>
      </w:r>
      <w:r w:rsidRPr="008870A8">
        <w:rPr>
          <w:lang w:eastAsia="en-GB"/>
        </w:rPr>
        <w:t>Asylum Act</w:t>
      </w:r>
      <w:r w:rsidR="003E3D75">
        <w:rPr>
          <w:spacing w:val="62"/>
          <w:lang w:eastAsia="en-GB"/>
        </w:rPr>
        <w:t> 2</w:t>
      </w:r>
      <w:r w:rsidRPr="008870A8">
        <w:rPr>
          <w:lang w:eastAsia="en-GB"/>
        </w:rPr>
        <w:t>00</w:t>
      </w:r>
      <w:r w:rsidR="003E3D75">
        <w:rPr>
          <w:lang w:eastAsia="en-GB"/>
        </w:rPr>
        <w:t>2 </w:t>
      </w:r>
      <w:r w:rsidRPr="008870A8">
        <w:rPr>
          <w:lang w:eastAsia="en-GB"/>
        </w:rPr>
        <w:t>(</w:t>
      </w:r>
      <w:r>
        <w:rPr>
          <w:lang w:eastAsia="en-GB"/>
        </w:rPr>
        <w:t>"</w:t>
      </w:r>
      <w:r w:rsidRPr="008870A8">
        <w:rPr>
          <w:lang w:eastAsia="en-GB"/>
        </w:rPr>
        <w:t>the</w:t>
      </w:r>
      <w:r w:rsidR="003E3D75">
        <w:rPr>
          <w:spacing w:val="62"/>
          <w:lang w:eastAsia="en-GB"/>
        </w:rPr>
        <w:t> 2</w:t>
      </w:r>
      <w:r w:rsidRPr="008870A8">
        <w:rPr>
          <w:lang w:eastAsia="en-GB"/>
        </w:rPr>
        <w:t>00</w:t>
      </w:r>
      <w:r w:rsidR="003E3D75">
        <w:rPr>
          <w:lang w:eastAsia="en-GB"/>
        </w:rPr>
        <w:t>2 </w:t>
      </w:r>
      <w:r w:rsidRPr="008870A8">
        <w:rPr>
          <w:lang w:eastAsia="en-GB"/>
        </w:rPr>
        <w:t>Act</w:t>
      </w:r>
      <w:r>
        <w:rPr>
          <w:lang w:eastAsia="en-GB"/>
        </w:rPr>
        <w:t>"</w:t>
      </w:r>
      <w:r w:rsidRPr="008870A8">
        <w:rPr>
          <w:lang w:eastAsia="en-GB"/>
        </w:rPr>
        <w:t>).</w:t>
      </w:r>
      <w:r w:rsidRPr="008870A8">
        <w:rPr>
          <w:spacing w:val="62"/>
          <w:lang w:eastAsia="en-GB"/>
        </w:rPr>
        <w:t xml:space="preserve">  </w:t>
      </w:r>
      <w:r w:rsidRPr="008870A8">
        <w:rPr>
          <w:lang w:eastAsia="en-GB"/>
        </w:rPr>
        <w:t>That</w:t>
      </w:r>
      <w:r w:rsidRPr="008870A8">
        <w:rPr>
          <w:spacing w:val="62"/>
          <w:lang w:eastAsia="en-GB"/>
        </w:rPr>
        <w:t xml:space="preserve"> </w:t>
      </w:r>
      <w:r w:rsidRPr="008870A8">
        <w:rPr>
          <w:lang w:eastAsia="en-GB"/>
        </w:rPr>
        <w:t>prevents</w:t>
      </w:r>
      <w:r w:rsidRPr="008870A8">
        <w:rPr>
          <w:spacing w:val="62"/>
          <w:lang w:eastAsia="en-GB"/>
        </w:rPr>
        <w:t xml:space="preserve"> </w:t>
      </w:r>
      <w:r w:rsidRPr="008870A8">
        <w:rPr>
          <w:lang w:eastAsia="en-GB"/>
        </w:rPr>
        <w:t>the</w:t>
      </w:r>
      <w:r w:rsidRPr="008870A8">
        <w:rPr>
          <w:spacing w:val="62"/>
          <w:lang w:eastAsia="en-GB"/>
        </w:rPr>
        <w:t xml:space="preserve"> </w:t>
      </w:r>
      <w:r w:rsidRPr="008870A8">
        <w:rPr>
          <w:lang w:eastAsia="en-GB"/>
        </w:rPr>
        <w:t>removal</w:t>
      </w:r>
      <w:r w:rsidRPr="008870A8">
        <w:rPr>
          <w:spacing w:val="62"/>
          <w:lang w:eastAsia="en-GB"/>
        </w:rPr>
        <w:t xml:space="preserve"> </w:t>
      </w:r>
      <w:r w:rsidRPr="008870A8">
        <w:rPr>
          <w:lang w:eastAsia="en-GB"/>
        </w:rPr>
        <w:t>from</w:t>
      </w:r>
      <w:r w:rsidRPr="008870A8">
        <w:rPr>
          <w:spacing w:val="62"/>
          <w:lang w:eastAsia="en-GB"/>
        </w:rPr>
        <w:t xml:space="preserve"> </w:t>
      </w:r>
      <w:r w:rsidRPr="008870A8">
        <w:rPr>
          <w:lang w:eastAsia="en-GB"/>
        </w:rPr>
        <w:t>the</w:t>
      </w:r>
      <w:r w:rsidRPr="008870A8">
        <w:rPr>
          <w:spacing w:val="62"/>
          <w:lang w:eastAsia="en-GB"/>
        </w:rPr>
        <w:t xml:space="preserve"> </w:t>
      </w:r>
      <w:r w:rsidRPr="008870A8">
        <w:rPr>
          <w:lang w:eastAsia="en-GB"/>
        </w:rPr>
        <w:t>United Kingdom</w:t>
      </w:r>
      <w:r w:rsidRPr="008870A8">
        <w:rPr>
          <w:spacing w:val="-10"/>
          <w:lang w:eastAsia="en-GB"/>
        </w:rPr>
        <w:t xml:space="preserve"> </w:t>
      </w:r>
      <w:r w:rsidRPr="008870A8">
        <w:rPr>
          <w:lang w:eastAsia="en-GB"/>
        </w:rPr>
        <w:t>of</w:t>
      </w:r>
      <w:r w:rsidR="003E3D75">
        <w:rPr>
          <w:spacing w:val="-10"/>
          <w:lang w:eastAsia="en-GB"/>
        </w:rPr>
        <w:t> a </w:t>
      </w:r>
      <w:r w:rsidRPr="008870A8">
        <w:rPr>
          <w:lang w:eastAsia="en-GB"/>
        </w:rPr>
        <w:t>person</w:t>
      </w:r>
      <w:r w:rsidRPr="008870A8">
        <w:rPr>
          <w:spacing w:val="-10"/>
          <w:lang w:eastAsia="en-GB"/>
        </w:rPr>
        <w:t xml:space="preserve"> </w:t>
      </w:r>
      <w:r w:rsidRPr="008870A8">
        <w:rPr>
          <w:lang w:eastAsia="en-GB"/>
        </w:rPr>
        <w:t>who</w:t>
      </w:r>
      <w:r w:rsidRPr="008870A8">
        <w:rPr>
          <w:spacing w:val="-10"/>
          <w:lang w:eastAsia="en-GB"/>
        </w:rPr>
        <w:t xml:space="preserve"> </w:t>
      </w:r>
      <w:r w:rsidRPr="008870A8">
        <w:rPr>
          <w:lang w:eastAsia="en-GB"/>
        </w:rPr>
        <w:t>has</w:t>
      </w:r>
      <w:r w:rsidRPr="008870A8">
        <w:rPr>
          <w:spacing w:val="-10"/>
          <w:lang w:eastAsia="en-GB"/>
        </w:rPr>
        <w:t xml:space="preserve"> </w:t>
      </w:r>
      <w:r w:rsidRPr="008870A8">
        <w:rPr>
          <w:lang w:eastAsia="en-GB"/>
        </w:rPr>
        <w:t>an</w:t>
      </w:r>
      <w:r w:rsidRPr="008870A8">
        <w:rPr>
          <w:spacing w:val="-10"/>
          <w:lang w:eastAsia="en-GB"/>
        </w:rPr>
        <w:t xml:space="preserve"> </w:t>
      </w:r>
      <w:r w:rsidRPr="008870A8">
        <w:rPr>
          <w:lang w:eastAsia="en-GB"/>
        </w:rPr>
        <w:t>asylum</w:t>
      </w:r>
      <w:r w:rsidRPr="008870A8">
        <w:rPr>
          <w:spacing w:val="-10"/>
          <w:lang w:eastAsia="en-GB"/>
        </w:rPr>
        <w:t xml:space="preserve"> </w:t>
      </w:r>
      <w:r w:rsidRPr="008870A8">
        <w:rPr>
          <w:lang w:eastAsia="en-GB"/>
        </w:rPr>
        <w:t>claim</w:t>
      </w:r>
      <w:r w:rsidRPr="008870A8">
        <w:rPr>
          <w:spacing w:val="-10"/>
          <w:lang w:eastAsia="en-GB"/>
        </w:rPr>
        <w:t xml:space="preserve"> </w:t>
      </w:r>
      <w:r w:rsidRPr="008870A8">
        <w:rPr>
          <w:lang w:eastAsia="en-GB"/>
        </w:rPr>
        <w:t>pending.</w:t>
      </w:r>
      <w:r w:rsidRPr="008870A8">
        <w:rPr>
          <w:spacing w:val="40"/>
          <w:lang w:eastAsia="en-GB"/>
        </w:rPr>
        <w:t xml:space="preserve"> </w:t>
      </w:r>
      <w:r w:rsidR="009B6D47">
        <w:rPr>
          <w:spacing w:val="40"/>
          <w:lang w:eastAsia="en-GB"/>
        </w:rPr>
        <w:t xml:space="preserve"> </w:t>
      </w:r>
      <w:r w:rsidRPr="008870A8">
        <w:rPr>
          <w:lang w:eastAsia="en-GB"/>
        </w:rPr>
        <w:t>Schedule</w:t>
      </w:r>
      <w:r w:rsidR="003E3D75">
        <w:rPr>
          <w:spacing w:val="-10"/>
          <w:lang w:eastAsia="en-GB"/>
        </w:rPr>
        <w:t> 3 </w:t>
      </w:r>
      <w:r w:rsidRPr="008870A8">
        <w:rPr>
          <w:lang w:eastAsia="en-GB"/>
        </w:rPr>
        <w:t>to</w:t>
      </w:r>
      <w:r w:rsidRPr="008870A8">
        <w:rPr>
          <w:spacing w:val="-10"/>
          <w:lang w:eastAsia="en-GB"/>
        </w:rPr>
        <w:t xml:space="preserve"> </w:t>
      </w:r>
      <w:r w:rsidRPr="008870A8">
        <w:rPr>
          <w:lang w:eastAsia="en-GB"/>
        </w:rPr>
        <w:t>the</w:t>
      </w:r>
      <w:r w:rsidR="003E3D75">
        <w:rPr>
          <w:spacing w:val="-10"/>
          <w:lang w:eastAsia="en-GB"/>
        </w:rPr>
        <w:t> 2</w:t>
      </w:r>
      <w:r w:rsidRPr="008870A8">
        <w:rPr>
          <w:lang w:eastAsia="en-GB"/>
        </w:rPr>
        <w:t>00</w:t>
      </w:r>
      <w:r w:rsidR="003E3D75">
        <w:rPr>
          <w:lang w:eastAsia="en-GB"/>
        </w:rPr>
        <w:t>4 </w:t>
      </w:r>
      <w:r w:rsidRPr="008870A8">
        <w:rPr>
          <w:lang w:eastAsia="en-GB"/>
        </w:rPr>
        <w:t>Act</w:t>
      </w:r>
      <w:r w:rsidRPr="008870A8">
        <w:rPr>
          <w:spacing w:val="65"/>
          <w:lang w:eastAsia="en-GB"/>
        </w:rPr>
        <w:t xml:space="preserve"> </w:t>
      </w:r>
      <w:r w:rsidRPr="008870A8">
        <w:rPr>
          <w:lang w:eastAsia="en-GB"/>
        </w:rPr>
        <w:t>contains</w:t>
      </w:r>
      <w:r w:rsidRPr="008870A8">
        <w:rPr>
          <w:spacing w:val="65"/>
          <w:lang w:eastAsia="en-GB"/>
        </w:rPr>
        <w:t xml:space="preserve"> </w:t>
      </w:r>
      <w:r w:rsidRPr="008870A8">
        <w:rPr>
          <w:lang w:eastAsia="en-GB"/>
        </w:rPr>
        <w:t>four</w:t>
      </w:r>
      <w:r w:rsidRPr="008870A8">
        <w:rPr>
          <w:spacing w:val="65"/>
          <w:lang w:eastAsia="en-GB"/>
        </w:rPr>
        <w:t xml:space="preserve"> </w:t>
      </w:r>
      <w:r w:rsidRPr="008870A8">
        <w:rPr>
          <w:lang w:eastAsia="en-GB"/>
        </w:rPr>
        <w:t>distinct</w:t>
      </w:r>
      <w:r w:rsidRPr="008870A8">
        <w:rPr>
          <w:spacing w:val="65"/>
          <w:lang w:eastAsia="en-GB"/>
        </w:rPr>
        <w:t xml:space="preserve"> </w:t>
      </w:r>
      <w:r w:rsidRPr="008870A8">
        <w:rPr>
          <w:lang w:eastAsia="en-GB"/>
        </w:rPr>
        <w:t>schemes</w:t>
      </w:r>
      <w:r w:rsidRPr="008870A8">
        <w:rPr>
          <w:spacing w:val="65"/>
          <w:lang w:eastAsia="en-GB"/>
        </w:rPr>
        <w:t xml:space="preserve"> </w:t>
      </w:r>
      <w:r w:rsidRPr="008870A8">
        <w:rPr>
          <w:lang w:eastAsia="en-GB"/>
        </w:rPr>
        <w:t>that</w:t>
      </w:r>
      <w:r w:rsidRPr="008870A8">
        <w:rPr>
          <w:spacing w:val="65"/>
          <w:lang w:eastAsia="en-GB"/>
        </w:rPr>
        <w:t xml:space="preserve"> </w:t>
      </w:r>
      <w:r w:rsidRPr="008870A8">
        <w:rPr>
          <w:lang w:eastAsia="en-GB"/>
        </w:rPr>
        <w:t>provide</w:t>
      </w:r>
      <w:r w:rsidRPr="008870A8">
        <w:rPr>
          <w:spacing w:val="65"/>
          <w:lang w:eastAsia="en-GB"/>
        </w:rPr>
        <w:t xml:space="preserve"> </w:t>
      </w:r>
      <w:r w:rsidRPr="008870A8">
        <w:rPr>
          <w:lang w:eastAsia="en-GB"/>
        </w:rPr>
        <w:t>exceptions</w:t>
      </w:r>
      <w:r w:rsidRPr="008870A8">
        <w:rPr>
          <w:spacing w:val="65"/>
          <w:lang w:eastAsia="en-GB"/>
        </w:rPr>
        <w:t xml:space="preserve"> </w:t>
      </w:r>
      <w:r w:rsidRPr="008870A8">
        <w:rPr>
          <w:lang w:eastAsia="en-GB"/>
        </w:rPr>
        <w:t>to</w:t>
      </w:r>
      <w:r w:rsidRPr="008870A8">
        <w:rPr>
          <w:spacing w:val="65"/>
          <w:lang w:eastAsia="en-GB"/>
        </w:rPr>
        <w:t xml:space="preserve"> </w:t>
      </w:r>
      <w:r w:rsidRPr="008870A8">
        <w:rPr>
          <w:lang w:eastAsia="en-GB"/>
        </w:rPr>
        <w:t>the</w:t>
      </w:r>
      <w:r w:rsidRPr="008870A8">
        <w:rPr>
          <w:spacing w:val="65"/>
          <w:lang w:eastAsia="en-GB"/>
        </w:rPr>
        <w:t xml:space="preserve"> </w:t>
      </w:r>
      <w:r w:rsidRPr="008870A8">
        <w:rPr>
          <w:lang w:eastAsia="en-GB"/>
        </w:rPr>
        <w:t>default provision</w:t>
      </w:r>
      <w:r w:rsidRPr="008870A8">
        <w:rPr>
          <w:spacing w:val="-7"/>
          <w:lang w:eastAsia="en-GB"/>
        </w:rPr>
        <w:t xml:space="preserve"> </w:t>
      </w:r>
      <w:r w:rsidRPr="008870A8">
        <w:rPr>
          <w:lang w:eastAsia="en-GB"/>
        </w:rPr>
        <w:t>in</w:t>
      </w:r>
      <w:r w:rsidRPr="008870A8">
        <w:rPr>
          <w:spacing w:val="-7"/>
          <w:lang w:eastAsia="en-GB"/>
        </w:rPr>
        <w:t xml:space="preserve"> </w:t>
      </w:r>
      <w:r w:rsidRPr="008870A8">
        <w:rPr>
          <w:lang w:eastAsia="en-GB"/>
        </w:rPr>
        <w:t>section</w:t>
      </w:r>
      <w:r w:rsidR="003E3D75">
        <w:rPr>
          <w:spacing w:val="-7"/>
          <w:lang w:eastAsia="en-GB"/>
        </w:rPr>
        <w:t> 7</w:t>
      </w:r>
      <w:r w:rsidR="003E3D75">
        <w:rPr>
          <w:lang w:eastAsia="en-GB"/>
        </w:rPr>
        <w:t>7 </w:t>
      </w:r>
      <w:r w:rsidRPr="008870A8">
        <w:rPr>
          <w:lang w:eastAsia="en-GB"/>
        </w:rPr>
        <w:t>of</w:t>
      </w:r>
      <w:r w:rsidRPr="008870A8">
        <w:rPr>
          <w:spacing w:val="-7"/>
          <w:lang w:eastAsia="en-GB"/>
        </w:rPr>
        <w:t xml:space="preserve"> </w:t>
      </w:r>
      <w:r w:rsidRPr="008870A8">
        <w:rPr>
          <w:lang w:eastAsia="en-GB"/>
        </w:rPr>
        <w:t>the</w:t>
      </w:r>
      <w:r w:rsidR="003E3D75">
        <w:rPr>
          <w:spacing w:val="-7"/>
          <w:lang w:eastAsia="en-GB"/>
        </w:rPr>
        <w:t> 2</w:t>
      </w:r>
      <w:r w:rsidRPr="008870A8">
        <w:rPr>
          <w:lang w:eastAsia="en-GB"/>
        </w:rPr>
        <w:t>00</w:t>
      </w:r>
      <w:r w:rsidR="003E3D75">
        <w:rPr>
          <w:lang w:eastAsia="en-GB"/>
        </w:rPr>
        <w:t>2 </w:t>
      </w:r>
      <w:r w:rsidRPr="008870A8">
        <w:rPr>
          <w:lang w:eastAsia="en-GB"/>
        </w:rPr>
        <w:t>Act.</w:t>
      </w:r>
      <w:r w:rsidRPr="008870A8">
        <w:rPr>
          <w:spacing w:val="46"/>
          <w:lang w:eastAsia="en-GB"/>
        </w:rPr>
        <w:t xml:space="preserve"> </w:t>
      </w:r>
      <w:r w:rsidR="009B6D47">
        <w:rPr>
          <w:spacing w:val="46"/>
          <w:lang w:eastAsia="en-GB"/>
        </w:rPr>
        <w:t xml:space="preserve"> </w:t>
      </w:r>
      <w:r w:rsidRPr="008870A8">
        <w:rPr>
          <w:lang w:eastAsia="en-GB"/>
        </w:rPr>
        <w:t>Persons</w:t>
      </w:r>
      <w:r w:rsidRPr="008870A8">
        <w:rPr>
          <w:spacing w:val="-7"/>
          <w:lang w:eastAsia="en-GB"/>
        </w:rPr>
        <w:t xml:space="preserve"> </w:t>
      </w:r>
      <w:r w:rsidRPr="008870A8">
        <w:rPr>
          <w:lang w:eastAsia="en-GB"/>
        </w:rPr>
        <w:t>who</w:t>
      </w:r>
      <w:r w:rsidRPr="008870A8">
        <w:rPr>
          <w:spacing w:val="-7"/>
          <w:lang w:eastAsia="en-GB"/>
        </w:rPr>
        <w:t xml:space="preserve"> </w:t>
      </w:r>
      <w:r w:rsidRPr="008870A8">
        <w:rPr>
          <w:lang w:eastAsia="en-GB"/>
        </w:rPr>
        <w:t>have</w:t>
      </w:r>
      <w:r w:rsidRPr="008870A8">
        <w:rPr>
          <w:spacing w:val="-7"/>
          <w:lang w:eastAsia="en-GB"/>
        </w:rPr>
        <w:t xml:space="preserve"> </w:t>
      </w:r>
      <w:r w:rsidRPr="008870A8">
        <w:rPr>
          <w:lang w:eastAsia="en-GB"/>
        </w:rPr>
        <w:t>made</w:t>
      </w:r>
      <w:r w:rsidRPr="008870A8">
        <w:rPr>
          <w:spacing w:val="-7"/>
          <w:lang w:eastAsia="en-GB"/>
        </w:rPr>
        <w:t xml:space="preserve"> </w:t>
      </w:r>
      <w:r w:rsidRPr="008870A8">
        <w:rPr>
          <w:lang w:eastAsia="en-GB"/>
        </w:rPr>
        <w:t>asylum</w:t>
      </w:r>
      <w:r w:rsidRPr="008870A8">
        <w:rPr>
          <w:spacing w:val="-7"/>
          <w:lang w:eastAsia="en-GB"/>
        </w:rPr>
        <w:t xml:space="preserve"> </w:t>
      </w:r>
      <w:r w:rsidRPr="008870A8">
        <w:rPr>
          <w:lang w:eastAsia="en-GB"/>
        </w:rPr>
        <w:t>claims that</w:t>
      </w:r>
      <w:r w:rsidRPr="008870A8">
        <w:rPr>
          <w:spacing w:val="4"/>
          <w:lang w:eastAsia="en-GB"/>
        </w:rPr>
        <w:t xml:space="preserve"> </w:t>
      </w:r>
      <w:r w:rsidRPr="008870A8">
        <w:rPr>
          <w:lang w:eastAsia="en-GB"/>
        </w:rPr>
        <w:t>have</w:t>
      </w:r>
      <w:r w:rsidRPr="008870A8">
        <w:rPr>
          <w:spacing w:val="4"/>
          <w:lang w:eastAsia="en-GB"/>
        </w:rPr>
        <w:t xml:space="preserve"> </w:t>
      </w:r>
      <w:r w:rsidRPr="008870A8">
        <w:rPr>
          <w:lang w:eastAsia="en-GB"/>
        </w:rPr>
        <w:t>yet</w:t>
      </w:r>
      <w:r w:rsidRPr="008870A8">
        <w:rPr>
          <w:spacing w:val="4"/>
          <w:lang w:eastAsia="en-GB"/>
        </w:rPr>
        <w:t xml:space="preserve"> </w:t>
      </w:r>
      <w:r w:rsidRPr="008870A8">
        <w:rPr>
          <w:lang w:eastAsia="en-GB"/>
        </w:rPr>
        <w:t>to</w:t>
      </w:r>
      <w:r w:rsidRPr="008870A8">
        <w:rPr>
          <w:spacing w:val="4"/>
          <w:lang w:eastAsia="en-GB"/>
        </w:rPr>
        <w:t xml:space="preserve"> </w:t>
      </w:r>
      <w:r w:rsidRPr="008870A8">
        <w:rPr>
          <w:lang w:eastAsia="en-GB"/>
        </w:rPr>
        <w:t>be</w:t>
      </w:r>
      <w:r w:rsidRPr="008870A8">
        <w:rPr>
          <w:spacing w:val="4"/>
          <w:lang w:eastAsia="en-GB"/>
        </w:rPr>
        <w:t xml:space="preserve"> </w:t>
      </w:r>
      <w:r w:rsidRPr="008870A8">
        <w:rPr>
          <w:lang w:eastAsia="en-GB"/>
        </w:rPr>
        <w:t>determined</w:t>
      </w:r>
      <w:r w:rsidRPr="008870A8">
        <w:rPr>
          <w:spacing w:val="4"/>
          <w:lang w:eastAsia="en-GB"/>
        </w:rPr>
        <w:t xml:space="preserve"> </w:t>
      </w:r>
      <w:r w:rsidRPr="008870A8">
        <w:rPr>
          <w:lang w:eastAsia="en-GB"/>
        </w:rPr>
        <w:t>may</w:t>
      </w:r>
      <w:r w:rsidRPr="008870A8">
        <w:rPr>
          <w:spacing w:val="4"/>
          <w:lang w:eastAsia="en-GB"/>
        </w:rPr>
        <w:t xml:space="preserve"> </w:t>
      </w:r>
      <w:r w:rsidRPr="008870A8">
        <w:rPr>
          <w:lang w:eastAsia="en-GB"/>
        </w:rPr>
        <w:t>be</w:t>
      </w:r>
      <w:r w:rsidRPr="008870A8">
        <w:rPr>
          <w:spacing w:val="4"/>
          <w:lang w:eastAsia="en-GB"/>
        </w:rPr>
        <w:t xml:space="preserve"> </w:t>
      </w:r>
      <w:r w:rsidRPr="008870A8">
        <w:rPr>
          <w:lang w:eastAsia="en-GB"/>
        </w:rPr>
        <w:t>removed</w:t>
      </w:r>
      <w:r w:rsidRPr="008870A8">
        <w:rPr>
          <w:spacing w:val="4"/>
          <w:lang w:eastAsia="en-GB"/>
        </w:rPr>
        <w:t xml:space="preserve"> </w:t>
      </w:r>
      <w:r w:rsidRPr="008870A8">
        <w:rPr>
          <w:lang w:eastAsia="en-GB"/>
        </w:rPr>
        <w:t>under</w:t>
      </w:r>
      <w:r w:rsidRPr="008870A8">
        <w:rPr>
          <w:spacing w:val="4"/>
          <w:lang w:eastAsia="en-GB"/>
        </w:rPr>
        <w:t xml:space="preserve"> </w:t>
      </w:r>
      <w:r w:rsidRPr="008870A8">
        <w:rPr>
          <w:lang w:eastAsia="en-GB"/>
        </w:rPr>
        <w:t>any</w:t>
      </w:r>
      <w:r w:rsidRPr="008870A8">
        <w:rPr>
          <w:spacing w:val="4"/>
          <w:lang w:eastAsia="en-GB"/>
        </w:rPr>
        <w:t xml:space="preserve"> </w:t>
      </w:r>
      <w:r w:rsidRPr="008870A8">
        <w:rPr>
          <w:lang w:eastAsia="en-GB"/>
        </w:rPr>
        <w:t>of</w:t>
      </w:r>
      <w:r w:rsidRPr="008870A8">
        <w:rPr>
          <w:spacing w:val="5"/>
          <w:lang w:eastAsia="en-GB"/>
        </w:rPr>
        <w:t xml:space="preserve"> </w:t>
      </w:r>
      <w:r w:rsidRPr="008870A8">
        <w:rPr>
          <w:lang w:eastAsia="en-GB"/>
        </w:rPr>
        <w:t>these</w:t>
      </w:r>
      <w:r w:rsidRPr="008870A8">
        <w:rPr>
          <w:spacing w:val="4"/>
          <w:lang w:eastAsia="en-GB"/>
        </w:rPr>
        <w:t xml:space="preserve"> </w:t>
      </w:r>
      <w:r w:rsidRPr="008870A8">
        <w:rPr>
          <w:lang w:eastAsia="en-GB"/>
        </w:rPr>
        <w:t xml:space="preserve">exceptions. </w:t>
      </w:r>
      <w:r w:rsidR="009B6D47">
        <w:rPr>
          <w:lang w:eastAsia="en-GB"/>
        </w:rPr>
        <w:t xml:space="preserve"> </w:t>
      </w:r>
      <w:r w:rsidRPr="008870A8">
        <w:rPr>
          <w:lang w:eastAsia="en-GB"/>
        </w:rPr>
        <w:t>The</w:t>
      </w:r>
      <w:r w:rsidRPr="008870A8">
        <w:rPr>
          <w:spacing w:val="8"/>
          <w:lang w:eastAsia="en-GB"/>
        </w:rPr>
        <w:t xml:space="preserve"> </w:t>
      </w:r>
      <w:r w:rsidRPr="008870A8">
        <w:rPr>
          <w:lang w:eastAsia="en-GB"/>
        </w:rPr>
        <w:t>premise</w:t>
      </w:r>
      <w:r w:rsidRPr="008870A8">
        <w:rPr>
          <w:spacing w:val="8"/>
          <w:lang w:eastAsia="en-GB"/>
        </w:rPr>
        <w:t xml:space="preserve"> </w:t>
      </w:r>
      <w:r w:rsidRPr="008870A8">
        <w:rPr>
          <w:lang w:eastAsia="en-GB"/>
        </w:rPr>
        <w:t>of</w:t>
      </w:r>
      <w:r w:rsidRPr="008870A8">
        <w:rPr>
          <w:spacing w:val="8"/>
          <w:lang w:eastAsia="en-GB"/>
        </w:rPr>
        <w:t xml:space="preserve"> </w:t>
      </w:r>
      <w:r w:rsidRPr="008870A8">
        <w:rPr>
          <w:lang w:eastAsia="en-GB"/>
        </w:rPr>
        <w:t>these</w:t>
      </w:r>
      <w:r w:rsidRPr="008870A8">
        <w:rPr>
          <w:spacing w:val="8"/>
          <w:lang w:eastAsia="en-GB"/>
        </w:rPr>
        <w:t xml:space="preserve"> </w:t>
      </w:r>
      <w:r w:rsidRPr="008870A8">
        <w:rPr>
          <w:lang w:eastAsia="en-GB"/>
        </w:rPr>
        <w:t>exceptions</w:t>
      </w:r>
      <w:r w:rsidRPr="008870A8">
        <w:rPr>
          <w:spacing w:val="8"/>
          <w:lang w:eastAsia="en-GB"/>
        </w:rPr>
        <w:t xml:space="preserve"> </w:t>
      </w:r>
      <w:r w:rsidRPr="008870A8">
        <w:rPr>
          <w:lang w:eastAsia="en-GB"/>
        </w:rPr>
        <w:t>is</w:t>
      </w:r>
      <w:r w:rsidRPr="008870A8">
        <w:rPr>
          <w:spacing w:val="8"/>
          <w:lang w:eastAsia="en-GB"/>
        </w:rPr>
        <w:t xml:space="preserve"> </w:t>
      </w:r>
      <w:r w:rsidRPr="008870A8">
        <w:rPr>
          <w:lang w:eastAsia="en-GB"/>
        </w:rPr>
        <w:t>that</w:t>
      </w:r>
      <w:r w:rsidRPr="008870A8">
        <w:rPr>
          <w:spacing w:val="8"/>
          <w:lang w:eastAsia="en-GB"/>
        </w:rPr>
        <w:t xml:space="preserve"> </w:t>
      </w:r>
      <w:r w:rsidRPr="008870A8">
        <w:rPr>
          <w:lang w:eastAsia="en-GB"/>
        </w:rPr>
        <w:t>the</w:t>
      </w:r>
      <w:r w:rsidRPr="008870A8">
        <w:rPr>
          <w:spacing w:val="8"/>
          <w:lang w:eastAsia="en-GB"/>
        </w:rPr>
        <w:t xml:space="preserve"> </w:t>
      </w:r>
      <w:r w:rsidRPr="008870A8">
        <w:rPr>
          <w:lang w:eastAsia="en-GB"/>
        </w:rPr>
        <w:t>person</w:t>
      </w:r>
      <w:r w:rsidRPr="008870A8">
        <w:rPr>
          <w:spacing w:val="8"/>
          <w:lang w:eastAsia="en-GB"/>
        </w:rPr>
        <w:t xml:space="preserve"> </w:t>
      </w:r>
      <w:r w:rsidRPr="008870A8">
        <w:rPr>
          <w:lang w:eastAsia="en-GB"/>
        </w:rPr>
        <w:t>concerned</w:t>
      </w:r>
      <w:r w:rsidRPr="008870A8">
        <w:rPr>
          <w:spacing w:val="8"/>
          <w:lang w:eastAsia="en-GB"/>
        </w:rPr>
        <w:t xml:space="preserve"> </w:t>
      </w:r>
      <w:r w:rsidRPr="008870A8">
        <w:rPr>
          <w:lang w:eastAsia="en-GB"/>
        </w:rPr>
        <w:t>will</w:t>
      </w:r>
      <w:r w:rsidRPr="008870A8">
        <w:rPr>
          <w:spacing w:val="8"/>
          <w:lang w:eastAsia="en-GB"/>
        </w:rPr>
        <w:t xml:space="preserve"> </w:t>
      </w:r>
      <w:r w:rsidRPr="008870A8">
        <w:rPr>
          <w:lang w:eastAsia="en-GB"/>
        </w:rPr>
        <w:t>then</w:t>
      </w:r>
      <w:r w:rsidRPr="008870A8">
        <w:rPr>
          <w:spacing w:val="8"/>
          <w:lang w:eastAsia="en-GB"/>
        </w:rPr>
        <w:t xml:space="preserve"> </w:t>
      </w:r>
      <w:r w:rsidRPr="008870A8">
        <w:rPr>
          <w:lang w:eastAsia="en-GB"/>
        </w:rPr>
        <w:t>be</w:t>
      </w:r>
      <w:r w:rsidRPr="008870A8">
        <w:rPr>
          <w:spacing w:val="8"/>
          <w:lang w:eastAsia="en-GB"/>
        </w:rPr>
        <w:t xml:space="preserve"> </w:t>
      </w:r>
      <w:r w:rsidRPr="008870A8">
        <w:rPr>
          <w:lang w:eastAsia="en-GB"/>
        </w:rPr>
        <w:t>able to pursue</w:t>
      </w:r>
      <w:r w:rsidRPr="008870A8">
        <w:rPr>
          <w:spacing w:val="-1"/>
          <w:lang w:eastAsia="en-GB"/>
        </w:rPr>
        <w:t xml:space="preserve"> </w:t>
      </w:r>
      <w:r w:rsidRPr="008870A8">
        <w:rPr>
          <w:lang w:eastAsia="en-GB"/>
        </w:rPr>
        <w:t>an asylum</w:t>
      </w:r>
      <w:r w:rsidRPr="008870A8">
        <w:rPr>
          <w:spacing w:val="-1"/>
          <w:lang w:eastAsia="en-GB"/>
        </w:rPr>
        <w:t xml:space="preserve"> </w:t>
      </w:r>
      <w:r w:rsidRPr="008870A8">
        <w:rPr>
          <w:lang w:eastAsia="en-GB"/>
        </w:rPr>
        <w:t>claim in the</w:t>
      </w:r>
      <w:r w:rsidRPr="008870A8">
        <w:rPr>
          <w:spacing w:val="-1"/>
          <w:lang w:eastAsia="en-GB"/>
        </w:rPr>
        <w:t xml:space="preserve"> </w:t>
      </w:r>
      <w:r w:rsidRPr="008870A8">
        <w:rPr>
          <w:lang w:eastAsia="en-GB"/>
        </w:rPr>
        <w:t>country to which he</w:t>
      </w:r>
      <w:r w:rsidRPr="008870A8">
        <w:rPr>
          <w:spacing w:val="-1"/>
          <w:lang w:eastAsia="en-GB"/>
        </w:rPr>
        <w:t xml:space="preserve"> </w:t>
      </w:r>
      <w:r w:rsidRPr="008870A8">
        <w:rPr>
          <w:lang w:eastAsia="en-GB"/>
        </w:rPr>
        <w:t>has been removed.</w:t>
      </w:r>
      <w:r>
        <w:rPr>
          <w:lang w:eastAsia="en-GB"/>
        </w:rPr>
        <w:t xml:space="preserve"> </w:t>
      </w:r>
    </w:p>
    <w:p w14:paraId="3278FFFF" w14:textId="6E0E7665" w:rsidR="007E5990" w:rsidRDefault="007E5990" w:rsidP="00C7454B">
      <w:pPr>
        <w:pStyle w:val="ParaLevel1"/>
        <w:numPr>
          <w:ilvl w:val="0"/>
          <w:numId w:val="0"/>
        </w:numPr>
        <w:spacing w:line="240" w:lineRule="auto"/>
        <w:ind w:left="1417" w:right="1468"/>
        <w:rPr>
          <w:lang w:eastAsia="en-GB"/>
        </w:rPr>
      </w:pPr>
      <w:r w:rsidRPr="008870A8">
        <w:rPr>
          <w:lang w:eastAsia="en-GB"/>
        </w:rPr>
        <w:t>11.</w:t>
      </w:r>
      <w:r w:rsidRPr="008870A8">
        <w:rPr>
          <w:spacing w:val="79"/>
          <w:lang w:eastAsia="en-GB"/>
        </w:rPr>
        <w:t xml:space="preserve"> </w:t>
      </w:r>
      <w:r w:rsidRPr="008870A8">
        <w:rPr>
          <w:lang w:eastAsia="en-GB"/>
        </w:rPr>
        <w:t>Part</w:t>
      </w:r>
      <w:r w:rsidRPr="008870A8">
        <w:rPr>
          <w:spacing w:val="-1"/>
          <w:lang w:eastAsia="en-GB"/>
        </w:rPr>
        <w:t xml:space="preserve"> </w:t>
      </w:r>
      <w:r w:rsidRPr="008870A8">
        <w:rPr>
          <w:lang w:eastAsia="en-GB"/>
        </w:rPr>
        <w:t>Two</w:t>
      </w:r>
      <w:r w:rsidRPr="008870A8">
        <w:rPr>
          <w:spacing w:val="-1"/>
          <w:lang w:eastAsia="en-GB"/>
        </w:rPr>
        <w:t xml:space="preserve"> </w:t>
      </w:r>
      <w:r w:rsidRPr="008870A8">
        <w:rPr>
          <w:lang w:eastAsia="en-GB"/>
        </w:rPr>
        <w:t>of</w:t>
      </w:r>
      <w:r w:rsidRPr="008870A8">
        <w:rPr>
          <w:spacing w:val="-1"/>
          <w:lang w:eastAsia="en-GB"/>
        </w:rPr>
        <w:t xml:space="preserve"> </w:t>
      </w:r>
      <w:r w:rsidRPr="008870A8">
        <w:rPr>
          <w:lang w:eastAsia="en-GB"/>
        </w:rPr>
        <w:t>Schedule</w:t>
      </w:r>
      <w:r w:rsidR="003E3D75">
        <w:rPr>
          <w:spacing w:val="-1"/>
          <w:lang w:eastAsia="en-GB"/>
        </w:rPr>
        <w:t> 3 </w:t>
      </w:r>
      <w:r w:rsidRPr="008870A8">
        <w:rPr>
          <w:lang w:eastAsia="en-GB"/>
        </w:rPr>
        <w:t>to</w:t>
      </w:r>
      <w:r w:rsidRPr="008870A8">
        <w:rPr>
          <w:spacing w:val="-1"/>
          <w:lang w:eastAsia="en-GB"/>
        </w:rPr>
        <w:t xml:space="preserve"> </w:t>
      </w:r>
      <w:r w:rsidRPr="008870A8">
        <w:rPr>
          <w:lang w:eastAsia="en-GB"/>
        </w:rPr>
        <w:t>the</w:t>
      </w:r>
      <w:r w:rsidR="003E3D75">
        <w:rPr>
          <w:spacing w:val="-1"/>
          <w:lang w:eastAsia="en-GB"/>
        </w:rPr>
        <w:t> 2</w:t>
      </w:r>
      <w:r w:rsidRPr="008870A8">
        <w:rPr>
          <w:lang w:eastAsia="en-GB"/>
        </w:rPr>
        <w:t>00</w:t>
      </w:r>
      <w:r w:rsidR="003E3D75">
        <w:rPr>
          <w:lang w:eastAsia="en-GB"/>
        </w:rPr>
        <w:t>4 </w:t>
      </w:r>
      <w:r w:rsidRPr="008870A8">
        <w:rPr>
          <w:lang w:eastAsia="en-GB"/>
        </w:rPr>
        <w:t>Act</w:t>
      </w:r>
      <w:r w:rsidRPr="008870A8">
        <w:rPr>
          <w:spacing w:val="-1"/>
          <w:lang w:eastAsia="en-GB"/>
        </w:rPr>
        <w:t xml:space="preserve"> </w:t>
      </w:r>
      <w:r w:rsidRPr="008870A8">
        <w:rPr>
          <w:lang w:eastAsia="en-GB"/>
        </w:rPr>
        <w:t>prescribes</w:t>
      </w:r>
      <w:r w:rsidR="003E3D75">
        <w:rPr>
          <w:spacing w:val="-1"/>
          <w:lang w:eastAsia="en-GB"/>
        </w:rPr>
        <w:t> a </w:t>
      </w:r>
      <w:r w:rsidRPr="008870A8">
        <w:rPr>
          <w:lang w:eastAsia="en-GB"/>
        </w:rPr>
        <w:t>list</w:t>
      </w:r>
      <w:r w:rsidRPr="008870A8">
        <w:rPr>
          <w:spacing w:val="-1"/>
          <w:lang w:eastAsia="en-GB"/>
        </w:rPr>
        <w:t xml:space="preserve"> </w:t>
      </w:r>
      <w:r w:rsidRPr="008870A8">
        <w:rPr>
          <w:lang w:eastAsia="en-GB"/>
        </w:rPr>
        <w:t>of</w:t>
      </w:r>
      <w:r w:rsidRPr="008870A8">
        <w:rPr>
          <w:spacing w:val="-1"/>
          <w:lang w:eastAsia="en-GB"/>
        </w:rPr>
        <w:t xml:space="preserve"> </w:t>
      </w:r>
      <w:r w:rsidRPr="008870A8">
        <w:rPr>
          <w:lang w:eastAsia="en-GB"/>
        </w:rPr>
        <w:t>countries</w:t>
      </w:r>
      <w:r w:rsidRPr="008870A8">
        <w:rPr>
          <w:spacing w:val="-1"/>
          <w:lang w:eastAsia="en-GB"/>
        </w:rPr>
        <w:t xml:space="preserve"> </w:t>
      </w:r>
      <w:r w:rsidRPr="008870A8">
        <w:rPr>
          <w:lang w:eastAsia="en-GB"/>
        </w:rPr>
        <w:t>(all</w:t>
      </w:r>
      <w:r w:rsidRPr="008870A8">
        <w:rPr>
          <w:spacing w:val="-1"/>
          <w:lang w:eastAsia="en-GB"/>
        </w:rPr>
        <w:t xml:space="preserve"> </w:t>
      </w:r>
      <w:r w:rsidRPr="008870A8">
        <w:rPr>
          <w:lang w:eastAsia="en-GB"/>
        </w:rPr>
        <w:t>EU</w:t>
      </w:r>
      <w:r w:rsidRPr="008870A8">
        <w:rPr>
          <w:spacing w:val="-1"/>
          <w:lang w:eastAsia="en-GB"/>
        </w:rPr>
        <w:t xml:space="preserve"> </w:t>
      </w:r>
      <w:r w:rsidRPr="008870A8">
        <w:rPr>
          <w:lang w:eastAsia="en-GB"/>
        </w:rPr>
        <w:t>or</w:t>
      </w:r>
      <w:r w:rsidRPr="008870A8">
        <w:rPr>
          <w:spacing w:val="-1"/>
          <w:lang w:eastAsia="en-GB"/>
        </w:rPr>
        <w:t xml:space="preserve"> </w:t>
      </w:r>
      <w:r w:rsidRPr="008870A8">
        <w:rPr>
          <w:lang w:eastAsia="en-GB"/>
        </w:rPr>
        <w:t>EEA</w:t>
      </w:r>
      <w:r w:rsidRPr="008870A8">
        <w:rPr>
          <w:spacing w:val="-14"/>
          <w:lang w:eastAsia="en-GB"/>
        </w:rPr>
        <w:t xml:space="preserve"> </w:t>
      </w:r>
      <w:r w:rsidRPr="008870A8">
        <w:rPr>
          <w:lang w:eastAsia="en-GB"/>
        </w:rPr>
        <w:t>states)</w:t>
      </w:r>
      <w:r w:rsidRPr="008870A8">
        <w:rPr>
          <w:spacing w:val="-14"/>
          <w:lang w:eastAsia="en-GB"/>
        </w:rPr>
        <w:t xml:space="preserve"> </w:t>
      </w:r>
      <w:r w:rsidRPr="008870A8">
        <w:rPr>
          <w:lang w:eastAsia="en-GB"/>
        </w:rPr>
        <w:t>and</w:t>
      </w:r>
      <w:r w:rsidRPr="008870A8">
        <w:rPr>
          <w:spacing w:val="-15"/>
          <w:lang w:eastAsia="en-GB"/>
        </w:rPr>
        <w:t xml:space="preserve"> </w:t>
      </w:r>
      <w:r w:rsidRPr="008870A8">
        <w:rPr>
          <w:lang w:eastAsia="en-GB"/>
        </w:rPr>
        <w:t>provides</w:t>
      </w:r>
      <w:r w:rsidRPr="008870A8">
        <w:rPr>
          <w:spacing w:val="-15"/>
          <w:lang w:eastAsia="en-GB"/>
        </w:rPr>
        <w:t xml:space="preserve"> </w:t>
      </w:r>
      <w:r w:rsidRPr="008870A8">
        <w:rPr>
          <w:lang w:eastAsia="en-GB"/>
        </w:rPr>
        <w:t>that</w:t>
      </w:r>
      <w:r w:rsidRPr="008870A8">
        <w:rPr>
          <w:spacing w:val="-15"/>
          <w:lang w:eastAsia="en-GB"/>
        </w:rPr>
        <w:t xml:space="preserve"> </w:t>
      </w:r>
      <w:r w:rsidRPr="008870A8">
        <w:rPr>
          <w:lang w:eastAsia="en-GB"/>
        </w:rPr>
        <w:t>each</w:t>
      </w:r>
      <w:r w:rsidRPr="008870A8">
        <w:rPr>
          <w:spacing w:val="-15"/>
          <w:lang w:eastAsia="en-GB"/>
        </w:rPr>
        <w:t xml:space="preserve"> </w:t>
      </w:r>
      <w:r w:rsidRPr="008870A8">
        <w:rPr>
          <w:lang w:eastAsia="en-GB"/>
        </w:rPr>
        <w:t>is</w:t>
      </w:r>
      <w:r w:rsidRPr="008870A8">
        <w:rPr>
          <w:spacing w:val="-15"/>
          <w:lang w:eastAsia="en-GB"/>
        </w:rPr>
        <w:t xml:space="preserve"> </w:t>
      </w:r>
      <w:r w:rsidRPr="008870A8">
        <w:rPr>
          <w:lang w:eastAsia="en-GB"/>
        </w:rPr>
        <w:t>to</w:t>
      </w:r>
      <w:r w:rsidRPr="008870A8">
        <w:rPr>
          <w:spacing w:val="-15"/>
          <w:lang w:eastAsia="en-GB"/>
        </w:rPr>
        <w:t xml:space="preserve"> </w:t>
      </w:r>
      <w:r w:rsidRPr="008870A8">
        <w:rPr>
          <w:lang w:eastAsia="en-GB"/>
        </w:rPr>
        <w:t>be</w:t>
      </w:r>
      <w:r w:rsidRPr="008870A8">
        <w:rPr>
          <w:spacing w:val="-15"/>
          <w:lang w:eastAsia="en-GB"/>
        </w:rPr>
        <w:t xml:space="preserve"> </w:t>
      </w:r>
      <w:r w:rsidRPr="008870A8">
        <w:rPr>
          <w:lang w:eastAsia="en-GB"/>
        </w:rPr>
        <w:t>treated</w:t>
      </w:r>
      <w:r w:rsidRPr="008870A8">
        <w:rPr>
          <w:spacing w:val="-15"/>
          <w:lang w:eastAsia="en-GB"/>
        </w:rPr>
        <w:t xml:space="preserve"> </w:t>
      </w:r>
      <w:r w:rsidRPr="008870A8">
        <w:rPr>
          <w:lang w:eastAsia="en-GB"/>
        </w:rPr>
        <w:t>as</w:t>
      </w:r>
      <w:r w:rsidR="003E3D75">
        <w:rPr>
          <w:spacing w:val="-15"/>
          <w:lang w:eastAsia="en-GB"/>
        </w:rPr>
        <w:t> a </w:t>
      </w:r>
      <w:r w:rsidRPr="008870A8">
        <w:rPr>
          <w:lang w:eastAsia="en-GB"/>
        </w:rPr>
        <w:t>country</w:t>
      </w:r>
      <w:r w:rsidRPr="008870A8">
        <w:rPr>
          <w:spacing w:val="-15"/>
          <w:lang w:eastAsia="en-GB"/>
        </w:rPr>
        <w:t xml:space="preserve"> </w:t>
      </w:r>
      <w:r w:rsidRPr="008870A8">
        <w:rPr>
          <w:lang w:eastAsia="en-GB"/>
        </w:rPr>
        <w:t>in</w:t>
      </w:r>
      <w:r w:rsidRPr="008870A8">
        <w:rPr>
          <w:spacing w:val="-15"/>
          <w:lang w:eastAsia="en-GB"/>
        </w:rPr>
        <w:t xml:space="preserve"> </w:t>
      </w:r>
      <w:r w:rsidRPr="008870A8">
        <w:rPr>
          <w:lang w:eastAsia="en-GB"/>
        </w:rPr>
        <w:t>which</w:t>
      </w:r>
      <w:r w:rsidR="003E3D75">
        <w:rPr>
          <w:spacing w:val="-15"/>
          <w:lang w:eastAsia="en-GB"/>
        </w:rPr>
        <w:t> a </w:t>
      </w:r>
      <w:r w:rsidRPr="008870A8">
        <w:rPr>
          <w:lang w:eastAsia="en-GB"/>
        </w:rPr>
        <w:t>person</w:t>
      </w:r>
      <w:r w:rsidRPr="008870A8">
        <w:rPr>
          <w:spacing w:val="-1"/>
          <w:lang w:eastAsia="en-GB"/>
        </w:rPr>
        <w:t xml:space="preserve"> </w:t>
      </w:r>
      <w:r w:rsidRPr="008870A8">
        <w:rPr>
          <w:lang w:eastAsia="en-GB"/>
        </w:rPr>
        <w:t>would</w:t>
      </w:r>
      <w:r w:rsidRPr="008870A8">
        <w:rPr>
          <w:spacing w:val="-5"/>
          <w:lang w:eastAsia="en-GB"/>
        </w:rPr>
        <w:t xml:space="preserve"> </w:t>
      </w:r>
      <w:r w:rsidRPr="008870A8">
        <w:rPr>
          <w:lang w:eastAsia="en-GB"/>
        </w:rPr>
        <w:t>not</w:t>
      </w:r>
      <w:r w:rsidRPr="008870A8">
        <w:rPr>
          <w:spacing w:val="-5"/>
          <w:lang w:eastAsia="en-GB"/>
        </w:rPr>
        <w:t xml:space="preserve"> </w:t>
      </w:r>
      <w:r w:rsidRPr="008870A8">
        <w:rPr>
          <w:lang w:eastAsia="en-GB"/>
        </w:rPr>
        <w:t>be</w:t>
      </w:r>
      <w:r w:rsidRPr="008870A8">
        <w:rPr>
          <w:spacing w:val="-5"/>
          <w:lang w:eastAsia="en-GB"/>
        </w:rPr>
        <w:t xml:space="preserve"> </w:t>
      </w:r>
      <w:r w:rsidRPr="008870A8">
        <w:rPr>
          <w:lang w:eastAsia="en-GB"/>
        </w:rPr>
        <w:t>at</w:t>
      </w:r>
      <w:r w:rsidRPr="008870A8">
        <w:rPr>
          <w:spacing w:val="-5"/>
          <w:lang w:eastAsia="en-GB"/>
        </w:rPr>
        <w:t xml:space="preserve"> </w:t>
      </w:r>
      <w:r w:rsidRPr="008870A8">
        <w:rPr>
          <w:lang w:eastAsia="en-GB"/>
        </w:rPr>
        <w:t>risk</w:t>
      </w:r>
      <w:r w:rsidRPr="008870A8">
        <w:rPr>
          <w:spacing w:val="-5"/>
          <w:lang w:eastAsia="en-GB"/>
        </w:rPr>
        <w:t xml:space="preserve"> </w:t>
      </w:r>
      <w:r w:rsidRPr="008870A8">
        <w:rPr>
          <w:lang w:eastAsia="en-GB"/>
        </w:rPr>
        <w:t>of</w:t>
      </w:r>
      <w:r w:rsidRPr="008870A8">
        <w:rPr>
          <w:spacing w:val="-5"/>
          <w:lang w:eastAsia="en-GB"/>
        </w:rPr>
        <w:t xml:space="preserve"> </w:t>
      </w:r>
      <w:r w:rsidRPr="008870A8">
        <w:rPr>
          <w:lang w:eastAsia="en-GB"/>
        </w:rPr>
        <w:t>ill</w:t>
      </w:r>
      <w:r w:rsidR="003E3D75">
        <w:rPr>
          <w:lang w:eastAsia="en-GB"/>
        </w:rPr>
        <w:noBreakHyphen/>
      </w:r>
      <w:r w:rsidRPr="008870A8">
        <w:rPr>
          <w:lang w:eastAsia="en-GB"/>
        </w:rPr>
        <w:t>treatment</w:t>
      </w:r>
      <w:r w:rsidRPr="008870A8">
        <w:rPr>
          <w:spacing w:val="-5"/>
          <w:lang w:eastAsia="en-GB"/>
        </w:rPr>
        <w:t xml:space="preserve"> </w:t>
      </w:r>
      <w:r w:rsidRPr="008870A8">
        <w:rPr>
          <w:lang w:eastAsia="en-GB"/>
        </w:rPr>
        <w:t>on</w:t>
      </w:r>
      <w:r w:rsidRPr="008870A8">
        <w:rPr>
          <w:spacing w:val="-5"/>
          <w:lang w:eastAsia="en-GB"/>
        </w:rPr>
        <w:t xml:space="preserve"> </w:t>
      </w:r>
      <w:r w:rsidRPr="008870A8">
        <w:rPr>
          <w:lang w:eastAsia="en-GB"/>
        </w:rPr>
        <w:t>any</w:t>
      </w:r>
      <w:r w:rsidRPr="008870A8">
        <w:rPr>
          <w:spacing w:val="-5"/>
          <w:lang w:eastAsia="en-GB"/>
        </w:rPr>
        <w:t xml:space="preserve"> </w:t>
      </w:r>
      <w:r w:rsidRPr="008870A8">
        <w:rPr>
          <w:lang w:eastAsia="en-GB"/>
        </w:rPr>
        <w:t>Refugee</w:t>
      </w:r>
      <w:r w:rsidRPr="008870A8">
        <w:rPr>
          <w:spacing w:val="-5"/>
          <w:lang w:eastAsia="en-GB"/>
        </w:rPr>
        <w:t xml:space="preserve"> </w:t>
      </w:r>
      <w:r w:rsidRPr="008870A8">
        <w:rPr>
          <w:lang w:eastAsia="en-GB"/>
        </w:rPr>
        <w:t>Convention</w:t>
      </w:r>
      <w:r w:rsidRPr="008870A8">
        <w:rPr>
          <w:spacing w:val="-5"/>
          <w:lang w:eastAsia="en-GB"/>
        </w:rPr>
        <w:t xml:space="preserve"> </w:t>
      </w:r>
      <w:r w:rsidRPr="008870A8">
        <w:rPr>
          <w:lang w:eastAsia="en-GB"/>
        </w:rPr>
        <w:t>ground;</w:t>
      </w:r>
      <w:r w:rsidRPr="008870A8">
        <w:rPr>
          <w:spacing w:val="-5"/>
          <w:lang w:eastAsia="en-GB"/>
        </w:rPr>
        <w:t xml:space="preserve"> </w:t>
      </w:r>
      <w:r w:rsidRPr="008870A8">
        <w:rPr>
          <w:lang w:eastAsia="en-GB"/>
        </w:rPr>
        <w:t>would</w:t>
      </w:r>
      <w:r w:rsidRPr="008870A8">
        <w:rPr>
          <w:spacing w:val="-1"/>
          <w:lang w:eastAsia="en-GB"/>
        </w:rPr>
        <w:t xml:space="preserve"> </w:t>
      </w:r>
      <w:r w:rsidRPr="008870A8">
        <w:rPr>
          <w:lang w:eastAsia="en-GB"/>
        </w:rPr>
        <w:t>not</w:t>
      </w:r>
      <w:r w:rsidRPr="008870A8">
        <w:rPr>
          <w:spacing w:val="-2"/>
          <w:lang w:eastAsia="en-GB"/>
        </w:rPr>
        <w:t xml:space="preserve"> </w:t>
      </w:r>
      <w:r w:rsidRPr="008870A8">
        <w:rPr>
          <w:lang w:eastAsia="en-GB"/>
        </w:rPr>
        <w:t>be</w:t>
      </w:r>
      <w:r w:rsidRPr="008870A8">
        <w:rPr>
          <w:spacing w:val="-2"/>
          <w:lang w:eastAsia="en-GB"/>
        </w:rPr>
        <w:t xml:space="preserve"> </w:t>
      </w:r>
      <w:r w:rsidRPr="008870A8">
        <w:rPr>
          <w:lang w:eastAsia="en-GB"/>
        </w:rPr>
        <w:t>sent</w:t>
      </w:r>
      <w:r w:rsidRPr="008870A8">
        <w:rPr>
          <w:spacing w:val="-2"/>
          <w:lang w:eastAsia="en-GB"/>
        </w:rPr>
        <w:t xml:space="preserve"> </w:t>
      </w:r>
      <w:r w:rsidRPr="008870A8">
        <w:rPr>
          <w:lang w:eastAsia="en-GB"/>
        </w:rPr>
        <w:t>to</w:t>
      </w:r>
      <w:r w:rsidRPr="008870A8">
        <w:rPr>
          <w:spacing w:val="-2"/>
          <w:lang w:eastAsia="en-GB"/>
        </w:rPr>
        <w:t xml:space="preserve"> </w:t>
      </w:r>
      <w:r w:rsidRPr="008870A8">
        <w:rPr>
          <w:lang w:eastAsia="en-GB"/>
        </w:rPr>
        <w:t>another</w:t>
      </w:r>
      <w:r w:rsidRPr="008870A8">
        <w:rPr>
          <w:spacing w:val="-2"/>
          <w:lang w:eastAsia="en-GB"/>
        </w:rPr>
        <w:t xml:space="preserve"> </w:t>
      </w:r>
      <w:r w:rsidRPr="008870A8">
        <w:rPr>
          <w:lang w:eastAsia="en-GB"/>
        </w:rPr>
        <w:t>country</w:t>
      </w:r>
      <w:r w:rsidRPr="008870A8">
        <w:rPr>
          <w:spacing w:val="-2"/>
          <w:lang w:eastAsia="en-GB"/>
        </w:rPr>
        <w:t xml:space="preserve"> </w:t>
      </w:r>
      <w:r w:rsidRPr="008870A8">
        <w:rPr>
          <w:lang w:eastAsia="en-GB"/>
        </w:rPr>
        <w:t>in</w:t>
      </w:r>
      <w:r w:rsidRPr="008870A8">
        <w:rPr>
          <w:spacing w:val="-2"/>
          <w:lang w:eastAsia="en-GB"/>
        </w:rPr>
        <w:t xml:space="preserve"> </w:t>
      </w:r>
      <w:r w:rsidRPr="008870A8">
        <w:rPr>
          <w:lang w:eastAsia="en-GB"/>
        </w:rPr>
        <w:t>breach</w:t>
      </w:r>
      <w:r w:rsidRPr="008870A8">
        <w:rPr>
          <w:spacing w:val="-2"/>
          <w:lang w:eastAsia="en-GB"/>
        </w:rPr>
        <w:t xml:space="preserve"> </w:t>
      </w:r>
      <w:r w:rsidRPr="008870A8">
        <w:rPr>
          <w:lang w:eastAsia="en-GB"/>
        </w:rPr>
        <w:t>of</w:t>
      </w:r>
      <w:r w:rsidRPr="008870A8">
        <w:rPr>
          <w:spacing w:val="-2"/>
          <w:lang w:eastAsia="en-GB"/>
        </w:rPr>
        <w:t xml:space="preserve"> </w:t>
      </w:r>
      <w:r w:rsidRPr="008870A8">
        <w:rPr>
          <w:lang w:eastAsia="en-GB"/>
        </w:rPr>
        <w:t>the</w:t>
      </w:r>
      <w:r w:rsidRPr="008870A8">
        <w:rPr>
          <w:spacing w:val="-2"/>
          <w:lang w:eastAsia="en-GB"/>
        </w:rPr>
        <w:t xml:space="preserve"> </w:t>
      </w:r>
      <w:r w:rsidRPr="008870A8">
        <w:rPr>
          <w:lang w:eastAsia="en-GB"/>
        </w:rPr>
        <w:t>Refugee</w:t>
      </w:r>
      <w:r w:rsidRPr="008870A8">
        <w:rPr>
          <w:spacing w:val="-2"/>
          <w:lang w:eastAsia="en-GB"/>
        </w:rPr>
        <w:t xml:space="preserve"> </w:t>
      </w:r>
      <w:r w:rsidRPr="008870A8">
        <w:rPr>
          <w:lang w:eastAsia="en-GB"/>
        </w:rPr>
        <w:t>Convention;</w:t>
      </w:r>
      <w:r w:rsidRPr="008870A8">
        <w:rPr>
          <w:spacing w:val="-2"/>
          <w:lang w:eastAsia="en-GB"/>
        </w:rPr>
        <w:t xml:space="preserve"> </w:t>
      </w:r>
      <w:r w:rsidRPr="008870A8">
        <w:rPr>
          <w:lang w:eastAsia="en-GB"/>
        </w:rPr>
        <w:t>and</w:t>
      </w:r>
      <w:r w:rsidRPr="008870A8">
        <w:rPr>
          <w:spacing w:val="-2"/>
          <w:lang w:eastAsia="en-GB"/>
        </w:rPr>
        <w:t xml:space="preserve"> </w:t>
      </w:r>
      <w:r w:rsidRPr="008870A8">
        <w:rPr>
          <w:lang w:eastAsia="en-GB"/>
        </w:rPr>
        <w:t>would</w:t>
      </w:r>
      <w:r w:rsidRPr="008870A8">
        <w:rPr>
          <w:spacing w:val="-1"/>
          <w:lang w:eastAsia="en-GB"/>
        </w:rPr>
        <w:t xml:space="preserve"> </w:t>
      </w:r>
      <w:r w:rsidRPr="008870A8">
        <w:rPr>
          <w:lang w:eastAsia="en-GB"/>
        </w:rPr>
        <w:t>not</w:t>
      </w:r>
      <w:r w:rsidRPr="008870A8">
        <w:rPr>
          <w:spacing w:val="-4"/>
          <w:lang w:eastAsia="en-GB"/>
        </w:rPr>
        <w:t xml:space="preserve"> </w:t>
      </w:r>
      <w:r w:rsidRPr="008870A8">
        <w:rPr>
          <w:lang w:eastAsia="en-GB"/>
        </w:rPr>
        <w:t>be</w:t>
      </w:r>
      <w:r w:rsidRPr="008870A8">
        <w:rPr>
          <w:spacing w:val="-4"/>
          <w:lang w:eastAsia="en-GB"/>
        </w:rPr>
        <w:t xml:space="preserve"> </w:t>
      </w:r>
      <w:r w:rsidRPr="008870A8">
        <w:rPr>
          <w:lang w:eastAsia="en-GB"/>
        </w:rPr>
        <w:t>sent</w:t>
      </w:r>
      <w:r w:rsidRPr="008870A8">
        <w:rPr>
          <w:spacing w:val="-4"/>
          <w:lang w:eastAsia="en-GB"/>
        </w:rPr>
        <w:t xml:space="preserve"> </w:t>
      </w:r>
      <w:r w:rsidRPr="008870A8">
        <w:rPr>
          <w:lang w:eastAsia="en-GB"/>
        </w:rPr>
        <w:t>to</w:t>
      </w:r>
      <w:r w:rsidRPr="008870A8">
        <w:rPr>
          <w:spacing w:val="-4"/>
          <w:lang w:eastAsia="en-GB"/>
        </w:rPr>
        <w:t xml:space="preserve"> </w:t>
      </w:r>
      <w:r w:rsidRPr="008870A8">
        <w:rPr>
          <w:lang w:eastAsia="en-GB"/>
        </w:rPr>
        <w:t>another</w:t>
      </w:r>
      <w:r w:rsidRPr="008870A8">
        <w:rPr>
          <w:spacing w:val="-4"/>
          <w:lang w:eastAsia="en-GB"/>
        </w:rPr>
        <w:t xml:space="preserve"> </w:t>
      </w:r>
      <w:r w:rsidRPr="008870A8">
        <w:rPr>
          <w:lang w:eastAsia="en-GB"/>
        </w:rPr>
        <w:t>country</w:t>
      </w:r>
      <w:r w:rsidRPr="008870A8">
        <w:rPr>
          <w:spacing w:val="-4"/>
          <w:lang w:eastAsia="en-GB"/>
        </w:rPr>
        <w:t xml:space="preserve"> </w:t>
      </w:r>
      <w:r w:rsidRPr="008870A8">
        <w:rPr>
          <w:lang w:eastAsia="en-GB"/>
        </w:rPr>
        <w:t>in</w:t>
      </w:r>
      <w:r w:rsidRPr="008870A8">
        <w:rPr>
          <w:spacing w:val="-4"/>
          <w:lang w:eastAsia="en-GB"/>
        </w:rPr>
        <w:t xml:space="preserve"> </w:t>
      </w:r>
      <w:r w:rsidRPr="008870A8">
        <w:rPr>
          <w:lang w:eastAsia="en-GB"/>
        </w:rPr>
        <w:t>breach</w:t>
      </w:r>
      <w:r w:rsidRPr="008870A8">
        <w:rPr>
          <w:spacing w:val="-4"/>
          <w:lang w:eastAsia="en-GB"/>
        </w:rPr>
        <w:t xml:space="preserve"> </w:t>
      </w:r>
      <w:r w:rsidRPr="008870A8">
        <w:rPr>
          <w:lang w:eastAsia="en-GB"/>
        </w:rPr>
        <w:t>of</w:t>
      </w:r>
      <w:r w:rsidRPr="008870A8">
        <w:rPr>
          <w:spacing w:val="-4"/>
          <w:lang w:eastAsia="en-GB"/>
        </w:rPr>
        <w:t xml:space="preserve"> </w:t>
      </w:r>
      <w:r w:rsidRPr="008870A8">
        <w:rPr>
          <w:lang w:eastAsia="en-GB"/>
        </w:rPr>
        <w:t>ECHR</w:t>
      </w:r>
      <w:r w:rsidRPr="008870A8">
        <w:rPr>
          <w:spacing w:val="-4"/>
          <w:lang w:eastAsia="en-GB"/>
        </w:rPr>
        <w:t xml:space="preserve"> </w:t>
      </w:r>
      <w:r w:rsidRPr="008870A8">
        <w:rPr>
          <w:lang w:eastAsia="en-GB"/>
        </w:rPr>
        <w:t>rights.</w:t>
      </w:r>
      <w:r w:rsidR="009B6D47">
        <w:rPr>
          <w:lang w:eastAsia="en-GB"/>
        </w:rPr>
        <w:t xml:space="preserve"> </w:t>
      </w:r>
      <w:r w:rsidRPr="008870A8">
        <w:rPr>
          <w:spacing w:val="-4"/>
          <w:lang w:eastAsia="en-GB"/>
        </w:rPr>
        <w:t xml:space="preserve"> </w:t>
      </w:r>
      <w:r w:rsidRPr="008870A8">
        <w:rPr>
          <w:lang w:eastAsia="en-GB"/>
        </w:rPr>
        <w:t>Asylum</w:t>
      </w:r>
      <w:r w:rsidRPr="008870A8">
        <w:rPr>
          <w:spacing w:val="-4"/>
          <w:lang w:eastAsia="en-GB"/>
        </w:rPr>
        <w:t xml:space="preserve"> </w:t>
      </w:r>
      <w:r w:rsidRPr="008870A8">
        <w:rPr>
          <w:lang w:eastAsia="en-GB"/>
        </w:rPr>
        <w:t>claimants</w:t>
      </w:r>
      <w:r w:rsidRPr="008870A8">
        <w:rPr>
          <w:spacing w:val="-4"/>
          <w:lang w:eastAsia="en-GB"/>
        </w:rPr>
        <w:t xml:space="preserve"> </w:t>
      </w:r>
      <w:r w:rsidRPr="008870A8">
        <w:rPr>
          <w:lang w:eastAsia="en-GB"/>
        </w:rPr>
        <w:t>can</w:t>
      </w:r>
      <w:r w:rsidRPr="008870A8">
        <w:rPr>
          <w:spacing w:val="-1"/>
          <w:lang w:eastAsia="en-GB"/>
        </w:rPr>
        <w:t xml:space="preserve"> </w:t>
      </w:r>
      <w:r w:rsidRPr="008870A8">
        <w:rPr>
          <w:lang w:eastAsia="en-GB"/>
        </w:rPr>
        <w:t>be</w:t>
      </w:r>
      <w:r w:rsidRPr="008870A8">
        <w:rPr>
          <w:spacing w:val="-1"/>
          <w:lang w:eastAsia="en-GB"/>
        </w:rPr>
        <w:t xml:space="preserve"> </w:t>
      </w:r>
      <w:r w:rsidRPr="008870A8">
        <w:rPr>
          <w:lang w:eastAsia="en-GB"/>
        </w:rPr>
        <w:t>removed</w:t>
      </w:r>
      <w:r w:rsidRPr="008870A8">
        <w:rPr>
          <w:spacing w:val="-1"/>
          <w:lang w:eastAsia="en-GB"/>
        </w:rPr>
        <w:t xml:space="preserve"> </w:t>
      </w:r>
      <w:r w:rsidRPr="008870A8">
        <w:rPr>
          <w:lang w:eastAsia="en-GB"/>
        </w:rPr>
        <w:t>to</w:t>
      </w:r>
      <w:r w:rsidRPr="008870A8">
        <w:rPr>
          <w:spacing w:val="-1"/>
          <w:lang w:eastAsia="en-GB"/>
        </w:rPr>
        <w:t xml:space="preserve"> </w:t>
      </w:r>
      <w:r w:rsidRPr="008870A8">
        <w:rPr>
          <w:lang w:eastAsia="en-GB"/>
        </w:rPr>
        <w:t>such</w:t>
      </w:r>
      <w:r w:rsidRPr="008870A8">
        <w:rPr>
          <w:spacing w:val="-1"/>
          <w:lang w:eastAsia="en-GB"/>
        </w:rPr>
        <w:t xml:space="preserve"> </w:t>
      </w:r>
      <w:r w:rsidRPr="008870A8">
        <w:rPr>
          <w:lang w:eastAsia="en-GB"/>
        </w:rPr>
        <w:t>countries</w:t>
      </w:r>
      <w:r w:rsidRPr="008870A8">
        <w:rPr>
          <w:spacing w:val="-1"/>
          <w:lang w:eastAsia="en-GB"/>
        </w:rPr>
        <w:t xml:space="preserve"> </w:t>
      </w:r>
      <w:r w:rsidRPr="008870A8">
        <w:rPr>
          <w:lang w:eastAsia="en-GB"/>
        </w:rPr>
        <w:t>so</w:t>
      </w:r>
      <w:r w:rsidRPr="008870A8">
        <w:rPr>
          <w:spacing w:val="-1"/>
          <w:lang w:eastAsia="en-GB"/>
        </w:rPr>
        <w:t xml:space="preserve"> </w:t>
      </w:r>
      <w:r w:rsidRPr="008870A8">
        <w:rPr>
          <w:lang w:eastAsia="en-GB"/>
        </w:rPr>
        <w:t>long the</w:t>
      </w:r>
      <w:r w:rsidRPr="008870A8">
        <w:rPr>
          <w:spacing w:val="-1"/>
          <w:lang w:eastAsia="en-GB"/>
        </w:rPr>
        <w:t xml:space="preserve"> </w:t>
      </w:r>
      <w:r w:rsidRPr="008870A8">
        <w:rPr>
          <w:lang w:eastAsia="en-GB"/>
        </w:rPr>
        <w:t>Secretary</w:t>
      </w:r>
      <w:r w:rsidRPr="008870A8">
        <w:rPr>
          <w:spacing w:val="-1"/>
          <w:lang w:eastAsia="en-GB"/>
        </w:rPr>
        <w:t xml:space="preserve"> </w:t>
      </w:r>
      <w:r w:rsidRPr="008870A8">
        <w:rPr>
          <w:lang w:eastAsia="en-GB"/>
        </w:rPr>
        <w:t>of</w:t>
      </w:r>
      <w:r w:rsidRPr="008870A8">
        <w:rPr>
          <w:spacing w:val="-1"/>
          <w:lang w:eastAsia="en-GB"/>
        </w:rPr>
        <w:t xml:space="preserve"> </w:t>
      </w:r>
      <w:r w:rsidRPr="008870A8">
        <w:rPr>
          <w:lang w:eastAsia="en-GB"/>
        </w:rPr>
        <w:t>State</w:t>
      </w:r>
      <w:r w:rsidRPr="008870A8">
        <w:rPr>
          <w:spacing w:val="-1"/>
          <w:lang w:eastAsia="en-GB"/>
        </w:rPr>
        <w:t xml:space="preserve"> </w:t>
      </w:r>
      <w:r w:rsidRPr="008870A8">
        <w:rPr>
          <w:lang w:eastAsia="en-GB"/>
        </w:rPr>
        <w:t>certifies</w:t>
      </w:r>
      <w:r w:rsidRPr="008870A8">
        <w:rPr>
          <w:spacing w:val="-1"/>
          <w:lang w:eastAsia="en-GB"/>
        </w:rPr>
        <w:t xml:space="preserve"> </w:t>
      </w:r>
      <w:r w:rsidRPr="008870A8">
        <w:rPr>
          <w:lang w:eastAsia="en-GB"/>
        </w:rPr>
        <w:t>the</w:t>
      </w:r>
      <w:r w:rsidRPr="008870A8">
        <w:rPr>
          <w:spacing w:val="-1"/>
          <w:lang w:eastAsia="en-GB"/>
        </w:rPr>
        <w:t xml:space="preserve"> </w:t>
      </w:r>
      <w:r w:rsidRPr="008870A8">
        <w:rPr>
          <w:lang w:eastAsia="en-GB"/>
        </w:rPr>
        <w:t>person</w:t>
      </w:r>
      <w:r w:rsidRPr="008870A8">
        <w:rPr>
          <w:spacing w:val="-1"/>
          <w:lang w:eastAsia="en-GB"/>
        </w:rPr>
        <w:t xml:space="preserve"> </w:t>
      </w:r>
      <w:r w:rsidRPr="008870A8">
        <w:rPr>
          <w:lang w:eastAsia="en-GB"/>
        </w:rPr>
        <w:t>concerned</w:t>
      </w:r>
      <w:r w:rsidRPr="008870A8">
        <w:rPr>
          <w:spacing w:val="9"/>
          <w:lang w:eastAsia="en-GB"/>
        </w:rPr>
        <w:t xml:space="preserve"> </w:t>
      </w:r>
      <w:r w:rsidRPr="008870A8">
        <w:rPr>
          <w:lang w:eastAsia="en-GB"/>
        </w:rPr>
        <w:t>is</w:t>
      </w:r>
      <w:r w:rsidRPr="008870A8">
        <w:rPr>
          <w:spacing w:val="9"/>
          <w:lang w:eastAsia="en-GB"/>
        </w:rPr>
        <w:t xml:space="preserve"> </w:t>
      </w:r>
      <w:r w:rsidRPr="008870A8">
        <w:rPr>
          <w:lang w:eastAsia="en-GB"/>
        </w:rPr>
        <w:t>not</w:t>
      </w:r>
      <w:r w:rsidR="003E3D75">
        <w:rPr>
          <w:spacing w:val="9"/>
          <w:lang w:eastAsia="en-GB"/>
        </w:rPr>
        <w:t> a </w:t>
      </w:r>
      <w:r w:rsidRPr="008870A8">
        <w:rPr>
          <w:lang w:eastAsia="en-GB"/>
        </w:rPr>
        <w:t>national</w:t>
      </w:r>
      <w:r w:rsidRPr="008870A8">
        <w:rPr>
          <w:spacing w:val="9"/>
          <w:lang w:eastAsia="en-GB"/>
        </w:rPr>
        <w:t xml:space="preserve"> </w:t>
      </w:r>
      <w:r w:rsidRPr="008870A8">
        <w:rPr>
          <w:lang w:eastAsia="en-GB"/>
        </w:rPr>
        <w:t>of</w:t>
      </w:r>
      <w:r w:rsidRPr="008870A8">
        <w:rPr>
          <w:spacing w:val="9"/>
          <w:lang w:eastAsia="en-GB"/>
        </w:rPr>
        <w:t xml:space="preserve"> </w:t>
      </w:r>
      <w:r w:rsidRPr="008870A8">
        <w:rPr>
          <w:lang w:eastAsia="en-GB"/>
        </w:rPr>
        <w:t>the</w:t>
      </w:r>
      <w:r w:rsidRPr="008870A8">
        <w:rPr>
          <w:spacing w:val="9"/>
          <w:lang w:eastAsia="en-GB"/>
        </w:rPr>
        <w:t xml:space="preserve"> </w:t>
      </w:r>
      <w:r w:rsidRPr="008870A8">
        <w:rPr>
          <w:lang w:eastAsia="en-GB"/>
        </w:rPr>
        <w:t>country</w:t>
      </w:r>
      <w:r w:rsidRPr="008870A8">
        <w:rPr>
          <w:spacing w:val="9"/>
          <w:lang w:eastAsia="en-GB"/>
        </w:rPr>
        <w:t xml:space="preserve"> </w:t>
      </w:r>
      <w:r w:rsidRPr="008870A8">
        <w:rPr>
          <w:lang w:eastAsia="en-GB"/>
        </w:rPr>
        <w:t>concerned.</w:t>
      </w:r>
      <w:r w:rsidRPr="008870A8">
        <w:rPr>
          <w:spacing w:val="9"/>
          <w:lang w:eastAsia="en-GB"/>
        </w:rPr>
        <w:t xml:space="preserve"> </w:t>
      </w:r>
      <w:r w:rsidR="009B6D47">
        <w:rPr>
          <w:spacing w:val="9"/>
          <w:lang w:eastAsia="en-GB"/>
        </w:rPr>
        <w:t xml:space="preserve"> </w:t>
      </w:r>
      <w:r w:rsidRPr="008870A8">
        <w:rPr>
          <w:lang w:eastAsia="en-GB"/>
        </w:rPr>
        <w:t>Part</w:t>
      </w:r>
      <w:r w:rsidRPr="008870A8">
        <w:rPr>
          <w:spacing w:val="9"/>
          <w:lang w:eastAsia="en-GB"/>
        </w:rPr>
        <w:t xml:space="preserve"> </w:t>
      </w:r>
      <w:r w:rsidRPr="008870A8">
        <w:rPr>
          <w:lang w:eastAsia="en-GB"/>
        </w:rPr>
        <w:t>Two</w:t>
      </w:r>
      <w:r w:rsidRPr="008870A8">
        <w:rPr>
          <w:spacing w:val="9"/>
          <w:lang w:eastAsia="en-GB"/>
        </w:rPr>
        <w:t xml:space="preserve"> </w:t>
      </w:r>
      <w:r w:rsidRPr="008870A8">
        <w:rPr>
          <w:lang w:eastAsia="en-GB"/>
        </w:rPr>
        <w:t>is</w:t>
      </w:r>
      <w:r w:rsidRPr="008870A8">
        <w:rPr>
          <w:spacing w:val="9"/>
          <w:lang w:eastAsia="en-GB"/>
        </w:rPr>
        <w:t xml:space="preserve"> </w:t>
      </w:r>
      <w:r w:rsidRPr="008870A8">
        <w:rPr>
          <w:lang w:eastAsia="en-GB"/>
        </w:rPr>
        <w:t>not</w:t>
      </w:r>
      <w:r w:rsidRPr="008870A8">
        <w:rPr>
          <w:spacing w:val="9"/>
          <w:lang w:eastAsia="en-GB"/>
        </w:rPr>
        <w:t xml:space="preserve"> </w:t>
      </w:r>
      <w:r w:rsidRPr="008870A8">
        <w:rPr>
          <w:lang w:eastAsia="en-GB"/>
        </w:rPr>
        <w:t>an</w:t>
      </w:r>
      <w:r w:rsidRPr="008870A8">
        <w:rPr>
          <w:spacing w:val="9"/>
          <w:lang w:eastAsia="en-GB"/>
        </w:rPr>
        <w:t xml:space="preserve"> </w:t>
      </w:r>
      <w:r w:rsidRPr="008870A8">
        <w:rPr>
          <w:lang w:eastAsia="en-GB"/>
        </w:rPr>
        <w:t>issue</w:t>
      </w:r>
      <w:r w:rsidRPr="008870A8">
        <w:rPr>
          <w:spacing w:val="-1"/>
          <w:lang w:eastAsia="en-GB"/>
        </w:rPr>
        <w:t xml:space="preserve"> </w:t>
      </w:r>
      <w:r w:rsidRPr="008870A8">
        <w:rPr>
          <w:lang w:eastAsia="en-GB"/>
        </w:rPr>
        <w:t>in</w:t>
      </w:r>
      <w:r w:rsidRPr="008870A8">
        <w:rPr>
          <w:spacing w:val="8"/>
          <w:lang w:eastAsia="en-GB"/>
        </w:rPr>
        <w:t xml:space="preserve"> </w:t>
      </w:r>
      <w:r w:rsidRPr="008870A8">
        <w:rPr>
          <w:lang w:eastAsia="en-GB"/>
        </w:rPr>
        <w:t>these</w:t>
      </w:r>
      <w:r w:rsidRPr="008870A8">
        <w:rPr>
          <w:spacing w:val="8"/>
          <w:lang w:eastAsia="en-GB"/>
        </w:rPr>
        <w:t xml:space="preserve"> </w:t>
      </w:r>
      <w:r w:rsidRPr="008870A8">
        <w:rPr>
          <w:lang w:eastAsia="en-GB"/>
        </w:rPr>
        <w:t>proceedings;</w:t>
      </w:r>
      <w:r w:rsidRPr="008870A8">
        <w:rPr>
          <w:spacing w:val="8"/>
          <w:lang w:eastAsia="en-GB"/>
        </w:rPr>
        <w:t xml:space="preserve"> </w:t>
      </w:r>
      <w:r w:rsidRPr="008870A8">
        <w:rPr>
          <w:lang w:eastAsia="en-GB"/>
        </w:rPr>
        <w:t>Rwanda</w:t>
      </w:r>
      <w:r w:rsidRPr="008870A8">
        <w:rPr>
          <w:spacing w:val="8"/>
          <w:lang w:eastAsia="en-GB"/>
        </w:rPr>
        <w:t xml:space="preserve"> </w:t>
      </w:r>
      <w:r w:rsidRPr="008870A8">
        <w:rPr>
          <w:lang w:eastAsia="en-GB"/>
        </w:rPr>
        <w:t>is</w:t>
      </w:r>
      <w:r w:rsidRPr="008870A8">
        <w:rPr>
          <w:spacing w:val="8"/>
          <w:lang w:eastAsia="en-GB"/>
        </w:rPr>
        <w:t xml:space="preserve"> </w:t>
      </w:r>
      <w:r w:rsidRPr="008870A8">
        <w:rPr>
          <w:lang w:eastAsia="en-GB"/>
        </w:rPr>
        <w:t>not</w:t>
      </w:r>
      <w:r w:rsidRPr="008870A8">
        <w:rPr>
          <w:spacing w:val="8"/>
          <w:lang w:eastAsia="en-GB"/>
        </w:rPr>
        <w:t xml:space="preserve"> </w:t>
      </w:r>
      <w:r w:rsidRPr="008870A8">
        <w:rPr>
          <w:lang w:eastAsia="en-GB"/>
        </w:rPr>
        <w:t>on</w:t>
      </w:r>
      <w:r w:rsidRPr="008870A8">
        <w:rPr>
          <w:spacing w:val="8"/>
          <w:lang w:eastAsia="en-GB"/>
        </w:rPr>
        <w:t xml:space="preserve"> </w:t>
      </w:r>
      <w:r w:rsidRPr="008870A8">
        <w:rPr>
          <w:lang w:eastAsia="en-GB"/>
        </w:rPr>
        <w:t>the</w:t>
      </w:r>
      <w:r w:rsidRPr="008870A8">
        <w:rPr>
          <w:spacing w:val="8"/>
          <w:lang w:eastAsia="en-GB"/>
        </w:rPr>
        <w:t xml:space="preserve"> </w:t>
      </w:r>
      <w:r w:rsidRPr="008870A8">
        <w:rPr>
          <w:lang w:eastAsia="en-GB"/>
        </w:rPr>
        <w:t>list</w:t>
      </w:r>
      <w:r w:rsidRPr="008870A8">
        <w:rPr>
          <w:spacing w:val="8"/>
          <w:lang w:eastAsia="en-GB"/>
        </w:rPr>
        <w:t xml:space="preserve"> </w:t>
      </w:r>
      <w:r w:rsidRPr="008870A8">
        <w:rPr>
          <w:lang w:eastAsia="en-GB"/>
        </w:rPr>
        <w:t>of</w:t>
      </w:r>
      <w:r w:rsidRPr="008870A8">
        <w:rPr>
          <w:spacing w:val="8"/>
          <w:lang w:eastAsia="en-GB"/>
        </w:rPr>
        <w:t xml:space="preserve"> </w:t>
      </w:r>
      <w:r w:rsidRPr="008870A8">
        <w:rPr>
          <w:lang w:eastAsia="en-GB"/>
        </w:rPr>
        <w:t>states.</w:t>
      </w:r>
      <w:r w:rsidRPr="008870A8">
        <w:rPr>
          <w:spacing w:val="8"/>
          <w:lang w:eastAsia="en-GB"/>
        </w:rPr>
        <w:t xml:space="preserve"> </w:t>
      </w:r>
      <w:r w:rsidR="00F90FAE">
        <w:rPr>
          <w:spacing w:val="8"/>
          <w:lang w:eastAsia="en-GB"/>
        </w:rPr>
        <w:t xml:space="preserve"> </w:t>
      </w:r>
      <w:r w:rsidRPr="008870A8">
        <w:rPr>
          <w:lang w:eastAsia="en-GB"/>
        </w:rPr>
        <w:t>Parts</w:t>
      </w:r>
      <w:r w:rsidRPr="008870A8">
        <w:rPr>
          <w:spacing w:val="8"/>
          <w:lang w:eastAsia="en-GB"/>
        </w:rPr>
        <w:t xml:space="preserve"> </w:t>
      </w:r>
      <w:r w:rsidRPr="008870A8">
        <w:rPr>
          <w:lang w:eastAsia="en-GB"/>
        </w:rPr>
        <w:t>Three</w:t>
      </w:r>
      <w:r w:rsidRPr="008870A8">
        <w:rPr>
          <w:spacing w:val="8"/>
          <w:lang w:eastAsia="en-GB"/>
        </w:rPr>
        <w:t xml:space="preserve"> </w:t>
      </w:r>
      <w:r w:rsidRPr="008870A8">
        <w:rPr>
          <w:lang w:eastAsia="en-GB"/>
        </w:rPr>
        <w:t>and</w:t>
      </w:r>
      <w:r w:rsidRPr="008870A8">
        <w:rPr>
          <w:spacing w:val="8"/>
          <w:lang w:eastAsia="en-GB"/>
        </w:rPr>
        <w:t xml:space="preserve"> </w:t>
      </w:r>
      <w:r w:rsidRPr="008870A8">
        <w:rPr>
          <w:lang w:eastAsia="en-GB"/>
        </w:rPr>
        <w:t>Four</w:t>
      </w:r>
      <w:r w:rsidRPr="008870A8">
        <w:rPr>
          <w:spacing w:val="-1"/>
          <w:lang w:eastAsia="en-GB"/>
        </w:rPr>
        <w:t xml:space="preserve"> </w:t>
      </w:r>
      <w:r w:rsidRPr="008870A8">
        <w:rPr>
          <w:lang w:eastAsia="en-GB"/>
        </w:rPr>
        <w:t>of</w:t>
      </w:r>
      <w:r w:rsidRPr="008870A8">
        <w:rPr>
          <w:spacing w:val="2"/>
          <w:lang w:eastAsia="en-GB"/>
        </w:rPr>
        <w:t xml:space="preserve"> </w:t>
      </w:r>
      <w:r w:rsidRPr="008870A8">
        <w:rPr>
          <w:lang w:eastAsia="en-GB"/>
        </w:rPr>
        <w:t>Schedule</w:t>
      </w:r>
      <w:r w:rsidR="003E3D75">
        <w:rPr>
          <w:spacing w:val="2"/>
          <w:lang w:eastAsia="en-GB"/>
        </w:rPr>
        <w:t> 3 </w:t>
      </w:r>
      <w:r w:rsidRPr="008870A8">
        <w:rPr>
          <w:lang w:eastAsia="en-GB"/>
        </w:rPr>
        <w:t>permit</w:t>
      </w:r>
      <w:r w:rsidRPr="008870A8">
        <w:rPr>
          <w:spacing w:val="2"/>
          <w:lang w:eastAsia="en-GB"/>
        </w:rPr>
        <w:t xml:space="preserve"> </w:t>
      </w:r>
      <w:r w:rsidRPr="008870A8">
        <w:rPr>
          <w:lang w:eastAsia="en-GB"/>
        </w:rPr>
        <w:t>the</w:t>
      </w:r>
      <w:r w:rsidRPr="008870A8">
        <w:rPr>
          <w:spacing w:val="2"/>
          <w:lang w:eastAsia="en-GB"/>
        </w:rPr>
        <w:t xml:space="preserve"> </w:t>
      </w:r>
      <w:r w:rsidRPr="008870A8">
        <w:rPr>
          <w:lang w:eastAsia="en-GB"/>
        </w:rPr>
        <w:t>Secretary</w:t>
      </w:r>
      <w:r w:rsidRPr="008870A8">
        <w:rPr>
          <w:spacing w:val="2"/>
          <w:lang w:eastAsia="en-GB"/>
        </w:rPr>
        <w:t xml:space="preserve"> </w:t>
      </w:r>
      <w:r w:rsidRPr="008870A8">
        <w:rPr>
          <w:lang w:eastAsia="en-GB"/>
        </w:rPr>
        <w:t>of</w:t>
      </w:r>
      <w:r w:rsidRPr="008870A8">
        <w:rPr>
          <w:spacing w:val="2"/>
          <w:lang w:eastAsia="en-GB"/>
        </w:rPr>
        <w:t xml:space="preserve"> </w:t>
      </w:r>
      <w:r w:rsidRPr="008870A8">
        <w:rPr>
          <w:lang w:eastAsia="en-GB"/>
        </w:rPr>
        <w:t>State</w:t>
      </w:r>
      <w:r w:rsidRPr="008870A8">
        <w:rPr>
          <w:spacing w:val="2"/>
          <w:lang w:eastAsia="en-GB"/>
        </w:rPr>
        <w:t xml:space="preserve"> </w:t>
      </w:r>
      <w:r w:rsidRPr="008870A8">
        <w:rPr>
          <w:lang w:eastAsia="en-GB"/>
        </w:rPr>
        <w:t>to</w:t>
      </w:r>
      <w:r w:rsidRPr="008870A8">
        <w:rPr>
          <w:spacing w:val="2"/>
          <w:lang w:eastAsia="en-GB"/>
        </w:rPr>
        <w:t xml:space="preserve"> </w:t>
      </w:r>
      <w:r w:rsidRPr="008870A8">
        <w:rPr>
          <w:lang w:eastAsia="en-GB"/>
        </w:rPr>
        <w:t>make</w:t>
      </w:r>
      <w:r w:rsidRPr="008870A8">
        <w:rPr>
          <w:spacing w:val="2"/>
          <w:lang w:eastAsia="en-GB"/>
        </w:rPr>
        <w:t xml:space="preserve"> </w:t>
      </w:r>
      <w:r w:rsidRPr="008870A8">
        <w:rPr>
          <w:lang w:eastAsia="en-GB"/>
        </w:rPr>
        <w:t>orders</w:t>
      </w:r>
      <w:r w:rsidRPr="008870A8">
        <w:rPr>
          <w:spacing w:val="2"/>
          <w:lang w:eastAsia="en-GB"/>
        </w:rPr>
        <w:t xml:space="preserve"> </w:t>
      </w:r>
      <w:r w:rsidRPr="008870A8">
        <w:rPr>
          <w:lang w:eastAsia="en-GB"/>
        </w:rPr>
        <w:t>specifying</w:t>
      </w:r>
      <w:r w:rsidRPr="008870A8">
        <w:rPr>
          <w:spacing w:val="2"/>
          <w:lang w:eastAsia="en-GB"/>
        </w:rPr>
        <w:t xml:space="preserve"> </w:t>
      </w:r>
      <w:r w:rsidRPr="008870A8">
        <w:rPr>
          <w:lang w:eastAsia="en-GB"/>
        </w:rPr>
        <w:t>states.</w:t>
      </w:r>
      <w:r w:rsidRPr="008870A8">
        <w:rPr>
          <w:spacing w:val="2"/>
          <w:lang w:eastAsia="en-GB"/>
        </w:rPr>
        <w:t xml:space="preserve"> </w:t>
      </w:r>
      <w:r w:rsidR="009B6D47">
        <w:rPr>
          <w:spacing w:val="2"/>
          <w:lang w:eastAsia="en-GB"/>
        </w:rPr>
        <w:t xml:space="preserve"> </w:t>
      </w:r>
      <w:r w:rsidRPr="008870A8">
        <w:rPr>
          <w:lang w:eastAsia="en-GB"/>
        </w:rPr>
        <w:t>If</w:t>
      </w:r>
      <w:r w:rsidRPr="008870A8">
        <w:rPr>
          <w:spacing w:val="-1"/>
          <w:lang w:eastAsia="en-GB"/>
        </w:rPr>
        <w:t xml:space="preserve"> </w:t>
      </w:r>
      <w:r w:rsidRPr="008870A8">
        <w:rPr>
          <w:lang w:eastAsia="en-GB"/>
        </w:rPr>
        <w:t>an</w:t>
      </w:r>
      <w:r w:rsidRPr="008870A8">
        <w:rPr>
          <w:spacing w:val="14"/>
          <w:lang w:eastAsia="en-GB"/>
        </w:rPr>
        <w:t xml:space="preserve"> </w:t>
      </w:r>
      <w:r w:rsidRPr="008870A8">
        <w:rPr>
          <w:lang w:eastAsia="en-GB"/>
        </w:rPr>
        <w:t>order</w:t>
      </w:r>
      <w:r w:rsidRPr="008870A8">
        <w:rPr>
          <w:spacing w:val="14"/>
          <w:lang w:eastAsia="en-GB"/>
        </w:rPr>
        <w:t xml:space="preserve"> </w:t>
      </w:r>
      <w:r w:rsidRPr="008870A8">
        <w:rPr>
          <w:lang w:eastAsia="en-GB"/>
        </w:rPr>
        <w:t>is</w:t>
      </w:r>
      <w:r w:rsidRPr="008870A8">
        <w:rPr>
          <w:spacing w:val="14"/>
          <w:lang w:eastAsia="en-GB"/>
        </w:rPr>
        <w:t xml:space="preserve"> </w:t>
      </w:r>
      <w:r w:rsidRPr="008870A8">
        <w:rPr>
          <w:lang w:eastAsia="en-GB"/>
        </w:rPr>
        <w:t>made,</w:t>
      </w:r>
      <w:r w:rsidRPr="008870A8">
        <w:rPr>
          <w:spacing w:val="14"/>
          <w:lang w:eastAsia="en-GB"/>
        </w:rPr>
        <w:t xml:space="preserve"> </w:t>
      </w:r>
      <w:r w:rsidRPr="008870A8">
        <w:rPr>
          <w:lang w:eastAsia="en-GB"/>
        </w:rPr>
        <w:t>the</w:t>
      </w:r>
      <w:r w:rsidRPr="008870A8">
        <w:rPr>
          <w:spacing w:val="14"/>
          <w:lang w:eastAsia="en-GB"/>
        </w:rPr>
        <w:t xml:space="preserve"> </w:t>
      </w:r>
      <w:r w:rsidRPr="008870A8">
        <w:rPr>
          <w:lang w:eastAsia="en-GB"/>
        </w:rPr>
        <w:t>state</w:t>
      </w:r>
      <w:r w:rsidRPr="008870A8">
        <w:rPr>
          <w:spacing w:val="14"/>
          <w:lang w:eastAsia="en-GB"/>
        </w:rPr>
        <w:t xml:space="preserve"> </w:t>
      </w:r>
      <w:r w:rsidRPr="008870A8">
        <w:rPr>
          <w:lang w:eastAsia="en-GB"/>
        </w:rPr>
        <w:t>concerned</w:t>
      </w:r>
      <w:r w:rsidRPr="008870A8">
        <w:rPr>
          <w:spacing w:val="14"/>
          <w:lang w:eastAsia="en-GB"/>
        </w:rPr>
        <w:t xml:space="preserve"> </w:t>
      </w:r>
      <w:r w:rsidRPr="008870A8">
        <w:rPr>
          <w:lang w:eastAsia="en-GB"/>
        </w:rPr>
        <w:t>is</w:t>
      </w:r>
      <w:r w:rsidRPr="008870A8">
        <w:rPr>
          <w:spacing w:val="14"/>
          <w:lang w:eastAsia="en-GB"/>
        </w:rPr>
        <w:t xml:space="preserve"> </w:t>
      </w:r>
      <w:r w:rsidRPr="008870A8">
        <w:rPr>
          <w:lang w:eastAsia="en-GB"/>
        </w:rPr>
        <w:t>to</w:t>
      </w:r>
      <w:r w:rsidRPr="008870A8">
        <w:rPr>
          <w:spacing w:val="14"/>
          <w:lang w:eastAsia="en-GB"/>
        </w:rPr>
        <w:t xml:space="preserve"> </w:t>
      </w:r>
      <w:r w:rsidRPr="008870A8">
        <w:rPr>
          <w:lang w:eastAsia="en-GB"/>
        </w:rPr>
        <w:t>be</w:t>
      </w:r>
      <w:r w:rsidRPr="008870A8">
        <w:rPr>
          <w:spacing w:val="14"/>
          <w:lang w:eastAsia="en-GB"/>
        </w:rPr>
        <w:t xml:space="preserve"> </w:t>
      </w:r>
      <w:r w:rsidRPr="008870A8">
        <w:rPr>
          <w:lang w:eastAsia="en-GB"/>
        </w:rPr>
        <w:t>treated</w:t>
      </w:r>
      <w:r w:rsidRPr="008870A8">
        <w:rPr>
          <w:spacing w:val="14"/>
          <w:lang w:eastAsia="en-GB"/>
        </w:rPr>
        <w:t xml:space="preserve"> </w:t>
      </w:r>
      <w:r w:rsidRPr="008870A8">
        <w:rPr>
          <w:lang w:eastAsia="en-GB"/>
        </w:rPr>
        <w:t>as</w:t>
      </w:r>
      <w:r w:rsidRPr="008870A8">
        <w:rPr>
          <w:spacing w:val="14"/>
          <w:lang w:eastAsia="en-GB"/>
        </w:rPr>
        <w:t xml:space="preserve"> </w:t>
      </w:r>
      <w:r w:rsidRPr="008870A8">
        <w:rPr>
          <w:lang w:eastAsia="en-GB"/>
        </w:rPr>
        <w:t>being</w:t>
      </w:r>
      <w:r w:rsidRPr="008870A8">
        <w:rPr>
          <w:spacing w:val="14"/>
          <w:lang w:eastAsia="en-GB"/>
        </w:rPr>
        <w:t xml:space="preserve"> </w:t>
      </w:r>
      <w:r w:rsidRPr="008870A8">
        <w:rPr>
          <w:lang w:eastAsia="en-GB"/>
        </w:rPr>
        <w:t>one</w:t>
      </w:r>
      <w:r w:rsidRPr="008870A8">
        <w:rPr>
          <w:spacing w:val="14"/>
          <w:lang w:eastAsia="en-GB"/>
        </w:rPr>
        <w:t xml:space="preserve"> </w:t>
      </w:r>
      <w:r w:rsidRPr="008870A8">
        <w:rPr>
          <w:lang w:eastAsia="en-GB"/>
        </w:rPr>
        <w:t>in</w:t>
      </w:r>
      <w:r w:rsidRPr="008870A8">
        <w:rPr>
          <w:spacing w:val="14"/>
          <w:lang w:eastAsia="en-GB"/>
        </w:rPr>
        <w:t xml:space="preserve"> </w:t>
      </w:r>
      <w:r w:rsidRPr="008870A8">
        <w:rPr>
          <w:lang w:eastAsia="en-GB"/>
        </w:rPr>
        <w:t>which</w:t>
      </w:r>
      <w:r w:rsidR="003E3D75">
        <w:rPr>
          <w:spacing w:val="14"/>
          <w:lang w:eastAsia="en-GB"/>
        </w:rPr>
        <w:t> a </w:t>
      </w:r>
      <w:r w:rsidRPr="008870A8">
        <w:rPr>
          <w:lang w:eastAsia="en-GB"/>
        </w:rPr>
        <w:t>person</w:t>
      </w:r>
      <w:r w:rsidRPr="008870A8">
        <w:rPr>
          <w:spacing w:val="-2"/>
          <w:lang w:eastAsia="en-GB"/>
        </w:rPr>
        <w:t xml:space="preserve"> </w:t>
      </w:r>
      <w:r w:rsidRPr="008870A8">
        <w:rPr>
          <w:lang w:eastAsia="en-GB"/>
        </w:rPr>
        <w:t>would</w:t>
      </w:r>
      <w:r w:rsidRPr="008870A8">
        <w:rPr>
          <w:spacing w:val="-2"/>
          <w:lang w:eastAsia="en-GB"/>
        </w:rPr>
        <w:t xml:space="preserve"> </w:t>
      </w:r>
      <w:r w:rsidRPr="008870A8">
        <w:rPr>
          <w:lang w:eastAsia="en-GB"/>
        </w:rPr>
        <w:t>not</w:t>
      </w:r>
      <w:r w:rsidRPr="008870A8">
        <w:rPr>
          <w:spacing w:val="-2"/>
          <w:lang w:eastAsia="en-GB"/>
        </w:rPr>
        <w:t xml:space="preserve"> </w:t>
      </w:r>
      <w:r w:rsidRPr="008870A8">
        <w:rPr>
          <w:lang w:eastAsia="en-GB"/>
        </w:rPr>
        <w:t>be</w:t>
      </w:r>
      <w:r w:rsidR="003E3D75">
        <w:rPr>
          <w:spacing w:val="-2"/>
          <w:lang w:eastAsia="en-GB"/>
        </w:rPr>
        <w:t> a </w:t>
      </w:r>
      <w:r w:rsidRPr="008870A8">
        <w:rPr>
          <w:lang w:eastAsia="en-GB"/>
        </w:rPr>
        <w:t>risk</w:t>
      </w:r>
      <w:r w:rsidRPr="008870A8">
        <w:rPr>
          <w:spacing w:val="-2"/>
          <w:lang w:eastAsia="en-GB"/>
        </w:rPr>
        <w:t xml:space="preserve"> </w:t>
      </w:r>
      <w:r w:rsidRPr="008870A8">
        <w:rPr>
          <w:lang w:eastAsia="en-GB"/>
        </w:rPr>
        <w:t>of</w:t>
      </w:r>
      <w:r w:rsidRPr="008870A8">
        <w:rPr>
          <w:spacing w:val="-2"/>
          <w:lang w:eastAsia="en-GB"/>
        </w:rPr>
        <w:t xml:space="preserve"> </w:t>
      </w:r>
      <w:r w:rsidRPr="008870A8">
        <w:rPr>
          <w:lang w:eastAsia="en-GB"/>
        </w:rPr>
        <w:t>ill</w:t>
      </w:r>
      <w:r w:rsidR="003E3D75">
        <w:rPr>
          <w:lang w:eastAsia="en-GB"/>
        </w:rPr>
        <w:noBreakHyphen/>
      </w:r>
      <w:r w:rsidRPr="008870A8">
        <w:rPr>
          <w:lang w:eastAsia="en-GB"/>
        </w:rPr>
        <w:t>treatment</w:t>
      </w:r>
      <w:r w:rsidRPr="008870A8">
        <w:rPr>
          <w:spacing w:val="-2"/>
          <w:lang w:eastAsia="en-GB"/>
        </w:rPr>
        <w:t xml:space="preserve"> </w:t>
      </w:r>
      <w:r w:rsidRPr="008870A8">
        <w:rPr>
          <w:lang w:eastAsia="en-GB"/>
        </w:rPr>
        <w:t>on</w:t>
      </w:r>
      <w:r w:rsidRPr="008870A8">
        <w:rPr>
          <w:spacing w:val="-2"/>
          <w:lang w:eastAsia="en-GB"/>
        </w:rPr>
        <w:t xml:space="preserve"> </w:t>
      </w:r>
      <w:r w:rsidRPr="008870A8">
        <w:rPr>
          <w:lang w:eastAsia="en-GB"/>
        </w:rPr>
        <w:t>any</w:t>
      </w:r>
      <w:r w:rsidRPr="008870A8">
        <w:rPr>
          <w:spacing w:val="-2"/>
          <w:lang w:eastAsia="en-GB"/>
        </w:rPr>
        <w:t xml:space="preserve"> </w:t>
      </w:r>
      <w:r w:rsidRPr="008870A8">
        <w:rPr>
          <w:lang w:eastAsia="en-GB"/>
        </w:rPr>
        <w:t>Refugee</w:t>
      </w:r>
      <w:r w:rsidRPr="008870A8">
        <w:rPr>
          <w:spacing w:val="-2"/>
          <w:lang w:eastAsia="en-GB"/>
        </w:rPr>
        <w:t xml:space="preserve"> </w:t>
      </w:r>
      <w:r w:rsidRPr="008870A8">
        <w:rPr>
          <w:lang w:eastAsia="en-GB"/>
        </w:rPr>
        <w:t>Convention</w:t>
      </w:r>
      <w:r w:rsidRPr="008870A8">
        <w:rPr>
          <w:spacing w:val="-2"/>
          <w:lang w:eastAsia="en-GB"/>
        </w:rPr>
        <w:t xml:space="preserve"> </w:t>
      </w:r>
      <w:r w:rsidRPr="008870A8">
        <w:rPr>
          <w:lang w:eastAsia="en-GB"/>
        </w:rPr>
        <w:t>ground;</w:t>
      </w:r>
      <w:r w:rsidRPr="008870A8">
        <w:rPr>
          <w:spacing w:val="-1"/>
          <w:lang w:eastAsia="en-GB"/>
        </w:rPr>
        <w:t xml:space="preserve"> </w:t>
      </w:r>
      <w:r w:rsidRPr="008870A8">
        <w:rPr>
          <w:lang w:eastAsia="en-GB"/>
        </w:rPr>
        <w:t>and</w:t>
      </w:r>
      <w:r w:rsidRPr="008870A8">
        <w:rPr>
          <w:spacing w:val="-1"/>
          <w:lang w:eastAsia="en-GB"/>
        </w:rPr>
        <w:t xml:space="preserve"> </w:t>
      </w:r>
      <w:r w:rsidRPr="008870A8">
        <w:rPr>
          <w:lang w:eastAsia="en-GB"/>
        </w:rPr>
        <w:t>would</w:t>
      </w:r>
      <w:r w:rsidRPr="008870A8">
        <w:rPr>
          <w:spacing w:val="-1"/>
          <w:lang w:eastAsia="en-GB"/>
        </w:rPr>
        <w:t xml:space="preserve"> </w:t>
      </w:r>
      <w:r w:rsidRPr="008870A8">
        <w:rPr>
          <w:lang w:eastAsia="en-GB"/>
        </w:rPr>
        <w:t>not</w:t>
      </w:r>
      <w:r w:rsidRPr="008870A8">
        <w:rPr>
          <w:spacing w:val="-1"/>
          <w:lang w:eastAsia="en-GB"/>
        </w:rPr>
        <w:t xml:space="preserve"> </w:t>
      </w:r>
      <w:r w:rsidRPr="008870A8">
        <w:rPr>
          <w:lang w:eastAsia="en-GB"/>
        </w:rPr>
        <w:t>be</w:t>
      </w:r>
      <w:r w:rsidRPr="008870A8">
        <w:rPr>
          <w:spacing w:val="-1"/>
          <w:lang w:eastAsia="en-GB"/>
        </w:rPr>
        <w:t xml:space="preserve"> </w:t>
      </w:r>
      <w:r w:rsidRPr="008870A8">
        <w:rPr>
          <w:lang w:eastAsia="en-GB"/>
        </w:rPr>
        <w:t>sent</w:t>
      </w:r>
      <w:r w:rsidRPr="008870A8">
        <w:rPr>
          <w:spacing w:val="-1"/>
          <w:lang w:eastAsia="en-GB"/>
        </w:rPr>
        <w:t xml:space="preserve"> </w:t>
      </w:r>
      <w:r w:rsidRPr="008870A8">
        <w:rPr>
          <w:lang w:eastAsia="en-GB"/>
        </w:rPr>
        <w:t>to</w:t>
      </w:r>
      <w:r w:rsidRPr="008870A8">
        <w:rPr>
          <w:spacing w:val="-1"/>
          <w:lang w:eastAsia="en-GB"/>
        </w:rPr>
        <w:t xml:space="preserve"> </w:t>
      </w:r>
      <w:r w:rsidRPr="008870A8">
        <w:rPr>
          <w:lang w:eastAsia="en-GB"/>
        </w:rPr>
        <w:t>another</w:t>
      </w:r>
      <w:r w:rsidRPr="008870A8">
        <w:rPr>
          <w:spacing w:val="-1"/>
          <w:lang w:eastAsia="en-GB"/>
        </w:rPr>
        <w:t xml:space="preserve"> </w:t>
      </w:r>
      <w:r w:rsidRPr="008870A8">
        <w:rPr>
          <w:lang w:eastAsia="en-GB"/>
        </w:rPr>
        <w:t>country</w:t>
      </w:r>
      <w:r w:rsidRPr="008870A8">
        <w:rPr>
          <w:spacing w:val="-1"/>
          <w:lang w:eastAsia="en-GB"/>
        </w:rPr>
        <w:t xml:space="preserve"> </w:t>
      </w:r>
      <w:r w:rsidRPr="008870A8">
        <w:rPr>
          <w:lang w:eastAsia="en-GB"/>
        </w:rPr>
        <w:t>in</w:t>
      </w:r>
      <w:r w:rsidRPr="008870A8">
        <w:rPr>
          <w:spacing w:val="-1"/>
          <w:lang w:eastAsia="en-GB"/>
        </w:rPr>
        <w:t xml:space="preserve"> </w:t>
      </w:r>
      <w:r w:rsidRPr="008870A8">
        <w:rPr>
          <w:lang w:eastAsia="en-GB"/>
        </w:rPr>
        <w:t>breach</w:t>
      </w:r>
      <w:r w:rsidRPr="008870A8">
        <w:rPr>
          <w:spacing w:val="-1"/>
          <w:lang w:eastAsia="en-GB"/>
        </w:rPr>
        <w:t xml:space="preserve"> </w:t>
      </w:r>
      <w:r w:rsidRPr="008870A8">
        <w:rPr>
          <w:lang w:eastAsia="en-GB"/>
        </w:rPr>
        <w:t>of</w:t>
      </w:r>
      <w:r w:rsidRPr="008870A8">
        <w:rPr>
          <w:spacing w:val="-1"/>
          <w:lang w:eastAsia="en-GB"/>
        </w:rPr>
        <w:t xml:space="preserve"> </w:t>
      </w:r>
      <w:r w:rsidRPr="008870A8">
        <w:rPr>
          <w:lang w:eastAsia="en-GB"/>
        </w:rPr>
        <w:t>the</w:t>
      </w:r>
      <w:r w:rsidRPr="008870A8">
        <w:rPr>
          <w:spacing w:val="-1"/>
          <w:lang w:eastAsia="en-GB"/>
        </w:rPr>
        <w:t xml:space="preserve"> </w:t>
      </w:r>
      <w:r w:rsidRPr="008870A8">
        <w:rPr>
          <w:lang w:eastAsia="en-GB"/>
        </w:rPr>
        <w:t>Refugee</w:t>
      </w:r>
      <w:r w:rsidRPr="008870A8">
        <w:rPr>
          <w:spacing w:val="-1"/>
          <w:lang w:eastAsia="en-GB"/>
        </w:rPr>
        <w:t xml:space="preserve"> </w:t>
      </w:r>
      <w:r w:rsidRPr="008870A8">
        <w:rPr>
          <w:lang w:eastAsia="en-GB"/>
        </w:rPr>
        <w:t>Convention</w:t>
      </w:r>
      <w:r w:rsidR="003E3D75" w:rsidRPr="008870A8">
        <w:rPr>
          <w:lang w:eastAsia="en-GB"/>
        </w:rPr>
        <w:t>.</w:t>
      </w:r>
      <w:r w:rsidR="003E3D75" w:rsidRPr="008870A8">
        <w:rPr>
          <w:spacing w:val="-1"/>
          <w:lang w:eastAsia="en-GB"/>
        </w:rPr>
        <w:t xml:space="preserve">  </w:t>
      </w:r>
      <w:r w:rsidRPr="008870A8">
        <w:rPr>
          <w:lang w:eastAsia="en-GB"/>
        </w:rPr>
        <w:t>Neither</w:t>
      </w:r>
      <w:r w:rsidRPr="008870A8">
        <w:rPr>
          <w:spacing w:val="-12"/>
          <w:lang w:eastAsia="en-GB"/>
        </w:rPr>
        <w:t xml:space="preserve"> </w:t>
      </w:r>
      <w:r w:rsidRPr="008870A8">
        <w:rPr>
          <w:lang w:eastAsia="en-GB"/>
        </w:rPr>
        <w:t>Part</w:t>
      </w:r>
      <w:r w:rsidR="003E3D75">
        <w:rPr>
          <w:spacing w:val="-12"/>
          <w:lang w:eastAsia="en-GB"/>
        </w:rPr>
        <w:t> 3 </w:t>
      </w:r>
      <w:r w:rsidRPr="008870A8">
        <w:rPr>
          <w:lang w:eastAsia="en-GB"/>
        </w:rPr>
        <w:t>nor</w:t>
      </w:r>
      <w:r w:rsidRPr="008870A8">
        <w:rPr>
          <w:spacing w:val="-12"/>
          <w:lang w:eastAsia="en-GB"/>
        </w:rPr>
        <w:t xml:space="preserve"> </w:t>
      </w:r>
      <w:r w:rsidRPr="008870A8">
        <w:rPr>
          <w:lang w:eastAsia="en-GB"/>
        </w:rPr>
        <w:t>Part</w:t>
      </w:r>
      <w:r w:rsidR="003E3D75">
        <w:rPr>
          <w:spacing w:val="-12"/>
          <w:lang w:eastAsia="en-GB"/>
        </w:rPr>
        <w:t> 4 </w:t>
      </w:r>
      <w:r w:rsidRPr="008870A8">
        <w:rPr>
          <w:lang w:eastAsia="en-GB"/>
        </w:rPr>
        <w:t>is</w:t>
      </w:r>
      <w:r w:rsidRPr="008870A8">
        <w:rPr>
          <w:spacing w:val="-12"/>
          <w:lang w:eastAsia="en-GB"/>
        </w:rPr>
        <w:t xml:space="preserve"> </w:t>
      </w:r>
      <w:r w:rsidRPr="008870A8">
        <w:rPr>
          <w:lang w:eastAsia="en-GB"/>
        </w:rPr>
        <w:t>material</w:t>
      </w:r>
      <w:r w:rsidRPr="008870A8">
        <w:rPr>
          <w:spacing w:val="-12"/>
          <w:lang w:eastAsia="en-GB"/>
        </w:rPr>
        <w:t xml:space="preserve"> </w:t>
      </w:r>
      <w:r w:rsidRPr="008870A8">
        <w:rPr>
          <w:lang w:eastAsia="en-GB"/>
        </w:rPr>
        <w:t>for</w:t>
      </w:r>
      <w:r w:rsidRPr="008870A8">
        <w:rPr>
          <w:spacing w:val="-12"/>
          <w:lang w:eastAsia="en-GB"/>
        </w:rPr>
        <w:t xml:space="preserve"> </w:t>
      </w:r>
      <w:r w:rsidRPr="008870A8">
        <w:rPr>
          <w:lang w:eastAsia="en-GB"/>
        </w:rPr>
        <w:t>present</w:t>
      </w:r>
      <w:r w:rsidRPr="008870A8">
        <w:rPr>
          <w:spacing w:val="-12"/>
          <w:lang w:eastAsia="en-GB"/>
        </w:rPr>
        <w:t xml:space="preserve"> </w:t>
      </w:r>
      <w:r w:rsidRPr="008870A8">
        <w:rPr>
          <w:lang w:eastAsia="en-GB"/>
        </w:rPr>
        <w:t>purposes;</w:t>
      </w:r>
      <w:r w:rsidRPr="008870A8">
        <w:rPr>
          <w:spacing w:val="-12"/>
          <w:lang w:eastAsia="en-GB"/>
        </w:rPr>
        <w:t xml:space="preserve"> </w:t>
      </w:r>
      <w:r w:rsidRPr="008870A8">
        <w:rPr>
          <w:lang w:eastAsia="en-GB"/>
        </w:rPr>
        <w:t>no</w:t>
      </w:r>
      <w:r w:rsidRPr="008870A8">
        <w:rPr>
          <w:spacing w:val="-12"/>
          <w:lang w:eastAsia="en-GB"/>
        </w:rPr>
        <w:t xml:space="preserve"> </w:t>
      </w:r>
      <w:r w:rsidRPr="008870A8">
        <w:rPr>
          <w:lang w:eastAsia="en-GB"/>
        </w:rPr>
        <w:t>such</w:t>
      </w:r>
      <w:r w:rsidRPr="008870A8">
        <w:rPr>
          <w:spacing w:val="-12"/>
          <w:lang w:eastAsia="en-GB"/>
        </w:rPr>
        <w:t xml:space="preserve"> </w:t>
      </w:r>
      <w:r w:rsidRPr="008870A8">
        <w:rPr>
          <w:lang w:eastAsia="en-GB"/>
        </w:rPr>
        <w:t>order</w:t>
      </w:r>
      <w:r w:rsidRPr="008870A8">
        <w:rPr>
          <w:spacing w:val="-12"/>
          <w:lang w:eastAsia="en-GB"/>
        </w:rPr>
        <w:t xml:space="preserve"> </w:t>
      </w:r>
      <w:r w:rsidRPr="008870A8">
        <w:rPr>
          <w:lang w:eastAsia="en-GB"/>
        </w:rPr>
        <w:t>has</w:t>
      </w:r>
      <w:r w:rsidRPr="008870A8">
        <w:rPr>
          <w:spacing w:val="-12"/>
          <w:lang w:eastAsia="en-GB"/>
        </w:rPr>
        <w:t xml:space="preserve"> </w:t>
      </w:r>
      <w:r w:rsidRPr="008870A8">
        <w:rPr>
          <w:lang w:eastAsia="en-GB"/>
        </w:rPr>
        <w:t>been</w:t>
      </w:r>
      <w:r w:rsidRPr="008870A8">
        <w:rPr>
          <w:spacing w:val="-1"/>
          <w:lang w:eastAsia="en-GB"/>
        </w:rPr>
        <w:t xml:space="preserve"> </w:t>
      </w:r>
      <w:r w:rsidRPr="008870A8">
        <w:rPr>
          <w:lang w:eastAsia="en-GB"/>
        </w:rPr>
        <w:t>made</w:t>
      </w:r>
      <w:r w:rsidRPr="008870A8">
        <w:rPr>
          <w:spacing w:val="-2"/>
          <w:lang w:eastAsia="en-GB"/>
        </w:rPr>
        <w:t xml:space="preserve"> </w:t>
      </w:r>
      <w:r w:rsidRPr="008870A8">
        <w:rPr>
          <w:lang w:eastAsia="en-GB"/>
        </w:rPr>
        <w:t>in</w:t>
      </w:r>
      <w:r w:rsidRPr="008870A8">
        <w:rPr>
          <w:spacing w:val="-1"/>
          <w:lang w:eastAsia="en-GB"/>
        </w:rPr>
        <w:t xml:space="preserve"> </w:t>
      </w:r>
      <w:r w:rsidRPr="008870A8">
        <w:rPr>
          <w:lang w:eastAsia="en-GB"/>
        </w:rPr>
        <w:t>respect</w:t>
      </w:r>
      <w:r w:rsidRPr="008870A8">
        <w:rPr>
          <w:spacing w:val="-1"/>
          <w:lang w:eastAsia="en-GB"/>
        </w:rPr>
        <w:t xml:space="preserve"> </w:t>
      </w:r>
      <w:r w:rsidRPr="008870A8">
        <w:rPr>
          <w:lang w:eastAsia="en-GB"/>
        </w:rPr>
        <w:t>of</w:t>
      </w:r>
      <w:r w:rsidRPr="008870A8">
        <w:rPr>
          <w:spacing w:val="-1"/>
          <w:lang w:eastAsia="en-GB"/>
        </w:rPr>
        <w:t xml:space="preserve"> </w:t>
      </w:r>
      <w:r w:rsidRPr="008870A8">
        <w:rPr>
          <w:lang w:eastAsia="en-GB"/>
        </w:rPr>
        <w:t>Rwanda.</w:t>
      </w:r>
    </w:p>
    <w:p w14:paraId="67019700" w14:textId="5539DB8E" w:rsidR="007E5990" w:rsidRDefault="007E5990" w:rsidP="00C7454B">
      <w:pPr>
        <w:pStyle w:val="ParaLevel1"/>
        <w:numPr>
          <w:ilvl w:val="0"/>
          <w:numId w:val="0"/>
        </w:numPr>
        <w:spacing w:line="240" w:lineRule="auto"/>
        <w:ind w:left="1417" w:right="1468"/>
        <w:rPr>
          <w:lang w:eastAsia="en-GB"/>
        </w:rPr>
      </w:pPr>
      <w:r>
        <w:rPr>
          <w:lang w:eastAsia="en-GB"/>
        </w:rPr>
        <w:t xml:space="preserve">12.  </w:t>
      </w:r>
      <w:r w:rsidRPr="008870A8">
        <w:rPr>
          <w:lang w:eastAsia="en-GB"/>
        </w:rPr>
        <w:t>Part</w:t>
      </w:r>
      <w:r w:rsidR="003E3D75">
        <w:rPr>
          <w:spacing w:val="-5"/>
          <w:lang w:eastAsia="en-GB"/>
        </w:rPr>
        <w:t> 5 </w:t>
      </w:r>
      <w:r w:rsidRPr="008870A8">
        <w:rPr>
          <w:lang w:eastAsia="en-GB"/>
        </w:rPr>
        <w:t>of</w:t>
      </w:r>
      <w:r w:rsidRPr="008870A8">
        <w:rPr>
          <w:spacing w:val="-5"/>
          <w:lang w:eastAsia="en-GB"/>
        </w:rPr>
        <w:t xml:space="preserve"> </w:t>
      </w:r>
      <w:r w:rsidRPr="008870A8">
        <w:rPr>
          <w:lang w:eastAsia="en-GB"/>
        </w:rPr>
        <w:t>Schedule</w:t>
      </w:r>
      <w:r w:rsidR="003E3D75">
        <w:rPr>
          <w:spacing w:val="-5"/>
          <w:lang w:eastAsia="en-GB"/>
        </w:rPr>
        <w:t> 3 </w:t>
      </w:r>
      <w:r w:rsidRPr="008870A8">
        <w:rPr>
          <w:lang w:eastAsia="en-GB"/>
        </w:rPr>
        <w:t>is</w:t>
      </w:r>
      <w:r w:rsidRPr="008870A8">
        <w:rPr>
          <w:spacing w:val="-5"/>
          <w:lang w:eastAsia="en-GB"/>
        </w:rPr>
        <w:t xml:space="preserve"> </w:t>
      </w:r>
      <w:r w:rsidRPr="008870A8">
        <w:rPr>
          <w:lang w:eastAsia="en-GB"/>
        </w:rPr>
        <w:t>material.</w:t>
      </w:r>
      <w:r w:rsidRPr="008870A8">
        <w:rPr>
          <w:spacing w:val="-5"/>
          <w:lang w:eastAsia="en-GB"/>
        </w:rPr>
        <w:t xml:space="preserve"> </w:t>
      </w:r>
      <w:r w:rsidR="00F90FAE">
        <w:rPr>
          <w:spacing w:val="-5"/>
          <w:lang w:eastAsia="en-GB"/>
        </w:rPr>
        <w:t xml:space="preserve"> </w:t>
      </w:r>
      <w:r w:rsidRPr="008870A8">
        <w:rPr>
          <w:lang w:eastAsia="en-GB"/>
        </w:rPr>
        <w:t>By</w:t>
      </w:r>
      <w:r w:rsidRPr="008870A8">
        <w:rPr>
          <w:spacing w:val="-5"/>
          <w:lang w:eastAsia="en-GB"/>
        </w:rPr>
        <w:t xml:space="preserve"> </w:t>
      </w:r>
      <w:r w:rsidRPr="008870A8">
        <w:rPr>
          <w:lang w:eastAsia="en-GB"/>
        </w:rPr>
        <w:t>paragraph</w:t>
      </w:r>
      <w:r w:rsidR="003E3D75">
        <w:rPr>
          <w:spacing w:val="-5"/>
          <w:lang w:eastAsia="en-GB"/>
        </w:rPr>
        <w:t> 1</w:t>
      </w:r>
      <w:r w:rsidRPr="008870A8">
        <w:rPr>
          <w:lang w:eastAsia="en-GB"/>
        </w:rPr>
        <w:t>7,</w:t>
      </w:r>
      <w:r w:rsidRPr="008870A8">
        <w:rPr>
          <w:spacing w:val="-5"/>
          <w:lang w:eastAsia="en-GB"/>
        </w:rPr>
        <w:t xml:space="preserve"> </w:t>
      </w:r>
      <w:r w:rsidRPr="008870A8">
        <w:rPr>
          <w:lang w:eastAsia="en-GB"/>
        </w:rPr>
        <w:t>the</w:t>
      </w:r>
      <w:r w:rsidRPr="008870A8">
        <w:rPr>
          <w:spacing w:val="-5"/>
          <w:lang w:eastAsia="en-GB"/>
        </w:rPr>
        <w:t xml:space="preserve"> </w:t>
      </w:r>
      <w:r w:rsidRPr="008870A8">
        <w:rPr>
          <w:lang w:eastAsia="en-GB"/>
        </w:rPr>
        <w:t>Secretary</w:t>
      </w:r>
      <w:r w:rsidRPr="008870A8">
        <w:rPr>
          <w:spacing w:val="-5"/>
          <w:lang w:eastAsia="en-GB"/>
        </w:rPr>
        <w:t xml:space="preserve"> </w:t>
      </w:r>
      <w:r w:rsidRPr="008870A8">
        <w:rPr>
          <w:lang w:eastAsia="en-GB"/>
        </w:rPr>
        <w:t>of</w:t>
      </w:r>
      <w:r w:rsidRPr="008870A8">
        <w:rPr>
          <w:spacing w:val="-5"/>
          <w:lang w:eastAsia="en-GB"/>
        </w:rPr>
        <w:t xml:space="preserve"> </w:t>
      </w:r>
      <w:r w:rsidRPr="008870A8">
        <w:rPr>
          <w:lang w:eastAsia="en-GB"/>
        </w:rPr>
        <w:t>State</w:t>
      </w:r>
      <w:r w:rsidRPr="008870A8">
        <w:rPr>
          <w:spacing w:val="-5"/>
          <w:lang w:eastAsia="en-GB"/>
        </w:rPr>
        <w:t xml:space="preserve"> </w:t>
      </w:r>
      <w:r w:rsidRPr="008870A8">
        <w:rPr>
          <w:lang w:eastAsia="en-GB"/>
        </w:rPr>
        <w:t>has</w:t>
      </w:r>
      <w:r w:rsidRPr="008870A8">
        <w:rPr>
          <w:spacing w:val="-5"/>
          <w:lang w:eastAsia="en-GB"/>
        </w:rPr>
        <w:t xml:space="preserve"> </w:t>
      </w:r>
      <w:r w:rsidRPr="008870A8">
        <w:rPr>
          <w:lang w:eastAsia="en-GB"/>
        </w:rPr>
        <w:t>the</w:t>
      </w:r>
      <w:r w:rsidRPr="008870A8">
        <w:rPr>
          <w:spacing w:val="-1"/>
          <w:lang w:eastAsia="en-GB"/>
        </w:rPr>
        <w:t xml:space="preserve"> </w:t>
      </w:r>
      <w:r w:rsidRPr="008870A8">
        <w:rPr>
          <w:lang w:eastAsia="en-GB"/>
        </w:rPr>
        <w:t>power</w:t>
      </w:r>
      <w:r w:rsidRPr="008870A8">
        <w:rPr>
          <w:spacing w:val="7"/>
          <w:lang w:eastAsia="en-GB"/>
        </w:rPr>
        <w:t xml:space="preserve"> </w:t>
      </w:r>
      <w:r w:rsidRPr="008870A8">
        <w:rPr>
          <w:lang w:eastAsia="en-GB"/>
        </w:rPr>
        <w:t>to</w:t>
      </w:r>
      <w:r w:rsidRPr="008870A8">
        <w:rPr>
          <w:spacing w:val="7"/>
          <w:lang w:eastAsia="en-GB"/>
        </w:rPr>
        <w:t xml:space="preserve"> </w:t>
      </w:r>
      <w:r w:rsidRPr="008870A8">
        <w:rPr>
          <w:lang w:eastAsia="en-GB"/>
        </w:rPr>
        <w:t>certify</w:t>
      </w:r>
      <w:r w:rsidRPr="008870A8">
        <w:rPr>
          <w:spacing w:val="7"/>
          <w:lang w:eastAsia="en-GB"/>
        </w:rPr>
        <w:t xml:space="preserve"> </w:t>
      </w:r>
      <w:r w:rsidRPr="008870A8">
        <w:rPr>
          <w:lang w:eastAsia="en-GB"/>
        </w:rPr>
        <w:t>that</w:t>
      </w:r>
      <w:r w:rsidRPr="008870A8">
        <w:rPr>
          <w:spacing w:val="7"/>
          <w:lang w:eastAsia="en-GB"/>
        </w:rPr>
        <w:t xml:space="preserve"> </w:t>
      </w:r>
      <w:r w:rsidRPr="008870A8">
        <w:rPr>
          <w:lang w:eastAsia="en-GB"/>
        </w:rPr>
        <w:t>she</w:t>
      </w:r>
      <w:r w:rsidRPr="008870A8">
        <w:rPr>
          <w:spacing w:val="7"/>
          <w:lang w:eastAsia="en-GB"/>
        </w:rPr>
        <w:t xml:space="preserve"> </w:t>
      </w:r>
      <w:r w:rsidRPr="008870A8">
        <w:rPr>
          <w:lang w:eastAsia="en-GB"/>
        </w:rPr>
        <w:t>proposes</w:t>
      </w:r>
      <w:r w:rsidRPr="008870A8">
        <w:rPr>
          <w:spacing w:val="7"/>
          <w:lang w:eastAsia="en-GB"/>
        </w:rPr>
        <w:t xml:space="preserve"> </w:t>
      </w:r>
      <w:r w:rsidRPr="008870A8">
        <w:rPr>
          <w:lang w:eastAsia="en-GB"/>
        </w:rPr>
        <w:t>to</w:t>
      </w:r>
      <w:r w:rsidRPr="008870A8">
        <w:rPr>
          <w:spacing w:val="7"/>
          <w:lang w:eastAsia="en-GB"/>
        </w:rPr>
        <w:t xml:space="preserve"> </w:t>
      </w:r>
      <w:r w:rsidRPr="008870A8">
        <w:rPr>
          <w:lang w:eastAsia="en-GB"/>
        </w:rPr>
        <w:t>remove</w:t>
      </w:r>
      <w:r w:rsidR="003E3D75">
        <w:rPr>
          <w:spacing w:val="7"/>
          <w:lang w:eastAsia="en-GB"/>
        </w:rPr>
        <w:t> a </w:t>
      </w:r>
      <w:r w:rsidRPr="008870A8">
        <w:rPr>
          <w:lang w:eastAsia="en-GB"/>
        </w:rPr>
        <w:t>person</w:t>
      </w:r>
      <w:r w:rsidRPr="008870A8">
        <w:rPr>
          <w:spacing w:val="7"/>
          <w:lang w:eastAsia="en-GB"/>
        </w:rPr>
        <w:t xml:space="preserve"> </w:t>
      </w:r>
      <w:r w:rsidRPr="008870A8">
        <w:rPr>
          <w:lang w:eastAsia="en-GB"/>
        </w:rPr>
        <w:t>to</w:t>
      </w:r>
      <w:r w:rsidR="003E3D75">
        <w:rPr>
          <w:spacing w:val="7"/>
          <w:lang w:eastAsia="en-GB"/>
        </w:rPr>
        <w:t> a </w:t>
      </w:r>
      <w:r w:rsidRPr="008870A8">
        <w:rPr>
          <w:lang w:eastAsia="en-GB"/>
        </w:rPr>
        <w:t>specified</w:t>
      </w:r>
      <w:r w:rsidRPr="008870A8">
        <w:rPr>
          <w:spacing w:val="7"/>
          <w:lang w:eastAsia="en-GB"/>
        </w:rPr>
        <w:t xml:space="preserve"> </w:t>
      </w:r>
      <w:r w:rsidRPr="008870A8">
        <w:rPr>
          <w:lang w:eastAsia="en-GB"/>
        </w:rPr>
        <w:t>state;</w:t>
      </w:r>
      <w:r w:rsidRPr="008870A8">
        <w:rPr>
          <w:spacing w:val="7"/>
          <w:lang w:eastAsia="en-GB"/>
        </w:rPr>
        <w:t xml:space="preserve"> </w:t>
      </w:r>
      <w:r w:rsidRPr="008870A8">
        <w:rPr>
          <w:lang w:eastAsia="en-GB"/>
        </w:rPr>
        <w:t>that</w:t>
      </w:r>
      <w:r w:rsidRPr="008870A8">
        <w:rPr>
          <w:spacing w:val="-1"/>
          <w:lang w:eastAsia="en-GB"/>
        </w:rPr>
        <w:t xml:space="preserve"> </w:t>
      </w:r>
      <w:r w:rsidRPr="008870A8">
        <w:rPr>
          <w:lang w:eastAsia="en-GB"/>
        </w:rPr>
        <w:t>the</w:t>
      </w:r>
      <w:r w:rsidRPr="008870A8">
        <w:rPr>
          <w:spacing w:val="35"/>
          <w:lang w:eastAsia="en-GB"/>
        </w:rPr>
        <w:t xml:space="preserve"> </w:t>
      </w:r>
      <w:r w:rsidRPr="008870A8">
        <w:rPr>
          <w:lang w:eastAsia="en-GB"/>
        </w:rPr>
        <w:t>person</w:t>
      </w:r>
      <w:r w:rsidRPr="008870A8">
        <w:rPr>
          <w:spacing w:val="35"/>
          <w:lang w:eastAsia="en-GB"/>
        </w:rPr>
        <w:t xml:space="preserve"> </w:t>
      </w:r>
      <w:r w:rsidRPr="008870A8">
        <w:rPr>
          <w:lang w:eastAsia="en-GB"/>
        </w:rPr>
        <w:t>is</w:t>
      </w:r>
      <w:r w:rsidRPr="008870A8">
        <w:rPr>
          <w:spacing w:val="35"/>
          <w:lang w:eastAsia="en-GB"/>
        </w:rPr>
        <w:t xml:space="preserve"> </w:t>
      </w:r>
      <w:r w:rsidRPr="008870A8">
        <w:rPr>
          <w:lang w:eastAsia="en-GB"/>
        </w:rPr>
        <w:t>not</w:t>
      </w:r>
      <w:r w:rsidR="003E3D75">
        <w:rPr>
          <w:spacing w:val="35"/>
          <w:lang w:eastAsia="en-GB"/>
        </w:rPr>
        <w:t> a </w:t>
      </w:r>
      <w:r w:rsidRPr="008870A8">
        <w:rPr>
          <w:lang w:eastAsia="en-GB"/>
        </w:rPr>
        <w:t>national</w:t>
      </w:r>
      <w:r w:rsidRPr="008870A8">
        <w:rPr>
          <w:spacing w:val="35"/>
          <w:lang w:eastAsia="en-GB"/>
        </w:rPr>
        <w:t xml:space="preserve"> </w:t>
      </w:r>
      <w:r w:rsidRPr="008870A8">
        <w:rPr>
          <w:lang w:eastAsia="en-GB"/>
        </w:rPr>
        <w:t>of</w:t>
      </w:r>
      <w:r w:rsidRPr="008870A8">
        <w:rPr>
          <w:spacing w:val="35"/>
          <w:lang w:eastAsia="en-GB"/>
        </w:rPr>
        <w:t xml:space="preserve"> </w:t>
      </w:r>
      <w:r w:rsidRPr="008870A8">
        <w:rPr>
          <w:lang w:eastAsia="en-GB"/>
        </w:rPr>
        <w:t>that</w:t>
      </w:r>
      <w:r w:rsidRPr="008870A8">
        <w:rPr>
          <w:spacing w:val="35"/>
          <w:lang w:eastAsia="en-GB"/>
        </w:rPr>
        <w:t xml:space="preserve"> </w:t>
      </w:r>
      <w:r w:rsidRPr="008870A8">
        <w:rPr>
          <w:lang w:eastAsia="en-GB"/>
        </w:rPr>
        <w:t>state;</w:t>
      </w:r>
      <w:r w:rsidRPr="008870A8">
        <w:rPr>
          <w:spacing w:val="36"/>
          <w:lang w:eastAsia="en-GB"/>
        </w:rPr>
        <w:t xml:space="preserve"> </w:t>
      </w:r>
      <w:r w:rsidRPr="008870A8">
        <w:rPr>
          <w:lang w:eastAsia="en-GB"/>
        </w:rPr>
        <w:t>and</w:t>
      </w:r>
      <w:r w:rsidRPr="008870A8">
        <w:rPr>
          <w:spacing w:val="35"/>
          <w:lang w:eastAsia="en-GB"/>
        </w:rPr>
        <w:t xml:space="preserve"> </w:t>
      </w:r>
      <w:r w:rsidRPr="008870A8">
        <w:rPr>
          <w:lang w:eastAsia="en-GB"/>
        </w:rPr>
        <w:t>that</w:t>
      </w:r>
      <w:r w:rsidRPr="008870A8">
        <w:rPr>
          <w:spacing w:val="35"/>
          <w:lang w:eastAsia="en-GB"/>
        </w:rPr>
        <w:t xml:space="preserve"> </w:t>
      </w:r>
      <w:r w:rsidRPr="008870A8">
        <w:rPr>
          <w:lang w:eastAsia="en-GB"/>
        </w:rPr>
        <w:t>it</w:t>
      </w:r>
      <w:r w:rsidRPr="008870A8">
        <w:rPr>
          <w:spacing w:val="35"/>
          <w:lang w:eastAsia="en-GB"/>
        </w:rPr>
        <w:t xml:space="preserve"> </w:t>
      </w:r>
      <w:r w:rsidRPr="008870A8">
        <w:rPr>
          <w:lang w:eastAsia="en-GB"/>
        </w:rPr>
        <w:t>is</w:t>
      </w:r>
      <w:r w:rsidRPr="008870A8">
        <w:rPr>
          <w:spacing w:val="35"/>
          <w:lang w:eastAsia="en-GB"/>
        </w:rPr>
        <w:t xml:space="preserve"> </w:t>
      </w:r>
      <w:r w:rsidRPr="008870A8">
        <w:rPr>
          <w:lang w:eastAsia="en-GB"/>
        </w:rPr>
        <w:t>her</w:t>
      </w:r>
      <w:r w:rsidRPr="008870A8">
        <w:rPr>
          <w:spacing w:val="35"/>
          <w:lang w:eastAsia="en-GB"/>
        </w:rPr>
        <w:t xml:space="preserve"> </w:t>
      </w:r>
      <w:r w:rsidRPr="008870A8">
        <w:rPr>
          <w:lang w:eastAsia="en-GB"/>
        </w:rPr>
        <w:t>opinion</w:t>
      </w:r>
      <w:r w:rsidRPr="008870A8">
        <w:rPr>
          <w:spacing w:val="35"/>
          <w:lang w:eastAsia="en-GB"/>
        </w:rPr>
        <w:t xml:space="preserve"> </w:t>
      </w:r>
      <w:r w:rsidRPr="008870A8">
        <w:rPr>
          <w:lang w:eastAsia="en-GB"/>
        </w:rPr>
        <w:t>that</w:t>
      </w:r>
      <w:r w:rsidRPr="008870A8">
        <w:rPr>
          <w:spacing w:val="35"/>
          <w:lang w:eastAsia="en-GB"/>
        </w:rPr>
        <w:t xml:space="preserve"> </w:t>
      </w:r>
      <w:r w:rsidRPr="008870A8">
        <w:rPr>
          <w:lang w:eastAsia="en-GB"/>
        </w:rPr>
        <w:t>the</w:t>
      </w:r>
      <w:r w:rsidRPr="008870A8">
        <w:rPr>
          <w:spacing w:val="-1"/>
          <w:lang w:eastAsia="en-GB"/>
        </w:rPr>
        <w:t xml:space="preserve"> </w:t>
      </w:r>
      <w:r w:rsidRPr="008870A8">
        <w:rPr>
          <w:lang w:eastAsia="en-GB"/>
        </w:rPr>
        <w:t>specified</w:t>
      </w:r>
      <w:r w:rsidRPr="008870A8">
        <w:rPr>
          <w:spacing w:val="6"/>
          <w:lang w:eastAsia="en-GB"/>
        </w:rPr>
        <w:t xml:space="preserve"> </w:t>
      </w:r>
      <w:r w:rsidRPr="008870A8">
        <w:rPr>
          <w:lang w:eastAsia="en-GB"/>
        </w:rPr>
        <w:t>state</w:t>
      </w:r>
      <w:r w:rsidRPr="008870A8">
        <w:rPr>
          <w:spacing w:val="6"/>
          <w:lang w:eastAsia="en-GB"/>
        </w:rPr>
        <w:t xml:space="preserve"> </w:t>
      </w:r>
      <w:r w:rsidRPr="008870A8">
        <w:rPr>
          <w:lang w:eastAsia="en-GB"/>
        </w:rPr>
        <w:t>is</w:t>
      </w:r>
      <w:r w:rsidR="003E3D75">
        <w:rPr>
          <w:spacing w:val="6"/>
          <w:lang w:eastAsia="en-GB"/>
        </w:rPr>
        <w:t> a </w:t>
      </w:r>
      <w:r w:rsidRPr="008870A8">
        <w:rPr>
          <w:lang w:eastAsia="en-GB"/>
        </w:rPr>
        <w:t>place</w:t>
      </w:r>
      <w:r w:rsidRPr="008870A8">
        <w:rPr>
          <w:spacing w:val="6"/>
          <w:lang w:eastAsia="en-GB"/>
        </w:rPr>
        <w:t xml:space="preserve"> </w:t>
      </w:r>
      <w:r w:rsidRPr="008870A8">
        <w:rPr>
          <w:lang w:eastAsia="en-GB"/>
        </w:rPr>
        <w:t>where</w:t>
      </w:r>
      <w:r w:rsidRPr="008870A8">
        <w:rPr>
          <w:spacing w:val="5"/>
          <w:lang w:eastAsia="en-GB"/>
        </w:rPr>
        <w:t xml:space="preserve"> </w:t>
      </w:r>
      <w:r w:rsidRPr="008870A8">
        <w:rPr>
          <w:lang w:eastAsia="en-GB"/>
        </w:rPr>
        <w:t>the</w:t>
      </w:r>
      <w:r w:rsidRPr="008870A8">
        <w:rPr>
          <w:spacing w:val="5"/>
          <w:lang w:eastAsia="en-GB"/>
        </w:rPr>
        <w:t xml:space="preserve"> </w:t>
      </w:r>
      <w:r w:rsidRPr="008870A8">
        <w:rPr>
          <w:lang w:eastAsia="en-GB"/>
        </w:rPr>
        <w:t>person</w:t>
      </w:r>
      <w:r w:rsidRPr="008870A8">
        <w:rPr>
          <w:spacing w:val="6"/>
          <w:lang w:eastAsia="en-GB"/>
        </w:rPr>
        <w:t xml:space="preserve"> </w:t>
      </w:r>
      <w:r w:rsidRPr="008870A8">
        <w:rPr>
          <w:lang w:eastAsia="en-GB"/>
        </w:rPr>
        <w:t>would</w:t>
      </w:r>
      <w:r w:rsidRPr="008870A8">
        <w:rPr>
          <w:spacing w:val="6"/>
          <w:lang w:eastAsia="en-GB"/>
        </w:rPr>
        <w:t xml:space="preserve"> </w:t>
      </w:r>
      <w:r w:rsidRPr="008870A8">
        <w:rPr>
          <w:lang w:eastAsia="en-GB"/>
        </w:rPr>
        <w:t>not</w:t>
      </w:r>
      <w:r w:rsidRPr="008870A8">
        <w:rPr>
          <w:spacing w:val="5"/>
          <w:lang w:eastAsia="en-GB"/>
        </w:rPr>
        <w:t xml:space="preserve"> </w:t>
      </w:r>
      <w:r w:rsidRPr="008870A8">
        <w:rPr>
          <w:lang w:eastAsia="en-GB"/>
        </w:rPr>
        <w:t>be</w:t>
      </w:r>
      <w:r w:rsidRPr="008870A8">
        <w:rPr>
          <w:spacing w:val="5"/>
          <w:lang w:eastAsia="en-GB"/>
        </w:rPr>
        <w:t xml:space="preserve"> </w:t>
      </w:r>
      <w:r w:rsidRPr="008870A8">
        <w:rPr>
          <w:lang w:eastAsia="en-GB"/>
        </w:rPr>
        <w:t>at</w:t>
      </w:r>
      <w:r w:rsidRPr="008870A8">
        <w:rPr>
          <w:spacing w:val="6"/>
          <w:lang w:eastAsia="en-GB"/>
        </w:rPr>
        <w:t xml:space="preserve"> </w:t>
      </w:r>
      <w:r w:rsidRPr="008870A8">
        <w:rPr>
          <w:lang w:eastAsia="en-GB"/>
        </w:rPr>
        <w:t>risk</w:t>
      </w:r>
      <w:r w:rsidRPr="008870A8">
        <w:rPr>
          <w:spacing w:val="6"/>
          <w:lang w:eastAsia="en-GB"/>
        </w:rPr>
        <w:t xml:space="preserve"> </w:t>
      </w:r>
      <w:r w:rsidRPr="008870A8">
        <w:rPr>
          <w:lang w:eastAsia="en-GB"/>
        </w:rPr>
        <w:t>of</w:t>
      </w:r>
      <w:r w:rsidRPr="008870A8">
        <w:rPr>
          <w:spacing w:val="6"/>
          <w:lang w:eastAsia="en-GB"/>
        </w:rPr>
        <w:t xml:space="preserve"> </w:t>
      </w:r>
      <w:r w:rsidRPr="008870A8">
        <w:rPr>
          <w:lang w:eastAsia="en-GB"/>
        </w:rPr>
        <w:t>ill</w:t>
      </w:r>
      <w:r w:rsidR="003E3D75">
        <w:rPr>
          <w:lang w:eastAsia="en-GB"/>
        </w:rPr>
        <w:noBreakHyphen/>
      </w:r>
      <w:r w:rsidRPr="008870A8">
        <w:rPr>
          <w:lang w:eastAsia="en-GB"/>
        </w:rPr>
        <w:t>treatment</w:t>
      </w:r>
      <w:r w:rsidRPr="008870A8">
        <w:rPr>
          <w:spacing w:val="-1"/>
          <w:lang w:eastAsia="en-GB"/>
        </w:rPr>
        <w:t xml:space="preserve"> </w:t>
      </w:r>
      <w:r w:rsidRPr="008870A8">
        <w:rPr>
          <w:lang w:eastAsia="en-GB"/>
        </w:rPr>
        <w:t>on</w:t>
      </w:r>
      <w:r w:rsidRPr="008870A8">
        <w:rPr>
          <w:spacing w:val="-4"/>
          <w:lang w:eastAsia="en-GB"/>
        </w:rPr>
        <w:t xml:space="preserve"> </w:t>
      </w:r>
      <w:r w:rsidRPr="008870A8">
        <w:rPr>
          <w:lang w:eastAsia="en-GB"/>
        </w:rPr>
        <w:t>any</w:t>
      </w:r>
      <w:r w:rsidRPr="008870A8">
        <w:rPr>
          <w:spacing w:val="-4"/>
          <w:lang w:eastAsia="en-GB"/>
        </w:rPr>
        <w:t xml:space="preserve"> </w:t>
      </w:r>
      <w:r w:rsidRPr="008870A8">
        <w:rPr>
          <w:lang w:eastAsia="en-GB"/>
        </w:rPr>
        <w:t>Refugee</w:t>
      </w:r>
      <w:r w:rsidRPr="008870A8">
        <w:rPr>
          <w:spacing w:val="-4"/>
          <w:lang w:eastAsia="en-GB"/>
        </w:rPr>
        <w:t xml:space="preserve"> </w:t>
      </w:r>
      <w:r w:rsidRPr="008870A8">
        <w:rPr>
          <w:lang w:eastAsia="en-GB"/>
        </w:rPr>
        <w:t>Convention</w:t>
      </w:r>
      <w:r w:rsidRPr="008870A8">
        <w:rPr>
          <w:spacing w:val="-4"/>
          <w:lang w:eastAsia="en-GB"/>
        </w:rPr>
        <w:t xml:space="preserve"> </w:t>
      </w:r>
      <w:r w:rsidRPr="008870A8">
        <w:rPr>
          <w:lang w:eastAsia="en-GB"/>
        </w:rPr>
        <w:t>ground</w:t>
      </w:r>
      <w:r w:rsidRPr="008870A8">
        <w:rPr>
          <w:spacing w:val="-4"/>
          <w:lang w:eastAsia="en-GB"/>
        </w:rPr>
        <w:t xml:space="preserve"> </w:t>
      </w:r>
      <w:r w:rsidRPr="008870A8">
        <w:rPr>
          <w:lang w:eastAsia="en-GB"/>
        </w:rPr>
        <w:t>or</w:t>
      </w:r>
      <w:r w:rsidRPr="008870A8">
        <w:rPr>
          <w:spacing w:val="-4"/>
          <w:lang w:eastAsia="en-GB"/>
        </w:rPr>
        <w:t xml:space="preserve"> </w:t>
      </w:r>
      <w:r w:rsidRPr="008870A8">
        <w:rPr>
          <w:lang w:eastAsia="en-GB"/>
        </w:rPr>
        <w:t>be</w:t>
      </w:r>
      <w:r w:rsidRPr="008870A8">
        <w:rPr>
          <w:spacing w:val="-4"/>
          <w:lang w:eastAsia="en-GB"/>
        </w:rPr>
        <w:t xml:space="preserve"> </w:t>
      </w:r>
      <w:r w:rsidRPr="008870A8">
        <w:rPr>
          <w:lang w:eastAsia="en-GB"/>
        </w:rPr>
        <w:t>sent</w:t>
      </w:r>
      <w:r w:rsidRPr="008870A8">
        <w:rPr>
          <w:spacing w:val="-4"/>
          <w:lang w:eastAsia="en-GB"/>
        </w:rPr>
        <w:t xml:space="preserve"> </w:t>
      </w:r>
      <w:r w:rsidRPr="008870A8">
        <w:rPr>
          <w:lang w:eastAsia="en-GB"/>
        </w:rPr>
        <w:t>to</w:t>
      </w:r>
      <w:r w:rsidRPr="008870A8">
        <w:rPr>
          <w:spacing w:val="-4"/>
          <w:lang w:eastAsia="en-GB"/>
        </w:rPr>
        <w:t xml:space="preserve"> </w:t>
      </w:r>
      <w:r w:rsidRPr="008870A8">
        <w:rPr>
          <w:lang w:eastAsia="en-GB"/>
        </w:rPr>
        <w:t>any</w:t>
      </w:r>
      <w:r w:rsidRPr="008870A8">
        <w:rPr>
          <w:spacing w:val="-4"/>
          <w:lang w:eastAsia="en-GB"/>
        </w:rPr>
        <w:t xml:space="preserve"> </w:t>
      </w:r>
      <w:r w:rsidRPr="008870A8">
        <w:rPr>
          <w:lang w:eastAsia="en-GB"/>
        </w:rPr>
        <w:t>other</w:t>
      </w:r>
      <w:r w:rsidRPr="008870A8">
        <w:rPr>
          <w:spacing w:val="-4"/>
          <w:lang w:eastAsia="en-GB"/>
        </w:rPr>
        <w:t xml:space="preserve"> </w:t>
      </w:r>
      <w:r w:rsidRPr="008870A8">
        <w:rPr>
          <w:lang w:eastAsia="en-GB"/>
        </w:rPr>
        <w:t>country</w:t>
      </w:r>
      <w:r w:rsidRPr="008870A8">
        <w:rPr>
          <w:spacing w:val="-4"/>
          <w:lang w:eastAsia="en-GB"/>
        </w:rPr>
        <w:t xml:space="preserve"> </w:t>
      </w:r>
      <w:r w:rsidRPr="008870A8">
        <w:rPr>
          <w:lang w:eastAsia="en-GB"/>
        </w:rPr>
        <w:t>in</w:t>
      </w:r>
      <w:r w:rsidRPr="008870A8">
        <w:rPr>
          <w:spacing w:val="-4"/>
          <w:lang w:eastAsia="en-GB"/>
        </w:rPr>
        <w:t xml:space="preserve"> </w:t>
      </w:r>
      <w:r w:rsidRPr="008870A8">
        <w:rPr>
          <w:lang w:eastAsia="en-GB"/>
        </w:rPr>
        <w:t>breach</w:t>
      </w:r>
      <w:r w:rsidRPr="008870A8">
        <w:rPr>
          <w:spacing w:val="-4"/>
          <w:lang w:eastAsia="en-GB"/>
        </w:rPr>
        <w:t xml:space="preserve"> </w:t>
      </w:r>
      <w:r w:rsidRPr="008870A8">
        <w:rPr>
          <w:lang w:eastAsia="en-GB"/>
        </w:rPr>
        <w:t>of</w:t>
      </w:r>
      <w:r w:rsidRPr="008870A8">
        <w:rPr>
          <w:spacing w:val="-1"/>
          <w:lang w:eastAsia="en-GB"/>
        </w:rPr>
        <w:t xml:space="preserve"> </w:t>
      </w:r>
      <w:r w:rsidRPr="008870A8">
        <w:rPr>
          <w:lang w:eastAsia="en-GB"/>
        </w:rPr>
        <w:t>the</w:t>
      </w:r>
      <w:r w:rsidRPr="008870A8">
        <w:rPr>
          <w:spacing w:val="37"/>
          <w:lang w:eastAsia="en-GB"/>
        </w:rPr>
        <w:t xml:space="preserve"> </w:t>
      </w:r>
      <w:r w:rsidRPr="008870A8">
        <w:rPr>
          <w:lang w:eastAsia="en-GB"/>
        </w:rPr>
        <w:t>Convention.</w:t>
      </w:r>
      <w:r w:rsidRPr="008870A8">
        <w:rPr>
          <w:spacing w:val="38"/>
          <w:lang w:eastAsia="en-GB"/>
        </w:rPr>
        <w:t xml:space="preserve">  </w:t>
      </w:r>
      <w:r w:rsidRPr="008870A8">
        <w:rPr>
          <w:lang w:eastAsia="en-GB"/>
        </w:rPr>
        <w:t>If</w:t>
      </w:r>
      <w:r w:rsidRPr="008870A8">
        <w:rPr>
          <w:spacing w:val="37"/>
          <w:lang w:eastAsia="en-GB"/>
        </w:rPr>
        <w:t xml:space="preserve"> </w:t>
      </w:r>
      <w:r w:rsidRPr="008870A8">
        <w:rPr>
          <w:lang w:eastAsia="en-GB"/>
        </w:rPr>
        <w:t>the</w:t>
      </w:r>
      <w:r w:rsidRPr="008870A8">
        <w:rPr>
          <w:spacing w:val="37"/>
          <w:lang w:eastAsia="en-GB"/>
        </w:rPr>
        <w:t xml:space="preserve"> </w:t>
      </w:r>
      <w:r w:rsidRPr="008870A8">
        <w:rPr>
          <w:lang w:eastAsia="en-GB"/>
        </w:rPr>
        <w:t>Secretary</w:t>
      </w:r>
      <w:r w:rsidRPr="008870A8">
        <w:rPr>
          <w:spacing w:val="37"/>
          <w:lang w:eastAsia="en-GB"/>
        </w:rPr>
        <w:t xml:space="preserve"> </w:t>
      </w:r>
      <w:r w:rsidRPr="008870A8">
        <w:rPr>
          <w:lang w:eastAsia="en-GB"/>
        </w:rPr>
        <w:t>of</w:t>
      </w:r>
      <w:r w:rsidRPr="008870A8">
        <w:rPr>
          <w:spacing w:val="37"/>
          <w:lang w:eastAsia="en-GB"/>
        </w:rPr>
        <w:t xml:space="preserve"> </w:t>
      </w:r>
      <w:r w:rsidRPr="008870A8">
        <w:rPr>
          <w:lang w:eastAsia="en-GB"/>
        </w:rPr>
        <w:t>State</w:t>
      </w:r>
      <w:r w:rsidRPr="008870A8">
        <w:rPr>
          <w:spacing w:val="37"/>
          <w:lang w:eastAsia="en-GB"/>
        </w:rPr>
        <w:t xml:space="preserve"> </w:t>
      </w:r>
      <w:r w:rsidRPr="008870A8">
        <w:rPr>
          <w:lang w:eastAsia="en-GB"/>
        </w:rPr>
        <w:t>has</w:t>
      </w:r>
      <w:r w:rsidRPr="008870A8">
        <w:rPr>
          <w:spacing w:val="38"/>
          <w:lang w:eastAsia="en-GB"/>
        </w:rPr>
        <w:t xml:space="preserve"> </w:t>
      </w:r>
      <w:r w:rsidRPr="008870A8">
        <w:rPr>
          <w:lang w:eastAsia="en-GB"/>
        </w:rPr>
        <w:t>so</w:t>
      </w:r>
      <w:r w:rsidRPr="008870A8">
        <w:rPr>
          <w:spacing w:val="37"/>
          <w:lang w:eastAsia="en-GB"/>
        </w:rPr>
        <w:t xml:space="preserve"> </w:t>
      </w:r>
      <w:r w:rsidRPr="008870A8">
        <w:rPr>
          <w:lang w:eastAsia="en-GB"/>
        </w:rPr>
        <w:t>certified,</w:t>
      </w:r>
      <w:r w:rsidRPr="008870A8">
        <w:rPr>
          <w:spacing w:val="37"/>
          <w:lang w:eastAsia="en-GB"/>
        </w:rPr>
        <w:t xml:space="preserve"> </w:t>
      </w:r>
      <w:r w:rsidRPr="008870A8">
        <w:rPr>
          <w:lang w:eastAsia="en-GB"/>
        </w:rPr>
        <w:t>paragraph</w:t>
      </w:r>
      <w:r w:rsidR="003E3D75">
        <w:rPr>
          <w:spacing w:val="37"/>
          <w:lang w:eastAsia="en-GB"/>
        </w:rPr>
        <w:t> 1</w:t>
      </w:r>
      <w:r w:rsidR="003E3D75">
        <w:rPr>
          <w:lang w:eastAsia="en-GB"/>
        </w:rPr>
        <w:t>8 </w:t>
      </w:r>
      <w:r w:rsidRPr="008870A8">
        <w:rPr>
          <w:lang w:eastAsia="en-GB"/>
        </w:rPr>
        <w:t>of</w:t>
      </w:r>
      <w:r w:rsidRPr="008870A8">
        <w:rPr>
          <w:spacing w:val="-1"/>
          <w:lang w:eastAsia="en-GB"/>
        </w:rPr>
        <w:t xml:space="preserve"> </w:t>
      </w:r>
      <w:r w:rsidRPr="008870A8">
        <w:rPr>
          <w:lang w:eastAsia="en-GB"/>
        </w:rPr>
        <w:t>Schedule</w:t>
      </w:r>
      <w:r w:rsidR="003E3D75">
        <w:rPr>
          <w:spacing w:val="8"/>
          <w:lang w:eastAsia="en-GB"/>
        </w:rPr>
        <w:t> 3 </w:t>
      </w:r>
      <w:r w:rsidRPr="008870A8">
        <w:rPr>
          <w:lang w:eastAsia="en-GB"/>
        </w:rPr>
        <w:t>disapplies</w:t>
      </w:r>
      <w:r w:rsidRPr="008870A8">
        <w:rPr>
          <w:spacing w:val="8"/>
          <w:lang w:eastAsia="en-GB"/>
        </w:rPr>
        <w:t xml:space="preserve"> </w:t>
      </w:r>
      <w:r w:rsidRPr="008870A8">
        <w:rPr>
          <w:lang w:eastAsia="en-GB"/>
        </w:rPr>
        <w:t>section</w:t>
      </w:r>
      <w:r w:rsidR="003E3D75">
        <w:rPr>
          <w:spacing w:val="8"/>
          <w:lang w:eastAsia="en-GB"/>
        </w:rPr>
        <w:t> 7</w:t>
      </w:r>
      <w:r w:rsidR="003E3D75">
        <w:rPr>
          <w:lang w:eastAsia="en-GB"/>
        </w:rPr>
        <w:t>7 </w:t>
      </w:r>
      <w:r w:rsidRPr="008870A8">
        <w:rPr>
          <w:lang w:eastAsia="en-GB"/>
        </w:rPr>
        <w:t>of</w:t>
      </w:r>
      <w:r w:rsidRPr="008870A8">
        <w:rPr>
          <w:spacing w:val="8"/>
          <w:lang w:eastAsia="en-GB"/>
        </w:rPr>
        <w:t xml:space="preserve"> </w:t>
      </w:r>
      <w:r w:rsidRPr="008870A8">
        <w:rPr>
          <w:lang w:eastAsia="en-GB"/>
        </w:rPr>
        <w:t>the</w:t>
      </w:r>
      <w:r w:rsidR="003E3D75">
        <w:rPr>
          <w:spacing w:val="8"/>
          <w:lang w:eastAsia="en-GB"/>
        </w:rPr>
        <w:t> 2</w:t>
      </w:r>
      <w:r w:rsidRPr="008870A8">
        <w:rPr>
          <w:lang w:eastAsia="en-GB"/>
        </w:rPr>
        <w:t>00</w:t>
      </w:r>
      <w:r w:rsidR="003E3D75">
        <w:rPr>
          <w:lang w:eastAsia="en-GB"/>
        </w:rPr>
        <w:t>2 </w:t>
      </w:r>
      <w:r w:rsidRPr="008870A8">
        <w:rPr>
          <w:lang w:eastAsia="en-GB"/>
        </w:rPr>
        <w:t>Act</w:t>
      </w:r>
      <w:r w:rsidRPr="008870A8">
        <w:rPr>
          <w:spacing w:val="8"/>
          <w:lang w:eastAsia="en-GB"/>
        </w:rPr>
        <w:t xml:space="preserve"> </w:t>
      </w:r>
      <w:r w:rsidRPr="008870A8">
        <w:rPr>
          <w:lang w:eastAsia="en-GB"/>
        </w:rPr>
        <w:t>so</w:t>
      </w:r>
      <w:r w:rsidRPr="008870A8">
        <w:rPr>
          <w:spacing w:val="8"/>
          <w:lang w:eastAsia="en-GB"/>
        </w:rPr>
        <w:t xml:space="preserve"> </w:t>
      </w:r>
      <w:r w:rsidRPr="008870A8">
        <w:rPr>
          <w:lang w:eastAsia="en-GB"/>
        </w:rPr>
        <w:t>that</w:t>
      </w:r>
      <w:r w:rsidRPr="008870A8">
        <w:rPr>
          <w:spacing w:val="8"/>
          <w:lang w:eastAsia="en-GB"/>
        </w:rPr>
        <w:t xml:space="preserve"> </w:t>
      </w:r>
      <w:r w:rsidRPr="008870A8">
        <w:rPr>
          <w:lang w:eastAsia="en-GB"/>
        </w:rPr>
        <w:t>the</w:t>
      </w:r>
      <w:r w:rsidRPr="008870A8">
        <w:rPr>
          <w:spacing w:val="8"/>
          <w:lang w:eastAsia="en-GB"/>
        </w:rPr>
        <w:t xml:space="preserve"> </w:t>
      </w:r>
      <w:r w:rsidRPr="008870A8">
        <w:rPr>
          <w:lang w:eastAsia="en-GB"/>
        </w:rPr>
        <w:t>person</w:t>
      </w:r>
      <w:r w:rsidRPr="008870A8">
        <w:rPr>
          <w:spacing w:val="8"/>
          <w:lang w:eastAsia="en-GB"/>
        </w:rPr>
        <w:t xml:space="preserve"> </w:t>
      </w:r>
      <w:r w:rsidRPr="008870A8">
        <w:rPr>
          <w:lang w:eastAsia="en-GB"/>
        </w:rPr>
        <w:t>concerned</w:t>
      </w:r>
      <w:r w:rsidRPr="008870A8">
        <w:rPr>
          <w:spacing w:val="-1"/>
          <w:lang w:eastAsia="en-GB"/>
        </w:rPr>
        <w:t xml:space="preserve"> </w:t>
      </w:r>
      <w:r w:rsidRPr="008870A8">
        <w:rPr>
          <w:lang w:eastAsia="en-GB"/>
        </w:rPr>
        <w:t>may</w:t>
      </w:r>
      <w:r w:rsidRPr="008870A8">
        <w:rPr>
          <w:spacing w:val="12"/>
          <w:lang w:eastAsia="en-GB"/>
        </w:rPr>
        <w:t xml:space="preserve"> </w:t>
      </w:r>
      <w:r w:rsidRPr="008870A8">
        <w:rPr>
          <w:lang w:eastAsia="en-GB"/>
        </w:rPr>
        <w:t>be</w:t>
      </w:r>
      <w:r w:rsidRPr="008870A8">
        <w:rPr>
          <w:spacing w:val="12"/>
          <w:lang w:eastAsia="en-GB"/>
        </w:rPr>
        <w:t xml:space="preserve"> </w:t>
      </w:r>
      <w:r w:rsidRPr="008870A8">
        <w:rPr>
          <w:lang w:eastAsia="en-GB"/>
        </w:rPr>
        <w:t>removed</w:t>
      </w:r>
      <w:r w:rsidRPr="008870A8">
        <w:rPr>
          <w:spacing w:val="12"/>
          <w:lang w:eastAsia="en-GB"/>
        </w:rPr>
        <w:t xml:space="preserve"> </w:t>
      </w:r>
      <w:r w:rsidRPr="008870A8">
        <w:rPr>
          <w:lang w:eastAsia="en-GB"/>
        </w:rPr>
        <w:t>from</w:t>
      </w:r>
      <w:r w:rsidRPr="008870A8">
        <w:rPr>
          <w:spacing w:val="12"/>
          <w:lang w:eastAsia="en-GB"/>
        </w:rPr>
        <w:t xml:space="preserve"> </w:t>
      </w:r>
      <w:r w:rsidRPr="008870A8">
        <w:rPr>
          <w:lang w:eastAsia="en-GB"/>
        </w:rPr>
        <w:t>the</w:t>
      </w:r>
      <w:r w:rsidRPr="008870A8">
        <w:rPr>
          <w:spacing w:val="12"/>
          <w:lang w:eastAsia="en-GB"/>
        </w:rPr>
        <w:t xml:space="preserve"> </w:t>
      </w:r>
      <w:r w:rsidRPr="008870A8">
        <w:rPr>
          <w:lang w:eastAsia="en-GB"/>
        </w:rPr>
        <w:t>United</w:t>
      </w:r>
      <w:r w:rsidRPr="008870A8">
        <w:rPr>
          <w:spacing w:val="12"/>
          <w:lang w:eastAsia="en-GB"/>
        </w:rPr>
        <w:t xml:space="preserve"> </w:t>
      </w:r>
      <w:r w:rsidRPr="008870A8">
        <w:rPr>
          <w:lang w:eastAsia="en-GB"/>
        </w:rPr>
        <w:t>Kingdom</w:t>
      </w:r>
      <w:r w:rsidRPr="008870A8">
        <w:rPr>
          <w:spacing w:val="12"/>
          <w:lang w:eastAsia="en-GB"/>
        </w:rPr>
        <w:t xml:space="preserve"> </w:t>
      </w:r>
      <w:r w:rsidRPr="008870A8">
        <w:rPr>
          <w:lang w:eastAsia="en-GB"/>
        </w:rPr>
        <w:t>notwithstanding</w:t>
      </w:r>
      <w:r w:rsidRPr="008870A8">
        <w:rPr>
          <w:spacing w:val="12"/>
          <w:lang w:eastAsia="en-GB"/>
        </w:rPr>
        <w:t xml:space="preserve"> </w:t>
      </w:r>
      <w:r w:rsidRPr="008870A8">
        <w:rPr>
          <w:lang w:eastAsia="en-GB"/>
        </w:rPr>
        <w:t>an</w:t>
      </w:r>
      <w:r w:rsidRPr="008870A8">
        <w:rPr>
          <w:spacing w:val="12"/>
          <w:lang w:eastAsia="en-GB"/>
        </w:rPr>
        <w:t xml:space="preserve"> </w:t>
      </w:r>
      <w:r w:rsidRPr="008870A8">
        <w:rPr>
          <w:lang w:eastAsia="en-GB"/>
        </w:rPr>
        <w:t>extant</w:t>
      </w:r>
      <w:r w:rsidRPr="008870A8">
        <w:rPr>
          <w:spacing w:val="12"/>
          <w:lang w:eastAsia="en-GB"/>
        </w:rPr>
        <w:t xml:space="preserve"> </w:t>
      </w:r>
      <w:r w:rsidRPr="008870A8">
        <w:rPr>
          <w:lang w:eastAsia="en-GB"/>
        </w:rPr>
        <w:t>asylum</w:t>
      </w:r>
      <w:r w:rsidRPr="008870A8">
        <w:rPr>
          <w:spacing w:val="-1"/>
          <w:lang w:eastAsia="en-GB"/>
        </w:rPr>
        <w:t xml:space="preserve"> </w:t>
      </w:r>
      <w:r w:rsidRPr="008870A8">
        <w:rPr>
          <w:lang w:eastAsia="en-GB"/>
        </w:rPr>
        <w:t>claim.</w:t>
      </w:r>
      <w:r w:rsidR="00F90FAE">
        <w:rPr>
          <w:lang w:eastAsia="en-GB"/>
        </w:rPr>
        <w:t xml:space="preserve"> </w:t>
      </w:r>
      <w:r w:rsidRPr="008870A8">
        <w:rPr>
          <w:spacing w:val="62"/>
          <w:lang w:eastAsia="en-GB"/>
        </w:rPr>
        <w:t xml:space="preserve"> </w:t>
      </w:r>
      <w:r w:rsidRPr="008870A8">
        <w:rPr>
          <w:lang w:eastAsia="en-GB"/>
        </w:rPr>
        <w:t>The paragraph</w:t>
      </w:r>
      <w:r w:rsidR="003E3D75">
        <w:rPr>
          <w:lang w:eastAsia="en-GB"/>
        </w:rPr>
        <w:t> 17 </w:t>
      </w:r>
      <w:r w:rsidRPr="008870A8">
        <w:rPr>
          <w:lang w:eastAsia="en-GB"/>
        </w:rPr>
        <w:t>power is the power that has been exercised in respect</w:t>
      </w:r>
      <w:r w:rsidRPr="008870A8">
        <w:rPr>
          <w:spacing w:val="-1"/>
          <w:lang w:eastAsia="en-GB"/>
        </w:rPr>
        <w:t xml:space="preserve"> </w:t>
      </w:r>
      <w:r w:rsidRPr="008870A8">
        <w:rPr>
          <w:lang w:eastAsia="en-GB"/>
        </w:rPr>
        <w:t>of</w:t>
      </w:r>
      <w:r w:rsidRPr="008870A8">
        <w:rPr>
          <w:spacing w:val="-9"/>
          <w:lang w:eastAsia="en-GB"/>
        </w:rPr>
        <w:t xml:space="preserve"> </w:t>
      </w:r>
      <w:r w:rsidRPr="008870A8">
        <w:rPr>
          <w:lang w:eastAsia="en-GB"/>
        </w:rPr>
        <w:t>each</w:t>
      </w:r>
      <w:r w:rsidRPr="008870A8">
        <w:rPr>
          <w:spacing w:val="-9"/>
          <w:lang w:eastAsia="en-GB"/>
        </w:rPr>
        <w:t xml:space="preserve"> </w:t>
      </w:r>
      <w:r w:rsidRPr="008870A8">
        <w:rPr>
          <w:lang w:eastAsia="en-GB"/>
        </w:rPr>
        <w:t>of</w:t>
      </w:r>
      <w:r w:rsidRPr="008870A8">
        <w:rPr>
          <w:spacing w:val="-9"/>
          <w:lang w:eastAsia="en-GB"/>
        </w:rPr>
        <w:t xml:space="preserve"> </w:t>
      </w:r>
      <w:r w:rsidRPr="008870A8">
        <w:rPr>
          <w:lang w:eastAsia="en-GB"/>
        </w:rPr>
        <w:t>the</w:t>
      </w:r>
      <w:r w:rsidRPr="008870A8">
        <w:rPr>
          <w:spacing w:val="-9"/>
          <w:lang w:eastAsia="en-GB"/>
        </w:rPr>
        <w:t xml:space="preserve"> </w:t>
      </w:r>
      <w:r w:rsidRPr="008870A8">
        <w:rPr>
          <w:lang w:eastAsia="en-GB"/>
        </w:rPr>
        <w:t>individual</w:t>
      </w:r>
      <w:r w:rsidRPr="008870A8">
        <w:rPr>
          <w:spacing w:val="-9"/>
          <w:lang w:eastAsia="en-GB"/>
        </w:rPr>
        <w:t xml:space="preserve"> </w:t>
      </w:r>
      <w:r w:rsidRPr="008870A8">
        <w:rPr>
          <w:lang w:eastAsia="en-GB"/>
        </w:rPr>
        <w:t>Claimants</w:t>
      </w:r>
      <w:r w:rsidRPr="008870A8">
        <w:rPr>
          <w:spacing w:val="-9"/>
          <w:lang w:eastAsia="en-GB"/>
        </w:rPr>
        <w:t xml:space="preserve"> </w:t>
      </w:r>
      <w:r w:rsidRPr="008870A8">
        <w:rPr>
          <w:lang w:eastAsia="en-GB"/>
        </w:rPr>
        <w:t>and</w:t>
      </w:r>
      <w:r w:rsidRPr="008870A8">
        <w:rPr>
          <w:spacing w:val="-9"/>
          <w:lang w:eastAsia="en-GB"/>
        </w:rPr>
        <w:t xml:space="preserve"> </w:t>
      </w:r>
      <w:r w:rsidRPr="008870A8">
        <w:rPr>
          <w:lang w:eastAsia="en-GB"/>
        </w:rPr>
        <w:t>is</w:t>
      </w:r>
      <w:r w:rsidRPr="008870A8">
        <w:rPr>
          <w:spacing w:val="-9"/>
          <w:lang w:eastAsia="en-GB"/>
        </w:rPr>
        <w:t xml:space="preserve"> </w:t>
      </w:r>
      <w:r w:rsidRPr="008870A8">
        <w:rPr>
          <w:lang w:eastAsia="en-GB"/>
        </w:rPr>
        <w:t>the</w:t>
      </w:r>
      <w:r w:rsidRPr="008870A8">
        <w:rPr>
          <w:spacing w:val="-9"/>
          <w:lang w:eastAsia="en-GB"/>
        </w:rPr>
        <w:t xml:space="preserve"> </w:t>
      </w:r>
      <w:r w:rsidRPr="008870A8">
        <w:rPr>
          <w:lang w:eastAsia="en-GB"/>
        </w:rPr>
        <w:t>power</w:t>
      </w:r>
      <w:r w:rsidRPr="008870A8">
        <w:rPr>
          <w:spacing w:val="-9"/>
          <w:lang w:eastAsia="en-GB"/>
        </w:rPr>
        <w:t xml:space="preserve"> </w:t>
      </w:r>
      <w:r w:rsidRPr="008870A8">
        <w:rPr>
          <w:lang w:eastAsia="en-GB"/>
        </w:rPr>
        <w:t>that</w:t>
      </w:r>
      <w:r w:rsidRPr="008870A8">
        <w:rPr>
          <w:spacing w:val="-9"/>
          <w:lang w:eastAsia="en-GB"/>
        </w:rPr>
        <w:t xml:space="preserve"> </w:t>
      </w:r>
      <w:r w:rsidRPr="008870A8">
        <w:rPr>
          <w:lang w:eastAsia="en-GB"/>
        </w:rPr>
        <w:t>is</w:t>
      </w:r>
      <w:r w:rsidRPr="008870A8">
        <w:rPr>
          <w:spacing w:val="-9"/>
          <w:lang w:eastAsia="en-GB"/>
        </w:rPr>
        <w:t xml:space="preserve"> </w:t>
      </w:r>
      <w:r w:rsidRPr="008870A8">
        <w:rPr>
          <w:lang w:eastAsia="en-GB"/>
        </w:rPr>
        <w:t>the</w:t>
      </w:r>
      <w:r w:rsidRPr="008870A8">
        <w:rPr>
          <w:spacing w:val="-9"/>
          <w:lang w:eastAsia="en-GB"/>
        </w:rPr>
        <w:t xml:space="preserve"> </w:t>
      </w:r>
      <w:r w:rsidRPr="008870A8">
        <w:rPr>
          <w:lang w:eastAsia="en-GB"/>
        </w:rPr>
        <w:t>legal</w:t>
      </w:r>
      <w:r w:rsidRPr="008870A8">
        <w:rPr>
          <w:spacing w:val="-9"/>
          <w:lang w:eastAsia="en-GB"/>
        </w:rPr>
        <w:t xml:space="preserve"> </w:t>
      </w:r>
      <w:r w:rsidRPr="008870A8">
        <w:rPr>
          <w:lang w:eastAsia="en-GB"/>
        </w:rPr>
        <w:t>premise</w:t>
      </w:r>
      <w:r w:rsidRPr="008870A8">
        <w:rPr>
          <w:spacing w:val="-9"/>
          <w:lang w:eastAsia="en-GB"/>
        </w:rPr>
        <w:t xml:space="preserve"> </w:t>
      </w:r>
      <w:r w:rsidRPr="008870A8">
        <w:rPr>
          <w:lang w:eastAsia="en-GB"/>
        </w:rPr>
        <w:t>for</w:t>
      </w:r>
      <w:r w:rsidRPr="008870A8">
        <w:rPr>
          <w:spacing w:val="-1"/>
          <w:lang w:eastAsia="en-GB"/>
        </w:rPr>
        <w:t xml:space="preserve"> </w:t>
      </w:r>
      <w:r w:rsidRPr="008870A8">
        <w:rPr>
          <w:lang w:eastAsia="en-GB"/>
        </w:rPr>
        <w:t>the</w:t>
      </w:r>
      <w:r w:rsidRPr="008870A8">
        <w:rPr>
          <w:spacing w:val="-14"/>
          <w:lang w:eastAsia="en-GB"/>
        </w:rPr>
        <w:t xml:space="preserve"> </w:t>
      </w:r>
      <w:r w:rsidRPr="008870A8">
        <w:rPr>
          <w:lang w:eastAsia="en-GB"/>
        </w:rPr>
        <w:t>Secretary</w:t>
      </w:r>
      <w:r w:rsidRPr="008870A8">
        <w:rPr>
          <w:spacing w:val="-14"/>
          <w:lang w:eastAsia="en-GB"/>
        </w:rPr>
        <w:t xml:space="preserve"> </w:t>
      </w:r>
      <w:r w:rsidRPr="008870A8">
        <w:rPr>
          <w:lang w:eastAsia="en-GB"/>
        </w:rPr>
        <w:t>of</w:t>
      </w:r>
      <w:r w:rsidRPr="008870A8">
        <w:rPr>
          <w:spacing w:val="-14"/>
          <w:lang w:eastAsia="en-GB"/>
        </w:rPr>
        <w:t xml:space="preserve"> </w:t>
      </w:r>
      <w:r w:rsidRPr="008870A8">
        <w:rPr>
          <w:lang w:eastAsia="en-GB"/>
        </w:rPr>
        <w:t>State</w:t>
      </w:r>
      <w:r>
        <w:rPr>
          <w:lang w:eastAsia="en-GB"/>
        </w:rPr>
        <w:t>'</w:t>
      </w:r>
      <w:r w:rsidRPr="008870A8">
        <w:rPr>
          <w:lang w:eastAsia="en-GB"/>
        </w:rPr>
        <w:t>s</w:t>
      </w:r>
      <w:r w:rsidRPr="008870A8">
        <w:rPr>
          <w:spacing w:val="-14"/>
          <w:lang w:eastAsia="en-GB"/>
        </w:rPr>
        <w:t xml:space="preserve"> </w:t>
      </w:r>
      <w:r w:rsidRPr="008870A8">
        <w:rPr>
          <w:lang w:eastAsia="en-GB"/>
        </w:rPr>
        <w:t>policy</w:t>
      </w:r>
      <w:r w:rsidRPr="008870A8">
        <w:rPr>
          <w:spacing w:val="-14"/>
          <w:lang w:eastAsia="en-GB"/>
        </w:rPr>
        <w:t xml:space="preserve"> </w:t>
      </w:r>
      <w:r w:rsidRPr="008870A8">
        <w:rPr>
          <w:lang w:eastAsia="en-GB"/>
        </w:rPr>
        <w:t>to</w:t>
      </w:r>
      <w:r w:rsidRPr="008870A8">
        <w:rPr>
          <w:spacing w:val="-14"/>
          <w:lang w:eastAsia="en-GB"/>
        </w:rPr>
        <w:t xml:space="preserve"> </w:t>
      </w:r>
      <w:r w:rsidRPr="008870A8">
        <w:rPr>
          <w:lang w:eastAsia="en-GB"/>
        </w:rPr>
        <w:t>remove</w:t>
      </w:r>
      <w:r w:rsidRPr="008870A8">
        <w:rPr>
          <w:spacing w:val="-14"/>
          <w:lang w:eastAsia="en-GB"/>
        </w:rPr>
        <w:t xml:space="preserve"> </w:t>
      </w:r>
      <w:r w:rsidRPr="008870A8">
        <w:rPr>
          <w:lang w:eastAsia="en-GB"/>
        </w:rPr>
        <w:t>certain</w:t>
      </w:r>
      <w:r w:rsidRPr="008870A8">
        <w:rPr>
          <w:spacing w:val="-14"/>
          <w:lang w:eastAsia="en-GB"/>
        </w:rPr>
        <w:t xml:space="preserve"> </w:t>
      </w:r>
      <w:r w:rsidRPr="008870A8">
        <w:rPr>
          <w:lang w:eastAsia="en-GB"/>
        </w:rPr>
        <w:t>asylum</w:t>
      </w:r>
      <w:r w:rsidRPr="008870A8">
        <w:rPr>
          <w:spacing w:val="-14"/>
          <w:lang w:eastAsia="en-GB"/>
        </w:rPr>
        <w:t xml:space="preserve"> </w:t>
      </w:r>
      <w:r w:rsidRPr="008870A8">
        <w:rPr>
          <w:lang w:eastAsia="en-GB"/>
        </w:rPr>
        <w:t>seekers</w:t>
      </w:r>
      <w:r w:rsidRPr="008870A8">
        <w:rPr>
          <w:spacing w:val="-14"/>
          <w:lang w:eastAsia="en-GB"/>
        </w:rPr>
        <w:t xml:space="preserve"> </w:t>
      </w:r>
      <w:r w:rsidRPr="008870A8">
        <w:rPr>
          <w:lang w:eastAsia="en-GB"/>
        </w:rPr>
        <w:t>from</w:t>
      </w:r>
      <w:r w:rsidRPr="008870A8">
        <w:rPr>
          <w:spacing w:val="-14"/>
          <w:lang w:eastAsia="en-GB"/>
        </w:rPr>
        <w:t xml:space="preserve"> </w:t>
      </w:r>
      <w:r w:rsidRPr="008870A8">
        <w:rPr>
          <w:lang w:eastAsia="en-GB"/>
        </w:rPr>
        <w:t>the</w:t>
      </w:r>
      <w:r w:rsidRPr="008870A8">
        <w:rPr>
          <w:spacing w:val="-14"/>
          <w:lang w:eastAsia="en-GB"/>
        </w:rPr>
        <w:t xml:space="preserve"> </w:t>
      </w:r>
      <w:r w:rsidRPr="008870A8">
        <w:rPr>
          <w:lang w:eastAsia="en-GB"/>
        </w:rPr>
        <w:t>United</w:t>
      </w:r>
      <w:r w:rsidRPr="008870A8">
        <w:rPr>
          <w:spacing w:val="-1"/>
          <w:lang w:eastAsia="en-GB"/>
        </w:rPr>
        <w:t xml:space="preserve"> </w:t>
      </w:r>
      <w:r w:rsidRPr="008870A8">
        <w:rPr>
          <w:lang w:eastAsia="en-GB"/>
        </w:rPr>
        <w:t>Kingdom</w:t>
      </w:r>
      <w:r w:rsidRPr="008870A8">
        <w:rPr>
          <w:spacing w:val="-2"/>
          <w:lang w:eastAsia="en-GB"/>
        </w:rPr>
        <w:t xml:space="preserve"> </w:t>
      </w:r>
      <w:r w:rsidRPr="008870A8">
        <w:rPr>
          <w:lang w:eastAsia="en-GB"/>
        </w:rPr>
        <w:t>to</w:t>
      </w:r>
      <w:r w:rsidRPr="008870A8">
        <w:rPr>
          <w:spacing w:val="-1"/>
          <w:lang w:eastAsia="en-GB"/>
        </w:rPr>
        <w:t xml:space="preserve"> </w:t>
      </w:r>
      <w:r w:rsidRPr="008870A8">
        <w:rPr>
          <w:lang w:eastAsia="en-GB"/>
        </w:rPr>
        <w:t>Rwanda.</w:t>
      </w:r>
    </w:p>
    <w:p w14:paraId="430AD223" w14:textId="00C88829" w:rsidR="007E5990" w:rsidRPr="008870A8" w:rsidRDefault="007E5990" w:rsidP="00C7454B">
      <w:pPr>
        <w:pStyle w:val="ParaLevel1"/>
        <w:numPr>
          <w:ilvl w:val="0"/>
          <w:numId w:val="0"/>
        </w:numPr>
        <w:spacing w:line="240" w:lineRule="auto"/>
        <w:ind w:left="1417" w:right="1468"/>
        <w:rPr>
          <w:lang w:eastAsia="en-GB"/>
        </w:rPr>
      </w:pPr>
      <w:r>
        <w:rPr>
          <w:lang w:eastAsia="en-GB"/>
        </w:rPr>
        <w:t xml:space="preserve">13.  </w:t>
      </w:r>
      <w:r w:rsidRPr="008870A8">
        <w:rPr>
          <w:lang w:eastAsia="en-GB"/>
        </w:rPr>
        <w:t>The</w:t>
      </w:r>
      <w:r w:rsidRPr="008870A8">
        <w:rPr>
          <w:spacing w:val="12"/>
          <w:lang w:eastAsia="en-GB"/>
        </w:rPr>
        <w:t xml:space="preserve"> </w:t>
      </w:r>
      <w:r w:rsidRPr="008870A8">
        <w:rPr>
          <w:lang w:eastAsia="en-GB"/>
        </w:rPr>
        <w:t>statutory</w:t>
      </w:r>
      <w:r w:rsidRPr="008870A8">
        <w:rPr>
          <w:spacing w:val="12"/>
          <w:lang w:eastAsia="en-GB"/>
        </w:rPr>
        <w:t xml:space="preserve"> </w:t>
      </w:r>
      <w:r w:rsidRPr="008870A8">
        <w:rPr>
          <w:lang w:eastAsia="en-GB"/>
        </w:rPr>
        <w:t>provisions</w:t>
      </w:r>
      <w:r w:rsidRPr="008870A8">
        <w:rPr>
          <w:spacing w:val="12"/>
          <w:lang w:eastAsia="en-GB"/>
        </w:rPr>
        <w:t xml:space="preserve"> </w:t>
      </w:r>
      <w:r w:rsidRPr="008870A8">
        <w:rPr>
          <w:lang w:eastAsia="en-GB"/>
        </w:rPr>
        <w:t>in</w:t>
      </w:r>
      <w:r w:rsidRPr="008870A8">
        <w:rPr>
          <w:spacing w:val="12"/>
          <w:lang w:eastAsia="en-GB"/>
        </w:rPr>
        <w:t xml:space="preserve"> </w:t>
      </w:r>
      <w:r w:rsidRPr="008870A8">
        <w:rPr>
          <w:lang w:eastAsia="en-GB"/>
        </w:rPr>
        <w:t>the</w:t>
      </w:r>
      <w:r w:rsidR="003E3D75">
        <w:rPr>
          <w:spacing w:val="12"/>
          <w:lang w:eastAsia="en-GB"/>
        </w:rPr>
        <w:t> 2</w:t>
      </w:r>
      <w:r w:rsidRPr="008870A8">
        <w:rPr>
          <w:lang w:eastAsia="en-GB"/>
        </w:rPr>
        <w:t>00</w:t>
      </w:r>
      <w:r w:rsidR="003E3D75">
        <w:rPr>
          <w:lang w:eastAsia="en-GB"/>
        </w:rPr>
        <w:t>4 </w:t>
      </w:r>
      <w:r w:rsidRPr="008870A8">
        <w:rPr>
          <w:lang w:eastAsia="en-GB"/>
        </w:rPr>
        <w:t>Act</w:t>
      </w:r>
      <w:r w:rsidRPr="008870A8">
        <w:rPr>
          <w:spacing w:val="12"/>
          <w:lang w:eastAsia="en-GB"/>
        </w:rPr>
        <w:t xml:space="preserve"> </w:t>
      </w:r>
      <w:r w:rsidRPr="008870A8">
        <w:rPr>
          <w:lang w:eastAsia="en-GB"/>
        </w:rPr>
        <w:t>are</w:t>
      </w:r>
      <w:r w:rsidRPr="008870A8">
        <w:rPr>
          <w:spacing w:val="12"/>
          <w:lang w:eastAsia="en-GB"/>
        </w:rPr>
        <w:t xml:space="preserve"> </w:t>
      </w:r>
      <w:r w:rsidRPr="008870A8">
        <w:rPr>
          <w:lang w:eastAsia="en-GB"/>
        </w:rPr>
        <w:t>supplemented</w:t>
      </w:r>
      <w:r w:rsidRPr="008870A8">
        <w:rPr>
          <w:spacing w:val="12"/>
          <w:lang w:eastAsia="en-GB"/>
        </w:rPr>
        <w:t xml:space="preserve"> </w:t>
      </w:r>
      <w:r w:rsidRPr="008870A8">
        <w:rPr>
          <w:lang w:eastAsia="en-GB"/>
        </w:rPr>
        <w:t>by</w:t>
      </w:r>
      <w:r w:rsidRPr="008870A8">
        <w:rPr>
          <w:spacing w:val="12"/>
          <w:lang w:eastAsia="en-GB"/>
        </w:rPr>
        <w:t xml:space="preserve"> </w:t>
      </w:r>
      <w:r w:rsidRPr="008870A8">
        <w:rPr>
          <w:lang w:eastAsia="en-GB"/>
        </w:rPr>
        <w:t>paragraphs</w:t>
      </w:r>
      <w:r w:rsidR="003E3D75">
        <w:rPr>
          <w:spacing w:val="12"/>
          <w:lang w:eastAsia="en-GB"/>
        </w:rPr>
        <w:t> 3</w:t>
      </w:r>
      <w:r w:rsidRPr="008870A8">
        <w:rPr>
          <w:lang w:eastAsia="en-GB"/>
        </w:rPr>
        <w:t>4</w:t>
      </w:r>
      <w:r w:rsidR="003E3D75">
        <w:rPr>
          <w:lang w:eastAsia="en-GB"/>
        </w:rPr>
        <w:t>5 </w:t>
      </w:r>
      <w:r w:rsidRPr="008870A8">
        <w:rPr>
          <w:lang w:eastAsia="en-GB"/>
        </w:rPr>
        <w:t>A</w:t>
      </w:r>
      <w:r w:rsidRPr="008870A8">
        <w:rPr>
          <w:spacing w:val="13"/>
          <w:lang w:eastAsia="en-GB"/>
        </w:rPr>
        <w:t xml:space="preserve"> </w:t>
      </w:r>
      <w:r w:rsidR="003E3D75">
        <w:rPr>
          <w:spacing w:val="13"/>
          <w:lang w:eastAsia="en-GB"/>
        </w:rPr>
        <w:noBreakHyphen/>
      </w:r>
      <w:r w:rsidR="00F90FAE">
        <w:rPr>
          <w:spacing w:val="13"/>
          <w:lang w:eastAsia="en-GB"/>
        </w:rPr>
        <w:t xml:space="preserve"> </w:t>
      </w:r>
      <w:r w:rsidRPr="008870A8">
        <w:rPr>
          <w:lang w:eastAsia="en-GB"/>
        </w:rPr>
        <w:t>D</w:t>
      </w:r>
      <w:r w:rsidRPr="008870A8">
        <w:rPr>
          <w:spacing w:val="13"/>
          <w:lang w:eastAsia="en-GB"/>
        </w:rPr>
        <w:t xml:space="preserve"> </w:t>
      </w:r>
      <w:r w:rsidRPr="008870A8">
        <w:rPr>
          <w:lang w:eastAsia="en-GB"/>
        </w:rPr>
        <w:t>of</w:t>
      </w:r>
      <w:r w:rsidRPr="008870A8">
        <w:rPr>
          <w:spacing w:val="13"/>
          <w:lang w:eastAsia="en-GB"/>
        </w:rPr>
        <w:t xml:space="preserve"> </w:t>
      </w:r>
      <w:r w:rsidRPr="008870A8">
        <w:rPr>
          <w:lang w:eastAsia="en-GB"/>
        </w:rPr>
        <w:t>the</w:t>
      </w:r>
      <w:r w:rsidRPr="008870A8">
        <w:rPr>
          <w:spacing w:val="13"/>
          <w:lang w:eastAsia="en-GB"/>
        </w:rPr>
        <w:t xml:space="preserve"> </w:t>
      </w:r>
      <w:r w:rsidRPr="008870A8">
        <w:rPr>
          <w:lang w:eastAsia="en-GB"/>
        </w:rPr>
        <w:t>Rules</w:t>
      </w:r>
      <w:r w:rsidR="003E3D75" w:rsidRPr="008870A8">
        <w:rPr>
          <w:lang w:eastAsia="en-GB"/>
        </w:rPr>
        <w:t>.</w:t>
      </w:r>
      <w:r w:rsidR="003E3D75" w:rsidRPr="008870A8">
        <w:rPr>
          <w:spacing w:val="80"/>
          <w:lang w:eastAsia="en-GB"/>
        </w:rPr>
        <w:t xml:space="preserve">  </w:t>
      </w:r>
      <w:r w:rsidRPr="008870A8">
        <w:rPr>
          <w:lang w:eastAsia="en-GB"/>
        </w:rPr>
        <w:t>These</w:t>
      </w:r>
      <w:r w:rsidRPr="008870A8">
        <w:rPr>
          <w:spacing w:val="13"/>
          <w:lang w:eastAsia="en-GB"/>
        </w:rPr>
        <w:t xml:space="preserve"> </w:t>
      </w:r>
      <w:r w:rsidRPr="008870A8">
        <w:rPr>
          <w:lang w:eastAsia="en-GB"/>
        </w:rPr>
        <w:t>rules</w:t>
      </w:r>
      <w:r w:rsidRPr="008870A8">
        <w:rPr>
          <w:spacing w:val="13"/>
          <w:lang w:eastAsia="en-GB"/>
        </w:rPr>
        <w:t xml:space="preserve"> </w:t>
      </w:r>
      <w:r w:rsidRPr="008870A8">
        <w:rPr>
          <w:lang w:eastAsia="en-GB"/>
        </w:rPr>
        <w:t>permit</w:t>
      </w:r>
      <w:r w:rsidRPr="008870A8">
        <w:rPr>
          <w:spacing w:val="13"/>
          <w:lang w:eastAsia="en-GB"/>
        </w:rPr>
        <w:t xml:space="preserve"> </w:t>
      </w:r>
      <w:r w:rsidRPr="008870A8">
        <w:rPr>
          <w:lang w:eastAsia="en-GB"/>
        </w:rPr>
        <w:t>the</w:t>
      </w:r>
      <w:r w:rsidRPr="008870A8">
        <w:rPr>
          <w:spacing w:val="13"/>
          <w:lang w:eastAsia="en-GB"/>
        </w:rPr>
        <w:t xml:space="preserve"> </w:t>
      </w:r>
      <w:r w:rsidRPr="008870A8">
        <w:rPr>
          <w:lang w:eastAsia="en-GB"/>
        </w:rPr>
        <w:t>Secretary</w:t>
      </w:r>
      <w:r w:rsidRPr="008870A8">
        <w:rPr>
          <w:spacing w:val="13"/>
          <w:lang w:eastAsia="en-GB"/>
        </w:rPr>
        <w:t xml:space="preserve"> </w:t>
      </w:r>
      <w:r w:rsidRPr="008870A8">
        <w:rPr>
          <w:lang w:eastAsia="en-GB"/>
        </w:rPr>
        <w:t>of</w:t>
      </w:r>
      <w:r w:rsidRPr="008870A8">
        <w:rPr>
          <w:spacing w:val="13"/>
          <w:lang w:eastAsia="en-GB"/>
        </w:rPr>
        <w:t xml:space="preserve"> </w:t>
      </w:r>
      <w:r w:rsidRPr="008870A8">
        <w:rPr>
          <w:lang w:eastAsia="en-GB"/>
        </w:rPr>
        <w:t>State</w:t>
      </w:r>
      <w:r w:rsidRPr="008870A8">
        <w:rPr>
          <w:spacing w:val="13"/>
          <w:lang w:eastAsia="en-GB"/>
        </w:rPr>
        <w:t xml:space="preserve"> </w:t>
      </w:r>
      <w:r w:rsidRPr="008870A8">
        <w:rPr>
          <w:lang w:eastAsia="en-GB"/>
        </w:rPr>
        <w:t>to</w:t>
      </w:r>
      <w:r w:rsidRPr="008870A8">
        <w:rPr>
          <w:spacing w:val="13"/>
          <w:lang w:eastAsia="en-GB"/>
        </w:rPr>
        <w:t xml:space="preserve"> </w:t>
      </w:r>
      <w:r w:rsidRPr="008870A8">
        <w:rPr>
          <w:lang w:eastAsia="en-GB"/>
        </w:rPr>
        <w:t>treat</w:t>
      </w:r>
      <w:r w:rsidR="003E3D75">
        <w:rPr>
          <w:spacing w:val="13"/>
          <w:lang w:eastAsia="en-GB"/>
        </w:rPr>
        <w:t> a </w:t>
      </w:r>
      <w:r w:rsidRPr="008870A8">
        <w:rPr>
          <w:lang w:eastAsia="en-GB"/>
        </w:rPr>
        <w:t>claim for</w:t>
      </w:r>
      <w:r w:rsidRPr="008870A8">
        <w:rPr>
          <w:spacing w:val="-4"/>
          <w:lang w:eastAsia="en-GB"/>
        </w:rPr>
        <w:t xml:space="preserve"> </w:t>
      </w:r>
      <w:r w:rsidRPr="008870A8">
        <w:rPr>
          <w:lang w:eastAsia="en-GB"/>
        </w:rPr>
        <w:t>asylum</w:t>
      </w:r>
      <w:r w:rsidRPr="008870A8">
        <w:rPr>
          <w:spacing w:val="-4"/>
          <w:lang w:eastAsia="en-GB"/>
        </w:rPr>
        <w:t xml:space="preserve"> </w:t>
      </w:r>
      <w:r w:rsidRPr="008870A8">
        <w:rPr>
          <w:lang w:eastAsia="en-GB"/>
        </w:rPr>
        <w:t>as</w:t>
      </w:r>
      <w:r w:rsidRPr="008870A8">
        <w:rPr>
          <w:spacing w:val="-4"/>
          <w:lang w:eastAsia="en-GB"/>
        </w:rPr>
        <w:t xml:space="preserve"> </w:t>
      </w:r>
      <w:r w:rsidR="00F90FAE">
        <w:rPr>
          <w:spacing w:val="-4"/>
          <w:lang w:eastAsia="en-GB"/>
        </w:rPr>
        <w:t>'</w:t>
      </w:r>
      <w:r w:rsidRPr="008870A8">
        <w:rPr>
          <w:lang w:eastAsia="en-GB"/>
        </w:rPr>
        <w:t>inadmissible</w:t>
      </w:r>
      <w:r>
        <w:rPr>
          <w:lang w:eastAsia="en-GB"/>
        </w:rPr>
        <w:t>"</w:t>
      </w:r>
      <w:r w:rsidRPr="008870A8">
        <w:rPr>
          <w:spacing w:val="-4"/>
          <w:lang w:eastAsia="en-GB"/>
        </w:rPr>
        <w:t xml:space="preserve"> </w:t>
      </w:r>
      <w:r w:rsidRPr="008870A8">
        <w:rPr>
          <w:lang w:eastAsia="en-GB"/>
        </w:rPr>
        <w:t>and</w:t>
      </w:r>
      <w:r w:rsidRPr="008870A8">
        <w:rPr>
          <w:spacing w:val="-4"/>
          <w:lang w:eastAsia="en-GB"/>
        </w:rPr>
        <w:t xml:space="preserve"> </w:t>
      </w:r>
      <w:r w:rsidRPr="008870A8">
        <w:rPr>
          <w:lang w:eastAsia="en-GB"/>
        </w:rPr>
        <w:t>not</w:t>
      </w:r>
      <w:r w:rsidRPr="008870A8">
        <w:rPr>
          <w:spacing w:val="-4"/>
          <w:lang w:eastAsia="en-GB"/>
        </w:rPr>
        <w:t xml:space="preserve"> </w:t>
      </w:r>
      <w:r w:rsidRPr="008870A8">
        <w:rPr>
          <w:lang w:eastAsia="en-GB"/>
        </w:rPr>
        <w:t>to</w:t>
      </w:r>
      <w:r w:rsidRPr="008870A8">
        <w:rPr>
          <w:spacing w:val="-4"/>
          <w:lang w:eastAsia="en-GB"/>
        </w:rPr>
        <w:t xml:space="preserve"> </w:t>
      </w:r>
      <w:r w:rsidRPr="008870A8">
        <w:rPr>
          <w:lang w:eastAsia="en-GB"/>
        </w:rPr>
        <w:t>decide</w:t>
      </w:r>
      <w:r w:rsidRPr="008870A8">
        <w:rPr>
          <w:spacing w:val="-4"/>
          <w:lang w:eastAsia="en-GB"/>
        </w:rPr>
        <w:t xml:space="preserve"> </w:t>
      </w:r>
      <w:r w:rsidRPr="008870A8">
        <w:rPr>
          <w:lang w:eastAsia="en-GB"/>
        </w:rPr>
        <w:t>the</w:t>
      </w:r>
      <w:r w:rsidRPr="008870A8">
        <w:rPr>
          <w:spacing w:val="-4"/>
          <w:lang w:eastAsia="en-GB"/>
        </w:rPr>
        <w:t xml:space="preserve"> </w:t>
      </w:r>
      <w:r w:rsidRPr="008870A8">
        <w:rPr>
          <w:lang w:eastAsia="en-GB"/>
        </w:rPr>
        <w:t>claim</w:t>
      </w:r>
      <w:r w:rsidRPr="008870A8">
        <w:rPr>
          <w:spacing w:val="-4"/>
          <w:lang w:eastAsia="en-GB"/>
        </w:rPr>
        <w:t xml:space="preserve"> </w:t>
      </w:r>
      <w:r w:rsidRPr="008870A8">
        <w:rPr>
          <w:lang w:eastAsia="en-GB"/>
        </w:rPr>
        <w:t>if</w:t>
      </w:r>
      <w:r w:rsidRPr="008870A8">
        <w:rPr>
          <w:spacing w:val="-4"/>
          <w:lang w:eastAsia="en-GB"/>
        </w:rPr>
        <w:t xml:space="preserve"> </w:t>
      </w:r>
      <w:r w:rsidRPr="008870A8">
        <w:rPr>
          <w:lang w:eastAsia="en-GB"/>
        </w:rPr>
        <w:t>the</w:t>
      </w:r>
      <w:r w:rsidRPr="008870A8">
        <w:rPr>
          <w:spacing w:val="-3"/>
          <w:lang w:eastAsia="en-GB"/>
        </w:rPr>
        <w:t xml:space="preserve"> </w:t>
      </w:r>
      <w:r w:rsidRPr="008870A8">
        <w:rPr>
          <w:lang w:eastAsia="en-GB"/>
        </w:rPr>
        <w:t>asylum</w:t>
      </w:r>
      <w:r w:rsidRPr="008870A8">
        <w:rPr>
          <w:spacing w:val="-4"/>
          <w:lang w:eastAsia="en-GB"/>
        </w:rPr>
        <w:t xml:space="preserve"> </w:t>
      </w:r>
      <w:r w:rsidRPr="008870A8">
        <w:rPr>
          <w:lang w:eastAsia="en-GB"/>
        </w:rPr>
        <w:t>claimant has</w:t>
      </w:r>
      <w:r w:rsidRPr="008870A8">
        <w:rPr>
          <w:spacing w:val="49"/>
          <w:lang w:eastAsia="en-GB"/>
        </w:rPr>
        <w:t xml:space="preserve"> </w:t>
      </w:r>
      <w:r w:rsidRPr="008870A8">
        <w:rPr>
          <w:lang w:eastAsia="en-GB"/>
        </w:rPr>
        <w:t>already</w:t>
      </w:r>
      <w:r w:rsidRPr="008870A8">
        <w:rPr>
          <w:spacing w:val="49"/>
          <w:lang w:eastAsia="en-GB"/>
        </w:rPr>
        <w:t xml:space="preserve"> </w:t>
      </w:r>
      <w:r w:rsidRPr="008870A8">
        <w:rPr>
          <w:lang w:eastAsia="en-GB"/>
        </w:rPr>
        <w:t>been</w:t>
      </w:r>
      <w:r w:rsidRPr="008870A8">
        <w:rPr>
          <w:spacing w:val="49"/>
          <w:lang w:eastAsia="en-GB"/>
        </w:rPr>
        <w:t xml:space="preserve"> </w:t>
      </w:r>
      <w:r w:rsidRPr="008870A8">
        <w:rPr>
          <w:lang w:eastAsia="en-GB"/>
        </w:rPr>
        <w:t>recognised</w:t>
      </w:r>
      <w:r w:rsidRPr="008870A8">
        <w:rPr>
          <w:spacing w:val="49"/>
          <w:lang w:eastAsia="en-GB"/>
        </w:rPr>
        <w:t xml:space="preserve"> </w:t>
      </w:r>
      <w:r w:rsidRPr="008870A8">
        <w:rPr>
          <w:lang w:eastAsia="en-GB"/>
        </w:rPr>
        <w:t>as</w:t>
      </w:r>
      <w:r w:rsidR="003E3D75">
        <w:rPr>
          <w:spacing w:val="49"/>
          <w:lang w:eastAsia="en-GB"/>
        </w:rPr>
        <w:t> a </w:t>
      </w:r>
      <w:r w:rsidRPr="008870A8">
        <w:rPr>
          <w:lang w:eastAsia="en-GB"/>
        </w:rPr>
        <w:t>refugee</w:t>
      </w:r>
      <w:r w:rsidRPr="008870A8">
        <w:rPr>
          <w:spacing w:val="49"/>
          <w:lang w:eastAsia="en-GB"/>
        </w:rPr>
        <w:t xml:space="preserve"> </w:t>
      </w:r>
      <w:r w:rsidRPr="008870A8">
        <w:rPr>
          <w:lang w:eastAsia="en-GB"/>
        </w:rPr>
        <w:t>in</w:t>
      </w:r>
      <w:r w:rsidR="003E3D75">
        <w:rPr>
          <w:spacing w:val="49"/>
          <w:lang w:eastAsia="en-GB"/>
        </w:rPr>
        <w:t> a </w:t>
      </w:r>
      <w:r w:rsidRPr="008870A8">
        <w:rPr>
          <w:lang w:eastAsia="en-GB"/>
        </w:rPr>
        <w:t>third</w:t>
      </w:r>
      <w:r w:rsidRPr="008870A8">
        <w:rPr>
          <w:spacing w:val="49"/>
          <w:lang w:eastAsia="en-GB"/>
        </w:rPr>
        <w:t xml:space="preserve"> </w:t>
      </w:r>
      <w:r>
        <w:rPr>
          <w:lang w:eastAsia="en-GB"/>
        </w:rPr>
        <w:t>"</w:t>
      </w:r>
      <w:r w:rsidRPr="008870A8">
        <w:rPr>
          <w:lang w:eastAsia="en-GB"/>
        </w:rPr>
        <w:t>safe</w:t>
      </w:r>
      <w:r w:rsidRPr="008870A8">
        <w:rPr>
          <w:spacing w:val="49"/>
          <w:lang w:eastAsia="en-GB"/>
        </w:rPr>
        <w:t xml:space="preserve"> </w:t>
      </w:r>
      <w:r w:rsidRPr="008870A8">
        <w:rPr>
          <w:lang w:eastAsia="en-GB"/>
        </w:rPr>
        <w:t>country</w:t>
      </w:r>
      <w:r>
        <w:rPr>
          <w:lang w:eastAsia="en-GB"/>
        </w:rPr>
        <w:t>"</w:t>
      </w:r>
      <w:r w:rsidRPr="008870A8">
        <w:rPr>
          <w:lang w:eastAsia="en-GB"/>
        </w:rPr>
        <w:t>,</w:t>
      </w:r>
      <w:r w:rsidRPr="008870A8">
        <w:rPr>
          <w:spacing w:val="49"/>
          <w:lang w:eastAsia="en-GB"/>
        </w:rPr>
        <w:t xml:space="preserve"> </w:t>
      </w:r>
      <w:r w:rsidRPr="008870A8">
        <w:rPr>
          <w:lang w:eastAsia="en-GB"/>
        </w:rPr>
        <w:t>or</w:t>
      </w:r>
      <w:r w:rsidRPr="008870A8">
        <w:rPr>
          <w:spacing w:val="49"/>
          <w:lang w:eastAsia="en-GB"/>
        </w:rPr>
        <w:t xml:space="preserve"> </w:t>
      </w:r>
      <w:r w:rsidRPr="008870A8">
        <w:rPr>
          <w:lang w:eastAsia="en-GB"/>
        </w:rPr>
        <w:t>the claimant</w:t>
      </w:r>
      <w:r w:rsidRPr="008870A8">
        <w:rPr>
          <w:spacing w:val="-1"/>
          <w:lang w:eastAsia="en-GB"/>
        </w:rPr>
        <w:t xml:space="preserve"> </w:t>
      </w:r>
      <w:r>
        <w:rPr>
          <w:lang w:eastAsia="en-GB"/>
        </w:rPr>
        <w:t>"</w:t>
      </w:r>
      <w:r w:rsidRPr="008870A8">
        <w:rPr>
          <w:lang w:eastAsia="en-GB"/>
        </w:rPr>
        <w:t>otherwise</w:t>
      </w:r>
      <w:r>
        <w:rPr>
          <w:lang w:eastAsia="en-GB"/>
        </w:rPr>
        <w:t>"</w:t>
      </w:r>
      <w:r w:rsidRPr="008870A8">
        <w:rPr>
          <w:spacing w:val="-1"/>
          <w:lang w:eastAsia="en-GB"/>
        </w:rPr>
        <w:t xml:space="preserve"> </w:t>
      </w:r>
      <w:r w:rsidRPr="008870A8">
        <w:rPr>
          <w:lang w:eastAsia="en-GB"/>
        </w:rPr>
        <w:t>enjoys sufficient</w:t>
      </w:r>
      <w:r w:rsidRPr="008870A8">
        <w:rPr>
          <w:spacing w:val="-1"/>
          <w:lang w:eastAsia="en-GB"/>
        </w:rPr>
        <w:t xml:space="preserve"> </w:t>
      </w:r>
      <w:r w:rsidRPr="008870A8">
        <w:rPr>
          <w:lang w:eastAsia="en-GB"/>
        </w:rPr>
        <w:t>protection in</w:t>
      </w:r>
      <w:r w:rsidR="003E3D75">
        <w:rPr>
          <w:lang w:eastAsia="en-GB"/>
        </w:rPr>
        <w:t> a </w:t>
      </w:r>
      <w:r w:rsidRPr="008870A8">
        <w:rPr>
          <w:lang w:eastAsia="en-GB"/>
        </w:rPr>
        <w:t>safe</w:t>
      </w:r>
      <w:r w:rsidRPr="008870A8">
        <w:rPr>
          <w:spacing w:val="-1"/>
          <w:lang w:eastAsia="en-GB"/>
        </w:rPr>
        <w:t xml:space="preserve"> </w:t>
      </w:r>
      <w:r w:rsidRPr="008870A8">
        <w:rPr>
          <w:lang w:eastAsia="en-GB"/>
        </w:rPr>
        <w:t>third country, or:</w:t>
      </w:r>
    </w:p>
    <w:p w14:paraId="112C5B37" w14:textId="77777777" w:rsidR="007E5990" w:rsidRPr="008870A8" w:rsidRDefault="007E5990" w:rsidP="00C7454B">
      <w:pPr>
        <w:kinsoku w:val="0"/>
        <w:overflowPunct w:val="0"/>
        <w:autoSpaceDE w:val="0"/>
        <w:autoSpaceDN w:val="0"/>
        <w:adjustRightInd w:val="0"/>
        <w:spacing w:before="7" w:line="240" w:lineRule="auto"/>
        <w:rPr>
          <w:sz w:val="20"/>
          <w:szCs w:val="20"/>
          <w:lang w:eastAsia="en-GB"/>
        </w:rPr>
      </w:pPr>
    </w:p>
    <w:p w14:paraId="4E6D1799" w14:textId="281C428C" w:rsidR="00F90FAE" w:rsidRDefault="007E5990" w:rsidP="00C7454B">
      <w:pPr>
        <w:kinsoku w:val="0"/>
        <w:overflowPunct w:val="0"/>
        <w:autoSpaceDE w:val="0"/>
        <w:autoSpaceDN w:val="0"/>
        <w:adjustRightInd w:val="0"/>
        <w:spacing w:before="1" w:line="240" w:lineRule="auto"/>
        <w:ind w:left="2268" w:right="1285"/>
        <w:rPr>
          <w:lang w:eastAsia="en-GB"/>
        </w:rPr>
      </w:pPr>
      <w:r>
        <w:rPr>
          <w:lang w:eastAsia="en-GB"/>
        </w:rPr>
        <w:t>'</w:t>
      </w:r>
      <w:r w:rsidRPr="008870A8">
        <w:rPr>
          <w:lang w:eastAsia="en-GB"/>
        </w:rPr>
        <w:t>(iii)</w:t>
      </w:r>
      <w:r w:rsidR="00F90FAE">
        <w:rPr>
          <w:lang w:eastAsia="en-GB"/>
        </w:rPr>
        <w:tab/>
      </w:r>
      <w:r w:rsidRPr="008870A8">
        <w:rPr>
          <w:lang w:eastAsia="en-GB"/>
        </w:rPr>
        <w:t>the applicant could enjoy sufficient protection in</w:t>
      </w:r>
      <w:r w:rsidR="003E3D75">
        <w:rPr>
          <w:lang w:eastAsia="en-GB"/>
        </w:rPr>
        <w:t> a </w:t>
      </w:r>
      <w:r w:rsidRPr="008870A8">
        <w:rPr>
          <w:lang w:eastAsia="en-GB"/>
        </w:rPr>
        <w:t>safe third</w:t>
      </w:r>
      <w:r w:rsidRPr="008870A8">
        <w:rPr>
          <w:spacing w:val="40"/>
          <w:lang w:eastAsia="en-GB"/>
        </w:rPr>
        <w:t xml:space="preserve"> </w:t>
      </w:r>
      <w:r w:rsidRPr="008870A8">
        <w:rPr>
          <w:lang w:eastAsia="en-GB"/>
        </w:rPr>
        <w:t>country,</w:t>
      </w:r>
      <w:r w:rsidRPr="008870A8">
        <w:rPr>
          <w:spacing w:val="40"/>
          <w:lang w:eastAsia="en-GB"/>
        </w:rPr>
        <w:t xml:space="preserve"> </w:t>
      </w:r>
      <w:r w:rsidRPr="008870A8">
        <w:rPr>
          <w:lang w:eastAsia="en-GB"/>
        </w:rPr>
        <w:t>including</w:t>
      </w:r>
      <w:r w:rsidRPr="008870A8">
        <w:rPr>
          <w:spacing w:val="40"/>
          <w:lang w:eastAsia="en-GB"/>
        </w:rPr>
        <w:t xml:space="preserve"> </w:t>
      </w:r>
      <w:r w:rsidRPr="008870A8">
        <w:rPr>
          <w:lang w:eastAsia="en-GB"/>
        </w:rPr>
        <w:t>benefiting</w:t>
      </w:r>
      <w:r w:rsidRPr="008870A8">
        <w:rPr>
          <w:spacing w:val="40"/>
          <w:lang w:eastAsia="en-GB"/>
        </w:rPr>
        <w:t xml:space="preserve"> </w:t>
      </w:r>
      <w:r w:rsidRPr="008870A8">
        <w:rPr>
          <w:lang w:eastAsia="en-GB"/>
        </w:rPr>
        <w:t>from</w:t>
      </w:r>
      <w:r w:rsidRPr="008870A8">
        <w:rPr>
          <w:spacing w:val="40"/>
          <w:lang w:eastAsia="en-GB"/>
        </w:rPr>
        <w:t xml:space="preserve"> </w:t>
      </w:r>
      <w:r w:rsidRPr="008870A8">
        <w:rPr>
          <w:lang w:eastAsia="en-GB"/>
        </w:rPr>
        <w:t>the</w:t>
      </w:r>
      <w:r w:rsidRPr="008870A8">
        <w:rPr>
          <w:spacing w:val="40"/>
          <w:lang w:eastAsia="en-GB"/>
        </w:rPr>
        <w:t xml:space="preserve"> </w:t>
      </w:r>
      <w:r w:rsidRPr="008870A8">
        <w:rPr>
          <w:lang w:eastAsia="en-GB"/>
        </w:rPr>
        <w:t>principle</w:t>
      </w:r>
      <w:r w:rsidRPr="008870A8">
        <w:rPr>
          <w:spacing w:val="40"/>
          <w:lang w:eastAsia="en-GB"/>
        </w:rPr>
        <w:t xml:space="preserve"> </w:t>
      </w:r>
      <w:r w:rsidRPr="008870A8">
        <w:rPr>
          <w:lang w:eastAsia="en-GB"/>
        </w:rPr>
        <w:t>of</w:t>
      </w:r>
      <w:r w:rsidRPr="008870A8">
        <w:rPr>
          <w:spacing w:val="40"/>
          <w:lang w:eastAsia="en-GB"/>
        </w:rPr>
        <w:t xml:space="preserve"> </w:t>
      </w:r>
      <w:r w:rsidRPr="008870A8">
        <w:rPr>
          <w:lang w:eastAsia="en-GB"/>
        </w:rPr>
        <w:t>non</w:t>
      </w:r>
      <w:r w:rsidR="003E3D75">
        <w:rPr>
          <w:lang w:eastAsia="en-GB"/>
        </w:rPr>
        <w:noBreakHyphen/>
      </w:r>
      <w:r w:rsidRPr="008870A8">
        <w:rPr>
          <w:lang w:eastAsia="en-GB"/>
        </w:rPr>
        <w:t>refoulement because:</w:t>
      </w:r>
    </w:p>
    <w:p w14:paraId="106776F5" w14:textId="77777777" w:rsidR="00F90FAE" w:rsidRDefault="00F90FAE" w:rsidP="00C7454B">
      <w:pPr>
        <w:kinsoku w:val="0"/>
        <w:overflowPunct w:val="0"/>
        <w:autoSpaceDE w:val="0"/>
        <w:autoSpaceDN w:val="0"/>
        <w:adjustRightInd w:val="0"/>
        <w:spacing w:before="1" w:line="240" w:lineRule="auto"/>
        <w:ind w:left="2268" w:right="1285"/>
        <w:rPr>
          <w:lang w:eastAsia="en-GB"/>
        </w:rPr>
      </w:pPr>
    </w:p>
    <w:p w14:paraId="78DD6493" w14:textId="4A2F3740" w:rsidR="007E5990" w:rsidRDefault="007E5990" w:rsidP="00C7454B">
      <w:pPr>
        <w:kinsoku w:val="0"/>
        <w:overflowPunct w:val="0"/>
        <w:autoSpaceDE w:val="0"/>
        <w:autoSpaceDN w:val="0"/>
        <w:adjustRightInd w:val="0"/>
        <w:spacing w:before="1" w:line="240" w:lineRule="auto"/>
        <w:ind w:left="2727" w:right="1285"/>
        <w:rPr>
          <w:lang w:eastAsia="en-GB"/>
        </w:rPr>
      </w:pPr>
      <w:r>
        <w:rPr>
          <w:lang w:eastAsia="en-GB"/>
        </w:rPr>
        <w:t>(a)</w:t>
      </w:r>
      <w:r w:rsidR="00F90FAE">
        <w:rPr>
          <w:lang w:eastAsia="en-GB"/>
        </w:rPr>
        <w:tab/>
      </w:r>
      <w:r w:rsidRPr="008870A8">
        <w:rPr>
          <w:lang w:eastAsia="en-GB"/>
        </w:rPr>
        <w:t>they have already made an application for protection to that country;</w:t>
      </w:r>
    </w:p>
    <w:p w14:paraId="60685456" w14:textId="77777777" w:rsidR="007E5990" w:rsidRDefault="007E5990" w:rsidP="00C7454B">
      <w:pPr>
        <w:kinsoku w:val="0"/>
        <w:overflowPunct w:val="0"/>
        <w:autoSpaceDE w:val="0"/>
        <w:autoSpaceDN w:val="0"/>
        <w:adjustRightInd w:val="0"/>
        <w:spacing w:before="1" w:line="240" w:lineRule="auto"/>
        <w:ind w:left="2727" w:right="1285"/>
        <w:rPr>
          <w:lang w:eastAsia="en-GB"/>
        </w:rPr>
      </w:pPr>
    </w:p>
    <w:p w14:paraId="3DB34C30" w14:textId="77777777" w:rsidR="00F90FAE" w:rsidRDefault="007E5990" w:rsidP="00C7454B">
      <w:pPr>
        <w:kinsoku w:val="0"/>
        <w:overflowPunct w:val="0"/>
        <w:autoSpaceDE w:val="0"/>
        <w:autoSpaceDN w:val="0"/>
        <w:adjustRightInd w:val="0"/>
        <w:spacing w:before="1" w:line="240" w:lineRule="auto"/>
        <w:ind w:left="2727" w:right="1285"/>
        <w:rPr>
          <w:lang w:eastAsia="en-GB"/>
        </w:rPr>
      </w:pPr>
      <w:r>
        <w:rPr>
          <w:lang w:eastAsia="en-GB"/>
        </w:rPr>
        <w:t>(b)</w:t>
      </w:r>
      <w:r w:rsidR="00F90FAE">
        <w:rPr>
          <w:lang w:eastAsia="en-GB"/>
        </w:rPr>
        <w:tab/>
      </w:r>
      <w:r w:rsidRPr="008870A8">
        <w:rPr>
          <w:lang w:eastAsia="en-GB"/>
        </w:rPr>
        <w:t>they</w:t>
      </w:r>
      <w:r w:rsidRPr="008870A8">
        <w:rPr>
          <w:spacing w:val="27"/>
          <w:lang w:eastAsia="en-GB"/>
        </w:rPr>
        <w:t xml:space="preserve"> </w:t>
      </w:r>
      <w:r w:rsidRPr="008870A8">
        <w:rPr>
          <w:lang w:eastAsia="en-GB"/>
        </w:rPr>
        <w:t>could</w:t>
      </w:r>
      <w:r w:rsidRPr="008870A8">
        <w:rPr>
          <w:spacing w:val="27"/>
          <w:lang w:eastAsia="en-GB"/>
        </w:rPr>
        <w:t xml:space="preserve"> </w:t>
      </w:r>
      <w:r w:rsidRPr="008870A8">
        <w:rPr>
          <w:lang w:eastAsia="en-GB"/>
        </w:rPr>
        <w:t>have</w:t>
      </w:r>
      <w:r w:rsidRPr="008870A8">
        <w:rPr>
          <w:spacing w:val="27"/>
          <w:lang w:eastAsia="en-GB"/>
        </w:rPr>
        <w:t xml:space="preserve"> </w:t>
      </w:r>
      <w:r w:rsidRPr="008870A8">
        <w:rPr>
          <w:lang w:eastAsia="en-GB"/>
        </w:rPr>
        <w:t>made</w:t>
      </w:r>
      <w:r w:rsidRPr="008870A8">
        <w:rPr>
          <w:spacing w:val="27"/>
          <w:lang w:eastAsia="en-GB"/>
        </w:rPr>
        <w:t xml:space="preserve"> </w:t>
      </w:r>
      <w:r w:rsidRPr="008870A8">
        <w:rPr>
          <w:lang w:eastAsia="en-GB"/>
        </w:rPr>
        <w:t>an</w:t>
      </w:r>
      <w:r w:rsidRPr="008870A8">
        <w:rPr>
          <w:spacing w:val="27"/>
          <w:lang w:eastAsia="en-GB"/>
        </w:rPr>
        <w:t xml:space="preserve"> </w:t>
      </w:r>
      <w:r w:rsidRPr="008870A8">
        <w:rPr>
          <w:lang w:eastAsia="en-GB"/>
        </w:rPr>
        <w:t>application</w:t>
      </w:r>
      <w:r w:rsidRPr="008870A8">
        <w:rPr>
          <w:spacing w:val="27"/>
          <w:lang w:eastAsia="en-GB"/>
        </w:rPr>
        <w:t xml:space="preserve"> </w:t>
      </w:r>
      <w:r w:rsidRPr="008870A8">
        <w:rPr>
          <w:lang w:eastAsia="en-GB"/>
        </w:rPr>
        <w:t>for</w:t>
      </w:r>
      <w:r w:rsidRPr="008870A8">
        <w:rPr>
          <w:spacing w:val="27"/>
          <w:lang w:eastAsia="en-GB"/>
        </w:rPr>
        <w:t xml:space="preserve"> </w:t>
      </w:r>
      <w:r w:rsidRPr="008870A8">
        <w:rPr>
          <w:lang w:eastAsia="en-GB"/>
        </w:rPr>
        <w:t>protection</w:t>
      </w:r>
      <w:r w:rsidRPr="008870A8">
        <w:rPr>
          <w:spacing w:val="27"/>
          <w:lang w:eastAsia="en-GB"/>
        </w:rPr>
        <w:t xml:space="preserve"> </w:t>
      </w:r>
      <w:r w:rsidRPr="008870A8">
        <w:rPr>
          <w:lang w:eastAsia="en-GB"/>
        </w:rPr>
        <w:t>to that</w:t>
      </w:r>
      <w:r w:rsidRPr="008870A8">
        <w:rPr>
          <w:spacing w:val="15"/>
          <w:lang w:eastAsia="en-GB"/>
        </w:rPr>
        <w:t xml:space="preserve"> </w:t>
      </w:r>
      <w:r w:rsidRPr="008870A8">
        <w:rPr>
          <w:lang w:eastAsia="en-GB"/>
        </w:rPr>
        <w:t>country</w:t>
      </w:r>
      <w:r w:rsidRPr="008870A8">
        <w:rPr>
          <w:spacing w:val="15"/>
          <w:lang w:eastAsia="en-GB"/>
        </w:rPr>
        <w:t xml:space="preserve"> </w:t>
      </w:r>
      <w:r w:rsidRPr="008870A8">
        <w:rPr>
          <w:lang w:eastAsia="en-GB"/>
        </w:rPr>
        <w:t>but</w:t>
      </w:r>
      <w:r w:rsidRPr="008870A8">
        <w:rPr>
          <w:spacing w:val="15"/>
          <w:lang w:eastAsia="en-GB"/>
        </w:rPr>
        <w:t xml:space="preserve"> </w:t>
      </w:r>
      <w:r w:rsidRPr="008870A8">
        <w:rPr>
          <w:lang w:eastAsia="en-GB"/>
        </w:rPr>
        <w:t>did</w:t>
      </w:r>
      <w:r w:rsidRPr="008870A8">
        <w:rPr>
          <w:spacing w:val="15"/>
          <w:lang w:eastAsia="en-GB"/>
        </w:rPr>
        <w:t xml:space="preserve"> </w:t>
      </w:r>
      <w:r w:rsidRPr="008870A8">
        <w:rPr>
          <w:lang w:eastAsia="en-GB"/>
        </w:rPr>
        <w:t>not</w:t>
      </w:r>
      <w:r w:rsidRPr="008870A8">
        <w:rPr>
          <w:spacing w:val="15"/>
          <w:lang w:eastAsia="en-GB"/>
        </w:rPr>
        <w:t xml:space="preserve"> </w:t>
      </w:r>
      <w:r w:rsidRPr="008870A8">
        <w:rPr>
          <w:lang w:eastAsia="en-GB"/>
        </w:rPr>
        <w:t>do</w:t>
      </w:r>
      <w:r w:rsidRPr="008870A8">
        <w:rPr>
          <w:spacing w:val="15"/>
          <w:lang w:eastAsia="en-GB"/>
        </w:rPr>
        <w:t xml:space="preserve"> </w:t>
      </w:r>
      <w:r w:rsidRPr="008870A8">
        <w:rPr>
          <w:lang w:eastAsia="en-GB"/>
        </w:rPr>
        <w:t>so</w:t>
      </w:r>
      <w:r w:rsidRPr="008870A8">
        <w:rPr>
          <w:spacing w:val="15"/>
          <w:lang w:eastAsia="en-GB"/>
        </w:rPr>
        <w:t xml:space="preserve"> </w:t>
      </w:r>
      <w:r w:rsidRPr="008870A8">
        <w:rPr>
          <w:lang w:eastAsia="en-GB"/>
        </w:rPr>
        <w:t>and</w:t>
      </w:r>
      <w:r w:rsidRPr="008870A8">
        <w:rPr>
          <w:spacing w:val="15"/>
          <w:lang w:eastAsia="en-GB"/>
        </w:rPr>
        <w:t xml:space="preserve"> </w:t>
      </w:r>
      <w:r w:rsidRPr="008870A8">
        <w:rPr>
          <w:lang w:eastAsia="en-GB"/>
        </w:rPr>
        <w:t>there</w:t>
      </w:r>
      <w:r w:rsidRPr="008870A8">
        <w:rPr>
          <w:spacing w:val="15"/>
          <w:lang w:eastAsia="en-GB"/>
        </w:rPr>
        <w:t xml:space="preserve"> </w:t>
      </w:r>
      <w:r w:rsidRPr="008870A8">
        <w:rPr>
          <w:lang w:eastAsia="en-GB"/>
        </w:rPr>
        <w:t>were</w:t>
      </w:r>
      <w:r w:rsidRPr="008870A8">
        <w:rPr>
          <w:spacing w:val="15"/>
          <w:lang w:eastAsia="en-GB"/>
        </w:rPr>
        <w:t xml:space="preserve"> </w:t>
      </w:r>
      <w:r w:rsidRPr="008870A8">
        <w:rPr>
          <w:lang w:eastAsia="en-GB"/>
        </w:rPr>
        <w:t>no</w:t>
      </w:r>
      <w:r w:rsidRPr="008870A8">
        <w:rPr>
          <w:spacing w:val="15"/>
          <w:lang w:eastAsia="en-GB"/>
        </w:rPr>
        <w:t xml:space="preserve"> </w:t>
      </w:r>
      <w:r w:rsidRPr="008870A8">
        <w:rPr>
          <w:lang w:eastAsia="en-GB"/>
        </w:rPr>
        <w:t>exceptional circumstances preventing such an application being made, or</w:t>
      </w:r>
    </w:p>
    <w:p w14:paraId="70823959" w14:textId="77777777" w:rsidR="00F90FAE" w:rsidRDefault="00F90FAE" w:rsidP="00C7454B">
      <w:pPr>
        <w:kinsoku w:val="0"/>
        <w:overflowPunct w:val="0"/>
        <w:autoSpaceDE w:val="0"/>
        <w:autoSpaceDN w:val="0"/>
        <w:adjustRightInd w:val="0"/>
        <w:spacing w:before="1" w:line="240" w:lineRule="auto"/>
        <w:ind w:left="2727" w:right="1285"/>
        <w:rPr>
          <w:lang w:eastAsia="en-GB"/>
        </w:rPr>
      </w:pPr>
    </w:p>
    <w:p w14:paraId="212B8DBE" w14:textId="14B4911D" w:rsidR="007E5990" w:rsidRDefault="007E5990" w:rsidP="00C7454B">
      <w:pPr>
        <w:kinsoku w:val="0"/>
        <w:overflowPunct w:val="0"/>
        <w:autoSpaceDE w:val="0"/>
        <w:autoSpaceDN w:val="0"/>
        <w:adjustRightInd w:val="0"/>
        <w:spacing w:before="1" w:line="240" w:lineRule="auto"/>
        <w:ind w:left="2727" w:right="1285"/>
        <w:rPr>
          <w:lang w:eastAsia="en-GB"/>
        </w:rPr>
      </w:pPr>
      <w:r>
        <w:rPr>
          <w:lang w:eastAsia="en-GB"/>
        </w:rPr>
        <w:t>(c)</w:t>
      </w:r>
      <w:r w:rsidR="00F90FAE">
        <w:rPr>
          <w:lang w:eastAsia="en-GB"/>
        </w:rPr>
        <w:tab/>
      </w:r>
      <w:r w:rsidRPr="008870A8">
        <w:rPr>
          <w:lang w:eastAsia="en-GB"/>
        </w:rPr>
        <w:t>they</w:t>
      </w:r>
      <w:r w:rsidRPr="008870A8">
        <w:rPr>
          <w:spacing w:val="58"/>
          <w:lang w:eastAsia="en-GB"/>
        </w:rPr>
        <w:t xml:space="preserve"> </w:t>
      </w:r>
      <w:r w:rsidRPr="008870A8">
        <w:rPr>
          <w:lang w:eastAsia="en-GB"/>
        </w:rPr>
        <w:t>have</w:t>
      </w:r>
      <w:r w:rsidR="003E3D75">
        <w:rPr>
          <w:spacing w:val="58"/>
          <w:lang w:eastAsia="en-GB"/>
        </w:rPr>
        <w:t> a </w:t>
      </w:r>
      <w:r w:rsidRPr="008870A8">
        <w:rPr>
          <w:lang w:eastAsia="en-GB"/>
        </w:rPr>
        <w:t>connection</w:t>
      </w:r>
      <w:r w:rsidRPr="008870A8">
        <w:rPr>
          <w:spacing w:val="58"/>
          <w:lang w:eastAsia="en-GB"/>
        </w:rPr>
        <w:t xml:space="preserve"> </w:t>
      </w:r>
      <w:r w:rsidRPr="008870A8">
        <w:rPr>
          <w:lang w:eastAsia="en-GB"/>
        </w:rPr>
        <w:t>to</w:t>
      </w:r>
      <w:r w:rsidRPr="008870A8">
        <w:rPr>
          <w:spacing w:val="58"/>
          <w:lang w:eastAsia="en-GB"/>
        </w:rPr>
        <w:t xml:space="preserve"> </w:t>
      </w:r>
      <w:r w:rsidRPr="008870A8">
        <w:rPr>
          <w:lang w:eastAsia="en-GB"/>
        </w:rPr>
        <w:t>that</w:t>
      </w:r>
      <w:r w:rsidRPr="008870A8">
        <w:rPr>
          <w:spacing w:val="58"/>
          <w:lang w:eastAsia="en-GB"/>
        </w:rPr>
        <w:t xml:space="preserve"> </w:t>
      </w:r>
      <w:r w:rsidRPr="008870A8">
        <w:rPr>
          <w:lang w:eastAsia="en-GB"/>
        </w:rPr>
        <w:t>country,</w:t>
      </w:r>
      <w:r w:rsidRPr="008870A8">
        <w:rPr>
          <w:spacing w:val="58"/>
          <w:lang w:eastAsia="en-GB"/>
        </w:rPr>
        <w:t xml:space="preserve"> </w:t>
      </w:r>
      <w:r w:rsidRPr="008870A8">
        <w:rPr>
          <w:lang w:eastAsia="en-GB"/>
        </w:rPr>
        <w:t>such</w:t>
      </w:r>
      <w:r w:rsidRPr="008870A8">
        <w:rPr>
          <w:spacing w:val="58"/>
          <w:lang w:eastAsia="en-GB"/>
        </w:rPr>
        <w:t xml:space="preserve"> </w:t>
      </w:r>
      <w:r w:rsidRPr="008870A8">
        <w:rPr>
          <w:lang w:eastAsia="en-GB"/>
        </w:rPr>
        <w:t>that</w:t>
      </w:r>
      <w:r w:rsidRPr="008870A8">
        <w:rPr>
          <w:spacing w:val="58"/>
          <w:lang w:eastAsia="en-GB"/>
        </w:rPr>
        <w:t xml:space="preserve"> </w:t>
      </w:r>
      <w:r w:rsidRPr="008870A8">
        <w:rPr>
          <w:lang w:eastAsia="en-GB"/>
        </w:rPr>
        <w:t>it would</w:t>
      </w:r>
      <w:r w:rsidRPr="008870A8">
        <w:rPr>
          <w:spacing w:val="80"/>
          <w:w w:val="150"/>
          <w:lang w:eastAsia="en-GB"/>
        </w:rPr>
        <w:t xml:space="preserve"> </w:t>
      </w:r>
      <w:r w:rsidRPr="008870A8">
        <w:rPr>
          <w:lang w:eastAsia="en-GB"/>
        </w:rPr>
        <w:t>be</w:t>
      </w:r>
      <w:r w:rsidRPr="008870A8">
        <w:rPr>
          <w:spacing w:val="80"/>
          <w:w w:val="150"/>
          <w:lang w:eastAsia="en-GB"/>
        </w:rPr>
        <w:t xml:space="preserve"> </w:t>
      </w:r>
      <w:r w:rsidRPr="008870A8">
        <w:rPr>
          <w:lang w:eastAsia="en-GB"/>
        </w:rPr>
        <w:t>reasonable</w:t>
      </w:r>
      <w:r w:rsidRPr="008870A8">
        <w:rPr>
          <w:spacing w:val="80"/>
          <w:w w:val="150"/>
          <w:lang w:eastAsia="en-GB"/>
        </w:rPr>
        <w:t xml:space="preserve"> </w:t>
      </w:r>
      <w:r w:rsidRPr="008870A8">
        <w:rPr>
          <w:lang w:eastAsia="en-GB"/>
        </w:rPr>
        <w:t>for</w:t>
      </w:r>
      <w:r w:rsidRPr="008870A8">
        <w:rPr>
          <w:spacing w:val="80"/>
          <w:w w:val="150"/>
          <w:lang w:eastAsia="en-GB"/>
        </w:rPr>
        <w:t xml:space="preserve"> </w:t>
      </w:r>
      <w:r w:rsidRPr="008870A8">
        <w:rPr>
          <w:lang w:eastAsia="en-GB"/>
        </w:rPr>
        <w:t>them</w:t>
      </w:r>
      <w:r w:rsidRPr="008870A8">
        <w:rPr>
          <w:spacing w:val="80"/>
          <w:w w:val="150"/>
          <w:lang w:eastAsia="en-GB"/>
        </w:rPr>
        <w:t xml:space="preserve"> </w:t>
      </w:r>
      <w:r w:rsidRPr="008870A8">
        <w:rPr>
          <w:lang w:eastAsia="en-GB"/>
        </w:rPr>
        <w:t>to</w:t>
      </w:r>
      <w:r w:rsidRPr="008870A8">
        <w:rPr>
          <w:spacing w:val="80"/>
          <w:w w:val="150"/>
          <w:lang w:eastAsia="en-GB"/>
        </w:rPr>
        <w:t xml:space="preserve"> </w:t>
      </w:r>
      <w:r w:rsidRPr="008870A8">
        <w:rPr>
          <w:lang w:eastAsia="en-GB"/>
        </w:rPr>
        <w:t>go</w:t>
      </w:r>
      <w:r w:rsidRPr="008870A8">
        <w:rPr>
          <w:spacing w:val="80"/>
          <w:w w:val="150"/>
          <w:lang w:eastAsia="en-GB"/>
        </w:rPr>
        <w:t xml:space="preserve"> </w:t>
      </w:r>
      <w:r w:rsidRPr="008870A8">
        <w:rPr>
          <w:lang w:eastAsia="en-GB"/>
        </w:rPr>
        <w:t>there</w:t>
      </w:r>
      <w:r w:rsidRPr="008870A8">
        <w:rPr>
          <w:spacing w:val="80"/>
          <w:w w:val="150"/>
          <w:lang w:eastAsia="en-GB"/>
        </w:rPr>
        <w:t xml:space="preserve"> </w:t>
      </w:r>
      <w:r w:rsidRPr="008870A8">
        <w:rPr>
          <w:lang w:eastAsia="en-GB"/>
        </w:rPr>
        <w:t>to</w:t>
      </w:r>
      <w:r w:rsidRPr="008870A8">
        <w:rPr>
          <w:spacing w:val="80"/>
          <w:w w:val="150"/>
          <w:lang w:eastAsia="en-GB"/>
        </w:rPr>
        <w:t xml:space="preserve"> </w:t>
      </w:r>
      <w:r w:rsidRPr="008870A8">
        <w:rPr>
          <w:lang w:eastAsia="en-GB"/>
        </w:rPr>
        <w:t>obtain protection.</w:t>
      </w:r>
      <w:r>
        <w:rPr>
          <w:lang w:eastAsia="en-GB"/>
        </w:rPr>
        <w:t xml:space="preserve">' </w:t>
      </w:r>
    </w:p>
    <w:p w14:paraId="1EE97ADB" w14:textId="77777777" w:rsidR="007E5990" w:rsidRDefault="007E5990" w:rsidP="00C7454B">
      <w:pPr>
        <w:kinsoku w:val="0"/>
        <w:overflowPunct w:val="0"/>
        <w:autoSpaceDE w:val="0"/>
        <w:autoSpaceDN w:val="0"/>
        <w:adjustRightInd w:val="0"/>
        <w:spacing w:before="1" w:line="240" w:lineRule="auto"/>
        <w:ind w:right="51"/>
        <w:rPr>
          <w:lang w:eastAsia="en-GB"/>
        </w:rPr>
      </w:pPr>
    </w:p>
    <w:p w14:paraId="7E1AEC4F" w14:textId="4AE22673" w:rsidR="007E5990" w:rsidRPr="008870A8" w:rsidRDefault="007E5990" w:rsidP="00C7454B">
      <w:pPr>
        <w:kinsoku w:val="0"/>
        <w:overflowPunct w:val="0"/>
        <w:autoSpaceDE w:val="0"/>
        <w:autoSpaceDN w:val="0"/>
        <w:adjustRightInd w:val="0"/>
        <w:spacing w:before="1" w:line="240" w:lineRule="auto"/>
        <w:ind w:right="51" w:firstLine="567"/>
        <w:rPr>
          <w:lang w:eastAsia="en-GB"/>
        </w:rPr>
      </w:pPr>
      <w:r>
        <w:rPr>
          <w:lang w:eastAsia="en-GB"/>
        </w:rPr>
        <w:t>'</w:t>
      </w:r>
      <w:r w:rsidRPr="008870A8">
        <w:rPr>
          <w:lang w:eastAsia="en-GB"/>
        </w:rPr>
        <w:t>Safe third country</w:t>
      </w:r>
      <w:r>
        <w:rPr>
          <w:lang w:eastAsia="en-GB"/>
        </w:rPr>
        <w:t>'</w:t>
      </w:r>
      <w:r w:rsidRPr="008870A8">
        <w:rPr>
          <w:lang w:eastAsia="en-GB"/>
        </w:rPr>
        <w:t xml:space="preserve"> is defined at paragraph</w:t>
      </w:r>
      <w:r w:rsidR="003E3D75">
        <w:rPr>
          <w:lang w:eastAsia="en-GB"/>
        </w:rPr>
        <w:t> 3</w:t>
      </w:r>
      <w:r w:rsidRPr="008870A8">
        <w:rPr>
          <w:lang w:eastAsia="en-GB"/>
        </w:rPr>
        <w:t>45B:</w:t>
      </w:r>
    </w:p>
    <w:p w14:paraId="69E8A136" w14:textId="77777777" w:rsidR="007E5990" w:rsidRPr="008870A8" w:rsidRDefault="007E5990" w:rsidP="00C7454B">
      <w:pPr>
        <w:kinsoku w:val="0"/>
        <w:overflowPunct w:val="0"/>
        <w:autoSpaceDE w:val="0"/>
        <w:autoSpaceDN w:val="0"/>
        <w:adjustRightInd w:val="0"/>
        <w:spacing w:before="1" w:line="240" w:lineRule="auto"/>
        <w:rPr>
          <w:sz w:val="21"/>
          <w:szCs w:val="21"/>
          <w:lang w:eastAsia="en-GB"/>
        </w:rPr>
      </w:pPr>
    </w:p>
    <w:p w14:paraId="1C7D810A" w14:textId="37B81DBF" w:rsidR="007E5990" w:rsidRPr="008870A8" w:rsidRDefault="007E5990" w:rsidP="00C7454B">
      <w:pPr>
        <w:kinsoku w:val="0"/>
        <w:overflowPunct w:val="0"/>
        <w:autoSpaceDE w:val="0"/>
        <w:autoSpaceDN w:val="0"/>
        <w:adjustRightInd w:val="0"/>
        <w:spacing w:line="240" w:lineRule="auto"/>
        <w:ind w:left="2268"/>
        <w:rPr>
          <w:lang w:eastAsia="en-GB"/>
        </w:rPr>
      </w:pPr>
      <w:r>
        <w:rPr>
          <w:lang w:eastAsia="en-GB"/>
        </w:rPr>
        <w:t>'</w:t>
      </w:r>
      <w:r w:rsidRPr="008870A8">
        <w:rPr>
          <w:lang w:eastAsia="en-GB"/>
        </w:rPr>
        <w:t>A country is</w:t>
      </w:r>
      <w:r w:rsidR="003E3D75">
        <w:rPr>
          <w:lang w:eastAsia="en-GB"/>
        </w:rPr>
        <w:t> a </w:t>
      </w:r>
      <w:r w:rsidRPr="008870A8">
        <w:rPr>
          <w:lang w:eastAsia="en-GB"/>
        </w:rPr>
        <w:t>safe third country for</w:t>
      </w:r>
      <w:r w:rsidR="003E3D75">
        <w:rPr>
          <w:lang w:eastAsia="en-GB"/>
        </w:rPr>
        <w:t> a </w:t>
      </w:r>
      <w:r w:rsidRPr="008870A8">
        <w:rPr>
          <w:lang w:eastAsia="en-GB"/>
        </w:rPr>
        <w:t>particular applicant, if:</w:t>
      </w:r>
    </w:p>
    <w:p w14:paraId="15CC301B" w14:textId="704B05CB" w:rsidR="007E5990" w:rsidRPr="008870A8" w:rsidRDefault="007E5990" w:rsidP="00C7454B">
      <w:pPr>
        <w:numPr>
          <w:ilvl w:val="0"/>
          <w:numId w:val="8"/>
        </w:numPr>
        <w:tabs>
          <w:tab w:val="left" w:pos="2378"/>
        </w:tabs>
        <w:kinsoku w:val="0"/>
        <w:overflowPunct w:val="0"/>
        <w:autoSpaceDE w:val="0"/>
        <w:autoSpaceDN w:val="0"/>
        <w:adjustRightInd w:val="0"/>
        <w:spacing w:before="233" w:line="240" w:lineRule="auto"/>
        <w:ind w:left="2268" w:right="1285" w:firstLine="0"/>
        <w:rPr>
          <w:lang w:eastAsia="en-GB"/>
        </w:rPr>
      </w:pPr>
      <w:r w:rsidRPr="008870A8">
        <w:rPr>
          <w:lang w:eastAsia="en-GB"/>
        </w:rPr>
        <w:t>the applicant</w:t>
      </w:r>
      <w:r>
        <w:rPr>
          <w:lang w:eastAsia="en-GB"/>
        </w:rPr>
        <w:t>'</w:t>
      </w:r>
      <w:r w:rsidRPr="008870A8">
        <w:rPr>
          <w:lang w:eastAsia="en-GB"/>
        </w:rPr>
        <w:t>s life and liberty will not be threatened on account</w:t>
      </w:r>
      <w:r w:rsidRPr="008870A8">
        <w:rPr>
          <w:spacing w:val="-2"/>
          <w:lang w:eastAsia="en-GB"/>
        </w:rPr>
        <w:t xml:space="preserve"> </w:t>
      </w:r>
      <w:r w:rsidRPr="008870A8">
        <w:rPr>
          <w:lang w:eastAsia="en-GB"/>
        </w:rPr>
        <w:t>of</w:t>
      </w:r>
      <w:r w:rsidRPr="008870A8">
        <w:rPr>
          <w:spacing w:val="-2"/>
          <w:lang w:eastAsia="en-GB"/>
        </w:rPr>
        <w:t xml:space="preserve"> </w:t>
      </w:r>
      <w:r w:rsidRPr="008870A8">
        <w:rPr>
          <w:lang w:eastAsia="en-GB"/>
        </w:rPr>
        <w:t>race,</w:t>
      </w:r>
      <w:r w:rsidRPr="008870A8">
        <w:rPr>
          <w:spacing w:val="-2"/>
          <w:lang w:eastAsia="en-GB"/>
        </w:rPr>
        <w:t xml:space="preserve"> </w:t>
      </w:r>
      <w:r w:rsidRPr="008870A8">
        <w:rPr>
          <w:lang w:eastAsia="en-GB"/>
        </w:rPr>
        <w:t>religion,</w:t>
      </w:r>
      <w:r w:rsidRPr="008870A8">
        <w:rPr>
          <w:spacing w:val="-2"/>
          <w:lang w:eastAsia="en-GB"/>
        </w:rPr>
        <w:t xml:space="preserve"> </w:t>
      </w:r>
      <w:r w:rsidRPr="008870A8">
        <w:rPr>
          <w:lang w:eastAsia="en-GB"/>
        </w:rPr>
        <w:t>nationality,</w:t>
      </w:r>
      <w:r w:rsidRPr="008870A8">
        <w:rPr>
          <w:spacing w:val="-2"/>
          <w:lang w:eastAsia="en-GB"/>
        </w:rPr>
        <w:t xml:space="preserve"> </w:t>
      </w:r>
      <w:r w:rsidRPr="008870A8">
        <w:rPr>
          <w:lang w:eastAsia="en-GB"/>
        </w:rPr>
        <w:t>membership</w:t>
      </w:r>
      <w:r w:rsidRPr="008870A8">
        <w:rPr>
          <w:spacing w:val="-2"/>
          <w:lang w:eastAsia="en-GB"/>
        </w:rPr>
        <w:t xml:space="preserve"> </w:t>
      </w:r>
      <w:r w:rsidRPr="008870A8">
        <w:rPr>
          <w:lang w:eastAsia="en-GB"/>
        </w:rPr>
        <w:t>of</w:t>
      </w:r>
      <w:r w:rsidR="003E3D75">
        <w:rPr>
          <w:spacing w:val="-2"/>
          <w:lang w:eastAsia="en-GB"/>
        </w:rPr>
        <w:t> a </w:t>
      </w:r>
      <w:r w:rsidRPr="008870A8">
        <w:rPr>
          <w:lang w:eastAsia="en-GB"/>
        </w:rPr>
        <w:t>particular social group, or political opinion in that country;</w:t>
      </w:r>
    </w:p>
    <w:p w14:paraId="555E3C9F" w14:textId="77777777" w:rsidR="007E5990" w:rsidRPr="008870A8" w:rsidRDefault="007E5990" w:rsidP="00C7454B">
      <w:pPr>
        <w:kinsoku w:val="0"/>
        <w:overflowPunct w:val="0"/>
        <w:autoSpaceDE w:val="0"/>
        <w:autoSpaceDN w:val="0"/>
        <w:adjustRightInd w:val="0"/>
        <w:spacing w:before="4" w:line="240" w:lineRule="auto"/>
        <w:ind w:left="2268"/>
        <w:rPr>
          <w:sz w:val="20"/>
          <w:szCs w:val="20"/>
          <w:lang w:eastAsia="en-GB"/>
        </w:rPr>
      </w:pPr>
    </w:p>
    <w:p w14:paraId="1B487E2D" w14:textId="5C19D171" w:rsidR="007E5990" w:rsidRPr="008870A8" w:rsidRDefault="007E5990" w:rsidP="00C7454B">
      <w:pPr>
        <w:numPr>
          <w:ilvl w:val="0"/>
          <w:numId w:val="8"/>
        </w:numPr>
        <w:tabs>
          <w:tab w:val="left" w:pos="2378"/>
        </w:tabs>
        <w:kinsoku w:val="0"/>
        <w:overflowPunct w:val="0"/>
        <w:autoSpaceDE w:val="0"/>
        <w:autoSpaceDN w:val="0"/>
        <w:adjustRightInd w:val="0"/>
        <w:spacing w:line="240" w:lineRule="auto"/>
        <w:ind w:left="2268" w:right="1285" w:firstLine="0"/>
        <w:rPr>
          <w:lang w:eastAsia="en-GB"/>
        </w:rPr>
      </w:pPr>
      <w:r w:rsidRPr="008870A8">
        <w:rPr>
          <w:lang w:eastAsia="en-GB"/>
        </w:rPr>
        <w:t>the</w:t>
      </w:r>
      <w:r w:rsidRPr="008870A8">
        <w:rPr>
          <w:spacing w:val="40"/>
          <w:lang w:eastAsia="en-GB"/>
        </w:rPr>
        <w:t xml:space="preserve"> </w:t>
      </w:r>
      <w:r w:rsidRPr="008870A8">
        <w:rPr>
          <w:lang w:eastAsia="en-GB"/>
        </w:rPr>
        <w:t>principle</w:t>
      </w:r>
      <w:r w:rsidRPr="008870A8">
        <w:rPr>
          <w:spacing w:val="40"/>
          <w:lang w:eastAsia="en-GB"/>
        </w:rPr>
        <w:t xml:space="preserve"> </w:t>
      </w:r>
      <w:r w:rsidRPr="008870A8">
        <w:rPr>
          <w:lang w:eastAsia="en-GB"/>
        </w:rPr>
        <w:t>of</w:t>
      </w:r>
      <w:r w:rsidRPr="008870A8">
        <w:rPr>
          <w:spacing w:val="40"/>
          <w:lang w:eastAsia="en-GB"/>
        </w:rPr>
        <w:t xml:space="preserve"> </w:t>
      </w:r>
      <w:r w:rsidRPr="008870A8">
        <w:rPr>
          <w:lang w:eastAsia="en-GB"/>
        </w:rPr>
        <w:t>non</w:t>
      </w:r>
      <w:r w:rsidR="003E3D75">
        <w:rPr>
          <w:lang w:eastAsia="en-GB"/>
        </w:rPr>
        <w:noBreakHyphen/>
      </w:r>
      <w:r w:rsidRPr="008870A8">
        <w:rPr>
          <w:lang w:eastAsia="en-GB"/>
        </w:rPr>
        <w:t>refoulement</w:t>
      </w:r>
      <w:r w:rsidRPr="008870A8">
        <w:rPr>
          <w:spacing w:val="40"/>
          <w:lang w:eastAsia="en-GB"/>
        </w:rPr>
        <w:t xml:space="preserve"> </w:t>
      </w:r>
      <w:r w:rsidRPr="008870A8">
        <w:rPr>
          <w:lang w:eastAsia="en-GB"/>
        </w:rPr>
        <w:t>will</w:t>
      </w:r>
      <w:r w:rsidRPr="008870A8">
        <w:rPr>
          <w:spacing w:val="40"/>
          <w:lang w:eastAsia="en-GB"/>
        </w:rPr>
        <w:t xml:space="preserve"> </w:t>
      </w:r>
      <w:r w:rsidRPr="008870A8">
        <w:rPr>
          <w:lang w:eastAsia="en-GB"/>
        </w:rPr>
        <w:t>be</w:t>
      </w:r>
      <w:r w:rsidRPr="008870A8">
        <w:rPr>
          <w:spacing w:val="40"/>
          <w:lang w:eastAsia="en-GB"/>
        </w:rPr>
        <w:t xml:space="preserve"> </w:t>
      </w:r>
      <w:r w:rsidRPr="008870A8">
        <w:rPr>
          <w:lang w:eastAsia="en-GB"/>
        </w:rPr>
        <w:t>respected</w:t>
      </w:r>
      <w:r w:rsidRPr="008870A8">
        <w:rPr>
          <w:spacing w:val="40"/>
          <w:lang w:eastAsia="en-GB"/>
        </w:rPr>
        <w:t xml:space="preserve"> </w:t>
      </w:r>
      <w:r w:rsidRPr="008870A8">
        <w:rPr>
          <w:lang w:eastAsia="en-GB"/>
        </w:rPr>
        <w:t>in that country in accordance with the Refugee Convention:</w:t>
      </w:r>
    </w:p>
    <w:p w14:paraId="471D32BA" w14:textId="77777777" w:rsidR="007E5990" w:rsidRPr="008870A8" w:rsidRDefault="007E5990" w:rsidP="00C7454B">
      <w:pPr>
        <w:kinsoku w:val="0"/>
        <w:overflowPunct w:val="0"/>
        <w:autoSpaceDE w:val="0"/>
        <w:autoSpaceDN w:val="0"/>
        <w:adjustRightInd w:val="0"/>
        <w:spacing w:before="5" w:line="240" w:lineRule="auto"/>
        <w:ind w:left="2268"/>
        <w:rPr>
          <w:sz w:val="20"/>
          <w:szCs w:val="20"/>
          <w:lang w:eastAsia="en-GB"/>
        </w:rPr>
      </w:pPr>
    </w:p>
    <w:p w14:paraId="58315DEA" w14:textId="77777777" w:rsidR="00D23B6D" w:rsidRDefault="007E5990" w:rsidP="00C7454B">
      <w:pPr>
        <w:numPr>
          <w:ilvl w:val="0"/>
          <w:numId w:val="8"/>
        </w:numPr>
        <w:tabs>
          <w:tab w:val="left" w:pos="2378"/>
        </w:tabs>
        <w:kinsoku w:val="0"/>
        <w:overflowPunct w:val="0"/>
        <w:autoSpaceDE w:val="0"/>
        <w:autoSpaceDN w:val="0"/>
        <w:adjustRightInd w:val="0"/>
        <w:spacing w:line="240" w:lineRule="auto"/>
        <w:ind w:left="2268" w:right="1285" w:firstLine="0"/>
        <w:rPr>
          <w:sz w:val="20"/>
          <w:szCs w:val="20"/>
          <w:lang w:eastAsia="en-GB"/>
        </w:rPr>
      </w:pPr>
      <w:r w:rsidRPr="008870A8">
        <w:rPr>
          <w:lang w:eastAsia="en-GB"/>
        </w:rPr>
        <w:t>the</w:t>
      </w:r>
      <w:r w:rsidRPr="008870A8">
        <w:rPr>
          <w:spacing w:val="25"/>
          <w:lang w:eastAsia="en-GB"/>
        </w:rPr>
        <w:t xml:space="preserve"> </w:t>
      </w:r>
      <w:r w:rsidRPr="008870A8">
        <w:rPr>
          <w:lang w:eastAsia="en-GB"/>
        </w:rPr>
        <w:t>prohibition</w:t>
      </w:r>
      <w:r w:rsidRPr="008870A8">
        <w:rPr>
          <w:spacing w:val="25"/>
          <w:lang w:eastAsia="en-GB"/>
        </w:rPr>
        <w:t xml:space="preserve"> </w:t>
      </w:r>
      <w:r w:rsidRPr="008870A8">
        <w:rPr>
          <w:lang w:eastAsia="en-GB"/>
        </w:rPr>
        <w:t>of</w:t>
      </w:r>
      <w:r w:rsidRPr="008870A8">
        <w:rPr>
          <w:spacing w:val="25"/>
          <w:lang w:eastAsia="en-GB"/>
        </w:rPr>
        <w:t xml:space="preserve"> </w:t>
      </w:r>
      <w:r w:rsidRPr="008870A8">
        <w:rPr>
          <w:lang w:eastAsia="en-GB"/>
        </w:rPr>
        <w:t>removal,</w:t>
      </w:r>
      <w:r w:rsidRPr="008870A8">
        <w:rPr>
          <w:spacing w:val="25"/>
          <w:lang w:eastAsia="en-GB"/>
        </w:rPr>
        <w:t xml:space="preserve"> </w:t>
      </w:r>
      <w:r w:rsidRPr="008870A8">
        <w:rPr>
          <w:lang w:eastAsia="en-GB"/>
        </w:rPr>
        <w:t>in</w:t>
      </w:r>
      <w:r w:rsidRPr="008870A8">
        <w:rPr>
          <w:spacing w:val="25"/>
          <w:lang w:eastAsia="en-GB"/>
        </w:rPr>
        <w:t xml:space="preserve"> </w:t>
      </w:r>
      <w:r w:rsidRPr="008870A8">
        <w:rPr>
          <w:lang w:eastAsia="en-GB"/>
        </w:rPr>
        <w:t>violation</w:t>
      </w:r>
      <w:r w:rsidRPr="008870A8">
        <w:rPr>
          <w:spacing w:val="25"/>
          <w:lang w:eastAsia="en-GB"/>
        </w:rPr>
        <w:t xml:space="preserve"> </w:t>
      </w:r>
      <w:r w:rsidRPr="008870A8">
        <w:rPr>
          <w:lang w:eastAsia="en-GB"/>
        </w:rPr>
        <w:t>of</w:t>
      </w:r>
      <w:r w:rsidRPr="008870A8">
        <w:rPr>
          <w:spacing w:val="25"/>
          <w:lang w:eastAsia="en-GB"/>
        </w:rPr>
        <w:t xml:space="preserve"> </w:t>
      </w:r>
      <w:r w:rsidRPr="008870A8">
        <w:rPr>
          <w:lang w:eastAsia="en-GB"/>
        </w:rPr>
        <w:t>the</w:t>
      </w:r>
      <w:r w:rsidRPr="008870A8">
        <w:rPr>
          <w:spacing w:val="25"/>
          <w:lang w:eastAsia="en-GB"/>
        </w:rPr>
        <w:t xml:space="preserve"> </w:t>
      </w:r>
      <w:r w:rsidRPr="008870A8">
        <w:rPr>
          <w:lang w:eastAsia="en-GB"/>
        </w:rPr>
        <w:t>right</w:t>
      </w:r>
      <w:r w:rsidRPr="008870A8">
        <w:rPr>
          <w:spacing w:val="25"/>
          <w:lang w:eastAsia="en-GB"/>
        </w:rPr>
        <w:t xml:space="preserve"> </w:t>
      </w:r>
      <w:r w:rsidRPr="008870A8">
        <w:rPr>
          <w:lang w:eastAsia="en-GB"/>
        </w:rPr>
        <w:t>to freedom</w:t>
      </w:r>
      <w:r w:rsidRPr="008870A8">
        <w:rPr>
          <w:spacing w:val="80"/>
          <w:w w:val="150"/>
          <w:lang w:eastAsia="en-GB"/>
        </w:rPr>
        <w:t xml:space="preserve"> </w:t>
      </w:r>
      <w:r w:rsidRPr="008870A8">
        <w:rPr>
          <w:lang w:eastAsia="en-GB"/>
        </w:rPr>
        <w:t>from</w:t>
      </w:r>
      <w:r w:rsidRPr="008870A8">
        <w:rPr>
          <w:spacing w:val="80"/>
          <w:w w:val="150"/>
          <w:lang w:eastAsia="en-GB"/>
        </w:rPr>
        <w:t xml:space="preserve"> </w:t>
      </w:r>
      <w:r w:rsidRPr="008870A8">
        <w:rPr>
          <w:lang w:eastAsia="en-GB"/>
        </w:rPr>
        <w:t>torture</w:t>
      </w:r>
      <w:r w:rsidRPr="008870A8">
        <w:rPr>
          <w:spacing w:val="80"/>
          <w:w w:val="150"/>
          <w:lang w:eastAsia="en-GB"/>
        </w:rPr>
        <w:t xml:space="preserve"> </w:t>
      </w:r>
      <w:r w:rsidRPr="008870A8">
        <w:rPr>
          <w:lang w:eastAsia="en-GB"/>
        </w:rPr>
        <w:t>and</w:t>
      </w:r>
      <w:r w:rsidRPr="008870A8">
        <w:rPr>
          <w:spacing w:val="80"/>
          <w:w w:val="150"/>
          <w:lang w:eastAsia="en-GB"/>
        </w:rPr>
        <w:t xml:space="preserve"> </w:t>
      </w:r>
      <w:r w:rsidRPr="008870A8">
        <w:rPr>
          <w:lang w:eastAsia="en-GB"/>
        </w:rPr>
        <w:t>cruel,</w:t>
      </w:r>
      <w:r w:rsidRPr="008870A8">
        <w:rPr>
          <w:spacing w:val="80"/>
          <w:w w:val="150"/>
          <w:lang w:eastAsia="en-GB"/>
        </w:rPr>
        <w:t xml:space="preserve"> </w:t>
      </w:r>
      <w:r w:rsidRPr="008870A8">
        <w:rPr>
          <w:lang w:eastAsia="en-GB"/>
        </w:rPr>
        <w:t>inhumane,</w:t>
      </w:r>
      <w:r w:rsidRPr="008870A8">
        <w:rPr>
          <w:spacing w:val="80"/>
          <w:w w:val="150"/>
          <w:lang w:eastAsia="en-GB"/>
        </w:rPr>
        <w:t xml:space="preserve"> </w:t>
      </w:r>
      <w:r w:rsidRPr="008870A8">
        <w:rPr>
          <w:lang w:eastAsia="en-GB"/>
        </w:rPr>
        <w:t>or</w:t>
      </w:r>
      <w:r w:rsidRPr="008870A8">
        <w:rPr>
          <w:spacing w:val="80"/>
          <w:w w:val="150"/>
          <w:lang w:eastAsia="en-GB"/>
        </w:rPr>
        <w:t xml:space="preserve"> </w:t>
      </w:r>
      <w:r w:rsidRPr="008870A8">
        <w:rPr>
          <w:lang w:eastAsia="en-GB"/>
        </w:rPr>
        <w:t>degrading treatment</w:t>
      </w:r>
      <w:r w:rsidRPr="008870A8">
        <w:rPr>
          <w:spacing w:val="16"/>
          <w:lang w:eastAsia="en-GB"/>
        </w:rPr>
        <w:t xml:space="preserve"> </w:t>
      </w:r>
      <w:r w:rsidRPr="008870A8">
        <w:rPr>
          <w:lang w:eastAsia="en-GB"/>
        </w:rPr>
        <w:t>as</w:t>
      </w:r>
      <w:r w:rsidRPr="008870A8">
        <w:rPr>
          <w:spacing w:val="16"/>
          <w:lang w:eastAsia="en-GB"/>
        </w:rPr>
        <w:t xml:space="preserve"> </w:t>
      </w:r>
      <w:r w:rsidRPr="008870A8">
        <w:rPr>
          <w:lang w:eastAsia="en-GB"/>
        </w:rPr>
        <w:t>laid</w:t>
      </w:r>
      <w:r w:rsidRPr="008870A8">
        <w:rPr>
          <w:spacing w:val="16"/>
          <w:lang w:eastAsia="en-GB"/>
        </w:rPr>
        <w:t xml:space="preserve"> </w:t>
      </w:r>
      <w:r w:rsidRPr="008870A8">
        <w:rPr>
          <w:lang w:eastAsia="en-GB"/>
        </w:rPr>
        <w:t>down</w:t>
      </w:r>
      <w:r w:rsidRPr="008870A8">
        <w:rPr>
          <w:spacing w:val="16"/>
          <w:lang w:eastAsia="en-GB"/>
        </w:rPr>
        <w:t xml:space="preserve"> </w:t>
      </w:r>
      <w:r w:rsidRPr="008870A8">
        <w:rPr>
          <w:lang w:eastAsia="en-GB"/>
        </w:rPr>
        <w:t>in</w:t>
      </w:r>
      <w:r w:rsidRPr="008870A8">
        <w:rPr>
          <w:spacing w:val="16"/>
          <w:lang w:eastAsia="en-GB"/>
        </w:rPr>
        <w:t xml:space="preserve"> </w:t>
      </w:r>
      <w:r w:rsidRPr="008870A8">
        <w:rPr>
          <w:lang w:eastAsia="en-GB"/>
        </w:rPr>
        <w:t>international</w:t>
      </w:r>
      <w:r w:rsidRPr="008870A8">
        <w:rPr>
          <w:spacing w:val="16"/>
          <w:lang w:eastAsia="en-GB"/>
        </w:rPr>
        <w:t xml:space="preserve"> </w:t>
      </w:r>
      <w:r w:rsidRPr="008870A8">
        <w:rPr>
          <w:lang w:eastAsia="en-GB"/>
        </w:rPr>
        <w:t>law,</w:t>
      </w:r>
      <w:r w:rsidRPr="008870A8">
        <w:rPr>
          <w:spacing w:val="16"/>
          <w:lang w:eastAsia="en-GB"/>
        </w:rPr>
        <w:t xml:space="preserve"> </w:t>
      </w:r>
      <w:r w:rsidRPr="008870A8">
        <w:rPr>
          <w:lang w:eastAsia="en-GB"/>
        </w:rPr>
        <w:t>is</w:t>
      </w:r>
      <w:r w:rsidRPr="008870A8">
        <w:rPr>
          <w:spacing w:val="16"/>
          <w:lang w:eastAsia="en-GB"/>
        </w:rPr>
        <w:t xml:space="preserve"> </w:t>
      </w:r>
      <w:r w:rsidRPr="008870A8">
        <w:rPr>
          <w:lang w:eastAsia="en-GB"/>
        </w:rPr>
        <w:t>respected</w:t>
      </w:r>
      <w:r w:rsidRPr="008870A8">
        <w:rPr>
          <w:spacing w:val="16"/>
          <w:lang w:eastAsia="en-GB"/>
        </w:rPr>
        <w:t xml:space="preserve"> </w:t>
      </w:r>
      <w:r w:rsidRPr="008870A8">
        <w:rPr>
          <w:lang w:eastAsia="en-GB"/>
        </w:rPr>
        <w:t>in</w:t>
      </w:r>
      <w:r w:rsidRPr="008870A8">
        <w:rPr>
          <w:spacing w:val="16"/>
          <w:lang w:eastAsia="en-GB"/>
        </w:rPr>
        <w:t xml:space="preserve"> </w:t>
      </w:r>
      <w:r w:rsidRPr="008870A8">
        <w:rPr>
          <w:lang w:eastAsia="en-GB"/>
        </w:rPr>
        <w:t>that country; and</w:t>
      </w:r>
      <w:r>
        <w:rPr>
          <w:lang w:eastAsia="en-GB"/>
        </w:rPr>
        <w:t xml:space="preserve"> </w:t>
      </w:r>
    </w:p>
    <w:p w14:paraId="2E0C82DD" w14:textId="77777777" w:rsidR="00D23B6D" w:rsidRDefault="00D23B6D" w:rsidP="00C7454B">
      <w:pPr>
        <w:tabs>
          <w:tab w:val="left" w:pos="2378"/>
        </w:tabs>
        <w:kinsoku w:val="0"/>
        <w:overflowPunct w:val="0"/>
        <w:autoSpaceDE w:val="0"/>
        <w:autoSpaceDN w:val="0"/>
        <w:adjustRightInd w:val="0"/>
        <w:spacing w:line="240" w:lineRule="auto"/>
        <w:ind w:left="2268" w:right="1285" w:firstLine="0"/>
        <w:rPr>
          <w:sz w:val="20"/>
          <w:szCs w:val="20"/>
          <w:lang w:eastAsia="en-GB"/>
        </w:rPr>
      </w:pPr>
    </w:p>
    <w:p w14:paraId="55B4DA66" w14:textId="319CA89E" w:rsidR="00D23B6D" w:rsidRDefault="007E5990" w:rsidP="00C7454B">
      <w:pPr>
        <w:tabs>
          <w:tab w:val="left" w:pos="2378"/>
        </w:tabs>
        <w:kinsoku w:val="0"/>
        <w:overflowPunct w:val="0"/>
        <w:autoSpaceDE w:val="0"/>
        <w:autoSpaceDN w:val="0"/>
        <w:adjustRightInd w:val="0"/>
        <w:spacing w:line="240" w:lineRule="auto"/>
        <w:ind w:left="2268" w:right="1285" w:firstLine="0"/>
        <w:rPr>
          <w:lang w:eastAsia="en-GB"/>
        </w:rPr>
      </w:pPr>
      <w:r w:rsidRPr="008870A8">
        <w:rPr>
          <w:lang w:eastAsia="en-GB"/>
        </w:rPr>
        <w:t>(iv)</w:t>
      </w:r>
      <w:r w:rsidRPr="008870A8">
        <w:rPr>
          <w:spacing w:val="78"/>
          <w:w w:val="150"/>
          <w:lang w:eastAsia="en-GB"/>
        </w:rPr>
        <w:t xml:space="preserve">   </w:t>
      </w:r>
      <w:r w:rsidRPr="008870A8">
        <w:rPr>
          <w:lang w:eastAsia="en-GB"/>
        </w:rPr>
        <w:t>the</w:t>
      </w:r>
      <w:r w:rsidRPr="008870A8">
        <w:rPr>
          <w:spacing w:val="40"/>
          <w:lang w:eastAsia="en-GB"/>
        </w:rPr>
        <w:t xml:space="preserve"> </w:t>
      </w:r>
      <w:r w:rsidRPr="008870A8">
        <w:rPr>
          <w:lang w:eastAsia="en-GB"/>
        </w:rPr>
        <w:t>possibility</w:t>
      </w:r>
      <w:r w:rsidRPr="008870A8">
        <w:rPr>
          <w:spacing w:val="40"/>
          <w:lang w:eastAsia="en-GB"/>
        </w:rPr>
        <w:t xml:space="preserve"> </w:t>
      </w:r>
      <w:r w:rsidRPr="008870A8">
        <w:rPr>
          <w:lang w:eastAsia="en-GB"/>
        </w:rPr>
        <w:t>exists</w:t>
      </w:r>
      <w:r w:rsidRPr="008870A8">
        <w:rPr>
          <w:spacing w:val="40"/>
          <w:lang w:eastAsia="en-GB"/>
        </w:rPr>
        <w:t xml:space="preserve"> </w:t>
      </w:r>
      <w:r w:rsidRPr="008870A8">
        <w:rPr>
          <w:lang w:eastAsia="en-GB"/>
        </w:rPr>
        <w:t>to</w:t>
      </w:r>
      <w:r w:rsidRPr="008870A8">
        <w:rPr>
          <w:spacing w:val="40"/>
          <w:lang w:eastAsia="en-GB"/>
        </w:rPr>
        <w:t xml:space="preserve"> </w:t>
      </w:r>
      <w:r w:rsidRPr="008870A8">
        <w:rPr>
          <w:lang w:eastAsia="en-GB"/>
        </w:rPr>
        <w:t>request</w:t>
      </w:r>
      <w:r w:rsidRPr="008870A8">
        <w:rPr>
          <w:spacing w:val="40"/>
          <w:lang w:eastAsia="en-GB"/>
        </w:rPr>
        <w:t xml:space="preserve"> </w:t>
      </w:r>
      <w:r w:rsidRPr="008870A8">
        <w:rPr>
          <w:lang w:eastAsia="en-GB"/>
        </w:rPr>
        <w:t>refugee</w:t>
      </w:r>
      <w:r w:rsidRPr="008870A8">
        <w:rPr>
          <w:spacing w:val="40"/>
          <w:lang w:eastAsia="en-GB"/>
        </w:rPr>
        <w:t xml:space="preserve"> </w:t>
      </w:r>
      <w:r w:rsidRPr="008870A8">
        <w:rPr>
          <w:lang w:eastAsia="en-GB"/>
        </w:rPr>
        <w:t>status</w:t>
      </w:r>
      <w:r w:rsidRPr="008870A8">
        <w:rPr>
          <w:spacing w:val="40"/>
          <w:lang w:eastAsia="en-GB"/>
        </w:rPr>
        <w:t xml:space="preserve"> </w:t>
      </w:r>
      <w:r w:rsidRPr="008870A8">
        <w:rPr>
          <w:lang w:eastAsia="en-GB"/>
        </w:rPr>
        <w:t>and,</w:t>
      </w:r>
      <w:r w:rsidRPr="008870A8">
        <w:rPr>
          <w:spacing w:val="40"/>
          <w:lang w:eastAsia="en-GB"/>
        </w:rPr>
        <w:t xml:space="preserve"> </w:t>
      </w:r>
      <w:r w:rsidRPr="008870A8">
        <w:rPr>
          <w:lang w:eastAsia="en-GB"/>
        </w:rPr>
        <w:t>if found</w:t>
      </w:r>
      <w:r w:rsidRPr="008870A8">
        <w:rPr>
          <w:spacing w:val="17"/>
          <w:lang w:eastAsia="en-GB"/>
        </w:rPr>
        <w:t xml:space="preserve"> </w:t>
      </w:r>
      <w:r w:rsidRPr="008870A8">
        <w:rPr>
          <w:lang w:eastAsia="en-GB"/>
        </w:rPr>
        <w:t>to</w:t>
      </w:r>
      <w:r w:rsidRPr="008870A8">
        <w:rPr>
          <w:spacing w:val="17"/>
          <w:lang w:eastAsia="en-GB"/>
        </w:rPr>
        <w:t xml:space="preserve"> </w:t>
      </w:r>
      <w:r w:rsidRPr="008870A8">
        <w:rPr>
          <w:lang w:eastAsia="en-GB"/>
        </w:rPr>
        <w:t>be</w:t>
      </w:r>
      <w:r w:rsidR="003E3D75">
        <w:rPr>
          <w:spacing w:val="17"/>
          <w:lang w:eastAsia="en-GB"/>
        </w:rPr>
        <w:t> a </w:t>
      </w:r>
      <w:r w:rsidRPr="008870A8">
        <w:rPr>
          <w:lang w:eastAsia="en-GB"/>
        </w:rPr>
        <w:t>refugee,</w:t>
      </w:r>
      <w:r w:rsidRPr="008870A8">
        <w:rPr>
          <w:spacing w:val="17"/>
          <w:lang w:eastAsia="en-GB"/>
        </w:rPr>
        <w:t xml:space="preserve"> </w:t>
      </w:r>
      <w:r w:rsidRPr="008870A8">
        <w:rPr>
          <w:lang w:eastAsia="en-GB"/>
        </w:rPr>
        <w:t>to</w:t>
      </w:r>
      <w:r w:rsidRPr="008870A8">
        <w:rPr>
          <w:spacing w:val="17"/>
          <w:lang w:eastAsia="en-GB"/>
        </w:rPr>
        <w:t xml:space="preserve"> </w:t>
      </w:r>
      <w:r w:rsidRPr="008870A8">
        <w:rPr>
          <w:lang w:eastAsia="en-GB"/>
        </w:rPr>
        <w:t>receive</w:t>
      </w:r>
      <w:r w:rsidRPr="008870A8">
        <w:rPr>
          <w:spacing w:val="17"/>
          <w:lang w:eastAsia="en-GB"/>
        </w:rPr>
        <w:t xml:space="preserve"> </w:t>
      </w:r>
      <w:r w:rsidRPr="008870A8">
        <w:rPr>
          <w:lang w:eastAsia="en-GB"/>
        </w:rPr>
        <w:t>protection</w:t>
      </w:r>
      <w:r w:rsidRPr="008870A8">
        <w:rPr>
          <w:spacing w:val="17"/>
          <w:lang w:eastAsia="en-GB"/>
        </w:rPr>
        <w:t xml:space="preserve"> </w:t>
      </w:r>
      <w:r w:rsidRPr="008870A8">
        <w:rPr>
          <w:lang w:eastAsia="en-GB"/>
        </w:rPr>
        <w:t>in</w:t>
      </w:r>
      <w:r w:rsidRPr="008870A8">
        <w:rPr>
          <w:spacing w:val="17"/>
          <w:lang w:eastAsia="en-GB"/>
        </w:rPr>
        <w:t xml:space="preserve"> </w:t>
      </w:r>
      <w:r w:rsidRPr="008870A8">
        <w:rPr>
          <w:lang w:eastAsia="en-GB"/>
        </w:rPr>
        <w:t>accordance</w:t>
      </w:r>
      <w:r w:rsidRPr="008870A8">
        <w:rPr>
          <w:spacing w:val="17"/>
          <w:lang w:eastAsia="en-GB"/>
        </w:rPr>
        <w:t xml:space="preserve"> </w:t>
      </w:r>
      <w:r w:rsidRPr="008870A8">
        <w:rPr>
          <w:lang w:eastAsia="en-GB"/>
        </w:rPr>
        <w:t>with the Refugee Convention in that country.</w:t>
      </w:r>
      <w:r>
        <w:rPr>
          <w:lang w:eastAsia="en-GB"/>
        </w:rPr>
        <w:t>"</w:t>
      </w:r>
    </w:p>
    <w:p w14:paraId="5EFB0FF5" w14:textId="77777777" w:rsidR="00DD250F" w:rsidRDefault="00DD250F" w:rsidP="00C7454B">
      <w:pPr>
        <w:tabs>
          <w:tab w:val="left" w:pos="2378"/>
        </w:tabs>
        <w:kinsoku w:val="0"/>
        <w:overflowPunct w:val="0"/>
        <w:autoSpaceDE w:val="0"/>
        <w:autoSpaceDN w:val="0"/>
        <w:adjustRightInd w:val="0"/>
        <w:spacing w:line="240" w:lineRule="auto"/>
        <w:ind w:right="51"/>
        <w:rPr>
          <w:lang w:eastAsia="en-GB"/>
        </w:rPr>
      </w:pPr>
    </w:p>
    <w:p w14:paraId="3BF90FCB" w14:textId="77438BAB" w:rsidR="00DD250F" w:rsidRDefault="007E5990" w:rsidP="00C7454B">
      <w:pPr>
        <w:tabs>
          <w:tab w:val="left" w:pos="2378"/>
        </w:tabs>
        <w:kinsoku w:val="0"/>
        <w:overflowPunct w:val="0"/>
        <w:autoSpaceDE w:val="0"/>
        <w:autoSpaceDN w:val="0"/>
        <w:adjustRightInd w:val="0"/>
        <w:spacing w:line="240" w:lineRule="auto"/>
        <w:ind w:left="1418" w:right="1374" w:firstLine="0"/>
        <w:rPr>
          <w:lang w:eastAsia="en-GB"/>
        </w:rPr>
      </w:pPr>
      <w:r w:rsidRPr="008870A8">
        <w:rPr>
          <w:lang w:eastAsia="en-GB"/>
        </w:rPr>
        <w:t>Paragraph</w:t>
      </w:r>
      <w:r w:rsidR="003E3D75">
        <w:rPr>
          <w:lang w:eastAsia="en-GB"/>
        </w:rPr>
        <w:t xml:space="preserve"> 345C </w:t>
      </w:r>
      <w:r w:rsidRPr="008870A8">
        <w:rPr>
          <w:lang w:eastAsia="en-GB"/>
        </w:rPr>
        <w:t>states</w:t>
      </w:r>
      <w:r w:rsidRPr="008870A8">
        <w:rPr>
          <w:spacing w:val="80"/>
          <w:lang w:eastAsia="en-GB"/>
        </w:rPr>
        <w:t xml:space="preserve"> </w:t>
      </w:r>
      <w:r w:rsidRPr="008870A8">
        <w:rPr>
          <w:lang w:eastAsia="en-GB"/>
        </w:rPr>
        <w:t>the</w:t>
      </w:r>
      <w:r w:rsidRPr="008870A8">
        <w:rPr>
          <w:spacing w:val="80"/>
          <w:lang w:eastAsia="en-GB"/>
        </w:rPr>
        <w:t xml:space="preserve"> </w:t>
      </w:r>
      <w:r w:rsidRPr="008870A8">
        <w:rPr>
          <w:lang w:eastAsia="en-GB"/>
        </w:rPr>
        <w:t>consequences</w:t>
      </w:r>
      <w:r w:rsidRPr="008870A8">
        <w:rPr>
          <w:spacing w:val="80"/>
          <w:lang w:eastAsia="en-GB"/>
        </w:rPr>
        <w:t xml:space="preserve"> </w:t>
      </w:r>
      <w:r w:rsidRPr="008870A8">
        <w:rPr>
          <w:lang w:eastAsia="en-GB"/>
        </w:rPr>
        <w:t>of</w:t>
      </w:r>
      <w:r w:rsidR="003E3D75">
        <w:rPr>
          <w:spacing w:val="80"/>
          <w:lang w:eastAsia="en-GB"/>
        </w:rPr>
        <w:t> a </w:t>
      </w:r>
      <w:r w:rsidRPr="008870A8">
        <w:rPr>
          <w:lang w:eastAsia="en-GB"/>
        </w:rPr>
        <w:t>decision</w:t>
      </w:r>
      <w:r w:rsidRPr="008870A8">
        <w:rPr>
          <w:spacing w:val="80"/>
          <w:lang w:eastAsia="en-GB"/>
        </w:rPr>
        <w:t xml:space="preserve"> </w:t>
      </w:r>
      <w:r w:rsidRPr="008870A8">
        <w:rPr>
          <w:lang w:eastAsia="en-GB"/>
        </w:rPr>
        <w:t>that</w:t>
      </w:r>
      <w:r w:rsidR="003E3D75">
        <w:rPr>
          <w:spacing w:val="80"/>
          <w:lang w:eastAsia="en-GB"/>
        </w:rPr>
        <w:t> a </w:t>
      </w:r>
      <w:r w:rsidRPr="008870A8">
        <w:rPr>
          <w:lang w:eastAsia="en-GB"/>
        </w:rPr>
        <w:t>claim</w:t>
      </w:r>
      <w:r w:rsidRPr="008870A8">
        <w:rPr>
          <w:spacing w:val="80"/>
          <w:lang w:eastAsia="en-GB"/>
        </w:rPr>
        <w:t xml:space="preserve"> </w:t>
      </w:r>
      <w:r w:rsidRPr="008870A8">
        <w:rPr>
          <w:lang w:eastAsia="en-GB"/>
        </w:rPr>
        <w:t>is inadmissible.</w:t>
      </w:r>
    </w:p>
    <w:p w14:paraId="499BD288" w14:textId="77777777" w:rsidR="00DD250F" w:rsidRDefault="00DD250F" w:rsidP="00C7454B">
      <w:pPr>
        <w:tabs>
          <w:tab w:val="left" w:pos="2378"/>
        </w:tabs>
        <w:kinsoku w:val="0"/>
        <w:overflowPunct w:val="0"/>
        <w:autoSpaceDE w:val="0"/>
        <w:autoSpaceDN w:val="0"/>
        <w:adjustRightInd w:val="0"/>
        <w:spacing w:line="240" w:lineRule="auto"/>
        <w:ind w:left="1417" w:right="1468" w:firstLine="0"/>
        <w:rPr>
          <w:lang w:eastAsia="en-GB"/>
        </w:rPr>
      </w:pPr>
    </w:p>
    <w:p w14:paraId="2B0DB5B0" w14:textId="1F5F91BF" w:rsidR="00DD250F" w:rsidRDefault="007E5990" w:rsidP="00C7454B">
      <w:pPr>
        <w:tabs>
          <w:tab w:val="left" w:pos="2378"/>
        </w:tabs>
        <w:kinsoku w:val="0"/>
        <w:overflowPunct w:val="0"/>
        <w:autoSpaceDE w:val="0"/>
        <w:autoSpaceDN w:val="0"/>
        <w:adjustRightInd w:val="0"/>
        <w:spacing w:line="240" w:lineRule="auto"/>
        <w:ind w:left="2160" w:right="1468" w:firstLine="0"/>
        <w:rPr>
          <w:lang w:eastAsia="en-GB"/>
        </w:rPr>
      </w:pPr>
      <w:r>
        <w:rPr>
          <w:lang w:eastAsia="en-GB"/>
        </w:rPr>
        <w:t>'</w:t>
      </w:r>
      <w:r w:rsidRPr="008870A8">
        <w:rPr>
          <w:lang w:eastAsia="en-GB"/>
        </w:rPr>
        <w:t>When</w:t>
      </w:r>
      <w:r w:rsidRPr="008870A8">
        <w:rPr>
          <w:spacing w:val="-5"/>
          <w:lang w:eastAsia="en-GB"/>
        </w:rPr>
        <w:t xml:space="preserve"> </w:t>
      </w:r>
      <w:r w:rsidRPr="008870A8">
        <w:rPr>
          <w:lang w:eastAsia="en-GB"/>
        </w:rPr>
        <w:t>an</w:t>
      </w:r>
      <w:r w:rsidRPr="008870A8">
        <w:rPr>
          <w:spacing w:val="-5"/>
          <w:lang w:eastAsia="en-GB"/>
        </w:rPr>
        <w:t xml:space="preserve"> </w:t>
      </w:r>
      <w:r w:rsidRPr="008870A8">
        <w:rPr>
          <w:lang w:eastAsia="en-GB"/>
        </w:rPr>
        <w:t>application</w:t>
      </w:r>
      <w:r w:rsidRPr="008870A8">
        <w:rPr>
          <w:spacing w:val="-5"/>
          <w:lang w:eastAsia="en-GB"/>
        </w:rPr>
        <w:t xml:space="preserve"> </w:t>
      </w:r>
      <w:r w:rsidRPr="008870A8">
        <w:rPr>
          <w:lang w:eastAsia="en-GB"/>
        </w:rPr>
        <w:t>is</w:t>
      </w:r>
      <w:r w:rsidRPr="008870A8">
        <w:rPr>
          <w:spacing w:val="-5"/>
          <w:lang w:eastAsia="en-GB"/>
        </w:rPr>
        <w:t xml:space="preserve"> </w:t>
      </w:r>
      <w:r w:rsidRPr="008870A8">
        <w:rPr>
          <w:lang w:eastAsia="en-GB"/>
        </w:rPr>
        <w:t>treated</w:t>
      </w:r>
      <w:r w:rsidRPr="008870A8">
        <w:rPr>
          <w:spacing w:val="-5"/>
          <w:lang w:eastAsia="en-GB"/>
        </w:rPr>
        <w:t xml:space="preserve"> </w:t>
      </w:r>
      <w:r w:rsidRPr="008870A8">
        <w:rPr>
          <w:lang w:eastAsia="en-GB"/>
        </w:rPr>
        <w:t>as</w:t>
      </w:r>
      <w:r w:rsidRPr="008870A8">
        <w:rPr>
          <w:spacing w:val="-5"/>
          <w:lang w:eastAsia="en-GB"/>
        </w:rPr>
        <w:t xml:space="preserve"> </w:t>
      </w:r>
      <w:r w:rsidRPr="008870A8">
        <w:rPr>
          <w:lang w:eastAsia="en-GB"/>
        </w:rPr>
        <w:t>inadmissible,</w:t>
      </w:r>
      <w:r w:rsidRPr="008870A8">
        <w:rPr>
          <w:spacing w:val="-5"/>
          <w:lang w:eastAsia="en-GB"/>
        </w:rPr>
        <w:t xml:space="preserve"> </w:t>
      </w:r>
      <w:r w:rsidRPr="008870A8">
        <w:rPr>
          <w:lang w:eastAsia="en-GB"/>
        </w:rPr>
        <w:t>the</w:t>
      </w:r>
      <w:r w:rsidRPr="008870A8">
        <w:rPr>
          <w:spacing w:val="-5"/>
          <w:lang w:eastAsia="en-GB"/>
        </w:rPr>
        <w:t xml:space="preserve"> </w:t>
      </w:r>
      <w:r w:rsidRPr="008870A8">
        <w:rPr>
          <w:lang w:eastAsia="en-GB"/>
        </w:rPr>
        <w:t>Secretary</w:t>
      </w:r>
      <w:r w:rsidRPr="008870A8">
        <w:rPr>
          <w:spacing w:val="-5"/>
          <w:lang w:eastAsia="en-GB"/>
        </w:rPr>
        <w:t xml:space="preserve"> </w:t>
      </w:r>
      <w:r w:rsidRPr="008870A8">
        <w:rPr>
          <w:lang w:eastAsia="en-GB"/>
        </w:rPr>
        <w:t>of State</w:t>
      </w:r>
      <w:r w:rsidRPr="008870A8">
        <w:rPr>
          <w:spacing w:val="60"/>
          <w:lang w:eastAsia="en-GB"/>
        </w:rPr>
        <w:t xml:space="preserve"> </w:t>
      </w:r>
      <w:r w:rsidRPr="008870A8">
        <w:rPr>
          <w:lang w:eastAsia="en-GB"/>
        </w:rPr>
        <w:t>will</w:t>
      </w:r>
      <w:r w:rsidRPr="008870A8">
        <w:rPr>
          <w:spacing w:val="60"/>
          <w:lang w:eastAsia="en-GB"/>
        </w:rPr>
        <w:t xml:space="preserve"> </w:t>
      </w:r>
      <w:r w:rsidRPr="008870A8">
        <w:rPr>
          <w:lang w:eastAsia="en-GB"/>
        </w:rPr>
        <w:t>attempt</w:t>
      </w:r>
      <w:r w:rsidRPr="008870A8">
        <w:rPr>
          <w:spacing w:val="60"/>
          <w:lang w:eastAsia="en-GB"/>
        </w:rPr>
        <w:t xml:space="preserve"> </w:t>
      </w:r>
      <w:r w:rsidRPr="008870A8">
        <w:rPr>
          <w:lang w:eastAsia="en-GB"/>
        </w:rPr>
        <w:t>to</w:t>
      </w:r>
      <w:r w:rsidRPr="008870A8">
        <w:rPr>
          <w:spacing w:val="60"/>
          <w:lang w:eastAsia="en-GB"/>
        </w:rPr>
        <w:t xml:space="preserve"> </w:t>
      </w:r>
      <w:r w:rsidRPr="008870A8">
        <w:rPr>
          <w:lang w:eastAsia="en-GB"/>
        </w:rPr>
        <w:t>remove</w:t>
      </w:r>
      <w:r w:rsidRPr="008870A8">
        <w:rPr>
          <w:spacing w:val="60"/>
          <w:lang w:eastAsia="en-GB"/>
        </w:rPr>
        <w:t xml:space="preserve"> </w:t>
      </w:r>
      <w:r w:rsidRPr="008870A8">
        <w:rPr>
          <w:lang w:eastAsia="en-GB"/>
        </w:rPr>
        <w:t>the</w:t>
      </w:r>
      <w:r w:rsidRPr="008870A8">
        <w:rPr>
          <w:spacing w:val="60"/>
          <w:lang w:eastAsia="en-GB"/>
        </w:rPr>
        <w:t xml:space="preserve"> </w:t>
      </w:r>
      <w:r w:rsidRPr="008870A8">
        <w:rPr>
          <w:lang w:eastAsia="en-GB"/>
        </w:rPr>
        <w:t>applicant</w:t>
      </w:r>
      <w:r w:rsidRPr="008870A8">
        <w:rPr>
          <w:spacing w:val="60"/>
          <w:lang w:eastAsia="en-GB"/>
        </w:rPr>
        <w:t xml:space="preserve"> </w:t>
      </w:r>
      <w:r w:rsidRPr="008870A8">
        <w:rPr>
          <w:lang w:eastAsia="en-GB"/>
        </w:rPr>
        <w:t>to</w:t>
      </w:r>
      <w:r w:rsidRPr="008870A8">
        <w:rPr>
          <w:spacing w:val="60"/>
          <w:lang w:eastAsia="en-GB"/>
        </w:rPr>
        <w:t xml:space="preserve"> </w:t>
      </w:r>
      <w:r w:rsidRPr="008870A8">
        <w:rPr>
          <w:lang w:eastAsia="en-GB"/>
        </w:rPr>
        <w:t>the</w:t>
      </w:r>
      <w:r w:rsidRPr="008870A8">
        <w:rPr>
          <w:spacing w:val="60"/>
          <w:lang w:eastAsia="en-GB"/>
        </w:rPr>
        <w:t xml:space="preserve"> </w:t>
      </w:r>
      <w:r w:rsidRPr="008870A8">
        <w:rPr>
          <w:lang w:eastAsia="en-GB"/>
        </w:rPr>
        <w:t>safe</w:t>
      </w:r>
      <w:r w:rsidRPr="008870A8">
        <w:rPr>
          <w:spacing w:val="60"/>
          <w:lang w:eastAsia="en-GB"/>
        </w:rPr>
        <w:t xml:space="preserve"> </w:t>
      </w:r>
      <w:r w:rsidRPr="008870A8">
        <w:rPr>
          <w:lang w:eastAsia="en-GB"/>
        </w:rPr>
        <w:t>third country in which they were previously present, or to which they have</w:t>
      </w:r>
      <w:r w:rsidR="003E3D75">
        <w:rPr>
          <w:lang w:eastAsia="en-GB"/>
        </w:rPr>
        <w:t> a </w:t>
      </w:r>
      <w:r w:rsidRPr="008870A8">
        <w:rPr>
          <w:lang w:eastAsia="en-GB"/>
        </w:rPr>
        <w:t>connection, or to any other safe third country which may agree to their entry.</w:t>
      </w:r>
      <w:r>
        <w:rPr>
          <w:lang w:eastAsia="en-GB"/>
        </w:rPr>
        <w:t>'</w:t>
      </w:r>
    </w:p>
    <w:p w14:paraId="0846BDCB" w14:textId="77777777" w:rsidR="007150C5" w:rsidRDefault="007150C5" w:rsidP="00C7454B">
      <w:pPr>
        <w:tabs>
          <w:tab w:val="left" w:pos="2378"/>
        </w:tabs>
        <w:kinsoku w:val="0"/>
        <w:overflowPunct w:val="0"/>
        <w:autoSpaceDE w:val="0"/>
        <w:autoSpaceDN w:val="0"/>
        <w:adjustRightInd w:val="0"/>
        <w:spacing w:line="240" w:lineRule="auto"/>
        <w:ind w:right="51"/>
        <w:rPr>
          <w:lang w:eastAsia="en-GB"/>
        </w:rPr>
      </w:pPr>
    </w:p>
    <w:p w14:paraId="4B35BDBE" w14:textId="6405C086" w:rsidR="007E5990" w:rsidRDefault="007E5990" w:rsidP="00C7454B">
      <w:pPr>
        <w:tabs>
          <w:tab w:val="left" w:pos="2378"/>
          <w:tab w:val="left" w:pos="7655"/>
        </w:tabs>
        <w:kinsoku w:val="0"/>
        <w:overflowPunct w:val="0"/>
        <w:autoSpaceDE w:val="0"/>
        <w:autoSpaceDN w:val="0"/>
        <w:adjustRightInd w:val="0"/>
        <w:spacing w:line="240" w:lineRule="auto"/>
        <w:ind w:left="1418" w:right="1374" w:firstLine="0"/>
        <w:rPr>
          <w:lang w:eastAsia="en-GB"/>
        </w:rPr>
      </w:pPr>
      <w:r w:rsidRPr="008870A8">
        <w:rPr>
          <w:lang w:eastAsia="en-GB"/>
        </w:rPr>
        <w:t>So far as concerns the Rules, the premises for the operation of the Secretary of State</w:t>
      </w:r>
      <w:r>
        <w:rPr>
          <w:lang w:eastAsia="en-GB"/>
        </w:rPr>
        <w:t>'</w:t>
      </w:r>
      <w:r w:rsidRPr="008870A8">
        <w:rPr>
          <w:lang w:eastAsia="en-GB"/>
        </w:rPr>
        <w:t>s</w:t>
      </w:r>
      <w:r w:rsidRPr="008870A8">
        <w:rPr>
          <w:spacing w:val="12"/>
          <w:lang w:eastAsia="en-GB"/>
        </w:rPr>
        <w:t xml:space="preserve"> </w:t>
      </w:r>
      <w:r w:rsidRPr="008870A8">
        <w:rPr>
          <w:lang w:eastAsia="en-GB"/>
        </w:rPr>
        <w:t>policy</w:t>
      </w:r>
      <w:r w:rsidRPr="008870A8">
        <w:rPr>
          <w:spacing w:val="12"/>
          <w:lang w:eastAsia="en-GB"/>
        </w:rPr>
        <w:t xml:space="preserve"> </w:t>
      </w:r>
      <w:r w:rsidRPr="008870A8">
        <w:rPr>
          <w:lang w:eastAsia="en-GB"/>
        </w:rPr>
        <w:t>on</w:t>
      </w:r>
      <w:r w:rsidRPr="008870A8">
        <w:rPr>
          <w:spacing w:val="12"/>
          <w:lang w:eastAsia="en-GB"/>
        </w:rPr>
        <w:t xml:space="preserve"> </w:t>
      </w:r>
      <w:r w:rsidRPr="008870A8">
        <w:rPr>
          <w:lang w:eastAsia="en-GB"/>
        </w:rPr>
        <w:t>removal</w:t>
      </w:r>
      <w:r w:rsidRPr="008870A8">
        <w:rPr>
          <w:spacing w:val="12"/>
          <w:lang w:eastAsia="en-GB"/>
        </w:rPr>
        <w:t xml:space="preserve"> </w:t>
      </w:r>
      <w:r w:rsidRPr="008870A8">
        <w:rPr>
          <w:lang w:eastAsia="en-GB"/>
        </w:rPr>
        <w:t>to</w:t>
      </w:r>
      <w:r w:rsidRPr="008870A8">
        <w:rPr>
          <w:spacing w:val="12"/>
          <w:lang w:eastAsia="en-GB"/>
        </w:rPr>
        <w:t xml:space="preserve"> </w:t>
      </w:r>
      <w:r w:rsidRPr="008870A8">
        <w:rPr>
          <w:lang w:eastAsia="en-GB"/>
        </w:rPr>
        <w:t>Rwanda</w:t>
      </w:r>
      <w:r w:rsidRPr="008870A8">
        <w:rPr>
          <w:spacing w:val="12"/>
          <w:lang w:eastAsia="en-GB"/>
        </w:rPr>
        <w:t xml:space="preserve"> </w:t>
      </w:r>
      <w:r w:rsidRPr="008870A8">
        <w:rPr>
          <w:lang w:eastAsia="en-GB"/>
        </w:rPr>
        <w:t>are:</w:t>
      </w:r>
      <w:r w:rsidRPr="008870A8">
        <w:rPr>
          <w:spacing w:val="12"/>
          <w:lang w:eastAsia="en-GB"/>
        </w:rPr>
        <w:t xml:space="preserve"> </w:t>
      </w:r>
      <w:r w:rsidRPr="008870A8">
        <w:rPr>
          <w:i/>
          <w:iCs/>
          <w:lang w:eastAsia="en-GB"/>
        </w:rPr>
        <w:t>first</w:t>
      </w:r>
      <w:r w:rsidRPr="008870A8">
        <w:rPr>
          <w:i/>
          <w:iCs/>
          <w:spacing w:val="12"/>
          <w:lang w:eastAsia="en-GB"/>
        </w:rPr>
        <w:t xml:space="preserve"> </w:t>
      </w:r>
      <w:r w:rsidRPr="008870A8">
        <w:rPr>
          <w:lang w:eastAsia="en-GB"/>
        </w:rPr>
        <w:t>that</w:t>
      </w:r>
      <w:r w:rsidRPr="008870A8">
        <w:rPr>
          <w:spacing w:val="12"/>
          <w:lang w:eastAsia="en-GB"/>
        </w:rPr>
        <w:t xml:space="preserve"> </w:t>
      </w:r>
      <w:r w:rsidRPr="008870A8">
        <w:rPr>
          <w:lang w:eastAsia="en-GB"/>
        </w:rPr>
        <w:t>the</w:t>
      </w:r>
      <w:r w:rsidRPr="008870A8">
        <w:rPr>
          <w:spacing w:val="12"/>
          <w:lang w:eastAsia="en-GB"/>
        </w:rPr>
        <w:t xml:space="preserve"> </w:t>
      </w:r>
      <w:r w:rsidRPr="008870A8">
        <w:rPr>
          <w:lang w:eastAsia="en-GB"/>
        </w:rPr>
        <w:t>person</w:t>
      </w:r>
      <w:r w:rsidRPr="008870A8">
        <w:rPr>
          <w:spacing w:val="12"/>
          <w:lang w:eastAsia="en-GB"/>
        </w:rPr>
        <w:t xml:space="preserve"> </w:t>
      </w:r>
      <w:r w:rsidRPr="008870A8">
        <w:rPr>
          <w:lang w:eastAsia="en-GB"/>
        </w:rPr>
        <w:t>falls</w:t>
      </w:r>
      <w:r w:rsidRPr="008870A8">
        <w:rPr>
          <w:spacing w:val="12"/>
          <w:lang w:eastAsia="en-GB"/>
        </w:rPr>
        <w:t xml:space="preserve"> </w:t>
      </w:r>
      <w:r w:rsidRPr="008870A8">
        <w:rPr>
          <w:lang w:eastAsia="en-GB"/>
        </w:rPr>
        <w:t>within</w:t>
      </w:r>
      <w:r w:rsidRPr="008870A8">
        <w:rPr>
          <w:spacing w:val="12"/>
          <w:lang w:eastAsia="en-GB"/>
        </w:rPr>
        <w:t xml:space="preserve"> </w:t>
      </w:r>
      <w:r w:rsidRPr="008870A8">
        <w:rPr>
          <w:lang w:eastAsia="en-GB"/>
        </w:rPr>
        <w:t>one or</w:t>
      </w:r>
      <w:r w:rsidRPr="008870A8">
        <w:rPr>
          <w:spacing w:val="57"/>
          <w:lang w:eastAsia="en-GB"/>
        </w:rPr>
        <w:t xml:space="preserve"> </w:t>
      </w:r>
      <w:r w:rsidRPr="008870A8">
        <w:rPr>
          <w:lang w:eastAsia="en-GB"/>
        </w:rPr>
        <w:t>other</w:t>
      </w:r>
      <w:r w:rsidRPr="008870A8">
        <w:rPr>
          <w:spacing w:val="57"/>
          <w:lang w:eastAsia="en-GB"/>
        </w:rPr>
        <w:t xml:space="preserve"> </w:t>
      </w:r>
      <w:r w:rsidRPr="008870A8">
        <w:rPr>
          <w:lang w:eastAsia="en-GB"/>
        </w:rPr>
        <w:t>of</w:t>
      </w:r>
      <w:r w:rsidRPr="008870A8">
        <w:rPr>
          <w:spacing w:val="57"/>
          <w:lang w:eastAsia="en-GB"/>
        </w:rPr>
        <w:t xml:space="preserve"> </w:t>
      </w:r>
      <w:r w:rsidRPr="008870A8">
        <w:rPr>
          <w:lang w:eastAsia="en-GB"/>
        </w:rPr>
        <w:t>the</w:t>
      </w:r>
      <w:r w:rsidRPr="008870A8">
        <w:rPr>
          <w:spacing w:val="57"/>
          <w:lang w:eastAsia="en-GB"/>
        </w:rPr>
        <w:t xml:space="preserve"> </w:t>
      </w:r>
      <w:r w:rsidRPr="008870A8">
        <w:rPr>
          <w:lang w:eastAsia="en-GB"/>
        </w:rPr>
        <w:t>categories</w:t>
      </w:r>
      <w:r w:rsidRPr="008870A8">
        <w:rPr>
          <w:spacing w:val="57"/>
          <w:lang w:eastAsia="en-GB"/>
        </w:rPr>
        <w:t xml:space="preserve"> </w:t>
      </w:r>
      <w:r w:rsidRPr="008870A8">
        <w:rPr>
          <w:lang w:eastAsia="en-GB"/>
        </w:rPr>
        <w:t>specified</w:t>
      </w:r>
      <w:r w:rsidRPr="008870A8">
        <w:rPr>
          <w:spacing w:val="57"/>
          <w:lang w:eastAsia="en-GB"/>
        </w:rPr>
        <w:t xml:space="preserve"> </w:t>
      </w:r>
      <w:r w:rsidRPr="008870A8">
        <w:rPr>
          <w:lang w:eastAsia="en-GB"/>
        </w:rPr>
        <w:t>at</w:t>
      </w:r>
      <w:r w:rsidRPr="008870A8">
        <w:rPr>
          <w:spacing w:val="57"/>
          <w:lang w:eastAsia="en-GB"/>
        </w:rPr>
        <w:t xml:space="preserve"> </w:t>
      </w:r>
      <w:r w:rsidRPr="008870A8">
        <w:rPr>
          <w:lang w:eastAsia="en-GB"/>
        </w:rPr>
        <w:t>paragraph</w:t>
      </w:r>
      <w:r w:rsidR="000D0D78">
        <w:rPr>
          <w:lang w:eastAsia="en-GB"/>
        </w:rPr>
        <w:t xml:space="preserve"> 345A</w:t>
      </w:r>
      <w:r w:rsidRPr="008870A8">
        <w:rPr>
          <w:spacing w:val="57"/>
          <w:lang w:eastAsia="en-GB"/>
        </w:rPr>
        <w:t xml:space="preserve"> </w:t>
      </w:r>
      <w:r w:rsidRPr="008870A8">
        <w:rPr>
          <w:lang w:eastAsia="en-GB"/>
        </w:rPr>
        <w:t>(most</w:t>
      </w:r>
      <w:r w:rsidRPr="008870A8">
        <w:rPr>
          <w:spacing w:val="57"/>
          <w:lang w:eastAsia="en-GB"/>
        </w:rPr>
        <w:t xml:space="preserve"> </w:t>
      </w:r>
      <w:r w:rsidRPr="008870A8">
        <w:rPr>
          <w:lang w:eastAsia="en-GB"/>
        </w:rPr>
        <w:t>likely</w:t>
      </w:r>
      <w:r w:rsidR="000D0D78">
        <w:rPr>
          <w:lang w:eastAsia="en-GB"/>
        </w:rPr>
        <w:t xml:space="preserve"> 345A</w:t>
      </w:r>
      <w:r w:rsidRPr="008870A8">
        <w:rPr>
          <w:lang w:eastAsia="en-GB"/>
        </w:rPr>
        <w:t>(iii)(b));</w:t>
      </w:r>
      <w:r w:rsidRPr="008870A8">
        <w:rPr>
          <w:spacing w:val="-8"/>
          <w:lang w:eastAsia="en-GB"/>
        </w:rPr>
        <w:t xml:space="preserve"> </w:t>
      </w:r>
      <w:r w:rsidRPr="008870A8">
        <w:rPr>
          <w:lang w:eastAsia="en-GB"/>
        </w:rPr>
        <w:t>and</w:t>
      </w:r>
      <w:r w:rsidRPr="008870A8">
        <w:rPr>
          <w:spacing w:val="-8"/>
          <w:lang w:eastAsia="en-GB"/>
        </w:rPr>
        <w:t xml:space="preserve"> </w:t>
      </w:r>
      <w:r w:rsidRPr="008870A8">
        <w:rPr>
          <w:i/>
          <w:iCs/>
          <w:lang w:eastAsia="en-GB"/>
        </w:rPr>
        <w:t>second</w:t>
      </w:r>
      <w:r w:rsidRPr="008870A8">
        <w:rPr>
          <w:i/>
          <w:iCs/>
          <w:spacing w:val="-8"/>
          <w:lang w:eastAsia="en-GB"/>
        </w:rPr>
        <w:t xml:space="preserve"> </w:t>
      </w:r>
      <w:r w:rsidRPr="008870A8">
        <w:rPr>
          <w:lang w:eastAsia="en-GB"/>
        </w:rPr>
        <w:t>that</w:t>
      </w:r>
      <w:r w:rsidRPr="008870A8">
        <w:rPr>
          <w:spacing w:val="-8"/>
          <w:lang w:eastAsia="en-GB"/>
        </w:rPr>
        <w:t xml:space="preserve"> </w:t>
      </w:r>
      <w:r w:rsidRPr="008870A8">
        <w:rPr>
          <w:lang w:eastAsia="en-GB"/>
        </w:rPr>
        <w:t>that</w:t>
      </w:r>
      <w:r w:rsidRPr="008870A8">
        <w:rPr>
          <w:spacing w:val="-8"/>
          <w:lang w:eastAsia="en-GB"/>
        </w:rPr>
        <w:t xml:space="preserve"> </w:t>
      </w:r>
      <w:r w:rsidRPr="008870A8">
        <w:rPr>
          <w:lang w:eastAsia="en-GB"/>
        </w:rPr>
        <w:t>being</w:t>
      </w:r>
      <w:r w:rsidRPr="008870A8">
        <w:rPr>
          <w:spacing w:val="-8"/>
          <w:lang w:eastAsia="en-GB"/>
        </w:rPr>
        <w:t xml:space="preserve"> </w:t>
      </w:r>
      <w:r w:rsidRPr="008870A8">
        <w:rPr>
          <w:lang w:eastAsia="en-GB"/>
        </w:rPr>
        <w:t>so,</w:t>
      </w:r>
      <w:r w:rsidRPr="008870A8">
        <w:rPr>
          <w:spacing w:val="-8"/>
          <w:lang w:eastAsia="en-GB"/>
        </w:rPr>
        <w:t xml:space="preserve"> </w:t>
      </w:r>
      <w:r w:rsidRPr="008870A8">
        <w:rPr>
          <w:lang w:eastAsia="en-GB"/>
        </w:rPr>
        <w:t>Rwanda</w:t>
      </w:r>
      <w:r w:rsidRPr="008870A8">
        <w:rPr>
          <w:spacing w:val="-8"/>
          <w:lang w:eastAsia="en-GB"/>
        </w:rPr>
        <w:t xml:space="preserve"> </w:t>
      </w:r>
      <w:r w:rsidRPr="008870A8">
        <w:rPr>
          <w:lang w:eastAsia="en-GB"/>
        </w:rPr>
        <w:t>is,</w:t>
      </w:r>
      <w:r w:rsidRPr="008870A8">
        <w:rPr>
          <w:spacing w:val="-8"/>
          <w:lang w:eastAsia="en-GB"/>
        </w:rPr>
        <w:t xml:space="preserve"> </w:t>
      </w:r>
      <w:r w:rsidRPr="008870A8">
        <w:rPr>
          <w:lang w:eastAsia="en-GB"/>
        </w:rPr>
        <w:t>for</w:t>
      </w:r>
      <w:r w:rsidRPr="008870A8">
        <w:rPr>
          <w:spacing w:val="-8"/>
          <w:lang w:eastAsia="en-GB"/>
        </w:rPr>
        <w:t xml:space="preserve"> </w:t>
      </w:r>
      <w:r w:rsidRPr="008870A8">
        <w:rPr>
          <w:lang w:eastAsia="en-GB"/>
        </w:rPr>
        <w:t>the</w:t>
      </w:r>
      <w:r w:rsidRPr="008870A8">
        <w:rPr>
          <w:spacing w:val="-8"/>
          <w:lang w:eastAsia="en-GB"/>
        </w:rPr>
        <w:t xml:space="preserve"> </w:t>
      </w:r>
      <w:r w:rsidRPr="008870A8">
        <w:rPr>
          <w:lang w:eastAsia="en-GB"/>
        </w:rPr>
        <w:t>purposes</w:t>
      </w:r>
      <w:r w:rsidRPr="008870A8">
        <w:rPr>
          <w:spacing w:val="-8"/>
          <w:lang w:eastAsia="en-GB"/>
        </w:rPr>
        <w:t xml:space="preserve"> </w:t>
      </w:r>
      <w:r w:rsidRPr="008870A8">
        <w:rPr>
          <w:lang w:eastAsia="en-GB"/>
        </w:rPr>
        <w:t>of</w:t>
      </w:r>
      <w:r w:rsidRPr="008870A8">
        <w:rPr>
          <w:spacing w:val="-8"/>
          <w:lang w:eastAsia="en-GB"/>
        </w:rPr>
        <w:t xml:space="preserve"> </w:t>
      </w:r>
      <w:r w:rsidRPr="008870A8">
        <w:rPr>
          <w:lang w:eastAsia="en-GB"/>
        </w:rPr>
        <w:t>paragraph</w:t>
      </w:r>
      <w:r w:rsidR="003E3D75">
        <w:rPr>
          <w:lang w:eastAsia="en-GB"/>
        </w:rPr>
        <w:t> 3</w:t>
      </w:r>
      <w:r w:rsidRPr="008870A8">
        <w:rPr>
          <w:lang w:eastAsia="en-GB"/>
        </w:rPr>
        <w:t>45C,</w:t>
      </w:r>
      <w:r w:rsidR="003E3D75">
        <w:rPr>
          <w:lang w:eastAsia="en-GB"/>
        </w:rPr>
        <w:t> a </w:t>
      </w:r>
      <w:r w:rsidRPr="008870A8">
        <w:rPr>
          <w:lang w:eastAsia="en-GB"/>
        </w:rPr>
        <w:t>safe country that agrees to the person</w:t>
      </w:r>
      <w:r>
        <w:rPr>
          <w:lang w:eastAsia="en-GB"/>
        </w:rPr>
        <w:t>'</w:t>
      </w:r>
      <w:r w:rsidRPr="008870A8">
        <w:rPr>
          <w:lang w:eastAsia="en-GB"/>
        </w:rPr>
        <w:t>s entry.</w:t>
      </w:r>
      <w:r>
        <w:rPr>
          <w:lang w:eastAsia="en-GB"/>
        </w:rPr>
        <w:t>'"</w:t>
      </w:r>
    </w:p>
    <w:p w14:paraId="752FE5F9" w14:textId="499668EF" w:rsidR="007150C5" w:rsidRDefault="007150C5" w:rsidP="00C7454B">
      <w:pPr>
        <w:tabs>
          <w:tab w:val="left" w:pos="2378"/>
          <w:tab w:val="left" w:pos="7655"/>
        </w:tabs>
        <w:kinsoku w:val="0"/>
        <w:overflowPunct w:val="0"/>
        <w:autoSpaceDE w:val="0"/>
        <w:autoSpaceDN w:val="0"/>
        <w:adjustRightInd w:val="0"/>
        <w:spacing w:line="240" w:lineRule="auto"/>
        <w:ind w:left="1418" w:right="1374" w:firstLine="0"/>
        <w:rPr>
          <w:lang w:eastAsia="en-GB"/>
        </w:rPr>
      </w:pPr>
    </w:p>
    <w:p w14:paraId="2A446CD2" w14:textId="77777777" w:rsidR="007150C5" w:rsidRPr="008870A8" w:rsidRDefault="007150C5" w:rsidP="00C7454B">
      <w:pPr>
        <w:tabs>
          <w:tab w:val="left" w:pos="2378"/>
          <w:tab w:val="left" w:pos="7655"/>
        </w:tabs>
        <w:kinsoku w:val="0"/>
        <w:overflowPunct w:val="0"/>
        <w:autoSpaceDE w:val="0"/>
        <w:autoSpaceDN w:val="0"/>
        <w:adjustRightInd w:val="0"/>
        <w:spacing w:line="240" w:lineRule="auto"/>
        <w:ind w:left="1418" w:right="1374" w:firstLine="0"/>
        <w:rPr>
          <w:lang w:eastAsia="en-GB"/>
        </w:rPr>
      </w:pPr>
    </w:p>
    <w:p w14:paraId="67BCF844" w14:textId="77777777" w:rsidR="007E5990" w:rsidRPr="00CE2FC9" w:rsidRDefault="007E5990" w:rsidP="00C7454B">
      <w:pPr>
        <w:pStyle w:val="ParaHeading"/>
        <w:spacing w:line="240" w:lineRule="auto"/>
        <w:rPr>
          <w:bCs/>
          <w:u w:val="single"/>
        </w:rPr>
      </w:pPr>
      <w:r w:rsidRPr="00CE2FC9">
        <w:rPr>
          <w:bCs/>
          <w:u w:val="single"/>
        </w:rPr>
        <w:t xml:space="preserve">Grounds for Judicial Review </w:t>
      </w:r>
    </w:p>
    <w:p w14:paraId="578D252A" w14:textId="77777777" w:rsidR="007E5990" w:rsidRDefault="007E5990" w:rsidP="00C7454B">
      <w:pPr>
        <w:pStyle w:val="ParaLevel1"/>
        <w:numPr>
          <w:ilvl w:val="0"/>
          <w:numId w:val="7"/>
        </w:numPr>
        <w:spacing w:line="240" w:lineRule="auto"/>
      </w:pPr>
      <w:r>
        <w:t>The individual removal decisions and the scheme pursuant to which they were made are challenged in the High Court proceedings on the following seven grounds:</w:t>
      </w:r>
    </w:p>
    <w:p w14:paraId="5CD79BA4" w14:textId="09C10B83" w:rsidR="007E5990" w:rsidRPr="00C8265D" w:rsidRDefault="007E5990" w:rsidP="00C7454B">
      <w:pPr>
        <w:pStyle w:val="ParaLevel2"/>
        <w:numPr>
          <w:ilvl w:val="1"/>
          <w:numId w:val="7"/>
        </w:numPr>
        <w:spacing w:line="240" w:lineRule="auto"/>
        <w:rPr>
          <w:color w:val="000000"/>
        </w:rPr>
      </w:pPr>
      <w:r w:rsidRPr="00C8265D">
        <w:rPr>
          <w:color w:val="000000"/>
          <w:u w:val="single"/>
        </w:rPr>
        <w:t>Ground</w:t>
      </w:r>
      <w:r w:rsidR="003E3D75">
        <w:rPr>
          <w:color w:val="000000"/>
          <w:u w:val="single"/>
        </w:rPr>
        <w:t> 1 </w:t>
      </w:r>
      <w:r w:rsidRPr="00C8265D">
        <w:rPr>
          <w:color w:val="000000"/>
          <w:u w:val="single"/>
        </w:rPr>
        <w:t>(safe third country determination)</w:t>
      </w:r>
      <w:r w:rsidRPr="00C8265D">
        <w:rPr>
          <w:color w:val="000000"/>
        </w:rPr>
        <w:t>: the Secretary of State</w:t>
      </w:r>
      <w:r>
        <w:rPr>
          <w:color w:val="000000"/>
        </w:rPr>
        <w:t>'</w:t>
      </w:r>
      <w:r w:rsidRPr="00C8265D">
        <w:rPr>
          <w:color w:val="000000"/>
        </w:rPr>
        <w:t>s determinations that Rwanda is in general</w:t>
      </w:r>
      <w:r w:rsidR="003E3D75">
        <w:rPr>
          <w:color w:val="000000"/>
        </w:rPr>
        <w:t> a </w:t>
      </w:r>
      <w:r w:rsidRPr="00C8265D">
        <w:rPr>
          <w:color w:val="000000"/>
        </w:rPr>
        <w:t xml:space="preserve">safe third country are contrary to the statutory scheme, irrational or in breach of her </w:t>
      </w:r>
      <w:r w:rsidRPr="000E0E39">
        <w:rPr>
          <w:i/>
          <w:iCs/>
          <w:color w:val="000000"/>
        </w:rPr>
        <w:t>Tameside</w:t>
      </w:r>
      <w:r w:rsidRPr="00C8265D">
        <w:rPr>
          <w:color w:val="000000"/>
        </w:rPr>
        <w:t xml:space="preserve"> duty</w:t>
      </w:r>
      <w:r>
        <w:rPr>
          <w:color w:val="000000"/>
        </w:rPr>
        <w:t xml:space="preserve">: see </w:t>
      </w:r>
      <w:r>
        <w:rPr>
          <w:i/>
          <w:iCs/>
          <w:color w:val="000000"/>
        </w:rPr>
        <w:t xml:space="preserve">Secretary of State for Education and Science v Tameside MBC </w:t>
      </w:r>
      <w:r>
        <w:rPr>
          <w:color w:val="000000"/>
        </w:rPr>
        <w:t>[1977] AC</w:t>
      </w:r>
      <w:r w:rsidR="003E3D75">
        <w:rPr>
          <w:color w:val="000000"/>
        </w:rPr>
        <w:t> 1</w:t>
      </w:r>
      <w:r>
        <w:rPr>
          <w:color w:val="000000"/>
        </w:rPr>
        <w:t>014</w:t>
      </w:r>
      <w:r w:rsidRPr="00C8265D">
        <w:rPr>
          <w:color w:val="000000"/>
        </w:rPr>
        <w:t>.</w:t>
      </w:r>
      <w:r>
        <w:rPr>
          <w:color w:val="000000"/>
        </w:rPr>
        <w:t xml:space="preserve">  This first ground was the focus of oral submissions at the hearing on</w:t>
      </w:r>
      <w:r w:rsidR="003E3D75">
        <w:rPr>
          <w:color w:val="000000"/>
        </w:rPr>
        <w:t> 10 </w:t>
      </w:r>
      <w:r>
        <w:rPr>
          <w:color w:val="000000"/>
        </w:rPr>
        <w:t>June, although the other grounds were still maintained and had been set out fully in writing.</w:t>
      </w:r>
    </w:p>
    <w:p w14:paraId="567AC52F" w14:textId="452AC72E" w:rsidR="007E5990" w:rsidRPr="00C8265D" w:rsidRDefault="007E5990" w:rsidP="00C7454B">
      <w:pPr>
        <w:pStyle w:val="ParaLevel2"/>
        <w:numPr>
          <w:ilvl w:val="1"/>
          <w:numId w:val="7"/>
        </w:numPr>
        <w:spacing w:line="240" w:lineRule="auto"/>
        <w:rPr>
          <w:color w:val="000000"/>
        </w:rPr>
      </w:pPr>
      <w:r w:rsidRPr="00C8265D">
        <w:rPr>
          <w:color w:val="000000"/>
          <w:u w:val="single"/>
        </w:rPr>
        <w:t>Ground</w:t>
      </w:r>
      <w:r w:rsidR="003E3D75">
        <w:rPr>
          <w:color w:val="000000"/>
          <w:u w:val="single"/>
        </w:rPr>
        <w:t> 2 </w:t>
      </w:r>
      <w:r w:rsidRPr="00C8265D">
        <w:rPr>
          <w:color w:val="000000"/>
          <w:u w:val="single"/>
        </w:rPr>
        <w:t>(malaria prevention)</w:t>
      </w:r>
      <w:r w:rsidRPr="00C8265D">
        <w:rPr>
          <w:color w:val="000000"/>
        </w:rPr>
        <w:t>: the Secretary of State</w:t>
      </w:r>
      <w:r>
        <w:rPr>
          <w:color w:val="000000"/>
        </w:rPr>
        <w:t>'</w:t>
      </w:r>
      <w:r w:rsidRPr="00C8265D">
        <w:rPr>
          <w:color w:val="000000"/>
        </w:rPr>
        <w:t xml:space="preserve">s failure to make provision for malaria prevention is irrational or renders the policy unlawful per </w:t>
      </w:r>
      <w:r>
        <w:rPr>
          <w:i/>
          <w:iCs/>
          <w:color w:val="000000"/>
        </w:rPr>
        <w:t xml:space="preserve">Gillick v West Norfolk and Wisbech AHA </w:t>
      </w:r>
      <w:r>
        <w:rPr>
          <w:color w:val="000000"/>
        </w:rPr>
        <w:t>[1986] AC</w:t>
      </w:r>
      <w:r w:rsidR="003E3D75">
        <w:rPr>
          <w:color w:val="000000"/>
        </w:rPr>
        <w:t> 1</w:t>
      </w:r>
      <w:r>
        <w:rPr>
          <w:color w:val="000000"/>
        </w:rPr>
        <w:t>12.</w:t>
      </w:r>
    </w:p>
    <w:p w14:paraId="3EEB776A" w14:textId="24E08491" w:rsidR="007E5990" w:rsidRPr="00C8265D" w:rsidRDefault="007E5990" w:rsidP="00C7454B">
      <w:pPr>
        <w:pStyle w:val="ParaLevel2"/>
        <w:numPr>
          <w:ilvl w:val="1"/>
          <w:numId w:val="7"/>
        </w:numPr>
        <w:spacing w:line="240" w:lineRule="auto"/>
        <w:rPr>
          <w:color w:val="000000"/>
        </w:rPr>
      </w:pPr>
      <w:r w:rsidRPr="00C8265D">
        <w:rPr>
          <w:color w:val="000000"/>
          <w:u w:val="single"/>
        </w:rPr>
        <w:t>Ground</w:t>
      </w:r>
      <w:r w:rsidR="003E3D75">
        <w:rPr>
          <w:color w:val="000000"/>
          <w:u w:val="single"/>
        </w:rPr>
        <w:t> 3 </w:t>
      </w:r>
      <w:r w:rsidRPr="00C8265D">
        <w:rPr>
          <w:color w:val="000000"/>
          <w:u w:val="single"/>
        </w:rPr>
        <w:t>(article</w:t>
      </w:r>
      <w:r w:rsidR="003E3D75">
        <w:rPr>
          <w:color w:val="000000"/>
          <w:u w:val="single"/>
        </w:rPr>
        <w:t> 3 </w:t>
      </w:r>
      <w:r w:rsidRPr="00C8265D">
        <w:rPr>
          <w:color w:val="000000"/>
          <w:u w:val="single"/>
        </w:rPr>
        <w:t>of the ECHR breach)</w:t>
      </w:r>
      <w:r w:rsidRPr="00C8265D">
        <w:rPr>
          <w:color w:val="000000"/>
        </w:rPr>
        <w:t>: removal breaches the individual claimants</w:t>
      </w:r>
      <w:r>
        <w:rPr>
          <w:color w:val="000000"/>
        </w:rPr>
        <w:t>'</w:t>
      </w:r>
      <w:r w:rsidRPr="00C8265D">
        <w:rPr>
          <w:color w:val="000000"/>
        </w:rPr>
        <w:t xml:space="preserve"> article</w:t>
      </w:r>
      <w:r w:rsidR="003E3D75">
        <w:rPr>
          <w:color w:val="000000"/>
        </w:rPr>
        <w:t> 3 </w:t>
      </w:r>
      <w:r w:rsidRPr="00C8265D">
        <w:rPr>
          <w:color w:val="000000"/>
        </w:rPr>
        <w:t>rights by breaching procedural obligations or exposing them to</w:t>
      </w:r>
      <w:r w:rsidR="003E3D75">
        <w:rPr>
          <w:color w:val="000000"/>
        </w:rPr>
        <w:t> a </w:t>
      </w:r>
      <w:r w:rsidRPr="00C8265D">
        <w:rPr>
          <w:color w:val="000000"/>
        </w:rPr>
        <w:t xml:space="preserve">risk of harm. </w:t>
      </w:r>
      <w:r>
        <w:rPr>
          <w:color w:val="000000"/>
        </w:rPr>
        <w:t xml:space="preserve"> </w:t>
      </w:r>
      <w:r w:rsidRPr="00C8265D">
        <w:rPr>
          <w:color w:val="000000"/>
        </w:rPr>
        <w:t xml:space="preserve">Further it is </w:t>
      </w:r>
      <w:r w:rsidRPr="00C8265D">
        <w:rPr>
          <w:i/>
          <w:iCs/>
          <w:color w:val="000000"/>
        </w:rPr>
        <w:t>Gillick</w:t>
      </w:r>
      <w:r w:rsidRPr="00C8265D">
        <w:rPr>
          <w:color w:val="000000"/>
        </w:rPr>
        <w:t xml:space="preserve"> unlawful as it will inevitably result in some decisions breaching individual Article</w:t>
      </w:r>
      <w:r w:rsidR="003E3D75">
        <w:rPr>
          <w:color w:val="000000"/>
        </w:rPr>
        <w:t> 3 </w:t>
      </w:r>
      <w:r w:rsidRPr="00C8265D">
        <w:rPr>
          <w:color w:val="000000"/>
        </w:rPr>
        <w:t>rights.</w:t>
      </w:r>
    </w:p>
    <w:p w14:paraId="6A50E117" w14:textId="177D9D03" w:rsidR="007E5990" w:rsidRPr="00C8265D" w:rsidRDefault="007E5990" w:rsidP="00C7454B">
      <w:pPr>
        <w:pStyle w:val="ParaLevel2"/>
        <w:numPr>
          <w:ilvl w:val="1"/>
          <w:numId w:val="7"/>
        </w:numPr>
        <w:spacing w:line="240" w:lineRule="auto"/>
        <w:rPr>
          <w:color w:val="000000"/>
        </w:rPr>
      </w:pPr>
      <w:r w:rsidRPr="00C8265D">
        <w:rPr>
          <w:color w:val="000000"/>
          <w:u w:val="single"/>
        </w:rPr>
        <w:t>Ground</w:t>
      </w:r>
      <w:r w:rsidR="003E3D75">
        <w:rPr>
          <w:color w:val="000000"/>
          <w:u w:val="single"/>
        </w:rPr>
        <w:t> 4 </w:t>
      </w:r>
      <w:r w:rsidRPr="00C8265D">
        <w:rPr>
          <w:color w:val="000000"/>
          <w:u w:val="single"/>
        </w:rPr>
        <w:t>(</w:t>
      </w:r>
      <w:r w:rsidRPr="00C8265D">
        <w:rPr>
          <w:i/>
          <w:iCs/>
          <w:color w:val="000000"/>
          <w:u w:val="single"/>
        </w:rPr>
        <w:t>ultra vires</w:t>
      </w:r>
      <w:r w:rsidRPr="00C8265D">
        <w:rPr>
          <w:color w:val="000000"/>
          <w:u w:val="single"/>
        </w:rPr>
        <w:t xml:space="preserve"> by unlawful penalisation of refugees)</w:t>
      </w:r>
      <w:r w:rsidRPr="00C8265D">
        <w:rPr>
          <w:color w:val="000000"/>
        </w:rPr>
        <w:t xml:space="preserve">: the practice/procedure of removing asylum seekers to Rwanda or relevant paragraphs of the Immigration Rules are </w:t>
      </w:r>
      <w:r w:rsidRPr="00C8265D">
        <w:rPr>
          <w:i/>
          <w:iCs/>
          <w:color w:val="000000"/>
        </w:rPr>
        <w:t>ultra vires</w:t>
      </w:r>
      <w:r w:rsidRPr="00C8265D">
        <w:rPr>
          <w:color w:val="000000"/>
        </w:rPr>
        <w:t xml:space="preserve"> section</w:t>
      </w:r>
      <w:r w:rsidR="003E3D75">
        <w:rPr>
          <w:color w:val="000000"/>
        </w:rPr>
        <w:t> 2 </w:t>
      </w:r>
      <w:r w:rsidRPr="00C8265D">
        <w:rPr>
          <w:color w:val="000000"/>
        </w:rPr>
        <w:t>of the Asylum and Immigration Appeals Act</w:t>
      </w:r>
      <w:r w:rsidR="003E3D75">
        <w:rPr>
          <w:color w:val="000000"/>
        </w:rPr>
        <w:t> 1</w:t>
      </w:r>
      <w:r w:rsidRPr="00C8265D">
        <w:rPr>
          <w:color w:val="000000"/>
        </w:rPr>
        <w:t>99</w:t>
      </w:r>
      <w:r w:rsidR="003E3D75">
        <w:rPr>
          <w:color w:val="000000"/>
        </w:rPr>
        <w:t>3 </w:t>
      </w:r>
      <w:r w:rsidRPr="00C8265D">
        <w:rPr>
          <w:color w:val="000000"/>
        </w:rPr>
        <w:t>(</w:t>
      </w:r>
      <w:r>
        <w:rPr>
          <w:color w:val="000000"/>
        </w:rPr>
        <w:t>"</w:t>
      </w:r>
      <w:r w:rsidRPr="00C8265D">
        <w:rPr>
          <w:b/>
          <w:bCs/>
          <w:color w:val="000000"/>
        </w:rPr>
        <w:t>the</w:t>
      </w:r>
      <w:r w:rsidR="003E3D75">
        <w:rPr>
          <w:b/>
          <w:bCs/>
          <w:color w:val="000000"/>
        </w:rPr>
        <w:t> 1</w:t>
      </w:r>
      <w:r w:rsidRPr="00C8265D">
        <w:rPr>
          <w:b/>
          <w:bCs/>
          <w:color w:val="000000"/>
        </w:rPr>
        <w:t>99</w:t>
      </w:r>
      <w:r w:rsidR="003E3D75">
        <w:rPr>
          <w:b/>
          <w:bCs/>
          <w:color w:val="000000"/>
        </w:rPr>
        <w:t>3 </w:t>
      </w:r>
      <w:r w:rsidRPr="00C8265D">
        <w:rPr>
          <w:b/>
          <w:bCs/>
          <w:color w:val="000000"/>
        </w:rPr>
        <w:t>Act</w:t>
      </w:r>
      <w:r>
        <w:rPr>
          <w:color w:val="000000"/>
        </w:rPr>
        <w:t>"</w:t>
      </w:r>
      <w:r w:rsidRPr="00C8265D">
        <w:rPr>
          <w:color w:val="000000"/>
        </w:rPr>
        <w:t>) because they are contrary to Article</w:t>
      </w:r>
      <w:r w:rsidR="003E3D75">
        <w:rPr>
          <w:color w:val="000000"/>
        </w:rPr>
        <w:t> 31 </w:t>
      </w:r>
      <w:r w:rsidRPr="00C8265D">
        <w:rPr>
          <w:color w:val="000000"/>
        </w:rPr>
        <w:t>of the</w:t>
      </w:r>
      <w:r w:rsidR="003E3D75">
        <w:rPr>
          <w:color w:val="000000"/>
        </w:rPr>
        <w:t> 1</w:t>
      </w:r>
      <w:r>
        <w:rPr>
          <w:color w:val="000000"/>
        </w:rPr>
        <w:t>95</w:t>
      </w:r>
      <w:r w:rsidR="003E3D75">
        <w:rPr>
          <w:color w:val="000000"/>
        </w:rPr>
        <w:t>1 </w:t>
      </w:r>
      <w:r w:rsidRPr="00C8265D">
        <w:rPr>
          <w:color w:val="000000"/>
        </w:rPr>
        <w:t>Geneva Convention Relating to the Status of Refugees in that they involve the unlawful penalisation of refuge</w:t>
      </w:r>
      <w:r>
        <w:rPr>
          <w:color w:val="000000"/>
        </w:rPr>
        <w:t>e</w:t>
      </w:r>
      <w:r w:rsidRPr="00C8265D">
        <w:rPr>
          <w:color w:val="000000"/>
        </w:rPr>
        <w:t>s</w:t>
      </w:r>
      <w:r>
        <w:rPr>
          <w:color w:val="000000"/>
        </w:rPr>
        <w:t xml:space="preserve"> who fall within the terms of that article</w:t>
      </w:r>
      <w:r w:rsidRPr="00C8265D">
        <w:rPr>
          <w:color w:val="000000"/>
        </w:rPr>
        <w:t>.</w:t>
      </w:r>
    </w:p>
    <w:p w14:paraId="3BD8296A" w14:textId="43530DEA" w:rsidR="007E5990" w:rsidRPr="00C8265D" w:rsidRDefault="007E5990" w:rsidP="00C7454B">
      <w:pPr>
        <w:pStyle w:val="ParaLevel2"/>
        <w:numPr>
          <w:ilvl w:val="1"/>
          <w:numId w:val="7"/>
        </w:numPr>
        <w:spacing w:line="240" w:lineRule="auto"/>
        <w:rPr>
          <w:color w:val="000000"/>
        </w:rPr>
      </w:pPr>
      <w:r w:rsidRPr="00C8265D">
        <w:rPr>
          <w:color w:val="000000"/>
          <w:u w:val="single"/>
        </w:rPr>
        <w:t>Ground</w:t>
      </w:r>
      <w:r w:rsidR="003E3D75">
        <w:rPr>
          <w:color w:val="000000"/>
          <w:u w:val="single"/>
        </w:rPr>
        <w:t> 5 </w:t>
      </w:r>
      <w:r w:rsidRPr="00C8265D">
        <w:rPr>
          <w:color w:val="000000"/>
          <w:u w:val="single"/>
        </w:rPr>
        <w:t>(</w:t>
      </w:r>
      <w:r w:rsidRPr="00C8265D">
        <w:rPr>
          <w:i/>
          <w:iCs/>
          <w:color w:val="000000"/>
          <w:u w:val="single"/>
        </w:rPr>
        <w:t>ultra vires</w:t>
      </w:r>
      <w:r w:rsidRPr="00C8265D">
        <w:rPr>
          <w:color w:val="000000"/>
          <w:u w:val="single"/>
        </w:rPr>
        <w:t xml:space="preserve"> by not discharging obligations)</w:t>
      </w:r>
      <w:r w:rsidRPr="00C8265D">
        <w:rPr>
          <w:color w:val="000000"/>
        </w:rPr>
        <w:t xml:space="preserve">: the removals are also </w:t>
      </w:r>
      <w:r w:rsidRPr="00C8265D">
        <w:rPr>
          <w:i/>
          <w:iCs/>
          <w:color w:val="000000"/>
        </w:rPr>
        <w:t>ultra vires</w:t>
      </w:r>
      <w:r w:rsidRPr="00C8265D">
        <w:rPr>
          <w:color w:val="000000"/>
        </w:rPr>
        <w:t xml:space="preserve"> section</w:t>
      </w:r>
      <w:r w:rsidR="003E3D75">
        <w:rPr>
          <w:color w:val="000000"/>
        </w:rPr>
        <w:t> 2 </w:t>
      </w:r>
      <w:r w:rsidRPr="00C8265D">
        <w:rPr>
          <w:color w:val="000000"/>
        </w:rPr>
        <w:t>of the</w:t>
      </w:r>
      <w:r w:rsidR="003E3D75">
        <w:rPr>
          <w:color w:val="000000"/>
        </w:rPr>
        <w:t> 1</w:t>
      </w:r>
      <w:r w:rsidRPr="00C8265D">
        <w:rPr>
          <w:color w:val="000000"/>
        </w:rPr>
        <w:t>99</w:t>
      </w:r>
      <w:r w:rsidR="003E3D75">
        <w:rPr>
          <w:color w:val="000000"/>
        </w:rPr>
        <w:t>3 </w:t>
      </w:r>
      <w:r w:rsidRPr="00C8265D">
        <w:rPr>
          <w:color w:val="000000"/>
        </w:rPr>
        <w:t>Act as it is contrary to the Refugee Convention to carry out removals where on the evidence Rwanda will not discharge the full set of obligations owed under th</w:t>
      </w:r>
      <w:r>
        <w:rPr>
          <w:color w:val="000000"/>
        </w:rPr>
        <w:t xml:space="preserve">at </w:t>
      </w:r>
      <w:r w:rsidRPr="00C8265D">
        <w:rPr>
          <w:color w:val="000000"/>
        </w:rPr>
        <w:t xml:space="preserve">Convention. </w:t>
      </w:r>
    </w:p>
    <w:p w14:paraId="6EB99D39" w14:textId="460B93AD" w:rsidR="007E5990" w:rsidRPr="00C8265D" w:rsidRDefault="007E5990" w:rsidP="00C7454B">
      <w:pPr>
        <w:pStyle w:val="ParaLevel2"/>
        <w:numPr>
          <w:ilvl w:val="1"/>
          <w:numId w:val="7"/>
        </w:numPr>
        <w:spacing w:line="240" w:lineRule="auto"/>
        <w:rPr>
          <w:color w:val="000000"/>
        </w:rPr>
      </w:pPr>
      <w:r w:rsidRPr="00C8265D">
        <w:rPr>
          <w:color w:val="000000"/>
          <w:u w:val="single"/>
        </w:rPr>
        <w:t>Ground</w:t>
      </w:r>
      <w:r w:rsidR="003E3D75">
        <w:rPr>
          <w:color w:val="000000"/>
          <w:u w:val="single"/>
        </w:rPr>
        <w:t> 6 </w:t>
      </w:r>
      <w:r w:rsidRPr="00C8265D">
        <w:rPr>
          <w:color w:val="000000"/>
          <w:u w:val="single"/>
        </w:rPr>
        <w:t>(failure to issue guidance)</w:t>
      </w:r>
      <w:r w:rsidRPr="00C8265D">
        <w:rPr>
          <w:color w:val="000000"/>
        </w:rPr>
        <w:t>:</w:t>
      </w:r>
      <w:r w:rsidRPr="00C8265D">
        <w:rPr>
          <w:i/>
          <w:iCs/>
          <w:color w:val="000000"/>
        </w:rPr>
        <w:t xml:space="preserve"> </w:t>
      </w:r>
      <w:r w:rsidRPr="00C8265D">
        <w:rPr>
          <w:color w:val="000000"/>
        </w:rPr>
        <w:t xml:space="preserve">the Secretary of State has failed to issue guidance to decision makers on how to exercise their discretion </w:t>
      </w:r>
      <w:r>
        <w:rPr>
          <w:color w:val="000000"/>
        </w:rPr>
        <w:t xml:space="preserve">under the scheme </w:t>
      </w:r>
      <w:r w:rsidRPr="00C8265D">
        <w:rPr>
          <w:color w:val="000000"/>
        </w:rPr>
        <w:t>to treat</w:t>
      </w:r>
      <w:r w:rsidR="003E3D75">
        <w:rPr>
          <w:color w:val="000000"/>
        </w:rPr>
        <w:t> a </w:t>
      </w:r>
      <w:r w:rsidRPr="00C8265D">
        <w:rPr>
          <w:color w:val="000000"/>
        </w:rPr>
        <w:t xml:space="preserve">claim as inadmissible. </w:t>
      </w:r>
    </w:p>
    <w:p w14:paraId="61D18C1D" w14:textId="577F9BA2" w:rsidR="007E5990" w:rsidRDefault="007E5990" w:rsidP="00C7454B">
      <w:pPr>
        <w:pStyle w:val="ParaLevel2"/>
        <w:numPr>
          <w:ilvl w:val="1"/>
          <w:numId w:val="7"/>
        </w:numPr>
        <w:spacing w:line="240" w:lineRule="auto"/>
        <w:rPr>
          <w:color w:val="000000"/>
        </w:rPr>
      </w:pPr>
      <w:r w:rsidRPr="00C8265D">
        <w:rPr>
          <w:color w:val="000000"/>
          <w:u w:val="single"/>
        </w:rPr>
        <w:t>Ground</w:t>
      </w:r>
      <w:r w:rsidR="003E3D75">
        <w:rPr>
          <w:color w:val="000000"/>
          <w:u w:val="single"/>
        </w:rPr>
        <w:t> 7 </w:t>
      </w:r>
      <w:r w:rsidRPr="00C8265D">
        <w:rPr>
          <w:color w:val="000000"/>
          <w:u w:val="single"/>
        </w:rPr>
        <w:t>(failure to consider representations)</w:t>
      </w:r>
      <w:r w:rsidRPr="00C8265D">
        <w:rPr>
          <w:color w:val="000000"/>
        </w:rPr>
        <w:t>:</w:t>
      </w:r>
      <w:r w:rsidRPr="00C8265D">
        <w:rPr>
          <w:i/>
          <w:iCs/>
          <w:color w:val="000000"/>
        </w:rPr>
        <w:t xml:space="preserve"> </w:t>
      </w:r>
      <w:r w:rsidRPr="00C8265D">
        <w:rPr>
          <w:color w:val="000000"/>
        </w:rPr>
        <w:t>the Secretary of State has failed to take into account representations made or the rule</w:t>
      </w:r>
      <w:r w:rsidR="003E3D75">
        <w:rPr>
          <w:color w:val="000000"/>
        </w:rPr>
        <w:t> 35 </w:t>
      </w:r>
      <w:r w:rsidRPr="00C8265D">
        <w:rPr>
          <w:color w:val="000000"/>
        </w:rPr>
        <w:t xml:space="preserve">report in respect of the </w:t>
      </w:r>
      <w:r w:rsidR="00BF5A01">
        <w:rPr>
          <w:color w:val="000000"/>
        </w:rPr>
        <w:t>S</w:t>
      </w:r>
      <w:r w:rsidRPr="00C8265D">
        <w:rPr>
          <w:color w:val="000000"/>
        </w:rPr>
        <w:t xml:space="preserve">econd to </w:t>
      </w:r>
      <w:r w:rsidR="00BF5A01">
        <w:rPr>
          <w:color w:val="000000"/>
        </w:rPr>
        <w:t>F</w:t>
      </w:r>
      <w:r w:rsidRPr="00C8265D">
        <w:rPr>
          <w:color w:val="000000"/>
        </w:rPr>
        <w:t xml:space="preserve">ourth </w:t>
      </w:r>
      <w:r w:rsidR="00BF5A01">
        <w:rPr>
          <w:color w:val="000000"/>
        </w:rPr>
        <w:t>C</w:t>
      </w:r>
      <w:r w:rsidRPr="00C8265D">
        <w:rPr>
          <w:color w:val="000000"/>
        </w:rPr>
        <w:t xml:space="preserve">laimants. </w:t>
      </w:r>
      <w:r>
        <w:rPr>
          <w:color w:val="000000"/>
        </w:rPr>
        <w:t xml:space="preserve"> Removal directions were revoked in the case of those claimants and they are not appellants before this Court.  Nevertheless, </w:t>
      </w:r>
      <w:r w:rsidR="003E3D75">
        <w:rPr>
          <w:color w:val="000000"/>
        </w:rPr>
        <w:t>Mr </w:t>
      </w:r>
      <w:r>
        <w:rPr>
          <w:color w:val="000000"/>
        </w:rPr>
        <w:t>Husain submits that the Fifth Appellant is in</w:t>
      </w:r>
      <w:r w:rsidR="003E3D75">
        <w:rPr>
          <w:color w:val="000000"/>
        </w:rPr>
        <w:t> a </w:t>
      </w:r>
      <w:r>
        <w:rPr>
          <w:color w:val="000000"/>
        </w:rPr>
        <w:t>materially identical position, as there is</w:t>
      </w:r>
      <w:r w:rsidR="003E3D75">
        <w:rPr>
          <w:color w:val="000000"/>
        </w:rPr>
        <w:t> a </w:t>
      </w:r>
      <w:r>
        <w:rPr>
          <w:color w:val="000000"/>
        </w:rPr>
        <w:t>rule</w:t>
      </w:r>
      <w:r w:rsidR="003E3D75">
        <w:rPr>
          <w:color w:val="000000"/>
        </w:rPr>
        <w:t> 35 </w:t>
      </w:r>
      <w:r>
        <w:rPr>
          <w:color w:val="000000"/>
        </w:rPr>
        <w:t>report in his case which had not been considered.  On Friday,</w:t>
      </w:r>
      <w:r w:rsidR="003E3D75">
        <w:rPr>
          <w:color w:val="000000"/>
        </w:rPr>
        <w:t> 10 </w:t>
      </w:r>
      <w:r>
        <w:rPr>
          <w:color w:val="000000"/>
        </w:rPr>
        <w:t>June the Respondent said that she would reconsider his case in the light of the rule</w:t>
      </w:r>
      <w:r w:rsidR="003E3D75">
        <w:rPr>
          <w:color w:val="000000"/>
        </w:rPr>
        <w:t> 35 </w:t>
      </w:r>
      <w:r>
        <w:rPr>
          <w:color w:val="000000"/>
        </w:rPr>
        <w:t xml:space="preserve">report by noon today.  At the end of the hearing today, we were informed by </w:t>
      </w:r>
      <w:r w:rsidR="003E3D75">
        <w:rPr>
          <w:color w:val="000000"/>
        </w:rPr>
        <w:t>Mr </w:t>
      </w:r>
      <w:r>
        <w:rPr>
          <w:color w:val="000000"/>
        </w:rPr>
        <w:t>Husain that the reconsideration has now taken place and the Respondent has decided to maintain her decision that the Fifth Appellant will be one of the persons who are to be removed on tomorrow's flight.</w:t>
      </w:r>
    </w:p>
    <w:p w14:paraId="3EF930D7" w14:textId="77777777" w:rsidR="007E5990" w:rsidRPr="00C8265D" w:rsidRDefault="007E5990" w:rsidP="00C7454B">
      <w:pPr>
        <w:pStyle w:val="ParaLevel2"/>
        <w:numPr>
          <w:ilvl w:val="0"/>
          <w:numId w:val="0"/>
        </w:numPr>
        <w:spacing w:line="240" w:lineRule="auto"/>
        <w:ind w:left="1418"/>
        <w:rPr>
          <w:color w:val="000000"/>
        </w:rPr>
      </w:pPr>
    </w:p>
    <w:p w14:paraId="78D38F0E" w14:textId="77777777" w:rsidR="007E5990" w:rsidRDefault="007E5990" w:rsidP="00C7454B">
      <w:pPr>
        <w:pStyle w:val="ParaLevel1"/>
        <w:numPr>
          <w:ilvl w:val="0"/>
          <w:numId w:val="0"/>
        </w:numPr>
        <w:tabs>
          <w:tab w:val="left" w:pos="720"/>
        </w:tabs>
        <w:spacing w:line="240" w:lineRule="auto"/>
        <w:rPr>
          <w:u w:val="single"/>
        </w:rPr>
      </w:pPr>
      <w:r>
        <w:rPr>
          <w:u w:val="single"/>
        </w:rPr>
        <w:t>The Judgment of the High Court</w:t>
      </w:r>
    </w:p>
    <w:p w14:paraId="6723FBF4" w14:textId="55827BFA" w:rsidR="007E5990" w:rsidRDefault="007E5990" w:rsidP="00C7454B">
      <w:pPr>
        <w:pStyle w:val="ParaLevel1"/>
        <w:spacing w:line="240" w:lineRule="auto"/>
      </w:pPr>
      <w:r>
        <w:t>By the time of the hearing, the application for interim relief sought to prevent the Fourth and Fifth Appellants being removed to Rwanda pending the final hearing of the proceedings and an order to prevent the Secretary of State from removing any person, who has made an asylum claim, without their consent to Rwanda until the final hearing of the claim.  Importantly, the judge considered that the legality of the individual removal decisions was the operative matters for these proceedings, not the general decision of the Secretary of State to remove asylum claimants to Rwanda (see paragraphs</w:t>
      </w:r>
      <w:r w:rsidR="003E3D75">
        <w:t> 5 </w:t>
      </w:r>
      <w:r>
        <w:t>to</w:t>
      </w:r>
      <w:r w:rsidR="003E3D75">
        <w:t> 13 </w:t>
      </w:r>
      <w:r>
        <w:t>of his judgment, in particular the conclusion at paragraph</w:t>
      </w:r>
      <w:r w:rsidR="003E3D75">
        <w:t> 9</w:t>
      </w:r>
      <w:r>
        <w:t xml:space="preserve">). </w:t>
      </w:r>
    </w:p>
    <w:p w14:paraId="6A85A0D2" w14:textId="09DB15C4" w:rsidR="007E5990" w:rsidRDefault="007E5990" w:rsidP="00C7454B">
      <w:pPr>
        <w:pStyle w:val="ParaLevel1"/>
        <w:spacing w:line="240" w:lineRule="auto"/>
      </w:pPr>
      <w:r>
        <w:t>The judge considered that there was</w:t>
      </w:r>
      <w:r w:rsidR="003E3D75">
        <w:t> a </w:t>
      </w:r>
      <w:r>
        <w:t>serious issue to be tried on grounds</w:t>
      </w:r>
      <w:r w:rsidR="003E3D75">
        <w:t> 1</w:t>
      </w:r>
      <w:r>
        <w:t>,</w:t>
      </w:r>
      <w:r w:rsidR="003E3D75">
        <w:t> 2</w:t>
      </w:r>
      <w:r>
        <w:t>,</w:t>
      </w:r>
      <w:r w:rsidR="003E3D75">
        <w:t> 3 </w:t>
      </w:r>
      <w:r>
        <w:t>and</w:t>
      </w:r>
      <w:r w:rsidR="003E3D75">
        <w:t> 5</w:t>
      </w:r>
      <w:r>
        <w:t>. Accordingly, he went on to consider whether the balance of convenience for an interim period, unlikely to extend far beyond July</w:t>
      </w:r>
      <w:r w:rsidR="003E3D75">
        <w:t> 2</w:t>
      </w:r>
      <w:r>
        <w:t xml:space="preserve">022, favoured or did not favour the grant of interim relief and held that it favoured neither the granting of the generic order sought against all removals without consent to Rwanda nor an order preventing the removal of the individual claimants.  The judge recognised that removal to Rwanda would be "arduous" and "distressing" for the individual claimants and that material matters of personal prejudice to each claimant would arise on removal.  In parentheses, we should </w:t>
      </w:r>
      <w:r w:rsidR="00BD3E5B">
        <w:t xml:space="preserve">observe </w:t>
      </w:r>
      <w:r>
        <w:t xml:space="preserve">that the note of the judgment taken by those acting for the Appellants recorded that the judge used the word "onerous" but, as </w:t>
      </w:r>
      <w:r w:rsidR="003E3D75">
        <w:t>Mr </w:t>
      </w:r>
      <w:r>
        <w:t>Husain rightly acknowledged, there is no material difference between the words "arduous" and "onerous" in this context.  However, the judge held that any prejudice to the claimants was outweighed by the prejudice which an order preventing removals would cause to the public interest in the Secretary of State being able to implement immigration control decisions, even for</w:t>
      </w:r>
      <w:r w:rsidR="003E3D75">
        <w:t> a </w:t>
      </w:r>
      <w:r>
        <w:t xml:space="preserve">short interim period. </w:t>
      </w:r>
    </w:p>
    <w:p w14:paraId="237788AF" w14:textId="77777777" w:rsidR="007E5990" w:rsidRDefault="007E5990" w:rsidP="00C7454B">
      <w:pPr>
        <w:pStyle w:val="ParaLevel1"/>
        <w:numPr>
          <w:ilvl w:val="0"/>
          <w:numId w:val="0"/>
        </w:numPr>
        <w:spacing w:line="240" w:lineRule="auto"/>
        <w:ind w:left="720" w:hanging="720"/>
        <w:rPr>
          <w:i/>
          <w:iCs/>
        </w:rPr>
      </w:pPr>
    </w:p>
    <w:p w14:paraId="3BC366BC" w14:textId="77777777" w:rsidR="007E5990" w:rsidRPr="00C16358" w:rsidRDefault="007E5990" w:rsidP="00C7454B">
      <w:pPr>
        <w:pStyle w:val="ParaLevel1"/>
        <w:numPr>
          <w:ilvl w:val="0"/>
          <w:numId w:val="0"/>
        </w:numPr>
        <w:spacing w:line="240" w:lineRule="auto"/>
        <w:ind w:left="720" w:hanging="720"/>
        <w:rPr>
          <w:i/>
          <w:iCs/>
        </w:rPr>
      </w:pPr>
      <w:r>
        <w:rPr>
          <w:i/>
          <w:iCs/>
        </w:rPr>
        <w:t xml:space="preserve">The decisions under challenge </w:t>
      </w:r>
    </w:p>
    <w:p w14:paraId="524906DF" w14:textId="2D985FB6" w:rsidR="007E5990" w:rsidRDefault="007E5990" w:rsidP="00C7454B">
      <w:pPr>
        <w:pStyle w:val="ParaLevel1"/>
        <w:spacing w:line="240" w:lineRule="auto"/>
      </w:pPr>
      <w:r>
        <w:t>The judge observed at paragraph</w:t>
      </w:r>
      <w:r w:rsidR="003E3D75">
        <w:t> 9 </w:t>
      </w:r>
      <w:r>
        <w:t>that each individual claimant in the case had been subject to</w:t>
      </w:r>
      <w:r w:rsidR="003E3D75">
        <w:t> a </w:t>
      </w:r>
      <w:r>
        <w:t>discrete decision taken under the</w:t>
      </w:r>
      <w:r w:rsidR="003E3D75">
        <w:t> 2</w:t>
      </w:r>
      <w:r>
        <w:t>00</w:t>
      </w:r>
      <w:r w:rsidR="003E3D75">
        <w:t>4 </w:t>
      </w:r>
      <w:r>
        <w:t>Act and under the Immigration Rules, and that there was no single, generic decision that could be the target of an application for judicial review.  The judge set out his reasoning on this point by close reference to the relevant statutory provisions at paragraphs</w:t>
      </w:r>
      <w:r w:rsidR="003E3D75">
        <w:t> 10 </w:t>
      </w:r>
      <w:r>
        <w:t>to</w:t>
      </w:r>
      <w:r w:rsidR="003E3D75">
        <w:t> 13 </w:t>
      </w:r>
      <w:r>
        <w:t>of his judgment with the conclusion that the premise for the operation of the policy on removal to Rwanda was</w:t>
      </w:r>
      <w:r w:rsidR="00882416">
        <w:t>,</w:t>
      </w:r>
      <w:r>
        <w:t xml:space="preserve"> first</w:t>
      </w:r>
      <w:r w:rsidR="00882416">
        <w:t>,</w:t>
      </w:r>
      <w:r>
        <w:t xml:space="preserve"> that the person falls within one or other of the categories specified at paragraph</w:t>
      </w:r>
      <w:r w:rsidR="003E3D75">
        <w:t> 3</w:t>
      </w:r>
      <w:r>
        <w:t>45A of the Immigration Rules, most likely subparagraph (iii)(b), and</w:t>
      </w:r>
      <w:r w:rsidR="00882416">
        <w:t>,</w:t>
      </w:r>
      <w:r>
        <w:t xml:space="preserve"> second, that being so, Rwanda is</w:t>
      </w:r>
      <w:r w:rsidR="003E3D75">
        <w:t> a </w:t>
      </w:r>
      <w:r>
        <w:t>safe country that agrees to</w:t>
      </w:r>
      <w:r w:rsidR="003E3D75">
        <w:t> a </w:t>
      </w:r>
      <w:r>
        <w:t>person's entry for the purposes of paragraph</w:t>
      </w:r>
      <w:r w:rsidR="003E3D75">
        <w:t> 3</w:t>
      </w:r>
      <w:r>
        <w:t xml:space="preserve">45C of the Rules. </w:t>
      </w:r>
    </w:p>
    <w:p w14:paraId="56998B47" w14:textId="77777777" w:rsidR="007E5990" w:rsidRDefault="007E5990" w:rsidP="00C7454B">
      <w:pPr>
        <w:pStyle w:val="ParaLevel1"/>
        <w:numPr>
          <w:ilvl w:val="0"/>
          <w:numId w:val="0"/>
        </w:numPr>
        <w:spacing w:line="240" w:lineRule="auto"/>
        <w:ind w:left="720" w:hanging="720"/>
        <w:rPr>
          <w:i/>
          <w:iCs/>
        </w:rPr>
      </w:pPr>
    </w:p>
    <w:p w14:paraId="5B80FCB5" w14:textId="62D3A82A" w:rsidR="007E5990" w:rsidRDefault="007E5990" w:rsidP="00C7454B">
      <w:pPr>
        <w:pStyle w:val="ParaLevel1"/>
        <w:numPr>
          <w:ilvl w:val="0"/>
          <w:numId w:val="0"/>
        </w:numPr>
        <w:spacing w:line="240" w:lineRule="auto"/>
        <w:ind w:left="720" w:hanging="720"/>
        <w:rPr>
          <w:i/>
          <w:iCs/>
        </w:rPr>
      </w:pPr>
      <w:r>
        <w:rPr>
          <w:i/>
          <w:iCs/>
        </w:rPr>
        <w:t>Was there</w:t>
      </w:r>
      <w:r w:rsidR="003E3D75">
        <w:rPr>
          <w:i/>
          <w:iCs/>
        </w:rPr>
        <w:t> a </w:t>
      </w:r>
      <w:r>
        <w:rPr>
          <w:i/>
          <w:iCs/>
        </w:rPr>
        <w:t xml:space="preserve">serious issue to be tried? </w:t>
      </w:r>
    </w:p>
    <w:p w14:paraId="7E6B8464" w14:textId="06E2E576" w:rsidR="007E5990" w:rsidRDefault="007E5990" w:rsidP="00C7454B">
      <w:pPr>
        <w:pStyle w:val="ParaLevel1"/>
        <w:spacing w:line="240" w:lineRule="auto"/>
      </w:pPr>
      <w:r>
        <w:t>At paragraph</w:t>
      </w:r>
      <w:r w:rsidR="003E3D75">
        <w:t> 14 </w:t>
      </w:r>
      <w:r>
        <w:t>the judge directed himself to the well</w:t>
      </w:r>
      <w:r w:rsidR="003E3D75">
        <w:noBreakHyphen/>
      </w:r>
      <w:r>
        <w:t>known test for applications for interim relief.  The two questions were whether the Claimants' grounds of challenge gave rise to one or more serious triable issues and, if they did, that the grant of relief will depend on the "balance of convenience", which he chose to describe more precisely as "which course of action pending the final hearing of the claim for judicial review gives rise to the least risk of prejudice if it turns out to be the wrong course of action."  In assessing what the judge called "the balance of prejudice" at paragraph</w:t>
      </w:r>
      <w:r w:rsidR="003E3D75">
        <w:t> 1</w:t>
      </w:r>
      <w:r>
        <w:t>5, he said that he was bound to take account of the interests of the Fourth and Fifth Appellants and the general public interest that</w:t>
      </w:r>
      <w:r w:rsidR="003E3D75">
        <w:t> a </w:t>
      </w:r>
      <w:r>
        <w:t>public authority be permitted to apply</w:t>
      </w:r>
      <w:r w:rsidR="003E3D75">
        <w:t> a </w:t>
      </w:r>
      <w:r>
        <w:t xml:space="preserve">policy or continue to act to exercise its statutory powers when acting in the public interest. </w:t>
      </w:r>
    </w:p>
    <w:p w14:paraId="7DC2EBF5" w14:textId="44911A6B" w:rsidR="007E5990" w:rsidRDefault="007E5990" w:rsidP="00C7454B">
      <w:pPr>
        <w:pStyle w:val="ParaLevel1"/>
        <w:spacing w:line="240" w:lineRule="auto"/>
      </w:pPr>
      <w:r>
        <w:t>The judge dealt with the grounds for judicial review in reverse order as the focus at the hearing had been on ground</w:t>
      </w:r>
      <w:r w:rsidR="003E3D75">
        <w:t> 1 </w:t>
      </w:r>
      <w:r>
        <w:t>and concluded that grounds</w:t>
      </w:r>
      <w:r w:rsidR="003E3D75">
        <w:t> 1</w:t>
      </w:r>
      <w:r>
        <w:t>,</w:t>
      </w:r>
      <w:r w:rsidR="003E3D75">
        <w:t> 5</w:t>
      </w:r>
      <w:r>
        <w:t>,</w:t>
      </w:r>
      <w:r w:rsidR="003E3D75">
        <w:t> 3 </w:t>
      </w:r>
      <w:r>
        <w:t>and</w:t>
      </w:r>
      <w:r w:rsidR="003E3D75">
        <w:t> 2 </w:t>
      </w:r>
      <w:r>
        <w:t xml:space="preserve">(although the last of those only out of caution) all raised serious triable issues for the following reasons:  </w:t>
      </w:r>
    </w:p>
    <w:p w14:paraId="39E30B1E" w14:textId="56432BC4" w:rsidR="007E5990" w:rsidRDefault="007E5990" w:rsidP="00C7454B">
      <w:pPr>
        <w:pStyle w:val="ParaLevel2"/>
        <w:spacing w:line="240" w:lineRule="auto"/>
      </w:pPr>
      <w:r w:rsidRPr="00237556">
        <w:rPr>
          <w:u w:val="single"/>
        </w:rPr>
        <w:t>Ground</w:t>
      </w:r>
      <w:r w:rsidR="003E3D75">
        <w:rPr>
          <w:u w:val="single"/>
        </w:rPr>
        <w:t> 7 </w:t>
      </w:r>
      <w:r>
        <w:t xml:space="preserve">was no longer material; the criticism of the guidance to caseworkers under </w:t>
      </w:r>
      <w:r w:rsidRPr="00237556">
        <w:rPr>
          <w:u w:val="single"/>
        </w:rPr>
        <w:t>ground</w:t>
      </w:r>
      <w:r w:rsidR="003E3D75">
        <w:rPr>
          <w:u w:val="single"/>
        </w:rPr>
        <w:t> 6 </w:t>
      </w:r>
      <w:r>
        <w:t>was held to be</w:t>
      </w:r>
      <w:r w:rsidR="003E3D75">
        <w:t> a </w:t>
      </w:r>
      <w:r>
        <w:t xml:space="preserve">matter of policy not law and unlikely to succeed; and the submission under </w:t>
      </w:r>
      <w:r w:rsidRPr="00237556">
        <w:rPr>
          <w:u w:val="single"/>
        </w:rPr>
        <w:t>ground</w:t>
      </w:r>
      <w:r w:rsidR="003E3D75">
        <w:rPr>
          <w:u w:val="single"/>
        </w:rPr>
        <w:t> 4 </w:t>
      </w:r>
      <w:r>
        <w:t>that removal to Rwanda would be</w:t>
      </w:r>
      <w:r w:rsidR="003E3D75">
        <w:t> a </w:t>
      </w:r>
      <w:r>
        <w:t>breach of Article</w:t>
      </w:r>
      <w:r w:rsidR="003E3D75">
        <w:t> 31 </w:t>
      </w:r>
      <w:r>
        <w:t xml:space="preserve">of the Refugee Convention was held to be unsustainable. </w:t>
      </w:r>
    </w:p>
    <w:p w14:paraId="562E5424" w14:textId="34DEC1EB" w:rsidR="007E5990" w:rsidRDefault="007E5990" w:rsidP="00C7454B">
      <w:pPr>
        <w:pStyle w:val="ParaLevel2"/>
        <w:spacing w:line="240" w:lineRule="auto"/>
      </w:pPr>
      <w:r w:rsidRPr="00237556">
        <w:rPr>
          <w:u w:val="single"/>
        </w:rPr>
        <w:t>Ground</w:t>
      </w:r>
      <w:r w:rsidR="003E3D75">
        <w:rPr>
          <w:u w:val="single"/>
        </w:rPr>
        <w:t> 5 </w:t>
      </w:r>
      <w:r>
        <w:t>was held to be</w:t>
      </w:r>
      <w:r w:rsidR="003E3D75">
        <w:t> a </w:t>
      </w:r>
      <w:r>
        <w:t>repetition of ground</w:t>
      </w:r>
      <w:r w:rsidR="003E3D75">
        <w:t> 1 </w:t>
      </w:r>
      <w:r>
        <w:t>concerning the conclusion that Rwanda was</w:t>
      </w:r>
      <w:r w:rsidR="003E3D75">
        <w:t> a </w:t>
      </w:r>
      <w:r>
        <w:t>"safe third country"; or alternatively as contending that paragraph</w:t>
      </w:r>
      <w:r w:rsidR="003E3D75">
        <w:t> 3</w:t>
      </w:r>
      <w:r>
        <w:t xml:space="preserve">45B of the Immigration Rules was </w:t>
      </w:r>
      <w:r w:rsidRPr="00BD4A76">
        <w:rPr>
          <w:i/>
          <w:iCs/>
        </w:rPr>
        <w:t>ultra vires</w:t>
      </w:r>
      <w:r>
        <w:t xml:space="preserve"> the requirements of </w:t>
      </w:r>
      <w:r w:rsidR="00463CE6">
        <w:t>s</w:t>
      </w:r>
      <w:r>
        <w:t>ection</w:t>
      </w:r>
      <w:r w:rsidR="003E3D75">
        <w:t> 2 </w:t>
      </w:r>
      <w:r>
        <w:t>of the</w:t>
      </w:r>
      <w:r w:rsidR="003E3D75">
        <w:t> 1</w:t>
      </w:r>
      <w:r>
        <w:t>99</w:t>
      </w:r>
      <w:r w:rsidR="003E3D75">
        <w:t>3 </w:t>
      </w:r>
      <w:r>
        <w:t>Act, which was</w:t>
      </w:r>
      <w:r w:rsidR="003E3D75">
        <w:t> a </w:t>
      </w:r>
      <w:r>
        <w:t>bad point (see paragraph</w:t>
      </w:r>
      <w:r w:rsidR="003E3D75">
        <w:t> 2</w:t>
      </w:r>
      <w:r>
        <w:t xml:space="preserve">0). </w:t>
      </w:r>
    </w:p>
    <w:p w14:paraId="4A5EC58A" w14:textId="38F01105" w:rsidR="007E5990" w:rsidRDefault="007E5990" w:rsidP="00C7454B">
      <w:pPr>
        <w:pStyle w:val="ParaLevel2"/>
        <w:spacing w:line="240" w:lineRule="auto"/>
      </w:pPr>
      <w:r>
        <w:t xml:space="preserve">Under </w:t>
      </w:r>
      <w:r w:rsidRPr="00237556">
        <w:rPr>
          <w:u w:val="single"/>
        </w:rPr>
        <w:t>ground</w:t>
      </w:r>
      <w:r w:rsidR="003E3D75">
        <w:rPr>
          <w:u w:val="single"/>
        </w:rPr>
        <w:t> 3</w:t>
      </w:r>
      <w:r>
        <w:t>, the judge held that the submission that the policy gave rise to</w:t>
      </w:r>
      <w:r w:rsidR="003E3D75">
        <w:t> a </w:t>
      </w:r>
      <w:r>
        <w:t>real risk of</w:t>
      </w:r>
      <w:r w:rsidR="003E3D75">
        <w:t> a </w:t>
      </w:r>
      <w:r>
        <w:t>breach of Article</w:t>
      </w:r>
      <w:r w:rsidR="003E3D75">
        <w:t> 3 </w:t>
      </w:r>
      <w:r>
        <w:t>of the ECHR was unlikely to succeed and that the second part concerning ill</w:t>
      </w:r>
      <w:r w:rsidR="003E3D75">
        <w:noBreakHyphen/>
      </w:r>
      <w:r>
        <w:t>treatment to the individual claimants collapsed into ground</w:t>
      </w:r>
      <w:r w:rsidR="003E3D75">
        <w:t> 1</w:t>
      </w:r>
      <w:r>
        <w:t xml:space="preserve">. </w:t>
      </w:r>
    </w:p>
    <w:p w14:paraId="30CD1E85" w14:textId="13E54C0F" w:rsidR="007E5990" w:rsidRDefault="007E5990" w:rsidP="00C7454B">
      <w:pPr>
        <w:pStyle w:val="ParaLevel2"/>
        <w:spacing w:line="240" w:lineRule="auto"/>
      </w:pPr>
      <w:r>
        <w:t>The judge considered at paragraph</w:t>
      </w:r>
      <w:r w:rsidR="003E3D75">
        <w:t> 23 </w:t>
      </w:r>
      <w:r>
        <w:t xml:space="preserve">that </w:t>
      </w:r>
      <w:r w:rsidRPr="00237556">
        <w:rPr>
          <w:u w:val="single"/>
        </w:rPr>
        <w:t>ground</w:t>
      </w:r>
      <w:r w:rsidR="003E3D75">
        <w:rPr>
          <w:u w:val="single"/>
        </w:rPr>
        <w:t> 2 </w:t>
      </w:r>
      <w:r>
        <w:t>concerning malaria arrangements was essentially</w:t>
      </w:r>
      <w:r w:rsidR="003E3D75">
        <w:t> a </w:t>
      </w:r>
      <w:r>
        <w:t>rationality challenge and was unlikely to succeed.</w:t>
      </w:r>
    </w:p>
    <w:p w14:paraId="4818908F" w14:textId="082AC003" w:rsidR="007E5990" w:rsidRDefault="007E5990" w:rsidP="00C7454B">
      <w:pPr>
        <w:pStyle w:val="ParaLevel2"/>
        <w:spacing w:line="240" w:lineRule="auto"/>
      </w:pPr>
      <w:r>
        <w:t xml:space="preserve">The judge considered that two aspects of </w:t>
      </w:r>
      <w:r w:rsidRPr="004043E2">
        <w:rPr>
          <w:u w:val="single"/>
        </w:rPr>
        <w:t>ground</w:t>
      </w:r>
      <w:r w:rsidR="003E3D75">
        <w:rPr>
          <w:u w:val="single"/>
        </w:rPr>
        <w:t> 1 </w:t>
      </w:r>
      <w:r>
        <w:t>gave rise to</w:t>
      </w:r>
      <w:r w:rsidR="003E3D75">
        <w:t> a </w:t>
      </w:r>
      <w:r>
        <w:t>serious triable issue: first, that the decision to treat Rwanda as</w:t>
      </w:r>
      <w:r w:rsidR="003E3D75">
        <w:t> a </w:t>
      </w:r>
      <w:r>
        <w:t>safe third country was irrational or in breach of the duty of sufficient inquiry; and, second, although considered to be less strong, the submission that the Secretary of State has made</w:t>
      </w:r>
      <w:r w:rsidR="003E3D75">
        <w:t> a </w:t>
      </w:r>
      <w:r>
        <w:t>decision that Rwanda will be</w:t>
      </w:r>
      <w:r w:rsidR="003E3D75">
        <w:t> a </w:t>
      </w:r>
      <w:r>
        <w:t>safe third country for all purposes and in all cases (see paragraphs</w:t>
      </w:r>
      <w:r w:rsidR="003E3D75">
        <w:t> 24 </w:t>
      </w:r>
      <w:r>
        <w:t>and</w:t>
      </w:r>
      <w:r w:rsidR="003E3D75">
        <w:t> 2</w:t>
      </w:r>
      <w:r>
        <w:t xml:space="preserve">5).  </w:t>
      </w:r>
    </w:p>
    <w:p w14:paraId="716E9949" w14:textId="1AF824B2" w:rsidR="007E5990" w:rsidRPr="005B04DE" w:rsidRDefault="007E5990" w:rsidP="00C7454B">
      <w:pPr>
        <w:pStyle w:val="ParaLevel1"/>
        <w:spacing w:line="240" w:lineRule="auto"/>
      </w:pPr>
      <w:r>
        <w:t>Although the judge held that the case met the triable issue standard to the extent identified, he neither granted nor refused permission in relation to any of those grounds.  Instead</w:t>
      </w:r>
      <w:r w:rsidR="003E3D75">
        <w:t> a </w:t>
      </w:r>
      <w:r>
        <w:t>rolled</w:t>
      </w:r>
      <w:r w:rsidR="003E3D75">
        <w:noBreakHyphen/>
      </w:r>
      <w:r>
        <w:t>up hearing was ordered by him.  It will be open to the Appellants at trial to press any (or all) grounds regarded as unsustainable by the judge.</w:t>
      </w:r>
    </w:p>
    <w:p w14:paraId="3AFB6F78" w14:textId="77777777" w:rsidR="007E5990" w:rsidRDefault="007E5990" w:rsidP="00C7454B">
      <w:pPr>
        <w:pStyle w:val="ParaLevel1"/>
        <w:numPr>
          <w:ilvl w:val="0"/>
          <w:numId w:val="0"/>
        </w:numPr>
        <w:spacing w:line="240" w:lineRule="auto"/>
        <w:rPr>
          <w:i/>
          <w:iCs/>
        </w:rPr>
      </w:pPr>
    </w:p>
    <w:p w14:paraId="5AF02270" w14:textId="77777777" w:rsidR="007E5990" w:rsidRPr="00C16358" w:rsidRDefault="007E5990" w:rsidP="00C7454B">
      <w:pPr>
        <w:pStyle w:val="ParaLevel1"/>
        <w:numPr>
          <w:ilvl w:val="0"/>
          <w:numId w:val="0"/>
        </w:numPr>
        <w:spacing w:line="240" w:lineRule="auto"/>
        <w:rPr>
          <w:i/>
          <w:iCs/>
        </w:rPr>
      </w:pPr>
      <w:r>
        <w:rPr>
          <w:i/>
          <w:iCs/>
        </w:rPr>
        <w:t>Where did the balance of convenience lie?</w:t>
      </w:r>
    </w:p>
    <w:p w14:paraId="49660658" w14:textId="71C637A0" w:rsidR="007E5990" w:rsidRDefault="007E5990" w:rsidP="00C7454B">
      <w:pPr>
        <w:pStyle w:val="ParaLevel1"/>
        <w:spacing w:line="240" w:lineRule="auto"/>
      </w:pPr>
      <w:r>
        <w:t>The judge approached the balance of convenience on the basis that the interim period until the hearing of the claim will be relatively short and unlikely to extend beyond July</w:t>
      </w:r>
      <w:r w:rsidR="003E3D75">
        <w:t> 2</w:t>
      </w:r>
      <w:r>
        <w:t>02</w:t>
      </w:r>
      <w:r w:rsidR="003E3D75">
        <w:t>2 </w:t>
      </w:r>
      <w:r>
        <w:t>(see paragraph</w:t>
      </w:r>
      <w:r w:rsidR="003E3D75">
        <w:t> 2</w:t>
      </w:r>
      <w:r>
        <w:t xml:space="preserve">7). </w:t>
      </w:r>
    </w:p>
    <w:p w14:paraId="6A0E27C5" w14:textId="18E63E9D" w:rsidR="007E5990" w:rsidRDefault="007E5990" w:rsidP="00C7454B">
      <w:pPr>
        <w:pStyle w:val="ParaLevel1"/>
        <w:spacing w:line="240" w:lineRule="auto"/>
      </w:pPr>
      <w:r>
        <w:t>The judge held at paragraph</w:t>
      </w:r>
      <w:r w:rsidR="003E3D75">
        <w:t> 28 </w:t>
      </w:r>
      <w:r>
        <w:t>that the balance of convenience did not favour the grant of any generic order because the grounds of challenge did not show any triable issue in respect of some illegality affecting either paragraph</w:t>
      </w:r>
      <w:r w:rsidR="003E3D75">
        <w:t> 3</w:t>
      </w:r>
      <w:r>
        <w:t>45A or paragraph</w:t>
      </w:r>
      <w:r w:rsidR="003E3D75">
        <w:t> 3</w:t>
      </w:r>
      <w:r>
        <w:t>45B of the Immigration Rules and he was satisfied that the implementation of the scheme depends on case</w:t>
      </w:r>
      <w:r w:rsidR="003E3D75">
        <w:noBreakHyphen/>
      </w:r>
      <w:r>
        <w:t>by</w:t>
      </w:r>
      <w:r w:rsidR="003E3D75">
        <w:noBreakHyphen/>
      </w:r>
      <w:r>
        <w:t xml:space="preserve">case decisions. </w:t>
      </w:r>
    </w:p>
    <w:p w14:paraId="3C18AD8C" w14:textId="0F66B3F5" w:rsidR="007E5990" w:rsidRDefault="007E5990" w:rsidP="00C7454B">
      <w:pPr>
        <w:pStyle w:val="ParaLevel1"/>
        <w:spacing w:line="240" w:lineRule="auto"/>
      </w:pPr>
      <w:r>
        <w:t>Concerning the individual claimants, now the Fourth and Fifth Appellants, the judge considered that removal to Rwanda will be arduous and distressing and</w:t>
      </w:r>
      <w:r w:rsidR="003E3D75">
        <w:t> a </w:t>
      </w:r>
      <w:r>
        <w:t>further stage in the journey each has taken from his home country would cause prejudice.  The judge considered witness statements from both claimants at paragraph</w:t>
      </w:r>
      <w:r w:rsidR="003E3D75">
        <w:t> 33 </w:t>
      </w:r>
      <w:r>
        <w:t xml:space="preserve">and recognised that removal would be distressing for both and that the prospect of removal was itself distressing. </w:t>
      </w:r>
    </w:p>
    <w:p w14:paraId="19C6ACCD" w14:textId="33345244" w:rsidR="007E5990" w:rsidRDefault="007E5990" w:rsidP="00C7454B">
      <w:pPr>
        <w:pStyle w:val="ParaLevel1"/>
        <w:spacing w:line="240" w:lineRule="auto"/>
      </w:pPr>
      <w:r>
        <w:t>The Claimants advanced</w:t>
      </w:r>
      <w:r w:rsidR="003E3D75">
        <w:t> a </w:t>
      </w:r>
      <w:r>
        <w:t>number of general considerations</w:t>
      </w:r>
      <w:r w:rsidRPr="00CE2FE8">
        <w:t xml:space="preserve"> </w:t>
      </w:r>
      <w:r>
        <w:t>said to give rise to prejudice.  Those submissions predominantly related to the asylum system in Rwanda in reliance on information provided by the UNHCR and notes of</w:t>
      </w:r>
      <w:r w:rsidR="003E3D75">
        <w:t> a </w:t>
      </w:r>
      <w:r>
        <w:t>meeting between the Home Office and UNHCR disclosed during the hearing.  The judge considered these in light of the Memorandum of Understanding ("MOU") and Notes Verbales before the court as he considered that it was realistic to approach the issues on the basis that transfers would follow the terms and shape set out in those formal documents (see paragraph</w:t>
      </w:r>
      <w:r w:rsidR="003E3D75">
        <w:t> 3</w:t>
      </w:r>
      <w:r>
        <w:t xml:space="preserve">8). </w:t>
      </w:r>
    </w:p>
    <w:p w14:paraId="75DFFF40" w14:textId="1D4A53BD" w:rsidR="007E5990" w:rsidRPr="007B7968" w:rsidRDefault="007E5990" w:rsidP="00C7454B">
      <w:pPr>
        <w:pStyle w:val="ParaLevel1"/>
        <w:spacing w:line="240" w:lineRule="auto"/>
        <w:rPr>
          <w:sz w:val="22"/>
          <w:szCs w:val="22"/>
        </w:rPr>
      </w:pPr>
      <w:r>
        <w:t>The UNHCR was also granted permission to intervene in the application.  In determining that the rationality/</w:t>
      </w:r>
      <w:r w:rsidRPr="005B04DE">
        <w:rPr>
          <w:i/>
          <w:iCs/>
        </w:rPr>
        <w:t>Tameside</w:t>
      </w:r>
      <w:r>
        <w:t xml:space="preserve"> enquiry aspect of ground</w:t>
      </w:r>
      <w:r w:rsidR="003E3D75">
        <w:t> 1 </w:t>
      </w:r>
      <w:r>
        <w:t>raised</w:t>
      </w:r>
      <w:r w:rsidR="003E3D75">
        <w:t> a </w:t>
      </w:r>
      <w:r>
        <w:t>serious triable issue, the judge made express reference to the information provided by the UNHCR and relied on by the appellants (see paragraph</w:t>
      </w:r>
      <w:r w:rsidR="003E3D75">
        <w:t> 2</w:t>
      </w:r>
      <w:r>
        <w:t>4).  He referred to the UNHCR's review document of July</w:t>
      </w:r>
      <w:r w:rsidR="003E3D75">
        <w:t> 2</w:t>
      </w:r>
      <w:r>
        <w:t>02</w:t>
      </w:r>
      <w:r w:rsidR="003E3D75">
        <w:t>0 </w:t>
      </w:r>
      <w:r>
        <w:t>and</w:t>
      </w:r>
      <w:r w:rsidR="003E3D75">
        <w:t> a </w:t>
      </w:r>
      <w:r>
        <w:t>letter of</w:t>
      </w:r>
      <w:r w:rsidR="003E3D75">
        <w:t> 8 </w:t>
      </w:r>
      <w:r>
        <w:t>June</w:t>
      </w:r>
      <w:r w:rsidR="003E3D75">
        <w:t> 2</w:t>
      </w:r>
      <w:r>
        <w:t>02</w:t>
      </w:r>
      <w:r w:rsidR="003E3D75">
        <w:t>2 </w:t>
      </w:r>
      <w:r>
        <w:t>to the Secretary of State setting out systemic concerns about the refugee determination process in Rwanda (paragraph</w:t>
      </w:r>
      <w:r w:rsidR="003E3D75">
        <w:t> 3</w:t>
      </w:r>
      <w:r>
        <w:t>4).  At paragraph</w:t>
      </w:r>
      <w:r w:rsidR="003E3D75">
        <w:t> 41 </w:t>
      </w:r>
      <w:r>
        <w:t xml:space="preserve">the judge referred to </w:t>
      </w:r>
      <w:r w:rsidR="003E3D75">
        <w:t>Ms </w:t>
      </w:r>
      <w:r>
        <w:t>Dubinsky's submission that</w:t>
      </w:r>
      <w:r w:rsidR="003E3D75">
        <w:t> a </w:t>
      </w:r>
      <w:r>
        <w:t>long</w:t>
      </w:r>
      <w:r w:rsidR="003E3D75">
        <w:noBreakHyphen/>
      </w:r>
      <w:r>
        <w:t xml:space="preserve">term remedial approach is required, and the problems identified by the UNHCR had no quick fix.  However, the judge made clear that he was not able to "scrutinise" this evidence. </w:t>
      </w:r>
    </w:p>
    <w:p w14:paraId="2D501EBB" w14:textId="4D225B28" w:rsidR="007E5990" w:rsidRDefault="007E5990" w:rsidP="00C7454B">
      <w:pPr>
        <w:pStyle w:val="ParaLevel1"/>
        <w:spacing w:line="240" w:lineRule="auto"/>
      </w:pPr>
      <w:r>
        <w:t>As to the general considerations of prejudice, the judge held at paragraph</w:t>
      </w:r>
      <w:r w:rsidR="003E3D75">
        <w:t> 43 </w:t>
      </w:r>
      <w:r>
        <w:t>that he did not consider there was</w:t>
      </w:r>
      <w:r w:rsidR="003E3D75">
        <w:t> a </w:t>
      </w:r>
      <w:r>
        <w:t>realistic risk that during the interim period the individual claimants would be at risk of ill</w:t>
      </w:r>
      <w:r w:rsidR="003E3D75">
        <w:noBreakHyphen/>
      </w:r>
      <w:r>
        <w:t xml:space="preserve">treatment contrary to the Refugee Convention or risk of </w:t>
      </w:r>
      <w:r w:rsidRPr="007B314F">
        <w:rPr>
          <w:i/>
          <w:iCs/>
        </w:rPr>
        <w:t>refoulement</w:t>
      </w:r>
      <w:r>
        <w:t xml:space="preserve"> or</w:t>
      </w:r>
      <w:r w:rsidR="003E3D75">
        <w:t> a </w:t>
      </w:r>
      <w:r>
        <w:t>risk of removal from Rwanda giving rise to</w:t>
      </w:r>
      <w:r w:rsidR="003E3D75">
        <w:t> a </w:t>
      </w:r>
      <w:r>
        <w:t>risk of breach of article</w:t>
      </w:r>
      <w:r w:rsidR="003E3D75">
        <w:t> 3 </w:t>
      </w:r>
      <w:r>
        <w:t>of the ECHR because of ill</w:t>
      </w:r>
      <w:r w:rsidR="003E3D75">
        <w:noBreakHyphen/>
      </w:r>
      <w:r>
        <w:t>treatment in another country.</w:t>
      </w:r>
    </w:p>
    <w:p w14:paraId="75B7B5BC" w14:textId="487DB990" w:rsidR="007E5990" w:rsidRDefault="007E5990" w:rsidP="00C7454B">
      <w:pPr>
        <w:pStyle w:val="ParaLevel1"/>
        <w:spacing w:line="240" w:lineRule="auto"/>
      </w:pPr>
      <w:r>
        <w:t>On the other side of the balance was the public interest in permitting the Secretary of State to pursue her policy and to give effect to immigration decisions until such time that it is determined she is acting unlawfully.  The public policy was said to be deterring people from making dangerous journeys to the UK to claim asylum which are facilitated by criminal smugglers.  The judge accepted that this public interest was material and any order preventing removal would prejudice it (see paragraph</w:t>
      </w:r>
      <w:r w:rsidR="003E3D75">
        <w:t> 4</w:t>
      </w:r>
      <w:r>
        <w:t>4).</w:t>
      </w:r>
    </w:p>
    <w:p w14:paraId="23C3EA48" w14:textId="2E6A7A57" w:rsidR="007E5990" w:rsidRPr="006A4367" w:rsidRDefault="007E5990" w:rsidP="00C7454B">
      <w:pPr>
        <w:pStyle w:val="ParaLevel1"/>
        <w:spacing w:line="240" w:lineRule="auto"/>
      </w:pPr>
      <w:r>
        <w:t>Finally, the judge concluded at paragraph</w:t>
      </w:r>
      <w:r w:rsidR="003E3D75">
        <w:t> 45 </w:t>
      </w:r>
      <w:r>
        <w:t>that the balance did not favour the grant of interim relief in favour of the individual claimants.</w:t>
      </w:r>
    </w:p>
    <w:p w14:paraId="2DFF7EBC" w14:textId="77777777" w:rsidR="007E5990" w:rsidRPr="00725969" w:rsidRDefault="007E5990" w:rsidP="00C7454B">
      <w:pPr>
        <w:pStyle w:val="ParaLevel1"/>
        <w:numPr>
          <w:ilvl w:val="0"/>
          <w:numId w:val="0"/>
        </w:numPr>
        <w:tabs>
          <w:tab w:val="left" w:pos="720"/>
        </w:tabs>
        <w:spacing w:line="240" w:lineRule="auto"/>
        <w:rPr>
          <w:u w:val="single"/>
        </w:rPr>
      </w:pPr>
    </w:p>
    <w:p w14:paraId="3DADBD13" w14:textId="77777777" w:rsidR="007E5990" w:rsidRDefault="007E5990" w:rsidP="00C7454B">
      <w:pPr>
        <w:pStyle w:val="ParaLevel1"/>
        <w:numPr>
          <w:ilvl w:val="0"/>
          <w:numId w:val="0"/>
        </w:numPr>
        <w:tabs>
          <w:tab w:val="left" w:pos="720"/>
        </w:tabs>
        <w:spacing w:line="240" w:lineRule="auto"/>
        <w:rPr>
          <w:u w:val="single"/>
        </w:rPr>
      </w:pPr>
      <w:r>
        <w:rPr>
          <w:u w:val="single"/>
        </w:rPr>
        <w:t>The Appellants' submissions on this appeal</w:t>
      </w:r>
      <w:r w:rsidRPr="00CE2FC9">
        <w:rPr>
          <w:u w:val="single"/>
        </w:rPr>
        <w:t xml:space="preserve"> </w:t>
      </w:r>
    </w:p>
    <w:p w14:paraId="4D3B6661" w14:textId="4A6603B6" w:rsidR="007E5990" w:rsidRDefault="007E5990" w:rsidP="00C7454B">
      <w:pPr>
        <w:pStyle w:val="ParaLevel1"/>
        <w:spacing w:line="240" w:lineRule="auto"/>
      </w:pPr>
      <w:r>
        <w:t xml:space="preserve">On behalf of the Appellants </w:t>
      </w:r>
      <w:r w:rsidR="003E3D75">
        <w:t>Mr </w:t>
      </w:r>
      <w:r>
        <w:t>Husain advances three main grounds of appeal:</w:t>
      </w:r>
    </w:p>
    <w:p w14:paraId="7AD38754" w14:textId="0696F394" w:rsidR="007E5990" w:rsidRDefault="007E5990" w:rsidP="00C7454B">
      <w:pPr>
        <w:pStyle w:val="ParaLevel1"/>
        <w:numPr>
          <w:ilvl w:val="0"/>
          <w:numId w:val="0"/>
        </w:numPr>
        <w:spacing w:line="240" w:lineRule="auto"/>
        <w:ind w:left="1417" w:right="1468"/>
        <w:rPr>
          <w:b/>
          <w:bCs/>
          <w:sz w:val="23"/>
          <w:szCs w:val="23"/>
        </w:rPr>
      </w:pPr>
      <w:r>
        <w:rPr>
          <w:sz w:val="23"/>
          <w:szCs w:val="23"/>
        </w:rPr>
        <w:t>"</w:t>
      </w:r>
      <w:r w:rsidRPr="00652C43">
        <w:rPr>
          <w:sz w:val="23"/>
          <w:szCs w:val="23"/>
          <w:u w:val="single"/>
        </w:rPr>
        <w:t>Ground</w:t>
      </w:r>
      <w:r w:rsidR="003E3D75">
        <w:rPr>
          <w:sz w:val="23"/>
          <w:szCs w:val="23"/>
          <w:u w:val="single"/>
        </w:rPr>
        <w:t> 1 </w:t>
      </w:r>
    </w:p>
    <w:p w14:paraId="1FFB9788" w14:textId="06C55F5C" w:rsidR="007E5990" w:rsidRDefault="007E5990" w:rsidP="00C7454B">
      <w:pPr>
        <w:pStyle w:val="ParaLevel1"/>
        <w:numPr>
          <w:ilvl w:val="0"/>
          <w:numId w:val="0"/>
        </w:numPr>
        <w:spacing w:line="240" w:lineRule="auto"/>
        <w:ind w:left="1417" w:right="1468"/>
        <w:rPr>
          <w:sz w:val="23"/>
          <w:szCs w:val="23"/>
        </w:rPr>
      </w:pPr>
      <w:r>
        <w:rPr>
          <w:sz w:val="23"/>
          <w:szCs w:val="23"/>
        </w:rPr>
        <w:t>The judge erred in law in finding that (i) in particular there was no compelling case in respect of Ground</w:t>
      </w:r>
      <w:r w:rsidR="003E3D75">
        <w:rPr>
          <w:sz w:val="23"/>
          <w:szCs w:val="23"/>
        </w:rPr>
        <w:t> 1</w:t>
      </w:r>
      <w:r>
        <w:rPr>
          <w:sz w:val="23"/>
          <w:szCs w:val="23"/>
        </w:rPr>
        <w:t>; (ii) there was no compelling case on the balance of the grounds, and indeed in respect of Grounds</w:t>
      </w:r>
      <w:r w:rsidR="003E3D75">
        <w:rPr>
          <w:sz w:val="23"/>
          <w:szCs w:val="23"/>
        </w:rPr>
        <w:t> 4</w:t>
      </w:r>
      <w:r>
        <w:rPr>
          <w:sz w:val="23"/>
          <w:szCs w:val="23"/>
        </w:rPr>
        <w:t>,</w:t>
      </w:r>
      <w:r w:rsidR="003E3D75">
        <w:rPr>
          <w:sz w:val="23"/>
          <w:szCs w:val="23"/>
        </w:rPr>
        <w:t> 6 </w:t>
      </w:r>
      <w:r>
        <w:rPr>
          <w:sz w:val="23"/>
          <w:szCs w:val="23"/>
        </w:rPr>
        <w:t>and</w:t>
      </w:r>
      <w:r w:rsidR="003E3D75">
        <w:rPr>
          <w:sz w:val="23"/>
          <w:szCs w:val="23"/>
        </w:rPr>
        <w:t> 7</w:t>
      </w:r>
      <w:r>
        <w:rPr>
          <w:sz w:val="23"/>
          <w:szCs w:val="23"/>
        </w:rPr>
        <w:t xml:space="preserve">, no serious issue to be tried.  In consequence he erred in refusing to give any weight to the strength of the Claimants' case in determining the balance of convenience. </w:t>
      </w:r>
    </w:p>
    <w:p w14:paraId="11F0F32F" w14:textId="6B988AFF" w:rsidR="007E5990" w:rsidRDefault="007E5990" w:rsidP="00C7454B">
      <w:pPr>
        <w:pStyle w:val="ParaLevel1"/>
        <w:numPr>
          <w:ilvl w:val="0"/>
          <w:numId w:val="0"/>
        </w:numPr>
        <w:spacing w:line="240" w:lineRule="auto"/>
        <w:ind w:left="1417" w:right="1468"/>
        <w:rPr>
          <w:sz w:val="23"/>
          <w:szCs w:val="23"/>
          <w:u w:val="single"/>
        </w:rPr>
      </w:pPr>
      <w:r w:rsidRPr="00652C43">
        <w:rPr>
          <w:sz w:val="23"/>
          <w:szCs w:val="23"/>
          <w:u w:val="single"/>
        </w:rPr>
        <w:t>Ground</w:t>
      </w:r>
      <w:r w:rsidR="003E3D75">
        <w:rPr>
          <w:sz w:val="23"/>
          <w:szCs w:val="23"/>
          <w:u w:val="single"/>
        </w:rPr>
        <w:t> 2 </w:t>
      </w:r>
    </w:p>
    <w:p w14:paraId="63ADFD15" w14:textId="77777777" w:rsidR="007E5990" w:rsidRDefault="007E5990" w:rsidP="00C7454B">
      <w:pPr>
        <w:pStyle w:val="ParaLevel1"/>
        <w:numPr>
          <w:ilvl w:val="0"/>
          <w:numId w:val="0"/>
        </w:numPr>
        <w:spacing w:line="240" w:lineRule="auto"/>
        <w:ind w:left="1417" w:right="1468"/>
        <w:rPr>
          <w:sz w:val="23"/>
          <w:szCs w:val="23"/>
        </w:rPr>
      </w:pPr>
      <w:r>
        <w:rPr>
          <w:sz w:val="23"/>
          <w:szCs w:val="23"/>
        </w:rPr>
        <w:t xml:space="preserve">The judge's conclusion that the balance of convenience did not favour the stay of removal: (i) was irreconcilable with the evidence that was before the Court; (ii) failed to take into account, and/or give adequate weight, to obviously material considerations (including failing to afford sufficient weight to the institutional expertise of UNHCR); (iii) was made on the legally erroneous basis that the judge was entitled to presume that an untested, unenforceable and unmonitored Memorandum of Understanding and </w:t>
      </w:r>
      <w:r>
        <w:rPr>
          <w:i/>
          <w:iCs/>
          <w:sz w:val="23"/>
          <w:szCs w:val="23"/>
        </w:rPr>
        <w:t xml:space="preserve">Note Verbale </w:t>
      </w:r>
      <w:r>
        <w:rPr>
          <w:sz w:val="23"/>
          <w:szCs w:val="23"/>
        </w:rPr>
        <w:t>would be complied with, notwithstanding the absence of any sound objective basis that the assurances contained therein would be fulfilled and/or any mechanism for enforcement or present monitoring; (iv) proceeded on the false premise that the analysis could be confined to the period through to the judgment of the Administrative Court; and (v) was otherwise '</w:t>
      </w:r>
      <w:r>
        <w:rPr>
          <w:i/>
          <w:iCs/>
          <w:sz w:val="23"/>
          <w:szCs w:val="23"/>
        </w:rPr>
        <w:t>plainly wrong'</w:t>
      </w:r>
      <w:r>
        <w:rPr>
          <w:sz w:val="23"/>
          <w:szCs w:val="23"/>
        </w:rPr>
        <w:t>.</w:t>
      </w:r>
    </w:p>
    <w:p w14:paraId="24D2F283" w14:textId="0DF83E87" w:rsidR="007E5990" w:rsidRDefault="007E5990" w:rsidP="00C7454B">
      <w:pPr>
        <w:pStyle w:val="ParaLevel1"/>
        <w:numPr>
          <w:ilvl w:val="0"/>
          <w:numId w:val="0"/>
        </w:numPr>
        <w:spacing w:line="240" w:lineRule="auto"/>
        <w:ind w:left="1417" w:right="1468"/>
        <w:rPr>
          <w:sz w:val="23"/>
          <w:szCs w:val="23"/>
          <w:u w:val="single"/>
        </w:rPr>
      </w:pPr>
      <w:r w:rsidRPr="00934A4F">
        <w:rPr>
          <w:sz w:val="23"/>
          <w:szCs w:val="23"/>
          <w:u w:val="single"/>
        </w:rPr>
        <w:t>Ground</w:t>
      </w:r>
      <w:r w:rsidR="003E3D75">
        <w:rPr>
          <w:sz w:val="23"/>
          <w:szCs w:val="23"/>
          <w:u w:val="single"/>
        </w:rPr>
        <w:t> 3</w:t>
      </w:r>
    </w:p>
    <w:p w14:paraId="4BAE43EF" w14:textId="0DFB46E5" w:rsidR="007E5990" w:rsidRDefault="007E5990" w:rsidP="00C7454B">
      <w:pPr>
        <w:pStyle w:val="ParaLevel1"/>
        <w:numPr>
          <w:ilvl w:val="0"/>
          <w:numId w:val="0"/>
        </w:numPr>
        <w:spacing w:line="240" w:lineRule="auto"/>
        <w:ind w:left="1417" w:right="1468"/>
        <w:rPr>
          <w:sz w:val="23"/>
          <w:szCs w:val="23"/>
        </w:rPr>
      </w:pPr>
      <w:r>
        <w:rPr>
          <w:sz w:val="23"/>
          <w:szCs w:val="23"/>
        </w:rPr>
        <w:t>The judge erred in law in refusing general interim relief on the basis that there was</w:t>
      </w:r>
      <w:r w:rsidR="003E3D75">
        <w:rPr>
          <w:sz w:val="23"/>
          <w:szCs w:val="23"/>
        </w:rPr>
        <w:t> a </w:t>
      </w:r>
      <w:r>
        <w:rPr>
          <w:sz w:val="23"/>
          <w:szCs w:val="23"/>
        </w:rPr>
        <w:t>'</w:t>
      </w:r>
      <w:r>
        <w:rPr>
          <w:i/>
          <w:iCs/>
          <w:sz w:val="23"/>
          <w:szCs w:val="23"/>
        </w:rPr>
        <w:t>mismatch'</w:t>
      </w:r>
      <w:r>
        <w:rPr>
          <w:sz w:val="23"/>
          <w:szCs w:val="23"/>
        </w:rPr>
        <w:t xml:space="preserve"> between the generic relief claimed and the decisions the legality of which would be in issue in the proceedings."</w:t>
      </w:r>
    </w:p>
    <w:p w14:paraId="77711870" w14:textId="77777777" w:rsidR="007E5990" w:rsidRDefault="007E5990" w:rsidP="00C7454B">
      <w:pPr>
        <w:pStyle w:val="ParaLevel1"/>
        <w:numPr>
          <w:ilvl w:val="0"/>
          <w:numId w:val="0"/>
        </w:numPr>
        <w:spacing w:line="240" w:lineRule="auto"/>
        <w:ind w:left="1417" w:right="1468"/>
      </w:pPr>
    </w:p>
    <w:p w14:paraId="48C3811D" w14:textId="333EF79D" w:rsidR="007E5990" w:rsidRDefault="007E5990" w:rsidP="00C7454B">
      <w:pPr>
        <w:pStyle w:val="ParaLevel1"/>
        <w:spacing w:line="240" w:lineRule="auto"/>
      </w:pPr>
      <w:r>
        <w:t>Ground</w:t>
      </w:r>
      <w:r w:rsidR="003E3D75">
        <w:t> 1 </w:t>
      </w:r>
      <w:r>
        <w:t>concerns the judge's conclusions about which grounds of challenge disclosed</w:t>
      </w:r>
      <w:r w:rsidR="003E3D75">
        <w:t> a </w:t>
      </w:r>
      <w:r>
        <w:t xml:space="preserve">serious issue to be tried.  On behalf of the Appellants </w:t>
      </w:r>
      <w:r w:rsidR="003E3D75">
        <w:t>Mr </w:t>
      </w:r>
      <w:r>
        <w:t>Husain submits that the judge's errors as to the strength of ground</w:t>
      </w:r>
      <w:r w:rsidR="003E3D75">
        <w:t> 1 </w:t>
      </w:r>
      <w:r>
        <w:t>and his negative conclusion on grounds</w:t>
      </w:r>
      <w:r w:rsidR="003E3D75">
        <w:t> 4</w:t>
      </w:r>
      <w:r>
        <w:t>,</w:t>
      </w:r>
      <w:r w:rsidR="003E3D75">
        <w:t> 6 </w:t>
      </w:r>
      <w:r>
        <w:t>and</w:t>
      </w:r>
      <w:r w:rsidR="003E3D75">
        <w:t> 7 </w:t>
      </w:r>
      <w:r>
        <w:t>were fundamental because the strength of the underlying claim is</w:t>
      </w:r>
      <w:r w:rsidR="003E3D75">
        <w:t> a </w:t>
      </w:r>
      <w:r>
        <w:t xml:space="preserve">key factor in assessing the balance of convenience in public law proceedings: see for example </w:t>
      </w:r>
      <w:r>
        <w:rPr>
          <w:i/>
          <w:iCs/>
        </w:rPr>
        <w:t>National Commercial Bank Ltd v Olint Corporation Ltd</w:t>
      </w:r>
      <w:r>
        <w:t xml:space="preserve"> [2009] UKPC</w:t>
      </w:r>
      <w:r w:rsidR="003E3D75">
        <w:t> 1</w:t>
      </w:r>
      <w:r>
        <w:t>6; [2009]</w:t>
      </w:r>
      <w:r w:rsidR="003E3D75">
        <w:t> 1 </w:t>
      </w:r>
      <w:r>
        <w:t>WLR</w:t>
      </w:r>
      <w:r w:rsidR="003E3D75">
        <w:t> 1</w:t>
      </w:r>
      <w:r>
        <w:t>405, at paragraph</w:t>
      </w:r>
      <w:r w:rsidR="003E3D75">
        <w:t> 18 </w:t>
      </w:r>
      <w:r>
        <w:t xml:space="preserve">(Lord Hoffmann). </w:t>
      </w:r>
    </w:p>
    <w:p w14:paraId="0F3D1C44" w14:textId="4092B08C" w:rsidR="007E5990" w:rsidRDefault="003E3D75" w:rsidP="00C7454B">
      <w:pPr>
        <w:pStyle w:val="ParaLevel1"/>
        <w:spacing w:line="240" w:lineRule="auto"/>
      </w:pPr>
      <w:r>
        <w:t>Mr </w:t>
      </w:r>
      <w:r w:rsidR="007E5990">
        <w:t xml:space="preserve">Husain submits that the challenge to the </w:t>
      </w:r>
      <w:r w:rsidR="007E5990">
        <w:rPr>
          <w:i/>
          <w:iCs/>
        </w:rPr>
        <w:t>rationality</w:t>
      </w:r>
      <w:r w:rsidR="007E5990">
        <w:t xml:space="preserve"> of the Secretary of State's conclusion that Rwanda was in general</w:t>
      </w:r>
      <w:r>
        <w:t> a </w:t>
      </w:r>
      <w:r w:rsidR="007E5990">
        <w:t xml:space="preserve">"safe third country" was compelling on the evidence before the judge.  He submits that the Secretary of State appears to have ignored at least three recent cases of </w:t>
      </w:r>
      <w:r w:rsidR="007E5990" w:rsidRPr="001047A8">
        <w:rPr>
          <w:i/>
          <w:iCs/>
        </w:rPr>
        <w:t>refoulement</w:t>
      </w:r>
      <w:r w:rsidR="007E5990">
        <w:t xml:space="preserve"> raised by the UNHCR with her.  He also relies on the UNHCR's position that deficiencies in the asylum process in Rwanda create</w:t>
      </w:r>
      <w:r>
        <w:t> a </w:t>
      </w:r>
      <w:r w:rsidR="007E5990">
        <w:t xml:space="preserve">real risk of onward </w:t>
      </w:r>
      <w:r w:rsidR="007E5990" w:rsidRPr="00240C24">
        <w:rPr>
          <w:i/>
          <w:iCs/>
        </w:rPr>
        <w:t>refoulement</w:t>
      </w:r>
      <w:r w:rsidR="007E5990">
        <w:t xml:space="preserve"> and include the denial of access to process,</w:t>
      </w:r>
      <w:r>
        <w:t> a </w:t>
      </w:r>
      <w:r w:rsidR="007E5990">
        <w:t>lack of interpreters,</w:t>
      </w:r>
      <w:r>
        <w:t> a </w:t>
      </w:r>
      <w:r w:rsidR="007E5990">
        <w:t xml:space="preserve">lack of training, decisions said to be systematically biased especially concerning applicants from the Middle East, absence of reasons for rejection and inadequate appeals processes.  </w:t>
      </w:r>
      <w:r>
        <w:t>Mr </w:t>
      </w:r>
      <w:r w:rsidR="007E5990">
        <w:t>Husain submits there is no answer to these points and so as</w:t>
      </w:r>
      <w:r>
        <w:t> a </w:t>
      </w:r>
      <w:r w:rsidR="007E5990">
        <w:t>matter of public law, the "safe third country" conclusion cannot be rationally sustained.</w:t>
      </w:r>
    </w:p>
    <w:p w14:paraId="3672114E" w14:textId="062B67CD" w:rsidR="007E5990" w:rsidRDefault="007E5990" w:rsidP="00C7454B">
      <w:pPr>
        <w:pStyle w:val="ParaLevel1"/>
        <w:spacing w:line="240" w:lineRule="auto"/>
        <w:rPr>
          <w:sz w:val="22"/>
          <w:szCs w:val="22"/>
        </w:rPr>
      </w:pPr>
      <w:r>
        <w:t xml:space="preserve">Underlying all of these submissions was </w:t>
      </w:r>
      <w:r w:rsidR="003E3D75">
        <w:t>Mr </w:t>
      </w:r>
      <w:r>
        <w:t>Husain's contention that the Secretary of State has fundamentally misunderstood the views of the UNHCR about the general respect for the principle of non</w:t>
      </w:r>
      <w:r w:rsidR="003E3D75">
        <w:noBreakHyphen/>
      </w:r>
      <w:r w:rsidRPr="00934A4F">
        <w:rPr>
          <w:i/>
          <w:iCs/>
        </w:rPr>
        <w:t>refoulement</w:t>
      </w:r>
      <w:r>
        <w:t xml:space="preserve"> in Rwanda and the concerns it has about the process for making RSD decisions, and has applied that erroneous understanding to individual decisions.</w:t>
      </w:r>
    </w:p>
    <w:p w14:paraId="510EA471" w14:textId="26343C66" w:rsidR="007E5990" w:rsidRDefault="007E5990" w:rsidP="00C7454B">
      <w:pPr>
        <w:pStyle w:val="ParaLevel1"/>
        <w:spacing w:line="240" w:lineRule="auto"/>
      </w:pPr>
      <w:r>
        <w:t xml:space="preserve"> In this context </w:t>
      </w:r>
      <w:r w:rsidR="003E3D75">
        <w:t>Mr </w:t>
      </w:r>
      <w:r>
        <w:t>Husain took us to</w:t>
      </w:r>
      <w:r w:rsidR="003E3D75">
        <w:t> a </w:t>
      </w:r>
      <w:r>
        <w:t>series of documents which he submits demonstrate that the Appellants have</w:t>
      </w:r>
      <w:r w:rsidR="003E3D75">
        <w:t> a </w:t>
      </w:r>
      <w:r>
        <w:t>compelling case on the evidence relating to ground</w:t>
      </w:r>
      <w:r w:rsidR="003E3D75">
        <w:t> 1</w:t>
      </w:r>
      <w:r>
        <w:t xml:space="preserve">, including documents produced by the Secretary of State and evidence filed on her behalf in these proceedings, in particular the Witness Statement of </w:t>
      </w:r>
      <w:r w:rsidR="003E3D75">
        <w:t>Mr </w:t>
      </w:r>
      <w:r>
        <w:t>Hobbs, at paragraph</w:t>
      </w:r>
      <w:r w:rsidR="003E3D75">
        <w:t> 8</w:t>
      </w:r>
      <w:r>
        <w:t xml:space="preserve">.  </w:t>
      </w:r>
      <w:r w:rsidR="003E3D75">
        <w:t>Mr </w:t>
      </w:r>
      <w:r>
        <w:t>Husain submits that this evidence  effectively concedes that the Appellants will succeed on ground</w:t>
      </w:r>
      <w:r w:rsidR="003E3D75">
        <w:t> 1</w:t>
      </w:r>
      <w:r>
        <w:t>, because the Secretary of State had "misread" the position of the UNHCR.  He further submits that this misunderstanding has operated not only at</w:t>
      </w:r>
      <w:r w:rsidR="003E3D75">
        <w:t> a </w:t>
      </w:r>
      <w:r>
        <w:t xml:space="preserve">generic level but has fed through to decisions in the cases of individuals.  </w:t>
      </w:r>
      <w:r w:rsidR="003E3D75">
        <w:t>Mr </w:t>
      </w:r>
      <w:r>
        <w:t xml:space="preserve">Husain informed us that he made virtually the same submissions "verbatim" to the judge. </w:t>
      </w:r>
    </w:p>
    <w:p w14:paraId="39C76B5A" w14:textId="4D86776A" w:rsidR="007E5990" w:rsidRDefault="003E3D75" w:rsidP="00C7454B">
      <w:pPr>
        <w:pStyle w:val="ParaLevel1"/>
        <w:spacing w:line="240" w:lineRule="auto"/>
      </w:pPr>
      <w:r>
        <w:t>Mr </w:t>
      </w:r>
      <w:r w:rsidR="007E5990">
        <w:t>Husain submits that the judge's negative conclusions on ground</w:t>
      </w:r>
      <w:r>
        <w:t> 4 </w:t>
      </w:r>
      <w:r w:rsidR="007E5990">
        <w:t>were an error of law and misunderstood the "coming directly" requirement in Article</w:t>
      </w:r>
      <w:r>
        <w:t> 31 </w:t>
      </w:r>
      <w:r w:rsidR="007E5990">
        <w:t>of the Refugee Convention.</w:t>
      </w:r>
    </w:p>
    <w:p w14:paraId="326E2F8B" w14:textId="2AB55A65" w:rsidR="007E5990" w:rsidRDefault="003E3D75" w:rsidP="00C7454B">
      <w:pPr>
        <w:pStyle w:val="ParaLevel1"/>
        <w:spacing w:line="240" w:lineRule="auto"/>
      </w:pPr>
      <w:r>
        <w:t>Mr </w:t>
      </w:r>
      <w:r w:rsidR="007E5990">
        <w:t>Husain also submits that it was wrong for the judge to conclude that ground</w:t>
      </w:r>
      <w:r>
        <w:t> 7</w:t>
      </w:r>
      <w:r w:rsidR="007E5990">
        <w:t xml:space="preserve">, particular to individual claimants, had fallen away.  The Secretary of State maintained removal directions at that time in respect of both the Fourth and Fifth Appellants which, </w:t>
      </w:r>
      <w:r>
        <w:t>Mr </w:t>
      </w:r>
      <w:r w:rsidR="007E5990">
        <w:t>Husain submits, unlawfully failed to take account of mandatory relevant considerations.  As such, the removal decisions should be withdrawn and re</w:t>
      </w:r>
      <w:r>
        <w:noBreakHyphen/>
      </w:r>
      <w:r w:rsidR="007E5990">
        <w:t xml:space="preserve">taken or interim relief granted. </w:t>
      </w:r>
    </w:p>
    <w:p w14:paraId="4822A4CA" w14:textId="23B475D3" w:rsidR="007E5990" w:rsidRDefault="007E5990" w:rsidP="00C7454B">
      <w:pPr>
        <w:pStyle w:val="ParaLevel1"/>
        <w:spacing w:line="240" w:lineRule="auto"/>
      </w:pPr>
      <w:r w:rsidRPr="00A8204F">
        <w:rPr>
          <w:u w:val="single"/>
        </w:rPr>
        <w:t>Ground</w:t>
      </w:r>
      <w:r w:rsidR="003E3D75">
        <w:rPr>
          <w:u w:val="single"/>
        </w:rPr>
        <w:t> 2 </w:t>
      </w:r>
      <w:r>
        <w:t>on this appeal concerns the balance of convenience exercise undertaken in public law proceedings.</w:t>
      </w:r>
    </w:p>
    <w:p w14:paraId="7418A32F" w14:textId="4256E4D0" w:rsidR="007E5990" w:rsidRDefault="003E3D75" w:rsidP="00C7454B">
      <w:pPr>
        <w:pStyle w:val="ParaLevel1"/>
        <w:spacing w:line="240" w:lineRule="auto"/>
      </w:pPr>
      <w:r>
        <w:t>Mr </w:t>
      </w:r>
      <w:r w:rsidR="007E5990">
        <w:t>Husain submits that in the present case, if interim relief is refused, the Fourth and Fifth Appellants, and other asylum seekers removed under the scheme, will suffer extremely serious and irremediable prejudice that goes far beyond the judge's conclusion that removal to Rwanda will be "arduous", "onerous" or "distressing"</w:t>
      </w:r>
      <w:r w:rsidR="000D0D78">
        <w:t xml:space="preserve">.  </w:t>
      </w:r>
      <w:r w:rsidR="007E5990">
        <w:t xml:space="preserve">In support of this submission, </w:t>
      </w:r>
      <w:r>
        <w:t>Mr </w:t>
      </w:r>
      <w:r w:rsidR="007E5990">
        <w:t xml:space="preserve">Husain highlights five particular factors: (1) forcible removal from the UK, (2) the risk of onward </w:t>
      </w:r>
      <w:r w:rsidR="007E5990" w:rsidRPr="009F6EC5">
        <w:rPr>
          <w:i/>
          <w:iCs/>
        </w:rPr>
        <w:t>refoulement</w:t>
      </w:r>
      <w:r w:rsidR="007E5990">
        <w:t xml:space="preserve"> in Rwanda, (3) additional risks of harm in Rwanda, (4) the administrative cost, and potential claims, for unlawful forcible removal and (5) the prejudice to the prosecution of the underlying claim for judicial review.</w:t>
      </w:r>
    </w:p>
    <w:p w14:paraId="70393F0D" w14:textId="1AD17AC6" w:rsidR="007E5990" w:rsidRDefault="007E5990" w:rsidP="00C7454B">
      <w:pPr>
        <w:pStyle w:val="ParaLevel1"/>
        <w:spacing w:line="240" w:lineRule="auto"/>
      </w:pPr>
      <w:r>
        <w:t>In relation to factor</w:t>
      </w:r>
      <w:r w:rsidR="003E3D75">
        <w:t> 1 Mr </w:t>
      </w:r>
      <w:r>
        <w:t>Husain submits that the whole process of removal amounts to</w:t>
      </w:r>
      <w:r w:rsidR="003E3D75">
        <w:t> a </w:t>
      </w:r>
      <w:r>
        <w:t>serious interference with basic dignity and will be both</w:t>
      </w:r>
      <w:r w:rsidR="003E3D75">
        <w:t> a </w:t>
      </w:r>
      <w:r>
        <w:t>tort and</w:t>
      </w:r>
      <w:r w:rsidR="003E3D75">
        <w:t> a </w:t>
      </w:r>
      <w:r>
        <w:t>breach of the Human Rights Act</w:t>
      </w:r>
      <w:r w:rsidR="003E3D75">
        <w:t> 1</w:t>
      </w:r>
      <w:r>
        <w:t xml:space="preserve">998.  </w:t>
      </w:r>
    </w:p>
    <w:p w14:paraId="5F34D506" w14:textId="1D048489" w:rsidR="007E5990" w:rsidRDefault="007E5990" w:rsidP="00C7454B">
      <w:pPr>
        <w:pStyle w:val="ParaLevel1"/>
        <w:spacing w:line="240" w:lineRule="auto"/>
      </w:pPr>
      <w:r>
        <w:t>In relation to factors</w:t>
      </w:r>
      <w:r w:rsidR="003E3D75">
        <w:t> 2 </w:t>
      </w:r>
      <w:r>
        <w:t>to</w:t>
      </w:r>
      <w:r w:rsidR="003E3D75">
        <w:t> 3 </w:t>
      </w:r>
      <w:r>
        <w:t xml:space="preserve">he submits that the risks of onward </w:t>
      </w:r>
      <w:r w:rsidRPr="00A91EA3">
        <w:rPr>
          <w:i/>
          <w:iCs/>
        </w:rPr>
        <w:t>refoulement</w:t>
      </w:r>
      <w:r>
        <w:t xml:space="preserve"> and of additional harm in Rwanda are made out on the evidence before the Court from the UNHCR and are not addressed by any assurances from the Government of Rwanda. </w:t>
      </w:r>
    </w:p>
    <w:p w14:paraId="08DD3866" w14:textId="4DB667A3" w:rsidR="007E5990" w:rsidRDefault="007E5990" w:rsidP="00C7454B">
      <w:pPr>
        <w:pStyle w:val="ParaLevel1"/>
        <w:spacing w:line="240" w:lineRule="auto"/>
      </w:pPr>
      <w:r>
        <w:t>In relation to factor</w:t>
      </w:r>
      <w:r w:rsidR="003E3D75">
        <w:t> 4</w:t>
      </w:r>
      <w:r>
        <w:t xml:space="preserve">, </w:t>
      </w:r>
      <w:r w:rsidR="003E3D75">
        <w:t>Mr </w:t>
      </w:r>
      <w:r>
        <w:t>Husain submits that were the Claimants to succeed and be entitled to "bring back" orders, this would carry significant administrative cost and each individual will probably have claims in tort and for damages under the Human Rights Act.</w:t>
      </w:r>
    </w:p>
    <w:p w14:paraId="29C96624" w14:textId="0B504247" w:rsidR="007E5990" w:rsidRDefault="007E5990" w:rsidP="00C7454B">
      <w:pPr>
        <w:pStyle w:val="ParaLevel1"/>
        <w:spacing w:line="240" w:lineRule="auto"/>
      </w:pPr>
      <w:r>
        <w:t>Finally, in relation to factor</w:t>
      </w:r>
      <w:r w:rsidR="003E3D75">
        <w:t> 5</w:t>
      </w:r>
      <w:r>
        <w:t xml:space="preserve">, </w:t>
      </w:r>
      <w:r w:rsidR="003E3D75">
        <w:t>Mr </w:t>
      </w:r>
      <w:r>
        <w:t xml:space="preserve">Husain submits that removal would significantly prejudice the Fourth and Fifth Appellants' ability to give instructions and receive advice from their lawyers or participate in proceedings. </w:t>
      </w:r>
    </w:p>
    <w:p w14:paraId="2E6038B0" w14:textId="0064C61A" w:rsidR="007E5990" w:rsidRDefault="003E3D75" w:rsidP="00C7454B">
      <w:pPr>
        <w:pStyle w:val="ParaLevel1"/>
        <w:spacing w:line="240" w:lineRule="auto"/>
      </w:pPr>
      <w:r>
        <w:t>Mr </w:t>
      </w:r>
      <w:r w:rsidR="007E5990">
        <w:t>Husain identifies seven errors the judge is said to have made in his conclusion that the balance of convenience did not favour the grant of relief.  First, the judge gave no weight to the overall strength of the claim and did not take some grounds into account,</w:t>
      </w:r>
      <w:r>
        <w:t> a </w:t>
      </w:r>
      <w:r w:rsidR="007E5990">
        <w:t>conclusion challenged under ground</w:t>
      </w:r>
      <w:r>
        <w:t> 1 </w:t>
      </w:r>
      <w:r w:rsidR="007E5990">
        <w:t xml:space="preserve">on this appeal. </w:t>
      </w:r>
    </w:p>
    <w:p w14:paraId="3C6B87F6" w14:textId="56769902" w:rsidR="007E5990" w:rsidRDefault="007E5990" w:rsidP="00C7454B">
      <w:pPr>
        <w:pStyle w:val="ParaLevel1"/>
        <w:spacing w:line="240" w:lineRule="auto"/>
      </w:pPr>
      <w:r>
        <w:t xml:space="preserve">Second, the conclusion that there was no real risk of </w:t>
      </w:r>
      <w:r w:rsidRPr="00A91EA3">
        <w:rPr>
          <w:i/>
          <w:iCs/>
        </w:rPr>
        <w:t>refoulement</w:t>
      </w:r>
      <w:r>
        <w:t xml:space="preserve"> in the period up to the substantive hearing was irreconcilable with the evidence before the judge and in tension with the finding that ground</w:t>
      </w:r>
      <w:r w:rsidR="003E3D75">
        <w:t> 1 </w:t>
      </w:r>
      <w:r>
        <w:t>disclosed</w:t>
      </w:r>
      <w:r w:rsidR="003E3D75">
        <w:t> a </w:t>
      </w:r>
      <w:r>
        <w:t>serious issue to be tried.</w:t>
      </w:r>
    </w:p>
    <w:p w14:paraId="044BC1E9" w14:textId="77777777" w:rsidR="007E5990" w:rsidRDefault="007E5990" w:rsidP="00C7454B">
      <w:pPr>
        <w:pStyle w:val="ParaLevel1"/>
        <w:spacing w:line="240" w:lineRule="auto"/>
      </w:pPr>
      <w:r>
        <w:t xml:space="preserve">Third, as the judge did not summarily dismiss the challenge, he was bound to grant interim relief staying removal. </w:t>
      </w:r>
    </w:p>
    <w:p w14:paraId="695ABD71" w14:textId="7FB6CC45" w:rsidR="007E5990" w:rsidRDefault="007E5990" w:rsidP="00C7454B">
      <w:pPr>
        <w:pStyle w:val="ParaLevel1"/>
        <w:spacing w:line="240" w:lineRule="auto"/>
      </w:pPr>
      <w:r>
        <w:t>Fourth, the judge erred in focusing on</w:t>
      </w:r>
      <w:r w:rsidR="003E3D75">
        <w:t> a </w:t>
      </w:r>
      <w:r>
        <w:t>short period in assessing risk, since there may be appeals.</w:t>
      </w:r>
    </w:p>
    <w:p w14:paraId="592281EC" w14:textId="57F73750" w:rsidR="007E5990" w:rsidRDefault="007E5990" w:rsidP="00C7454B">
      <w:pPr>
        <w:pStyle w:val="ParaLevel1"/>
        <w:spacing w:line="240" w:lineRule="auto"/>
      </w:pPr>
      <w:r>
        <w:t>Fifth, it was</w:t>
      </w:r>
      <w:r w:rsidR="003E3D75">
        <w:t> a </w:t>
      </w:r>
      <w:r>
        <w:t xml:space="preserve">legal error for the judge to proceed on the basis that the Government of Rwanda would follow the terms of the MOU and Notes Verbales as the test was one of being sure and the judge cannot have been sure as there is no sound objective basis for the assurances. </w:t>
      </w:r>
    </w:p>
    <w:p w14:paraId="1BDF2DD4" w14:textId="77777777" w:rsidR="007E5990" w:rsidRDefault="007E5990" w:rsidP="00C7454B">
      <w:pPr>
        <w:pStyle w:val="ParaLevel1"/>
        <w:spacing w:line="240" w:lineRule="auto"/>
      </w:pPr>
      <w:r>
        <w:t>Sixth, the judge failed to take into account mandatory relevant factors in the balance of convenience such as the consequences of removal for the individuals' mental health and dignity, the risk of arbitrary detention in Rwanda if asylum seekers protest against their removal and the administrative cost of "bring back" orders and damages claims.</w:t>
      </w:r>
    </w:p>
    <w:p w14:paraId="5BEDD17D" w14:textId="77777777" w:rsidR="007E5990" w:rsidRDefault="007E5990" w:rsidP="00C7454B">
      <w:pPr>
        <w:pStyle w:val="ParaLevel1"/>
        <w:spacing w:line="240" w:lineRule="auto"/>
      </w:pPr>
      <w:r>
        <w:t xml:space="preserve">Seventh, the judge afforded disproportionate weight to the Government's policy objectives where there is no evidence of the policy's deterrent effect and serious doubts have been raised about its efficacy by civil servants. </w:t>
      </w:r>
    </w:p>
    <w:p w14:paraId="4D8AA072" w14:textId="69E67FAE" w:rsidR="007E5990" w:rsidRDefault="007E5990" w:rsidP="00C7454B">
      <w:pPr>
        <w:pStyle w:val="ParaLevel1"/>
        <w:spacing w:line="240" w:lineRule="auto"/>
      </w:pPr>
      <w:r w:rsidRPr="00F351B9">
        <w:rPr>
          <w:u w:val="single"/>
        </w:rPr>
        <w:t>Ground</w:t>
      </w:r>
      <w:r w:rsidR="003E3D75">
        <w:rPr>
          <w:u w:val="single"/>
        </w:rPr>
        <w:t> 3 </w:t>
      </w:r>
      <w:r>
        <w:t>on this appeal is shorter and concerns the conclusion that general interim relief was inappropriate as no ground raised</w:t>
      </w:r>
      <w:r w:rsidR="003E3D75">
        <w:t> a </w:t>
      </w:r>
      <w:r>
        <w:t xml:space="preserve">serious triable issue cutting across all individual removal decisions.  </w:t>
      </w:r>
      <w:r w:rsidR="003E3D75">
        <w:t>Mr </w:t>
      </w:r>
      <w:r>
        <w:t>Husain submits that the judge made</w:t>
      </w:r>
      <w:r w:rsidR="003E3D75">
        <w:t> a </w:t>
      </w:r>
      <w:r>
        <w:t>fundamental legal error in holding that</w:t>
      </w:r>
      <w:r w:rsidR="003E3D75">
        <w:t> a </w:t>
      </w:r>
      <w:r>
        <w:t>generally applicable assessment or decision, which judicial review ground</w:t>
      </w:r>
      <w:r w:rsidR="003E3D75">
        <w:t> 1 </w:t>
      </w:r>
      <w:r>
        <w:t xml:space="preserve">targets, cannot be challenged by way of judicial review when not "operative" in an individual's case.  If correct, then it would follow that policies would not be amenable to judicial review at all.  Moreover, </w:t>
      </w:r>
      <w:r w:rsidR="003E3D75">
        <w:t>Mr </w:t>
      </w:r>
      <w:r>
        <w:t xml:space="preserve">Husain argues that the Secretary of State's assessment has been relied on heavily in individual decisions and so any public law error in that decision vitiates the individual removal decisions which rely on it. </w:t>
      </w:r>
    </w:p>
    <w:p w14:paraId="5A3A0ECD" w14:textId="60C2134F" w:rsidR="007E5990" w:rsidRDefault="003E3D75" w:rsidP="00C7454B">
      <w:pPr>
        <w:pStyle w:val="ParaLevel1"/>
        <w:spacing w:line="240" w:lineRule="auto"/>
      </w:pPr>
      <w:r>
        <w:t>Mr </w:t>
      </w:r>
      <w:r w:rsidR="007E5990">
        <w:t xml:space="preserve">Husain relies on his previous submissions as to why general interim relief is appropriate and highlights three particular points before this Court.  First, any issue taken as to the standing of the First to Third Appellants is not an issue at this hearing.  Second, the evidence on irremediable harm in this case applies "across the board" to every decision made pursuant to the scheme and is, in </w:t>
      </w:r>
      <w:r>
        <w:t>Mr </w:t>
      </w:r>
      <w:r w:rsidR="007E5990">
        <w:t>Husain's submission, enough to show</w:t>
      </w:r>
      <w:r>
        <w:t> a </w:t>
      </w:r>
      <w:r w:rsidR="007E5990">
        <w:t>real risk of Article</w:t>
      </w:r>
      <w:r>
        <w:t> 3 </w:t>
      </w:r>
      <w:r w:rsidR="007E5990">
        <w:t xml:space="preserve">harm.  Potential further prejudice </w:t>
      </w:r>
      <w:r w:rsidR="00CC0770">
        <w:t>to</w:t>
      </w:r>
      <w:r w:rsidR="007E5990">
        <w:t xml:space="preserve"> groups not before the Court, who may be gay or disabled, makes the case even more compelling.  Third, the type of general interim relief order sought is one commonly made in charter flight cases and </w:t>
      </w:r>
      <w:r>
        <w:t>Mr </w:t>
      </w:r>
      <w:r w:rsidR="007E5990">
        <w:t>Husain relies on</w:t>
      </w:r>
      <w:r>
        <w:t> a </w:t>
      </w:r>
      <w:r w:rsidR="007E5990">
        <w:t>number of examples of such orders which the Court has made in other unrelated cases.</w:t>
      </w:r>
    </w:p>
    <w:p w14:paraId="0056C311" w14:textId="4CD88364" w:rsidR="007E5990" w:rsidRDefault="003E3D75" w:rsidP="00C7454B">
      <w:pPr>
        <w:pStyle w:val="ParaLevel1"/>
        <w:spacing w:line="240" w:lineRule="auto"/>
      </w:pPr>
      <w:r>
        <w:t>Mr </w:t>
      </w:r>
      <w:r w:rsidR="007E5990">
        <w:t xml:space="preserve">Husain also notes that by the day of the hearing in the Court of Appeal, matters have moved on and there is now no time for other individuals to bring applications before the Court.  This, he says, favours the grant of general interim relief in favour of all individuals who have not consented to their removal to Rwanda.  At the hearing before us </w:t>
      </w:r>
      <w:r>
        <w:t>Mr </w:t>
      </w:r>
      <w:r w:rsidR="007E5990">
        <w:t>Husain made it clear that his submission is confined to all the</w:t>
      </w:r>
      <w:r>
        <w:t> 11 </w:t>
      </w:r>
      <w:r w:rsidR="007E5990">
        <w:t xml:space="preserve">people who are due to be removed on tomorrow's flight and does not include anyone who may be removed to Rwanda in the next few weeks before the substantive hearing in the High Court.  Nevertheless, as </w:t>
      </w:r>
      <w:r>
        <w:t>Mr </w:t>
      </w:r>
      <w:r w:rsidR="007E5990">
        <w:t xml:space="preserve">Dunlop observed on behalf of the Respondent, it would be unrealistic to think that, if this Court grants generic interim relief in relation to the flight tomorrow, other flights could take place before the High Court hearing.  </w:t>
      </w:r>
    </w:p>
    <w:p w14:paraId="1B860891" w14:textId="77777777" w:rsidR="007E5990" w:rsidRDefault="007E5990" w:rsidP="00C7454B">
      <w:pPr>
        <w:pStyle w:val="ParaLevel1"/>
        <w:numPr>
          <w:ilvl w:val="0"/>
          <w:numId w:val="0"/>
        </w:numPr>
        <w:spacing w:line="240" w:lineRule="auto"/>
        <w:rPr>
          <w:i/>
          <w:iCs/>
        </w:rPr>
      </w:pPr>
    </w:p>
    <w:p w14:paraId="00036EA9" w14:textId="77777777" w:rsidR="007E5990" w:rsidRPr="009A742C" w:rsidRDefault="007E5990" w:rsidP="00C7454B">
      <w:pPr>
        <w:pStyle w:val="ParaLevel1"/>
        <w:numPr>
          <w:ilvl w:val="0"/>
          <w:numId w:val="0"/>
        </w:numPr>
        <w:spacing w:line="240" w:lineRule="auto"/>
        <w:rPr>
          <w:u w:val="single"/>
        </w:rPr>
      </w:pPr>
      <w:r w:rsidRPr="009A742C">
        <w:rPr>
          <w:u w:val="single"/>
        </w:rPr>
        <w:t xml:space="preserve">Submissions for the Intervener </w:t>
      </w:r>
    </w:p>
    <w:p w14:paraId="1EB8EBF0" w14:textId="0DF43487" w:rsidR="007E5990" w:rsidRDefault="007E5990" w:rsidP="00C7454B">
      <w:pPr>
        <w:pStyle w:val="ParaLevel1"/>
        <w:spacing w:line="240" w:lineRule="auto"/>
      </w:pPr>
      <w:r>
        <w:t xml:space="preserve">On behalf of the UNHCR </w:t>
      </w:r>
      <w:r w:rsidR="003E3D75">
        <w:t>Ms </w:t>
      </w:r>
      <w:r>
        <w:t xml:space="preserve"> Dubinsky submits that it is well established that the UNHCR's views concerning factual matters within its remit and the legal standards applicable under the Refugee Convention are owed great respect.  This respect is</w:t>
      </w:r>
      <w:r w:rsidR="003E3D75">
        <w:t> a </w:t>
      </w:r>
      <w:r>
        <w:t>product of the UNHCR's supervisory responsibilities, the duty of member states under the Refugee Convention to co</w:t>
      </w:r>
      <w:r w:rsidR="003E3D75">
        <w:noBreakHyphen/>
      </w:r>
      <w:r>
        <w:t xml:space="preserve">operate with it, and its unique experience and expertise as recognised by the courts. </w:t>
      </w:r>
    </w:p>
    <w:p w14:paraId="374025EA" w14:textId="29591B0B" w:rsidR="007E5990" w:rsidRPr="004E5EF9" w:rsidRDefault="007E5990" w:rsidP="00C7454B">
      <w:pPr>
        <w:pStyle w:val="ParaLevel1"/>
        <w:spacing w:line="240" w:lineRule="auto"/>
        <w:rPr>
          <w:i/>
          <w:iCs/>
        </w:rPr>
      </w:pPr>
      <w:r>
        <w:t>In short, the UNHCR's submission is that the flight on</w:t>
      </w:r>
      <w:r w:rsidR="003E3D75">
        <w:t> 14 </w:t>
      </w:r>
      <w:r>
        <w:t>June</w:t>
      </w:r>
      <w:r w:rsidR="003E3D75">
        <w:t> 2</w:t>
      </w:r>
      <w:r>
        <w:t>02</w:t>
      </w:r>
      <w:r w:rsidR="003E3D75">
        <w:t>2 </w:t>
      </w:r>
      <w:r>
        <w:t xml:space="preserve">to Rwanda should not proceed and, more generally, removals to Rwanda under the agreement between the UK and Rwanda should be suspended.  The reason for this position most relevant to these interim relief proceedings is the UNHCR's serious concerns about Rwanda's capacity to make fair refugee status determination decisions adequate to protect from indirect </w:t>
      </w:r>
      <w:r w:rsidRPr="004E5EF9">
        <w:rPr>
          <w:i/>
          <w:iCs/>
        </w:rPr>
        <w:t xml:space="preserve">refoulement. </w:t>
      </w:r>
    </w:p>
    <w:p w14:paraId="32FB4D80" w14:textId="7E0D9573" w:rsidR="007E5990" w:rsidRDefault="007E5990" w:rsidP="00C7454B">
      <w:pPr>
        <w:pStyle w:val="ParaLevel1"/>
        <w:spacing w:line="240" w:lineRule="auto"/>
      </w:pPr>
      <w:r>
        <w:t>In its written submissions, the UNHCR draws the Court's attention to</w:t>
      </w:r>
      <w:r w:rsidR="003E3D75">
        <w:t> a </w:t>
      </w:r>
      <w:r>
        <w:t xml:space="preserve">number of relevant factual matters.  </w:t>
      </w:r>
      <w:r w:rsidR="003E3D75">
        <w:t>Ms </w:t>
      </w:r>
      <w:r>
        <w:t>Dubinsky highlights that the vast majority of the Rwandan Government's decision</w:t>
      </w:r>
      <w:r w:rsidR="003E3D75">
        <w:noBreakHyphen/>
      </w:r>
      <w:r>
        <w:t>making on refugee claims has been of</w:t>
      </w:r>
      <w:r w:rsidR="003E3D75">
        <w:t> a </w:t>
      </w:r>
      <w:r>
        <w:rPr>
          <w:i/>
          <w:iCs/>
        </w:rPr>
        <w:t xml:space="preserve">prima facie </w:t>
      </w:r>
      <w:r>
        <w:t>kind concerning objective circumstances in</w:t>
      </w:r>
      <w:r w:rsidR="003E3D75">
        <w:t> a </w:t>
      </w:r>
      <w:r>
        <w:t>limited number of nearby countries of origin and that case</w:t>
      </w:r>
      <w:r w:rsidR="003E3D75">
        <w:noBreakHyphen/>
      </w:r>
      <w:r>
        <w:t>by</w:t>
      </w:r>
      <w:r w:rsidR="003E3D75">
        <w:noBreakHyphen/>
      </w:r>
      <w:r>
        <w:t>case determination is nascent (there is said to be only one eligibility officer in Rwanda assessing all such claims).</w:t>
      </w:r>
    </w:p>
    <w:p w14:paraId="6DD8EE3B" w14:textId="31037731" w:rsidR="007E5990" w:rsidRDefault="003E3D75" w:rsidP="00C7454B">
      <w:pPr>
        <w:pStyle w:val="ParaLevel1"/>
        <w:spacing w:line="240" w:lineRule="auto"/>
      </w:pPr>
      <w:r>
        <w:t>Ms </w:t>
      </w:r>
      <w:r w:rsidR="007E5990">
        <w:t>Dubinsky also highlights that when the Secretary of State and the UNHCR met in Kigali in March</w:t>
      </w:r>
      <w:r>
        <w:t> 2</w:t>
      </w:r>
      <w:r w:rsidR="007E5990">
        <w:t>022, the UNHCR was not informed that the UK Government was contemplating</w:t>
      </w:r>
      <w:r>
        <w:t> a </w:t>
      </w:r>
      <w:r w:rsidR="007E5990">
        <w:t>process of removing asylum seekers to Rwanda and, therefore, did not elicit the UNHCR's views on this proposal</w:t>
      </w:r>
      <w:r w:rsidR="000D0D78">
        <w:t xml:space="preserve">.  </w:t>
      </w:r>
      <w:r w:rsidR="007E5990">
        <w:t>Further, the Secretary of State then omitted from the published policy documents concerns which the UNHCR had raised about the proposals in meetings held in the UK and Kigali in April</w:t>
      </w:r>
      <w:r>
        <w:t> 2</w:t>
      </w:r>
      <w:r w:rsidR="007E5990">
        <w:t>022.  The substance of those concerns are set out at paragraphs</w:t>
      </w:r>
      <w:r>
        <w:t> 14 </w:t>
      </w:r>
      <w:r w:rsidR="007E5990">
        <w:t>and</w:t>
      </w:r>
      <w:r>
        <w:t> 15 </w:t>
      </w:r>
      <w:r w:rsidR="007E5990">
        <w:t>of the UNHCR's written submissions before this Court.</w:t>
      </w:r>
    </w:p>
    <w:p w14:paraId="36383942" w14:textId="423BA3AD" w:rsidR="007E5990" w:rsidRDefault="003E3D75" w:rsidP="00C7454B">
      <w:pPr>
        <w:pStyle w:val="ParaLevel1"/>
        <w:spacing w:line="240" w:lineRule="auto"/>
      </w:pPr>
      <w:r>
        <w:t>Ms </w:t>
      </w:r>
      <w:r w:rsidR="007E5990">
        <w:t xml:space="preserve">Dubinsky also highlights that the UNHCR has subsequently become aware of decision letters issued by the Secretary of State which contained incorrect statements about the UNHCR's involvement in the agreement with Rwanda, its role in oversight and claims that the UNHCR had </w:t>
      </w:r>
      <w:r w:rsidR="007E5990" w:rsidRPr="00516BC9">
        <w:rPr>
          <w:i/>
          <w:iCs/>
        </w:rPr>
        <w:t>not</w:t>
      </w:r>
      <w:r w:rsidR="007E5990">
        <w:t xml:space="preserve"> expressed substantial concerns.</w:t>
      </w:r>
    </w:p>
    <w:p w14:paraId="25F95B24" w14:textId="6C8FD9DC" w:rsidR="007E5990" w:rsidRDefault="007E5990" w:rsidP="00C7454B">
      <w:pPr>
        <w:pStyle w:val="ParaLevel1"/>
        <w:spacing w:line="240" w:lineRule="auto"/>
      </w:pPr>
      <w:r>
        <w:t xml:space="preserve">Addressing the first ground of appeal, </w:t>
      </w:r>
      <w:r w:rsidR="003E3D75">
        <w:t>Ms </w:t>
      </w:r>
      <w:r>
        <w:t xml:space="preserve">Dubinsky reiterates </w:t>
      </w:r>
      <w:r w:rsidR="00E3400D">
        <w:t>the</w:t>
      </w:r>
      <w:r>
        <w:t xml:space="preserve"> submissions made before the judge that the UNHCR warns that there is</w:t>
      </w:r>
      <w:r w:rsidR="003E3D75">
        <w:t> a </w:t>
      </w:r>
      <w:r>
        <w:t xml:space="preserve">real risk of indirect </w:t>
      </w:r>
      <w:r w:rsidRPr="00EC788C">
        <w:rPr>
          <w:i/>
          <w:iCs/>
        </w:rPr>
        <w:t>refoulement</w:t>
      </w:r>
      <w:r>
        <w:t xml:space="preserve"> if asylum seekers are removed from the UK to Rwanda.  The UNHCR has concerns about the fairness and capacity of the refugee status determination process which cannot be rectified at speed.  </w:t>
      </w:r>
      <w:r w:rsidR="003E3D75">
        <w:t>Ms </w:t>
      </w:r>
      <w:r>
        <w:t>Dubinsky also submits that persons relocated to Rwanda may be at risk of detention and treatment not in accordance with international standards should they protest against their conditions after arrival.</w:t>
      </w:r>
    </w:p>
    <w:p w14:paraId="6A2A3676" w14:textId="7D2D7325" w:rsidR="007E5990" w:rsidRDefault="007E5990" w:rsidP="00C7454B">
      <w:pPr>
        <w:pStyle w:val="ParaLevel1"/>
        <w:spacing w:line="240" w:lineRule="auto"/>
      </w:pPr>
      <w:r>
        <w:t>Under ground</w:t>
      </w:r>
      <w:r w:rsidR="003E3D75">
        <w:t> 2</w:t>
      </w:r>
      <w:r>
        <w:t xml:space="preserve">, </w:t>
      </w:r>
      <w:r w:rsidR="003E3D75">
        <w:t>Ms </w:t>
      </w:r>
      <w:r>
        <w:t>Dubinsky submits that the judge did not address or apply special regard to the UNH</w:t>
      </w:r>
      <w:r w:rsidR="00014FD2">
        <w:t>C</w:t>
      </w:r>
      <w:r>
        <w:t xml:space="preserve">R's risk assessment.  </w:t>
      </w:r>
      <w:r w:rsidR="003E3D75">
        <w:t>Ms </w:t>
      </w:r>
      <w:r>
        <w:t>Dubinsky also submits that the MOU and Notes Verbales do not demonstrate when or how</w:t>
      </w:r>
      <w:r w:rsidR="003E3D75">
        <w:t> a </w:t>
      </w:r>
      <w:r>
        <w:t>systemic improvement process will achieve</w:t>
      </w:r>
      <w:r w:rsidR="003E3D75">
        <w:t> a </w:t>
      </w:r>
      <w:r>
        <w:t xml:space="preserve">significant change to the present situation on the ground in Rwanda and the judge should not have concluded that warnings about fairness and capacity were inapplicable or mitigated by these documents.  Further, the intentions expressed in the documents do not remove the real risk of what, the UNHCR submits, are three distinct forms of </w:t>
      </w:r>
      <w:r w:rsidRPr="00E8159B">
        <w:rPr>
          <w:i/>
          <w:iCs/>
        </w:rPr>
        <w:t>refoulement</w:t>
      </w:r>
      <w:r>
        <w:t>: pre</w:t>
      </w:r>
      <w:r w:rsidR="003E3D75">
        <w:noBreakHyphen/>
      </w:r>
      <w:r>
        <w:t xml:space="preserve">emptory </w:t>
      </w:r>
      <w:r w:rsidRPr="00E8159B">
        <w:rPr>
          <w:i/>
          <w:iCs/>
        </w:rPr>
        <w:t>refoulement</w:t>
      </w:r>
      <w:r>
        <w:t xml:space="preserve">, constructive </w:t>
      </w:r>
      <w:r w:rsidRPr="00E8159B">
        <w:rPr>
          <w:i/>
          <w:iCs/>
        </w:rPr>
        <w:t xml:space="preserve">refoulement </w:t>
      </w:r>
      <w:r>
        <w:t xml:space="preserve">or, as she put it at the hearing before us </w:t>
      </w:r>
      <w:r>
        <w:rPr>
          <w:i/>
          <w:iCs/>
        </w:rPr>
        <w:t xml:space="preserve">de facto </w:t>
      </w:r>
      <w:r w:rsidRPr="00D057E1">
        <w:rPr>
          <w:i/>
          <w:iCs/>
        </w:rPr>
        <w:t>refoulement</w:t>
      </w:r>
      <w:r>
        <w:t xml:space="preserve">, </w:t>
      </w:r>
      <w:r w:rsidRPr="00E8159B">
        <w:t>and</w:t>
      </w:r>
      <w:r>
        <w:t xml:space="preserve"> </w:t>
      </w:r>
      <w:r w:rsidRPr="00A306DB">
        <w:rPr>
          <w:i/>
          <w:iCs/>
        </w:rPr>
        <w:t>de jure</w:t>
      </w:r>
      <w:r>
        <w:t xml:space="preserve"> </w:t>
      </w:r>
      <w:r w:rsidRPr="00E8159B">
        <w:rPr>
          <w:i/>
          <w:iCs/>
        </w:rPr>
        <w:t>refoulement</w:t>
      </w:r>
      <w:r>
        <w:t xml:space="preserve">. </w:t>
      </w:r>
    </w:p>
    <w:p w14:paraId="70784A85" w14:textId="5692E4D2" w:rsidR="007E5990" w:rsidRDefault="007E5990" w:rsidP="00C7454B">
      <w:pPr>
        <w:pStyle w:val="ParaLevel1"/>
        <w:spacing w:line="240" w:lineRule="auto"/>
      </w:pPr>
      <w:r>
        <w:t xml:space="preserve">At the hearing before us, </w:t>
      </w:r>
      <w:r w:rsidR="003E3D75">
        <w:t>Ms </w:t>
      </w:r>
      <w:r>
        <w:t>Dubinsky handed in</w:t>
      </w:r>
      <w:r w:rsidR="003E3D75">
        <w:t> a </w:t>
      </w:r>
      <w:r>
        <w:t>Table on the Notes Verbales which sets out the ways in which the UNHCR considers that there are deficiencies in relation for example to interpreters, trained decision</w:t>
      </w:r>
      <w:r w:rsidR="003E3D75">
        <w:noBreakHyphen/>
      </w:r>
      <w:r>
        <w:t>makers and the like in Rwanda.  We have considered that document carefully.</w:t>
      </w:r>
    </w:p>
    <w:p w14:paraId="51CFC19B" w14:textId="77777777" w:rsidR="007E5990" w:rsidRPr="006857B0" w:rsidRDefault="007E5990" w:rsidP="00C7454B">
      <w:pPr>
        <w:pStyle w:val="ParaLevel1"/>
        <w:spacing w:line="240" w:lineRule="auto"/>
      </w:pPr>
      <w:r>
        <w:t xml:space="preserve">In conclusion, the UNHCR submits that removals under the agreement with Rwanda should be stayed to avert the real risk of serious harm that would otherwise arise for those removed. </w:t>
      </w:r>
    </w:p>
    <w:p w14:paraId="2A4349BA" w14:textId="6F33AFC7" w:rsidR="007E5990" w:rsidRDefault="007E5990" w:rsidP="00C7454B">
      <w:pPr>
        <w:pStyle w:val="ParaLevel1"/>
        <w:numPr>
          <w:ilvl w:val="0"/>
          <w:numId w:val="0"/>
        </w:numPr>
        <w:spacing w:line="240" w:lineRule="auto"/>
        <w:rPr>
          <w:i/>
          <w:iCs/>
        </w:rPr>
      </w:pPr>
    </w:p>
    <w:p w14:paraId="2CEB5A42" w14:textId="5BF25E48" w:rsidR="00D057E1" w:rsidRDefault="00D057E1" w:rsidP="00C7454B">
      <w:pPr>
        <w:pStyle w:val="ParaLevel1"/>
        <w:numPr>
          <w:ilvl w:val="0"/>
          <w:numId w:val="0"/>
        </w:numPr>
        <w:spacing w:line="240" w:lineRule="auto"/>
        <w:rPr>
          <w:i/>
          <w:iCs/>
        </w:rPr>
      </w:pPr>
    </w:p>
    <w:p w14:paraId="7C17D4DB" w14:textId="77777777" w:rsidR="00D057E1" w:rsidRDefault="00D057E1" w:rsidP="00C7454B">
      <w:pPr>
        <w:pStyle w:val="ParaLevel1"/>
        <w:numPr>
          <w:ilvl w:val="0"/>
          <w:numId w:val="0"/>
        </w:numPr>
        <w:spacing w:line="240" w:lineRule="auto"/>
        <w:rPr>
          <w:i/>
          <w:iCs/>
        </w:rPr>
      </w:pPr>
    </w:p>
    <w:p w14:paraId="7270260E" w14:textId="77777777" w:rsidR="007E5990" w:rsidRDefault="007E5990" w:rsidP="00C7454B">
      <w:pPr>
        <w:pStyle w:val="ParaLevel1"/>
        <w:numPr>
          <w:ilvl w:val="0"/>
          <w:numId w:val="0"/>
        </w:numPr>
        <w:spacing w:line="240" w:lineRule="auto"/>
        <w:rPr>
          <w:i/>
          <w:iCs/>
        </w:rPr>
      </w:pPr>
      <w:r w:rsidRPr="00FC48CA">
        <w:rPr>
          <w:u w:val="single"/>
        </w:rPr>
        <w:t>Submissions for the Respondent</w:t>
      </w:r>
      <w:r w:rsidRPr="000B46B8">
        <w:rPr>
          <w:i/>
          <w:iCs/>
        </w:rPr>
        <w:t xml:space="preserve"> </w:t>
      </w:r>
    </w:p>
    <w:p w14:paraId="5370DDD9" w14:textId="77D9DD2C" w:rsidR="007E5990" w:rsidRDefault="003E3D75" w:rsidP="00C7454B">
      <w:pPr>
        <w:pStyle w:val="ParaLevel1"/>
        <w:spacing w:line="240" w:lineRule="auto"/>
      </w:pPr>
      <w:r>
        <w:t>Mr </w:t>
      </w:r>
      <w:r w:rsidR="007E5990">
        <w:t>Dunlop has reminded this Court that, as</w:t>
      </w:r>
      <w:r>
        <w:t> a </w:t>
      </w:r>
      <w:r w:rsidR="007E5990">
        <w:t>matter of policy, the Respondent considers that there is</w:t>
      </w:r>
      <w:r>
        <w:t> a </w:t>
      </w:r>
      <w:r w:rsidR="007E5990">
        <w:t>strong public interest in deterring unsafe, unnecessary and illegal (in the sense of irregular) journeys from safe third countries to the UK by asylum seekers and to achieve that aim the Secretary of State sought</w:t>
      </w:r>
      <w:r>
        <w:t> a </w:t>
      </w:r>
      <w:r w:rsidR="007E5990">
        <w:t xml:space="preserve">partnership with another safe third country to which asylum seekers could be safely relocated. </w:t>
      </w:r>
    </w:p>
    <w:p w14:paraId="2BFBA3ED" w14:textId="28080E9E" w:rsidR="007E5990" w:rsidRDefault="007E5990" w:rsidP="00C7454B">
      <w:pPr>
        <w:pStyle w:val="ParaLevel1"/>
        <w:spacing w:line="240" w:lineRule="auto"/>
      </w:pPr>
      <w:r>
        <w:t>In summary, the Respondent's case is that there are good answers to the errors alleged in the judge's conclusions raised by the Appellants under the first and second grounds of appeal, including that many of the arguments raised cannot found an appeal, being quibbles with weight or conclusions on the evidence, and also that ground</w:t>
      </w:r>
      <w:r w:rsidR="003E3D75">
        <w:t> 3 </w:t>
      </w:r>
      <w:r>
        <w:t xml:space="preserve">is misconceived since the generic relief sought was correctly held to be mismatched with the grounds of claim. </w:t>
      </w:r>
    </w:p>
    <w:p w14:paraId="6FCC899F" w14:textId="08FA35B2" w:rsidR="007E5990" w:rsidRDefault="007E5990" w:rsidP="00C7454B">
      <w:pPr>
        <w:pStyle w:val="ParaLevel1"/>
        <w:spacing w:line="240" w:lineRule="auto"/>
      </w:pPr>
      <w:r>
        <w:t xml:space="preserve">In relation to the first ground of appeal, </w:t>
      </w:r>
      <w:r w:rsidR="003E3D75">
        <w:t>Mr </w:t>
      </w:r>
      <w:r>
        <w:t>Dunlop advances five "answers" to the alleged errors in the judge's conclusions about the first stage of the judge's assessment on the serious issues to be tried.  First, he submits that this ground does not identify any error of principle.  It is in essence</w:t>
      </w:r>
      <w:r w:rsidR="003E3D75">
        <w:t> a </w:t>
      </w:r>
      <w:r>
        <w:t>submission that the judge should have given greater weight to the likelihood of the claim succeeding as it was "compelling".  Any difference between the judge's assessment that there was</w:t>
      </w:r>
      <w:r w:rsidR="003E3D75">
        <w:t> a </w:t>
      </w:r>
      <w:r>
        <w:t>serious issue and the contentions about</w:t>
      </w:r>
      <w:r w:rsidR="003E3D75">
        <w:t> a </w:t>
      </w:r>
      <w:r>
        <w:t xml:space="preserve">compelling case are not material.  In any event, this Court should not, </w:t>
      </w:r>
      <w:r w:rsidR="003E3D75">
        <w:t>Mr </w:t>
      </w:r>
      <w:r>
        <w:t xml:space="preserve">Dunlop argues, substitute its views on the strengths of the grounds of the claim. </w:t>
      </w:r>
    </w:p>
    <w:p w14:paraId="14C88064" w14:textId="229923B7" w:rsidR="007E5990" w:rsidRDefault="007E5990" w:rsidP="00C7454B">
      <w:pPr>
        <w:pStyle w:val="ParaLevel1"/>
        <w:spacing w:line="240" w:lineRule="auto"/>
      </w:pPr>
      <w:r>
        <w:t xml:space="preserve">Secondly, </w:t>
      </w:r>
      <w:r w:rsidR="003E3D75">
        <w:t>Mr </w:t>
      </w:r>
      <w:r>
        <w:t>Dunlop contends that the Appellants are wrong to submit that the Secretary of State and the judgment have no answer to ground</w:t>
      </w:r>
      <w:r w:rsidR="003E3D75">
        <w:t> 1 </w:t>
      </w:r>
      <w:r>
        <w:t>of the claim or the concerns raised by the UNHCR.  For example, later material from the UNHCR can be taken into account by officials making case</w:t>
      </w:r>
      <w:r w:rsidR="003E3D75">
        <w:noBreakHyphen/>
      </w:r>
      <w:r>
        <w:t>by</w:t>
      </w:r>
      <w:r w:rsidR="003E3D75">
        <w:noBreakHyphen/>
      </w:r>
      <w:r>
        <w:t>case decisions and the Secretary of State is well</w:t>
      </w:r>
      <w:r w:rsidR="003E3D75">
        <w:noBreakHyphen/>
      </w:r>
      <w:r>
        <w:t>placed to assess the likelihood of Rwanda complying with the Notes Verbales.  Whether those Notes Verbales provide</w:t>
      </w:r>
      <w:r w:rsidR="003E3D75">
        <w:t> a </w:t>
      </w:r>
      <w:r>
        <w:t xml:space="preserve">sufficient answer is an issue for the substantive hearing where the Secretary of State intends to submit evidence. </w:t>
      </w:r>
    </w:p>
    <w:p w14:paraId="6AF237E5" w14:textId="0A6EFA78" w:rsidR="007E5990" w:rsidRDefault="007E5990" w:rsidP="00C7454B">
      <w:pPr>
        <w:pStyle w:val="ParaLevel1"/>
        <w:spacing w:line="240" w:lineRule="auto"/>
      </w:pPr>
      <w:r>
        <w:t xml:space="preserve">Thirdly, given that the case turned on the balance of convenience, the judge's observations on the weaker grounds were not material.  At the hearing, </w:t>
      </w:r>
      <w:r w:rsidR="003E3D75">
        <w:t>Mr </w:t>
      </w:r>
      <w:r>
        <w:t>Dunlop reminded us that what matters is that the judge acknowledged that, if there were one or more serious issues to be tried, then he should go on to consider the balance of convenience test.</w:t>
      </w:r>
    </w:p>
    <w:p w14:paraId="6957358A" w14:textId="3806107D" w:rsidR="007E5990" w:rsidRDefault="007E5990" w:rsidP="00C7454B">
      <w:pPr>
        <w:pStyle w:val="ParaLevel1"/>
        <w:spacing w:line="240" w:lineRule="auto"/>
      </w:pPr>
      <w:r>
        <w:t>Fourthly, the judge was correct, for the reasons he gave, to consider the ground</w:t>
      </w:r>
      <w:r w:rsidR="003E3D75">
        <w:t> 4 </w:t>
      </w:r>
      <w:r w:rsidRPr="00A63275">
        <w:rPr>
          <w:i/>
          <w:iCs/>
        </w:rPr>
        <w:t>ultra vires</w:t>
      </w:r>
      <w:r>
        <w:t xml:space="preserve"> argument to be unsustainable but, even if he was in error, this had made no difference to his conclusion on interim relief. </w:t>
      </w:r>
    </w:p>
    <w:p w14:paraId="51ADD7F5" w14:textId="146BB446" w:rsidR="007E5990" w:rsidRDefault="007E5990" w:rsidP="00C7454B">
      <w:pPr>
        <w:pStyle w:val="ParaLevel1"/>
        <w:spacing w:line="240" w:lineRule="auto"/>
      </w:pPr>
      <w:r>
        <w:t>Fifthly, the judge was correct to find that ground</w:t>
      </w:r>
      <w:r w:rsidR="003E3D75">
        <w:t> 7 </w:t>
      </w:r>
      <w:r>
        <w:t xml:space="preserve">had fallen away as it did not relate to the Fourth or Fifth Appellants. </w:t>
      </w:r>
    </w:p>
    <w:p w14:paraId="1542B044" w14:textId="5E6D4616" w:rsidR="007E5990" w:rsidRDefault="003E3D75" w:rsidP="00C7454B">
      <w:pPr>
        <w:pStyle w:val="ParaLevel1"/>
        <w:spacing w:line="240" w:lineRule="auto"/>
      </w:pPr>
      <w:r>
        <w:t>Mr </w:t>
      </w:r>
      <w:r w:rsidR="007E5990">
        <w:t>Dunlop submits that the Appellants' arguments on the second ground of appeal disclose no error of principle concerning the balance of convenience and are an attempt to re</w:t>
      </w:r>
      <w:r>
        <w:noBreakHyphen/>
      </w:r>
      <w:r w:rsidR="007E5990">
        <w:t>argue the case.  The first error highlighted about the overall strength of the case adds nothing to ground</w:t>
      </w:r>
      <w:r>
        <w:t> 1</w:t>
      </w:r>
      <w:r w:rsidR="007E5990">
        <w:t xml:space="preserve">. </w:t>
      </w:r>
    </w:p>
    <w:p w14:paraId="3A70E783" w14:textId="65A5BD50" w:rsidR="007E5990" w:rsidRDefault="003E3D75" w:rsidP="00C7454B">
      <w:pPr>
        <w:pStyle w:val="ParaLevel1"/>
        <w:spacing w:line="240" w:lineRule="auto"/>
      </w:pPr>
      <w:r>
        <w:t>Mr </w:t>
      </w:r>
      <w:r w:rsidR="007E5990">
        <w:t xml:space="preserve">Dunlop submits that the second alleged error concerning </w:t>
      </w:r>
      <w:r w:rsidR="007E5990" w:rsidRPr="003968B4">
        <w:rPr>
          <w:i/>
          <w:iCs/>
        </w:rPr>
        <w:t>refoulement</w:t>
      </w:r>
      <w:r w:rsidR="007E5990">
        <w:t xml:space="preserve"> has no merit.  It amounts to</w:t>
      </w:r>
      <w:r>
        <w:t> a </w:t>
      </w:r>
      <w:r w:rsidR="007E5990">
        <w:t>challenge to</w:t>
      </w:r>
      <w:r>
        <w:t> a </w:t>
      </w:r>
      <w:r w:rsidR="007E5990">
        <w:t xml:space="preserve">factual assessment by the judge on the evidence and was not irrational or "plainly wrong".  </w:t>
      </w:r>
      <w:r>
        <w:t>Mr </w:t>
      </w:r>
      <w:r w:rsidR="007E5990">
        <w:t xml:space="preserve">Dunlop also contends that the UNHCR's evidence was not, as the Appellants submit, "overwhelming" and that the judge was correct to identify that the very purpose of the MOU was for transferred individuals to have their asylum claims considered </w:t>
      </w:r>
      <w:r w:rsidR="007E5990" w:rsidRPr="00A739FC">
        <w:rPr>
          <w:i/>
          <w:iCs/>
        </w:rPr>
        <w:t>in</w:t>
      </w:r>
      <w:r w:rsidR="007E5990">
        <w:t xml:space="preserve"> Rwanda.  Moreover, there is no tension between the conclusions on the interim risk of </w:t>
      </w:r>
      <w:r w:rsidR="007E5990" w:rsidRPr="008272AB">
        <w:rPr>
          <w:i/>
          <w:iCs/>
        </w:rPr>
        <w:t>refoulement</w:t>
      </w:r>
      <w:r w:rsidR="007E5990">
        <w:t xml:space="preserve"> and ground</w:t>
      </w:r>
      <w:r>
        <w:t> 1 </w:t>
      </w:r>
      <w:r w:rsidR="007E5990">
        <w:t>of the claim.  Finally, the Appellants' submission on the weight that should be afforded to the minutes of the</w:t>
      </w:r>
      <w:r>
        <w:t> 25 </w:t>
      </w:r>
      <w:r w:rsidR="007E5990">
        <w:t>April</w:t>
      </w:r>
      <w:r>
        <w:t> 2</w:t>
      </w:r>
      <w:r w:rsidR="007E5990">
        <w:t>02</w:t>
      </w:r>
      <w:r>
        <w:t>2 </w:t>
      </w:r>
      <w:r w:rsidR="007E5990">
        <w:t>meeting cannot found</w:t>
      </w:r>
      <w:r>
        <w:t> a </w:t>
      </w:r>
      <w:r w:rsidR="007E5990">
        <w:t>ground of appeal.</w:t>
      </w:r>
    </w:p>
    <w:p w14:paraId="186E5905" w14:textId="1F55D109" w:rsidR="007E5990" w:rsidRDefault="007E5990" w:rsidP="00C7454B">
      <w:pPr>
        <w:pStyle w:val="ParaLevel1"/>
        <w:spacing w:line="240" w:lineRule="auto"/>
      </w:pPr>
      <w:r>
        <w:t xml:space="preserve">The third error, alleging that the Court was bound to grant relief, is attacked by </w:t>
      </w:r>
      <w:r w:rsidR="003E3D75">
        <w:t>Mr </w:t>
      </w:r>
      <w:r>
        <w:t>Dunlop as an attempt to convert</w:t>
      </w:r>
      <w:r w:rsidR="003E3D75">
        <w:t> a </w:t>
      </w:r>
      <w:r>
        <w:t xml:space="preserve">statement of what "usually" happens in cases allegedly direct </w:t>
      </w:r>
      <w:r w:rsidRPr="008A5C0F">
        <w:rPr>
          <w:i/>
          <w:iCs/>
        </w:rPr>
        <w:t>refoulement</w:t>
      </w:r>
      <w:r>
        <w:t xml:space="preserve"> into</w:t>
      </w:r>
      <w:r w:rsidR="003E3D75">
        <w:t> a </w:t>
      </w:r>
      <w:r>
        <w:t xml:space="preserve">universal principle encompassing indirect </w:t>
      </w:r>
      <w:r w:rsidRPr="008A5C0F">
        <w:rPr>
          <w:i/>
          <w:iCs/>
        </w:rPr>
        <w:t>refoulement</w:t>
      </w:r>
      <w:r>
        <w:t xml:space="preserve">.  </w:t>
      </w:r>
      <w:r w:rsidR="003E3D75">
        <w:t>Mr </w:t>
      </w:r>
      <w:r>
        <w:t xml:space="preserve">Dunlop relies on the judge's explanation for why the balance of convenience was different in this case arising from the MOU and the short period until the substantive hearing of the claim. </w:t>
      </w:r>
    </w:p>
    <w:p w14:paraId="5C59D2C8" w14:textId="6B296A34" w:rsidR="007E5990" w:rsidRDefault="003E3D75" w:rsidP="00C7454B">
      <w:pPr>
        <w:pStyle w:val="ParaLevel1"/>
        <w:spacing w:line="240" w:lineRule="auto"/>
      </w:pPr>
      <w:r>
        <w:t>Mr </w:t>
      </w:r>
      <w:r w:rsidR="007E5990">
        <w:t xml:space="preserve">Dunlop submits that the fourth contention about the assessment of the short period identifies no error of principle. </w:t>
      </w:r>
    </w:p>
    <w:p w14:paraId="7CF824CF" w14:textId="51FCC0B1" w:rsidR="007E5990" w:rsidRDefault="007E5990" w:rsidP="00C7454B">
      <w:pPr>
        <w:pStyle w:val="ParaLevel1"/>
        <w:spacing w:line="240" w:lineRule="auto"/>
      </w:pPr>
      <w:r>
        <w:t xml:space="preserve">As to the fifth error relating to the MOU assurances, </w:t>
      </w:r>
      <w:r w:rsidR="003E3D75">
        <w:t>Mr </w:t>
      </w:r>
      <w:r>
        <w:t xml:space="preserve">Dunlop submits that the judge did not need to be "sure" that the MOU would be followed. </w:t>
      </w:r>
    </w:p>
    <w:p w14:paraId="56A91774" w14:textId="69B9E60E" w:rsidR="007E5990" w:rsidRDefault="007E5990" w:rsidP="00C7454B">
      <w:pPr>
        <w:pStyle w:val="ParaLevel1"/>
        <w:spacing w:line="240" w:lineRule="auto"/>
      </w:pPr>
      <w:r>
        <w:t xml:space="preserve">Sixth, </w:t>
      </w:r>
      <w:r w:rsidR="003E3D75">
        <w:t>Mr </w:t>
      </w:r>
      <w:r>
        <w:t xml:space="preserve">Dunlop submits that the Appellants do not identify any "mandatory relevant factors" which the judge failed to take into account in conducting the exercise.  The judge had regard to the impact of removal on the individual claimants and did not need to refer expressly to potential costs to the taxpayer and the like.  </w:t>
      </w:r>
      <w:r w:rsidR="003E3D75">
        <w:t>Mr </w:t>
      </w:r>
      <w:r>
        <w:t>Dunlop also highlights that it was for the Secretary of State to assess whether the public interest in starting to enforce</w:t>
      </w:r>
      <w:r w:rsidR="003E3D75">
        <w:t> a </w:t>
      </w:r>
      <w:r>
        <w:t xml:space="preserve">policy justifies the risk of additional cost or administrative inconvenience if the policy is later successfully challenged. </w:t>
      </w:r>
    </w:p>
    <w:p w14:paraId="2FF59987" w14:textId="08FC5456" w:rsidR="007E5990" w:rsidRDefault="007E5990" w:rsidP="00C7454B">
      <w:pPr>
        <w:pStyle w:val="ParaLevel1"/>
        <w:spacing w:line="240" w:lineRule="auto"/>
      </w:pPr>
      <w:r>
        <w:t xml:space="preserve">The seventh error advanced is another point about weight which </w:t>
      </w:r>
      <w:r w:rsidR="003E3D75">
        <w:t>Mr </w:t>
      </w:r>
      <w:r>
        <w:t>Dunlop submits also cannot found</w:t>
      </w:r>
      <w:r w:rsidR="003E3D75">
        <w:t> a </w:t>
      </w:r>
      <w:r>
        <w:t xml:space="preserve">ground of appeal.  Importantly, the judge was entitled to give weight to the Secretary of State's assessment that the policy served the public interest identified whether or not there was evidence that the policy had started to work. </w:t>
      </w:r>
    </w:p>
    <w:p w14:paraId="7C0FA874" w14:textId="4596AEF0" w:rsidR="007E5990" w:rsidRDefault="003E3D75" w:rsidP="00C7454B">
      <w:pPr>
        <w:pStyle w:val="ParaLevel1"/>
        <w:spacing w:line="240" w:lineRule="auto"/>
      </w:pPr>
      <w:r>
        <w:t>Mr </w:t>
      </w:r>
      <w:r w:rsidR="007E5990">
        <w:t>Dunlop submits that ground</w:t>
      </w:r>
      <w:r>
        <w:t> 3 </w:t>
      </w:r>
      <w:r w:rsidR="007E5990">
        <w:t>on the appeal which concerns the terms of relief, only survives if the Appellants succeed on grounds</w:t>
      </w:r>
      <w:r>
        <w:t> 1 </w:t>
      </w:r>
      <w:r w:rsidR="007E5990">
        <w:t>and</w:t>
      </w:r>
      <w:r>
        <w:t> 2</w:t>
      </w:r>
      <w:r w:rsidR="007E5990">
        <w:t>, but should in any event fail as there was indeed</w:t>
      </w:r>
      <w:r>
        <w:t> a </w:t>
      </w:r>
      <w:r w:rsidR="007E5990">
        <w:t>"mismatch" between the grounds of claim advanced and the general relief sought.  The judge was correct to point out that the premise that an error in the general assessment of Rwanda would vitiate all decisions was wrong for the reasons given at paragraph</w:t>
      </w:r>
      <w:r>
        <w:t> 2</w:t>
      </w:r>
      <w:r w:rsidR="007E5990">
        <w:t xml:space="preserve">8.  </w:t>
      </w:r>
      <w:r>
        <w:t>Mr </w:t>
      </w:r>
      <w:r w:rsidR="007E5990">
        <w:t>Dunlop notes that, for example, an official making</w:t>
      </w:r>
      <w:r>
        <w:t> a </w:t>
      </w:r>
      <w:r w:rsidR="007E5990">
        <w:t>case</w:t>
      </w:r>
      <w:r>
        <w:noBreakHyphen/>
      </w:r>
      <w:r w:rsidR="007E5990">
        <w:t>by</w:t>
      </w:r>
      <w:r>
        <w:noBreakHyphen/>
      </w:r>
      <w:r w:rsidR="007E5990">
        <w:t>case decision might make</w:t>
      </w:r>
      <w:r>
        <w:t> a </w:t>
      </w:r>
      <w:r w:rsidR="007E5990">
        <w:t xml:space="preserve">lawful decision notwithstanding flaws in the assessment. </w:t>
      </w:r>
    </w:p>
    <w:p w14:paraId="7FBE773A" w14:textId="7FA96691" w:rsidR="007E5990" w:rsidRDefault="007E5990" w:rsidP="00C7454B">
      <w:pPr>
        <w:pStyle w:val="ParaLevel1"/>
        <w:spacing w:line="240" w:lineRule="auto"/>
      </w:pPr>
      <w:r>
        <w:t xml:space="preserve">Further, </w:t>
      </w:r>
      <w:r w:rsidR="003E3D75">
        <w:t>Mr </w:t>
      </w:r>
      <w:r>
        <w:t xml:space="preserve">Dunlop submits that the Appellants are wrong to submit there is no time for other individuals subject to removal directions to "get into Court" and that the judge considered correctly that individual decisions about interim relief could be taken.  Finally, </w:t>
      </w:r>
      <w:r w:rsidR="003E3D75">
        <w:t>Mr </w:t>
      </w:r>
      <w:r>
        <w:t xml:space="preserve">Dunlop also contends that the examples of other generic orders relied on by the Appellants do not begin to demonstrate that in this context the judge was obliged to make the generic order sought. </w:t>
      </w:r>
    </w:p>
    <w:p w14:paraId="48F0ED79" w14:textId="02F3E5DE" w:rsidR="007E5990" w:rsidRDefault="003E3D75" w:rsidP="00C7454B">
      <w:pPr>
        <w:pStyle w:val="ParaLevel1"/>
        <w:spacing w:line="240" w:lineRule="auto"/>
      </w:pPr>
      <w:r>
        <w:t>Mr </w:t>
      </w:r>
      <w:r w:rsidR="007E5990">
        <w:t xml:space="preserve">Dunlop submits that the UNHCR's submissions add nothing to the Appellants' grounds and notes that the judge had due regard to the UNHCR's expertise, who were given permission to intervene. </w:t>
      </w:r>
    </w:p>
    <w:p w14:paraId="5DD3091B" w14:textId="77777777" w:rsidR="007E5990" w:rsidRPr="006A4367" w:rsidRDefault="007E5990" w:rsidP="00C7454B">
      <w:pPr>
        <w:pStyle w:val="ParaLevel1"/>
        <w:numPr>
          <w:ilvl w:val="0"/>
          <w:numId w:val="0"/>
        </w:numPr>
        <w:spacing w:line="240" w:lineRule="auto"/>
        <w:ind w:left="720" w:hanging="720"/>
      </w:pPr>
    </w:p>
    <w:p w14:paraId="04113BF6" w14:textId="77777777" w:rsidR="007E5990" w:rsidRPr="00CE2FC9" w:rsidRDefault="007E5990" w:rsidP="00C7454B">
      <w:pPr>
        <w:pStyle w:val="ParaLevel1"/>
        <w:numPr>
          <w:ilvl w:val="0"/>
          <w:numId w:val="0"/>
        </w:numPr>
        <w:tabs>
          <w:tab w:val="left" w:pos="720"/>
        </w:tabs>
        <w:spacing w:line="240" w:lineRule="auto"/>
        <w:rPr>
          <w:bCs/>
          <w:u w:val="single"/>
        </w:rPr>
      </w:pPr>
      <w:r>
        <w:rPr>
          <w:bCs/>
          <w:u w:val="single"/>
        </w:rPr>
        <w:t>Relevant l</w:t>
      </w:r>
      <w:r w:rsidRPr="00CE2FC9">
        <w:rPr>
          <w:bCs/>
          <w:u w:val="single"/>
        </w:rPr>
        <w:t>egal principles</w:t>
      </w:r>
    </w:p>
    <w:p w14:paraId="2435F61B" w14:textId="77777777" w:rsidR="007E5990" w:rsidRDefault="007E5990" w:rsidP="00C7454B">
      <w:pPr>
        <w:pStyle w:val="ParaLevel1"/>
        <w:numPr>
          <w:ilvl w:val="0"/>
          <w:numId w:val="0"/>
        </w:numPr>
        <w:tabs>
          <w:tab w:val="left" w:pos="720"/>
        </w:tabs>
        <w:spacing w:line="240" w:lineRule="auto"/>
        <w:rPr>
          <w:bCs/>
          <w:i/>
          <w:iCs/>
        </w:rPr>
      </w:pPr>
      <w:r>
        <w:rPr>
          <w:bCs/>
          <w:i/>
          <w:iCs/>
        </w:rPr>
        <w:t>Interim relief</w:t>
      </w:r>
    </w:p>
    <w:p w14:paraId="452F23F4" w14:textId="552EBEDE" w:rsidR="007E5990" w:rsidRDefault="007E5990" w:rsidP="00C7454B">
      <w:pPr>
        <w:pStyle w:val="ParaLevel1"/>
        <w:numPr>
          <w:ilvl w:val="0"/>
          <w:numId w:val="7"/>
        </w:numPr>
        <w:spacing w:line="240" w:lineRule="auto"/>
      </w:pPr>
      <w:r>
        <w:t>The Court's power to grant injunctive relief is provided by section</w:t>
      </w:r>
      <w:r w:rsidR="003E3D75">
        <w:t> 3</w:t>
      </w:r>
      <w:r>
        <w:t>7(1) and (2) of the Senior Courts Act</w:t>
      </w:r>
      <w:r w:rsidR="003E3D75">
        <w:t> 1</w:t>
      </w:r>
      <w:r>
        <w:t>981:</w:t>
      </w:r>
    </w:p>
    <w:p w14:paraId="3C831FAF" w14:textId="77777777" w:rsidR="007E5990" w:rsidRDefault="007E5990" w:rsidP="00C7454B">
      <w:pPr>
        <w:pStyle w:val="ParaLevel1"/>
        <w:numPr>
          <w:ilvl w:val="0"/>
          <w:numId w:val="0"/>
        </w:numPr>
        <w:tabs>
          <w:tab w:val="left" w:pos="720"/>
        </w:tabs>
        <w:spacing w:line="240" w:lineRule="auto"/>
        <w:ind w:left="1418" w:right="1374"/>
      </w:pPr>
      <w:r>
        <w:t>"(1) The High Court may by order (whether interlocutory or final) grant an injunction … in all cases in which it appears to the court to be just and convenient to do so.</w:t>
      </w:r>
    </w:p>
    <w:p w14:paraId="0D634076" w14:textId="77777777" w:rsidR="007E5990" w:rsidRDefault="007E5990" w:rsidP="00C7454B">
      <w:pPr>
        <w:pStyle w:val="ParaLevel1"/>
        <w:numPr>
          <w:ilvl w:val="0"/>
          <w:numId w:val="0"/>
        </w:numPr>
        <w:tabs>
          <w:tab w:val="left" w:pos="720"/>
        </w:tabs>
        <w:spacing w:line="240" w:lineRule="auto"/>
        <w:ind w:left="1418" w:right="1374"/>
      </w:pPr>
      <w:r>
        <w:t>(2) Any such order may be made either unconditionally or on such terms and conditions as the court thinks just."</w:t>
      </w:r>
    </w:p>
    <w:p w14:paraId="33ACB813" w14:textId="320AB2BC" w:rsidR="007E5990" w:rsidRDefault="007E5990" w:rsidP="00C7454B">
      <w:pPr>
        <w:pStyle w:val="ParaLevel1"/>
        <w:numPr>
          <w:ilvl w:val="0"/>
          <w:numId w:val="7"/>
        </w:numPr>
        <w:spacing w:line="240" w:lineRule="auto"/>
        <w:rPr>
          <w:i/>
          <w:iCs/>
        </w:rPr>
      </w:pPr>
      <w:r>
        <w:t>The grant of interim relief is governed by the well</w:t>
      </w:r>
      <w:r w:rsidR="003E3D75">
        <w:noBreakHyphen/>
      </w:r>
      <w:r>
        <w:t xml:space="preserve">known test and principles set out by the House of Lords in </w:t>
      </w:r>
      <w:r>
        <w:rPr>
          <w:i/>
          <w:iCs/>
        </w:rPr>
        <w:t>American Cyanamid Co v Ethicon Ltd</w:t>
      </w:r>
      <w:r>
        <w:t xml:space="preserve"> [1975] AC</w:t>
      </w:r>
      <w:r w:rsidR="003E3D75">
        <w:t> 3</w:t>
      </w:r>
      <w:r>
        <w:t>96.  The questions that arise are usually:</w:t>
      </w:r>
    </w:p>
    <w:p w14:paraId="041E7624" w14:textId="6E9A28F4" w:rsidR="007E5990" w:rsidRDefault="007E5990" w:rsidP="00C7454B">
      <w:pPr>
        <w:pStyle w:val="Quote"/>
      </w:pPr>
      <w:r>
        <w:t>(1) Is there</w:t>
      </w:r>
      <w:r w:rsidR="003E3D75">
        <w:t> a </w:t>
      </w:r>
      <w:r>
        <w:t>serious question to be tried?</w:t>
      </w:r>
    </w:p>
    <w:p w14:paraId="1FA6F043" w14:textId="77777777" w:rsidR="007E5990" w:rsidRDefault="007E5990" w:rsidP="00C7454B">
      <w:pPr>
        <w:pStyle w:val="Quote"/>
      </w:pPr>
      <w:r>
        <w:t>If the answer to that question is "yes", then two further related questions arise; they are:</w:t>
      </w:r>
    </w:p>
    <w:p w14:paraId="625C021F" w14:textId="54D27737" w:rsidR="007E5990" w:rsidRDefault="007E5990" w:rsidP="00C7454B">
      <w:pPr>
        <w:pStyle w:val="Quote"/>
      </w:pPr>
      <w:r>
        <w:t>(2) Would damages be an adequate remedy for</w:t>
      </w:r>
      <w:r w:rsidR="003E3D75">
        <w:t> a </w:t>
      </w:r>
      <w:r>
        <w:t>party injured by the court's grant of, or its failure to grant, an injunction?</w:t>
      </w:r>
    </w:p>
    <w:p w14:paraId="7ECA398C" w14:textId="77777777" w:rsidR="007E5990" w:rsidRDefault="007E5990" w:rsidP="00C7454B">
      <w:pPr>
        <w:pStyle w:val="Quote"/>
      </w:pPr>
      <w:r>
        <w:t>(3) If not, where does the "balance of convenience" lie?</w:t>
      </w:r>
    </w:p>
    <w:p w14:paraId="2F0EAB58" w14:textId="5AFA8A30" w:rsidR="007E5990" w:rsidRDefault="007E5990" w:rsidP="00C7454B">
      <w:pPr>
        <w:pStyle w:val="Quote"/>
      </w:pPr>
      <w:r>
        <w:t>The first question indicates</w:t>
      </w:r>
      <w:r w:rsidR="003E3D75">
        <w:t> a </w:t>
      </w:r>
      <w:r>
        <w:t xml:space="preserve">threshold requirement. </w:t>
      </w:r>
    </w:p>
    <w:p w14:paraId="60D00FA1" w14:textId="77777777" w:rsidR="007E5990" w:rsidRPr="00C95189" w:rsidRDefault="007E5990" w:rsidP="00C7454B">
      <w:pPr>
        <w:pStyle w:val="ParaLevel1"/>
        <w:numPr>
          <w:ilvl w:val="0"/>
          <w:numId w:val="0"/>
        </w:numPr>
        <w:spacing w:line="240" w:lineRule="auto"/>
        <w:ind w:left="720"/>
      </w:pPr>
    </w:p>
    <w:p w14:paraId="28F48A54" w14:textId="0C8D8D53" w:rsidR="007E5990" w:rsidRPr="00910EE5" w:rsidRDefault="007E5990" w:rsidP="00C7454B">
      <w:pPr>
        <w:pStyle w:val="ParaLevel1"/>
        <w:numPr>
          <w:ilvl w:val="0"/>
          <w:numId w:val="7"/>
        </w:numPr>
        <w:spacing w:line="240" w:lineRule="auto"/>
        <w:rPr>
          <w:i/>
          <w:iCs/>
        </w:rPr>
      </w:pPr>
      <w:r>
        <w:t xml:space="preserve">It is common ground that the test is modified in the public law context.  As Sir Clive Lewis puts it in </w:t>
      </w:r>
      <w:r>
        <w:rPr>
          <w:u w:val="single"/>
        </w:rPr>
        <w:t>Judicial Remedies in Public Law</w:t>
      </w:r>
      <w:r>
        <w:t xml:space="preserve"> (6</w:t>
      </w:r>
      <w:r w:rsidRPr="00910EE5">
        <w:rPr>
          <w:vertAlign w:val="superscript"/>
        </w:rPr>
        <w:t>th</w:t>
      </w:r>
      <w:r>
        <w:t xml:space="preserve"> ed.,</w:t>
      </w:r>
      <w:r w:rsidR="003E3D75">
        <w:t> 2</w:t>
      </w:r>
      <w:r>
        <w:t>020) at paragraph</w:t>
      </w:r>
      <w:r w:rsidR="003E3D75">
        <w:t> 8</w:t>
      </w:r>
      <w:r w:rsidR="003E3D75">
        <w:noBreakHyphen/>
      </w:r>
      <w:r>
        <w:t>024:</w:t>
      </w:r>
    </w:p>
    <w:p w14:paraId="486B6F23" w14:textId="49461B32" w:rsidR="007E5990" w:rsidRDefault="007E5990" w:rsidP="00C7454B">
      <w:pPr>
        <w:pStyle w:val="Quote"/>
        <w:ind w:right="1374"/>
        <w:rPr>
          <w:i/>
          <w:iCs/>
        </w:rPr>
      </w:pPr>
      <w:r>
        <w:t>"Further, the adequacy of damages as</w:t>
      </w:r>
      <w:r w:rsidR="003E3D75">
        <w:t> a </w:t>
      </w:r>
      <w:r>
        <w:t xml:space="preserve">remedy will rarely determine whether or not it is appropriate to grant or refuse an interim injunction.  For that reason, the courts will normally need to consider the wider balance of convenience and in doing so, the courts must take the wider public interest into account." </w:t>
      </w:r>
    </w:p>
    <w:p w14:paraId="5C937B83" w14:textId="77777777" w:rsidR="007E5990" w:rsidRPr="00C8265D" w:rsidRDefault="007E5990" w:rsidP="00C7454B">
      <w:pPr>
        <w:pStyle w:val="ParaLevel1"/>
        <w:numPr>
          <w:ilvl w:val="0"/>
          <w:numId w:val="0"/>
        </w:numPr>
        <w:spacing w:line="240" w:lineRule="auto"/>
        <w:ind w:left="720"/>
      </w:pPr>
    </w:p>
    <w:p w14:paraId="20F63CB7" w14:textId="0DCFA7F3" w:rsidR="007E5990" w:rsidRDefault="007E5990" w:rsidP="00C7454B">
      <w:pPr>
        <w:pStyle w:val="ParaLevel1"/>
        <w:numPr>
          <w:ilvl w:val="0"/>
          <w:numId w:val="7"/>
        </w:numPr>
        <w:spacing w:line="240" w:lineRule="auto"/>
        <w:rPr>
          <w:i/>
          <w:iCs/>
        </w:rPr>
      </w:pPr>
      <w:r>
        <w:t xml:space="preserve">In </w:t>
      </w:r>
      <w:r>
        <w:rPr>
          <w:i/>
          <w:iCs/>
        </w:rPr>
        <w:t>R (Governing Body of X) v Office for Standards in Education</w:t>
      </w:r>
      <w:r>
        <w:t xml:space="preserve"> [2020] EWCA Civ</w:t>
      </w:r>
      <w:r w:rsidR="003E3D75">
        <w:t> 5</w:t>
      </w:r>
      <w:r>
        <w:t>9</w:t>
      </w:r>
      <w:r w:rsidR="003E3D75">
        <w:t>4 </w:t>
      </w:r>
      <w:r w:rsidRPr="00910EE5">
        <w:rPr>
          <w:szCs w:val="24"/>
        </w:rPr>
        <w:t>[2020]</w:t>
      </w:r>
      <w:r>
        <w:rPr>
          <w:szCs w:val="24"/>
        </w:rPr>
        <w:t>;</w:t>
      </w:r>
      <w:r w:rsidRPr="00910EE5">
        <w:rPr>
          <w:szCs w:val="24"/>
        </w:rPr>
        <w:t xml:space="preserve"> EMLR</w:t>
      </w:r>
      <w:r w:rsidR="003E3D75">
        <w:rPr>
          <w:szCs w:val="24"/>
        </w:rPr>
        <w:t> 22 </w:t>
      </w:r>
      <w:r>
        <w:t>Lindblom LJ (with whom Sir Geoffrey Vos C and Henderson LJ agreed) commented, at paragraph</w:t>
      </w:r>
      <w:r w:rsidR="003E3D75">
        <w:t> 6</w:t>
      </w:r>
      <w:r>
        <w:t>6:</w:t>
      </w:r>
    </w:p>
    <w:p w14:paraId="2183F014" w14:textId="5F0D1829" w:rsidR="007E5990" w:rsidRDefault="007E5990" w:rsidP="00C7454B">
      <w:pPr>
        <w:pStyle w:val="Quote"/>
        <w:ind w:right="1374"/>
      </w:pPr>
      <w:r>
        <w:t>"66.  There is support at first instance for the proposition that, in</w:t>
      </w:r>
      <w:r w:rsidR="003E3D75">
        <w:t> a </w:t>
      </w:r>
      <w:r>
        <w:t>public law claim, the court will generally be reluctant to grant interim relief in the absence of</w:t>
      </w:r>
      <w:r w:rsidR="003E3D75">
        <w:t> a </w:t>
      </w:r>
      <w:r>
        <w:t>"strong prima facie case" to justify the granting of an interim injunction … This is not to say that the relevant case law at first instance supports the concept of</w:t>
      </w:r>
      <w:r w:rsidR="003E3D75">
        <w:t> a </w:t>
      </w:r>
      <w:r>
        <w:t>"strong prima facie case" being deployed as</w:t>
      </w:r>
      <w:r w:rsidR="003E3D75">
        <w:t> a </w:t>
      </w:r>
      <w:r>
        <w:t>"threshold" or "gateway" test in such cases, but rather that the underlying strength of the substantive challenge is likely to be</w:t>
      </w:r>
      <w:r w:rsidR="003E3D75">
        <w:t> a </w:t>
      </w:r>
      <w:r>
        <w:t>significant factor in the balance of considerations weighing for or against the granting of an injunction."</w:t>
      </w:r>
    </w:p>
    <w:p w14:paraId="5D9E0090" w14:textId="77777777" w:rsidR="007E5990" w:rsidRPr="00C8265D" w:rsidRDefault="007E5990" w:rsidP="00C7454B">
      <w:pPr>
        <w:pStyle w:val="ParaLevel1"/>
        <w:numPr>
          <w:ilvl w:val="0"/>
          <w:numId w:val="0"/>
        </w:numPr>
        <w:spacing w:line="240" w:lineRule="auto"/>
        <w:ind w:left="720"/>
      </w:pPr>
    </w:p>
    <w:p w14:paraId="1188713A" w14:textId="77777777" w:rsidR="007E5990" w:rsidRDefault="007E5990" w:rsidP="00C7454B">
      <w:pPr>
        <w:pStyle w:val="ParaLevel1"/>
        <w:numPr>
          <w:ilvl w:val="0"/>
          <w:numId w:val="0"/>
        </w:numPr>
        <w:tabs>
          <w:tab w:val="left" w:pos="720"/>
        </w:tabs>
        <w:spacing w:line="240" w:lineRule="auto"/>
        <w:ind w:left="720" w:hanging="720"/>
        <w:rPr>
          <w:i/>
          <w:iCs/>
        </w:rPr>
      </w:pPr>
      <w:r>
        <w:rPr>
          <w:i/>
          <w:iCs/>
        </w:rPr>
        <w:t>The "balance of convenience"</w:t>
      </w:r>
    </w:p>
    <w:p w14:paraId="3A6C7A8A" w14:textId="610AE460" w:rsidR="007E5990" w:rsidRPr="00805C45" w:rsidRDefault="007E5990" w:rsidP="00C7454B">
      <w:pPr>
        <w:pStyle w:val="ParaLevel1"/>
        <w:numPr>
          <w:ilvl w:val="0"/>
          <w:numId w:val="7"/>
        </w:numPr>
        <w:spacing w:line="240" w:lineRule="auto"/>
        <w:rPr>
          <w:i/>
          <w:iCs/>
        </w:rPr>
      </w:pPr>
      <w:r>
        <w:t>The language of "balance of convenience" is well established but, as the judge observed, the court is concerned not with convenience as such but balancing the risk of prejudice or, as it has been expressed in some of the authorities, the balance of justice or the relative risk of injustice.  The risk arises from the inevitable fact that</w:t>
      </w:r>
      <w:r w:rsidR="003E3D75">
        <w:t> a </w:t>
      </w:r>
      <w:r>
        <w:t>court cannot deal with the final merits of litigation early on and yet it may be necessary to grant</w:t>
      </w:r>
      <w:r w:rsidR="003E3D75">
        <w:t> a </w:t>
      </w:r>
      <w:r>
        <w:t>remedy in the meantime while the parties prepare their cases.  It may turn out at the end of the day that the court has granted or refused</w:t>
      </w:r>
      <w:r w:rsidR="003E3D75">
        <w:t> a </w:t>
      </w:r>
      <w:r>
        <w:t>remedy which</w:t>
      </w:r>
      <w:r w:rsidR="003E3D75">
        <w:t> a </w:t>
      </w:r>
      <w:r>
        <w:t>party was or was not entitled to.</w:t>
      </w:r>
    </w:p>
    <w:p w14:paraId="6EA5CA02" w14:textId="225C9196" w:rsidR="007E5990" w:rsidRDefault="007E5990" w:rsidP="00C7454B">
      <w:pPr>
        <w:pStyle w:val="ParaLevel1"/>
        <w:numPr>
          <w:ilvl w:val="0"/>
          <w:numId w:val="7"/>
        </w:numPr>
        <w:spacing w:line="240" w:lineRule="auto"/>
        <w:rPr>
          <w:i/>
          <w:iCs/>
        </w:rPr>
      </w:pPr>
      <w:r>
        <w:t xml:space="preserve">The purpose of considering the balance of convenience </w:t>
      </w:r>
      <w:r w:rsidR="00931905">
        <w:t>or</w:t>
      </w:r>
      <w:r>
        <w:t xml:space="preserve"> justice was helpfully set out by the Privy Council in </w:t>
      </w:r>
      <w:r>
        <w:rPr>
          <w:i/>
          <w:iCs/>
        </w:rPr>
        <w:t>National Commercial Bank Ltd v Olint Corporation Ltd</w:t>
      </w:r>
      <w:r>
        <w:t xml:space="preserve"> [2009] UKPC</w:t>
      </w:r>
      <w:r w:rsidR="003E3D75">
        <w:t> 1</w:t>
      </w:r>
      <w:r>
        <w:t>6; [2009]</w:t>
      </w:r>
      <w:r w:rsidR="003E3D75">
        <w:t> 1 </w:t>
      </w:r>
      <w:r>
        <w:t>WLR</w:t>
      </w:r>
      <w:r w:rsidR="003E3D75">
        <w:t> 1</w:t>
      </w:r>
      <w:r>
        <w:t>40</w:t>
      </w:r>
      <w:r w:rsidR="003E3D75">
        <w:t>5</w:t>
      </w:r>
      <w:r w:rsidR="00A530BD">
        <w:t>,</w:t>
      </w:r>
      <w:r w:rsidR="003E3D75">
        <w:t> </w:t>
      </w:r>
      <w:r>
        <w:t>at paragraphs</w:t>
      </w:r>
      <w:r w:rsidR="003E3D75">
        <w:t> 16 </w:t>
      </w:r>
      <w:r>
        <w:t>to</w:t>
      </w:r>
      <w:r w:rsidR="003E3D75">
        <w:t> 17</w:t>
      </w:r>
      <w:r w:rsidR="00A530BD">
        <w:t>,</w:t>
      </w:r>
      <w:r w:rsidR="003E3D75">
        <w:t> </w:t>
      </w:r>
      <w:r>
        <w:t xml:space="preserve">by Lord Hoffmann: </w:t>
      </w:r>
    </w:p>
    <w:p w14:paraId="6943B2AC" w14:textId="0664B8E9" w:rsidR="007E5990" w:rsidRDefault="007E5990" w:rsidP="00C7454B">
      <w:pPr>
        <w:pStyle w:val="Quote"/>
        <w:ind w:right="1374"/>
      </w:pPr>
      <w:r>
        <w:t>"16. … The purpose of such an injunction is to improve the chances of the court being able to do justice after</w:t>
      </w:r>
      <w:r w:rsidR="003E3D75">
        <w:t> a </w:t>
      </w:r>
      <w:r>
        <w:t>determination of the merits at the trial.  At the interlocutory stage, the court must therefore assess whether granting or withholding an injunction is more likely to produce</w:t>
      </w:r>
      <w:r w:rsidR="003E3D75">
        <w:t> a </w:t>
      </w:r>
      <w:r>
        <w:t>just result.  …</w:t>
      </w:r>
    </w:p>
    <w:p w14:paraId="652A6BBD" w14:textId="77777777" w:rsidR="007E5990" w:rsidRDefault="007E5990" w:rsidP="00C7454B">
      <w:pPr>
        <w:pStyle w:val="Quote"/>
        <w:ind w:right="1374"/>
      </w:pPr>
      <w:r>
        <w:t>17. … the court has to engage in trying to predict whether granting or withholding an injunction is more or less likely to cause irremediable prejudice (and to what extent) if it turns out that the injunction should not have been granted or withheld, as the case may be.  The basic principle is that the court should take whichever course seems likely to cause the least irremediable prejudice to one party or the other."</w:t>
      </w:r>
    </w:p>
    <w:p w14:paraId="27742A26" w14:textId="77777777" w:rsidR="007E5990" w:rsidRPr="004E330A" w:rsidRDefault="007E5990" w:rsidP="00C7454B">
      <w:pPr>
        <w:pStyle w:val="ParaLevel1"/>
        <w:numPr>
          <w:ilvl w:val="0"/>
          <w:numId w:val="0"/>
        </w:numPr>
        <w:spacing w:line="240" w:lineRule="auto"/>
        <w:ind w:left="720"/>
      </w:pPr>
    </w:p>
    <w:p w14:paraId="2E81AA47" w14:textId="77777777" w:rsidR="007E5990" w:rsidRDefault="007E5990" w:rsidP="00C7454B">
      <w:pPr>
        <w:pStyle w:val="ParaLevel1"/>
        <w:numPr>
          <w:ilvl w:val="0"/>
          <w:numId w:val="0"/>
        </w:numPr>
        <w:tabs>
          <w:tab w:val="left" w:pos="720"/>
        </w:tabs>
        <w:spacing w:line="240" w:lineRule="auto"/>
        <w:rPr>
          <w:i/>
          <w:iCs/>
        </w:rPr>
      </w:pPr>
      <w:r>
        <w:rPr>
          <w:i/>
          <w:iCs/>
        </w:rPr>
        <w:t>Appeals against grant/refusal of interim injunctions</w:t>
      </w:r>
    </w:p>
    <w:p w14:paraId="3F6E41A8" w14:textId="36DDC800" w:rsidR="007E5990" w:rsidRPr="004E330A" w:rsidRDefault="007E5990" w:rsidP="00C7454B">
      <w:pPr>
        <w:pStyle w:val="ParaLevel1"/>
        <w:numPr>
          <w:ilvl w:val="0"/>
          <w:numId w:val="7"/>
        </w:numPr>
        <w:spacing w:line="240" w:lineRule="auto"/>
      </w:pPr>
      <w:r>
        <w:t>The nature of an appeal to this court is governed by CPR rule</w:t>
      </w:r>
      <w:r w:rsidR="003E3D75">
        <w:t> 5</w:t>
      </w:r>
      <w:r>
        <w:t>2.21(1).  It is in general by way of "review" and not</w:t>
      </w:r>
      <w:r w:rsidR="003E3D75">
        <w:t> a </w:t>
      </w:r>
      <w:r>
        <w:t>re</w:t>
      </w:r>
      <w:r w:rsidR="003E3D75">
        <w:noBreakHyphen/>
      </w:r>
      <w:r>
        <w:t>hearing.</w:t>
      </w:r>
    </w:p>
    <w:p w14:paraId="03D99809" w14:textId="78BA4059" w:rsidR="007E5990" w:rsidRDefault="007E5990" w:rsidP="00C7454B">
      <w:pPr>
        <w:pStyle w:val="ParaLevel1"/>
        <w:numPr>
          <w:ilvl w:val="0"/>
          <w:numId w:val="7"/>
        </w:numPr>
        <w:spacing w:line="240" w:lineRule="auto"/>
      </w:pPr>
      <w:r>
        <w:t>Further, CPR rule</w:t>
      </w:r>
      <w:r w:rsidR="003E3D75">
        <w:t> 5</w:t>
      </w:r>
      <w:r>
        <w:t xml:space="preserve">1.21(3) provides the two grounds on which appeals will be allowed: </w:t>
      </w:r>
    </w:p>
    <w:p w14:paraId="4DAA481E" w14:textId="77777777" w:rsidR="007E5990" w:rsidRDefault="007E5990" w:rsidP="00C7454B">
      <w:pPr>
        <w:pStyle w:val="Quote"/>
        <w:ind w:right="1374"/>
      </w:pPr>
      <w:r>
        <w:t>"(3) The appeal court will allow an appeal where the decision of the lower court was</w:t>
      </w:r>
    </w:p>
    <w:p w14:paraId="189D7F3E" w14:textId="77777777" w:rsidR="007E5990" w:rsidRDefault="007E5990" w:rsidP="00C7454B">
      <w:pPr>
        <w:pStyle w:val="Quote"/>
        <w:ind w:right="1374"/>
      </w:pPr>
      <w:r>
        <w:t>(a) wrong; or</w:t>
      </w:r>
    </w:p>
    <w:p w14:paraId="6D2726EB" w14:textId="6142167B" w:rsidR="007E5990" w:rsidRDefault="007E5990" w:rsidP="00C7454B">
      <w:pPr>
        <w:pStyle w:val="Quote"/>
        <w:ind w:right="1374"/>
      </w:pPr>
      <w:r>
        <w:t>(b) unjust because of</w:t>
      </w:r>
      <w:r w:rsidR="003E3D75">
        <w:t> a </w:t>
      </w:r>
      <w:r>
        <w:t>serious procedural or other irregularity in the proceedings in the lower court."</w:t>
      </w:r>
    </w:p>
    <w:p w14:paraId="120CE475" w14:textId="77777777" w:rsidR="007E5990" w:rsidRPr="004C449B" w:rsidRDefault="007E5990" w:rsidP="00C7454B">
      <w:pPr>
        <w:pStyle w:val="ParaLevel1"/>
        <w:numPr>
          <w:ilvl w:val="0"/>
          <w:numId w:val="0"/>
        </w:numPr>
        <w:spacing w:line="240" w:lineRule="auto"/>
        <w:ind w:left="720"/>
      </w:pPr>
    </w:p>
    <w:p w14:paraId="13A52350" w14:textId="0B6393F3" w:rsidR="007E5990" w:rsidRPr="004E330A" w:rsidRDefault="007E5990" w:rsidP="00C7454B">
      <w:pPr>
        <w:pStyle w:val="ParaLevel1"/>
        <w:numPr>
          <w:ilvl w:val="0"/>
          <w:numId w:val="0"/>
        </w:numPr>
        <w:spacing w:line="240" w:lineRule="auto"/>
        <w:ind w:left="720"/>
      </w:pPr>
      <w:r>
        <w:t xml:space="preserve">Paragraph (b) is not relevant to the present appeal.  What is submitted by </w:t>
      </w:r>
      <w:r w:rsidR="003E3D75">
        <w:t>Mr </w:t>
      </w:r>
      <w:r>
        <w:t>Husain is that the judge was wrong.</w:t>
      </w:r>
    </w:p>
    <w:p w14:paraId="4148807D" w14:textId="775B96C3" w:rsidR="007E5990" w:rsidRDefault="007E5990" w:rsidP="00C7454B">
      <w:pPr>
        <w:pStyle w:val="ParaLevel1"/>
        <w:numPr>
          <w:ilvl w:val="0"/>
          <w:numId w:val="7"/>
        </w:numPr>
        <w:spacing w:line="240" w:lineRule="auto"/>
      </w:pPr>
      <w:r>
        <w:t>The essence of the appeal court's powers in injunction cases is concisely summarised in Sir David Bean and Andrew Burns</w:t>
      </w:r>
      <w:r>
        <w:rPr>
          <w:i/>
          <w:iCs/>
        </w:rPr>
        <w:t>, Injunctions</w:t>
      </w:r>
      <w:r>
        <w:t xml:space="preserve"> (14th edition,</w:t>
      </w:r>
      <w:r w:rsidR="003E3D75">
        <w:t> 2</w:t>
      </w:r>
      <w:r>
        <w:t>022) at paragraph</w:t>
      </w:r>
      <w:r w:rsidR="003E3D75">
        <w:t> 6</w:t>
      </w:r>
      <w:r w:rsidR="003E3D75">
        <w:noBreakHyphen/>
      </w:r>
      <w:r w:rsidR="00014FD2">
        <w:t>0</w:t>
      </w:r>
      <w:r>
        <w:t>21:</w:t>
      </w:r>
    </w:p>
    <w:p w14:paraId="15761FBE" w14:textId="7882A0C8" w:rsidR="007E5990" w:rsidRDefault="007E5990" w:rsidP="00C7454B">
      <w:pPr>
        <w:pStyle w:val="Quote"/>
        <w:ind w:right="1374"/>
      </w:pPr>
      <w:r>
        <w:t>"6</w:t>
      </w:r>
      <w:r w:rsidR="003E3D75">
        <w:noBreakHyphen/>
      </w:r>
      <w:r>
        <w:t>021</w:t>
      </w:r>
    </w:p>
    <w:p w14:paraId="6FAC77D0" w14:textId="77777777" w:rsidR="007E5990" w:rsidRDefault="007E5990" w:rsidP="00C7454B">
      <w:pPr>
        <w:pStyle w:val="Quote"/>
        <w:ind w:right="1374"/>
      </w:pPr>
      <w:r>
        <w:t>…</w:t>
      </w:r>
    </w:p>
    <w:p w14:paraId="467D64D1" w14:textId="0D3706A3" w:rsidR="007E5990" w:rsidRDefault="007E5990" w:rsidP="00C7454B">
      <w:pPr>
        <w:pStyle w:val="Quote"/>
        <w:ind w:right="1374"/>
      </w:pPr>
      <w:r>
        <w:t>The appeal, whether from an interim or</w:t>
      </w:r>
      <w:r w:rsidR="003E3D75">
        <w:t> a </w:t>
      </w:r>
      <w:r>
        <w:t>final judgment, is by way of</w:t>
      </w:r>
      <w:r w:rsidR="003E3D75">
        <w:t> a </w:t>
      </w:r>
      <w:r>
        <w:t>review of the decision of the lower court unless the court considers that in the circumstances of</w:t>
      </w:r>
      <w:r w:rsidR="003E3D75">
        <w:t> a </w:t>
      </w:r>
      <w:r>
        <w:t>particular case the appeal should be by way of rehearing… The appeal court is not required to consider whether it would have granted an injunction, but whether the judge had been wrong to do so, respecting the judge's findings where the remedy was</w:t>
      </w:r>
      <w:r w:rsidR="003E3D75">
        <w:t> a </w:t>
      </w:r>
      <w:r>
        <w:t>discretionary one (</w:t>
      </w:r>
      <w:r>
        <w:rPr>
          <w:i/>
          <w:iCs/>
        </w:rPr>
        <w:t>Frank Industries Pty UK v Nike Retail BV</w:t>
      </w:r>
      <w:r>
        <w:t xml:space="preserve"> [2018] EWCA Civ</w:t>
      </w:r>
      <w:r w:rsidR="003E3D75">
        <w:t> 4</w:t>
      </w:r>
      <w:r>
        <w:t>9</w:t>
      </w:r>
      <w:r w:rsidR="003E3D75">
        <w:t>7 </w:t>
      </w:r>
      <w:r>
        <w:t xml:space="preserve">applying </w:t>
      </w:r>
      <w:r>
        <w:rPr>
          <w:i/>
          <w:iCs/>
        </w:rPr>
        <w:t>Re DB's Application for Judicial Review</w:t>
      </w:r>
      <w:r>
        <w:t xml:space="preserve"> [2017] UKSC</w:t>
      </w:r>
      <w:r w:rsidR="003E3D75">
        <w:t> 7</w:t>
      </w:r>
      <w:r>
        <w:t>; [2017] NI</w:t>
      </w:r>
      <w:r w:rsidR="003E3D75">
        <w:t> 3</w:t>
      </w:r>
      <w:r>
        <w:t xml:space="preserve">01). </w:t>
      </w:r>
    </w:p>
    <w:p w14:paraId="53918250" w14:textId="77777777" w:rsidR="007E5990" w:rsidRDefault="007E5990" w:rsidP="00C7454B">
      <w:pPr>
        <w:pStyle w:val="Quote"/>
      </w:pPr>
      <w:r>
        <w:t>…</w:t>
      </w:r>
    </w:p>
    <w:p w14:paraId="10410F7B" w14:textId="2991DFE1" w:rsidR="007E5990" w:rsidRDefault="007E5990" w:rsidP="00C7454B">
      <w:pPr>
        <w:pStyle w:val="Quote"/>
        <w:ind w:right="1374"/>
      </w:pPr>
      <w:r>
        <w:t>It is not the function of an appellate court in an injunction case to substitute its own discretion for that of the judge (</w:t>
      </w:r>
      <w:r>
        <w:rPr>
          <w:i/>
          <w:iCs/>
        </w:rPr>
        <w:t>Hadmor Productions Ltd v Hamilton</w:t>
      </w:r>
      <w:r>
        <w:t xml:space="preserve"> [1983]</w:t>
      </w:r>
      <w:r w:rsidR="003E3D75">
        <w:t> 1 </w:t>
      </w:r>
      <w:r>
        <w:t>AC</w:t>
      </w:r>
      <w:r w:rsidR="003E3D75">
        <w:t> 1</w:t>
      </w:r>
      <w:r>
        <w:t>91).  It may do so however, where the judge has misdirected himself on the law (</w:t>
      </w:r>
      <w:r>
        <w:rPr>
          <w:i/>
          <w:iCs/>
        </w:rPr>
        <w:t>Mercury Communications Ltd v Scott</w:t>
      </w:r>
      <w:r w:rsidR="003E3D75">
        <w:rPr>
          <w:i/>
          <w:iCs/>
        </w:rPr>
        <w:noBreakHyphen/>
      </w:r>
      <w:r>
        <w:rPr>
          <w:i/>
          <w:iCs/>
        </w:rPr>
        <w:t>Garner</w:t>
      </w:r>
      <w:r>
        <w:t xml:space="preserve"> [1984] Ch</w:t>
      </w:r>
      <w:r w:rsidR="003E3D75">
        <w:t> 3</w:t>
      </w:r>
      <w:r>
        <w:t>7)."</w:t>
      </w:r>
    </w:p>
    <w:p w14:paraId="2AFBA20C" w14:textId="77777777" w:rsidR="007E5990" w:rsidRPr="004E330A" w:rsidRDefault="007E5990" w:rsidP="00C7454B">
      <w:pPr>
        <w:pStyle w:val="ParaLevel1"/>
        <w:numPr>
          <w:ilvl w:val="0"/>
          <w:numId w:val="0"/>
        </w:numPr>
        <w:spacing w:line="240" w:lineRule="auto"/>
        <w:ind w:left="720"/>
      </w:pPr>
    </w:p>
    <w:p w14:paraId="12848153" w14:textId="42781EBD" w:rsidR="007E5990" w:rsidRDefault="007E5990" w:rsidP="00C7454B">
      <w:pPr>
        <w:pStyle w:val="ParaLevel1"/>
        <w:numPr>
          <w:ilvl w:val="0"/>
          <w:numId w:val="7"/>
        </w:numPr>
        <w:spacing w:line="240" w:lineRule="auto"/>
      </w:pPr>
      <w:r>
        <w:t xml:space="preserve">This summary is based in part on Lewison LJ's judgment in </w:t>
      </w:r>
      <w:r>
        <w:rPr>
          <w:i/>
          <w:iCs/>
        </w:rPr>
        <w:t>Frank Industries</w:t>
      </w:r>
      <w:r>
        <w:t xml:space="preserve"> at paragraph</w:t>
      </w:r>
      <w:r w:rsidR="003E3D75">
        <w:t> 1</w:t>
      </w:r>
      <w:r>
        <w:t xml:space="preserve">7: </w:t>
      </w:r>
    </w:p>
    <w:p w14:paraId="00621443" w14:textId="758A1FD7" w:rsidR="007E5990" w:rsidRDefault="007E5990" w:rsidP="00C7454B">
      <w:pPr>
        <w:pStyle w:val="Quote"/>
        <w:tabs>
          <w:tab w:val="left" w:pos="7655"/>
          <w:tab w:val="left" w:pos="7938"/>
          <w:tab w:val="left" w:pos="8222"/>
        </w:tabs>
        <w:ind w:right="1374"/>
      </w:pPr>
      <w:r>
        <w:t>"17.  We are not hearing an application for an interim injunction but an appeal.  The question is not whether we would have made the same order as the judge, but whether the judge was wrong to make the order that he did.  I do not consider that these alleged failings and the judge's treatment of the evidence are such as would entitle an appeal court to intervene.  Even where</w:t>
      </w:r>
      <w:r w:rsidR="003E3D75">
        <w:t> a </w:t>
      </w:r>
      <w:r>
        <w:t xml:space="preserve">trial judge evaluates evidence given in writing without the benefit of live evidence an appeal court should generally respect his evaluation, (see </w:t>
      </w:r>
      <w:r>
        <w:rPr>
          <w:i/>
          <w:iCs/>
        </w:rPr>
        <w:t>DB v The Chief Constable for Northern Ireland</w:t>
      </w:r>
      <w:r>
        <w:t xml:space="preserve"> … at paragraph [80]).  This applies all the more strongly where the remedy that the judge has granted is</w:t>
      </w:r>
      <w:r w:rsidR="003E3D75">
        <w:t> a </w:t>
      </w:r>
      <w:r>
        <w:t>discretionary remedy."</w:t>
      </w:r>
    </w:p>
    <w:p w14:paraId="4DB01047" w14:textId="77777777" w:rsidR="007E5990" w:rsidRPr="004E330A" w:rsidRDefault="007E5990" w:rsidP="00C7454B">
      <w:pPr>
        <w:pStyle w:val="ParaLevel1"/>
        <w:numPr>
          <w:ilvl w:val="0"/>
          <w:numId w:val="0"/>
        </w:numPr>
        <w:spacing w:line="240" w:lineRule="auto"/>
        <w:ind w:left="720"/>
      </w:pPr>
    </w:p>
    <w:p w14:paraId="766D47A3" w14:textId="0FA722F8" w:rsidR="007E5990" w:rsidRDefault="007E5990" w:rsidP="00C7454B">
      <w:pPr>
        <w:pStyle w:val="ParaLevel1"/>
        <w:numPr>
          <w:ilvl w:val="0"/>
          <w:numId w:val="7"/>
        </w:numPr>
        <w:spacing w:line="240" w:lineRule="auto"/>
      </w:pPr>
      <w:r>
        <w:t xml:space="preserve">In </w:t>
      </w:r>
      <w:r w:rsidRPr="00910EE5">
        <w:rPr>
          <w:i/>
          <w:iCs/>
        </w:rPr>
        <w:t xml:space="preserve">R </w:t>
      </w:r>
      <w:r>
        <w:t>(</w:t>
      </w:r>
      <w:r w:rsidRPr="00910EE5">
        <w:rPr>
          <w:i/>
          <w:iCs/>
        </w:rPr>
        <w:t xml:space="preserve">Governing Body of X) </w:t>
      </w:r>
      <w:r>
        <w:t>to which we have already made reference</w:t>
      </w:r>
      <w:r w:rsidR="00A530BD">
        <w:t>,</w:t>
      </w:r>
      <w:r>
        <w:t xml:space="preserve">  Lindblom LJ said</w:t>
      </w:r>
      <w:r w:rsidR="00A530BD">
        <w:t>, at paragraph 80</w:t>
      </w:r>
      <w:r>
        <w:t xml:space="preserve">: </w:t>
      </w:r>
    </w:p>
    <w:p w14:paraId="59622A41" w14:textId="534B829B" w:rsidR="007E5990" w:rsidRDefault="007E5990" w:rsidP="00C7454B">
      <w:pPr>
        <w:pStyle w:val="Quote"/>
        <w:tabs>
          <w:tab w:val="left" w:pos="8222"/>
        </w:tabs>
        <w:ind w:right="1374"/>
      </w:pPr>
      <w:r>
        <w:t>"Only if the lower court's conclusions are irrational or otherwise plainly incorrect in law will its decision be reversed.  As Sir James rightly reminded us, the grant of interim relief is discretionary and the exercise of discretion by</w:t>
      </w:r>
      <w:r w:rsidR="003E3D75">
        <w:t> a </w:t>
      </w:r>
      <w:r>
        <w:t>judge should be afforded appropriate deference by the appellate court."</w:t>
      </w:r>
    </w:p>
    <w:p w14:paraId="25FBEB23" w14:textId="77777777" w:rsidR="007E5990" w:rsidRDefault="007E5990" w:rsidP="00C7454B">
      <w:pPr>
        <w:pStyle w:val="ParaLevel1"/>
        <w:numPr>
          <w:ilvl w:val="0"/>
          <w:numId w:val="0"/>
        </w:numPr>
        <w:spacing w:line="240" w:lineRule="auto"/>
        <w:ind w:left="720" w:hanging="720"/>
      </w:pPr>
    </w:p>
    <w:p w14:paraId="4C786A4B" w14:textId="77777777" w:rsidR="007E5990" w:rsidRPr="00910EE5" w:rsidRDefault="007E5990" w:rsidP="00C7454B">
      <w:pPr>
        <w:pStyle w:val="ParaLevel1"/>
        <w:numPr>
          <w:ilvl w:val="0"/>
          <w:numId w:val="0"/>
        </w:numPr>
        <w:spacing w:line="240" w:lineRule="auto"/>
        <w:ind w:left="720" w:hanging="720"/>
        <w:rPr>
          <w:u w:val="single"/>
        </w:rPr>
      </w:pPr>
      <w:r>
        <w:rPr>
          <w:u w:val="single"/>
        </w:rPr>
        <w:t>Our assessment</w:t>
      </w:r>
    </w:p>
    <w:p w14:paraId="42928B26" w14:textId="0AF276CE" w:rsidR="007E5990" w:rsidRDefault="007E5990" w:rsidP="00C7454B">
      <w:pPr>
        <w:pStyle w:val="ParaLevel1"/>
        <w:spacing w:line="240" w:lineRule="auto"/>
      </w:pPr>
      <w:r>
        <w:t>We consider that the judge produced</w:t>
      </w:r>
      <w:r w:rsidR="003E3D75">
        <w:t> a </w:t>
      </w:r>
      <w:r>
        <w:t>detailed and careful judgment, which is all the more impressive in view of the time constraints under which he had to give it, late on</w:t>
      </w:r>
      <w:r w:rsidR="003E3D75">
        <w:t> a </w:t>
      </w:r>
      <w:r>
        <w:t>Friday afternoon, after</w:t>
      </w:r>
      <w:r w:rsidR="003E3D75">
        <w:t> a </w:t>
      </w:r>
      <w:r>
        <w:t>day's argument in this urgent and important case.</w:t>
      </w:r>
    </w:p>
    <w:p w14:paraId="0AF10AB9" w14:textId="77777777" w:rsidR="007E5990" w:rsidRDefault="007E5990" w:rsidP="00C7454B">
      <w:pPr>
        <w:pStyle w:val="ParaLevel1"/>
        <w:spacing w:line="240" w:lineRule="auto"/>
      </w:pPr>
      <w:r>
        <w:t>In our view, the judge directed himself correctly as to the relevant principles on the grant of interim relief, both generally and in public law cases of this kind.  He did not err in principle nor did he fail to take into account all relevant considerations.</w:t>
      </w:r>
    </w:p>
    <w:p w14:paraId="5C350D7C" w14:textId="77777777" w:rsidR="007E5990" w:rsidRDefault="007E5990" w:rsidP="00C7454B">
      <w:pPr>
        <w:pStyle w:val="ParaLevel1"/>
        <w:spacing w:line="240" w:lineRule="auto"/>
      </w:pPr>
      <w:r>
        <w:t xml:space="preserve">We do not accept the submission that his conclusions were plainly wrong or irrational.  We consider that they were reasonably open to him on the material before him.  </w:t>
      </w:r>
    </w:p>
    <w:p w14:paraId="7A532350" w14:textId="04AF9065" w:rsidR="007E5990" w:rsidRDefault="007E5990" w:rsidP="00C7454B">
      <w:pPr>
        <w:pStyle w:val="ParaLevel1"/>
        <w:spacing w:line="240" w:lineRule="auto"/>
      </w:pPr>
      <w:r>
        <w:t>We do not accept Ground</w:t>
      </w:r>
      <w:r w:rsidR="003E3D75">
        <w:t> 1 </w:t>
      </w:r>
      <w:r>
        <w:t xml:space="preserve">on this appeal.  At the end of the day, the fact is that the judge accepted that there were some serious issues to be tried.  We do not consider that it would be appropriate to go into whether some grounds of challenge were "compelling" but, in any event, we do not disagree with the judge about </w:t>
      </w:r>
      <w:r w:rsidR="00284C94">
        <w:t>h</w:t>
      </w:r>
      <w:r>
        <w:t>is overall assessment of the strength of those grounds at the end of paragraph</w:t>
      </w:r>
      <w:r w:rsidR="003E3D75">
        <w:t> 26 </w:t>
      </w:r>
      <w:r>
        <w:t>his judgment.</w:t>
      </w:r>
    </w:p>
    <w:p w14:paraId="627EA906" w14:textId="27265752" w:rsidR="007E5990" w:rsidRDefault="007E5990" w:rsidP="00C7454B">
      <w:pPr>
        <w:pStyle w:val="ParaLevel1"/>
        <w:spacing w:line="240" w:lineRule="auto"/>
      </w:pPr>
      <w:r>
        <w:t>We note that the proceedings before the High Court are at</w:t>
      </w:r>
      <w:r w:rsidR="003E3D75">
        <w:t> a </w:t>
      </w:r>
      <w:r>
        <w:t>very early stage.  They were commenced on</w:t>
      </w:r>
      <w:r w:rsidR="003E3D75">
        <w:t> 8 </w:t>
      </w:r>
      <w:r>
        <w:t>June.  In view of the urgency it has not been possible for the usual steps to be taken, for example, the filing of summary grounds of resistance.  The judge ordered there to be</w:t>
      </w:r>
      <w:r w:rsidR="003E3D75">
        <w:t> a </w:t>
      </w:r>
      <w:r>
        <w:t>rolled</w:t>
      </w:r>
      <w:r w:rsidR="003E3D75">
        <w:noBreakHyphen/>
      </w:r>
      <w:r>
        <w:t xml:space="preserve">up hearing before the end of July, by which time the Respondent will have had the opportunity to file detailed evidence.  It is not for us to anticipate what the High Court will finally decide after the substantive hearing after it has been able to assess all of the evidence in the round.  Although </w:t>
      </w:r>
      <w:r w:rsidR="003E3D75">
        <w:t>Mr </w:t>
      </w:r>
      <w:r>
        <w:t>Husain submitted in his reply before us that public law grounds are inherently grounds of law, it is often the case that they turn on detailed assessment of evidence.  In the present case, we consider that will be true, for example in relation to the capacity of Rwanda to cope with asylum claims; the provision of interpreters and legal advice and so on.</w:t>
      </w:r>
    </w:p>
    <w:p w14:paraId="302739DA" w14:textId="219A6600" w:rsidR="007E5990" w:rsidRDefault="007E5990" w:rsidP="00C7454B">
      <w:pPr>
        <w:pStyle w:val="ParaLevel1"/>
        <w:spacing w:line="240" w:lineRule="auto"/>
      </w:pPr>
      <w:r>
        <w:t>In any event, we do not accept that it is for this Court, sitting on an appeal, to go behind the judge's assessment of the evidence.  Although he had limited time in which to consider the evidence, he had the advantage of seeing it all and had</w:t>
      </w:r>
      <w:r w:rsidR="003E3D75">
        <w:t> a </w:t>
      </w:r>
      <w:r>
        <w:t xml:space="preserve">day's hearing before him on Friday.  As is usually the case on an appeal, this Court properly is shown only parts of the evidence but, in any event, it is not the function of this Court to substitute its own view for that of the judge on factual matters. </w:t>
      </w:r>
    </w:p>
    <w:p w14:paraId="6BE31E89" w14:textId="4D9C370C" w:rsidR="007E5990" w:rsidRDefault="007E5990" w:rsidP="00C7454B">
      <w:pPr>
        <w:pStyle w:val="ParaLevel1"/>
        <w:spacing w:line="240" w:lineRule="auto"/>
      </w:pPr>
      <w:r>
        <w:t>Having identified that there were serious issues to be tried, the judge went on to consider the balance of justice question.  That is the critical question on which the present case turned.  As we have said, in our view, the judge conducted that balancing exercise in</w:t>
      </w:r>
      <w:r w:rsidR="003E3D75">
        <w:t> a </w:t>
      </w:r>
      <w:r>
        <w:t>way that cannot be impugned by this Court on appeal.</w:t>
      </w:r>
    </w:p>
    <w:p w14:paraId="03174C68" w14:textId="38CCAB7E" w:rsidR="007E5990" w:rsidRDefault="007E5990" w:rsidP="00C7454B">
      <w:pPr>
        <w:pStyle w:val="ParaLevel1"/>
        <w:spacing w:line="240" w:lineRule="auto"/>
      </w:pPr>
      <w:r>
        <w:t>We consider that, on analysis, the principal ground of appeal before us is indeed Ground</w:t>
      </w:r>
      <w:r w:rsidR="003E3D75">
        <w:t> 2</w:t>
      </w:r>
      <w:r>
        <w:t xml:space="preserve">.  </w:t>
      </w:r>
    </w:p>
    <w:p w14:paraId="2FDAF525" w14:textId="19F53660" w:rsidR="007E5990" w:rsidRDefault="007E5990" w:rsidP="00C7454B">
      <w:pPr>
        <w:pStyle w:val="ParaLevel1"/>
        <w:spacing w:line="240" w:lineRule="auto"/>
      </w:pPr>
      <w:r>
        <w:t xml:space="preserve">The starting point for </w:t>
      </w:r>
      <w:r w:rsidR="00FF6448">
        <w:t>the judge’s</w:t>
      </w:r>
      <w:r>
        <w:t xml:space="preserve"> assessment was that the interim period would be relatively short, about six or seven weeks, until around the end of July.  He was right to take that view.  We do not accept the submission that the judge was obliged to take into account the possibility of appeals and further delay after the judgment of the High Court has been given after the substantive hearing.  The hypothesis for the Appellants' case must be that they will succeed at the substantive hearing.  On that basis, as the judge noted, the individual claimant would, on his own case, be entitled to be returned to the UK.  If there were then an appeal, as the judge observed, it would be</w:t>
      </w:r>
      <w:r w:rsidR="003E3D75">
        <w:t> a </w:t>
      </w:r>
      <w:r>
        <w:t>matter for the appellate court to determine what the next steps should be, for example whether any interim relief should be granted pending an appeal.</w:t>
      </w:r>
    </w:p>
    <w:p w14:paraId="7DFB4B3B" w14:textId="002DC1FB" w:rsidR="007E5990" w:rsidRDefault="007E5990" w:rsidP="00C7454B">
      <w:pPr>
        <w:pStyle w:val="ParaLevel1"/>
        <w:spacing w:line="240" w:lineRule="auto"/>
      </w:pPr>
      <w:r>
        <w:t xml:space="preserve">Given therefore that the interim period would be relatively short, the judge was entitled </w:t>
      </w:r>
      <w:r w:rsidR="00667AB3">
        <w:t xml:space="preserve">to </w:t>
      </w:r>
      <w:r>
        <w:t>take the view that it was unlikely that the individual claimants before him would be improperly returned to another state by the Rwandan authorities in that timeframe.  To suggest otherwise is indeed, as the judge noted, speculative.</w:t>
      </w:r>
    </w:p>
    <w:p w14:paraId="2C820F85" w14:textId="467918C9" w:rsidR="007E5990" w:rsidRDefault="007E5990" w:rsidP="00C7454B">
      <w:pPr>
        <w:pStyle w:val="ParaLevel1"/>
        <w:spacing w:line="240" w:lineRule="auto"/>
      </w:pPr>
      <w:r>
        <w:t>Furthermore, in that context, the judge was entitled to give weight to the MOU and Notes Verbales.  They may not be legally enforceable, even as</w:t>
      </w:r>
      <w:r w:rsidR="003E3D75">
        <w:t> a </w:t>
      </w:r>
      <w:r>
        <w:t xml:space="preserve">matter of international law, but they are formal agreements between sovereign states.  The UK will expect Rwanda to comply with them and the Rwandan authorities will know that their conduct will be under scrutiny in the particular context of people who have been removed there by the UK pursuant to the arrangements between the two countries.  The judge did not need to be sure, as has been submitted, that the MOU would be implemented.  This was something to which he was entitled to give weight.  As </w:t>
      </w:r>
      <w:r w:rsidR="003E3D75">
        <w:t>Mr </w:t>
      </w:r>
      <w:r>
        <w:t>Dunlop reminded us, questions of weight are not for this Court on an appeal in cases such as this.</w:t>
      </w:r>
    </w:p>
    <w:p w14:paraId="149A292D" w14:textId="77777777" w:rsidR="007E5990" w:rsidRDefault="007E5990" w:rsidP="00C7454B">
      <w:pPr>
        <w:pStyle w:val="ParaLevel1"/>
        <w:spacing w:line="240" w:lineRule="auto"/>
      </w:pPr>
      <w:r>
        <w:t>Turning to the position of the UNHCR, the judge did give respect to their unique position and institutional expertise.  He considered their views but was not bound to follow them.  The fact is that, in the context of the relatively short interim period which the judge was considering, the evidence for the UNHCR did not lead to the conclusion that it was likely that an individual claimant would be improperly returned to another state without proper consideration of their asylum claim in Rwanda in the brief interim period.  There simply would not be time for all of those steps to be taken, especially in the circumstances we have already ready described above, in which the MOU and Notes Verbales are in place.</w:t>
      </w:r>
    </w:p>
    <w:p w14:paraId="792A5E3D" w14:textId="4837ACC4" w:rsidR="007E5990" w:rsidRDefault="007E5990" w:rsidP="00C7454B">
      <w:pPr>
        <w:pStyle w:val="ParaLevel1"/>
        <w:spacing w:line="240" w:lineRule="auto"/>
      </w:pPr>
      <w:r>
        <w:t xml:space="preserve">In those circumstances, since the only individual claimant now before us cannot obtain interim relief, it is </w:t>
      </w:r>
      <w:r w:rsidR="00040D09">
        <w:t xml:space="preserve">strictly </w:t>
      </w:r>
      <w:r>
        <w:t>unnecessary to consider Ground</w:t>
      </w:r>
      <w:r w:rsidR="003E3D75">
        <w:t> 3</w:t>
      </w:r>
      <w:r>
        <w:t>.  In any event, we agree with the judge that applications for interim relief in this context must be considered on an individual basis and not</w:t>
      </w:r>
      <w:r w:rsidR="003E3D75">
        <w:t> a </w:t>
      </w:r>
      <w:r>
        <w:t>generic basis.  Otherwise, the Respondent could be prevented from implementing her policy of removal even in</w:t>
      </w:r>
      <w:r w:rsidR="003E3D75">
        <w:t> a </w:t>
      </w:r>
      <w:r>
        <w:t>case in which there is no legal defect in the individual decision</w:t>
      </w:r>
      <w:r w:rsidR="003E3D75">
        <w:noBreakHyphen/>
      </w:r>
      <w:r>
        <w:t xml:space="preserve">making process at all.  </w:t>
      </w:r>
    </w:p>
    <w:p w14:paraId="696E4185" w14:textId="6D05C198" w:rsidR="007E5990" w:rsidRDefault="007E5990" w:rsidP="00C7454B">
      <w:pPr>
        <w:pStyle w:val="ParaLevel1"/>
        <w:spacing w:line="240" w:lineRule="auto"/>
      </w:pPr>
      <w:r>
        <w:t>In this context, we bear in mind that, as recent events have shown, the Secretary of State continues to consider each case on its individual facts and has been prepared to revoke removal directions in</w:t>
      </w:r>
      <w:r w:rsidR="003E3D75">
        <w:t> a </w:t>
      </w:r>
      <w:r>
        <w:t>number of cases while these proceedings have been taking place and even over the weekend since the judgment below was given.</w:t>
      </w:r>
    </w:p>
    <w:p w14:paraId="45D472CB" w14:textId="1BE4B4CC" w:rsidR="007E5990" w:rsidRDefault="007E5990" w:rsidP="00C7454B">
      <w:pPr>
        <w:pStyle w:val="ParaLevel1"/>
        <w:spacing w:line="240" w:lineRule="auto"/>
      </w:pPr>
      <w:r>
        <w:t>We return to the fundamental point in this case, which turns on how the judge dealt with the balance of convenience.  In our judgment he conducted that balancing exercise properly.  He did not err in principle in the approach which he took.  He weighed all the relevant factors on each side of the balance.  He reached</w:t>
      </w:r>
      <w:r w:rsidR="003E3D75">
        <w:t> a </w:t>
      </w:r>
      <w:r>
        <w:t>conclusion which he was reasonably entitled to reach on the material before him.  This Court cannot therefore interfere with that conclusion.</w:t>
      </w:r>
    </w:p>
    <w:p w14:paraId="0244A9AB" w14:textId="77777777" w:rsidR="007E5990" w:rsidRDefault="007E5990" w:rsidP="00C7454B">
      <w:pPr>
        <w:pStyle w:val="ParaLevel1"/>
        <w:numPr>
          <w:ilvl w:val="0"/>
          <w:numId w:val="0"/>
        </w:numPr>
        <w:spacing w:line="240" w:lineRule="auto"/>
      </w:pPr>
    </w:p>
    <w:p w14:paraId="1F2DC962" w14:textId="77777777" w:rsidR="007E5990" w:rsidRPr="00404AA6" w:rsidRDefault="007E5990" w:rsidP="00C7454B">
      <w:pPr>
        <w:pStyle w:val="ParaLevel1"/>
        <w:numPr>
          <w:ilvl w:val="0"/>
          <w:numId w:val="0"/>
        </w:numPr>
        <w:spacing w:line="240" w:lineRule="auto"/>
        <w:rPr>
          <w:u w:val="single"/>
        </w:rPr>
      </w:pPr>
      <w:r>
        <w:rPr>
          <w:u w:val="single"/>
        </w:rPr>
        <w:t>Conclusion</w:t>
      </w:r>
    </w:p>
    <w:p w14:paraId="3A937A4A" w14:textId="77777777" w:rsidR="007E5990" w:rsidRPr="00910EE5" w:rsidRDefault="007E5990" w:rsidP="00C7454B">
      <w:pPr>
        <w:pStyle w:val="ParaLevel1"/>
        <w:spacing w:line="240" w:lineRule="auto"/>
      </w:pPr>
      <w:r>
        <w:t>For the reasons we have given, this appeal is dismissed.</w:t>
      </w:r>
    </w:p>
    <w:p w14:paraId="46C73084" w14:textId="77777777" w:rsidR="007E5990" w:rsidRDefault="007E5990" w:rsidP="007E5990">
      <w:pPr>
        <w:pStyle w:val="ParaLevel1"/>
        <w:numPr>
          <w:ilvl w:val="0"/>
          <w:numId w:val="0"/>
        </w:numPr>
      </w:pPr>
    </w:p>
    <w:p w14:paraId="263E7669" w14:textId="77777777" w:rsidR="007E5990" w:rsidRPr="00A21BD4" w:rsidRDefault="007E5990" w:rsidP="00F856C2">
      <w:pPr>
        <w:pStyle w:val="CoverDesc"/>
        <w:jc w:val="left"/>
        <w:rPr>
          <w:b w:val="0"/>
          <w:sz w:val="24"/>
        </w:rPr>
      </w:pPr>
    </w:p>
    <w:p w14:paraId="6846DE6A" w14:textId="77777777" w:rsidR="00F856C2" w:rsidRDefault="00F856C2" w:rsidP="00F856C2">
      <w:pPr>
        <w:pStyle w:val="Spkr"/>
        <w:numPr>
          <w:ilvl w:val="0"/>
          <w:numId w:val="0"/>
        </w:numPr>
        <w:spacing w:line="360" w:lineRule="auto"/>
        <w:ind w:left="567" w:hanging="567"/>
      </w:pPr>
    </w:p>
    <w:p w14:paraId="01CF78FB" w14:textId="77777777" w:rsidR="00F856C2" w:rsidRDefault="00F856C2" w:rsidP="0059471E">
      <w:pPr>
        <w:pStyle w:val="Spkr"/>
        <w:numPr>
          <w:ilvl w:val="0"/>
          <w:numId w:val="0"/>
        </w:numPr>
        <w:spacing w:line="360" w:lineRule="auto"/>
      </w:pPr>
    </w:p>
    <w:p w14:paraId="0F60DAF3" w14:textId="77777777" w:rsidR="00325C50" w:rsidRDefault="00325C50" w:rsidP="001C45BC">
      <w:pPr>
        <w:pStyle w:val="Spkr"/>
        <w:numPr>
          <w:ilvl w:val="0"/>
          <w:numId w:val="0"/>
        </w:numPr>
        <w:rPr>
          <w:b/>
        </w:rPr>
        <w:sectPr w:rsidR="00325C50" w:rsidSect="005260DC">
          <w:pgSz w:w="11909" w:h="16834"/>
          <w:pgMar w:top="1440" w:right="1440" w:bottom="1440" w:left="1440" w:header="720" w:footer="720" w:gutter="0"/>
          <w:pgNumType w:start="1"/>
          <w:cols w:space="720"/>
          <w:titlePg/>
        </w:sectPr>
      </w:pPr>
    </w:p>
    <w:p w14:paraId="11BC64BD" w14:textId="77777777" w:rsidR="001A0C5F" w:rsidRDefault="001C45BC" w:rsidP="001C45BC">
      <w:pPr>
        <w:pStyle w:val="Spkr"/>
        <w:numPr>
          <w:ilvl w:val="0"/>
          <w:numId w:val="0"/>
        </w:numPr>
      </w:pPr>
      <w:r w:rsidRPr="001C45BC">
        <w:rPr>
          <w:b/>
        </w:rPr>
        <w:t>Epiq Europe Ltd</w:t>
      </w:r>
      <w:r>
        <w:t xml:space="preserve"> hereby certify that the above is an accurate and complete record of the proceedings or part thereof.</w:t>
      </w:r>
    </w:p>
    <w:p w14:paraId="03716395" w14:textId="1AB343F5" w:rsidR="003E6A82" w:rsidRDefault="00FC540D" w:rsidP="003E6A82">
      <w:pPr>
        <w:pStyle w:val="Spkr"/>
        <w:numPr>
          <w:ilvl w:val="0"/>
          <w:numId w:val="0"/>
        </w:numPr>
        <w:spacing w:after="0" w:line="240" w:lineRule="auto"/>
      </w:pPr>
      <w:r>
        <w:t>Unit</w:t>
      </w:r>
      <w:r w:rsidR="003E3D75">
        <w:t> 1 </w:t>
      </w:r>
      <w:r>
        <w:t>Blenheim Court, Beaufort Business Park</w:t>
      </w:r>
      <w:r w:rsidR="003E6A82">
        <w:t xml:space="preserve">, </w:t>
      </w:r>
      <w:r>
        <w:t>Bristol</w:t>
      </w:r>
      <w:r w:rsidR="003E6A82">
        <w:t xml:space="preserve"> </w:t>
      </w:r>
      <w:r>
        <w:t>BS3</w:t>
      </w:r>
      <w:r w:rsidR="003E3D75">
        <w:t>2 4</w:t>
      </w:r>
      <w:r>
        <w:t>NE</w:t>
      </w:r>
    </w:p>
    <w:p w14:paraId="3005F218" w14:textId="515D6CDA" w:rsidR="00F856C2" w:rsidRDefault="00F856C2" w:rsidP="00F856C2">
      <w:pPr>
        <w:pStyle w:val="Spkr"/>
        <w:numPr>
          <w:ilvl w:val="0"/>
          <w:numId w:val="0"/>
        </w:numPr>
        <w:spacing w:after="0" w:line="240" w:lineRule="auto"/>
      </w:pPr>
      <w:r>
        <w:t>Tel No:</w:t>
      </w:r>
      <w:r w:rsidR="003E3D75">
        <w:t> 0</w:t>
      </w:r>
      <w:r>
        <w:t>2</w:t>
      </w:r>
      <w:r w:rsidR="003E3D75">
        <w:t>0 7</w:t>
      </w:r>
      <w:r>
        <w:t>40</w:t>
      </w:r>
      <w:r w:rsidR="003E3D75">
        <w:t>4 1</w:t>
      </w:r>
      <w:r>
        <w:t>400</w:t>
      </w:r>
    </w:p>
    <w:p w14:paraId="6F254793" w14:textId="109BCF1D" w:rsidR="00F856C2" w:rsidRDefault="00F856C2" w:rsidP="00F856C2">
      <w:pPr>
        <w:pStyle w:val="Spkr"/>
        <w:numPr>
          <w:ilvl w:val="0"/>
          <w:numId w:val="0"/>
        </w:numPr>
        <w:spacing w:after="0" w:line="240" w:lineRule="auto"/>
      </w:pPr>
      <w:r>
        <w:t>Ema</w:t>
      </w:r>
      <w:r w:rsidR="00AD3F09">
        <w:t xml:space="preserve">il: </w:t>
      </w:r>
      <w:hyperlink r:id="rId19" w:history="1">
        <w:r w:rsidR="00C7454B" w:rsidRPr="006464F1">
          <w:rPr>
            <w:rStyle w:val="Hyperlink"/>
          </w:rPr>
          <w:t>civil@epiqglobal.co.uk</w:t>
        </w:r>
      </w:hyperlink>
    </w:p>
    <w:p w14:paraId="738B91CD" w14:textId="5E87E7A5" w:rsidR="00C7454B" w:rsidRDefault="00C7454B" w:rsidP="00F856C2">
      <w:pPr>
        <w:pStyle w:val="Spkr"/>
        <w:numPr>
          <w:ilvl w:val="0"/>
          <w:numId w:val="0"/>
        </w:numPr>
        <w:spacing w:after="0" w:line="240" w:lineRule="auto"/>
      </w:pPr>
    </w:p>
    <w:p w14:paraId="1ECE87C6" w14:textId="743B80CE" w:rsidR="00C7454B" w:rsidRDefault="00C7454B" w:rsidP="00F856C2">
      <w:pPr>
        <w:pStyle w:val="Spkr"/>
        <w:numPr>
          <w:ilvl w:val="0"/>
          <w:numId w:val="0"/>
        </w:numPr>
        <w:spacing w:after="0" w:line="240" w:lineRule="auto"/>
      </w:pPr>
    </w:p>
    <w:p w14:paraId="29C962C9" w14:textId="2DDF8DEA" w:rsidR="00C7454B" w:rsidRDefault="00C7454B" w:rsidP="00F856C2">
      <w:pPr>
        <w:pStyle w:val="Spkr"/>
        <w:numPr>
          <w:ilvl w:val="0"/>
          <w:numId w:val="0"/>
        </w:numPr>
        <w:spacing w:after="0" w:line="240" w:lineRule="auto"/>
      </w:pPr>
    </w:p>
    <w:p w14:paraId="74541C20" w14:textId="2D34D6C4" w:rsidR="00C7454B" w:rsidRPr="00C7454B" w:rsidRDefault="00C7454B" w:rsidP="00C7454B">
      <w:pPr>
        <w:pStyle w:val="Spkr"/>
        <w:numPr>
          <w:ilvl w:val="0"/>
          <w:numId w:val="0"/>
        </w:numPr>
        <w:spacing w:after="0" w:line="240" w:lineRule="auto"/>
        <w:jc w:val="center"/>
        <w:rPr>
          <w:b/>
          <w:bCs/>
        </w:rPr>
      </w:pPr>
      <w:r w:rsidRPr="00C7454B">
        <w:rPr>
          <w:b/>
          <w:bCs/>
        </w:rPr>
        <w:t>This transcript has been approved by the Judge</w:t>
      </w:r>
    </w:p>
    <w:sectPr w:rsidR="00C7454B" w:rsidRPr="00C7454B" w:rsidSect="005260DC">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72E98" w14:textId="77777777" w:rsidR="004160E1" w:rsidRDefault="004160E1">
      <w:r>
        <w:separator/>
      </w:r>
    </w:p>
  </w:endnote>
  <w:endnote w:type="continuationSeparator" w:id="0">
    <w:p w14:paraId="7C2887CB" w14:textId="77777777" w:rsidR="004160E1" w:rsidRDefault="00416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default"/>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3C4C9" w14:textId="77777777" w:rsidR="0069253D" w:rsidRDefault="006925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2EAF4" w14:textId="77777777" w:rsidR="0069253D" w:rsidRDefault="006925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5E368" w14:textId="77777777" w:rsidR="0069253D" w:rsidRDefault="00692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49FBB" w14:textId="77777777" w:rsidR="004160E1" w:rsidRDefault="004160E1">
      <w:r>
        <w:separator/>
      </w:r>
    </w:p>
  </w:footnote>
  <w:footnote w:type="continuationSeparator" w:id="0">
    <w:p w14:paraId="50D275B8" w14:textId="77777777" w:rsidR="004160E1" w:rsidRDefault="00416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A170E" w14:textId="77777777" w:rsidR="0069253D" w:rsidRDefault="006925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52765" w14:textId="77777777" w:rsidR="0069253D" w:rsidRDefault="006925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B85AA" w14:textId="77777777" w:rsidR="0069253D" w:rsidRDefault="00692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4CCFBD8"/>
    <w:lvl w:ilvl="0">
      <w:start w:val="1"/>
      <w:numFmt w:val="decimal"/>
      <w:lvlText w:val="%1."/>
      <w:lvlJc w:val="left"/>
      <w:pPr>
        <w:tabs>
          <w:tab w:val="num" w:pos="1492"/>
        </w:tabs>
        <w:ind w:left="1492" w:hanging="360"/>
      </w:pPr>
    </w:lvl>
  </w:abstractNum>
  <w:abstractNum w:abstractNumId="1" w15:restartNumberingAfterBreak="0">
    <w:nsid w:val="00000402"/>
    <w:multiLevelType w:val="multilevel"/>
    <w:tmpl w:val="FFFFFFFF"/>
    <w:lvl w:ilvl="0">
      <w:start w:val="12"/>
      <w:numFmt w:val="decimal"/>
      <w:lvlText w:val="%1."/>
      <w:lvlJc w:val="left"/>
      <w:pPr>
        <w:ind w:left="829" w:hanging="720"/>
      </w:pPr>
      <w:rPr>
        <w:rFonts w:ascii="Times New Roman" w:hAnsi="Times New Roman" w:cs="Times New Roman"/>
        <w:b w:val="0"/>
        <w:bCs w:val="0"/>
        <w:i w:val="0"/>
        <w:iCs w:val="0"/>
        <w:w w:val="100"/>
        <w:sz w:val="24"/>
        <w:szCs w:val="24"/>
      </w:rPr>
    </w:lvl>
    <w:lvl w:ilvl="1">
      <w:start w:val="1"/>
      <w:numFmt w:val="lowerLetter"/>
      <w:lvlText w:val="(%2)"/>
      <w:lvlJc w:val="left"/>
      <w:pPr>
        <w:ind w:left="1810" w:hanging="567"/>
      </w:pPr>
      <w:rPr>
        <w:rFonts w:ascii="Times New Roman" w:hAnsi="Times New Roman" w:cs="Times New Roman"/>
        <w:b w:val="0"/>
        <w:bCs w:val="0"/>
        <w:i w:val="0"/>
        <w:iCs w:val="0"/>
        <w:spacing w:val="-1"/>
        <w:w w:val="100"/>
        <w:sz w:val="24"/>
        <w:szCs w:val="24"/>
      </w:rPr>
    </w:lvl>
    <w:lvl w:ilvl="2">
      <w:numFmt w:val="bullet"/>
      <w:lvlText w:val="•"/>
      <w:lvlJc w:val="left"/>
      <w:pPr>
        <w:ind w:left="2616" w:hanging="567"/>
      </w:pPr>
    </w:lvl>
    <w:lvl w:ilvl="3">
      <w:numFmt w:val="bullet"/>
      <w:lvlText w:val="•"/>
      <w:lvlJc w:val="left"/>
      <w:pPr>
        <w:ind w:left="3412" w:hanging="567"/>
      </w:pPr>
    </w:lvl>
    <w:lvl w:ilvl="4">
      <w:numFmt w:val="bullet"/>
      <w:lvlText w:val="•"/>
      <w:lvlJc w:val="left"/>
      <w:pPr>
        <w:ind w:left="4208" w:hanging="567"/>
      </w:pPr>
    </w:lvl>
    <w:lvl w:ilvl="5">
      <w:numFmt w:val="bullet"/>
      <w:lvlText w:val="•"/>
      <w:lvlJc w:val="left"/>
      <w:pPr>
        <w:ind w:left="5004" w:hanging="567"/>
      </w:pPr>
    </w:lvl>
    <w:lvl w:ilvl="6">
      <w:numFmt w:val="bullet"/>
      <w:lvlText w:val="•"/>
      <w:lvlJc w:val="left"/>
      <w:pPr>
        <w:ind w:left="5800" w:hanging="567"/>
      </w:pPr>
    </w:lvl>
    <w:lvl w:ilvl="7">
      <w:numFmt w:val="bullet"/>
      <w:lvlText w:val="•"/>
      <w:lvlJc w:val="left"/>
      <w:pPr>
        <w:ind w:left="6597" w:hanging="567"/>
      </w:pPr>
    </w:lvl>
    <w:lvl w:ilvl="8">
      <w:numFmt w:val="bullet"/>
      <w:lvlText w:val="•"/>
      <w:lvlJc w:val="left"/>
      <w:pPr>
        <w:ind w:left="7393" w:hanging="567"/>
      </w:pPr>
    </w:lvl>
  </w:abstractNum>
  <w:abstractNum w:abstractNumId="2" w15:restartNumberingAfterBreak="0">
    <w:nsid w:val="00000403"/>
    <w:multiLevelType w:val="multilevel"/>
    <w:tmpl w:val="FFFFFFFF"/>
    <w:lvl w:ilvl="0">
      <w:start w:val="1"/>
      <w:numFmt w:val="lowerRoman"/>
      <w:lvlText w:val="(%1)"/>
      <w:lvlJc w:val="left"/>
      <w:pPr>
        <w:ind w:left="1549" w:hanging="828"/>
      </w:pPr>
      <w:rPr>
        <w:rFonts w:ascii="Times New Roman" w:hAnsi="Times New Roman" w:cs="Times New Roman"/>
        <w:b w:val="0"/>
        <w:bCs w:val="0"/>
        <w:i w:val="0"/>
        <w:iCs w:val="0"/>
        <w:spacing w:val="-1"/>
        <w:w w:val="100"/>
        <w:sz w:val="24"/>
        <w:szCs w:val="24"/>
      </w:rPr>
    </w:lvl>
    <w:lvl w:ilvl="1">
      <w:numFmt w:val="bullet"/>
      <w:lvlText w:val="•"/>
      <w:lvlJc w:val="left"/>
      <w:pPr>
        <w:ind w:left="2284" w:hanging="828"/>
      </w:pPr>
    </w:lvl>
    <w:lvl w:ilvl="2">
      <w:numFmt w:val="bullet"/>
      <w:lvlText w:val="•"/>
      <w:lvlJc w:val="left"/>
      <w:pPr>
        <w:ind w:left="3029" w:hanging="828"/>
      </w:pPr>
    </w:lvl>
    <w:lvl w:ilvl="3">
      <w:numFmt w:val="bullet"/>
      <w:lvlText w:val="•"/>
      <w:lvlJc w:val="left"/>
      <w:pPr>
        <w:ind w:left="3773" w:hanging="828"/>
      </w:pPr>
    </w:lvl>
    <w:lvl w:ilvl="4">
      <w:numFmt w:val="bullet"/>
      <w:lvlText w:val="•"/>
      <w:lvlJc w:val="left"/>
      <w:pPr>
        <w:ind w:left="4518" w:hanging="828"/>
      </w:pPr>
    </w:lvl>
    <w:lvl w:ilvl="5">
      <w:numFmt w:val="bullet"/>
      <w:lvlText w:val="•"/>
      <w:lvlJc w:val="left"/>
      <w:pPr>
        <w:ind w:left="5262" w:hanging="828"/>
      </w:pPr>
    </w:lvl>
    <w:lvl w:ilvl="6">
      <w:numFmt w:val="bullet"/>
      <w:lvlText w:val="•"/>
      <w:lvlJc w:val="left"/>
      <w:pPr>
        <w:ind w:left="6007" w:hanging="828"/>
      </w:pPr>
    </w:lvl>
    <w:lvl w:ilvl="7">
      <w:numFmt w:val="bullet"/>
      <w:lvlText w:val="•"/>
      <w:lvlJc w:val="left"/>
      <w:pPr>
        <w:ind w:left="6751" w:hanging="828"/>
      </w:pPr>
    </w:lvl>
    <w:lvl w:ilvl="8">
      <w:numFmt w:val="bullet"/>
      <w:lvlText w:val="•"/>
      <w:lvlJc w:val="left"/>
      <w:pPr>
        <w:ind w:left="7496" w:hanging="828"/>
      </w:pPr>
    </w:lvl>
  </w:abstractNum>
  <w:abstractNum w:abstractNumId="3" w15:restartNumberingAfterBreak="0">
    <w:nsid w:val="35320D16"/>
    <w:multiLevelType w:val="hybridMultilevel"/>
    <w:tmpl w:val="299A6B9C"/>
    <w:lvl w:ilvl="0" w:tplc="96D625CA">
      <w:start w:val="1"/>
      <w:numFmt w:val="decimal"/>
      <w:lvlText w:val="(%1)"/>
      <w:lvlJc w:val="left"/>
      <w:pPr>
        <w:ind w:left="1211"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1345FEC"/>
    <w:multiLevelType w:val="hybridMultilevel"/>
    <w:tmpl w:val="A60E0AE8"/>
    <w:lvl w:ilvl="0" w:tplc="A25C1128">
      <w:start w:val="1"/>
      <w:numFmt w:val="decimal"/>
      <w:pStyle w:val="Spk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8ED1286"/>
    <w:multiLevelType w:val="hybridMultilevel"/>
    <w:tmpl w:val="AC9E9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70B9F"/>
    <w:multiLevelType w:val="multilevel"/>
    <w:tmpl w:val="4378A39C"/>
    <w:lvl w:ilvl="0">
      <w:start w:val="1"/>
      <w:numFmt w:val="decimal"/>
      <w:pStyle w:val="ParaLevel1"/>
      <w:lvlText w:val="%1."/>
      <w:lvlJc w:val="left"/>
      <w:pPr>
        <w:tabs>
          <w:tab w:val="num" w:pos="720"/>
        </w:tabs>
        <w:ind w:left="720" w:hanging="720"/>
      </w:pPr>
      <w:rPr>
        <w:rFonts w:hint="default"/>
        <w:b w:val="0"/>
        <w:i w:val="0"/>
        <w:u w:val="none"/>
      </w:rPr>
    </w:lvl>
    <w:lvl w:ilvl="1">
      <w:start w:val="1"/>
      <w:numFmt w:val="decimal"/>
      <w:pStyle w:val="ParaLevel2"/>
      <w:lvlText w:val="(%2)"/>
      <w:lvlJc w:val="left"/>
      <w:pPr>
        <w:tabs>
          <w:tab w:val="num" w:pos="1418"/>
        </w:tabs>
        <w:ind w:left="1418" w:hanging="709"/>
      </w:pPr>
      <w:rPr>
        <w:rFonts w:ascii="Times New Roman" w:eastAsia="Times New Roman" w:hAnsi="Times New Roman" w:cs="Times New Roman"/>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5"/>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0D"/>
    <w:rsid w:val="0001255B"/>
    <w:rsid w:val="00014FD2"/>
    <w:rsid w:val="00040D09"/>
    <w:rsid w:val="000520EA"/>
    <w:rsid w:val="000551C6"/>
    <w:rsid w:val="000A0C75"/>
    <w:rsid w:val="000C381C"/>
    <w:rsid w:val="000C67B7"/>
    <w:rsid w:val="000D0D78"/>
    <w:rsid w:val="000D4ED2"/>
    <w:rsid w:val="000E0B13"/>
    <w:rsid w:val="00106978"/>
    <w:rsid w:val="00125EA1"/>
    <w:rsid w:val="00144D4B"/>
    <w:rsid w:val="00153DFD"/>
    <w:rsid w:val="001631F8"/>
    <w:rsid w:val="00164416"/>
    <w:rsid w:val="00185B50"/>
    <w:rsid w:val="001A0C5F"/>
    <w:rsid w:val="001C45BC"/>
    <w:rsid w:val="001D6078"/>
    <w:rsid w:val="001E48DC"/>
    <w:rsid w:val="001F0AEE"/>
    <w:rsid w:val="00223CAC"/>
    <w:rsid w:val="00245418"/>
    <w:rsid w:val="002531C5"/>
    <w:rsid w:val="00262FAA"/>
    <w:rsid w:val="00275476"/>
    <w:rsid w:val="00284C94"/>
    <w:rsid w:val="002B515B"/>
    <w:rsid w:val="00325C50"/>
    <w:rsid w:val="00330484"/>
    <w:rsid w:val="00334B98"/>
    <w:rsid w:val="003356A9"/>
    <w:rsid w:val="00372FC9"/>
    <w:rsid w:val="003912B6"/>
    <w:rsid w:val="003D4240"/>
    <w:rsid w:val="003D4F20"/>
    <w:rsid w:val="003E021A"/>
    <w:rsid w:val="003E3D75"/>
    <w:rsid w:val="003E6A82"/>
    <w:rsid w:val="00401969"/>
    <w:rsid w:val="004160E1"/>
    <w:rsid w:val="00455867"/>
    <w:rsid w:val="00463CE6"/>
    <w:rsid w:val="00464B54"/>
    <w:rsid w:val="0047760A"/>
    <w:rsid w:val="004D2F2E"/>
    <w:rsid w:val="004F74BA"/>
    <w:rsid w:val="0051361F"/>
    <w:rsid w:val="00516E34"/>
    <w:rsid w:val="005260DC"/>
    <w:rsid w:val="005803B5"/>
    <w:rsid w:val="005945A3"/>
    <w:rsid w:val="0059471E"/>
    <w:rsid w:val="005A6DE7"/>
    <w:rsid w:val="005E1B77"/>
    <w:rsid w:val="005E672A"/>
    <w:rsid w:val="00646DF7"/>
    <w:rsid w:val="0065353E"/>
    <w:rsid w:val="00662547"/>
    <w:rsid w:val="00667AB3"/>
    <w:rsid w:val="0069253D"/>
    <w:rsid w:val="006A6578"/>
    <w:rsid w:val="006A7537"/>
    <w:rsid w:val="007008BB"/>
    <w:rsid w:val="007150C5"/>
    <w:rsid w:val="0076604B"/>
    <w:rsid w:val="007A4B2A"/>
    <w:rsid w:val="007B2442"/>
    <w:rsid w:val="007C29D7"/>
    <w:rsid w:val="007D7E2D"/>
    <w:rsid w:val="007E5990"/>
    <w:rsid w:val="0082044F"/>
    <w:rsid w:val="0087356F"/>
    <w:rsid w:val="00882416"/>
    <w:rsid w:val="008B5525"/>
    <w:rsid w:val="008D6F0A"/>
    <w:rsid w:val="008D7347"/>
    <w:rsid w:val="008E6D91"/>
    <w:rsid w:val="008F311C"/>
    <w:rsid w:val="00904171"/>
    <w:rsid w:val="00904E86"/>
    <w:rsid w:val="00931905"/>
    <w:rsid w:val="00942656"/>
    <w:rsid w:val="00984236"/>
    <w:rsid w:val="009927AF"/>
    <w:rsid w:val="009A64FB"/>
    <w:rsid w:val="009B0453"/>
    <w:rsid w:val="009B6D47"/>
    <w:rsid w:val="009C5B12"/>
    <w:rsid w:val="009D3AA6"/>
    <w:rsid w:val="009F2477"/>
    <w:rsid w:val="00A15202"/>
    <w:rsid w:val="00A163D0"/>
    <w:rsid w:val="00A20A96"/>
    <w:rsid w:val="00A21BD4"/>
    <w:rsid w:val="00A331E0"/>
    <w:rsid w:val="00A530BD"/>
    <w:rsid w:val="00A63D83"/>
    <w:rsid w:val="00A823BE"/>
    <w:rsid w:val="00AD3F09"/>
    <w:rsid w:val="00AD3FFF"/>
    <w:rsid w:val="00AD7E7C"/>
    <w:rsid w:val="00AF76D2"/>
    <w:rsid w:val="00B04A27"/>
    <w:rsid w:val="00B260E8"/>
    <w:rsid w:val="00B41CD8"/>
    <w:rsid w:val="00B518F8"/>
    <w:rsid w:val="00B535A4"/>
    <w:rsid w:val="00B827FD"/>
    <w:rsid w:val="00BA05F2"/>
    <w:rsid w:val="00BB1516"/>
    <w:rsid w:val="00BD3E5B"/>
    <w:rsid w:val="00BF5A01"/>
    <w:rsid w:val="00BF77DF"/>
    <w:rsid w:val="00C16F76"/>
    <w:rsid w:val="00C5026D"/>
    <w:rsid w:val="00C7454B"/>
    <w:rsid w:val="00C76D68"/>
    <w:rsid w:val="00CB0F97"/>
    <w:rsid w:val="00CB55EB"/>
    <w:rsid w:val="00CC0770"/>
    <w:rsid w:val="00D01A04"/>
    <w:rsid w:val="00D057E1"/>
    <w:rsid w:val="00D23B6D"/>
    <w:rsid w:val="00D33094"/>
    <w:rsid w:val="00D61F90"/>
    <w:rsid w:val="00D77B3F"/>
    <w:rsid w:val="00D95459"/>
    <w:rsid w:val="00DA4579"/>
    <w:rsid w:val="00DB0168"/>
    <w:rsid w:val="00DD21D4"/>
    <w:rsid w:val="00DD250F"/>
    <w:rsid w:val="00DD5E25"/>
    <w:rsid w:val="00DE6352"/>
    <w:rsid w:val="00E23235"/>
    <w:rsid w:val="00E3400D"/>
    <w:rsid w:val="00E47A85"/>
    <w:rsid w:val="00E52B8E"/>
    <w:rsid w:val="00E84957"/>
    <w:rsid w:val="00E85CA2"/>
    <w:rsid w:val="00EA6677"/>
    <w:rsid w:val="00EB7001"/>
    <w:rsid w:val="00F011BE"/>
    <w:rsid w:val="00F04600"/>
    <w:rsid w:val="00F33CC3"/>
    <w:rsid w:val="00F856C2"/>
    <w:rsid w:val="00F90FAE"/>
    <w:rsid w:val="00FA7445"/>
    <w:rsid w:val="00FB3C2D"/>
    <w:rsid w:val="00FC1DCC"/>
    <w:rsid w:val="00FC540D"/>
    <w:rsid w:val="00FD791C"/>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2049"/>
    <o:shapelayout v:ext="edit">
      <o:idmap v:ext="edit" data="1"/>
    </o:shapelayout>
  </w:shapeDefaults>
  <w:decimalSymbol w:val="."/>
  <w:listSeparator w:val=","/>
  <w14:docId w14:val="07E491A0"/>
  <w15:chartTrackingRefBased/>
  <w15:docId w15:val="{B45EA4F1-1394-45C3-B671-C831256D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15B"/>
    <w:pPr>
      <w:spacing w:line="360" w:lineRule="auto"/>
      <w:ind w:left="567" w:hanging="567"/>
      <w:jc w:val="both"/>
    </w:pPr>
    <w:rPr>
      <w:sz w:val="24"/>
      <w:szCs w:val="24"/>
      <w:lang w:eastAsia="en-US"/>
    </w:rPr>
  </w:style>
  <w:style w:type="paragraph" w:styleId="Heading1">
    <w:name w:val="heading 1"/>
    <w:basedOn w:val="Normal"/>
    <w:next w:val="Normal"/>
    <w:link w:val="Heading1Char"/>
    <w:qFormat/>
    <w:rsid w:val="007E5990"/>
    <w:pPr>
      <w:keepNext/>
      <w:spacing w:before="240" w:after="60" w:line="240" w:lineRule="auto"/>
      <w:ind w:left="0" w:firstLine="0"/>
      <w:jc w:val="left"/>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ext">
    <w:name w:val="CoverText"/>
    <w:basedOn w:val="Normal"/>
    <w:rsid w:val="002B515B"/>
    <w:pPr>
      <w:jc w:val="right"/>
    </w:pPr>
    <w:rPr>
      <w:szCs w:val="20"/>
      <w:u w:val="single"/>
    </w:rPr>
  </w:style>
  <w:style w:type="paragraph" w:customStyle="1" w:styleId="CoverMain">
    <w:name w:val="CoverMain"/>
    <w:basedOn w:val="Normal"/>
    <w:rsid w:val="002B51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Desc">
    <w:name w:val="CoverDesc"/>
    <w:basedOn w:val="Normal"/>
    <w:rsid w:val="002B515B"/>
    <w:pPr>
      <w:jc w:val="center"/>
    </w:pPr>
    <w:rPr>
      <w:b/>
      <w:sz w:val="36"/>
      <w:szCs w:val="20"/>
    </w:rPr>
  </w:style>
  <w:style w:type="paragraph" w:customStyle="1" w:styleId="Normal8">
    <w:name w:val="Normal 8"/>
    <w:basedOn w:val="Normal"/>
    <w:next w:val="Normal"/>
    <w:rsid w:val="002B515B"/>
    <w:pPr>
      <w:widowControl w:val="0"/>
      <w:autoSpaceDE w:val="0"/>
      <w:autoSpaceDN w:val="0"/>
      <w:adjustRightInd w:val="0"/>
      <w:spacing w:line="264" w:lineRule="atLeast"/>
      <w:ind w:right="15"/>
      <w:jc w:val="center"/>
    </w:pPr>
    <w:rPr>
      <w:rFonts w:ascii="Courier New" w:hAnsi="Courier New" w:cs="Courier New"/>
      <w:lang w:eastAsia="en-GB"/>
    </w:rPr>
  </w:style>
  <w:style w:type="paragraph" w:styleId="ListParagraph">
    <w:name w:val="List Paragraph"/>
    <w:basedOn w:val="Normal"/>
    <w:uiPriority w:val="1"/>
    <w:qFormat/>
    <w:rsid w:val="00EB7001"/>
    <w:pPr>
      <w:ind w:left="720"/>
    </w:pPr>
  </w:style>
  <w:style w:type="paragraph" w:styleId="BalloonText">
    <w:name w:val="Balloon Text"/>
    <w:basedOn w:val="Normal"/>
    <w:link w:val="BalloonTextChar"/>
    <w:rsid w:val="00D33094"/>
    <w:rPr>
      <w:rFonts w:ascii="Tahoma" w:hAnsi="Tahoma"/>
      <w:sz w:val="16"/>
      <w:szCs w:val="16"/>
      <w:lang w:val="x-none"/>
    </w:rPr>
  </w:style>
  <w:style w:type="character" w:customStyle="1" w:styleId="BalloonTextChar">
    <w:name w:val="Balloon Text Char"/>
    <w:link w:val="BalloonText"/>
    <w:rsid w:val="00D33094"/>
    <w:rPr>
      <w:rFonts w:ascii="Tahoma" w:hAnsi="Tahoma" w:cs="Tahoma"/>
      <w:sz w:val="16"/>
      <w:szCs w:val="16"/>
      <w:lang w:eastAsia="en-US"/>
    </w:rPr>
  </w:style>
  <w:style w:type="character" w:styleId="Hyperlink">
    <w:name w:val="Hyperlink"/>
    <w:rsid w:val="005260DC"/>
    <w:rPr>
      <w:color w:val="0000FF"/>
      <w:u w:val="single"/>
    </w:rPr>
  </w:style>
  <w:style w:type="paragraph" w:customStyle="1" w:styleId="Spkr">
    <w:name w:val="Spkr"/>
    <w:basedOn w:val="CoverDesc"/>
    <w:qFormat/>
    <w:rsid w:val="008E6D91"/>
    <w:pPr>
      <w:numPr>
        <w:numId w:val="2"/>
      </w:numPr>
      <w:spacing w:after="520" w:line="480" w:lineRule="auto"/>
      <w:ind w:left="567" w:hanging="567"/>
      <w:jc w:val="both"/>
    </w:pPr>
    <w:rPr>
      <w:b w:val="0"/>
      <w:sz w:val="24"/>
    </w:rPr>
  </w:style>
  <w:style w:type="paragraph" w:customStyle="1" w:styleId="Quote1">
    <w:name w:val="Quote1"/>
    <w:basedOn w:val="Spkr"/>
    <w:qFormat/>
    <w:rsid w:val="001A0C5F"/>
    <w:pPr>
      <w:numPr>
        <w:numId w:val="0"/>
      </w:numPr>
      <w:spacing w:after="120" w:line="240" w:lineRule="auto"/>
      <w:ind w:left="1418" w:right="851"/>
    </w:pPr>
  </w:style>
  <w:style w:type="character" w:customStyle="1" w:styleId="Heading1Char">
    <w:name w:val="Heading 1 Char"/>
    <w:basedOn w:val="DefaultParagraphFont"/>
    <w:link w:val="Heading1"/>
    <w:rsid w:val="007E5990"/>
    <w:rPr>
      <w:rFonts w:ascii="Arial" w:hAnsi="Arial" w:cs="Arial"/>
      <w:b/>
      <w:bCs/>
      <w:kern w:val="32"/>
      <w:sz w:val="32"/>
      <w:szCs w:val="32"/>
      <w:lang w:eastAsia="en-US"/>
    </w:rPr>
  </w:style>
  <w:style w:type="paragraph" w:styleId="Header">
    <w:name w:val="header"/>
    <w:basedOn w:val="Normal"/>
    <w:link w:val="HeaderChar"/>
    <w:rsid w:val="007E5990"/>
    <w:pPr>
      <w:tabs>
        <w:tab w:val="center" w:pos="4153"/>
        <w:tab w:val="right" w:pos="8306"/>
      </w:tabs>
      <w:spacing w:line="240" w:lineRule="auto"/>
      <w:ind w:left="0" w:firstLine="0"/>
      <w:jc w:val="left"/>
    </w:pPr>
    <w:rPr>
      <w:rFonts w:ascii="Univers (W1)" w:hAnsi="Univers (W1)"/>
      <w:szCs w:val="20"/>
    </w:rPr>
  </w:style>
  <w:style w:type="character" w:customStyle="1" w:styleId="HeaderChar">
    <w:name w:val="Header Char"/>
    <w:basedOn w:val="DefaultParagraphFont"/>
    <w:link w:val="Header"/>
    <w:rsid w:val="007E5990"/>
    <w:rPr>
      <w:rFonts w:ascii="Univers (W1)" w:hAnsi="Univers (W1)"/>
      <w:sz w:val="24"/>
      <w:lang w:eastAsia="en-US"/>
    </w:rPr>
  </w:style>
  <w:style w:type="paragraph" w:styleId="Footer">
    <w:name w:val="footer"/>
    <w:basedOn w:val="Normal"/>
    <w:link w:val="FooterChar"/>
    <w:rsid w:val="007E5990"/>
    <w:pPr>
      <w:tabs>
        <w:tab w:val="center" w:pos="4153"/>
        <w:tab w:val="right" w:pos="8306"/>
      </w:tabs>
      <w:spacing w:line="240" w:lineRule="auto"/>
      <w:ind w:left="0" w:firstLine="0"/>
      <w:jc w:val="left"/>
    </w:pPr>
    <w:rPr>
      <w:rFonts w:ascii="Univers (W1)" w:hAnsi="Univers (W1)"/>
      <w:szCs w:val="20"/>
    </w:rPr>
  </w:style>
  <w:style w:type="character" w:customStyle="1" w:styleId="FooterChar">
    <w:name w:val="Footer Char"/>
    <w:basedOn w:val="DefaultParagraphFont"/>
    <w:link w:val="Footer"/>
    <w:rsid w:val="007E5990"/>
    <w:rPr>
      <w:rFonts w:ascii="Univers (W1)" w:hAnsi="Univers (W1)"/>
      <w:sz w:val="24"/>
      <w:lang w:eastAsia="en-US"/>
    </w:rPr>
  </w:style>
  <w:style w:type="character" w:styleId="PageNumber">
    <w:name w:val="page number"/>
    <w:rsid w:val="007E5990"/>
    <w:rPr>
      <w:sz w:val="20"/>
    </w:rPr>
  </w:style>
  <w:style w:type="paragraph" w:customStyle="1" w:styleId="ParaHeading">
    <w:name w:val="ParaHeading"/>
    <w:basedOn w:val="Normal"/>
    <w:next w:val="ParaLevel1"/>
    <w:rsid w:val="007E5990"/>
    <w:pPr>
      <w:keepNext/>
      <w:spacing w:before="240" w:after="240" w:line="480" w:lineRule="auto"/>
      <w:ind w:left="0" w:firstLine="0"/>
      <w:jc w:val="left"/>
    </w:pPr>
    <w:rPr>
      <w:szCs w:val="20"/>
    </w:rPr>
  </w:style>
  <w:style w:type="paragraph" w:customStyle="1" w:styleId="ParaLevel1">
    <w:name w:val="ParaLevel1"/>
    <w:basedOn w:val="Normal"/>
    <w:rsid w:val="007E5990"/>
    <w:pPr>
      <w:numPr>
        <w:numId w:val="5"/>
      </w:numPr>
      <w:suppressAutoHyphens/>
      <w:spacing w:before="240" w:after="240" w:line="480" w:lineRule="auto"/>
      <w:outlineLvl w:val="0"/>
    </w:pPr>
    <w:rPr>
      <w:szCs w:val="20"/>
    </w:rPr>
  </w:style>
  <w:style w:type="paragraph" w:customStyle="1" w:styleId="ParaLevel2">
    <w:name w:val="ParaLevel2"/>
    <w:basedOn w:val="Normal"/>
    <w:rsid w:val="007E5990"/>
    <w:pPr>
      <w:numPr>
        <w:ilvl w:val="1"/>
        <w:numId w:val="5"/>
      </w:numPr>
      <w:suppressAutoHyphens/>
      <w:spacing w:before="240" w:after="240" w:line="480" w:lineRule="auto"/>
      <w:outlineLvl w:val="1"/>
    </w:pPr>
    <w:rPr>
      <w:szCs w:val="20"/>
    </w:rPr>
  </w:style>
  <w:style w:type="paragraph" w:customStyle="1" w:styleId="ParaLevel3">
    <w:name w:val="ParaLevel3"/>
    <w:basedOn w:val="Normal"/>
    <w:rsid w:val="007E5990"/>
    <w:pPr>
      <w:numPr>
        <w:ilvl w:val="2"/>
        <w:numId w:val="5"/>
      </w:numPr>
      <w:suppressAutoHyphens/>
      <w:spacing w:before="240" w:after="240" w:line="480" w:lineRule="auto"/>
      <w:outlineLvl w:val="2"/>
    </w:pPr>
    <w:rPr>
      <w:szCs w:val="20"/>
    </w:rPr>
  </w:style>
  <w:style w:type="paragraph" w:customStyle="1" w:styleId="ParaLevel4">
    <w:name w:val="ParaLevel4"/>
    <w:basedOn w:val="Normal"/>
    <w:rsid w:val="007E5990"/>
    <w:pPr>
      <w:numPr>
        <w:ilvl w:val="3"/>
        <w:numId w:val="5"/>
      </w:numPr>
      <w:suppressAutoHyphens/>
      <w:spacing w:before="240" w:after="240" w:line="480" w:lineRule="auto"/>
      <w:outlineLvl w:val="3"/>
    </w:pPr>
    <w:rPr>
      <w:szCs w:val="20"/>
    </w:rPr>
  </w:style>
  <w:style w:type="paragraph" w:customStyle="1" w:styleId="ParaLevel5">
    <w:name w:val="ParaLevel5"/>
    <w:basedOn w:val="Normal"/>
    <w:rsid w:val="007E5990"/>
    <w:pPr>
      <w:numPr>
        <w:ilvl w:val="4"/>
        <w:numId w:val="5"/>
      </w:numPr>
      <w:suppressAutoHyphens/>
      <w:spacing w:before="240" w:after="240" w:line="480" w:lineRule="auto"/>
      <w:outlineLvl w:val="4"/>
    </w:pPr>
    <w:rPr>
      <w:szCs w:val="20"/>
    </w:rPr>
  </w:style>
  <w:style w:type="paragraph" w:customStyle="1" w:styleId="ParaLevel6">
    <w:name w:val="ParaLevel6"/>
    <w:basedOn w:val="Normal"/>
    <w:rsid w:val="007E5990"/>
    <w:pPr>
      <w:numPr>
        <w:ilvl w:val="5"/>
        <w:numId w:val="5"/>
      </w:numPr>
      <w:suppressAutoHyphens/>
      <w:spacing w:before="240" w:after="240" w:line="480" w:lineRule="auto"/>
      <w:outlineLvl w:val="5"/>
    </w:pPr>
    <w:rPr>
      <w:szCs w:val="20"/>
    </w:rPr>
  </w:style>
  <w:style w:type="paragraph" w:customStyle="1" w:styleId="ParaLevel7">
    <w:name w:val="ParaLevel7"/>
    <w:basedOn w:val="Normal"/>
    <w:rsid w:val="007E5990"/>
    <w:pPr>
      <w:numPr>
        <w:ilvl w:val="6"/>
        <w:numId w:val="5"/>
      </w:numPr>
      <w:suppressAutoHyphens/>
      <w:spacing w:before="240" w:after="240" w:line="480" w:lineRule="auto"/>
      <w:outlineLvl w:val="6"/>
    </w:pPr>
    <w:rPr>
      <w:szCs w:val="20"/>
    </w:rPr>
  </w:style>
  <w:style w:type="paragraph" w:customStyle="1" w:styleId="ParaLevel8">
    <w:name w:val="ParaLevel8"/>
    <w:basedOn w:val="Normal"/>
    <w:rsid w:val="007E5990"/>
    <w:pPr>
      <w:numPr>
        <w:ilvl w:val="7"/>
        <w:numId w:val="5"/>
      </w:numPr>
      <w:suppressAutoHyphens/>
      <w:spacing w:before="240" w:after="240" w:line="480" w:lineRule="auto"/>
      <w:outlineLvl w:val="7"/>
    </w:pPr>
    <w:rPr>
      <w:szCs w:val="20"/>
    </w:rPr>
  </w:style>
  <w:style w:type="paragraph" w:customStyle="1" w:styleId="ParaLevel9">
    <w:name w:val="ParaLevel9"/>
    <w:basedOn w:val="Normal"/>
    <w:rsid w:val="007E5990"/>
    <w:pPr>
      <w:numPr>
        <w:ilvl w:val="8"/>
        <w:numId w:val="5"/>
      </w:numPr>
      <w:suppressAutoHyphens/>
      <w:spacing w:before="240" w:after="240" w:line="480" w:lineRule="auto"/>
      <w:outlineLvl w:val="8"/>
    </w:pPr>
    <w:rPr>
      <w:szCs w:val="20"/>
    </w:rPr>
  </w:style>
  <w:style w:type="paragraph" w:customStyle="1" w:styleId="ParaNoNumber">
    <w:name w:val="ParaNoNumber"/>
    <w:basedOn w:val="Normal"/>
    <w:next w:val="Heading1"/>
    <w:rsid w:val="007E5990"/>
    <w:pPr>
      <w:spacing w:before="240" w:after="240" w:line="480" w:lineRule="auto"/>
      <w:ind w:left="0" w:firstLine="0"/>
    </w:pPr>
    <w:rPr>
      <w:szCs w:val="20"/>
    </w:rPr>
  </w:style>
  <w:style w:type="paragraph" w:styleId="Quote">
    <w:name w:val="Quote"/>
    <w:basedOn w:val="Normal"/>
    <w:next w:val="ParaLevel1"/>
    <w:link w:val="QuoteChar"/>
    <w:qFormat/>
    <w:rsid w:val="007E5990"/>
    <w:pPr>
      <w:spacing w:after="240" w:line="240" w:lineRule="auto"/>
      <w:ind w:left="1440" w:right="720" w:firstLine="0"/>
    </w:pPr>
    <w:rPr>
      <w:szCs w:val="20"/>
    </w:rPr>
  </w:style>
  <w:style w:type="character" w:customStyle="1" w:styleId="QuoteChar">
    <w:name w:val="Quote Char"/>
    <w:basedOn w:val="DefaultParagraphFont"/>
    <w:link w:val="Quote"/>
    <w:rsid w:val="007E5990"/>
    <w:rPr>
      <w:sz w:val="24"/>
      <w:lang w:eastAsia="en-US"/>
    </w:rPr>
  </w:style>
  <w:style w:type="paragraph" w:styleId="Title">
    <w:name w:val="Title"/>
    <w:basedOn w:val="Normal"/>
    <w:link w:val="TitleChar"/>
    <w:qFormat/>
    <w:rsid w:val="007E5990"/>
    <w:pPr>
      <w:pBdr>
        <w:top w:val="single" w:sz="6" w:space="1" w:color="auto"/>
        <w:left w:val="single" w:sz="6" w:space="1" w:color="auto"/>
        <w:bottom w:val="single" w:sz="6" w:space="1" w:color="auto"/>
        <w:right w:val="single" w:sz="6" w:space="1" w:color="auto"/>
      </w:pBdr>
      <w:spacing w:line="240" w:lineRule="auto"/>
      <w:ind w:left="0" w:firstLine="0"/>
      <w:jc w:val="center"/>
    </w:pPr>
    <w:rPr>
      <w:b/>
      <w:sz w:val="20"/>
    </w:rPr>
  </w:style>
  <w:style w:type="character" w:customStyle="1" w:styleId="TitleChar">
    <w:name w:val="Title Char"/>
    <w:basedOn w:val="DefaultParagraphFont"/>
    <w:link w:val="Title"/>
    <w:rsid w:val="007E5990"/>
    <w:rPr>
      <w:b/>
      <w:szCs w:val="24"/>
      <w:lang w:eastAsia="en-US"/>
    </w:rPr>
  </w:style>
  <w:style w:type="paragraph" w:customStyle="1" w:styleId="eMailBlock">
    <w:name w:val="eMailBlock"/>
    <w:basedOn w:val="Title"/>
    <w:rsid w:val="007E5990"/>
    <w:rPr>
      <w:sz w:val="26"/>
    </w:rPr>
  </w:style>
  <w:style w:type="character" w:customStyle="1" w:styleId="UnresolvedMention">
    <w:name w:val="Unresolved Mention"/>
    <w:uiPriority w:val="99"/>
    <w:semiHidden/>
    <w:unhideWhenUsed/>
    <w:rsid w:val="007E5990"/>
    <w:rPr>
      <w:color w:val="605E5C"/>
      <w:shd w:val="clear" w:color="auto" w:fill="E1DFDD"/>
    </w:rPr>
  </w:style>
  <w:style w:type="paragraph" w:styleId="BodyText">
    <w:name w:val="Body Text"/>
    <w:basedOn w:val="Normal"/>
    <w:link w:val="BodyTextChar"/>
    <w:uiPriority w:val="1"/>
    <w:qFormat/>
    <w:rsid w:val="007E5990"/>
    <w:pPr>
      <w:autoSpaceDE w:val="0"/>
      <w:autoSpaceDN w:val="0"/>
      <w:adjustRightInd w:val="0"/>
      <w:spacing w:line="240" w:lineRule="auto"/>
      <w:ind w:left="0" w:firstLine="0"/>
      <w:jc w:val="left"/>
    </w:pPr>
    <w:rPr>
      <w:lang w:eastAsia="en-GB"/>
    </w:rPr>
  </w:style>
  <w:style w:type="character" w:customStyle="1" w:styleId="BodyTextChar">
    <w:name w:val="Body Text Char"/>
    <w:basedOn w:val="DefaultParagraphFont"/>
    <w:link w:val="BodyText"/>
    <w:uiPriority w:val="1"/>
    <w:rsid w:val="007E5990"/>
    <w:rPr>
      <w:sz w:val="24"/>
      <w:szCs w:val="24"/>
    </w:rPr>
  </w:style>
  <w:style w:type="paragraph" w:customStyle="1" w:styleId="Default">
    <w:name w:val="Default"/>
    <w:rsid w:val="007E5990"/>
    <w:pPr>
      <w:autoSpaceDE w:val="0"/>
      <w:autoSpaceDN w:val="0"/>
      <w:adjustRightInd w:val="0"/>
    </w:pPr>
    <w:rPr>
      <w:rFonts w:ascii="Garamond" w:hAnsi="Garamond" w:cs="Garamond"/>
      <w:color w:val="000000"/>
      <w:sz w:val="24"/>
      <w:szCs w:val="24"/>
    </w:rPr>
  </w:style>
  <w:style w:type="paragraph" w:styleId="Revision">
    <w:name w:val="Revision"/>
    <w:hidden/>
    <w:uiPriority w:val="99"/>
    <w:semiHidden/>
    <w:rsid w:val="0090417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civil@epiqglobal.co.u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civil@epiqglobal.co.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9613D99CA19A4294C74E15FC3A919F" ma:contentTypeVersion="14" ma:contentTypeDescription="Create a new document." ma:contentTypeScope="" ma:versionID="b6ef7811358cafe618749e1f29c4e370">
  <xsd:schema xmlns:xsd="http://www.w3.org/2001/XMLSchema" xmlns:xs="http://www.w3.org/2001/XMLSchema" xmlns:p="http://schemas.microsoft.com/office/2006/metadata/properties" xmlns:ns3="a788c5cb-2620-48c8-82b8-126bd26f5ac8" xmlns:ns4="f14b253e-14f8-460a-84be-3fb1e0385749" targetNamespace="http://schemas.microsoft.com/office/2006/metadata/properties" ma:root="true" ma:fieldsID="a96cb3c2e5fff5ad5431f6ed32d0ad3f" ns3:_="" ns4:_="">
    <xsd:import namespace="a788c5cb-2620-48c8-82b8-126bd26f5ac8"/>
    <xsd:import namespace="f14b253e-14f8-460a-84be-3fb1e03857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8c5cb-2620-48c8-82b8-126bd26f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b253e-14f8-460a-84be-3fb1e03857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83545-6A6E-4D3A-AC75-0D5B932F7CF0}">
  <ds:schemaRefs>
    <ds:schemaRef ds:uri="http://schemas.microsoft.com/office/2006/documentManagement/types"/>
    <ds:schemaRef ds:uri="a788c5cb-2620-48c8-82b8-126bd26f5ac8"/>
    <ds:schemaRef ds:uri="f14b253e-14f8-460a-84be-3fb1e0385749"/>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F82FF96-2B2E-4DDA-9A67-B86E7DBB4F3B}">
  <ds:schemaRefs>
    <ds:schemaRef ds:uri="http://schemas.microsoft.com/sharepoint/v3/contenttype/forms"/>
  </ds:schemaRefs>
</ds:datastoreItem>
</file>

<file path=customXml/itemProps3.xml><?xml version="1.0" encoding="utf-8"?>
<ds:datastoreItem xmlns:ds="http://schemas.openxmlformats.org/officeDocument/2006/customXml" ds:itemID="{9B5082A1-3E62-4503-BC73-EB57047B34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8c5cb-2620-48c8-82b8-126bd26f5ac8"/>
    <ds:schemaRef ds:uri="f14b253e-14f8-460a-84be-3fb1e0385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54D772-B8AC-4288-BA4A-08EF7D492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9432</Words>
  <Characters>53766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Merrill Corporation</Company>
  <LinksUpToDate>false</LinksUpToDate>
  <CharactersWithSpaces>63072</CharactersWithSpaces>
  <SharedDoc>false</SharedDoc>
  <HLinks>
    <vt:vector size="6" baseType="variant">
      <vt:variant>
        <vt:i4>4849700</vt:i4>
      </vt:variant>
      <vt:variant>
        <vt:i4>24</vt:i4>
      </vt:variant>
      <vt:variant>
        <vt:i4>0</vt:i4>
      </vt:variant>
      <vt:variant>
        <vt:i4>5</vt:i4>
      </vt:variant>
      <vt:variant>
        <vt:lpwstr>mailto:civil@epiqglobal.co.uk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Wright</dc:creator>
  <cp:keywords/>
  <cp:lastModifiedBy>Campbell, Zoe</cp:lastModifiedBy>
  <cp:revision>2</cp:revision>
  <dcterms:created xsi:type="dcterms:W3CDTF">2022-06-24T13:44:00Z</dcterms:created>
  <dcterms:modified xsi:type="dcterms:W3CDTF">2022-06-24T13:44:00Z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0x0101001A9613D99CA19A4294C74E15FC3A919F</vt:lpwstr>
  </property>
  <property fmtid="{D5CDD505-2E9C-101B-9397-08002B2CF9AE}" pid="3" name="MSIP_Label_61c22e59-6e76-40e7-9277-37c464fc6354_Enabled">
    <vt:lpwstr>true</vt:lpwstr>
  </property>
  <property fmtid="{D5CDD505-2E9C-101B-9397-08002B2CF9AE}" pid="4" name="MSIP_Label_61c22e59-6e76-40e7-9277-37c464fc6354_SetDate">
    <vt:lpwstr>2022-06-24T13:43:44Z</vt:lpwstr>
  </property>
  <property fmtid="{D5CDD505-2E9C-101B-9397-08002B2CF9AE}" pid="5" name="MSIP_Label_61c22e59-6e76-40e7-9277-37c464fc6354_Method">
    <vt:lpwstr>Privileged</vt:lpwstr>
  </property>
  <property fmtid="{D5CDD505-2E9C-101B-9397-08002B2CF9AE}" pid="6" name="MSIP_Label_61c22e59-6e76-40e7-9277-37c464fc6354_Name">
    <vt:lpwstr>OFFICIAL</vt:lpwstr>
  </property>
  <property fmtid="{D5CDD505-2E9C-101B-9397-08002B2CF9AE}" pid="7" name="MSIP_Label_61c22e59-6e76-40e7-9277-37c464fc6354_SiteId">
    <vt:lpwstr>f99512c1-fd9f-4475-9896-9a0b3cdc50ec</vt:lpwstr>
  </property>
  <property fmtid="{D5CDD505-2E9C-101B-9397-08002B2CF9AE}" pid="8" name="MSIP_Label_61c22e59-6e76-40e7-9277-37c464fc6354_ActionId">
    <vt:lpwstr>9f0ffb3f-5287-45af-bd39-7190572b27a2</vt:lpwstr>
  </property>
  <property fmtid="{D5CDD505-2E9C-101B-9397-08002B2CF9AE}" pid="9" name="MSIP_Label_61c22e59-6e76-40e7-9277-37c464fc6354_ContentBits">
    <vt:lpwstr>0</vt:lpwstr>
  </property>
</Properties>
</file>