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5E18D" w14:textId="77777777" w:rsidR="00981E5A" w:rsidRDefault="00BE7466" w:rsidP="00981E5A">
      <w:pPr>
        <w:pBdr>
          <w:top w:val="single" w:sz="4" w:space="1" w:color="auto"/>
          <w:left w:val="single" w:sz="4" w:space="4" w:color="auto"/>
          <w:bottom w:val="single" w:sz="4" w:space="1" w:color="auto"/>
          <w:right w:val="single" w:sz="4" w:space="4" w:color="auto"/>
        </w:pBdr>
        <w:jc w:val="center"/>
        <w:rPr>
          <w:b/>
          <w:sz w:val="20"/>
          <w:szCs w:val="20"/>
        </w:rPr>
      </w:pPr>
      <w:r>
        <w:rPr>
          <w:b/>
          <w:sz w:val="20"/>
        </w:rPr>
        <w:t xml:space="preserve"> </w:t>
      </w:r>
      <w:r w:rsidR="00981E5A">
        <w:rPr>
          <w:b/>
          <w:sz w:val="20"/>
          <w:szCs w:val="20"/>
        </w:rPr>
        <w:t>IMPORTANT NOTICE</w:t>
      </w:r>
    </w:p>
    <w:p w14:paraId="4C8AB092" w14:textId="0521BF60" w:rsidR="00981E5A" w:rsidRDefault="00981E5A" w:rsidP="00981E5A">
      <w:pPr>
        <w:pBdr>
          <w:top w:val="single" w:sz="4" w:space="1" w:color="auto"/>
          <w:left w:val="single" w:sz="4" w:space="4" w:color="auto"/>
          <w:bottom w:val="single" w:sz="4" w:space="1" w:color="auto"/>
          <w:right w:val="single" w:sz="4" w:space="4" w:color="auto"/>
        </w:pBdr>
        <w:jc w:val="both"/>
        <w:rPr>
          <w:b/>
          <w:sz w:val="20"/>
          <w:szCs w:val="20"/>
        </w:rPr>
      </w:pPr>
      <w:r>
        <w:rPr>
          <w:b/>
          <w:sz w:val="20"/>
          <w:szCs w:val="20"/>
        </w:rPr>
        <w:t xml:space="preserve">This judgment was delivered in </w:t>
      </w:r>
      <w:r w:rsidR="008D31A3">
        <w:rPr>
          <w:b/>
          <w:sz w:val="20"/>
          <w:szCs w:val="20"/>
        </w:rPr>
        <w:t>p</w:t>
      </w:r>
      <w:r w:rsidR="006708F7">
        <w:rPr>
          <w:b/>
          <w:sz w:val="20"/>
          <w:szCs w:val="20"/>
        </w:rPr>
        <w:t>ublic.</w:t>
      </w:r>
      <w:r>
        <w:rPr>
          <w:b/>
          <w:sz w:val="20"/>
          <w:szCs w:val="20"/>
        </w:rPr>
        <w:t xml:space="preserve">  The judge has given leave for this version of the judgment to be published.  </w:t>
      </w:r>
      <w:r w:rsidR="006708F7">
        <w:rPr>
          <w:b/>
          <w:sz w:val="20"/>
          <w:szCs w:val="20"/>
        </w:rPr>
        <w:t xml:space="preserve">The parties </w:t>
      </w:r>
      <w:r w:rsidR="00255D37">
        <w:rPr>
          <w:b/>
          <w:sz w:val="20"/>
          <w:szCs w:val="20"/>
        </w:rPr>
        <w:t>can be name</w:t>
      </w:r>
      <w:r w:rsidR="001B5E2F">
        <w:rPr>
          <w:b/>
          <w:sz w:val="20"/>
          <w:szCs w:val="20"/>
        </w:rPr>
        <w:t>d</w:t>
      </w:r>
      <w:r w:rsidR="00255D37">
        <w:rPr>
          <w:b/>
          <w:sz w:val="20"/>
          <w:szCs w:val="20"/>
        </w:rPr>
        <w:t xml:space="preserve"> as can any other individual not anonymised in this version.  On the other hand, those in</w:t>
      </w:r>
      <w:r w:rsidR="00D92F41">
        <w:rPr>
          <w:b/>
          <w:sz w:val="20"/>
          <w:szCs w:val="20"/>
        </w:rPr>
        <w:t xml:space="preserve">dividuals and entities that are anonymised must not be identified by their real </w:t>
      </w:r>
      <w:r>
        <w:rPr>
          <w:b/>
          <w:sz w:val="20"/>
          <w:szCs w:val="20"/>
        </w:rPr>
        <w:t>name</w:t>
      </w:r>
      <w:r w:rsidR="00D92F41">
        <w:rPr>
          <w:b/>
          <w:sz w:val="20"/>
          <w:szCs w:val="20"/>
        </w:rPr>
        <w:t>s</w:t>
      </w:r>
      <w:r>
        <w:rPr>
          <w:b/>
          <w:sz w:val="20"/>
          <w:szCs w:val="20"/>
        </w:rPr>
        <w:t>.  All persons, including representatives of the media, must ensure that this condition is strictly complied with. Failure to do so will be a contempt of court.</w:t>
      </w:r>
    </w:p>
    <w:p w14:paraId="7F671D95" w14:textId="7FA49C6A" w:rsidR="003C3DF7" w:rsidRDefault="003C3DF7" w:rsidP="003C3DF7">
      <w:pPr>
        <w:pBdr>
          <w:top w:val="single" w:sz="4" w:space="1" w:color="auto"/>
          <w:left w:val="single" w:sz="4" w:space="4" w:color="auto"/>
          <w:bottom w:val="single" w:sz="4" w:space="1" w:color="auto"/>
          <w:right w:val="single" w:sz="4" w:space="4" w:color="auto"/>
        </w:pBdr>
        <w:jc w:val="both"/>
        <w:rPr>
          <w:b/>
          <w:sz w:val="20"/>
          <w:szCs w:val="20"/>
        </w:rPr>
      </w:pPr>
    </w:p>
    <w:p w14:paraId="31E6E6C6" w14:textId="77777777" w:rsidR="00ED5CAA" w:rsidRDefault="00ED5CAA" w:rsidP="00ED5CAA">
      <w:pPr>
        <w:jc w:val="center"/>
      </w:pPr>
    </w:p>
    <w:p w14:paraId="02300756" w14:textId="253D4073" w:rsidR="00ED5CAA" w:rsidRDefault="00ED5CAA" w:rsidP="00ED5CAA">
      <w:pPr>
        <w:pStyle w:val="CoverText"/>
        <w:jc w:val="left"/>
        <w:rPr>
          <w:bCs/>
          <w:sz w:val="20"/>
          <w:u w:val="none"/>
        </w:rPr>
      </w:pPr>
      <w:r>
        <w:rPr>
          <w:bCs/>
        </w:rPr>
        <w:t xml:space="preserve">Neutral Citation Number: </w:t>
      </w:r>
      <w:r w:rsidR="00304A95">
        <w:t xml:space="preserve">[2024] </w:t>
      </w:r>
      <w:proofErr w:type="spellStart"/>
      <w:r w:rsidR="00304A95">
        <w:t>EWFC</w:t>
      </w:r>
      <w:proofErr w:type="spellEnd"/>
      <w:r w:rsidR="00304A95">
        <w:t xml:space="preserve"> 275</w:t>
      </w:r>
      <w:r>
        <w:rPr>
          <w:bCs/>
        </w:rPr>
        <w:br/>
      </w:r>
    </w:p>
    <w:p w14:paraId="079613B6" w14:textId="7F1FF9A1" w:rsidR="00ED5CAA" w:rsidRDefault="00ED5CAA" w:rsidP="00366D4B">
      <w:pPr>
        <w:pStyle w:val="CoverText"/>
        <w:rPr>
          <w:b/>
          <w:spacing w:val="-3"/>
        </w:rPr>
      </w:pPr>
      <w:r>
        <w:t>Case No:</w:t>
      </w:r>
      <w:r w:rsidR="00D13201">
        <w:t xml:space="preserve"> </w:t>
      </w:r>
      <w:r w:rsidR="004C7E07">
        <w:t>1659-5436-7859-8849</w:t>
      </w:r>
      <w:r w:rsidR="00B61AB3">
        <w:t xml:space="preserve"> </w:t>
      </w:r>
    </w:p>
    <w:p w14:paraId="6EFDFB87" w14:textId="77777777" w:rsidR="008E3F2D" w:rsidRDefault="00ED5CAA" w:rsidP="008E3F2D">
      <w:pPr>
        <w:pStyle w:val="CoverMain"/>
        <w:tabs>
          <w:tab w:val="clear" w:pos="0"/>
        </w:tabs>
      </w:pPr>
      <w:r>
        <w:t xml:space="preserve">IN THE </w:t>
      </w:r>
      <w:r w:rsidR="0063747D">
        <w:t>FAMILY COURT</w:t>
      </w:r>
    </w:p>
    <w:p w14:paraId="27CEAC93" w14:textId="7F4A3ED6" w:rsidR="006E354F" w:rsidRDefault="008E3F2D" w:rsidP="008E3F2D">
      <w:pPr>
        <w:pStyle w:val="CoverMain"/>
        <w:tabs>
          <w:tab w:val="clear" w:pos="0"/>
        </w:tabs>
      </w:pPr>
      <w:r>
        <w:t>AT THE ROYAL COURTS OF JUSTICE</w:t>
      </w:r>
    </w:p>
    <w:p w14:paraId="49663908" w14:textId="2D3B3B44" w:rsidR="008D2105" w:rsidRDefault="008E3F2D" w:rsidP="006E354F">
      <w:pPr>
        <w:pStyle w:val="CoverMain"/>
        <w:tabs>
          <w:tab w:val="clear" w:pos="0"/>
        </w:tabs>
      </w:pPr>
      <w:r>
        <w:t xml:space="preserve"> </w:t>
      </w:r>
    </w:p>
    <w:p w14:paraId="237ED9B4" w14:textId="7CABE20A" w:rsidR="00ED5CAA" w:rsidRDefault="0073301F" w:rsidP="00ED5CAA">
      <w:pPr>
        <w:pStyle w:val="CoverMain"/>
        <w:tabs>
          <w:tab w:val="clear" w:pos="0"/>
        </w:tabs>
      </w:pPr>
      <w:r>
        <w:t xml:space="preserve"> </w:t>
      </w:r>
    </w:p>
    <w:p w14:paraId="54729BC8" w14:textId="77777777" w:rsidR="00ED5CAA" w:rsidRDefault="00ED5CAA" w:rsidP="00ED5CAA">
      <w:pPr>
        <w:suppressAutoHyphens/>
        <w:rPr>
          <w:b/>
          <w:spacing w:val="-3"/>
          <w:u w:val="single"/>
        </w:rPr>
      </w:pPr>
      <w:bookmarkStart w:id="0" w:name="title"/>
    </w:p>
    <w:bookmarkEnd w:id="0"/>
    <w:p w14:paraId="4BCF2A99" w14:textId="77777777" w:rsidR="00ED5CAA" w:rsidRDefault="00ED5CAA" w:rsidP="00ED5CAA">
      <w:pPr>
        <w:suppressAutoHyphens/>
        <w:rPr>
          <w:b/>
          <w:spacing w:val="-3"/>
          <w:u w:val="single"/>
        </w:rPr>
      </w:pPr>
    </w:p>
    <w:p w14:paraId="0A831461" w14:textId="35F928DE" w:rsidR="00D13201" w:rsidRDefault="00D13201" w:rsidP="00ED5CAA">
      <w:pPr>
        <w:pStyle w:val="CoverText"/>
      </w:pPr>
    </w:p>
    <w:p w14:paraId="421E37B4" w14:textId="74559F1C" w:rsidR="00EF6937" w:rsidRDefault="00D13201" w:rsidP="00ED5CAA">
      <w:pPr>
        <w:pStyle w:val="CoverText"/>
      </w:pPr>
      <w:r>
        <w:t>T</w:t>
      </w:r>
      <w:r w:rsidR="00F92165">
        <w:t xml:space="preserve">he </w:t>
      </w:r>
      <w:r w:rsidR="00A34611">
        <w:t xml:space="preserve">Royal Courts of Justice </w:t>
      </w:r>
    </w:p>
    <w:p w14:paraId="65A21722" w14:textId="0D980FE8" w:rsidR="00ED5CAA" w:rsidRDefault="00DB17A6" w:rsidP="00EF6937">
      <w:pPr>
        <w:pStyle w:val="CoverText"/>
      </w:pPr>
      <w:r>
        <w:t xml:space="preserve">Strand </w:t>
      </w:r>
    </w:p>
    <w:p w14:paraId="56D447A5" w14:textId="5DBF6FC7" w:rsidR="00F92165" w:rsidRDefault="00DB17A6" w:rsidP="00ED5CAA">
      <w:pPr>
        <w:pStyle w:val="CoverText"/>
      </w:pPr>
      <w:r>
        <w:t>London</w:t>
      </w:r>
    </w:p>
    <w:p w14:paraId="165E4E3E" w14:textId="1738DBF8" w:rsidR="00ED5CAA" w:rsidRDefault="00DB17A6" w:rsidP="006F5561">
      <w:pPr>
        <w:pStyle w:val="CoverText"/>
      </w:pPr>
      <w:r>
        <w:t>WC2A 2LL</w:t>
      </w:r>
      <w:r w:rsidR="00904CD5">
        <w:t xml:space="preserve"> </w:t>
      </w:r>
    </w:p>
    <w:p w14:paraId="3AEC60AA" w14:textId="77777777" w:rsidR="00ED5CAA" w:rsidRDefault="00ED5CAA" w:rsidP="00ED5CAA">
      <w:pPr>
        <w:suppressAutoHyphens/>
        <w:jc w:val="right"/>
        <w:rPr>
          <w:spacing w:val="-3"/>
          <w:u w:val="single"/>
        </w:rPr>
      </w:pPr>
    </w:p>
    <w:p w14:paraId="19451FD2" w14:textId="7060D77F" w:rsidR="00ED5CAA" w:rsidRDefault="00ED5CAA" w:rsidP="00ED5CAA">
      <w:pPr>
        <w:pStyle w:val="CoverText"/>
        <w:rPr>
          <w:b/>
        </w:rPr>
      </w:pPr>
      <w:r>
        <w:t xml:space="preserve">Date: </w:t>
      </w:r>
      <w:r w:rsidR="006549D8">
        <w:t>6</w:t>
      </w:r>
      <w:r w:rsidR="007D204C">
        <w:t xml:space="preserve"> </w:t>
      </w:r>
      <w:r w:rsidR="006549D8">
        <w:t xml:space="preserve">August </w:t>
      </w:r>
      <w:r w:rsidR="007D204C">
        <w:t>2024</w:t>
      </w:r>
      <w:r>
        <w:t xml:space="preserve"> </w:t>
      </w:r>
    </w:p>
    <w:p w14:paraId="0BE26866" w14:textId="77777777" w:rsidR="00ED5CAA" w:rsidRDefault="00ED5CAA" w:rsidP="00ED5CAA">
      <w:pPr>
        <w:suppressAutoHyphens/>
        <w:rPr>
          <w:spacing w:val="-3"/>
        </w:rPr>
      </w:pPr>
    </w:p>
    <w:p w14:paraId="07CBD1DF" w14:textId="77777777" w:rsidR="00ED5CAA" w:rsidRDefault="00ED5CAA" w:rsidP="00ED5CAA">
      <w:pPr>
        <w:suppressAutoHyphens/>
        <w:jc w:val="center"/>
        <w:rPr>
          <w:spacing w:val="-3"/>
        </w:rPr>
      </w:pPr>
      <w:proofErr w:type="gramStart"/>
      <w:r>
        <w:rPr>
          <w:b/>
          <w:spacing w:val="-3"/>
        </w:rPr>
        <w:t>Before</w:t>
      </w:r>
      <w:r>
        <w:rPr>
          <w:spacing w:val="-3"/>
        </w:rPr>
        <w:t xml:space="preserve"> :</w:t>
      </w:r>
      <w:proofErr w:type="gramEnd"/>
    </w:p>
    <w:p w14:paraId="313F100F" w14:textId="77777777" w:rsidR="00ED5CAA" w:rsidRDefault="00ED5CAA" w:rsidP="00ED5CAA">
      <w:pPr>
        <w:suppressAutoHyphens/>
        <w:jc w:val="center"/>
        <w:rPr>
          <w:spacing w:val="-3"/>
        </w:rPr>
      </w:pPr>
    </w:p>
    <w:p w14:paraId="5B57E431" w14:textId="77777777" w:rsidR="00ED5CAA" w:rsidRDefault="00ED5CAA" w:rsidP="00ED5CAA">
      <w:pPr>
        <w:pStyle w:val="CoverMain"/>
        <w:tabs>
          <w:tab w:val="clear" w:pos="0"/>
        </w:tabs>
        <w:jc w:val="center"/>
      </w:pPr>
      <w:r>
        <w:t>Mr Justice Moor</w:t>
      </w:r>
    </w:p>
    <w:p w14:paraId="55DA1659" w14:textId="77777777" w:rsidR="00ED5CAA" w:rsidRDefault="00ED5CAA" w:rsidP="00ED5CAA">
      <w:pPr>
        <w:suppressAutoHyphens/>
        <w:jc w:val="center"/>
        <w:rPr>
          <w:spacing w:val="-3"/>
        </w:rPr>
      </w:pPr>
      <w:r>
        <w:rPr>
          <w:spacing w:val="-3"/>
        </w:rPr>
        <w:t>- - - - - - - - - - - - - - - - - - - - -</w:t>
      </w:r>
    </w:p>
    <w:p w14:paraId="2A983969" w14:textId="77777777" w:rsidR="00ED5CAA" w:rsidRDefault="00ED5CAA" w:rsidP="00ED5CAA">
      <w:pPr>
        <w:suppressAutoHyphens/>
        <w:jc w:val="center"/>
        <w:rPr>
          <w:b/>
          <w:spacing w:val="-3"/>
        </w:rPr>
      </w:pPr>
      <w:proofErr w:type="gramStart"/>
      <w:r>
        <w:rPr>
          <w:b/>
          <w:spacing w:val="-3"/>
        </w:rPr>
        <w:t>Between :</w:t>
      </w:r>
      <w:proofErr w:type="gramEnd"/>
    </w:p>
    <w:p w14:paraId="2CDF4C42" w14:textId="77777777" w:rsidR="00ED5CAA" w:rsidRDefault="00ED5CAA" w:rsidP="00ED5CAA">
      <w:pPr>
        <w:suppressAutoHyphens/>
        <w:rPr>
          <w:b/>
          <w:spacing w:val="-3"/>
        </w:rPr>
      </w:pPr>
    </w:p>
    <w:tbl>
      <w:tblPr>
        <w:tblW w:w="9126" w:type="dxa"/>
        <w:jc w:val="center"/>
        <w:tblLayout w:type="fixed"/>
        <w:tblLook w:val="0000" w:firstRow="0" w:lastRow="0" w:firstColumn="0" w:lastColumn="0" w:noHBand="0" w:noVBand="0"/>
      </w:tblPr>
      <w:tblGrid>
        <w:gridCol w:w="2086"/>
        <w:gridCol w:w="5333"/>
        <w:gridCol w:w="1707"/>
      </w:tblGrid>
      <w:tr w:rsidR="00ED5CAA" w:rsidRPr="00A81C0D" w14:paraId="07FA37B5" w14:textId="77777777">
        <w:trPr>
          <w:jc w:val="center"/>
        </w:trPr>
        <w:tc>
          <w:tcPr>
            <w:tcW w:w="2086" w:type="dxa"/>
          </w:tcPr>
          <w:p w14:paraId="0D7D5506" w14:textId="77777777" w:rsidR="00ED5CAA" w:rsidRDefault="00ED5CAA" w:rsidP="00ED5CAA">
            <w:pPr>
              <w:suppressAutoHyphens/>
              <w:rPr>
                <w:b/>
                <w:spacing w:val="-3"/>
                <w:lang w:eastAsia="en-US"/>
              </w:rPr>
            </w:pPr>
          </w:p>
        </w:tc>
        <w:tc>
          <w:tcPr>
            <w:tcW w:w="5333" w:type="dxa"/>
          </w:tcPr>
          <w:p w14:paraId="154EE67A" w14:textId="1ED0E02E" w:rsidR="00ED5CAA" w:rsidRDefault="00DB17A6" w:rsidP="00ED5CAA">
            <w:pPr>
              <w:suppressAutoHyphens/>
              <w:jc w:val="center"/>
              <w:rPr>
                <w:b/>
                <w:spacing w:val="-3"/>
                <w:lang w:eastAsia="en-US"/>
              </w:rPr>
            </w:pPr>
            <w:r w:rsidRPr="00A81C0D">
              <w:rPr>
                <w:b/>
                <w:spacing w:val="-3"/>
                <w:lang w:eastAsia="en-US"/>
              </w:rPr>
              <w:t xml:space="preserve"> </w:t>
            </w:r>
            <w:r w:rsidR="00A81C0D" w:rsidRPr="00A81C0D">
              <w:rPr>
                <w:b/>
                <w:spacing w:val="-3"/>
                <w:lang w:eastAsia="en-US"/>
              </w:rPr>
              <w:t xml:space="preserve"> </w:t>
            </w:r>
            <w:r w:rsidR="007D204C">
              <w:rPr>
                <w:b/>
                <w:spacing w:val="-3"/>
                <w:lang w:eastAsia="en-US"/>
              </w:rPr>
              <w:t xml:space="preserve"> Abigail Laura Williams</w:t>
            </w:r>
          </w:p>
          <w:p w14:paraId="2DD2CE06" w14:textId="77777777" w:rsidR="00A81C0D" w:rsidRDefault="00A81C0D" w:rsidP="00A81C0D">
            <w:pPr>
              <w:suppressAutoHyphens/>
              <w:jc w:val="right"/>
              <w:rPr>
                <w:b/>
                <w:spacing w:val="-3"/>
                <w:u w:val="single"/>
                <w:lang w:eastAsia="en-US"/>
              </w:rPr>
            </w:pPr>
            <w:r>
              <w:rPr>
                <w:b/>
                <w:spacing w:val="-3"/>
                <w:u w:val="single"/>
                <w:lang w:eastAsia="en-US"/>
              </w:rPr>
              <w:t>Applicant</w:t>
            </w:r>
          </w:p>
          <w:p w14:paraId="4C5BBC6E" w14:textId="77777777" w:rsidR="00A81C0D" w:rsidRPr="007D204C" w:rsidRDefault="00A81C0D" w:rsidP="00A81C0D">
            <w:pPr>
              <w:suppressAutoHyphens/>
              <w:jc w:val="center"/>
              <w:rPr>
                <w:b/>
                <w:spacing w:val="-3"/>
                <w:lang w:eastAsia="en-US"/>
              </w:rPr>
            </w:pPr>
            <w:r w:rsidRPr="007D204C">
              <w:rPr>
                <w:b/>
                <w:spacing w:val="-3"/>
                <w:lang w:eastAsia="en-US"/>
              </w:rPr>
              <w:t>-and-</w:t>
            </w:r>
          </w:p>
          <w:p w14:paraId="1A3126F3" w14:textId="40BFBBBB" w:rsidR="00A81C0D" w:rsidRDefault="007D204C" w:rsidP="00A81C0D">
            <w:pPr>
              <w:suppressAutoHyphens/>
              <w:jc w:val="center"/>
              <w:rPr>
                <w:b/>
                <w:spacing w:val="-3"/>
                <w:lang w:eastAsia="en-US"/>
              </w:rPr>
            </w:pPr>
            <w:r>
              <w:rPr>
                <w:b/>
                <w:spacing w:val="-3"/>
                <w:lang w:eastAsia="en-US"/>
              </w:rPr>
              <w:t>Andrew John Wi</w:t>
            </w:r>
            <w:r w:rsidR="00F079CB">
              <w:rPr>
                <w:b/>
                <w:spacing w:val="-3"/>
                <w:lang w:eastAsia="en-US"/>
              </w:rPr>
              <w:t>l</w:t>
            </w:r>
            <w:r>
              <w:rPr>
                <w:b/>
                <w:spacing w:val="-3"/>
                <w:lang w:eastAsia="en-US"/>
              </w:rPr>
              <w:t>liams</w:t>
            </w:r>
          </w:p>
          <w:p w14:paraId="1C3380E1" w14:textId="7260BC7E" w:rsidR="007D204C" w:rsidRPr="007D204C" w:rsidRDefault="007D204C" w:rsidP="007D204C">
            <w:pPr>
              <w:suppressAutoHyphens/>
              <w:jc w:val="right"/>
              <w:rPr>
                <w:b/>
                <w:spacing w:val="-3"/>
                <w:u w:val="single"/>
                <w:lang w:eastAsia="en-US"/>
              </w:rPr>
            </w:pPr>
            <w:r>
              <w:rPr>
                <w:b/>
                <w:spacing w:val="-3"/>
                <w:u w:val="single"/>
                <w:lang w:eastAsia="en-US"/>
              </w:rPr>
              <w:t>Respondent</w:t>
            </w:r>
          </w:p>
        </w:tc>
        <w:tc>
          <w:tcPr>
            <w:tcW w:w="1707" w:type="dxa"/>
          </w:tcPr>
          <w:p w14:paraId="7EE3E5F7" w14:textId="53179D3E" w:rsidR="00ED5CAA" w:rsidRPr="00A81C0D" w:rsidRDefault="00DB17A6" w:rsidP="00ED5CAA">
            <w:pPr>
              <w:pStyle w:val="CoverMain"/>
              <w:tabs>
                <w:tab w:val="clear" w:pos="0"/>
              </w:tabs>
              <w:jc w:val="right"/>
              <w:rPr>
                <w:u w:val="none"/>
              </w:rPr>
            </w:pPr>
            <w:r w:rsidRPr="00A81C0D">
              <w:rPr>
                <w:u w:val="none"/>
              </w:rPr>
              <w:t xml:space="preserve"> </w:t>
            </w:r>
          </w:p>
        </w:tc>
      </w:tr>
      <w:tr w:rsidR="00ED5CAA" w:rsidRPr="00A81C0D" w14:paraId="4184CF8C" w14:textId="77777777">
        <w:trPr>
          <w:jc w:val="center"/>
        </w:trPr>
        <w:tc>
          <w:tcPr>
            <w:tcW w:w="2086" w:type="dxa"/>
          </w:tcPr>
          <w:p w14:paraId="2537E1B7" w14:textId="77777777" w:rsidR="00ED5CAA" w:rsidRPr="00A81C0D" w:rsidRDefault="00ED5CAA" w:rsidP="00ED5CAA">
            <w:pPr>
              <w:suppressAutoHyphens/>
              <w:rPr>
                <w:b/>
                <w:spacing w:val="-3"/>
                <w:lang w:eastAsia="en-US"/>
              </w:rPr>
            </w:pPr>
          </w:p>
        </w:tc>
        <w:tc>
          <w:tcPr>
            <w:tcW w:w="5333" w:type="dxa"/>
          </w:tcPr>
          <w:p w14:paraId="6BDADD7A" w14:textId="0A5E810E" w:rsidR="00ED5CAA" w:rsidRPr="00A81C0D" w:rsidRDefault="00DB17A6" w:rsidP="00ED5CAA">
            <w:pPr>
              <w:suppressAutoHyphens/>
              <w:jc w:val="center"/>
              <w:rPr>
                <w:b/>
                <w:spacing w:val="-3"/>
                <w:lang w:eastAsia="en-US"/>
              </w:rPr>
            </w:pPr>
            <w:r w:rsidRPr="00A81C0D">
              <w:rPr>
                <w:b/>
                <w:spacing w:val="-3"/>
              </w:rPr>
              <w:t xml:space="preserve"> </w:t>
            </w:r>
          </w:p>
        </w:tc>
        <w:tc>
          <w:tcPr>
            <w:tcW w:w="1707" w:type="dxa"/>
          </w:tcPr>
          <w:p w14:paraId="466F93C5" w14:textId="77777777" w:rsidR="00ED5CAA" w:rsidRPr="00A81C0D" w:rsidRDefault="00ED5CAA" w:rsidP="00ED5CAA">
            <w:pPr>
              <w:pStyle w:val="CoverMain"/>
              <w:tabs>
                <w:tab w:val="clear" w:pos="0"/>
              </w:tabs>
              <w:jc w:val="right"/>
            </w:pPr>
          </w:p>
        </w:tc>
      </w:tr>
      <w:tr w:rsidR="00ED5CAA" w:rsidRPr="00A81C0D" w14:paraId="7334C49E" w14:textId="77777777">
        <w:trPr>
          <w:jc w:val="center"/>
        </w:trPr>
        <w:tc>
          <w:tcPr>
            <w:tcW w:w="2086" w:type="dxa"/>
          </w:tcPr>
          <w:p w14:paraId="1F1B05AD" w14:textId="77777777" w:rsidR="00ED5CAA" w:rsidRPr="00A81C0D" w:rsidRDefault="00ED5CAA" w:rsidP="00ED5CAA">
            <w:pPr>
              <w:suppressAutoHyphens/>
              <w:rPr>
                <w:b/>
                <w:spacing w:val="-3"/>
                <w:lang w:eastAsia="en-US"/>
              </w:rPr>
            </w:pPr>
          </w:p>
        </w:tc>
        <w:tc>
          <w:tcPr>
            <w:tcW w:w="5333" w:type="dxa"/>
          </w:tcPr>
          <w:p w14:paraId="6AB59330" w14:textId="4CE9CC13" w:rsidR="00ED5CAA" w:rsidRPr="00A81C0D" w:rsidRDefault="00DB17A6" w:rsidP="00ED5CAA">
            <w:pPr>
              <w:suppressAutoHyphens/>
              <w:jc w:val="center"/>
              <w:rPr>
                <w:b/>
                <w:spacing w:val="-3"/>
                <w:lang w:eastAsia="en-US"/>
              </w:rPr>
            </w:pPr>
            <w:r w:rsidRPr="00A81C0D">
              <w:rPr>
                <w:b/>
                <w:spacing w:val="-3"/>
                <w:lang w:eastAsia="en-US"/>
              </w:rPr>
              <w:t xml:space="preserve"> </w:t>
            </w:r>
          </w:p>
        </w:tc>
        <w:tc>
          <w:tcPr>
            <w:tcW w:w="1707" w:type="dxa"/>
          </w:tcPr>
          <w:p w14:paraId="52DC945E" w14:textId="7944EBDF" w:rsidR="00ED5CAA" w:rsidRPr="00A81C0D" w:rsidRDefault="00DB17A6" w:rsidP="00ED5CAA">
            <w:pPr>
              <w:pStyle w:val="CoverMain"/>
              <w:tabs>
                <w:tab w:val="clear" w:pos="0"/>
              </w:tabs>
              <w:jc w:val="right"/>
              <w:rPr>
                <w:u w:val="none"/>
              </w:rPr>
            </w:pPr>
            <w:r w:rsidRPr="00A81C0D">
              <w:rPr>
                <w:u w:val="none"/>
              </w:rPr>
              <w:t xml:space="preserve"> </w:t>
            </w:r>
          </w:p>
        </w:tc>
      </w:tr>
    </w:tbl>
    <w:p w14:paraId="4A67E5DF" w14:textId="77777777" w:rsidR="00ED5CAA" w:rsidRPr="00A81C0D" w:rsidRDefault="00ED5CAA" w:rsidP="00ED5CAA">
      <w:pPr>
        <w:suppressAutoHyphens/>
        <w:rPr>
          <w:b/>
          <w:spacing w:val="-3"/>
          <w:lang w:eastAsia="en-US"/>
        </w:rPr>
      </w:pPr>
    </w:p>
    <w:p w14:paraId="0EEA7B40" w14:textId="77777777" w:rsidR="00ED5CAA" w:rsidRDefault="00ED5CAA" w:rsidP="00ED5CAA">
      <w:pPr>
        <w:suppressAutoHyphens/>
        <w:jc w:val="center"/>
        <w:rPr>
          <w:spacing w:val="-3"/>
        </w:rPr>
      </w:pPr>
      <w:r>
        <w:rPr>
          <w:spacing w:val="-3"/>
        </w:rPr>
        <w:t>- - - - - - - - - - - - - - - - - - - - -</w:t>
      </w:r>
    </w:p>
    <w:p w14:paraId="5486F48E" w14:textId="77777777" w:rsidR="00ED5CAA" w:rsidRDefault="00ED5CAA" w:rsidP="00ED5CAA">
      <w:pPr>
        <w:suppressAutoHyphens/>
        <w:jc w:val="center"/>
        <w:rPr>
          <w:spacing w:val="-3"/>
        </w:rPr>
      </w:pPr>
      <w:r>
        <w:rPr>
          <w:spacing w:val="-3"/>
        </w:rPr>
        <w:t>- - - - - - - - - - - - - - - - - - - - -</w:t>
      </w:r>
    </w:p>
    <w:p w14:paraId="5860CF2A" w14:textId="77777777" w:rsidR="00ED5CAA" w:rsidRDefault="00ED5CAA" w:rsidP="00ED5CAA">
      <w:pPr>
        <w:suppressAutoHyphens/>
        <w:jc w:val="center"/>
        <w:rPr>
          <w:spacing w:val="-3"/>
        </w:rPr>
      </w:pPr>
    </w:p>
    <w:p w14:paraId="14F86776" w14:textId="5C3BCE9A" w:rsidR="00ED5CAA" w:rsidRDefault="00F91518" w:rsidP="00ED5CAA">
      <w:pPr>
        <w:suppressAutoHyphens/>
        <w:jc w:val="center"/>
        <w:rPr>
          <w:b/>
          <w:bCs/>
          <w:spacing w:val="-3"/>
        </w:rPr>
      </w:pPr>
      <w:r>
        <w:rPr>
          <w:bCs/>
          <w:spacing w:val="-3"/>
        </w:rPr>
        <w:t xml:space="preserve">Mr </w:t>
      </w:r>
      <w:r w:rsidR="001028E4">
        <w:rPr>
          <w:bCs/>
          <w:spacing w:val="-3"/>
        </w:rPr>
        <w:t xml:space="preserve">Richard Sear KC (instructed by </w:t>
      </w:r>
      <w:proofErr w:type="spellStart"/>
      <w:r w:rsidR="001028E4">
        <w:rPr>
          <w:bCs/>
          <w:spacing w:val="-3"/>
        </w:rPr>
        <w:t>Vardags</w:t>
      </w:r>
      <w:proofErr w:type="spellEnd"/>
      <w:r w:rsidR="008A4966">
        <w:rPr>
          <w:bCs/>
          <w:spacing w:val="-3"/>
        </w:rPr>
        <w:t xml:space="preserve"> </w:t>
      </w:r>
      <w:proofErr w:type="gramStart"/>
      <w:r w:rsidR="008A4966">
        <w:rPr>
          <w:bCs/>
          <w:spacing w:val="-3"/>
        </w:rPr>
        <w:t>Ltd)</w:t>
      </w:r>
      <w:r w:rsidR="00DB17A6">
        <w:rPr>
          <w:bCs/>
          <w:spacing w:val="-3"/>
        </w:rPr>
        <w:t xml:space="preserve"> </w:t>
      </w:r>
      <w:r>
        <w:rPr>
          <w:bCs/>
          <w:spacing w:val="-3"/>
        </w:rPr>
        <w:t xml:space="preserve"> </w:t>
      </w:r>
      <w:r w:rsidR="00ED5CAA">
        <w:rPr>
          <w:bCs/>
          <w:spacing w:val="-3"/>
        </w:rPr>
        <w:t>for</w:t>
      </w:r>
      <w:proofErr w:type="gramEnd"/>
      <w:r w:rsidR="00ED5CAA">
        <w:rPr>
          <w:bCs/>
          <w:spacing w:val="-3"/>
        </w:rPr>
        <w:t xml:space="preserve"> the</w:t>
      </w:r>
      <w:r w:rsidR="00ED5CAA">
        <w:rPr>
          <w:spacing w:val="-3"/>
        </w:rPr>
        <w:t xml:space="preserve"> </w:t>
      </w:r>
      <w:r w:rsidR="008A4966">
        <w:rPr>
          <w:b/>
          <w:bCs/>
          <w:spacing w:val="-3"/>
        </w:rPr>
        <w:t>Applicant</w:t>
      </w:r>
    </w:p>
    <w:p w14:paraId="18A5CE3F" w14:textId="313A2141" w:rsidR="00ED5CAA" w:rsidRDefault="0094061C" w:rsidP="00ED5CAA">
      <w:pPr>
        <w:suppressAutoHyphens/>
        <w:jc w:val="center"/>
        <w:rPr>
          <w:b/>
          <w:spacing w:val="-3"/>
        </w:rPr>
      </w:pPr>
      <w:r>
        <w:rPr>
          <w:bCs/>
          <w:spacing w:val="-3"/>
        </w:rPr>
        <w:t>Mr Tom</w:t>
      </w:r>
      <w:r w:rsidR="008A4966">
        <w:rPr>
          <w:bCs/>
          <w:spacing w:val="-3"/>
        </w:rPr>
        <w:t xml:space="preserve"> </w:t>
      </w:r>
      <w:r w:rsidR="00893B0C">
        <w:rPr>
          <w:bCs/>
          <w:spacing w:val="-3"/>
        </w:rPr>
        <w:t xml:space="preserve">Gilchrist </w:t>
      </w:r>
      <w:r w:rsidR="008A4966">
        <w:rPr>
          <w:bCs/>
          <w:spacing w:val="-3"/>
        </w:rPr>
        <w:t xml:space="preserve">(instructed by Richard </w:t>
      </w:r>
      <w:r w:rsidR="00CE04AA">
        <w:rPr>
          <w:bCs/>
          <w:spacing w:val="-3"/>
        </w:rPr>
        <w:t xml:space="preserve">Slade and </w:t>
      </w:r>
      <w:r w:rsidR="00592A44">
        <w:rPr>
          <w:bCs/>
          <w:spacing w:val="-3"/>
        </w:rPr>
        <w:t xml:space="preserve">Partners </w:t>
      </w:r>
      <w:proofErr w:type="gramStart"/>
      <w:r w:rsidR="00592A44">
        <w:rPr>
          <w:bCs/>
          <w:spacing w:val="-3"/>
        </w:rPr>
        <w:t>LLP</w:t>
      </w:r>
      <w:r w:rsidR="00CE04AA">
        <w:rPr>
          <w:bCs/>
          <w:spacing w:val="-3"/>
        </w:rPr>
        <w:t>)</w:t>
      </w:r>
      <w:r w:rsidR="00DB17A6">
        <w:rPr>
          <w:bCs/>
          <w:spacing w:val="-3"/>
        </w:rPr>
        <w:t xml:space="preserve"> </w:t>
      </w:r>
      <w:r w:rsidR="00F91518">
        <w:rPr>
          <w:bCs/>
          <w:spacing w:val="-3"/>
        </w:rPr>
        <w:t xml:space="preserve"> </w:t>
      </w:r>
      <w:r w:rsidR="00ED5CAA">
        <w:rPr>
          <w:bCs/>
          <w:spacing w:val="-3"/>
        </w:rPr>
        <w:t>for</w:t>
      </w:r>
      <w:proofErr w:type="gramEnd"/>
      <w:r w:rsidR="00ED5CAA">
        <w:rPr>
          <w:bCs/>
          <w:spacing w:val="-3"/>
        </w:rPr>
        <w:t xml:space="preserve"> the </w:t>
      </w:r>
      <w:r w:rsidR="00ED5CAA">
        <w:rPr>
          <w:b/>
          <w:bCs/>
          <w:spacing w:val="-3"/>
        </w:rPr>
        <w:t>Respondent</w:t>
      </w:r>
    </w:p>
    <w:p w14:paraId="2BE5F917" w14:textId="77777777" w:rsidR="00ED5CAA" w:rsidRDefault="00F91518" w:rsidP="00ED5CAA">
      <w:pPr>
        <w:suppressAutoHyphens/>
        <w:jc w:val="center"/>
        <w:rPr>
          <w:bCs/>
          <w:spacing w:val="-3"/>
        </w:rPr>
      </w:pPr>
      <w:r>
        <w:rPr>
          <w:spacing w:val="-3"/>
        </w:rPr>
        <w:t xml:space="preserve"> </w:t>
      </w:r>
    </w:p>
    <w:p w14:paraId="3091B5A8" w14:textId="77777777" w:rsidR="00ED5CAA" w:rsidRDefault="00ED5CAA" w:rsidP="00ED5CAA">
      <w:pPr>
        <w:suppressAutoHyphens/>
        <w:jc w:val="center"/>
        <w:rPr>
          <w:b/>
          <w:spacing w:val="-3"/>
        </w:rPr>
      </w:pPr>
    </w:p>
    <w:p w14:paraId="60F2C0C0" w14:textId="4752FDF5" w:rsidR="00ED5CAA" w:rsidRDefault="00ED5CAA" w:rsidP="00ED5CAA">
      <w:pPr>
        <w:suppressAutoHyphens/>
        <w:jc w:val="center"/>
        <w:rPr>
          <w:spacing w:val="-3"/>
        </w:rPr>
      </w:pPr>
      <w:r>
        <w:rPr>
          <w:spacing w:val="-3"/>
        </w:rPr>
        <w:t>Hearing date</w:t>
      </w:r>
      <w:r w:rsidR="00F91518">
        <w:rPr>
          <w:spacing w:val="-3"/>
        </w:rPr>
        <w:t>s</w:t>
      </w:r>
      <w:r>
        <w:rPr>
          <w:spacing w:val="-3"/>
        </w:rPr>
        <w:t>:</w:t>
      </w:r>
      <w:r w:rsidR="00F91518">
        <w:rPr>
          <w:spacing w:val="-3"/>
        </w:rPr>
        <w:t xml:space="preserve">  </w:t>
      </w:r>
      <w:r w:rsidR="00356BB2">
        <w:rPr>
          <w:spacing w:val="-3"/>
        </w:rPr>
        <w:t>2</w:t>
      </w:r>
      <w:r w:rsidR="00356BB2" w:rsidRPr="00356BB2">
        <w:rPr>
          <w:spacing w:val="-3"/>
          <w:vertAlign w:val="superscript"/>
        </w:rPr>
        <w:t>nd</w:t>
      </w:r>
      <w:r w:rsidR="00356BB2">
        <w:rPr>
          <w:spacing w:val="-3"/>
        </w:rPr>
        <w:t xml:space="preserve"> </w:t>
      </w:r>
      <w:r w:rsidR="001028E4">
        <w:rPr>
          <w:spacing w:val="-3"/>
        </w:rPr>
        <w:t>to 5</w:t>
      </w:r>
      <w:r w:rsidR="001028E4" w:rsidRPr="001028E4">
        <w:rPr>
          <w:spacing w:val="-3"/>
          <w:vertAlign w:val="superscript"/>
        </w:rPr>
        <w:t>th</w:t>
      </w:r>
      <w:r w:rsidR="001028E4">
        <w:rPr>
          <w:spacing w:val="-3"/>
        </w:rPr>
        <w:t xml:space="preserve"> July 2024</w:t>
      </w:r>
      <w:r>
        <w:rPr>
          <w:spacing w:val="-3"/>
        </w:rPr>
        <w:t xml:space="preserve"> </w:t>
      </w:r>
      <w:r w:rsidR="00660DFD">
        <w:rPr>
          <w:spacing w:val="-3"/>
        </w:rPr>
        <w:t xml:space="preserve"> </w:t>
      </w:r>
    </w:p>
    <w:p w14:paraId="5BD973F8" w14:textId="77777777" w:rsidR="00ED5CAA" w:rsidRDefault="00ED5CAA" w:rsidP="00ED5CAA">
      <w:pPr>
        <w:suppressAutoHyphens/>
        <w:jc w:val="center"/>
        <w:rPr>
          <w:spacing w:val="-3"/>
        </w:rPr>
      </w:pPr>
    </w:p>
    <w:p w14:paraId="4042D25A" w14:textId="77777777" w:rsidR="00ED5CAA" w:rsidRDefault="00ED5CAA" w:rsidP="00ED5CAA">
      <w:pPr>
        <w:suppressAutoHyphens/>
        <w:jc w:val="center"/>
        <w:rPr>
          <w:spacing w:val="-3"/>
        </w:rPr>
      </w:pPr>
      <w:r>
        <w:rPr>
          <w:spacing w:val="-3"/>
        </w:rPr>
        <w:t>- - - - - - - - - - - - - - - - - - - - -</w:t>
      </w:r>
    </w:p>
    <w:p w14:paraId="5E8C97B1" w14:textId="77777777" w:rsidR="00ED5CAA" w:rsidRDefault="00ED5CAA" w:rsidP="00ED5CAA">
      <w:pPr>
        <w:pStyle w:val="CoverDesc"/>
      </w:pPr>
    </w:p>
    <w:p w14:paraId="52A448B3" w14:textId="77777777" w:rsidR="00ED5CAA" w:rsidRPr="006F5561" w:rsidRDefault="00ED5CAA" w:rsidP="00ED5CAA">
      <w:pPr>
        <w:pStyle w:val="CoverDesc"/>
        <w:rPr>
          <w:sz w:val="48"/>
          <w:szCs w:val="48"/>
        </w:rPr>
      </w:pPr>
      <w:r w:rsidRPr="006F5561">
        <w:rPr>
          <w:sz w:val="48"/>
          <w:szCs w:val="48"/>
        </w:rPr>
        <w:lastRenderedPageBreak/>
        <w:t>JUDGMENT</w:t>
      </w:r>
    </w:p>
    <w:p w14:paraId="2468BCA1" w14:textId="77777777" w:rsidR="006F5561" w:rsidRDefault="006F5561" w:rsidP="00ED5CAA">
      <w:pPr>
        <w:rPr>
          <w:u w:val="single"/>
        </w:rPr>
      </w:pPr>
    </w:p>
    <w:p w14:paraId="40507836" w14:textId="77777777" w:rsidR="00260FF9" w:rsidRDefault="00260FF9" w:rsidP="00ED5CAA">
      <w:pPr>
        <w:rPr>
          <w:sz w:val="36"/>
          <w:szCs w:val="36"/>
        </w:rPr>
      </w:pPr>
    </w:p>
    <w:p w14:paraId="0385EE59" w14:textId="09489388" w:rsidR="00ED5CAA" w:rsidRPr="006F5561" w:rsidRDefault="006F5561" w:rsidP="00ED5CAA">
      <w:pPr>
        <w:rPr>
          <w:sz w:val="36"/>
          <w:szCs w:val="36"/>
        </w:rPr>
      </w:pPr>
      <w:r w:rsidRPr="006F5561">
        <w:rPr>
          <w:sz w:val="36"/>
          <w:szCs w:val="36"/>
        </w:rPr>
        <w:t>MR JUSTICE MOOR</w:t>
      </w:r>
      <w:r w:rsidR="00ED5CAA" w:rsidRPr="006F5561">
        <w:rPr>
          <w:sz w:val="36"/>
          <w:szCs w:val="36"/>
        </w:rPr>
        <w:t xml:space="preserve"> </w:t>
      </w:r>
    </w:p>
    <w:p w14:paraId="44156E59" w14:textId="77777777" w:rsidR="00ED5CAA" w:rsidRDefault="00ED5CAA"/>
    <w:p w14:paraId="05373802" w14:textId="2B6C5716" w:rsidR="00F91518" w:rsidRDefault="00A76C57" w:rsidP="0002736F">
      <w:pPr>
        <w:numPr>
          <w:ilvl w:val="0"/>
          <w:numId w:val="1"/>
        </w:numPr>
        <w:tabs>
          <w:tab w:val="left" w:pos="900"/>
        </w:tabs>
        <w:jc w:val="both"/>
      </w:pPr>
      <w:r>
        <w:t xml:space="preserve">I have been hearing an application </w:t>
      </w:r>
      <w:r w:rsidR="00486168">
        <w:t xml:space="preserve">by Abigail Laura Williams </w:t>
      </w:r>
      <w:r w:rsidR="00C7189F">
        <w:t>(hereafter “the Wife”) in Form A dated 16 September 2022 for the full range of financial provision and transfer of property orders</w:t>
      </w:r>
      <w:r w:rsidR="00815311">
        <w:t>. The Respondent is Andrew John Williams (hereafter “the Husband”).  I propose to refer to them respectively as the Wife and the Husband for the sake of convenience.  I mean no disrespect to either by so doing.</w:t>
      </w:r>
    </w:p>
    <w:p w14:paraId="2DAF6649" w14:textId="77777777" w:rsidR="00726760" w:rsidRDefault="00726760" w:rsidP="00726760">
      <w:pPr>
        <w:tabs>
          <w:tab w:val="left" w:pos="900"/>
        </w:tabs>
        <w:jc w:val="both"/>
      </w:pPr>
    </w:p>
    <w:p w14:paraId="3663952A" w14:textId="77777777" w:rsidR="00726760" w:rsidRDefault="00726760" w:rsidP="00726760">
      <w:pPr>
        <w:tabs>
          <w:tab w:val="left" w:pos="900"/>
        </w:tabs>
        <w:jc w:val="both"/>
        <w:rPr>
          <w:u w:val="single"/>
        </w:rPr>
      </w:pPr>
      <w:r>
        <w:rPr>
          <w:u w:val="single"/>
        </w:rPr>
        <w:t>The relevant history</w:t>
      </w:r>
    </w:p>
    <w:p w14:paraId="5204865D" w14:textId="2A5FC05E" w:rsidR="00815311" w:rsidRDefault="00815311" w:rsidP="00726760">
      <w:pPr>
        <w:tabs>
          <w:tab w:val="left" w:pos="900"/>
        </w:tabs>
        <w:jc w:val="both"/>
      </w:pPr>
      <w:r>
        <w:t xml:space="preserve"> </w:t>
      </w:r>
    </w:p>
    <w:p w14:paraId="1AB18B2F" w14:textId="159A38D6" w:rsidR="004449D9" w:rsidRDefault="00686144" w:rsidP="00CD4F17">
      <w:pPr>
        <w:numPr>
          <w:ilvl w:val="0"/>
          <w:numId w:val="1"/>
        </w:numPr>
        <w:tabs>
          <w:tab w:val="left" w:pos="900"/>
        </w:tabs>
        <w:jc w:val="both"/>
      </w:pPr>
      <w:r>
        <w:t xml:space="preserve">The Wife was born on 26 June 1965, so she is aged 59.  She is a </w:t>
      </w:r>
      <w:proofErr w:type="gramStart"/>
      <w:r>
        <w:t>home-maker</w:t>
      </w:r>
      <w:proofErr w:type="gramEnd"/>
      <w:r>
        <w:t xml:space="preserve"> and former child-carer.  The Husband was born on 16 September 1967, so he is aged 56.  He is </w:t>
      </w:r>
      <w:r w:rsidR="00CF1BD9">
        <w:t xml:space="preserve">a company director and entrepreneur.  </w:t>
      </w:r>
      <w:r w:rsidR="00CD4F17">
        <w:t xml:space="preserve"> </w:t>
      </w:r>
    </w:p>
    <w:p w14:paraId="45FA36C9" w14:textId="2B148939" w:rsidR="00CD4F17" w:rsidRDefault="00CD4F17" w:rsidP="00CD4F17">
      <w:pPr>
        <w:tabs>
          <w:tab w:val="left" w:pos="900"/>
        </w:tabs>
        <w:ind w:left="720"/>
        <w:jc w:val="both"/>
      </w:pPr>
      <w:r>
        <w:t xml:space="preserve"> </w:t>
      </w:r>
    </w:p>
    <w:p w14:paraId="36BF1FAC" w14:textId="060F5FFC" w:rsidR="00C835B8" w:rsidRDefault="00CD4F17" w:rsidP="004449D9">
      <w:pPr>
        <w:numPr>
          <w:ilvl w:val="0"/>
          <w:numId w:val="1"/>
        </w:numPr>
        <w:tabs>
          <w:tab w:val="left" w:pos="900"/>
        </w:tabs>
        <w:jc w:val="both"/>
      </w:pPr>
      <w:r>
        <w:t>The parties met towards the end of 1989.  The Wife was working in her father’s public house.  The Husband was working for his father, an extremely successful businessman</w:t>
      </w:r>
      <w:r w:rsidR="00F44DD0">
        <w:t xml:space="preserve">.  The parties began to cohabit in </w:t>
      </w:r>
      <w:r w:rsidR="004449D9">
        <w:t xml:space="preserve">April </w:t>
      </w:r>
      <w:r w:rsidR="004449D9" w:rsidRPr="00504D06">
        <w:t>1990</w:t>
      </w:r>
      <w:r w:rsidR="00F44DD0">
        <w:t xml:space="preserve">, in a house the Husband had bought a few months earlier.  </w:t>
      </w:r>
      <w:r w:rsidR="00C22B8B">
        <w:t xml:space="preserve">The Wife began a beauty studies course, before working briefly in a </w:t>
      </w:r>
      <w:r w:rsidR="001A5FFB">
        <w:t xml:space="preserve">retail </w:t>
      </w:r>
      <w:r w:rsidR="00C835B8">
        <w:t xml:space="preserve">boutique </w:t>
      </w:r>
      <w:r w:rsidR="00C22B8B">
        <w:t xml:space="preserve">in Cowbridge.  </w:t>
      </w:r>
      <w:r w:rsidR="00C835B8">
        <w:t xml:space="preserve"> They married on 1</w:t>
      </w:r>
      <w:r w:rsidR="004449D9" w:rsidRPr="00504D06">
        <w:t>6 September 1994</w:t>
      </w:r>
      <w:r w:rsidR="00C835B8">
        <w:t xml:space="preserve">. </w:t>
      </w:r>
    </w:p>
    <w:p w14:paraId="5D2EDEFA" w14:textId="77777777" w:rsidR="00C835B8" w:rsidRDefault="00C835B8" w:rsidP="00C835B8">
      <w:pPr>
        <w:pStyle w:val="ListParagraph"/>
      </w:pPr>
    </w:p>
    <w:p w14:paraId="7FC69082" w14:textId="79FCDEA1" w:rsidR="004449D9" w:rsidRDefault="00C835B8" w:rsidP="004449D9">
      <w:pPr>
        <w:numPr>
          <w:ilvl w:val="0"/>
          <w:numId w:val="1"/>
        </w:numPr>
        <w:tabs>
          <w:tab w:val="left" w:pos="900"/>
        </w:tabs>
        <w:jc w:val="both"/>
      </w:pPr>
      <w:r>
        <w:t>The former matrimonial home is a substantial property</w:t>
      </w:r>
      <w:r w:rsidR="00B445C6">
        <w:t xml:space="preserve">, </w:t>
      </w:r>
      <w:r w:rsidR="004449D9" w:rsidRPr="00504D06">
        <w:t xml:space="preserve">Redlands Court Farm, </w:t>
      </w:r>
      <w:proofErr w:type="spellStart"/>
      <w:r w:rsidR="004449D9" w:rsidRPr="00504D06">
        <w:t>Bonvilston</w:t>
      </w:r>
      <w:proofErr w:type="spellEnd"/>
      <w:r w:rsidR="004449D9" w:rsidRPr="00504D06">
        <w:t xml:space="preserve">, </w:t>
      </w:r>
      <w:r w:rsidR="00B445C6">
        <w:t xml:space="preserve">near </w:t>
      </w:r>
      <w:r w:rsidR="004449D9" w:rsidRPr="00504D06">
        <w:t>Cardif</w:t>
      </w:r>
      <w:r w:rsidR="00B445C6">
        <w:t xml:space="preserve">f.  It has some </w:t>
      </w:r>
      <w:r w:rsidR="004449D9" w:rsidRPr="00504D06">
        <w:t>20 acres</w:t>
      </w:r>
      <w:r w:rsidR="00B445C6">
        <w:t xml:space="preserve"> of land that is farmed </w:t>
      </w:r>
      <w:r w:rsidR="00F41D8C">
        <w:t>by a tenant farmer</w:t>
      </w:r>
      <w:r w:rsidR="0085298D">
        <w:t>.  It was purchased in the sole name of the Husband in</w:t>
      </w:r>
      <w:r w:rsidR="004449D9">
        <w:t xml:space="preserve"> </w:t>
      </w:r>
      <w:r w:rsidR="00E34433">
        <w:t>1998</w:t>
      </w:r>
      <w:r w:rsidR="0085298D">
        <w:t xml:space="preserve">.  He told me it took him about ten </w:t>
      </w:r>
      <w:r w:rsidR="00466DE5">
        <w:t xml:space="preserve">years to get planning permission for the main house, which is clearly a very desirable </w:t>
      </w:r>
      <w:r w:rsidR="00A408AD">
        <w:t xml:space="preserve">home.  The Wife said that the Husband designed and built it.  It </w:t>
      </w:r>
      <w:r w:rsidR="000920B9">
        <w:t xml:space="preserve">is subject to an </w:t>
      </w:r>
      <w:r w:rsidR="00A408AD">
        <w:t xml:space="preserve">agricultural </w:t>
      </w:r>
      <w:r w:rsidR="000920B9">
        <w:t xml:space="preserve">tie that requires the land to be farmed.  </w:t>
      </w:r>
      <w:r w:rsidR="00EA36EC">
        <w:t xml:space="preserve"> </w:t>
      </w:r>
      <w:r w:rsidR="00E14D15">
        <w:t xml:space="preserve">The main house </w:t>
      </w:r>
      <w:r w:rsidR="00EA36EC">
        <w:t>is occupied by the Wife.</w:t>
      </w:r>
    </w:p>
    <w:p w14:paraId="1F064272" w14:textId="77777777" w:rsidR="00EA36EC" w:rsidRDefault="00EA36EC" w:rsidP="00EA36EC">
      <w:pPr>
        <w:pStyle w:val="ListParagraph"/>
      </w:pPr>
    </w:p>
    <w:p w14:paraId="2C5B300C" w14:textId="4CCF22D7" w:rsidR="004449D9" w:rsidRDefault="00EA36EC" w:rsidP="004449D9">
      <w:pPr>
        <w:numPr>
          <w:ilvl w:val="0"/>
          <w:numId w:val="1"/>
        </w:numPr>
        <w:tabs>
          <w:tab w:val="left" w:pos="900"/>
        </w:tabs>
        <w:jc w:val="both"/>
      </w:pPr>
      <w:r>
        <w:t>There are two children of the family</w:t>
      </w:r>
      <w:r w:rsidR="00DB0C35">
        <w:t>, G (the parties’ daughter) and M (their son)</w:t>
      </w:r>
      <w:r>
        <w:t xml:space="preserve">.  </w:t>
      </w:r>
      <w:r w:rsidR="008B4015">
        <w:t xml:space="preserve">The Wife had given up work completely on their birth.  </w:t>
      </w:r>
      <w:r w:rsidR="00DB0C35">
        <w:t>G</w:t>
      </w:r>
      <w:r>
        <w:t xml:space="preserve"> </w:t>
      </w:r>
      <w:r w:rsidR="00995D42">
        <w:t xml:space="preserve">lives with her husband and their two children in a property in </w:t>
      </w:r>
      <w:r w:rsidR="00B31A00">
        <w:t xml:space="preserve">Cardiff, that was gifted to her by the Husband in </w:t>
      </w:r>
      <w:r w:rsidR="00B111C9">
        <w:t>2022.  The Wife thought the value of th</w:t>
      </w:r>
      <w:r w:rsidR="00B24BEA">
        <w:t>at</w:t>
      </w:r>
      <w:r w:rsidR="00B111C9">
        <w:t xml:space="preserve"> property was about £700,000</w:t>
      </w:r>
      <w:r w:rsidR="00F216EE">
        <w:t>,</w:t>
      </w:r>
      <w:r w:rsidR="00B111C9">
        <w:t xml:space="preserve"> but it has not been valued.  </w:t>
      </w:r>
      <w:r w:rsidR="00DB0C35">
        <w:t>M</w:t>
      </w:r>
      <w:r w:rsidR="0033564B">
        <w:t xml:space="preserve"> was given a sunglasses business by the Husband</w:t>
      </w:r>
      <w:r w:rsidR="00B24BEA">
        <w:t>,</w:t>
      </w:r>
      <w:r w:rsidR="0033564B">
        <w:t xml:space="preserve"> but </w:t>
      </w:r>
      <w:r w:rsidR="00F216EE">
        <w:t>it is no longer active.  Until recently, he was abroad in Thailand</w:t>
      </w:r>
      <w:r w:rsidR="00B24BEA">
        <w:t>,</w:t>
      </w:r>
      <w:r w:rsidR="00F216EE">
        <w:t xml:space="preserve"> but he has returned to the UK.  He </w:t>
      </w:r>
      <w:r w:rsidR="00FC697B">
        <w:t xml:space="preserve">also has a son, so the parties now have three grandchildren.   </w:t>
      </w:r>
    </w:p>
    <w:p w14:paraId="32A9311E" w14:textId="77777777" w:rsidR="00FC697B" w:rsidRDefault="00FC697B" w:rsidP="00FC697B">
      <w:pPr>
        <w:pStyle w:val="ListParagraph"/>
      </w:pPr>
    </w:p>
    <w:p w14:paraId="0CA1B4FE" w14:textId="0DBAB09B" w:rsidR="00FC697B" w:rsidRDefault="00CA40E9" w:rsidP="004449D9">
      <w:pPr>
        <w:numPr>
          <w:ilvl w:val="0"/>
          <w:numId w:val="1"/>
        </w:numPr>
        <w:tabs>
          <w:tab w:val="left" w:pos="900"/>
        </w:tabs>
        <w:jc w:val="both"/>
      </w:pPr>
      <w:r>
        <w:t>I will set out in detail the Husband’s business career later in this judgment. Suffice it to say</w:t>
      </w:r>
      <w:r w:rsidR="00453821">
        <w:t>,</w:t>
      </w:r>
      <w:r>
        <w:t xml:space="preserve"> at this stage</w:t>
      </w:r>
      <w:r w:rsidR="00453821">
        <w:t>,</w:t>
      </w:r>
      <w:r>
        <w:t xml:space="preserve"> that he </w:t>
      </w:r>
      <w:r w:rsidR="00627CD8">
        <w:t xml:space="preserve">is the owner of a port business at Briton Ferry, Neath, Wales, through a </w:t>
      </w:r>
      <w:proofErr w:type="gramStart"/>
      <w:r w:rsidR="00627CD8">
        <w:t>fairly complex</w:t>
      </w:r>
      <w:proofErr w:type="gramEnd"/>
      <w:r w:rsidR="00627CD8">
        <w:t xml:space="preserve"> company structure</w:t>
      </w:r>
      <w:r w:rsidR="00CE2F04">
        <w:t>, at the head of which is a company called Redlands Propert</w:t>
      </w:r>
      <w:r w:rsidR="00A6266C">
        <w:t xml:space="preserve">y Investments </w:t>
      </w:r>
      <w:r w:rsidR="00CE2F04">
        <w:t>Ltd</w:t>
      </w:r>
      <w:r w:rsidR="00A6266C">
        <w:t xml:space="preserve"> (“</w:t>
      </w:r>
      <w:r w:rsidR="00752724">
        <w:t xml:space="preserve">the </w:t>
      </w:r>
      <w:r w:rsidR="00A6266C">
        <w:t>RPI</w:t>
      </w:r>
      <w:r w:rsidR="00752724">
        <w:t xml:space="preserve"> Group of Companies</w:t>
      </w:r>
      <w:r w:rsidR="00A6266C">
        <w:t>”)</w:t>
      </w:r>
      <w:r w:rsidR="00627CD8">
        <w:t xml:space="preserve">.  </w:t>
      </w:r>
      <w:r w:rsidR="005D2C8D">
        <w:t xml:space="preserve">It appears that the business was originally owned as to 50% by his father and 50% by him.  His father later transferred his shareholding </w:t>
      </w:r>
      <w:r w:rsidR="005D2C8D">
        <w:lastRenderedPageBreak/>
        <w:t xml:space="preserve">to the </w:t>
      </w:r>
      <w:r w:rsidR="006801E4">
        <w:t xml:space="preserve">Husband so that he became the sole shareholder.  The Husband says that he made a great success out of the port during the marriage, which enabled the parties to enjoy an excellent standard of living.  </w:t>
      </w:r>
      <w:r w:rsidR="00754CFB">
        <w:t xml:space="preserve">The port has not </w:t>
      </w:r>
      <w:proofErr w:type="spellStart"/>
      <w:r w:rsidR="00754CFB">
        <w:t>faired</w:t>
      </w:r>
      <w:proofErr w:type="spellEnd"/>
      <w:r w:rsidR="00754CFB">
        <w:t xml:space="preserve"> so well in recent times, as I will explain in due course.  A very significant issue in the case concerns the Husband</w:t>
      </w:r>
      <w:r w:rsidR="002840D4">
        <w:t>’s</w:t>
      </w:r>
      <w:r w:rsidR="00754CFB">
        <w:t xml:space="preserve"> wish to develop the port into a waste to energy business, in which waste products would be shipped to the port at Briton Ferry and then converted into electricity.  </w:t>
      </w:r>
      <w:r w:rsidR="009D4534">
        <w:t xml:space="preserve">It goes without saying that planning permission would be needed to build the </w:t>
      </w:r>
      <w:r w:rsidR="003B2474">
        <w:t xml:space="preserve">plant to convert the waste to electricity.  Moreover, the plant itself would be very expensive to build.  </w:t>
      </w:r>
      <w:r w:rsidR="00A77B5D">
        <w:t>If successful, however, t</w:t>
      </w:r>
      <w:r w:rsidR="003B2474">
        <w:t>he potential profits from the venture</w:t>
      </w:r>
      <w:r w:rsidR="00A77B5D">
        <w:t xml:space="preserve"> </w:t>
      </w:r>
      <w:r w:rsidR="003B2474">
        <w:t xml:space="preserve">would be </w:t>
      </w:r>
      <w:r w:rsidR="00A77B5D">
        <w:t>extremely significant</w:t>
      </w:r>
      <w:r w:rsidR="00E609BC">
        <w:t>, particularly as there may well be a ready market for the electricity at the Tata Steelworks at Port Talbot</w:t>
      </w:r>
      <w:r w:rsidR="00A77B5D">
        <w:t>.</w:t>
      </w:r>
    </w:p>
    <w:p w14:paraId="4E1E0508" w14:textId="70B3D7D3" w:rsidR="00A77B5D" w:rsidRDefault="00A77B5D" w:rsidP="00A77B5D">
      <w:pPr>
        <w:tabs>
          <w:tab w:val="left" w:pos="900"/>
        </w:tabs>
        <w:ind w:left="720"/>
        <w:jc w:val="both"/>
      </w:pPr>
      <w:r>
        <w:t xml:space="preserve"> </w:t>
      </w:r>
    </w:p>
    <w:p w14:paraId="3B3C63D0" w14:textId="77777777" w:rsidR="00740AAF" w:rsidRDefault="00A77B5D" w:rsidP="004449D9">
      <w:pPr>
        <w:numPr>
          <w:ilvl w:val="0"/>
          <w:numId w:val="1"/>
        </w:numPr>
        <w:tabs>
          <w:tab w:val="left" w:pos="900"/>
        </w:tabs>
        <w:jc w:val="both"/>
      </w:pPr>
      <w:r>
        <w:t xml:space="preserve">The Husband’s father was </w:t>
      </w:r>
      <w:r w:rsidR="002840D4">
        <w:t xml:space="preserve">undoubtedly </w:t>
      </w:r>
      <w:r w:rsidR="00872867">
        <w:t xml:space="preserve">very </w:t>
      </w:r>
      <w:r>
        <w:t>generous to the Husband</w:t>
      </w:r>
      <w:r w:rsidR="00872867">
        <w:t xml:space="preserve">. </w:t>
      </w:r>
      <w:proofErr w:type="gramStart"/>
      <w:r w:rsidR="00872867">
        <w:t>Even leaving to one side the</w:t>
      </w:r>
      <w:r w:rsidR="001F53C0">
        <w:t xml:space="preserve"> question of the port business, there</w:t>
      </w:r>
      <w:proofErr w:type="gramEnd"/>
      <w:r w:rsidR="001F53C0">
        <w:t xml:space="preserve"> is no doubt that </w:t>
      </w:r>
      <w:r w:rsidR="006D7DDF">
        <w:t xml:space="preserve">his father gave him US Treasury Notes, worth approximately $14 million.  </w:t>
      </w:r>
      <w:r w:rsidR="00740AAF">
        <w:t>It appears that the Husband later transferred these into sterling although the exact date is unclear.  In July 2021, he</w:t>
      </w:r>
      <w:r w:rsidR="004449D9">
        <w:t xml:space="preserve"> </w:t>
      </w:r>
      <w:r w:rsidR="00740AAF">
        <w:t xml:space="preserve">transferred </w:t>
      </w:r>
      <w:r w:rsidR="004449D9">
        <w:t xml:space="preserve">£6 million from </w:t>
      </w:r>
      <w:r w:rsidR="00740AAF">
        <w:t xml:space="preserve">the </w:t>
      </w:r>
      <w:r w:rsidR="004449D9">
        <w:t xml:space="preserve">UK to </w:t>
      </w:r>
      <w:r w:rsidR="00740AAF">
        <w:t xml:space="preserve">his UBS account in </w:t>
      </w:r>
      <w:r w:rsidR="004449D9">
        <w:t>Monaco</w:t>
      </w:r>
      <w:r w:rsidR="00740AAF">
        <w:t xml:space="preserve">.  The use to which that money has been put is another significant issue in the case.  The Wife says that the </w:t>
      </w:r>
      <w:r w:rsidR="004449D9">
        <w:t xml:space="preserve">marriage </w:t>
      </w:r>
      <w:r w:rsidR="00740AAF">
        <w:t xml:space="preserve">was already </w:t>
      </w:r>
      <w:r w:rsidR="004449D9">
        <w:t>in difficulty by the</w:t>
      </w:r>
      <w:r w:rsidR="00740AAF">
        <w:t xml:space="preserve"> time this money was transferred to Monaco.   </w:t>
      </w:r>
    </w:p>
    <w:p w14:paraId="16CDE986" w14:textId="77777777" w:rsidR="00740AAF" w:rsidRDefault="00740AAF" w:rsidP="00740AAF">
      <w:pPr>
        <w:pStyle w:val="ListParagraph"/>
      </w:pPr>
    </w:p>
    <w:p w14:paraId="65B72BBD" w14:textId="2ECFCFA5" w:rsidR="00837553" w:rsidRDefault="00740AAF" w:rsidP="004449D9">
      <w:pPr>
        <w:numPr>
          <w:ilvl w:val="0"/>
          <w:numId w:val="1"/>
        </w:numPr>
        <w:tabs>
          <w:tab w:val="left" w:pos="900"/>
        </w:tabs>
        <w:jc w:val="both"/>
      </w:pPr>
      <w:r>
        <w:t>The parties separated in July 2022 and the Wife</w:t>
      </w:r>
      <w:r w:rsidR="005A00F1">
        <w:t>’s</w:t>
      </w:r>
      <w:r>
        <w:t xml:space="preserve"> divorce petition </w:t>
      </w:r>
      <w:r w:rsidR="005A00F1">
        <w:t xml:space="preserve">was issued </w:t>
      </w:r>
      <w:r>
        <w:t xml:space="preserve">on 4 August 2022.  On </w:t>
      </w:r>
      <w:r w:rsidR="004449D9" w:rsidRPr="00504D06">
        <w:t>16 August 2022</w:t>
      </w:r>
      <w:r>
        <w:t>, the Husband signed an</w:t>
      </w:r>
      <w:r w:rsidR="004449D9" w:rsidRPr="00504D06">
        <w:t xml:space="preserve"> undertaking confirming that he w</w:t>
      </w:r>
      <w:r>
        <w:t xml:space="preserve">ould </w:t>
      </w:r>
      <w:r w:rsidR="004449D9" w:rsidRPr="00504D06">
        <w:t>maintain the status quo and not dissipate matrimonial funds</w:t>
      </w:r>
      <w:r>
        <w:t xml:space="preserve">, as well as </w:t>
      </w:r>
      <w:r w:rsidR="00813FF2">
        <w:t xml:space="preserve">accepting that he would cover </w:t>
      </w:r>
      <w:r>
        <w:t xml:space="preserve">the Wife’s </w:t>
      </w:r>
      <w:r w:rsidR="004449D9" w:rsidRPr="00504D06">
        <w:t>legal fees</w:t>
      </w:r>
      <w:r>
        <w:t xml:space="preserve">.  It is the Wife’s case that </w:t>
      </w:r>
      <w:r w:rsidR="00837553">
        <w:t>he has breached all three of these promises.</w:t>
      </w:r>
    </w:p>
    <w:p w14:paraId="3F15EF64" w14:textId="77777777" w:rsidR="00837553" w:rsidRDefault="00837553" w:rsidP="00837553">
      <w:pPr>
        <w:pStyle w:val="ListParagraph"/>
      </w:pPr>
    </w:p>
    <w:p w14:paraId="36207483" w14:textId="4D549FF5" w:rsidR="004449D9" w:rsidRDefault="00837553" w:rsidP="004449D9">
      <w:pPr>
        <w:numPr>
          <w:ilvl w:val="0"/>
          <w:numId w:val="1"/>
        </w:numPr>
        <w:tabs>
          <w:tab w:val="left" w:pos="900"/>
        </w:tabs>
        <w:jc w:val="both"/>
      </w:pPr>
      <w:r>
        <w:t xml:space="preserve">The Wife’s Form A was issued on </w:t>
      </w:r>
      <w:r w:rsidR="004449D9" w:rsidRPr="00504D06">
        <w:t>16 September 2022</w:t>
      </w:r>
      <w:r>
        <w:t xml:space="preserve">. </w:t>
      </w:r>
      <w:r w:rsidR="00BE613D">
        <w:t xml:space="preserve"> On 7 December 2022, </w:t>
      </w:r>
      <w:r w:rsidR="00F10E4A">
        <w:t xml:space="preserve">Howard Kennedy, </w:t>
      </w:r>
      <w:r w:rsidR="00DF08C6">
        <w:t>a well-known firm of solicitors</w:t>
      </w:r>
      <w:r w:rsidR="00535304">
        <w:t>,</w:t>
      </w:r>
      <w:r w:rsidR="00BE613D">
        <w:t xml:space="preserve"> very experienced in divorce matters, wrote to</w:t>
      </w:r>
      <w:r w:rsidR="00DF08C6">
        <w:t xml:space="preserve"> the Wife’s solicitors saying that the Husband was</w:t>
      </w:r>
      <w:r w:rsidR="004449D9" w:rsidRPr="00504D06">
        <w:t xml:space="preserve"> receiving medical assistance and </w:t>
      </w:r>
      <w:r w:rsidR="00DF08C6">
        <w:t xml:space="preserve">could not, therefore, </w:t>
      </w:r>
      <w:r w:rsidR="004449D9" w:rsidRPr="00504D06">
        <w:t>complete his Form E</w:t>
      </w:r>
      <w:r w:rsidR="00BE613D">
        <w:t>. The firm added that it was not, at that time,</w:t>
      </w:r>
      <w:r w:rsidR="004449D9" w:rsidRPr="00504D06">
        <w:t xml:space="preserve"> instructed</w:t>
      </w:r>
      <w:r w:rsidR="00BE613D">
        <w:t xml:space="preserve"> to represent the Husband in these proceedings.</w:t>
      </w:r>
    </w:p>
    <w:p w14:paraId="7ED0B5FE" w14:textId="77777777" w:rsidR="00BE613D" w:rsidRDefault="00BE613D" w:rsidP="00BE613D">
      <w:pPr>
        <w:pStyle w:val="ListParagraph"/>
      </w:pPr>
    </w:p>
    <w:p w14:paraId="70105EDD" w14:textId="20998680" w:rsidR="004449D9" w:rsidRDefault="00BE613D" w:rsidP="004449D9">
      <w:pPr>
        <w:numPr>
          <w:ilvl w:val="0"/>
          <w:numId w:val="1"/>
        </w:numPr>
        <w:tabs>
          <w:tab w:val="left" w:pos="900"/>
        </w:tabs>
        <w:jc w:val="both"/>
      </w:pPr>
      <w:r>
        <w:t xml:space="preserve">The Wife completed her Form E on </w:t>
      </w:r>
      <w:r w:rsidR="004449D9" w:rsidRPr="00504D06">
        <w:t>15 December 2022</w:t>
      </w:r>
      <w:r>
        <w:t xml:space="preserve">.  </w:t>
      </w:r>
      <w:r w:rsidR="00D17E3B">
        <w:t xml:space="preserve">It is striking for the fact that virtually none of the assets were held in her sole name or even jointly with the Husband.  </w:t>
      </w:r>
      <w:proofErr w:type="gramStart"/>
      <w:r w:rsidR="00106981">
        <w:t>In particular, all</w:t>
      </w:r>
      <w:proofErr w:type="gramEnd"/>
      <w:r w:rsidR="00106981">
        <w:t xml:space="preserve"> the main properties </w:t>
      </w:r>
      <w:r w:rsidR="00670487">
        <w:t>are</w:t>
      </w:r>
      <w:r w:rsidR="00106981">
        <w:t xml:space="preserve"> held in the sole name of the Husband.  </w:t>
      </w:r>
      <w:r w:rsidR="00670487">
        <w:t xml:space="preserve">These are Redlands </w:t>
      </w:r>
      <w:r w:rsidR="00106981">
        <w:t>Court Farm</w:t>
      </w:r>
      <w:r w:rsidR="001F17E9">
        <w:t xml:space="preserve">; </w:t>
      </w:r>
      <w:r w:rsidR="00C73D3F">
        <w:t xml:space="preserve">a small flat in Cardiff at 47 Watermark, Ferry Road; and a holiday home in Marbella, at </w:t>
      </w:r>
      <w:r w:rsidR="004449D9" w:rsidRPr="00504D06">
        <w:t xml:space="preserve">1003, Los Granados, </w:t>
      </w:r>
      <w:proofErr w:type="spellStart"/>
      <w:r w:rsidR="004449D9" w:rsidRPr="00504D06">
        <w:t>Cabopino</w:t>
      </w:r>
      <w:proofErr w:type="spellEnd"/>
      <w:r w:rsidR="004449D9" w:rsidRPr="00504D06">
        <w:t>, Marbella</w:t>
      </w:r>
      <w:r w:rsidR="00C73D3F">
        <w:t xml:space="preserve">.  </w:t>
      </w:r>
      <w:r w:rsidR="005F7313">
        <w:t>She believed there were several other properties in his sole name</w:t>
      </w:r>
      <w:r w:rsidR="00C97E6A">
        <w:t>,</w:t>
      </w:r>
      <w:r w:rsidR="005F7313">
        <w:t xml:space="preserve"> but this has not proved to be the case.  She had £3,291 in bank accounts</w:t>
      </w:r>
      <w:r w:rsidR="00C97E6A">
        <w:t>,</w:t>
      </w:r>
      <w:r w:rsidR="00D21B7E">
        <w:t xml:space="preserve"> but her only asset was jewellery and handbags that she valued at</w:t>
      </w:r>
      <w:r w:rsidR="004449D9" w:rsidRPr="00504D06">
        <w:t xml:space="preserve"> £375,000</w:t>
      </w:r>
      <w:r w:rsidR="00D21B7E">
        <w:t xml:space="preserve">.  She said she was a director of </w:t>
      </w:r>
      <w:r w:rsidR="004449D9" w:rsidRPr="00504D06">
        <w:t xml:space="preserve">Briton Ferry Stevedoring </w:t>
      </w:r>
      <w:r w:rsidR="00D21B7E">
        <w:t xml:space="preserve">Ltd, a </w:t>
      </w:r>
      <w:r w:rsidR="004449D9" w:rsidRPr="00504D06">
        <w:t>freight transport and cargo-handling</w:t>
      </w:r>
      <w:r w:rsidR="00D21B7E">
        <w:t xml:space="preserve"> company, </w:t>
      </w:r>
      <w:r w:rsidR="004449D9">
        <w:t xml:space="preserve">but </w:t>
      </w:r>
      <w:r w:rsidR="00D21B7E">
        <w:t xml:space="preserve">she has had </w:t>
      </w:r>
      <w:r w:rsidR="004449D9">
        <w:t>no active role</w:t>
      </w:r>
      <w:r w:rsidR="00D21B7E">
        <w:t xml:space="preserve"> in the business, other than receiving a salary of about £18,000 net per annum.  She </w:t>
      </w:r>
      <w:r w:rsidR="00A54232">
        <w:t>said that the parties had a very</w:t>
      </w:r>
      <w:r w:rsidR="004449D9">
        <w:t xml:space="preserve"> high standard of living</w:t>
      </w:r>
      <w:r w:rsidR="00A54232">
        <w:t xml:space="preserve">.  She had been unable </w:t>
      </w:r>
      <w:r w:rsidR="004449D9">
        <w:t xml:space="preserve">to question </w:t>
      </w:r>
      <w:r w:rsidR="00A54232">
        <w:t xml:space="preserve">the </w:t>
      </w:r>
      <w:r w:rsidR="004449D9">
        <w:t>H</w:t>
      </w:r>
      <w:r w:rsidR="00A54232">
        <w:t>usband</w:t>
      </w:r>
      <w:r w:rsidR="004449D9">
        <w:t xml:space="preserve"> about </w:t>
      </w:r>
      <w:r w:rsidR="000654E9">
        <w:t xml:space="preserve">the </w:t>
      </w:r>
      <w:r w:rsidR="004449D9">
        <w:t>finances</w:t>
      </w:r>
      <w:r w:rsidR="000654E9">
        <w:t xml:space="preserve">.  </w:t>
      </w:r>
      <w:r w:rsidR="008B4015">
        <w:t xml:space="preserve">The Husband had not wanted her to work from the start. She said that the Husband will inherit half of </w:t>
      </w:r>
      <w:r w:rsidR="008B4015">
        <w:lastRenderedPageBreak/>
        <w:t>his father’s estate and she makes the point that his father was a very</w:t>
      </w:r>
      <w:r w:rsidR="004449D9" w:rsidRPr="00504D06">
        <w:t xml:space="preserve"> successful businessman</w:t>
      </w:r>
      <w:r w:rsidR="008B4015">
        <w:t xml:space="preserve">.  She put her income needs at </w:t>
      </w:r>
      <w:r w:rsidR="004449D9" w:rsidRPr="00504D06">
        <w:t>£269,419 p</w:t>
      </w:r>
      <w:r w:rsidR="008B4015">
        <w:t xml:space="preserve">er </w:t>
      </w:r>
      <w:r w:rsidR="004449D9" w:rsidRPr="00504D06">
        <w:t>a</w:t>
      </w:r>
      <w:r w:rsidR="008B4015">
        <w:t xml:space="preserve">nnum.  </w:t>
      </w:r>
    </w:p>
    <w:p w14:paraId="2D344311" w14:textId="48FDB419" w:rsidR="008B4015" w:rsidRDefault="008B4015" w:rsidP="008B4015">
      <w:pPr>
        <w:tabs>
          <w:tab w:val="left" w:pos="900"/>
        </w:tabs>
        <w:ind w:left="720"/>
        <w:jc w:val="both"/>
      </w:pPr>
      <w:r>
        <w:t xml:space="preserve"> </w:t>
      </w:r>
    </w:p>
    <w:p w14:paraId="058C443A" w14:textId="78B491E0" w:rsidR="004449D9" w:rsidRDefault="008B4015" w:rsidP="0064593D">
      <w:pPr>
        <w:numPr>
          <w:ilvl w:val="0"/>
          <w:numId w:val="1"/>
        </w:numPr>
        <w:tabs>
          <w:tab w:val="left" w:pos="900"/>
        </w:tabs>
        <w:jc w:val="both"/>
      </w:pPr>
      <w:r>
        <w:t>Howard Kennedy came on the record as acting for the Husband in January 2023</w:t>
      </w:r>
      <w:r w:rsidR="00805E6B">
        <w:t>, albeit not for long</w:t>
      </w:r>
      <w:r>
        <w:t xml:space="preserve">.  On </w:t>
      </w:r>
      <w:r w:rsidR="004449D9" w:rsidRPr="00504D06">
        <w:t>17 January 2023</w:t>
      </w:r>
      <w:r>
        <w:t>, the firm said that the Husband had been</w:t>
      </w:r>
      <w:r w:rsidR="004449D9" w:rsidRPr="00504D06">
        <w:t xml:space="preserve"> admitted to </w:t>
      </w:r>
      <w:r>
        <w:t>a “</w:t>
      </w:r>
      <w:r w:rsidR="004449D9" w:rsidRPr="00504D06">
        <w:t>rehab clinic</w:t>
      </w:r>
      <w:r>
        <w:t>”</w:t>
      </w:r>
      <w:r w:rsidR="004449D9" w:rsidRPr="00504D06">
        <w:t xml:space="preserve"> for </w:t>
      </w:r>
      <w:r>
        <w:t xml:space="preserve">a </w:t>
      </w:r>
      <w:proofErr w:type="gramStart"/>
      <w:r w:rsidR="004449D9" w:rsidRPr="00504D06">
        <w:t>12 week</w:t>
      </w:r>
      <w:proofErr w:type="gramEnd"/>
      <w:r w:rsidR="004449D9" w:rsidRPr="00504D06">
        <w:t xml:space="preserve"> treatment programme</w:t>
      </w:r>
      <w:r>
        <w:t xml:space="preserve">.  It was said he </w:t>
      </w:r>
      <w:proofErr w:type="gramStart"/>
      <w:r>
        <w:t xml:space="preserve">was </w:t>
      </w:r>
      <w:r w:rsidR="004449D9" w:rsidRPr="00504D06">
        <w:t>in need of</w:t>
      </w:r>
      <w:proofErr w:type="gramEnd"/>
      <w:r w:rsidR="004449D9" w:rsidRPr="00504D06">
        <w:t xml:space="preserve"> constant supervision and psychiatric medication</w:t>
      </w:r>
      <w:r>
        <w:t xml:space="preserve">.  </w:t>
      </w:r>
      <w:r w:rsidR="00724B3F">
        <w:t xml:space="preserve">Whether either statement was correct remains entirely </w:t>
      </w:r>
      <w:proofErr w:type="gramStart"/>
      <w:r w:rsidR="00724B3F">
        <w:t>unclear</w:t>
      </w:r>
      <w:r w:rsidR="00422D2B">
        <w:t>,</w:t>
      </w:r>
      <w:r w:rsidR="00724B3F">
        <w:t xml:space="preserve"> but</w:t>
      </w:r>
      <w:proofErr w:type="gramEnd"/>
      <w:r w:rsidR="00724B3F">
        <w:t xml:space="preserve"> is irrelevant to what I have to decide.  The letter said that </w:t>
      </w:r>
      <w:r w:rsidR="00E9437E">
        <w:t>the firm had concern</w:t>
      </w:r>
      <w:r w:rsidR="00ED7D29">
        <w:t>s</w:t>
      </w:r>
      <w:r w:rsidR="00E9437E">
        <w:t xml:space="preserve"> as to the Husband’s capacity to litigate and would </w:t>
      </w:r>
      <w:r w:rsidR="004449D9" w:rsidRPr="00504D06">
        <w:t xml:space="preserve">reassess </w:t>
      </w:r>
      <w:r w:rsidR="00E9437E">
        <w:t xml:space="preserve">the position </w:t>
      </w:r>
      <w:r w:rsidR="004449D9" w:rsidRPr="00504D06">
        <w:t>on 1 March 2023</w:t>
      </w:r>
      <w:r w:rsidR="00E9437E">
        <w:t>.  Inevitably, as a result, the Wife</w:t>
      </w:r>
      <w:r w:rsidR="00ED7D29">
        <w:t>’s solicitors</w:t>
      </w:r>
      <w:r w:rsidR="00E9437E">
        <w:t xml:space="preserve"> felt constrained to agree to an adjournment of the First Directions Appointment</w:t>
      </w:r>
      <w:r w:rsidR="001F5ECA">
        <w:t xml:space="preserve"> (“FDA”)</w:t>
      </w:r>
      <w:r w:rsidR="00E9437E">
        <w:t xml:space="preserve">.  On </w:t>
      </w:r>
      <w:r w:rsidR="004449D9" w:rsidRPr="00504D06">
        <w:t>19 January 2023</w:t>
      </w:r>
      <w:r w:rsidR="00E9437E">
        <w:t xml:space="preserve">, </w:t>
      </w:r>
      <w:r w:rsidR="004449D9" w:rsidRPr="00504D06">
        <w:t>HHJ Gibbons</w:t>
      </w:r>
      <w:r w:rsidR="0064593D">
        <w:t xml:space="preserve"> approved an order that the Husband was to file his Form E by</w:t>
      </w:r>
      <w:r w:rsidR="004449D9" w:rsidRPr="00504D06">
        <w:t xml:space="preserve"> 1 May 2023</w:t>
      </w:r>
      <w:r w:rsidR="0064593D">
        <w:t xml:space="preserve">.  Both parties were to file their respective FDA </w:t>
      </w:r>
      <w:r w:rsidR="004449D9" w:rsidRPr="00504D06">
        <w:t xml:space="preserve">documents </w:t>
      </w:r>
      <w:r w:rsidR="0064593D">
        <w:t>by</w:t>
      </w:r>
      <w:r w:rsidR="004449D9" w:rsidRPr="00504D06">
        <w:t xml:space="preserve"> 15 May 2023</w:t>
      </w:r>
      <w:r w:rsidR="0064593D">
        <w:t xml:space="preserve"> and the case was listed on 23 May 2023.   </w:t>
      </w:r>
    </w:p>
    <w:p w14:paraId="435778A5" w14:textId="77777777" w:rsidR="0064593D" w:rsidRDefault="0064593D" w:rsidP="0064593D">
      <w:pPr>
        <w:pStyle w:val="ListParagraph"/>
      </w:pPr>
    </w:p>
    <w:p w14:paraId="0E35324F" w14:textId="25220B13" w:rsidR="005863C4" w:rsidRDefault="0064593D" w:rsidP="00514D31">
      <w:pPr>
        <w:numPr>
          <w:ilvl w:val="0"/>
          <w:numId w:val="1"/>
        </w:numPr>
        <w:tabs>
          <w:tab w:val="left" w:pos="900"/>
        </w:tabs>
        <w:jc w:val="both"/>
      </w:pPr>
      <w:r>
        <w:t xml:space="preserve">It is said that the </w:t>
      </w:r>
      <w:r w:rsidR="00ED7D29">
        <w:t>H</w:t>
      </w:r>
      <w:r>
        <w:t xml:space="preserve">usband discharged himself from rehab on 3 March 2023.  </w:t>
      </w:r>
      <w:r w:rsidR="00723777">
        <w:t xml:space="preserve">The same day, the Wife applied for maintenance pending suit.  </w:t>
      </w:r>
      <w:r w:rsidR="001F5ECA">
        <w:t xml:space="preserve"> The first attempt at </w:t>
      </w:r>
      <w:proofErr w:type="gramStart"/>
      <w:r w:rsidR="001F5ECA">
        <w:t>a</w:t>
      </w:r>
      <w:proofErr w:type="gramEnd"/>
      <w:r w:rsidR="001F5ECA">
        <w:t xml:space="preserve"> FDA took place on 23 March 2023 before </w:t>
      </w:r>
      <w:r w:rsidR="005863C4">
        <w:t xml:space="preserve">DDJ </w:t>
      </w:r>
      <w:r w:rsidR="004449D9" w:rsidRPr="00504D06">
        <w:t>O’Leary</w:t>
      </w:r>
      <w:r w:rsidR="001F5ECA">
        <w:t xml:space="preserve">.  The Husband was represented.  A recital to the order refers to the need to determine the Husband’s capacity urgently and he was ordered to file a medical report by 13 April 2023.  </w:t>
      </w:r>
      <w:r w:rsidR="00DC6E99">
        <w:t xml:space="preserve">He did not do so.  Pursuant to Part IV of the Family Law Act </w:t>
      </w:r>
      <w:r w:rsidR="005863C4">
        <w:t>1996, declarations were made that the Wife was entitled to</w:t>
      </w:r>
      <w:r w:rsidR="004449D9" w:rsidRPr="00504D06">
        <w:t xml:space="preserve"> occupy </w:t>
      </w:r>
      <w:r w:rsidR="005863C4">
        <w:t xml:space="preserve">Redlands Court Farm exclusively and her </w:t>
      </w:r>
      <w:r w:rsidR="004449D9" w:rsidRPr="00504D06">
        <w:t>matrimonial home</w:t>
      </w:r>
      <w:r w:rsidR="005863C4">
        <w:t xml:space="preserve"> rights were declared.  The Husband was to pay the outgoings.   The matter was heard again by DJ Cronshaw on 3 May 202</w:t>
      </w:r>
      <w:r w:rsidR="00514D31">
        <w:t xml:space="preserve">3.  The Husband had not engaged with the capacity assessment, so he was presumed to have capacity.  The injunctions pursuant to Part IV were continued until 23 September 2023.  </w:t>
      </w:r>
    </w:p>
    <w:p w14:paraId="19FC50E9" w14:textId="77777777" w:rsidR="00267B15" w:rsidRDefault="00267B15" w:rsidP="00267B15">
      <w:pPr>
        <w:pStyle w:val="ListParagraph"/>
      </w:pPr>
    </w:p>
    <w:p w14:paraId="2D79FAF2" w14:textId="018C068C" w:rsidR="004449D9" w:rsidRDefault="00267B15" w:rsidP="00C254D0">
      <w:pPr>
        <w:numPr>
          <w:ilvl w:val="0"/>
          <w:numId w:val="1"/>
        </w:numPr>
        <w:tabs>
          <w:tab w:val="left" w:pos="900"/>
        </w:tabs>
        <w:jc w:val="both"/>
      </w:pPr>
      <w:r>
        <w:t xml:space="preserve">The first substantive hearing in the financial remedy </w:t>
      </w:r>
      <w:r w:rsidR="00BB37F2">
        <w:t xml:space="preserve">application took place before Recorder Castle on </w:t>
      </w:r>
      <w:r w:rsidR="004449D9" w:rsidRPr="00504D06">
        <w:t>16 May 2023</w:t>
      </w:r>
      <w:r w:rsidR="00BB37F2">
        <w:t xml:space="preserve">. </w:t>
      </w:r>
      <w:r w:rsidR="00BE6019">
        <w:t xml:space="preserve"> By then, it was clear that the Husband was not engaging with the proceedings.  He </w:t>
      </w:r>
      <w:r w:rsidR="00BB37F2">
        <w:t xml:space="preserve">did not attend </w:t>
      </w:r>
      <w:r w:rsidR="00BE6019">
        <w:t xml:space="preserve">the hearing </w:t>
      </w:r>
      <w:r w:rsidR="00C53FF2">
        <w:t xml:space="preserve">and was not represented, </w:t>
      </w:r>
      <w:r w:rsidR="00BB37F2">
        <w:t xml:space="preserve">but the court was satisfied he had notice.  </w:t>
      </w:r>
      <w:r w:rsidR="00C53FF2">
        <w:t xml:space="preserve">Provisions were made for service on him by email.  </w:t>
      </w:r>
      <w:r w:rsidR="003C732D">
        <w:t>The court made an order in favour of the Wife for maintenance pending suit in the sum of £</w:t>
      </w:r>
      <w:r w:rsidR="004449D9" w:rsidRPr="00504D06">
        <w:t>10,500 p</w:t>
      </w:r>
      <w:r w:rsidR="003C732D">
        <w:t>er month,</w:t>
      </w:r>
      <w:r w:rsidR="004449D9" w:rsidRPr="00504D06">
        <w:t xml:space="preserve"> backdated to 8 March</w:t>
      </w:r>
      <w:r w:rsidR="003C732D">
        <w:t xml:space="preserve"> 2023.  The arrears were calculated at </w:t>
      </w:r>
      <w:r w:rsidR="004449D9" w:rsidRPr="00504D06">
        <w:t>£21,000</w:t>
      </w:r>
      <w:r w:rsidR="003C732D">
        <w:t xml:space="preserve">.  The Husband was ordered to pay the Wife’s costs in the sum of </w:t>
      </w:r>
      <w:r w:rsidR="004449D9" w:rsidRPr="00504D06">
        <w:t>£17,500</w:t>
      </w:r>
      <w:r w:rsidR="003C732D">
        <w:t xml:space="preserve">.  Various directions were made to </w:t>
      </w:r>
      <w:r w:rsidR="00B037CA">
        <w:t>attempt to progress the case, including for expert valuation and accountancy evidence</w:t>
      </w:r>
      <w:r w:rsidR="0025093D">
        <w:t xml:space="preserve">.  In addition, </w:t>
      </w:r>
      <w:r w:rsidR="00B037CA">
        <w:t xml:space="preserve">some </w:t>
      </w:r>
      <w:proofErr w:type="gramStart"/>
      <w:r w:rsidR="00B037CA">
        <w:t>Third Party</w:t>
      </w:r>
      <w:proofErr w:type="gramEnd"/>
      <w:r w:rsidR="00B037CA">
        <w:t xml:space="preserve"> Disclosure Orders</w:t>
      </w:r>
      <w:r w:rsidR="00C254D0">
        <w:t>, including against the Husband’s accountants, Bevan Buckland and various banks</w:t>
      </w:r>
      <w:r w:rsidR="0025093D">
        <w:t xml:space="preserve"> were made</w:t>
      </w:r>
      <w:r w:rsidR="006A435E">
        <w:t xml:space="preserve">.  The results enabled the Wife to apply to the court </w:t>
      </w:r>
      <w:r w:rsidR="000C0F00">
        <w:t>as set out below</w:t>
      </w:r>
      <w:r w:rsidR="00C254D0">
        <w:t xml:space="preserve">.    </w:t>
      </w:r>
    </w:p>
    <w:p w14:paraId="52BB9E9B" w14:textId="77777777" w:rsidR="00C254D0" w:rsidRDefault="00C254D0" w:rsidP="00C254D0">
      <w:pPr>
        <w:pStyle w:val="ListParagraph"/>
      </w:pPr>
    </w:p>
    <w:p w14:paraId="52BE246F" w14:textId="5335F569" w:rsidR="004449D9" w:rsidRDefault="00E55057" w:rsidP="004449D9">
      <w:pPr>
        <w:numPr>
          <w:ilvl w:val="0"/>
          <w:numId w:val="1"/>
        </w:numPr>
        <w:tabs>
          <w:tab w:val="left" w:pos="900"/>
        </w:tabs>
        <w:jc w:val="both"/>
      </w:pPr>
      <w:r>
        <w:t xml:space="preserve">Despite the undertakings given by the Husband as set out above, the Wife became very concerned about </w:t>
      </w:r>
      <w:proofErr w:type="gramStart"/>
      <w:r>
        <w:t>a number of</w:t>
      </w:r>
      <w:proofErr w:type="gramEnd"/>
      <w:r>
        <w:t xml:space="preserve"> significant financial transactions taking place</w:t>
      </w:r>
      <w:r w:rsidR="000E62BC">
        <w:t xml:space="preserve">, which she believed had the potential to defeat her claim. She, therefore, applied </w:t>
      </w:r>
      <w:r w:rsidR="0052354F">
        <w:t xml:space="preserve">in early June 2023 for a freezing injunction.  The application was heard by HHJ Oliver on 6 June 2023.  </w:t>
      </w:r>
      <w:r w:rsidR="006A435E">
        <w:t xml:space="preserve">Other than maintaining her salary from the company, the Husband had simply not complied with the maintenance pending suit order of Recorder Castle.  HHJ Oliver, therefore, made a </w:t>
      </w:r>
      <w:proofErr w:type="gramStart"/>
      <w:r w:rsidR="006A435E">
        <w:t>Third Party</w:t>
      </w:r>
      <w:proofErr w:type="gramEnd"/>
      <w:r w:rsidR="006A435E">
        <w:t xml:space="preserve"> Debt Order against</w:t>
      </w:r>
      <w:r w:rsidR="000C0F00">
        <w:t xml:space="preserve"> </w:t>
      </w:r>
      <w:r w:rsidR="004449D9" w:rsidRPr="00504D06">
        <w:t>Lloyds Bank</w:t>
      </w:r>
      <w:r w:rsidR="000C0F00">
        <w:t xml:space="preserve"> in the sum of </w:t>
      </w:r>
      <w:r w:rsidR="004449D9" w:rsidRPr="00504D06">
        <w:t>£64,158</w:t>
      </w:r>
      <w:r w:rsidR="000C0F00">
        <w:t xml:space="preserve"> to cover the </w:t>
      </w:r>
      <w:r w:rsidR="000C0F00">
        <w:lastRenderedPageBreak/>
        <w:t xml:space="preserve">arrears, </w:t>
      </w:r>
      <w:r w:rsidR="004449D9" w:rsidRPr="00504D06">
        <w:t>payable by 20 June</w:t>
      </w:r>
      <w:r w:rsidR="000C0F00">
        <w:t xml:space="preserve"> 2023. Thereafter, the sum of </w:t>
      </w:r>
      <w:r w:rsidR="004449D9" w:rsidRPr="00504D06">
        <w:t>£8,749 per month</w:t>
      </w:r>
      <w:r w:rsidR="000C0F00">
        <w:t xml:space="preserve"> was to be paid to her from the account every month. This was the amount of the maintenance pending suit order, less </w:t>
      </w:r>
      <w:r w:rsidR="00260F5B">
        <w:t xml:space="preserve">her net salary.  The court made significant further </w:t>
      </w:r>
      <w:proofErr w:type="gramStart"/>
      <w:r w:rsidR="00260F5B">
        <w:t>Third Party</w:t>
      </w:r>
      <w:proofErr w:type="gramEnd"/>
      <w:r w:rsidR="00260F5B">
        <w:t xml:space="preserve"> Disclosure Orders against </w:t>
      </w:r>
      <w:r w:rsidR="00711CC3">
        <w:t>a number of banks and other financial institutions</w:t>
      </w:r>
      <w:r w:rsidR="004C7E80">
        <w:t>,</w:t>
      </w:r>
      <w:r w:rsidR="00711CC3">
        <w:t xml:space="preserve"> but all the</w:t>
      </w:r>
      <w:r w:rsidR="005976AD">
        <w:t>se</w:t>
      </w:r>
      <w:r w:rsidR="00711CC3">
        <w:t xml:space="preserve"> accounts were held outside the jurisdiction and, inevitably, the orders were not complied with.  </w:t>
      </w:r>
      <w:r w:rsidR="00021E64">
        <w:t>I make no criticism of the financial institutions.  I accept they would only need to comply</w:t>
      </w:r>
      <w:r w:rsidR="002460EC">
        <w:t>,</w:t>
      </w:r>
      <w:r w:rsidR="00021E64">
        <w:t xml:space="preserve"> as a matter of law</w:t>
      </w:r>
      <w:r w:rsidR="002460EC">
        <w:t>,</w:t>
      </w:r>
      <w:r w:rsidR="00021E64">
        <w:t xml:space="preserve"> if a mirror order was made in the jurisdiction where the account was held.  HHJ Oliver then made a w</w:t>
      </w:r>
      <w:r w:rsidR="004449D9" w:rsidRPr="00226248">
        <w:t>orldwide freezing order</w:t>
      </w:r>
      <w:r w:rsidR="008A0FD7">
        <w:t xml:space="preserve">, but it did not freeze every asset.  It did freeze </w:t>
      </w:r>
      <w:proofErr w:type="gramStart"/>
      <w:r w:rsidR="008A0FD7">
        <w:t>a number of</w:t>
      </w:r>
      <w:proofErr w:type="gramEnd"/>
      <w:r w:rsidR="008A0FD7">
        <w:t xml:space="preserve"> named UK bank accounts, with credit balances at the time of approximately</w:t>
      </w:r>
      <w:r w:rsidR="004449D9" w:rsidRPr="00226248">
        <w:t xml:space="preserve"> £375,000; </w:t>
      </w:r>
      <w:r w:rsidR="008A0FD7">
        <w:t xml:space="preserve">his interest in </w:t>
      </w:r>
      <w:r w:rsidR="00C43306">
        <w:t xml:space="preserve">a </w:t>
      </w:r>
      <w:r w:rsidR="004449D9" w:rsidRPr="00226248">
        <w:t xml:space="preserve">pension with Westland Coal Supplies </w:t>
      </w:r>
      <w:r w:rsidR="00C43306">
        <w:t xml:space="preserve">Ltd; specified company bank accounts containing </w:t>
      </w:r>
      <w:r w:rsidR="004449D9" w:rsidRPr="00226248">
        <w:t xml:space="preserve">around £850,000; </w:t>
      </w:r>
      <w:r w:rsidR="00C43306">
        <w:t>two offshore portfolios with Julius Baer and UBS</w:t>
      </w:r>
      <w:r w:rsidR="00474E63">
        <w:t xml:space="preserve">, worth around </w:t>
      </w:r>
      <w:r w:rsidR="004449D9" w:rsidRPr="00226248">
        <w:t>£516,000</w:t>
      </w:r>
      <w:r w:rsidR="00474E63">
        <w:t xml:space="preserve">; and accounts with </w:t>
      </w:r>
      <w:r w:rsidR="004449D9" w:rsidRPr="00226248">
        <w:t>UBS Monaco</w:t>
      </w:r>
      <w:r w:rsidR="00474E63">
        <w:t xml:space="preserve">, then believed to contain approximately </w:t>
      </w:r>
      <w:r w:rsidR="004449D9" w:rsidRPr="00226248">
        <w:t>£1 billion</w:t>
      </w:r>
      <w:r w:rsidR="00474E63">
        <w:t xml:space="preserve">.  There was an injunction </w:t>
      </w:r>
      <w:r w:rsidR="00266509">
        <w:t xml:space="preserve">preventing him from </w:t>
      </w:r>
      <w:r w:rsidR="008749A1">
        <w:t xml:space="preserve">disposing of, dealing </w:t>
      </w:r>
      <w:proofErr w:type="gramStart"/>
      <w:r w:rsidR="008749A1">
        <w:t>with</w:t>
      </w:r>
      <w:proofErr w:type="gramEnd"/>
      <w:r w:rsidR="008749A1">
        <w:t xml:space="preserve"> or diminishing the value of any of his additional assets whether inside or outside the jurisdiction, up to the value of </w:t>
      </w:r>
      <w:r w:rsidR="004449D9" w:rsidRPr="00226248">
        <w:t>£492.5 million</w:t>
      </w:r>
      <w:r w:rsidR="002F12A8">
        <w:t xml:space="preserve"> “located in his UBS (Monaco) bank account, together with any other accounts not specifically listed</w:t>
      </w:r>
      <w:r w:rsidR="00AE21D0">
        <w:t>”</w:t>
      </w:r>
      <w:r w:rsidR="002F12A8">
        <w:t xml:space="preserve">.  </w:t>
      </w:r>
      <w:r w:rsidR="00255699">
        <w:t xml:space="preserve"> </w:t>
      </w:r>
    </w:p>
    <w:p w14:paraId="52EA8782" w14:textId="4637E8CC" w:rsidR="00255699" w:rsidRDefault="00255699" w:rsidP="00255699">
      <w:pPr>
        <w:tabs>
          <w:tab w:val="left" w:pos="900"/>
        </w:tabs>
        <w:ind w:left="720"/>
        <w:jc w:val="both"/>
      </w:pPr>
      <w:r>
        <w:t xml:space="preserve"> </w:t>
      </w:r>
    </w:p>
    <w:p w14:paraId="6FE6B535" w14:textId="4B6547EC" w:rsidR="004449D9" w:rsidRPr="00DF58F5" w:rsidRDefault="00255699" w:rsidP="004449D9">
      <w:pPr>
        <w:numPr>
          <w:ilvl w:val="0"/>
          <w:numId w:val="1"/>
        </w:numPr>
        <w:tabs>
          <w:tab w:val="left" w:pos="900"/>
        </w:tabs>
        <w:jc w:val="both"/>
        <w:rPr>
          <w:vanish/>
        </w:rPr>
      </w:pPr>
      <w:r>
        <w:t xml:space="preserve">The Husband still did not engage.  In part, this may have been because the freezing injunction did not </w:t>
      </w:r>
      <w:r w:rsidR="00B70393">
        <w:t xml:space="preserve">achieve its purpose as it did not freeze certain accounts not known to the Wife, such </w:t>
      </w:r>
      <w:r w:rsidR="00AE21D0">
        <w:t>as company accounts wit</w:t>
      </w:r>
      <w:r w:rsidR="00B70393">
        <w:t>h NatWest Bank and</w:t>
      </w:r>
      <w:r w:rsidR="00AE21D0">
        <w:t xml:space="preserve"> a personal account with</w:t>
      </w:r>
      <w:r w:rsidR="00B70393">
        <w:t xml:space="preserve"> </w:t>
      </w:r>
      <w:proofErr w:type="spellStart"/>
      <w:r w:rsidR="00B70393">
        <w:t>Revolut</w:t>
      </w:r>
      <w:proofErr w:type="spellEnd"/>
      <w:r w:rsidR="00B70393">
        <w:t xml:space="preserve"> Bank</w:t>
      </w:r>
      <w:r w:rsidR="00AE21D0">
        <w:t xml:space="preserve">. As they were not known about, these banks were not </w:t>
      </w:r>
      <w:r w:rsidR="00B70393">
        <w:t>served with the order</w:t>
      </w:r>
      <w:r w:rsidR="004366F1">
        <w:t xml:space="preserve">, thus enabling the Husband to carry on using those accounts.  On </w:t>
      </w:r>
      <w:r w:rsidR="004449D9" w:rsidRPr="00504D06">
        <w:t>1 August 2023</w:t>
      </w:r>
      <w:r w:rsidR="004366F1">
        <w:t>, the Wife</w:t>
      </w:r>
      <w:r w:rsidR="004449D9" w:rsidRPr="00504D06">
        <w:t xml:space="preserve"> appli</w:t>
      </w:r>
      <w:r w:rsidR="004366F1">
        <w:t xml:space="preserve">ed to commit the Husband to prison for contempt of court, </w:t>
      </w:r>
      <w:r w:rsidR="00A54200">
        <w:t xml:space="preserve">namely breach of the order of HHJ Gibbons dated 19 January 2023, as he had still not filed a Form E.   </w:t>
      </w:r>
      <w:r w:rsidR="00EB627D">
        <w:t>On 17 August 2023, the Wife made a further application, this time for a Legal Services Provision Order (“</w:t>
      </w:r>
      <w:proofErr w:type="spellStart"/>
      <w:r w:rsidR="00EB627D">
        <w:t>LSPO</w:t>
      </w:r>
      <w:proofErr w:type="spellEnd"/>
      <w:r w:rsidR="00EB627D">
        <w:t xml:space="preserve">”).  </w:t>
      </w:r>
      <w:r w:rsidR="00DF58F5">
        <w:t xml:space="preserve">In her statement in support dated 17 August 2023, she </w:t>
      </w:r>
    </w:p>
    <w:p w14:paraId="00C2B0AA" w14:textId="77777777" w:rsidR="004449D9" w:rsidRPr="00504D06" w:rsidRDefault="004449D9" w:rsidP="004449D9">
      <w:pPr>
        <w:pStyle w:val="NoSpacing"/>
        <w:rPr>
          <w:vanish/>
        </w:rPr>
      </w:pPr>
    </w:p>
    <w:p w14:paraId="35737876" w14:textId="1231314E" w:rsidR="00AF27AB" w:rsidRDefault="00DF58F5" w:rsidP="009901F2">
      <w:pPr>
        <w:pStyle w:val="NoSpacing"/>
      </w:pPr>
      <w:r>
        <w:t xml:space="preserve">referred to the parties’ very </w:t>
      </w:r>
      <w:r w:rsidR="004449D9" w:rsidRPr="00504D06">
        <w:t>affluent lifestyle</w:t>
      </w:r>
      <w:r>
        <w:t xml:space="preserve"> during the marriage.  She </w:t>
      </w:r>
      <w:r w:rsidR="00340D06">
        <w:t xml:space="preserve">said that, </w:t>
      </w:r>
      <w:r w:rsidR="004449D9" w:rsidRPr="00504D06">
        <w:t xml:space="preserve">in 2021, </w:t>
      </w:r>
      <w:r w:rsidR="00340D06">
        <w:t>t</w:t>
      </w:r>
      <w:r w:rsidR="004449D9" w:rsidRPr="00504D06">
        <w:t xml:space="preserve">he </w:t>
      </w:r>
      <w:r w:rsidR="00340D06">
        <w:t xml:space="preserve">Husband </w:t>
      </w:r>
      <w:r w:rsidR="004449D9" w:rsidRPr="00504D06">
        <w:t xml:space="preserve">held £900 million in accounts in </w:t>
      </w:r>
      <w:r w:rsidR="00340D06">
        <w:t xml:space="preserve">UBS </w:t>
      </w:r>
      <w:r w:rsidR="004449D9" w:rsidRPr="00504D06">
        <w:t>Monaco</w:t>
      </w:r>
      <w:r w:rsidR="00340D06">
        <w:t xml:space="preserve">. This was based on various documents she had found in Redlands Court Farm, which </w:t>
      </w:r>
      <w:r w:rsidR="002E6D64">
        <w:t xml:space="preserve">included </w:t>
      </w:r>
      <w:r w:rsidR="001505AA">
        <w:t>“</w:t>
      </w:r>
      <w:r w:rsidR="002E6D64">
        <w:t>statements</w:t>
      </w:r>
      <w:r w:rsidR="001505AA">
        <w:t>”</w:t>
      </w:r>
      <w:r w:rsidR="002E6D64">
        <w:t xml:space="preserve"> from UBS </w:t>
      </w:r>
      <w:r w:rsidR="001505AA">
        <w:t>which purported to show credit balances of $375,000,000 and £</w:t>
      </w:r>
      <w:r w:rsidR="007F0158">
        <w:t>675,845,250</w:t>
      </w:r>
      <w:r w:rsidR="003D3BED">
        <w:t xml:space="preserve"> respectively</w:t>
      </w:r>
      <w:r w:rsidR="007F0158">
        <w:t>.  She made the point that the Husband had still not filed a Form E.  He had not paid her costs, despite his agreement to do so.  He has not paid the maintenance pending suit order.  Her only assets were her</w:t>
      </w:r>
      <w:r w:rsidR="004449D9" w:rsidRPr="00504D06">
        <w:t xml:space="preserve"> designer handbags and jewellery</w:t>
      </w:r>
      <w:r w:rsidR="000E288D">
        <w:t xml:space="preserve">, which she valued at </w:t>
      </w:r>
      <w:r w:rsidR="004449D9" w:rsidRPr="00504D06">
        <w:t>£375,000</w:t>
      </w:r>
      <w:r w:rsidR="000E288D">
        <w:t xml:space="preserve">, but she </w:t>
      </w:r>
      <w:r w:rsidR="003D3BED">
        <w:t xml:space="preserve">added </w:t>
      </w:r>
      <w:r w:rsidR="000E288D">
        <w:t xml:space="preserve">that </w:t>
      </w:r>
      <w:proofErr w:type="gramStart"/>
      <w:r w:rsidR="000E288D">
        <w:t xml:space="preserve">the </w:t>
      </w:r>
      <w:r w:rsidR="004449D9" w:rsidRPr="00504D06">
        <w:t xml:space="preserve">vast majority </w:t>
      </w:r>
      <w:r w:rsidR="000E288D">
        <w:t>of</w:t>
      </w:r>
      <w:proofErr w:type="gramEnd"/>
      <w:r w:rsidR="000E288D">
        <w:t xml:space="preserve"> the jewellery was </w:t>
      </w:r>
      <w:r w:rsidR="004449D9" w:rsidRPr="00504D06">
        <w:t xml:space="preserve">in the safe </w:t>
      </w:r>
      <w:r w:rsidR="000E288D">
        <w:t>at Redlands Court Farm and the Husband ha</w:t>
      </w:r>
      <w:r w:rsidR="003D3BED">
        <w:t>d</w:t>
      </w:r>
      <w:r w:rsidR="000E288D">
        <w:t xml:space="preserve"> the key.  She had obtained a litigation loan from S</w:t>
      </w:r>
      <w:r w:rsidR="00465B1A">
        <w:t>chneider</w:t>
      </w:r>
      <w:r w:rsidR="00437221">
        <w:t>.  At the time, she owed</w:t>
      </w:r>
      <w:r w:rsidR="004449D9" w:rsidRPr="00504D06">
        <w:t xml:space="preserve"> (£190,620)</w:t>
      </w:r>
      <w:r w:rsidR="00437221">
        <w:t xml:space="preserve"> but the facility was about to expire.  She added that the Husband had made it clear to her that they </w:t>
      </w:r>
      <w:r w:rsidR="004449D9" w:rsidRPr="00504D06">
        <w:t xml:space="preserve">had more than enough </w:t>
      </w:r>
      <w:r w:rsidR="00437221">
        <w:t xml:space="preserve">money </w:t>
      </w:r>
      <w:r w:rsidR="004449D9" w:rsidRPr="00504D06">
        <w:t xml:space="preserve">to do whatever </w:t>
      </w:r>
      <w:r w:rsidR="00437221">
        <w:t xml:space="preserve">they </w:t>
      </w:r>
      <w:r w:rsidR="004449D9" w:rsidRPr="00504D06">
        <w:t>wanted</w:t>
      </w:r>
      <w:r w:rsidR="00437221">
        <w:t xml:space="preserve">.  She said that he had threatened to </w:t>
      </w:r>
      <w:r w:rsidR="004449D9" w:rsidRPr="00504D06">
        <w:t>move his assets</w:t>
      </w:r>
      <w:r w:rsidR="00437221">
        <w:t xml:space="preserve">.  </w:t>
      </w:r>
      <w:r w:rsidR="004E5FED">
        <w:t xml:space="preserve">She also referred to a further document purporting to be from </w:t>
      </w:r>
      <w:r w:rsidR="004449D9" w:rsidRPr="00504D06">
        <w:t xml:space="preserve">American Business Bank </w:t>
      </w:r>
      <w:r w:rsidR="00A22376">
        <w:t xml:space="preserve">stating </w:t>
      </w:r>
      <w:r w:rsidR="004449D9" w:rsidRPr="00504D06">
        <w:t xml:space="preserve">that </w:t>
      </w:r>
      <w:r w:rsidR="004E5FED">
        <w:t xml:space="preserve">the Husband was </w:t>
      </w:r>
      <w:r w:rsidR="004449D9" w:rsidRPr="00504D06">
        <w:t xml:space="preserve">owed $213 million provided </w:t>
      </w:r>
      <w:r w:rsidR="004E5FED">
        <w:t xml:space="preserve">he </w:t>
      </w:r>
      <w:r w:rsidR="004449D9" w:rsidRPr="00504D06">
        <w:t xml:space="preserve">pays </w:t>
      </w:r>
      <w:r w:rsidR="00A22376">
        <w:t xml:space="preserve">the </w:t>
      </w:r>
      <w:r w:rsidR="004449D9" w:rsidRPr="00504D06">
        <w:t>IMF $1 million</w:t>
      </w:r>
      <w:r w:rsidR="004E5FED">
        <w:t xml:space="preserve">.  </w:t>
      </w:r>
      <w:r w:rsidR="009901F2">
        <w:t>She owed her solicitors (£</w:t>
      </w:r>
      <w:r w:rsidR="004449D9" w:rsidRPr="00504D06">
        <w:t>92,344)</w:t>
      </w:r>
      <w:r w:rsidR="009901F2">
        <w:t xml:space="preserve">.  She </w:t>
      </w:r>
      <w:r w:rsidR="00A22376">
        <w:t xml:space="preserve">said that </w:t>
      </w:r>
      <w:r w:rsidR="009901F2">
        <w:t xml:space="preserve">there was a </w:t>
      </w:r>
      <w:r w:rsidR="004449D9" w:rsidRPr="00504D06">
        <w:t xml:space="preserve">Starling Bank </w:t>
      </w:r>
      <w:r w:rsidR="009901F2">
        <w:t xml:space="preserve">account </w:t>
      </w:r>
      <w:r w:rsidR="004449D9" w:rsidRPr="00504D06">
        <w:t>contain</w:t>
      </w:r>
      <w:r w:rsidR="009901F2">
        <w:t xml:space="preserve">ing </w:t>
      </w:r>
      <w:r w:rsidR="004449D9" w:rsidRPr="00504D06">
        <w:t>£98,620</w:t>
      </w:r>
      <w:r w:rsidR="009901F2">
        <w:t xml:space="preserve"> and a </w:t>
      </w:r>
      <w:r w:rsidR="004449D9" w:rsidRPr="00504D06">
        <w:t xml:space="preserve">Lloyds account in </w:t>
      </w:r>
      <w:r w:rsidR="009901F2">
        <w:t xml:space="preserve">the </w:t>
      </w:r>
      <w:r w:rsidR="004449D9" w:rsidRPr="00504D06">
        <w:t>name of Swansea Bulk Handling Ltd</w:t>
      </w:r>
      <w:r w:rsidR="009901F2">
        <w:t xml:space="preserve">, a </w:t>
      </w:r>
      <w:r w:rsidR="00BD47B0">
        <w:t xml:space="preserve">subsidiary of RPI </w:t>
      </w:r>
      <w:r w:rsidR="009901F2">
        <w:t xml:space="preserve">of which the Husband is the </w:t>
      </w:r>
      <w:r w:rsidR="004449D9" w:rsidRPr="00504D06">
        <w:t xml:space="preserve">100% </w:t>
      </w:r>
      <w:r w:rsidR="009901F2">
        <w:t>shareholder</w:t>
      </w:r>
      <w:r w:rsidR="00745CEA">
        <w:t>,</w:t>
      </w:r>
      <w:r w:rsidR="009901F2">
        <w:t xml:space="preserve"> containing</w:t>
      </w:r>
      <w:r w:rsidR="004449D9" w:rsidRPr="00504D06">
        <w:t xml:space="preserve"> </w:t>
      </w:r>
      <w:r w:rsidR="004449D9" w:rsidRPr="00504D06">
        <w:lastRenderedPageBreak/>
        <w:t>£595,073</w:t>
      </w:r>
      <w:r w:rsidR="009901F2">
        <w:t xml:space="preserve">.  </w:t>
      </w:r>
      <w:r w:rsidR="00AF27AB">
        <w:t xml:space="preserve"> A second litigation funder, Rhea Finance declined her application for a further loan.  </w:t>
      </w:r>
      <w:r w:rsidR="00487DD2">
        <w:t xml:space="preserve"> </w:t>
      </w:r>
    </w:p>
    <w:p w14:paraId="1DA0C627" w14:textId="77777777" w:rsidR="00745CEA" w:rsidRDefault="00745CEA" w:rsidP="009901F2">
      <w:pPr>
        <w:pStyle w:val="NoSpacing"/>
      </w:pPr>
    </w:p>
    <w:p w14:paraId="5C41AD9B" w14:textId="04D1AC04" w:rsidR="00487DD2" w:rsidRDefault="00487DD2" w:rsidP="00487DD2">
      <w:pPr>
        <w:pStyle w:val="NoSpacing"/>
        <w:numPr>
          <w:ilvl w:val="0"/>
          <w:numId w:val="1"/>
        </w:numPr>
        <w:jc w:val="both"/>
      </w:pPr>
      <w:r>
        <w:t xml:space="preserve">I should, perhaps, at this point make further reference to the </w:t>
      </w:r>
      <w:r w:rsidRPr="009A3684">
        <w:rPr>
          <w:u w:val="single"/>
        </w:rPr>
        <w:t>Imerman</w:t>
      </w:r>
      <w:r>
        <w:t xml:space="preserve"> documents found by the Wife in Redlands Court Farm.  </w:t>
      </w:r>
      <w:r w:rsidR="0063491E">
        <w:t>They included a document showing that the Husband transferred £6 million from Lloyds Bank in London to UBS, Monaco on 7 July 2021</w:t>
      </w:r>
      <w:r w:rsidR="00C278CA">
        <w:t>;</w:t>
      </w:r>
      <w:r w:rsidR="00D47E61">
        <w:t xml:space="preserve"> a statement </w:t>
      </w:r>
      <w:r w:rsidR="002A3D44">
        <w:t xml:space="preserve">dated 15 July 2021 from </w:t>
      </w:r>
      <w:r>
        <w:t>UBS</w:t>
      </w:r>
      <w:r w:rsidR="002A3D44">
        <w:t xml:space="preserve">, Monaco, with the account number and IBAN number redacted in pen, showing a credit balance of </w:t>
      </w:r>
      <w:r>
        <w:t xml:space="preserve">$375,500,000; </w:t>
      </w:r>
      <w:r w:rsidR="00CF7DA0">
        <w:t>a similar document, also partly redacted, showing a credit</w:t>
      </w:r>
      <w:r w:rsidR="0013008B">
        <w:t xml:space="preserve"> balance</w:t>
      </w:r>
      <w:r w:rsidR="00CF7DA0">
        <w:t xml:space="preserve"> of </w:t>
      </w:r>
      <w:r w:rsidRPr="00F4370C">
        <w:t>£675,645,250;</w:t>
      </w:r>
      <w:r w:rsidR="00CF7DA0">
        <w:t xml:space="preserve"> </w:t>
      </w:r>
      <w:r w:rsidR="00425D4E">
        <w:t xml:space="preserve">a document from American </w:t>
      </w:r>
      <w:r w:rsidR="00553B7E">
        <w:t xml:space="preserve">Business Bank (“ABB”) dated 12 July 2020 stating that a remaining fee is due </w:t>
      </w:r>
      <w:r w:rsidR="006D771D">
        <w:t xml:space="preserve">to ABB </w:t>
      </w:r>
      <w:r w:rsidR="00553B7E">
        <w:t>of</w:t>
      </w:r>
      <w:r>
        <w:t xml:space="preserve"> $1,086,800</w:t>
      </w:r>
      <w:r w:rsidR="00E46F5A">
        <w:t xml:space="preserve">, which, when paid, will lead to a sum of circa $213 to 215 million being transferred to </w:t>
      </w:r>
      <w:r w:rsidR="00B04FE1">
        <w:t>any of the Husband’s nominated bank accounts</w:t>
      </w:r>
      <w:r w:rsidR="006F46EB">
        <w:t>; an “account closing form” to ABB dated 12 May 2021</w:t>
      </w:r>
      <w:r w:rsidR="009F1FCB">
        <w:t xml:space="preserve">, giving the reason for account closure being “funds needed for alternative investments and waste to energy projects”; an application to open both dollar and </w:t>
      </w:r>
      <w:r w:rsidR="0016429B">
        <w:t xml:space="preserve">euro </w:t>
      </w:r>
      <w:r w:rsidR="009F1FCB">
        <w:t xml:space="preserve">accounts </w:t>
      </w:r>
      <w:r w:rsidR="0016429B">
        <w:t xml:space="preserve">with ABB; a document that </w:t>
      </w:r>
      <w:r w:rsidR="00900F27">
        <w:t xml:space="preserve">gives an account number, user name and  password for what is asserted to be an account at Toronto Dominion Bank; and a letter of authorisation </w:t>
      </w:r>
      <w:r w:rsidR="009A3684">
        <w:t>of</w:t>
      </w:r>
      <w:r>
        <w:t xml:space="preserve"> $213,700,000 from </w:t>
      </w:r>
      <w:r w:rsidR="009A3684">
        <w:t xml:space="preserve">the </w:t>
      </w:r>
      <w:r>
        <w:t>Government of Kuwait</w:t>
      </w:r>
      <w:r w:rsidR="009A3684">
        <w:t xml:space="preserve"> as</w:t>
      </w:r>
      <w:r>
        <w:t xml:space="preserve"> “commodities trading profit”</w:t>
      </w:r>
      <w:r w:rsidR="009A3684">
        <w:t xml:space="preserve">.  </w:t>
      </w:r>
    </w:p>
    <w:p w14:paraId="3BDEBADE" w14:textId="77777777" w:rsidR="00AF27AB" w:rsidRDefault="00AF27AB" w:rsidP="009901F2">
      <w:pPr>
        <w:pStyle w:val="NoSpacing"/>
      </w:pPr>
    </w:p>
    <w:p w14:paraId="7FB3A0B8" w14:textId="23A380BE" w:rsidR="004449D9" w:rsidRDefault="000D4C36" w:rsidP="008F4109">
      <w:pPr>
        <w:pStyle w:val="NoSpacing"/>
        <w:numPr>
          <w:ilvl w:val="0"/>
          <w:numId w:val="1"/>
        </w:numPr>
        <w:jc w:val="both"/>
      </w:pPr>
      <w:r>
        <w:t xml:space="preserve">Recorder Castle heard the return date of the </w:t>
      </w:r>
      <w:r w:rsidR="00997B7C">
        <w:t xml:space="preserve">freezing injunction application on 22 August 2023.  </w:t>
      </w:r>
      <w:r w:rsidR="00694706">
        <w:t xml:space="preserve">The Husband again did not attend and was not represented.  The Recorder </w:t>
      </w:r>
      <w:r w:rsidR="00997B7C">
        <w:t xml:space="preserve">was satisfied that the Husband had </w:t>
      </w:r>
      <w:r w:rsidR="001B4226">
        <w:t xml:space="preserve">notice of the hearing via email.  Indeed, he gave permission to serve everything in future by email to two different email addresses belonging to the Husband.   </w:t>
      </w:r>
      <w:r w:rsidR="00251B61">
        <w:t xml:space="preserve">He allocated the case to a High Court Judge.  He continued the freezing injunction in </w:t>
      </w:r>
      <w:proofErr w:type="gramStart"/>
      <w:r w:rsidR="00251B61">
        <w:t>exactly the same</w:t>
      </w:r>
      <w:proofErr w:type="gramEnd"/>
      <w:r w:rsidR="00251B61">
        <w:t xml:space="preserve"> terms as before.  </w:t>
      </w:r>
      <w:r w:rsidR="00D9041D">
        <w:t xml:space="preserve">There is a recital to the order making the point that no objection or request to vary or set aside the order had been made by the </w:t>
      </w:r>
      <w:r w:rsidR="00BD47B0">
        <w:t>RPI Group of C</w:t>
      </w:r>
      <w:r w:rsidR="00D9041D">
        <w:t xml:space="preserve">ompanies.  </w:t>
      </w:r>
      <w:r w:rsidR="0012756C">
        <w:t xml:space="preserve">I will deal with this later in this judgment.  </w:t>
      </w:r>
      <w:r w:rsidR="002E3676">
        <w:t xml:space="preserve">At this stage, I merely make the point that the order did not provide for any payments to the Husband to cover his own personal living expenses, </w:t>
      </w:r>
      <w:r w:rsidR="008D0F74">
        <w:t>nor his legal fees.  Moreover, there was no trading exemption for the companies.  If the injunction had operated as intended, the companies would have had to cease trading</w:t>
      </w:r>
      <w:r w:rsidR="00C92D51">
        <w:t>.  I do not know if part of the thinking was to force the Husband to engage.  If so, it didn’t work</w:t>
      </w:r>
      <w:r w:rsidR="002E5301">
        <w:t xml:space="preserve">. The </w:t>
      </w:r>
      <w:r w:rsidR="00C92D51">
        <w:t xml:space="preserve">reason for that is now clear.  He basically avoided the </w:t>
      </w:r>
      <w:r w:rsidR="00A84765">
        <w:t xml:space="preserve">full effect of the order by operating the companies through Nat West </w:t>
      </w:r>
      <w:r w:rsidR="00A51221">
        <w:t>Bank</w:t>
      </w:r>
      <w:r w:rsidR="002E5301">
        <w:t xml:space="preserve"> and his own </w:t>
      </w:r>
      <w:r w:rsidR="00656D7A">
        <w:t xml:space="preserve">expenditure via </w:t>
      </w:r>
      <w:proofErr w:type="spellStart"/>
      <w:r w:rsidR="00656D7A">
        <w:t>Revolut</w:t>
      </w:r>
      <w:proofErr w:type="spellEnd"/>
      <w:r w:rsidR="00656D7A">
        <w:t xml:space="preserve">.  The Wife simply did not know about either facility.  </w:t>
      </w:r>
      <w:r w:rsidR="008F4109">
        <w:t xml:space="preserve"> I do not know the extent to which the court considered the jurisdiction to make orders against company bank accounts, as opposed to the shareholdings in a company</w:t>
      </w:r>
      <w:r w:rsidR="00656D7A">
        <w:t xml:space="preserve">.  </w:t>
      </w:r>
      <w:r w:rsidR="008F4109">
        <w:t xml:space="preserve"> </w:t>
      </w:r>
    </w:p>
    <w:p w14:paraId="4F3D36FC" w14:textId="7A73413A" w:rsidR="00931CBD" w:rsidRDefault="00931CBD" w:rsidP="00931CBD">
      <w:pPr>
        <w:pStyle w:val="NoSpacing"/>
        <w:ind w:left="720"/>
        <w:jc w:val="both"/>
      </w:pPr>
      <w:r>
        <w:t xml:space="preserve"> </w:t>
      </w:r>
    </w:p>
    <w:p w14:paraId="4A079963" w14:textId="57D2D5E7" w:rsidR="004449D9" w:rsidRDefault="00931CBD" w:rsidP="00392DCE">
      <w:pPr>
        <w:pStyle w:val="NoSpacing"/>
        <w:numPr>
          <w:ilvl w:val="0"/>
          <w:numId w:val="1"/>
        </w:numPr>
        <w:jc w:val="both"/>
      </w:pPr>
      <w:r>
        <w:t xml:space="preserve">The committal application was listed for directions before HHJ Vincent on 15 September 2023.  The Husband did not attend, saying he had </w:t>
      </w:r>
      <w:r w:rsidR="009A408D">
        <w:t xml:space="preserve">tested </w:t>
      </w:r>
      <w:r>
        <w:t xml:space="preserve">positive </w:t>
      </w:r>
      <w:r w:rsidR="009A408D">
        <w:t xml:space="preserve">for </w:t>
      </w:r>
      <w:r>
        <w:t>Covid on 11 September 2023.  The court was not satisfied this was genuine</w:t>
      </w:r>
      <w:r w:rsidR="009A408D">
        <w:t>,</w:t>
      </w:r>
      <w:r>
        <w:t xml:space="preserve"> as nothing had been received from a medical practitioner to verify the assertion and the Husband did not even join a video link.  </w:t>
      </w:r>
      <w:r w:rsidR="00AC11DB">
        <w:t xml:space="preserve">The judge </w:t>
      </w:r>
      <w:r>
        <w:t>reallocated the committal application to a High Court Judge</w:t>
      </w:r>
      <w:r w:rsidR="004548E0">
        <w:t xml:space="preserve"> to be heard for further directions on 13 October 2023.  She made an order that the Husband was to attend in person and </w:t>
      </w:r>
      <w:r w:rsidR="00392DCE">
        <w:t>added a penal notice.  A</w:t>
      </w:r>
      <w:r w:rsidR="00AC11DB">
        <w:t>s the Husband was still not complying with the maintenance pending suit order, a</w:t>
      </w:r>
      <w:r w:rsidR="0037580C">
        <w:t xml:space="preserve">nother </w:t>
      </w:r>
      <w:r w:rsidR="00AC11DB">
        <w:t xml:space="preserve">application was made by the Wife </w:t>
      </w:r>
      <w:r w:rsidR="00AC11DB">
        <w:lastRenderedPageBreak/>
        <w:t xml:space="preserve">on </w:t>
      </w:r>
      <w:r w:rsidR="004449D9" w:rsidRPr="00504D06">
        <w:t xml:space="preserve">19 September 2023 </w:t>
      </w:r>
      <w:r w:rsidR="00AC11DB">
        <w:t xml:space="preserve">for </w:t>
      </w:r>
      <w:r w:rsidR="0037580C">
        <w:t xml:space="preserve">third party debt orders to cover further arrears </w:t>
      </w:r>
      <w:r w:rsidR="00430BDC">
        <w:t xml:space="preserve">in the </w:t>
      </w:r>
      <w:r w:rsidR="004449D9" w:rsidRPr="00504D06">
        <w:t>sum of £86,000</w:t>
      </w:r>
      <w:r w:rsidR="00430BDC">
        <w:t xml:space="preserve">.  It was suggested this money be taken from two </w:t>
      </w:r>
      <w:r w:rsidR="004449D9" w:rsidRPr="00504D06">
        <w:t xml:space="preserve">Lloyds </w:t>
      </w:r>
      <w:r w:rsidR="00430BDC">
        <w:t xml:space="preserve">accounts that held </w:t>
      </w:r>
      <w:r w:rsidR="004449D9" w:rsidRPr="00504D06">
        <w:t>£718,889 and £194,342</w:t>
      </w:r>
      <w:r w:rsidR="00430BDC">
        <w:t xml:space="preserve"> respectively.  </w:t>
      </w:r>
    </w:p>
    <w:p w14:paraId="6D3F877A" w14:textId="77777777" w:rsidR="00E16870" w:rsidRDefault="00E16870" w:rsidP="00E16870">
      <w:pPr>
        <w:pStyle w:val="ListParagraph"/>
      </w:pPr>
    </w:p>
    <w:p w14:paraId="35437FC3" w14:textId="21DE2561" w:rsidR="003003BD" w:rsidRDefault="00E16870" w:rsidP="00886DDF">
      <w:pPr>
        <w:pStyle w:val="NoSpacing"/>
        <w:numPr>
          <w:ilvl w:val="0"/>
          <w:numId w:val="1"/>
        </w:numPr>
        <w:jc w:val="both"/>
      </w:pPr>
      <w:r>
        <w:t>I was then allocated the case.  I first heard it on 2 October 2023 and made an in</w:t>
      </w:r>
      <w:r w:rsidR="00FA7753">
        <w:t xml:space="preserve">terim </w:t>
      </w:r>
      <w:proofErr w:type="gramStart"/>
      <w:r w:rsidR="00B26DE1">
        <w:t>T</w:t>
      </w:r>
      <w:r w:rsidR="00FA7753">
        <w:t xml:space="preserve">hird </w:t>
      </w:r>
      <w:r w:rsidR="00B26DE1">
        <w:t>P</w:t>
      </w:r>
      <w:r w:rsidR="00FA7753">
        <w:t>arty</w:t>
      </w:r>
      <w:proofErr w:type="gramEnd"/>
      <w:r w:rsidR="00FA7753">
        <w:t xml:space="preserve"> </w:t>
      </w:r>
      <w:r w:rsidR="00B26DE1">
        <w:t>D</w:t>
      </w:r>
      <w:r w:rsidR="00FA7753">
        <w:t xml:space="preserve">ebt </w:t>
      </w:r>
      <w:r w:rsidR="00B26DE1">
        <w:t>O</w:t>
      </w:r>
      <w:r>
        <w:t>rder</w:t>
      </w:r>
      <w:r w:rsidR="00FA7753">
        <w:t xml:space="preserve">.  The amount to be taken from the account was increased to the full maintenance pending suit order of £10,500 per month as it was believed that the Husband had stopped the Wife’s salary from </w:t>
      </w:r>
      <w:r w:rsidR="00741580">
        <w:t>another RPI subsidiary</w:t>
      </w:r>
      <w:r w:rsidR="00FA7753">
        <w:t xml:space="preserve">.  </w:t>
      </w:r>
      <w:r w:rsidR="00775D19">
        <w:t xml:space="preserve"> On 6 October 2023, the Wife made an application pursuant to the </w:t>
      </w:r>
      <w:proofErr w:type="spellStart"/>
      <w:r w:rsidR="004449D9" w:rsidRPr="00775D19">
        <w:rPr>
          <w:u w:val="single"/>
        </w:rPr>
        <w:t>Hadkinson</w:t>
      </w:r>
      <w:proofErr w:type="spellEnd"/>
      <w:r w:rsidR="004449D9" w:rsidRPr="00504D06">
        <w:t xml:space="preserve"> </w:t>
      </w:r>
      <w:r w:rsidR="00775D19">
        <w:t xml:space="preserve">jurisdiction with the intention of preventing the Husband from being heard until he </w:t>
      </w:r>
      <w:r w:rsidR="004449D9" w:rsidRPr="00504D06">
        <w:t>purge</w:t>
      </w:r>
      <w:r w:rsidR="00741580">
        <w:t>d</w:t>
      </w:r>
      <w:r w:rsidR="004449D9" w:rsidRPr="00504D06">
        <w:t xml:space="preserve"> his contempt</w:t>
      </w:r>
      <w:r w:rsidR="00775D19">
        <w:t xml:space="preserve">, by filing his Form E and FDA </w:t>
      </w:r>
      <w:r w:rsidR="004449D9" w:rsidRPr="00504D06">
        <w:t>documents</w:t>
      </w:r>
      <w:r w:rsidR="00775D19">
        <w:t xml:space="preserve">.  I have </w:t>
      </w:r>
      <w:r w:rsidR="00D06BC3">
        <w:t xml:space="preserve">said on </w:t>
      </w:r>
      <w:proofErr w:type="gramStart"/>
      <w:r w:rsidR="00D06BC3">
        <w:t>a number of</w:t>
      </w:r>
      <w:proofErr w:type="gramEnd"/>
      <w:r w:rsidR="00D06BC3">
        <w:t xml:space="preserve"> occasions that I do not consider </w:t>
      </w:r>
      <w:proofErr w:type="spellStart"/>
      <w:r w:rsidR="00D06BC3">
        <w:rPr>
          <w:u w:val="single"/>
        </w:rPr>
        <w:t>Hadkinson</w:t>
      </w:r>
      <w:proofErr w:type="spellEnd"/>
      <w:r w:rsidR="00D06BC3">
        <w:t xml:space="preserve"> orders appropriate in financial remedy proceedings </w:t>
      </w:r>
      <w:r w:rsidR="00BD6B59">
        <w:t xml:space="preserve">prior to the final hearing, given that the court has an obligation to obtain </w:t>
      </w:r>
      <w:r w:rsidR="00313C27">
        <w:t xml:space="preserve">all the relevant information to enable it to conduct the section 25 exercise.  In this case, the position was even more stark given that the problem was that the Husband was not engaging at all, rather than making </w:t>
      </w:r>
      <w:r w:rsidR="00D46145">
        <w:t xml:space="preserve">hopeless applications.  </w:t>
      </w:r>
      <w:r w:rsidR="00E247C9">
        <w:t xml:space="preserve">I venture to suggest that, if a </w:t>
      </w:r>
      <w:proofErr w:type="spellStart"/>
      <w:r w:rsidR="00E247C9">
        <w:rPr>
          <w:u w:val="single"/>
        </w:rPr>
        <w:t>Hadkinson</w:t>
      </w:r>
      <w:proofErr w:type="spellEnd"/>
      <w:r w:rsidR="00E247C9">
        <w:t xml:space="preserve"> order had been made, he would have viewed it as supporting his decision not to engage.  As it turned out, the Wife saw the force in t</w:t>
      </w:r>
      <w:r w:rsidR="00886DDF">
        <w:t xml:space="preserve">his and did not pursue the application.    </w:t>
      </w:r>
    </w:p>
    <w:p w14:paraId="399B7729" w14:textId="0F4DC321" w:rsidR="004449D9" w:rsidRPr="00886DDF" w:rsidRDefault="00886DDF" w:rsidP="003003BD">
      <w:pPr>
        <w:pStyle w:val="NoSpacing"/>
        <w:ind w:left="720"/>
        <w:jc w:val="both"/>
      </w:pPr>
      <w:r>
        <w:t xml:space="preserve"> </w:t>
      </w:r>
      <w:r>
        <w:rPr>
          <w:u w:val="single"/>
        </w:rPr>
        <w:t xml:space="preserve"> </w:t>
      </w:r>
    </w:p>
    <w:p w14:paraId="506C7BC1" w14:textId="213AB301" w:rsidR="004449D9" w:rsidRDefault="00886DDF" w:rsidP="0081114F">
      <w:pPr>
        <w:pStyle w:val="NoSpacing"/>
        <w:numPr>
          <w:ilvl w:val="0"/>
          <w:numId w:val="1"/>
        </w:numPr>
        <w:jc w:val="both"/>
      </w:pPr>
      <w:r>
        <w:t xml:space="preserve">I heard the case substantively on 13 </w:t>
      </w:r>
      <w:r w:rsidR="004449D9" w:rsidRPr="00504D06">
        <w:t>October 2023</w:t>
      </w:r>
      <w:r>
        <w:t>. Again, the Husband did not attend</w:t>
      </w:r>
      <w:r w:rsidR="00DC6BBB">
        <w:t>,</w:t>
      </w:r>
      <w:r>
        <w:t xml:space="preserve"> but his accountant, Matthew Denney</w:t>
      </w:r>
      <w:r w:rsidR="00F75E08">
        <w:t xml:space="preserve">, </w:t>
      </w:r>
      <w:r w:rsidR="009E47AF">
        <w:t xml:space="preserve">a tax partner at </w:t>
      </w:r>
      <w:r w:rsidR="00F75E08">
        <w:t xml:space="preserve">Bevan </w:t>
      </w:r>
      <w:proofErr w:type="gramStart"/>
      <w:r w:rsidR="00F75E08">
        <w:t xml:space="preserve">Buckland, </w:t>
      </w:r>
      <w:r w:rsidR="004449D9" w:rsidRPr="00504D06">
        <w:t xml:space="preserve"> </w:t>
      </w:r>
      <w:r w:rsidR="001D44F2">
        <w:t>did</w:t>
      </w:r>
      <w:proofErr w:type="gramEnd"/>
      <w:r w:rsidR="001D44F2">
        <w:t xml:space="preserve"> attend and gave some evidence to me.  </w:t>
      </w:r>
      <w:r w:rsidR="007D0AE2">
        <w:t xml:space="preserve">As part of his evidence, Mr Denney did say that he would be very surprised if the Husband </w:t>
      </w:r>
      <w:r w:rsidR="00B2243B">
        <w:t xml:space="preserve">had </w:t>
      </w:r>
      <w:r w:rsidR="007D0AE2">
        <w:t xml:space="preserve">assets at UBS in Monaco approaching £1 billion.  </w:t>
      </w:r>
      <w:r w:rsidR="00BF32AD">
        <w:t xml:space="preserve">In my </w:t>
      </w:r>
      <w:r w:rsidR="007D0AE2">
        <w:t>order</w:t>
      </w:r>
      <w:r w:rsidR="00BF32AD">
        <w:t xml:space="preserve"> made that day, I </w:t>
      </w:r>
      <w:r w:rsidR="007D0AE2">
        <w:t xml:space="preserve">directed that </w:t>
      </w:r>
      <w:r w:rsidR="00BF32AD">
        <w:t>t</w:t>
      </w:r>
      <w:r w:rsidR="007D0AE2">
        <w:t>he</w:t>
      </w:r>
      <w:r w:rsidR="00BF32AD">
        <w:t xml:space="preserve"> Husband attend the committal hearing that I listed on 25 October 2023.  I </w:t>
      </w:r>
      <w:r w:rsidR="00E66EC6">
        <w:t>approved special measures for the Wife, which have continued throughout the case.  In doing so, I was not making any finding in relation to the allegations that she was making</w:t>
      </w:r>
      <w:r w:rsidR="008A6D07">
        <w:t xml:space="preserve"> against the </w:t>
      </w:r>
      <w:proofErr w:type="gramStart"/>
      <w:r w:rsidR="008A6D07">
        <w:t>Husband, but</w:t>
      </w:r>
      <w:proofErr w:type="gramEnd"/>
      <w:r w:rsidR="008A6D07">
        <w:t xml:space="preserve"> was just complying with my </w:t>
      </w:r>
      <w:r w:rsidR="00B2243B">
        <w:t xml:space="preserve">obligations </w:t>
      </w:r>
      <w:r w:rsidR="008A6D07">
        <w:t xml:space="preserve">under the Domestic Abuse Act 2021.  I was not confident that the Husband would attend </w:t>
      </w:r>
      <w:r w:rsidR="00B2243B">
        <w:t xml:space="preserve">on 25 October 2023, </w:t>
      </w:r>
      <w:r w:rsidR="008A6D07">
        <w:t xml:space="preserve">so I also made a Bench Warrant </w:t>
      </w:r>
      <w:r w:rsidR="009F3592">
        <w:t>to have him arrested and brought before the court as and when he entered the jurisdiction.  In my judgment, it is correct that I said that this was</w:t>
      </w:r>
      <w:r w:rsidR="004449D9">
        <w:t xml:space="preserve"> “as bad a case of non-compliance with court orders as this court has ever seen”</w:t>
      </w:r>
      <w:r w:rsidR="009F3592">
        <w:t xml:space="preserve">.  </w:t>
      </w:r>
      <w:r w:rsidR="00326A4D">
        <w:t xml:space="preserve">In doing so, I was not compromising my ability to hear this case dispassionately but, rather, was commenting on the total failure of the Husband to engage with the process over what had by then been </w:t>
      </w:r>
      <w:r w:rsidR="008B4518">
        <w:t xml:space="preserve">over a year since the date of the Wife’s Form </w:t>
      </w:r>
      <w:r w:rsidR="00BB6120">
        <w:t>A</w:t>
      </w:r>
      <w:r w:rsidR="008B4518">
        <w:t xml:space="preserve">.  I did direct that </w:t>
      </w:r>
      <w:r w:rsidR="004449D9">
        <w:t xml:space="preserve">Kate Hart of </w:t>
      </w:r>
      <w:proofErr w:type="spellStart"/>
      <w:r w:rsidR="004449D9">
        <w:t>Quantuma</w:t>
      </w:r>
      <w:proofErr w:type="spellEnd"/>
      <w:r w:rsidR="004449D9">
        <w:t xml:space="preserve"> </w:t>
      </w:r>
      <w:r w:rsidR="008B4518">
        <w:t xml:space="preserve">should </w:t>
      </w:r>
      <w:r w:rsidR="004449D9">
        <w:t xml:space="preserve">value the </w:t>
      </w:r>
      <w:r w:rsidR="00AA24C0">
        <w:t xml:space="preserve">RPI Group of Companies as </w:t>
      </w:r>
      <w:r w:rsidR="004449D9">
        <w:t>S</w:t>
      </w:r>
      <w:r w:rsidR="008B4518">
        <w:t>ingle Joint Expert</w:t>
      </w:r>
      <w:r w:rsidR="00AA24C0">
        <w:t>,</w:t>
      </w:r>
      <w:r w:rsidR="008B4518">
        <w:t xml:space="preserve"> after </w:t>
      </w:r>
      <w:r w:rsidR="00DB2175">
        <w:t xml:space="preserve">a valuation had been obtained from </w:t>
      </w:r>
      <w:r w:rsidR="004449D9">
        <w:t>Ger</w:t>
      </w:r>
      <w:r w:rsidR="00DB2175">
        <w:t xml:space="preserve">ald </w:t>
      </w:r>
      <w:r w:rsidR="004449D9">
        <w:t xml:space="preserve">Eve </w:t>
      </w:r>
      <w:r w:rsidR="00DB2175">
        <w:t xml:space="preserve">of the land and buildings at Briton Ferry.  </w:t>
      </w:r>
      <w:r w:rsidR="00222B54">
        <w:t xml:space="preserve">I then made a </w:t>
      </w:r>
      <w:proofErr w:type="spellStart"/>
      <w:r w:rsidR="00222B54">
        <w:t>LSPO</w:t>
      </w:r>
      <w:proofErr w:type="spellEnd"/>
      <w:r w:rsidR="00222B54">
        <w:t xml:space="preserve"> order in favour of the Wife in the sum of</w:t>
      </w:r>
      <w:r w:rsidR="004449D9">
        <w:t xml:space="preserve"> £695,016</w:t>
      </w:r>
      <w:r w:rsidR="00222B54">
        <w:t xml:space="preserve">, with the money to be paid via </w:t>
      </w:r>
      <w:r w:rsidR="006559B3">
        <w:t>T</w:t>
      </w:r>
      <w:r w:rsidR="00222B54">
        <w:t xml:space="preserve">hird </w:t>
      </w:r>
      <w:r w:rsidR="006559B3">
        <w:t>P</w:t>
      </w:r>
      <w:r w:rsidR="00222B54">
        <w:t xml:space="preserve">arty </w:t>
      </w:r>
      <w:r w:rsidR="006559B3">
        <w:t>D</w:t>
      </w:r>
      <w:r w:rsidR="00222B54">
        <w:t xml:space="preserve">ebt </w:t>
      </w:r>
      <w:r w:rsidR="006559B3">
        <w:t>O</w:t>
      </w:r>
      <w:r w:rsidR="00222B54">
        <w:t xml:space="preserve">rders directed to Lloyds </w:t>
      </w:r>
      <w:r w:rsidR="004449D9">
        <w:t>Bank and Starling Bank</w:t>
      </w:r>
      <w:r w:rsidR="00222B54">
        <w:t xml:space="preserve">.  I dismissed the </w:t>
      </w:r>
      <w:proofErr w:type="spellStart"/>
      <w:r w:rsidR="00222B54">
        <w:rPr>
          <w:u w:val="single"/>
        </w:rPr>
        <w:t>Hadkinson</w:t>
      </w:r>
      <w:proofErr w:type="spellEnd"/>
      <w:r w:rsidR="00222B54">
        <w:t xml:space="preserve"> application.  I listed a final hearing to commence on 1 July 2024 with a time estimate of five days.  </w:t>
      </w:r>
      <w:r w:rsidR="0081114F">
        <w:t xml:space="preserve">  </w:t>
      </w:r>
    </w:p>
    <w:p w14:paraId="00877DD9" w14:textId="68F3A9D9" w:rsidR="0081114F" w:rsidRDefault="0081114F" w:rsidP="0081114F">
      <w:pPr>
        <w:pStyle w:val="NoSpacing"/>
        <w:ind w:left="720"/>
        <w:jc w:val="both"/>
      </w:pPr>
      <w:r>
        <w:t xml:space="preserve"> </w:t>
      </w:r>
    </w:p>
    <w:p w14:paraId="1B359F52" w14:textId="408052C5" w:rsidR="004449D9" w:rsidRDefault="0081114F" w:rsidP="00A043FD">
      <w:pPr>
        <w:pStyle w:val="NoSpacing"/>
        <w:numPr>
          <w:ilvl w:val="0"/>
          <w:numId w:val="1"/>
        </w:numPr>
        <w:jc w:val="both"/>
      </w:pPr>
      <w:r>
        <w:t>In fact, I was wrong in believing that the Husband would not attend before me on 25 October 2023 as he did come to this country on 24 October 2023</w:t>
      </w:r>
      <w:r w:rsidR="006559B3">
        <w:t xml:space="preserve">.  He </w:t>
      </w:r>
      <w:r>
        <w:t>was arrested pursuant to the Bench Warrant when he arrived</w:t>
      </w:r>
      <w:r w:rsidR="00A02880">
        <w:t xml:space="preserve"> at the airport.  Whilst unfortunate, given that he had decided to attend the hearing on 25 October 2023, </w:t>
      </w:r>
      <w:r w:rsidR="00A02880">
        <w:lastRenderedPageBreak/>
        <w:t xml:space="preserve">he only had himself to blame and it undoubtedly brought home to him, for the first time, the need to comply with court orders and engage properly in the process.   He instructed Mr Richard Slade of Richard Slade &amp; </w:t>
      </w:r>
      <w:r w:rsidR="002045A6">
        <w:t>Partners LLP</w:t>
      </w:r>
      <w:r w:rsidR="00A02880">
        <w:t xml:space="preserve"> who attended court at short notice.  I released the Husband on bail to attend the following day.  He did so.   I heard the contempt application.  I made a finding </w:t>
      </w:r>
      <w:r w:rsidR="001F6ACD">
        <w:t xml:space="preserve">to the criminal standard of proof that the Husband was in contempt.  I decided that the contempt was so serious that only a prison sentence would do.  I sentenced him to </w:t>
      </w:r>
      <w:r w:rsidR="004449D9" w:rsidRPr="00504D06">
        <w:t>56 days in custody</w:t>
      </w:r>
      <w:r w:rsidR="001F6ACD">
        <w:t xml:space="preserve">, </w:t>
      </w:r>
      <w:r w:rsidR="004449D9" w:rsidRPr="00504D06">
        <w:t xml:space="preserve">suspended on </w:t>
      </w:r>
      <w:r w:rsidR="001F6ACD">
        <w:t xml:space="preserve">terms that he </w:t>
      </w:r>
      <w:proofErr w:type="gramStart"/>
      <w:r w:rsidR="004449D9" w:rsidRPr="00504D06">
        <w:t>file</w:t>
      </w:r>
      <w:proofErr w:type="gramEnd"/>
      <w:r w:rsidR="004449D9" w:rsidRPr="00504D06">
        <w:t xml:space="preserve"> a fully completed Form E by 4pm on 22 November 2023 with all required attachments</w:t>
      </w:r>
      <w:r w:rsidR="001F6ACD">
        <w:t xml:space="preserve"> to include a </w:t>
      </w:r>
      <w:r w:rsidR="004449D9" w:rsidRPr="00504D06">
        <w:t xml:space="preserve">full explanation of </w:t>
      </w:r>
      <w:r w:rsidR="001F6ACD">
        <w:t xml:space="preserve">the </w:t>
      </w:r>
      <w:r w:rsidR="004449D9" w:rsidRPr="00504D06">
        <w:t xml:space="preserve">documents produced by </w:t>
      </w:r>
      <w:r w:rsidR="001F6ACD">
        <w:t>the Wife.  I ordered him to pay the Wife’s costs on the indemnity basis.  He agreed</w:t>
      </w:r>
      <w:r w:rsidR="004449D9">
        <w:t xml:space="preserve"> to </w:t>
      </w:r>
      <w:r w:rsidR="001F6ACD">
        <w:t xml:space="preserve">hand over the </w:t>
      </w:r>
      <w:r w:rsidR="004449D9">
        <w:t xml:space="preserve">keys to </w:t>
      </w:r>
      <w:r w:rsidR="001F6ACD">
        <w:t xml:space="preserve">the </w:t>
      </w:r>
      <w:r w:rsidR="004449D9">
        <w:t xml:space="preserve">family safe within 7 days and </w:t>
      </w:r>
      <w:r w:rsidR="001F6ACD">
        <w:t xml:space="preserve">he gave the Wife </w:t>
      </w:r>
      <w:r w:rsidR="004449D9">
        <w:t>permission to open and access</w:t>
      </w:r>
      <w:r w:rsidR="00877939">
        <w:t xml:space="preserve"> the</w:t>
      </w:r>
      <w:r w:rsidR="004449D9">
        <w:t xml:space="preserve"> contents</w:t>
      </w:r>
      <w:r w:rsidR="001F6ACD">
        <w:t xml:space="preserve">.  In fact, he has never provided the keys.  I made final </w:t>
      </w:r>
      <w:proofErr w:type="gramStart"/>
      <w:r w:rsidR="00877939">
        <w:t>T</w:t>
      </w:r>
      <w:r w:rsidR="001F6ACD">
        <w:t xml:space="preserve">hird </w:t>
      </w:r>
      <w:r w:rsidR="00877939">
        <w:t>P</w:t>
      </w:r>
      <w:r w:rsidR="001F6ACD">
        <w:t>arty</w:t>
      </w:r>
      <w:proofErr w:type="gramEnd"/>
      <w:r w:rsidR="001F6ACD">
        <w:t xml:space="preserve"> </w:t>
      </w:r>
      <w:r w:rsidR="00877939">
        <w:t>D</w:t>
      </w:r>
      <w:r w:rsidR="001F6ACD">
        <w:t xml:space="preserve">ebt </w:t>
      </w:r>
      <w:r w:rsidR="00877939">
        <w:t>O</w:t>
      </w:r>
      <w:r w:rsidR="001F6ACD">
        <w:t xml:space="preserve">rders to </w:t>
      </w:r>
      <w:r w:rsidR="003677B5">
        <w:t xml:space="preserve">ensure compliance with the maintenance pending suit order and my </w:t>
      </w:r>
      <w:proofErr w:type="spellStart"/>
      <w:r w:rsidR="003677B5">
        <w:t>LSPO</w:t>
      </w:r>
      <w:proofErr w:type="spellEnd"/>
      <w:r w:rsidR="003677B5">
        <w:t xml:space="preserve"> order.  I varied the f</w:t>
      </w:r>
      <w:r w:rsidR="004449D9">
        <w:t xml:space="preserve">reezing injunction so that </w:t>
      </w:r>
      <w:r w:rsidR="003677B5">
        <w:t xml:space="preserve">his </w:t>
      </w:r>
      <w:r w:rsidR="004449D9">
        <w:t xml:space="preserve">solicitors </w:t>
      </w:r>
      <w:r w:rsidR="003677B5">
        <w:t xml:space="preserve">could </w:t>
      </w:r>
      <w:r w:rsidR="004449D9">
        <w:t>receive £25,000</w:t>
      </w:r>
      <w:r w:rsidR="003677B5">
        <w:t xml:space="preserve"> immediately, with </w:t>
      </w:r>
      <w:r w:rsidR="004449D9">
        <w:t xml:space="preserve">provision </w:t>
      </w:r>
      <w:r w:rsidR="003677B5">
        <w:t xml:space="preserve">for there to be </w:t>
      </w:r>
      <w:r w:rsidR="004449D9">
        <w:t>agree</w:t>
      </w:r>
      <w:r w:rsidR="003677B5">
        <w:t xml:space="preserve">ment </w:t>
      </w:r>
      <w:r w:rsidR="00A043FD">
        <w:t xml:space="preserve">for </w:t>
      </w:r>
      <w:r w:rsidR="004449D9">
        <w:t>a further payment of £75,000</w:t>
      </w:r>
      <w:r w:rsidR="00A043FD">
        <w:t xml:space="preserve">.  I directed that the Husband’s passport should be returned to him and discharged the bench warrant; the port alert; and the bail conditions imposed the previous day.    </w:t>
      </w:r>
    </w:p>
    <w:p w14:paraId="56605D0C" w14:textId="63125B48" w:rsidR="00A043FD" w:rsidRDefault="00A043FD" w:rsidP="00A043FD">
      <w:pPr>
        <w:pStyle w:val="NoSpacing"/>
        <w:ind w:left="720"/>
        <w:jc w:val="both"/>
      </w:pPr>
      <w:r>
        <w:t xml:space="preserve"> </w:t>
      </w:r>
    </w:p>
    <w:p w14:paraId="490881AA" w14:textId="44D1C913" w:rsidR="004449D9" w:rsidRDefault="00D9034E" w:rsidP="004449D9">
      <w:pPr>
        <w:pStyle w:val="NoSpacing"/>
        <w:numPr>
          <w:ilvl w:val="0"/>
          <w:numId w:val="1"/>
        </w:numPr>
        <w:jc w:val="both"/>
      </w:pPr>
      <w:r>
        <w:t xml:space="preserve">The Husband swore an Affidavit of truth as to the contents of his Form E on 22 November 2023.  He </w:t>
      </w:r>
      <w:r w:rsidR="0031073E">
        <w:t xml:space="preserve">added that </w:t>
      </w:r>
      <w:r>
        <w:t xml:space="preserve">the two </w:t>
      </w:r>
      <w:r w:rsidR="004449D9">
        <w:t xml:space="preserve">UBS documents purporting to show $375,000,000 and £675,845,250 </w:t>
      </w:r>
      <w:r w:rsidR="0031073E">
        <w:t xml:space="preserve">held in accounts in his name had been </w:t>
      </w:r>
      <w:r w:rsidR="004449D9">
        <w:t>concocted</w:t>
      </w:r>
      <w:r w:rsidR="0031073E">
        <w:t xml:space="preserve">.  He noted that these statements were </w:t>
      </w:r>
      <w:r w:rsidR="004449D9">
        <w:t xml:space="preserve">almost identical to other UBS statements with </w:t>
      </w:r>
      <w:r w:rsidR="00100CC1">
        <w:t xml:space="preserve">the </w:t>
      </w:r>
      <w:r w:rsidR="004449D9">
        <w:t>same dates</w:t>
      </w:r>
      <w:r w:rsidR="00100CC1">
        <w:t xml:space="preserve">.  He </w:t>
      </w:r>
      <w:r w:rsidR="003A071A">
        <w:t xml:space="preserve">asserted that the statements had been </w:t>
      </w:r>
      <w:r w:rsidR="004449D9">
        <w:t>manipulated</w:t>
      </w:r>
      <w:r w:rsidR="003A071A">
        <w:t xml:space="preserve"> and said that he </w:t>
      </w:r>
      <w:r w:rsidR="004449D9">
        <w:t>believe</w:t>
      </w:r>
      <w:r w:rsidR="003A071A">
        <w:t xml:space="preserve">d they had been </w:t>
      </w:r>
      <w:r w:rsidR="004449D9">
        <w:t xml:space="preserve">altered by </w:t>
      </w:r>
      <w:r w:rsidR="003A071A">
        <w:t>the Wife’s nephew</w:t>
      </w:r>
      <w:r w:rsidR="004449D9">
        <w:t xml:space="preserve">, </w:t>
      </w:r>
      <w:r w:rsidR="00DB0C35">
        <w:t>D</w:t>
      </w:r>
      <w:r w:rsidR="003A071A">
        <w:t>,</w:t>
      </w:r>
      <w:r w:rsidR="004449D9">
        <w:t xml:space="preserve"> who </w:t>
      </w:r>
      <w:r w:rsidR="003A071A">
        <w:t xml:space="preserve">has been </w:t>
      </w:r>
      <w:r w:rsidR="004449D9">
        <w:t xml:space="preserve">maintaining </w:t>
      </w:r>
      <w:r w:rsidR="003A071A">
        <w:t xml:space="preserve">his </w:t>
      </w:r>
      <w:r w:rsidR="004449D9">
        <w:t>computers</w:t>
      </w:r>
      <w:r w:rsidR="003A071A">
        <w:t xml:space="preserve">.  My </w:t>
      </w:r>
      <w:r w:rsidR="001206B7">
        <w:t xml:space="preserve">initial observation in relation to that is that it is difficult to see why </w:t>
      </w:r>
      <w:r w:rsidR="00DB0C35">
        <w:t>D</w:t>
      </w:r>
      <w:r w:rsidR="001206B7">
        <w:t xml:space="preserve"> would do so, given that it would be almost certain that the truth would emerge in due course.  </w:t>
      </w:r>
      <w:r w:rsidR="00FC0D91">
        <w:t>The Husband added that he had never</w:t>
      </w:r>
      <w:r w:rsidR="004449D9">
        <w:t xml:space="preserve"> held two accounts </w:t>
      </w:r>
      <w:r w:rsidR="00FC0D91">
        <w:t>with those numbers.  He asserted that the letter</w:t>
      </w:r>
      <w:r w:rsidR="004449D9">
        <w:t xml:space="preserve"> from American Business Bank dated 7 December 2022 saying </w:t>
      </w:r>
      <w:r w:rsidR="00FC0D91">
        <w:t xml:space="preserve">he </w:t>
      </w:r>
      <w:r w:rsidR="004449D9">
        <w:t xml:space="preserve">was entitled to $213 to $215 million once </w:t>
      </w:r>
      <w:r w:rsidR="00FC0D91">
        <w:t xml:space="preserve">he had </w:t>
      </w:r>
      <w:r w:rsidR="004449D9">
        <w:t xml:space="preserve">paid $1,086,700 to </w:t>
      </w:r>
      <w:r w:rsidR="00FC0D91">
        <w:t xml:space="preserve">the </w:t>
      </w:r>
      <w:r w:rsidR="004449D9">
        <w:t xml:space="preserve">IMF </w:t>
      </w:r>
      <w:r w:rsidR="00FC0D91">
        <w:t>appear</w:t>
      </w:r>
      <w:r w:rsidR="007D338F">
        <w:t>ed</w:t>
      </w:r>
      <w:r w:rsidR="00FC0D91">
        <w:t xml:space="preserve"> to have been </w:t>
      </w:r>
      <w:r w:rsidR="004449D9">
        <w:t>an advanced fee fraud</w:t>
      </w:r>
      <w:r w:rsidR="00FC0D91">
        <w:t xml:space="preserve">.  He made </w:t>
      </w:r>
      <w:r w:rsidR="00B85B72">
        <w:t xml:space="preserve">the point that there were </w:t>
      </w:r>
      <w:r w:rsidR="004449D9">
        <w:t>numerous typographical and grammatical errors</w:t>
      </w:r>
      <w:r w:rsidR="00B85B72">
        <w:t xml:space="preserve"> in the document and said that the </w:t>
      </w:r>
      <w:r w:rsidR="004449D9">
        <w:t xml:space="preserve">signatures do not correspond to </w:t>
      </w:r>
      <w:r w:rsidR="00B85B72">
        <w:t xml:space="preserve">the </w:t>
      </w:r>
      <w:r w:rsidR="004449D9">
        <w:t>individuals</w:t>
      </w:r>
      <w:r w:rsidR="00B85B72">
        <w:t xml:space="preserve"> named.  </w:t>
      </w:r>
      <w:r w:rsidR="00802BD1">
        <w:t xml:space="preserve">My initial reaction was that he was likely to be correct in relation to this.    </w:t>
      </w:r>
    </w:p>
    <w:p w14:paraId="4EFC2DAF" w14:textId="3B717DA6" w:rsidR="00802BD1" w:rsidRDefault="00802BD1" w:rsidP="00802BD1">
      <w:pPr>
        <w:pStyle w:val="NoSpacing"/>
        <w:ind w:left="720"/>
        <w:jc w:val="both"/>
      </w:pPr>
      <w:r>
        <w:t xml:space="preserve"> </w:t>
      </w:r>
    </w:p>
    <w:p w14:paraId="3C28ADE2" w14:textId="7C3DAD1B" w:rsidR="00BC2FE5" w:rsidRDefault="00802BD1" w:rsidP="00A90289">
      <w:pPr>
        <w:pStyle w:val="NoSpacing"/>
        <w:numPr>
          <w:ilvl w:val="0"/>
          <w:numId w:val="1"/>
        </w:numPr>
        <w:jc w:val="both"/>
      </w:pPr>
      <w:r>
        <w:t xml:space="preserve">His Form E itself is dated </w:t>
      </w:r>
      <w:r w:rsidR="004449D9" w:rsidRPr="000E5BCB">
        <w:t>22 November 2023</w:t>
      </w:r>
      <w:r>
        <w:t>.  He gives as his address</w:t>
      </w:r>
      <w:r w:rsidR="004449D9" w:rsidRPr="000E5BCB">
        <w:t xml:space="preserve"> Ap</w:t>
      </w:r>
      <w:r>
        <w:t xml:space="preserve">artment </w:t>
      </w:r>
      <w:r w:rsidR="004449D9" w:rsidRPr="000E5BCB">
        <w:t xml:space="preserve">304, 74 Boulevard </w:t>
      </w:r>
      <w:proofErr w:type="spellStart"/>
      <w:r w:rsidR="004449D9" w:rsidRPr="000E5BCB">
        <w:t>D’Italie</w:t>
      </w:r>
      <w:proofErr w:type="spellEnd"/>
      <w:r>
        <w:t xml:space="preserve">, Monaco, a property </w:t>
      </w:r>
      <w:r w:rsidR="004449D9" w:rsidRPr="000E5BCB">
        <w:t>ow</w:t>
      </w:r>
      <w:r w:rsidR="004449D9">
        <w:t xml:space="preserve">ned by </w:t>
      </w:r>
      <w:r>
        <w:t xml:space="preserve">his father.  </w:t>
      </w:r>
      <w:r w:rsidR="00613051">
        <w:t xml:space="preserve">The Husband </w:t>
      </w:r>
      <w:r w:rsidR="00211A7C">
        <w:t xml:space="preserve">is </w:t>
      </w:r>
      <w:r w:rsidR="004E581E">
        <w:t>non-resident for tax purposes in the UK, living in Monaco</w:t>
      </w:r>
      <w:r w:rsidR="00211A7C">
        <w:t>.  There has been an issue as to whether his father ha</w:t>
      </w:r>
      <w:r w:rsidR="00F12021">
        <w:t>s</w:t>
      </w:r>
      <w:r w:rsidR="00211A7C">
        <w:t xml:space="preserve"> already transferred that property to him.  He denies</w:t>
      </w:r>
      <w:r w:rsidR="00BC2F10">
        <w:t xml:space="preserve"> that has occurred but says that his father will leave the property to him </w:t>
      </w:r>
      <w:r w:rsidR="00F12021">
        <w:t>on his death</w:t>
      </w:r>
      <w:r w:rsidR="00BC2F10">
        <w:t>.  It seem</w:t>
      </w:r>
      <w:r w:rsidR="00395003">
        <w:t>s</w:t>
      </w:r>
      <w:r w:rsidR="00BC2F10">
        <w:t xml:space="preserve"> to be agreed that the property is worth somewhere between £6 and £8 million.  </w:t>
      </w:r>
      <w:r w:rsidR="004449D9">
        <w:t>H</w:t>
      </w:r>
      <w:r w:rsidR="000E7EFB">
        <w:t xml:space="preserve">is father is in his 80s and not in the best of health, having suffered a serious stroke a couple of years ago.  </w:t>
      </w:r>
      <w:r w:rsidR="004449D9">
        <w:t xml:space="preserve"> </w:t>
      </w:r>
      <w:r w:rsidR="00395003">
        <w:t xml:space="preserve">The Husband </w:t>
      </w:r>
      <w:r w:rsidR="00F12021">
        <w:t>claimed to be suffering from anxiety and depression.  He sought the lifting of the freezing injunction</w:t>
      </w:r>
      <w:r w:rsidR="00C75B11">
        <w:t>s</w:t>
      </w:r>
      <w:r w:rsidR="00F12021">
        <w:t xml:space="preserve"> made by HHJ Oliver </w:t>
      </w:r>
      <w:r w:rsidR="00D938F9">
        <w:t xml:space="preserve">and Recorder Castle, </w:t>
      </w:r>
      <w:r w:rsidR="00F2194E">
        <w:t>in respect of the company bank accounts</w:t>
      </w:r>
      <w:r w:rsidR="00D938F9">
        <w:t xml:space="preserve">.  </w:t>
      </w:r>
      <w:r w:rsidR="0072310F">
        <w:t xml:space="preserve">Although he valued the three properties (Redlands Court Farm, 47 Watermark and Marbella), I will deal with the figures later in this judgment, given that all three values are now agreed.  He deposed </w:t>
      </w:r>
      <w:r w:rsidR="0072310F">
        <w:lastRenderedPageBreak/>
        <w:t>to bank accounts containing</w:t>
      </w:r>
      <w:r w:rsidR="004449D9">
        <w:t xml:space="preserve"> £694,514</w:t>
      </w:r>
      <w:r w:rsidR="00432EFB">
        <w:t xml:space="preserve">.  He said he was owed </w:t>
      </w:r>
      <w:r w:rsidR="004449D9">
        <w:t>£1,650,000</w:t>
      </w:r>
      <w:r w:rsidR="00432EFB">
        <w:t xml:space="preserve">, namely £800,000 by a solicitor, </w:t>
      </w:r>
      <w:r w:rsidR="00747794">
        <w:t>referred to in this Judgment as Mr X</w:t>
      </w:r>
      <w:r w:rsidR="00432EFB">
        <w:t xml:space="preserve">, and </w:t>
      </w:r>
      <w:r w:rsidR="00ED495B">
        <w:t>€</w:t>
      </w:r>
      <w:r w:rsidR="00432EFB">
        <w:t>850,000 by a Monegasque businessman,</w:t>
      </w:r>
      <w:r w:rsidR="004449D9">
        <w:t xml:space="preserve"> Gianluca </w:t>
      </w:r>
      <w:r w:rsidR="00815BC0">
        <w:t>AD</w:t>
      </w:r>
      <w:r w:rsidR="00432EFB">
        <w:t>.  He valued his watch collection at £</w:t>
      </w:r>
      <w:r w:rsidR="004449D9">
        <w:t>282,700</w:t>
      </w:r>
      <w:r w:rsidR="00F9150F">
        <w:t xml:space="preserve">, although in an email to the Wife’s solicitors, he had previously put the figure at </w:t>
      </w:r>
      <w:r w:rsidR="005F554E">
        <w:t xml:space="preserve">£2 million.  He </w:t>
      </w:r>
      <w:r w:rsidR="00CE2F04">
        <w:t>said his motor vehicles were worth £</w:t>
      </w:r>
      <w:r w:rsidR="004449D9">
        <w:t>459,445</w:t>
      </w:r>
      <w:r w:rsidR="00CE2F04">
        <w:t xml:space="preserve">.  </w:t>
      </w:r>
    </w:p>
    <w:p w14:paraId="43E9E30F" w14:textId="77777777" w:rsidR="00BC2FE5" w:rsidRDefault="00BC2FE5" w:rsidP="00BC2FE5">
      <w:pPr>
        <w:pStyle w:val="NoSpacing"/>
        <w:ind w:left="720"/>
        <w:jc w:val="both"/>
      </w:pPr>
      <w:r>
        <w:t xml:space="preserve"> </w:t>
      </w:r>
    </w:p>
    <w:p w14:paraId="2BCCCD67" w14:textId="6526DEB7" w:rsidR="004449D9" w:rsidRDefault="003E7E43" w:rsidP="0058038A">
      <w:pPr>
        <w:pStyle w:val="NoSpacing"/>
        <w:numPr>
          <w:ilvl w:val="0"/>
          <w:numId w:val="1"/>
        </w:numPr>
        <w:jc w:val="both"/>
      </w:pPr>
      <w:r>
        <w:t xml:space="preserve">The Husband owns the port business through a company structure, at the head of which is </w:t>
      </w:r>
      <w:r w:rsidR="00BC2FE5" w:rsidRPr="00504D06">
        <w:t>Redlands Property Investments</w:t>
      </w:r>
      <w:r>
        <w:t xml:space="preserve"> Ltd (“</w:t>
      </w:r>
      <w:r w:rsidR="00110985">
        <w:t xml:space="preserve">the </w:t>
      </w:r>
      <w:r>
        <w:t>RPI</w:t>
      </w:r>
      <w:r w:rsidR="00110985">
        <w:t xml:space="preserve"> Group of </w:t>
      </w:r>
      <w:r w:rsidR="00EC713C">
        <w:t>Companies</w:t>
      </w:r>
      <w:r>
        <w:t>”)</w:t>
      </w:r>
      <w:r w:rsidR="00343EFF">
        <w:t xml:space="preserve">. The subsidiary companies include </w:t>
      </w:r>
      <w:r w:rsidR="00BC2FE5" w:rsidRPr="00504D06">
        <w:t>Westland Coal Supplies Ltd; Briton Ferry (Shipping Services)</w:t>
      </w:r>
      <w:r w:rsidR="00343EFF">
        <w:t xml:space="preserve">; </w:t>
      </w:r>
      <w:r w:rsidR="00BC2FE5" w:rsidRPr="00504D06">
        <w:t xml:space="preserve">Atlantic International Sales Ltd; Swansea Bulk Handling Ltd; Redlands Aggregates Ltd; </w:t>
      </w:r>
      <w:r w:rsidR="00343EFF">
        <w:t xml:space="preserve">and </w:t>
      </w:r>
      <w:r w:rsidR="00BC2FE5" w:rsidRPr="00504D06">
        <w:t>Briton Ferry Stevedoring Ltd</w:t>
      </w:r>
      <w:r w:rsidR="00343EFF">
        <w:t xml:space="preserve">.  In essence, </w:t>
      </w:r>
      <w:r w:rsidR="0015723F">
        <w:t xml:space="preserve">the company owns an area of land at Briton Ferry known as Giants Grave.  This includes freehold </w:t>
      </w:r>
      <w:r w:rsidR="00BC2FE5" w:rsidRPr="00504D06">
        <w:t xml:space="preserve">land and buildings on </w:t>
      </w:r>
      <w:r w:rsidR="00854BD2">
        <w:t xml:space="preserve">the </w:t>
      </w:r>
      <w:r w:rsidR="00BC2FE5" w:rsidRPr="00504D06">
        <w:t xml:space="preserve">eastern side of </w:t>
      </w:r>
      <w:r w:rsidR="00854BD2">
        <w:t xml:space="preserve">the </w:t>
      </w:r>
      <w:r w:rsidR="00BC2FE5" w:rsidRPr="00504D06">
        <w:t xml:space="preserve">River Neath at Briton Ferry; land </w:t>
      </w:r>
      <w:r w:rsidR="0058038A">
        <w:t xml:space="preserve">to the </w:t>
      </w:r>
      <w:r w:rsidR="00BC2FE5" w:rsidRPr="00504D06">
        <w:t xml:space="preserve">North-East side of </w:t>
      </w:r>
      <w:r w:rsidR="0058038A">
        <w:t xml:space="preserve">the </w:t>
      </w:r>
      <w:proofErr w:type="gramStart"/>
      <w:r w:rsidR="00BC2FE5" w:rsidRPr="00504D06">
        <w:t>River</w:t>
      </w:r>
      <w:proofErr w:type="gramEnd"/>
      <w:r w:rsidR="00BC2FE5" w:rsidRPr="00504D06">
        <w:t xml:space="preserve"> Neath; and Pill Terrace</w:t>
      </w:r>
      <w:r w:rsidR="0058038A">
        <w:t xml:space="preserve">.  </w:t>
      </w:r>
      <w:r w:rsidR="00CE2F04">
        <w:t>He valued the</w:t>
      </w:r>
      <w:r w:rsidR="00A6266C">
        <w:t xml:space="preserve"> RPI </w:t>
      </w:r>
      <w:r w:rsidR="00110985">
        <w:t>G</w:t>
      </w:r>
      <w:r w:rsidR="00A6266C">
        <w:t xml:space="preserve">roup of </w:t>
      </w:r>
      <w:r w:rsidR="00110985">
        <w:t>C</w:t>
      </w:r>
      <w:r w:rsidR="00A6266C">
        <w:t>ompanies at</w:t>
      </w:r>
      <w:r w:rsidR="004449D9">
        <w:t xml:space="preserve"> £2,</w:t>
      </w:r>
      <w:r w:rsidR="002C4E8A">
        <w:t>862</w:t>
      </w:r>
      <w:r w:rsidR="004449D9">
        <w:t>,000 net of CGT</w:t>
      </w:r>
      <w:r w:rsidR="004E581E">
        <w:t xml:space="preserve">, whilst making the point that there is unlikely to be CGT given that he is </w:t>
      </w:r>
      <w:proofErr w:type="spellStart"/>
      <w:r w:rsidR="004E581E">
        <w:t>non resident</w:t>
      </w:r>
      <w:proofErr w:type="spellEnd"/>
      <w:r w:rsidR="004E581E">
        <w:t xml:space="preserve"> for tax purposes.  </w:t>
      </w:r>
      <w:r w:rsidR="00F96292">
        <w:t>In addition, a subsidiary</w:t>
      </w:r>
      <w:r w:rsidR="002C4E8A">
        <w:t xml:space="preserve"> of RPI</w:t>
      </w:r>
      <w:r w:rsidR="00F96292">
        <w:t>, Swansea Bulk Handling Ltd owed him</w:t>
      </w:r>
      <w:r w:rsidR="004449D9">
        <w:t xml:space="preserve"> €550,000</w:t>
      </w:r>
      <w:r w:rsidR="002C4E8A">
        <w:t xml:space="preserve">.  The sunglasses business is Atlantic </w:t>
      </w:r>
      <w:r w:rsidR="007D13D7">
        <w:t xml:space="preserve">International Sales Ltd of which he holds 70% of the shares and </w:t>
      </w:r>
      <w:r w:rsidR="00DB0C35">
        <w:t>M</w:t>
      </w:r>
      <w:r w:rsidR="007D13D7">
        <w:t xml:space="preserve"> holds 30%.  He made the point that it is no longer trading but it owns the truck used for selling the sunglasses.  He valued his 19</w:t>
      </w:r>
      <w:r w:rsidR="000C178C">
        <w:t>% share of the Westland</w:t>
      </w:r>
      <w:r w:rsidR="004449D9">
        <w:t xml:space="preserve"> Coal Supplies Self-Administered Pension Fund</w:t>
      </w:r>
      <w:r w:rsidR="00293002">
        <w:t xml:space="preserve"> at </w:t>
      </w:r>
      <w:r w:rsidR="004449D9">
        <w:t>£329,076</w:t>
      </w:r>
      <w:r w:rsidR="00293002">
        <w:t xml:space="preserve">.  The other 81% is held by his father. During the trial, it emerged that virtually the sole asset is </w:t>
      </w:r>
      <w:r w:rsidR="00475813">
        <w:t xml:space="preserve">the </w:t>
      </w:r>
      <w:r w:rsidR="00293002">
        <w:t xml:space="preserve">freehold of a </w:t>
      </w:r>
      <w:r w:rsidR="005E66AE">
        <w:t xml:space="preserve">Sainsburys Local in Long Lane, SE1 with flats above, producing approximately £75,000 per annum by way of income.  </w:t>
      </w:r>
      <w:r w:rsidR="009279A1">
        <w:t xml:space="preserve">Overall, his Form E put his net wealth at </w:t>
      </w:r>
      <w:r w:rsidR="004449D9" w:rsidRPr="009279A1">
        <w:t>£9,664,076</w:t>
      </w:r>
      <w:r w:rsidR="009279A1">
        <w:t>.  He disclosed no income.  He puts his income needs at</w:t>
      </w:r>
      <w:r w:rsidR="004449D9">
        <w:t xml:space="preserve"> £7,377 p</w:t>
      </w:r>
      <w:r w:rsidR="009279A1">
        <w:t xml:space="preserve">er month (or </w:t>
      </w:r>
      <w:r w:rsidR="00A90289">
        <w:t xml:space="preserve">£88,524 per annum).  He accepted that the parties had an affluent </w:t>
      </w:r>
      <w:proofErr w:type="gramStart"/>
      <w:r w:rsidR="00A90289">
        <w:t>life-style</w:t>
      </w:r>
      <w:proofErr w:type="gramEnd"/>
      <w:r w:rsidR="00A90289">
        <w:t xml:space="preserve"> during the marriage but said that he was the “main provider”.    </w:t>
      </w:r>
    </w:p>
    <w:p w14:paraId="090A3B84" w14:textId="1B8C7A1D" w:rsidR="00A90289" w:rsidRDefault="00A90289" w:rsidP="00A90289">
      <w:pPr>
        <w:pStyle w:val="NoSpacing"/>
        <w:ind w:left="720"/>
        <w:jc w:val="both"/>
      </w:pPr>
      <w:r>
        <w:t xml:space="preserve"> </w:t>
      </w:r>
    </w:p>
    <w:p w14:paraId="07E57F6A" w14:textId="1F3B00B4" w:rsidR="004449D9" w:rsidRPr="00392CD4" w:rsidRDefault="009C4C39" w:rsidP="001C2405">
      <w:pPr>
        <w:pStyle w:val="NoSpacing"/>
        <w:numPr>
          <w:ilvl w:val="0"/>
          <w:numId w:val="1"/>
        </w:numPr>
        <w:jc w:val="both"/>
      </w:pPr>
      <w:r>
        <w:t xml:space="preserve">The Wife’s advisors were very dissatisfied with the quality of the Husband’s disclosure.   </w:t>
      </w:r>
      <w:r w:rsidR="006F168D">
        <w:t xml:space="preserve">A litany of complaints </w:t>
      </w:r>
      <w:proofErr w:type="gramStart"/>
      <w:r w:rsidR="006F168D">
        <w:t>were</w:t>
      </w:r>
      <w:proofErr w:type="gramEnd"/>
      <w:r w:rsidR="006F168D">
        <w:t xml:space="preserve"> made.  </w:t>
      </w:r>
      <w:r w:rsidR="00D70D58">
        <w:t>These included that no key had been provided to the safe, despite a promise to do so</w:t>
      </w:r>
      <w:r w:rsidR="00A52D2A">
        <w:t xml:space="preserve"> and false </w:t>
      </w:r>
      <w:r w:rsidR="00D70D58">
        <w:t>information being provided that the Husband had instructed Mr Nicholas Cusworth KC on a direct access basis</w:t>
      </w:r>
      <w:r w:rsidR="00A52D2A">
        <w:t xml:space="preserve">, when he had not done </w:t>
      </w:r>
      <w:proofErr w:type="gramStart"/>
      <w:r w:rsidR="00A52D2A">
        <w:t>so</w:t>
      </w:r>
      <w:proofErr w:type="gramEnd"/>
      <w:r w:rsidR="00A52D2A">
        <w:t xml:space="preserve"> and Mr Cus</w:t>
      </w:r>
      <w:r w:rsidR="007B027E">
        <w:t xml:space="preserve">worth did not take </w:t>
      </w:r>
      <w:r w:rsidR="004803E0">
        <w:t xml:space="preserve">direct access instructions.  </w:t>
      </w:r>
      <w:r w:rsidR="002B02FA">
        <w:t xml:space="preserve">Orders were sought for further information from Mr </w:t>
      </w:r>
      <w:r w:rsidR="00747794">
        <w:t>X</w:t>
      </w:r>
      <w:r w:rsidR="002B02FA">
        <w:t>, in relation to the money said to be held for the Husband</w:t>
      </w:r>
      <w:r w:rsidR="000016D9">
        <w:t xml:space="preserve"> and from Mr Jason Lewis, a solicitor at Howard Kennedy, who it was said had acted for the Husband in relation to his business affairs.</w:t>
      </w:r>
      <w:r w:rsidR="00392CD4">
        <w:t xml:space="preserve"> A detailed Questionnaire dated 1 December 2023 was drafted.  </w:t>
      </w:r>
      <w:r w:rsidR="00392CD4">
        <w:rPr>
          <w:u w:val="single"/>
        </w:rPr>
        <w:t xml:space="preserve">  </w:t>
      </w:r>
    </w:p>
    <w:p w14:paraId="52446411" w14:textId="77777777" w:rsidR="00392CD4" w:rsidRDefault="00392CD4" w:rsidP="00392CD4">
      <w:pPr>
        <w:pStyle w:val="ListParagraph"/>
      </w:pPr>
    </w:p>
    <w:p w14:paraId="64F9B76B" w14:textId="6D87D437" w:rsidR="004449D9" w:rsidRDefault="00001E78" w:rsidP="00DC2B95">
      <w:pPr>
        <w:pStyle w:val="NoSpacing"/>
        <w:numPr>
          <w:ilvl w:val="0"/>
          <w:numId w:val="1"/>
        </w:numPr>
        <w:jc w:val="both"/>
      </w:pPr>
      <w:r>
        <w:t xml:space="preserve">I heard the case again on 1 December 2023.  </w:t>
      </w:r>
      <w:r w:rsidR="004D097E">
        <w:t>It was accepted that the Husband had not delivered up the key to the safe</w:t>
      </w:r>
      <w:r w:rsidR="002D5E58">
        <w:t xml:space="preserve"> as promised so I gave the Wife permission to open the safe, if the key had not arrived within seven days, provided the opening was captured on video</w:t>
      </w:r>
      <w:r w:rsidR="005A2C4D">
        <w:t>; the contents were itemised; and held securely.  I made it clear that the</w:t>
      </w:r>
      <w:r w:rsidR="00261DD2">
        <w:t xml:space="preserve">re was no need “to </w:t>
      </w:r>
      <w:proofErr w:type="gramStart"/>
      <w:r w:rsidR="00261DD2">
        <w:t>pigeon hole</w:t>
      </w:r>
      <w:proofErr w:type="gramEnd"/>
      <w:r w:rsidR="00261DD2">
        <w:t>” the</w:t>
      </w:r>
      <w:r w:rsidR="005A2C4D">
        <w:t xml:space="preserve"> </w:t>
      </w:r>
      <w:proofErr w:type="spellStart"/>
      <w:r w:rsidR="005A2C4D">
        <w:t>LSPO</w:t>
      </w:r>
      <w:proofErr w:type="spellEnd"/>
      <w:r w:rsidR="005A2C4D">
        <w:t xml:space="preserve"> order that I had made</w:t>
      </w:r>
      <w:r w:rsidR="00261DD2">
        <w:t xml:space="preserve">, thus enabling the Wife’s solicitors to be flexible as to how the litigation </w:t>
      </w:r>
      <w:r w:rsidR="00D4746E">
        <w:t xml:space="preserve">proceeded.  I directed that the Husband provide his Answers to the Wife’s Questionnaire by 15 January 2024.  </w:t>
      </w:r>
      <w:r w:rsidR="00DC2B95">
        <w:t xml:space="preserve">If there was to be a </w:t>
      </w:r>
      <w:r w:rsidR="009D6B62">
        <w:t>S</w:t>
      </w:r>
      <w:r w:rsidR="00DC2B95">
        <w:t xml:space="preserve">chedule of </w:t>
      </w:r>
      <w:r w:rsidR="009D6B62">
        <w:lastRenderedPageBreak/>
        <w:t>D</w:t>
      </w:r>
      <w:r w:rsidR="00DC2B95">
        <w:t xml:space="preserve">eficiencies thereafter, it was to be served by 1 February 2024.  </w:t>
      </w:r>
      <w:r w:rsidR="00D4746E">
        <w:t>I authorised the Husband to remove</w:t>
      </w:r>
      <w:r w:rsidR="004449D9" w:rsidRPr="00785333">
        <w:t xml:space="preserve"> £75,000 f</w:t>
      </w:r>
      <w:r w:rsidR="004449D9">
        <w:t xml:space="preserve">rom </w:t>
      </w:r>
      <w:r w:rsidR="00EF0C89">
        <w:t xml:space="preserve">his Monaco </w:t>
      </w:r>
      <w:r w:rsidR="004449D9" w:rsidRPr="00785333">
        <w:t>UBS account</w:t>
      </w:r>
      <w:r w:rsidR="00EF0C89">
        <w:t>s</w:t>
      </w:r>
      <w:r w:rsidR="004449D9" w:rsidRPr="00785333">
        <w:t xml:space="preserve"> or </w:t>
      </w:r>
      <w:r w:rsidR="00EF0C89">
        <w:t xml:space="preserve">his </w:t>
      </w:r>
      <w:r w:rsidR="004449D9" w:rsidRPr="00785333">
        <w:t xml:space="preserve">Julius Baer portfolio </w:t>
      </w:r>
      <w:r w:rsidR="00EF0C89">
        <w:t xml:space="preserve">also held in Monaco, </w:t>
      </w:r>
      <w:r w:rsidR="004449D9" w:rsidRPr="00785333">
        <w:t xml:space="preserve">on condition </w:t>
      </w:r>
      <w:r w:rsidR="00EF0C89">
        <w:t xml:space="preserve">that the withdrawal was </w:t>
      </w:r>
      <w:r w:rsidR="004449D9" w:rsidRPr="00785333">
        <w:t xml:space="preserve">applied to meet </w:t>
      </w:r>
      <w:r w:rsidR="00EF0C89">
        <w:t xml:space="preserve">his </w:t>
      </w:r>
      <w:r w:rsidR="004449D9" w:rsidRPr="00785333">
        <w:t>legal fees;</w:t>
      </w:r>
      <w:r w:rsidR="00EF0C89">
        <w:t xml:space="preserve"> that there was </w:t>
      </w:r>
      <w:r w:rsidR="004449D9" w:rsidRPr="00785333">
        <w:t xml:space="preserve">no </w:t>
      </w:r>
      <w:r w:rsidR="00EF0C89">
        <w:t xml:space="preserve">further </w:t>
      </w:r>
      <w:r w:rsidR="004449D9" w:rsidRPr="00785333">
        <w:t xml:space="preserve">removal; and </w:t>
      </w:r>
      <w:r w:rsidR="00EF0C89">
        <w:t xml:space="preserve">that he did not </w:t>
      </w:r>
      <w:r w:rsidR="004449D9" w:rsidRPr="00785333">
        <w:t xml:space="preserve">reduce </w:t>
      </w:r>
      <w:r w:rsidR="00EF0C89">
        <w:t xml:space="preserve">the </w:t>
      </w:r>
      <w:r w:rsidR="004449D9" w:rsidRPr="00785333">
        <w:t xml:space="preserve">balance </w:t>
      </w:r>
      <w:r w:rsidR="00EF0C89">
        <w:t xml:space="preserve">of the Julius Baer account </w:t>
      </w:r>
      <w:r w:rsidR="004449D9" w:rsidRPr="00785333">
        <w:t>below £375,000</w:t>
      </w:r>
      <w:r w:rsidR="00EF0C89">
        <w:t xml:space="preserve">. </w:t>
      </w:r>
      <w:r w:rsidR="005210BF">
        <w:t xml:space="preserve">He gave a written undertaking not to do so on 15 December 2023.  </w:t>
      </w:r>
      <w:r w:rsidR="004B06F3">
        <w:t>I removed the UK companies from the freezing injunction.  I did so</w:t>
      </w:r>
      <w:r w:rsidR="00B5609B">
        <w:t xml:space="preserve"> because I was concerned that, i</w:t>
      </w:r>
      <w:r w:rsidR="003A75E2">
        <w:t>f</w:t>
      </w:r>
      <w:r w:rsidR="00B5609B">
        <w:t xml:space="preserve"> the injunction was operating properly, it would prevent the companies trading to the enormous detriment of everyone.  I had not, at that point, considered the jurisdiction issue.  Moreover, I did so on</w:t>
      </w:r>
      <w:r w:rsidR="00B56F8F">
        <w:t xml:space="preserve"> condition that no payments were made to the Husband himself.  I also directed t</w:t>
      </w:r>
      <w:r w:rsidR="00636580">
        <w:t xml:space="preserve">he </w:t>
      </w:r>
      <w:r w:rsidR="00965006">
        <w:t>Husband to explain a payment of</w:t>
      </w:r>
      <w:r w:rsidR="004449D9" w:rsidRPr="00055A4E">
        <w:t xml:space="preserve"> €140,000 </w:t>
      </w:r>
      <w:r w:rsidR="00DC2B95">
        <w:t>that said it was “</w:t>
      </w:r>
      <w:r w:rsidR="004449D9" w:rsidRPr="00055A4E">
        <w:t>compensation</w:t>
      </w:r>
      <w:r w:rsidR="00DC2B95">
        <w:t xml:space="preserve">”.  The next hearing was to be on 16 February 2024, with both parties to attend in person.    </w:t>
      </w:r>
    </w:p>
    <w:p w14:paraId="3E60EE3B" w14:textId="27A02627" w:rsidR="00DC2B95" w:rsidRDefault="00DC2B95" w:rsidP="00DC2B95">
      <w:pPr>
        <w:pStyle w:val="NoSpacing"/>
        <w:ind w:left="720"/>
        <w:jc w:val="both"/>
      </w:pPr>
      <w:r>
        <w:t xml:space="preserve"> </w:t>
      </w:r>
    </w:p>
    <w:p w14:paraId="252E2232" w14:textId="473389FB" w:rsidR="004449D9" w:rsidRDefault="00B10E45" w:rsidP="00B354BA">
      <w:pPr>
        <w:pStyle w:val="NoSpacing"/>
        <w:numPr>
          <w:ilvl w:val="0"/>
          <w:numId w:val="1"/>
        </w:numPr>
        <w:jc w:val="both"/>
      </w:pPr>
      <w:r>
        <w:t>The Husband had been boasting on the internet</w:t>
      </w:r>
      <w:r w:rsidR="00CF47C3">
        <w:t xml:space="preserve"> about </w:t>
      </w:r>
      <w:proofErr w:type="gramStart"/>
      <w:r w:rsidR="00CF47C3">
        <w:t>a number of</w:t>
      </w:r>
      <w:proofErr w:type="gramEnd"/>
      <w:r w:rsidR="00CF47C3">
        <w:t xml:space="preserve"> things.  He </w:t>
      </w:r>
      <w:r w:rsidR="007A524A">
        <w:t xml:space="preserve">posted a </w:t>
      </w:r>
      <w:r w:rsidR="00572580">
        <w:t xml:space="preserve">picture on Instagram of a newly purchased Rolls Royce Cullinan, which would have cost approximately £750,000, saying in a caption attached to the picture “It’s about time I treated myself and spend (sic) a few shillings”.  </w:t>
      </w:r>
      <w:r w:rsidR="000A4AF9">
        <w:t xml:space="preserve">In another post, he was in the Crowne Plaza, Zurich, commenting “on business; going great; another day another dollar”.  </w:t>
      </w:r>
      <w:r w:rsidR="00D6108A">
        <w:t xml:space="preserve">There also began to be talk of the </w:t>
      </w:r>
      <w:r w:rsidR="002129F1">
        <w:t xml:space="preserve">RPI Group of Companies </w:t>
      </w:r>
      <w:r w:rsidR="00D6108A">
        <w:t xml:space="preserve">being sold for figures ranging from £15 million for 50% to </w:t>
      </w:r>
      <w:r w:rsidR="00442ECF">
        <w:t>£20 million</w:t>
      </w:r>
      <w:r w:rsidR="002129F1">
        <w:t xml:space="preserve"> for 100%</w:t>
      </w:r>
      <w:r w:rsidR="00442ECF">
        <w:t xml:space="preserve">.  Inevitably, the Wife asked about these matters in </w:t>
      </w:r>
      <w:r w:rsidR="009478FB">
        <w:t>a further Questionnaire dated 15 January 2024</w:t>
      </w:r>
      <w:r w:rsidR="00442ECF">
        <w:t xml:space="preserve">.  </w:t>
      </w:r>
      <w:r w:rsidR="00090801">
        <w:t xml:space="preserve">The situation was made more problematic by the fact that no answers were filed to the original Questionnaire by the due date on 15 January 2024.  Mr Slade did write </w:t>
      </w:r>
      <w:r w:rsidR="00074AF0">
        <w:t xml:space="preserve">to the court </w:t>
      </w:r>
      <w:r w:rsidR="00090801">
        <w:t>on 29 January 2024</w:t>
      </w:r>
      <w:r w:rsidR="00074AF0">
        <w:t xml:space="preserve">, raising the issue of payment of his costs, saying that although he had received some money, UBS would not send a further payment of £30,000 due to the existence of the freezing injunction.  </w:t>
      </w:r>
      <w:r w:rsidR="0089509A">
        <w:t>That same day, I authorised the Husband to draw £30,000 from the company accounts to pay his solicitor, on terms that</w:t>
      </w:r>
      <w:r w:rsidR="00B354BA">
        <w:t xml:space="preserve"> he was to reimburse the company accounts by transferring £30,000 from UBS, Monaco.    </w:t>
      </w:r>
    </w:p>
    <w:p w14:paraId="60D95E55" w14:textId="6E2B6A61" w:rsidR="00B354BA" w:rsidRDefault="00B354BA" w:rsidP="00B354BA">
      <w:pPr>
        <w:pStyle w:val="NoSpacing"/>
        <w:ind w:left="720"/>
        <w:jc w:val="both"/>
      </w:pPr>
      <w:r>
        <w:t xml:space="preserve"> </w:t>
      </w:r>
    </w:p>
    <w:p w14:paraId="6AEB1FAA" w14:textId="718F2584" w:rsidR="001A6D12" w:rsidRDefault="00BF1F28" w:rsidP="004449D9">
      <w:pPr>
        <w:pStyle w:val="NoSpacing"/>
        <w:numPr>
          <w:ilvl w:val="0"/>
          <w:numId w:val="1"/>
        </w:numPr>
        <w:jc w:val="both"/>
      </w:pPr>
      <w:r>
        <w:t>Inevitably, given the various defaults, the Wife applied on 5 February 2024 for a whole raft of further orders</w:t>
      </w:r>
      <w:r w:rsidR="009A3D3A">
        <w:t xml:space="preserve"> to assist with the disclosure exercise; for a further </w:t>
      </w:r>
      <w:proofErr w:type="spellStart"/>
      <w:r w:rsidR="009A3D3A">
        <w:t>LSPO</w:t>
      </w:r>
      <w:proofErr w:type="spellEnd"/>
      <w:r w:rsidR="009A3D3A">
        <w:t xml:space="preserve"> order; and a </w:t>
      </w:r>
      <w:proofErr w:type="spellStart"/>
      <w:r w:rsidR="009A3D3A">
        <w:t>SJE</w:t>
      </w:r>
      <w:proofErr w:type="spellEnd"/>
      <w:r w:rsidR="009A3D3A">
        <w:t xml:space="preserve"> to value the watch collection; car collection; and the various properties.  </w:t>
      </w:r>
      <w:r w:rsidR="007367ED">
        <w:t xml:space="preserve">I heard the applications on 16 February 2024.  The Husband, sensibly, offered to surrender his passport to Mr Slade until the </w:t>
      </w:r>
      <w:r w:rsidR="00695E14">
        <w:t>R</w:t>
      </w:r>
      <w:r w:rsidR="007367ED">
        <w:t xml:space="preserve">eplies </w:t>
      </w:r>
      <w:r w:rsidR="00695E14">
        <w:t xml:space="preserve">to Questionnaire </w:t>
      </w:r>
      <w:r w:rsidR="007367ED">
        <w:t xml:space="preserve">were completed.  It emerged that, although he had not </w:t>
      </w:r>
      <w:r w:rsidR="00470E2F">
        <w:t xml:space="preserve">delivered up the key to the safe, </w:t>
      </w:r>
      <w:r w:rsidR="00F8531E">
        <w:t>the Wife had broken into the safe without taking the video I had required. This was very unfortunate.  At the time, it did not seem to matter as the Husband confirmed, in court, that the watches were in the safe in Marbella</w:t>
      </w:r>
      <w:r w:rsidR="002F5742">
        <w:t xml:space="preserve">.  That is not what he has said to me during this final hearing.  He also said that there were no watches in Monaco.  I directed that he was to serve his </w:t>
      </w:r>
      <w:r w:rsidR="00B51DA9">
        <w:t>R</w:t>
      </w:r>
      <w:r w:rsidR="004449D9">
        <w:t xml:space="preserve">eplies to both </w:t>
      </w:r>
      <w:r w:rsidR="00B51DA9">
        <w:t>Q</w:t>
      </w:r>
      <w:r w:rsidR="004449D9">
        <w:t xml:space="preserve">uestionnaires and </w:t>
      </w:r>
      <w:r w:rsidR="00724960">
        <w:t xml:space="preserve">his </w:t>
      </w:r>
      <w:r w:rsidR="00B51DA9">
        <w:t>R</w:t>
      </w:r>
      <w:r w:rsidR="00724960">
        <w:t xml:space="preserve">eplies to </w:t>
      </w:r>
      <w:r w:rsidR="002F5742">
        <w:t xml:space="preserve">a </w:t>
      </w:r>
      <w:r w:rsidR="004449D9">
        <w:t xml:space="preserve">request </w:t>
      </w:r>
      <w:r w:rsidR="002F5742">
        <w:t xml:space="preserve">for information from the </w:t>
      </w:r>
      <w:proofErr w:type="spellStart"/>
      <w:r w:rsidR="002F5742">
        <w:t>SJE</w:t>
      </w:r>
      <w:proofErr w:type="spellEnd"/>
      <w:r w:rsidR="002F5742">
        <w:t xml:space="preserve"> Accountant, </w:t>
      </w:r>
      <w:r w:rsidR="004449D9">
        <w:t xml:space="preserve">Kate Hart </w:t>
      </w:r>
      <w:r w:rsidR="002F5742">
        <w:t xml:space="preserve">of </w:t>
      </w:r>
      <w:proofErr w:type="spellStart"/>
      <w:r w:rsidR="002F5742">
        <w:t>Qua</w:t>
      </w:r>
      <w:r w:rsidR="00067A66">
        <w:t>ntuma</w:t>
      </w:r>
      <w:proofErr w:type="spellEnd"/>
      <w:r w:rsidR="002F5742">
        <w:t xml:space="preserve"> </w:t>
      </w:r>
      <w:r w:rsidR="004449D9">
        <w:t>by 23 February</w:t>
      </w:r>
      <w:r w:rsidR="00067A66">
        <w:t xml:space="preserve"> 2024.  He was to deliver </w:t>
      </w:r>
      <w:r w:rsidR="00724960">
        <w:t xml:space="preserve">to the Wife the key and </w:t>
      </w:r>
      <w:proofErr w:type="gramStart"/>
      <w:r w:rsidR="00724960">
        <w:t>Log Book</w:t>
      </w:r>
      <w:proofErr w:type="gramEnd"/>
      <w:r w:rsidR="00724960">
        <w:t xml:space="preserve"> to a BMW parked at Redlands Court Farm on terms that no third party was to have</w:t>
      </w:r>
      <w:r w:rsidR="004449D9">
        <w:t xml:space="preserve"> access to </w:t>
      </w:r>
      <w:r w:rsidR="00724960">
        <w:t xml:space="preserve">the </w:t>
      </w:r>
      <w:r w:rsidR="004449D9">
        <w:t>car</w:t>
      </w:r>
      <w:r w:rsidR="00724960">
        <w:t xml:space="preserve">.  </w:t>
      </w:r>
      <w:r w:rsidR="00D022A8">
        <w:t>I directed a v</w:t>
      </w:r>
      <w:r w:rsidR="004449D9">
        <w:t xml:space="preserve">aluation of </w:t>
      </w:r>
      <w:r w:rsidR="00D022A8">
        <w:t xml:space="preserve">the </w:t>
      </w:r>
      <w:r w:rsidR="004449D9">
        <w:t>watch and jewellery collection</w:t>
      </w:r>
      <w:r w:rsidR="00D022A8">
        <w:t xml:space="preserve">s as well as the </w:t>
      </w:r>
      <w:r w:rsidR="004449D9">
        <w:t>vehicle collection</w:t>
      </w:r>
      <w:r w:rsidR="00D022A8">
        <w:t xml:space="preserve">. Savills was to </w:t>
      </w:r>
      <w:r w:rsidR="004449D9">
        <w:t xml:space="preserve">value </w:t>
      </w:r>
      <w:r w:rsidR="00D022A8">
        <w:t xml:space="preserve">the </w:t>
      </w:r>
      <w:r w:rsidR="004449D9">
        <w:t>m</w:t>
      </w:r>
      <w:r w:rsidR="00D022A8">
        <w:t xml:space="preserve">atrimonial home and 47 Watermark.  </w:t>
      </w:r>
      <w:r w:rsidR="00A411CF">
        <w:t xml:space="preserve">The Husband was to provide the key to the </w:t>
      </w:r>
      <w:r w:rsidR="004449D9">
        <w:t>gun cabinet</w:t>
      </w:r>
      <w:r w:rsidR="00A411CF">
        <w:t xml:space="preserve"> and </w:t>
      </w:r>
      <w:r w:rsidR="004449D9">
        <w:t xml:space="preserve">second safe in </w:t>
      </w:r>
      <w:r w:rsidR="00A411CF">
        <w:t xml:space="preserve">the </w:t>
      </w:r>
      <w:r w:rsidR="004449D9">
        <w:t xml:space="preserve">Marbella </w:t>
      </w:r>
      <w:r w:rsidR="00A411CF">
        <w:lastRenderedPageBreak/>
        <w:t xml:space="preserve">property </w:t>
      </w:r>
      <w:r w:rsidR="004449D9">
        <w:t>by 23 February 2024</w:t>
      </w:r>
      <w:r w:rsidR="00A411CF">
        <w:t xml:space="preserve">.  In </w:t>
      </w:r>
      <w:r w:rsidR="004449D9">
        <w:t xml:space="preserve">default, </w:t>
      </w:r>
      <w:r w:rsidR="00A411CF">
        <w:t xml:space="preserve">I authorised a </w:t>
      </w:r>
      <w:r w:rsidR="004449D9">
        <w:t xml:space="preserve">forcible opening </w:t>
      </w:r>
      <w:r w:rsidR="00A411CF">
        <w:t xml:space="preserve">of both on strict terms that it was </w:t>
      </w:r>
      <w:r w:rsidR="004449D9">
        <w:t>recorded on video</w:t>
      </w:r>
      <w:r w:rsidR="00A411CF">
        <w:t xml:space="preserve">.  I adjourned the </w:t>
      </w:r>
      <w:proofErr w:type="spellStart"/>
      <w:r w:rsidR="00A411CF">
        <w:t>LSPO</w:t>
      </w:r>
      <w:proofErr w:type="spellEnd"/>
      <w:r w:rsidR="00A411CF">
        <w:t xml:space="preserve"> application to 25 March 2024.  I authorised the Husband to</w:t>
      </w:r>
      <w:r w:rsidR="004449D9">
        <w:t xml:space="preserve"> remove £60,000 from </w:t>
      </w:r>
      <w:r w:rsidR="00A411CF">
        <w:t xml:space="preserve">the </w:t>
      </w:r>
      <w:r w:rsidR="004449D9">
        <w:t xml:space="preserve">companies to fund his costs provided </w:t>
      </w:r>
      <w:r w:rsidR="00A411CF">
        <w:t xml:space="preserve">he </w:t>
      </w:r>
      <w:r w:rsidR="0096316B">
        <w:t xml:space="preserve">produced </w:t>
      </w:r>
      <w:r w:rsidR="00A411CF">
        <w:t>the relevant</w:t>
      </w:r>
      <w:r w:rsidR="004449D9">
        <w:t xml:space="preserve"> bank </w:t>
      </w:r>
      <w:proofErr w:type="gramStart"/>
      <w:r w:rsidR="004449D9">
        <w:t xml:space="preserve">statements </w:t>
      </w:r>
      <w:r w:rsidR="00A411CF">
        <w:t xml:space="preserve"> and</w:t>
      </w:r>
      <w:proofErr w:type="gramEnd"/>
      <w:r w:rsidR="00A411CF">
        <w:t xml:space="preserve"> that he replenished the funds from the money at UBS</w:t>
      </w:r>
      <w:r w:rsidR="004449D9">
        <w:t>, Monaco</w:t>
      </w:r>
      <w:r w:rsidR="00A411CF">
        <w:t xml:space="preserve">.  I directed </w:t>
      </w:r>
      <w:r w:rsidR="00747794">
        <w:t>Mr X</w:t>
      </w:r>
      <w:r w:rsidR="00A411CF">
        <w:t xml:space="preserve">, solicitor of </w:t>
      </w:r>
      <w:r w:rsidR="00747794">
        <w:t>an unnamed firm</w:t>
      </w:r>
      <w:r w:rsidR="004449D9">
        <w:t>, Jason Lewis</w:t>
      </w:r>
      <w:r w:rsidR="00A411CF">
        <w:t xml:space="preserve">, solicitor of </w:t>
      </w:r>
      <w:r w:rsidR="004449D9">
        <w:t>Howard Kennedy and Matthew Denney</w:t>
      </w:r>
      <w:r w:rsidR="00A411CF">
        <w:t xml:space="preserve">, accountant of </w:t>
      </w:r>
      <w:r w:rsidR="004449D9">
        <w:t xml:space="preserve">Bevan Buckland to attend before </w:t>
      </w:r>
      <w:r w:rsidR="00A411CF">
        <w:t xml:space="preserve">me </w:t>
      </w:r>
      <w:r w:rsidR="004449D9">
        <w:t>on 25 March 2024</w:t>
      </w:r>
      <w:r w:rsidR="00A411CF">
        <w:t xml:space="preserve"> to </w:t>
      </w:r>
      <w:r w:rsidR="001A6D12">
        <w:t>produce documentation.  I extended the final hearing by two days, namely 11 and 12 July 2024.  I ordered the Husband to pay the Wife’s costs,</w:t>
      </w:r>
      <w:r w:rsidR="004449D9">
        <w:t xml:space="preserve"> on </w:t>
      </w:r>
      <w:r w:rsidR="001A6D12">
        <w:t xml:space="preserve">the </w:t>
      </w:r>
      <w:r w:rsidR="004449D9">
        <w:t>indemnity basis</w:t>
      </w:r>
      <w:r w:rsidR="001A6D12">
        <w:t xml:space="preserve">, but </w:t>
      </w:r>
      <w:r w:rsidR="004449D9">
        <w:t xml:space="preserve">not to be enforced until </w:t>
      </w:r>
      <w:r w:rsidR="001A6D12">
        <w:t xml:space="preserve">the </w:t>
      </w:r>
      <w:r w:rsidR="004449D9">
        <w:t xml:space="preserve">conclusion of </w:t>
      </w:r>
      <w:r w:rsidR="001A6D12">
        <w:t xml:space="preserve">the </w:t>
      </w:r>
      <w:r w:rsidR="004449D9">
        <w:t>proceedings</w:t>
      </w:r>
      <w:r w:rsidR="001A6D12">
        <w:t>.</w:t>
      </w:r>
    </w:p>
    <w:p w14:paraId="10A8AF6D" w14:textId="77777777" w:rsidR="001A6D12" w:rsidRDefault="001A6D12" w:rsidP="001A6D12">
      <w:pPr>
        <w:pStyle w:val="NoSpacing"/>
        <w:ind w:left="720"/>
        <w:jc w:val="both"/>
      </w:pPr>
      <w:r>
        <w:t xml:space="preserve"> </w:t>
      </w:r>
    </w:p>
    <w:p w14:paraId="79972F1F" w14:textId="7086FD2B" w:rsidR="004449D9" w:rsidRDefault="001A6D12" w:rsidP="004449D9">
      <w:pPr>
        <w:pStyle w:val="NoSpacing"/>
        <w:numPr>
          <w:ilvl w:val="0"/>
          <w:numId w:val="1"/>
        </w:numPr>
        <w:jc w:val="both"/>
      </w:pPr>
      <w:r>
        <w:t xml:space="preserve">The Husband provided his Replies to Questionnaire on 5 March 2024.  I do not propose to review what they contained at this juncture of the judgment, given that I was taken to them regularly during Mr Richard Sear KC’s cross-examination of the Husband during the trial.  </w:t>
      </w:r>
      <w:r w:rsidR="0009275B">
        <w:t xml:space="preserve">The Wife’s lawyers were not remotely happy with the disclosure given.  A detailed </w:t>
      </w:r>
      <w:r w:rsidR="00F92D55">
        <w:t>S</w:t>
      </w:r>
      <w:r w:rsidR="0009275B">
        <w:t xml:space="preserve">chedule of </w:t>
      </w:r>
      <w:r w:rsidR="00F92D55">
        <w:t>D</w:t>
      </w:r>
      <w:r w:rsidR="0009275B">
        <w:t xml:space="preserve">eficiencies was served on 26 March 2024.  </w:t>
      </w:r>
    </w:p>
    <w:p w14:paraId="346E3A62" w14:textId="77777777" w:rsidR="00FA5A31" w:rsidRDefault="00FA5A31" w:rsidP="00FA5A31">
      <w:pPr>
        <w:pStyle w:val="ListParagraph"/>
      </w:pPr>
    </w:p>
    <w:p w14:paraId="7C4A7A8A" w14:textId="6A977322" w:rsidR="00EF47ED" w:rsidRDefault="00FA5A31" w:rsidP="002E2B79">
      <w:pPr>
        <w:pStyle w:val="NoSpacing"/>
        <w:numPr>
          <w:ilvl w:val="0"/>
          <w:numId w:val="1"/>
        </w:numPr>
        <w:jc w:val="both"/>
      </w:pPr>
      <w:r>
        <w:t xml:space="preserve">I heard the case again on 25 March 2024.  </w:t>
      </w:r>
      <w:r w:rsidR="00636433">
        <w:t xml:space="preserve">I determined that there should be a further </w:t>
      </w:r>
      <w:proofErr w:type="spellStart"/>
      <w:r w:rsidR="00636433">
        <w:t>LSPO</w:t>
      </w:r>
      <w:proofErr w:type="spellEnd"/>
      <w:r w:rsidR="00636433">
        <w:t xml:space="preserve"> in the sum of £400,000 to cover the costs up to the end of the trial.  </w:t>
      </w:r>
      <w:r w:rsidR="00ED4A4B">
        <w:t xml:space="preserve">I noted that the Wife had borrowed </w:t>
      </w:r>
      <w:r w:rsidR="00AD1852">
        <w:t>£204,000 from Schneider but had been required to repay the sum of £123,614</w:t>
      </w:r>
      <w:r w:rsidR="00F92D55">
        <w:t xml:space="preserve">.  With interest, she </w:t>
      </w:r>
      <w:r w:rsidR="00AD1852">
        <w:t>continued to owe £1</w:t>
      </w:r>
      <w:r w:rsidR="004503E9">
        <w:t xml:space="preserve">25,825.  I found that the Husband had the means to pay.  He had a Directors’ Loan account with </w:t>
      </w:r>
      <w:r w:rsidR="00B71C36">
        <w:t>a credit balance of around £500,000</w:t>
      </w:r>
      <w:r w:rsidR="0044386F">
        <w:t xml:space="preserve"> and he owned cars said to be worth £260,000.  I provided </w:t>
      </w:r>
      <w:proofErr w:type="gramStart"/>
      <w:r w:rsidR="0044386F">
        <w:t xml:space="preserve">that,  </w:t>
      </w:r>
      <w:r w:rsidR="00500730">
        <w:t>in</w:t>
      </w:r>
      <w:proofErr w:type="gramEnd"/>
      <w:r w:rsidR="00500730">
        <w:t xml:space="preserve"> default of payment, the cars were to be sold.  I made a pound for pound order in relation to any costs payment</w:t>
      </w:r>
      <w:r w:rsidR="00343A04">
        <w:t>s</w:t>
      </w:r>
      <w:r w:rsidR="00500730">
        <w:t xml:space="preserve"> made to Richard Slade</w:t>
      </w:r>
      <w:r w:rsidR="007C5A1F">
        <w:t xml:space="preserve"> and </w:t>
      </w:r>
      <w:r w:rsidR="007442C6">
        <w:t>Partners LLP</w:t>
      </w:r>
      <w:r w:rsidR="007C5A1F">
        <w:t xml:space="preserve"> for his costs.  </w:t>
      </w:r>
      <w:r w:rsidR="00EF47ED">
        <w:t xml:space="preserve"> </w:t>
      </w:r>
    </w:p>
    <w:p w14:paraId="504C0235" w14:textId="77777777" w:rsidR="00EF47ED" w:rsidRDefault="00EF47ED" w:rsidP="00EF47ED">
      <w:pPr>
        <w:pStyle w:val="ListParagraph"/>
      </w:pPr>
    </w:p>
    <w:p w14:paraId="41C8900E" w14:textId="42A91003" w:rsidR="004449D9" w:rsidRDefault="003E23F9" w:rsidP="00F56837">
      <w:pPr>
        <w:pStyle w:val="NoSpacing"/>
        <w:numPr>
          <w:ilvl w:val="0"/>
          <w:numId w:val="1"/>
        </w:numPr>
        <w:jc w:val="both"/>
      </w:pPr>
      <w:r>
        <w:t xml:space="preserve">The Pre-Trial Review took place on </w:t>
      </w:r>
      <w:r w:rsidR="004449D9" w:rsidRPr="00713B0D">
        <w:t>29 April 2024</w:t>
      </w:r>
      <w:r>
        <w:t xml:space="preserve">.  </w:t>
      </w:r>
      <w:r w:rsidR="00CE1A3C">
        <w:t>The Husband had paid</w:t>
      </w:r>
      <w:r w:rsidR="004449D9">
        <w:t xml:space="preserve"> </w:t>
      </w:r>
      <w:r w:rsidR="004449D9" w:rsidRPr="00713B0D">
        <w:t xml:space="preserve">£100,000 towards </w:t>
      </w:r>
      <w:r w:rsidR="00CE1A3C">
        <w:t xml:space="preserve">the </w:t>
      </w:r>
      <w:proofErr w:type="spellStart"/>
      <w:r w:rsidR="00CE1A3C">
        <w:t>LSPO</w:t>
      </w:r>
      <w:proofErr w:type="spellEnd"/>
      <w:r w:rsidR="00CE1A3C">
        <w:t xml:space="preserve"> order </w:t>
      </w:r>
      <w:r w:rsidR="00853B55">
        <w:t xml:space="preserve">of </w:t>
      </w:r>
      <w:r w:rsidR="004449D9" w:rsidRPr="00713B0D">
        <w:t>£400,000</w:t>
      </w:r>
      <w:r w:rsidR="00853B55">
        <w:t xml:space="preserve">.  He had </w:t>
      </w:r>
      <w:r w:rsidR="004449D9" w:rsidRPr="00713B0D">
        <w:t xml:space="preserve">not provided </w:t>
      </w:r>
      <w:r w:rsidR="00853B55">
        <w:t xml:space="preserve">the </w:t>
      </w:r>
      <w:r w:rsidR="004449D9" w:rsidRPr="00713B0D">
        <w:t xml:space="preserve">keys to </w:t>
      </w:r>
      <w:r w:rsidR="00853B55">
        <w:t xml:space="preserve">the </w:t>
      </w:r>
      <w:r w:rsidR="004449D9" w:rsidRPr="00713B0D">
        <w:t>cars</w:t>
      </w:r>
      <w:r w:rsidR="00853B55">
        <w:t xml:space="preserve"> or </w:t>
      </w:r>
      <w:r w:rsidR="002202CD">
        <w:t xml:space="preserve">the </w:t>
      </w:r>
      <w:r w:rsidR="00853B55">
        <w:t xml:space="preserve">safe.  I made numerous further </w:t>
      </w:r>
      <w:proofErr w:type="gramStart"/>
      <w:r w:rsidR="00853B55">
        <w:t>third party</w:t>
      </w:r>
      <w:proofErr w:type="gramEnd"/>
      <w:r w:rsidR="00853B55">
        <w:t xml:space="preserve"> disclosure orders</w:t>
      </w:r>
      <w:r w:rsidR="00AA0A85">
        <w:t xml:space="preserve"> and directed that the Husband provide letters of authority to UBS Monaco and fourteen other overseas financial institutions.  He did not do so.  Eventually, I signed the </w:t>
      </w:r>
      <w:r w:rsidR="002E2B79">
        <w:t xml:space="preserve">letters of </w:t>
      </w:r>
      <w:proofErr w:type="gramStart"/>
      <w:r w:rsidR="002E2B79">
        <w:t>authority</w:t>
      </w:r>
      <w:proofErr w:type="gramEnd"/>
      <w:r w:rsidR="002E2B79">
        <w:t xml:space="preserve"> but I do not believe anything was received from the various institutions.  I directed that the Wife serve a schedule of inferences that she would be seeking at the final hearing by 28 May 2024.   </w:t>
      </w:r>
      <w:r w:rsidR="00EF47ED">
        <w:t>By then, the Husband</w:t>
      </w:r>
      <w:r w:rsidR="003E5782">
        <w:t xml:space="preserve"> had informed the court that he was in serious negotiations to sell 50% of the RPI Group of </w:t>
      </w:r>
      <w:r w:rsidR="003559CF">
        <w:t>C</w:t>
      </w:r>
      <w:r w:rsidR="003E5782">
        <w:t>ompanies to an</w:t>
      </w:r>
      <w:r w:rsidR="00971050">
        <w:t xml:space="preserve"> entity called </w:t>
      </w:r>
      <w:r w:rsidR="0034074F">
        <w:t xml:space="preserve">Q </w:t>
      </w:r>
      <w:r w:rsidR="00FA2A5F">
        <w:t>Partners</w:t>
      </w:r>
      <w:r w:rsidR="00971050">
        <w:t xml:space="preserve"> for £15,000,000.  At the time, I was certainly unaware of the reasoning behind this sale but that became clear during the final hearing.  It was obvious to me that </w:t>
      </w:r>
      <w:r w:rsidR="0022120D">
        <w:t>it was overwhelmingly in the interests of both parties for the sale to proceed.  Inevitably, however, there was considerable concern</w:t>
      </w:r>
      <w:r w:rsidR="00F323C0">
        <w:t>,</w:t>
      </w:r>
      <w:r w:rsidR="0022120D">
        <w:t xml:space="preserve"> on the part of the Wife’s legal team, that the proceeds would be paid offshore and </w:t>
      </w:r>
      <w:r w:rsidR="00706E21">
        <w:t>would disappear.  I therefore made a further freezing injunction in relation to the proposed sale</w:t>
      </w:r>
      <w:r w:rsidR="00016FB4">
        <w:t xml:space="preserve"> to prevent the sale proceeds </w:t>
      </w:r>
      <w:r w:rsidR="00667E85">
        <w:t>being dissipated</w:t>
      </w:r>
      <w:r w:rsidR="00487BD5">
        <w:t xml:space="preserve">.  </w:t>
      </w:r>
      <w:r w:rsidR="00667E85">
        <w:t>I made it entirely clear</w:t>
      </w:r>
      <w:r w:rsidR="00487BD5">
        <w:t>, however,</w:t>
      </w:r>
      <w:r w:rsidR="00667E85">
        <w:t xml:space="preserve"> that the sale could</w:t>
      </w:r>
      <w:r w:rsidR="004449D9" w:rsidRPr="00412A74">
        <w:t xml:space="preserve"> proceed if full particulars </w:t>
      </w:r>
      <w:r w:rsidR="00667E85">
        <w:t xml:space="preserve">were </w:t>
      </w:r>
      <w:r w:rsidR="004449D9" w:rsidRPr="00412A74">
        <w:t xml:space="preserve">given </w:t>
      </w:r>
      <w:r w:rsidR="00BD5A66">
        <w:t>no later than seven days before the completion of the sale and on condition that</w:t>
      </w:r>
      <w:r w:rsidR="004449D9" w:rsidRPr="00412A74">
        <w:t xml:space="preserve"> </w:t>
      </w:r>
      <w:r w:rsidR="00BD5A66">
        <w:t xml:space="preserve">the entire </w:t>
      </w:r>
      <w:r w:rsidR="004449D9" w:rsidRPr="00412A74">
        <w:t xml:space="preserve">proceeds of sale </w:t>
      </w:r>
      <w:r w:rsidR="00BD5A66">
        <w:t xml:space="preserve">were paid </w:t>
      </w:r>
      <w:r w:rsidR="004449D9" w:rsidRPr="00412A74">
        <w:t xml:space="preserve">into a UK bank account agreed in advance with </w:t>
      </w:r>
      <w:r w:rsidR="00BD5A66">
        <w:t xml:space="preserve">the </w:t>
      </w:r>
      <w:r w:rsidR="004449D9" w:rsidRPr="00412A74">
        <w:t>W</w:t>
      </w:r>
      <w:r w:rsidR="00BD5A66">
        <w:t>ife’s lawyers</w:t>
      </w:r>
      <w:r w:rsidR="00863AA2">
        <w:t>,</w:t>
      </w:r>
      <w:r w:rsidR="004449D9" w:rsidRPr="00412A74">
        <w:t xml:space="preserve"> or £10 million </w:t>
      </w:r>
      <w:r w:rsidR="00863AA2">
        <w:t xml:space="preserve">was paid </w:t>
      </w:r>
      <w:r w:rsidR="004449D9" w:rsidRPr="00412A74">
        <w:t>into a bank account in her sole name</w:t>
      </w:r>
      <w:r w:rsidR="00863AA2">
        <w:t xml:space="preserve">.  I also </w:t>
      </w:r>
      <w:r w:rsidR="00863AA2">
        <w:lastRenderedPageBreak/>
        <w:t>permitted the remain</w:t>
      </w:r>
      <w:r w:rsidR="00671AFA">
        <w:t xml:space="preserve">der </w:t>
      </w:r>
      <w:r w:rsidR="00863AA2">
        <w:t xml:space="preserve">of the </w:t>
      </w:r>
      <w:r w:rsidR="00900295">
        <w:t xml:space="preserve">outstanding </w:t>
      </w:r>
      <w:proofErr w:type="spellStart"/>
      <w:r w:rsidR="004449D9" w:rsidRPr="00412A74">
        <w:t>LSPO</w:t>
      </w:r>
      <w:proofErr w:type="spellEnd"/>
      <w:r w:rsidR="00900295">
        <w:t xml:space="preserve"> </w:t>
      </w:r>
      <w:r w:rsidR="00671AFA">
        <w:t xml:space="preserve">to be paid </w:t>
      </w:r>
      <w:r w:rsidR="00900295">
        <w:t xml:space="preserve">from the sale proceeds.  </w:t>
      </w:r>
      <w:r w:rsidR="009A3063">
        <w:t xml:space="preserve">On </w:t>
      </w:r>
      <w:r w:rsidR="004449D9">
        <w:t>10 May 2024</w:t>
      </w:r>
      <w:r w:rsidR="009A3063">
        <w:t xml:space="preserve">, I had to make a further order making it explicitly clear that I had discharged the freezing injunction in relation to any accounts held with </w:t>
      </w:r>
      <w:r w:rsidR="004449D9">
        <w:t>Barclaycard in the name of Briton Ferry Stevedoring</w:t>
      </w:r>
      <w:r w:rsidR="00F56837">
        <w:t xml:space="preserve"> but, again, reiterated that no payments were to be made to the Husband, save for legal fees as previously agreed.   </w:t>
      </w:r>
    </w:p>
    <w:p w14:paraId="58E34009" w14:textId="77777777" w:rsidR="00671AFA" w:rsidRDefault="00671AFA" w:rsidP="00671AFA">
      <w:pPr>
        <w:pStyle w:val="NoSpacing"/>
        <w:ind w:left="720"/>
        <w:jc w:val="both"/>
      </w:pPr>
    </w:p>
    <w:p w14:paraId="0789BA67" w14:textId="245A994B" w:rsidR="004449D9" w:rsidRDefault="00F56837" w:rsidP="001D4EAE">
      <w:pPr>
        <w:pStyle w:val="NoSpacing"/>
        <w:numPr>
          <w:ilvl w:val="0"/>
          <w:numId w:val="1"/>
        </w:numPr>
        <w:jc w:val="both"/>
      </w:pPr>
      <w:r>
        <w:t xml:space="preserve">The Wife had known nothing about </w:t>
      </w:r>
      <w:r w:rsidR="00671AFA">
        <w:t xml:space="preserve">any </w:t>
      </w:r>
      <w:r>
        <w:t xml:space="preserve">company </w:t>
      </w:r>
      <w:r w:rsidR="00671AFA">
        <w:t xml:space="preserve">bank </w:t>
      </w:r>
      <w:r>
        <w:t>accounts with NatWest Bank</w:t>
      </w:r>
      <w:r w:rsidR="00B61992">
        <w:t xml:space="preserve">, </w:t>
      </w:r>
      <w:r w:rsidR="006216D9">
        <w:t xml:space="preserve">as they had </w:t>
      </w:r>
      <w:r w:rsidR="00B61992">
        <w:t xml:space="preserve">not previously been disclosed.  </w:t>
      </w:r>
      <w:r w:rsidR="00F77ED4">
        <w:t xml:space="preserve">Statements for these accounts were finally provided </w:t>
      </w:r>
      <w:r w:rsidR="00DC36CF">
        <w:t xml:space="preserve">on 29 May 2024.  They showed that significant payments had been made </w:t>
      </w:r>
      <w:r w:rsidR="001F6BAD">
        <w:t>to the Husband notwithstanding my previous order preventing any such payments.  I</w:t>
      </w:r>
      <w:r w:rsidR="00312291">
        <w:t>n</w:t>
      </w:r>
      <w:r w:rsidR="001F6BAD">
        <w:t xml:space="preserve"> particular, he had received £</w:t>
      </w:r>
      <w:r w:rsidR="00312291">
        <w:t xml:space="preserve">20,500 for “expenses”; </w:t>
      </w:r>
      <w:r w:rsidR="00946780">
        <w:t>dividends of £42,500; and £34,500 for overseas accommodation</w:t>
      </w:r>
      <w:r w:rsidR="00C92524">
        <w:t>.  These payments had been made</w:t>
      </w:r>
      <w:r w:rsidR="00283D26">
        <w:t xml:space="preserve"> between 4 December 2023 and </w:t>
      </w:r>
      <w:r w:rsidR="00EA192A">
        <w:t>8 April 2024</w:t>
      </w:r>
      <w:r w:rsidR="00946780">
        <w:t>.  Whilst I entirely understand that he needed to fund his living expenses</w:t>
      </w:r>
      <w:r w:rsidR="005B1BF8">
        <w:t>,</w:t>
      </w:r>
      <w:r w:rsidR="00946780">
        <w:t xml:space="preserve"> if he had no other source of doing so, the simple fact of the matter was that</w:t>
      </w:r>
      <w:r w:rsidR="00EE7562">
        <w:t>, rather than come to the court and ask me to vary my orders, he simply ignored the</w:t>
      </w:r>
      <w:r w:rsidR="005B1BF8">
        <w:t xml:space="preserve"> orders</w:t>
      </w:r>
      <w:r w:rsidR="00EE7562">
        <w:t xml:space="preserve"> and </w:t>
      </w:r>
      <w:r w:rsidR="0089633E">
        <w:t>ro</w:t>
      </w:r>
      <w:r w:rsidR="00A4793C">
        <w:t>u</w:t>
      </w:r>
      <w:r w:rsidR="0089633E">
        <w:t xml:space="preserve">ted the </w:t>
      </w:r>
      <w:r w:rsidR="00FE1824">
        <w:t>money around the injunction.  In consequence, the Wife applied</w:t>
      </w:r>
      <w:r w:rsidR="005B1BF8">
        <w:t>,</w:t>
      </w:r>
      <w:r w:rsidR="00FE1824">
        <w:t xml:space="preserve"> without notice</w:t>
      </w:r>
      <w:r w:rsidR="005B1BF8">
        <w:t>,</w:t>
      </w:r>
      <w:r w:rsidR="00FE1824">
        <w:t xml:space="preserve"> to the court on 30 May 2024 to reimpose the freezing injunction over the company bank accounts.  </w:t>
      </w:r>
      <w:r w:rsidR="00620E3D">
        <w:t xml:space="preserve">The Affidavit in support made the additional point that </w:t>
      </w:r>
      <w:r w:rsidR="00451117">
        <w:t xml:space="preserve">no updates had been given in relation to the sale of 50% of the business </w:t>
      </w:r>
      <w:r w:rsidR="004449D9" w:rsidRPr="00EC6A89">
        <w:t xml:space="preserve">to </w:t>
      </w:r>
      <w:r w:rsidR="0034074F">
        <w:t xml:space="preserve">Q </w:t>
      </w:r>
      <w:r w:rsidR="00FA2A5F">
        <w:t>Partners</w:t>
      </w:r>
      <w:r w:rsidR="00451117">
        <w:t xml:space="preserve">, even though </w:t>
      </w:r>
      <w:r w:rsidR="00CE60D0">
        <w:t xml:space="preserve">it had earlier been said completion would take place by 10 May 2024.  </w:t>
      </w:r>
      <w:r w:rsidR="00FB13D3">
        <w:t>The point was made that the bank statements revealed that the Husband had paid</w:t>
      </w:r>
      <w:r w:rsidR="004449D9" w:rsidRPr="00EC6A89">
        <w:t xml:space="preserve"> £45,000 to </w:t>
      </w:r>
      <w:r w:rsidR="0034074F">
        <w:t xml:space="preserve">Q </w:t>
      </w:r>
      <w:r w:rsidR="00FA2A5F">
        <w:t>Partners</w:t>
      </w:r>
      <w:r w:rsidR="004449D9" w:rsidRPr="00EC6A89">
        <w:t xml:space="preserve"> Equity</w:t>
      </w:r>
      <w:r w:rsidR="00FB13D3">
        <w:t xml:space="preserve">, a cause of significant concern for me when I </w:t>
      </w:r>
      <w:r w:rsidR="00D85B63">
        <w:t xml:space="preserve">heard of this.  Finally, it was pointed out that the money </w:t>
      </w:r>
      <w:r w:rsidR="001D4EAE">
        <w:t xml:space="preserve">transferred out of NatWest for the Husband was paid to an account that the Wife did not know about.  This turned out to be an account with </w:t>
      </w:r>
      <w:proofErr w:type="spellStart"/>
      <w:r w:rsidR="001D4EAE">
        <w:t>Revolut</w:t>
      </w:r>
      <w:proofErr w:type="spellEnd"/>
      <w:r w:rsidR="001D4EAE">
        <w:t xml:space="preserve">.   </w:t>
      </w:r>
    </w:p>
    <w:p w14:paraId="034D778A" w14:textId="4DEF921E" w:rsidR="001D4EAE" w:rsidRDefault="001D4EAE" w:rsidP="001D4EAE">
      <w:pPr>
        <w:pStyle w:val="NoSpacing"/>
        <w:ind w:left="720"/>
        <w:jc w:val="both"/>
      </w:pPr>
      <w:r>
        <w:t xml:space="preserve"> </w:t>
      </w:r>
    </w:p>
    <w:p w14:paraId="1E5A2293" w14:textId="67C6E69B" w:rsidR="00EC4550" w:rsidRDefault="001D4EAE" w:rsidP="00DD7028">
      <w:pPr>
        <w:pStyle w:val="NoSpacing"/>
        <w:numPr>
          <w:ilvl w:val="0"/>
          <w:numId w:val="1"/>
        </w:numPr>
        <w:jc w:val="both"/>
      </w:pPr>
      <w:r>
        <w:t xml:space="preserve">As the application was made during the vacation, </w:t>
      </w:r>
      <w:r w:rsidR="00B87987">
        <w:t xml:space="preserve">I was not available to deal with it.  It had to be </w:t>
      </w:r>
      <w:r w:rsidR="001F22A2">
        <w:t xml:space="preserve">put in front of </w:t>
      </w:r>
      <w:r w:rsidR="00B87987">
        <w:t xml:space="preserve">the duty judge, Cusworth J, who decided </w:t>
      </w:r>
      <w:r w:rsidR="00284BAC">
        <w:t xml:space="preserve">he should hear it, given the urgency, notwithstanding the fact that the Husband had </w:t>
      </w:r>
      <w:r w:rsidR="001F22A2">
        <w:t xml:space="preserve">previously </w:t>
      </w:r>
      <w:r w:rsidR="007F7C3D">
        <w:t xml:space="preserve">said he had </w:t>
      </w:r>
      <w:r w:rsidR="00284BAC">
        <w:t>instruct</w:t>
      </w:r>
      <w:r w:rsidR="007F7C3D">
        <w:t>ed</w:t>
      </w:r>
      <w:r w:rsidR="00284BAC">
        <w:t xml:space="preserve"> </w:t>
      </w:r>
      <w:r w:rsidR="00F615E9">
        <w:t xml:space="preserve">Cusworth J </w:t>
      </w:r>
      <w:r w:rsidR="00284BAC">
        <w:t xml:space="preserve">when he </w:t>
      </w:r>
      <w:r w:rsidR="0086430B">
        <w:t xml:space="preserve">was </w:t>
      </w:r>
      <w:r w:rsidR="00284BAC">
        <w:t xml:space="preserve">still in practice at the Bar.  </w:t>
      </w:r>
      <w:r w:rsidR="007F7C3D">
        <w:t>A recital to the order confirms that he had not been formally</w:t>
      </w:r>
      <w:r w:rsidR="004449D9">
        <w:t xml:space="preserve"> instructed, nor </w:t>
      </w:r>
      <w:r w:rsidR="007F7C3D">
        <w:t xml:space="preserve">had he </w:t>
      </w:r>
      <w:r w:rsidR="004449D9">
        <w:t>seen any papers</w:t>
      </w:r>
      <w:r w:rsidR="00AD0A8C">
        <w:t xml:space="preserve">.  </w:t>
      </w:r>
      <w:r w:rsidR="00162AD8">
        <w:t>He made the point that the Husband had f</w:t>
      </w:r>
      <w:r w:rsidR="004449D9">
        <w:t xml:space="preserve">ailed to provide </w:t>
      </w:r>
      <w:r w:rsidR="00162AD8">
        <w:t xml:space="preserve">bank </w:t>
      </w:r>
      <w:r w:rsidR="004449D9">
        <w:t>statements</w:t>
      </w:r>
      <w:r w:rsidR="00162AD8">
        <w:t>, despite orders that he d</w:t>
      </w:r>
      <w:r w:rsidR="00786255">
        <w:t>o</w:t>
      </w:r>
      <w:r w:rsidR="00162AD8">
        <w:t xml:space="preserve"> so; that the </w:t>
      </w:r>
      <w:r w:rsidR="004449D9">
        <w:t>companies ha</w:t>
      </w:r>
      <w:r w:rsidR="00162AD8">
        <w:t>d</w:t>
      </w:r>
      <w:r w:rsidR="004449D9">
        <w:t xml:space="preserve"> made payments to </w:t>
      </w:r>
      <w:r w:rsidR="00162AD8">
        <w:t xml:space="preserve">the </w:t>
      </w:r>
      <w:r w:rsidR="004449D9">
        <w:t>H</w:t>
      </w:r>
      <w:r w:rsidR="00162AD8">
        <w:t>usband</w:t>
      </w:r>
      <w:r w:rsidR="004449D9">
        <w:t xml:space="preserve"> totalling £97,500</w:t>
      </w:r>
      <w:r w:rsidR="00162AD8">
        <w:t xml:space="preserve"> in breach of my earlier order</w:t>
      </w:r>
      <w:r w:rsidR="004449D9">
        <w:t xml:space="preserve">; </w:t>
      </w:r>
      <w:r w:rsidR="00162AD8">
        <w:t xml:space="preserve">and that the Husband had </w:t>
      </w:r>
      <w:r w:rsidR="004449D9">
        <w:t>not provided evidence that £375,000 remain</w:t>
      </w:r>
      <w:r w:rsidR="00162AD8">
        <w:t>ed</w:t>
      </w:r>
      <w:r w:rsidR="004449D9">
        <w:t xml:space="preserve"> in J</w:t>
      </w:r>
      <w:r w:rsidR="00162AD8">
        <w:t xml:space="preserve">ulius </w:t>
      </w:r>
      <w:r w:rsidR="004449D9">
        <w:t>B</w:t>
      </w:r>
      <w:r w:rsidR="00162AD8">
        <w:t xml:space="preserve">aer.  He </w:t>
      </w:r>
      <w:r w:rsidR="0005349B">
        <w:t xml:space="preserve">therefore reimposed the injunction against the company bank accounts, including NatWest Bank.  </w:t>
      </w:r>
      <w:r w:rsidR="00DD7028">
        <w:t xml:space="preserve">There was to be a return date the following week before me.   </w:t>
      </w:r>
    </w:p>
    <w:p w14:paraId="12DF4D5B" w14:textId="77777777" w:rsidR="00DD7028" w:rsidRDefault="00DD7028" w:rsidP="00DD7028">
      <w:pPr>
        <w:pStyle w:val="ListParagraph"/>
      </w:pPr>
    </w:p>
    <w:p w14:paraId="7F008098" w14:textId="615AB61F" w:rsidR="004449D9" w:rsidRDefault="00640ACD" w:rsidP="004449D9">
      <w:pPr>
        <w:pStyle w:val="NoSpacing"/>
        <w:numPr>
          <w:ilvl w:val="0"/>
          <w:numId w:val="1"/>
        </w:numPr>
        <w:jc w:val="both"/>
      </w:pPr>
      <w:r>
        <w:t>The Husba</w:t>
      </w:r>
      <w:r w:rsidR="00A81557">
        <w:t xml:space="preserve">nd’s response was to confirm that the payments had been made to his </w:t>
      </w:r>
      <w:proofErr w:type="spellStart"/>
      <w:r w:rsidR="00A81557">
        <w:t>Revolut</w:t>
      </w:r>
      <w:proofErr w:type="spellEnd"/>
      <w:r w:rsidR="00A81557">
        <w:t xml:space="preserve"> account.  It was said that th</w:t>
      </w:r>
      <w:r w:rsidR="00225F17">
        <w:t xml:space="preserve">e account had been disclosed.  </w:t>
      </w:r>
      <w:r w:rsidR="00DC73CA">
        <w:t xml:space="preserve">Various payments out of the account were explained, including that some had been made to repay loans made </w:t>
      </w:r>
      <w:r w:rsidR="00680B7C">
        <w:t xml:space="preserve">to enable the Husband to pay his expenses following the imposition of the freezing injunction.  This included the repayment of a loan to a </w:t>
      </w:r>
      <w:proofErr w:type="spellStart"/>
      <w:r w:rsidR="00FA2A5F">
        <w:t>JK</w:t>
      </w:r>
      <w:proofErr w:type="spellEnd"/>
      <w:r w:rsidR="00680B7C">
        <w:t xml:space="preserve">, who is </w:t>
      </w:r>
      <w:r w:rsidR="0070281D">
        <w:t xml:space="preserve">a shareholder in </w:t>
      </w:r>
      <w:r w:rsidR="0034074F">
        <w:t xml:space="preserve">Q </w:t>
      </w:r>
      <w:r w:rsidR="00FA2A5F">
        <w:t>Partners</w:t>
      </w:r>
      <w:r w:rsidR="0070281D">
        <w:t>.  He denied dissipation</w:t>
      </w:r>
      <w:r w:rsidR="00712670">
        <w:t>,</w:t>
      </w:r>
      <w:r w:rsidR="0070281D">
        <w:t xml:space="preserve"> but the payments to him from the companies were undoubtedly in breach of my </w:t>
      </w:r>
      <w:r w:rsidR="00712670">
        <w:t>orders</w:t>
      </w:r>
      <w:r w:rsidR="0070281D">
        <w:t xml:space="preserve"> and </w:t>
      </w:r>
      <w:r w:rsidR="00712670">
        <w:t xml:space="preserve">were made </w:t>
      </w:r>
      <w:r w:rsidR="0070281D">
        <w:t>in circumstances where neither the Wife</w:t>
      </w:r>
      <w:r w:rsidR="00712670">
        <w:t>,</w:t>
      </w:r>
      <w:r w:rsidR="0070281D">
        <w:t xml:space="preserve"> nor the court</w:t>
      </w:r>
      <w:r w:rsidR="00712670">
        <w:t>,</w:t>
      </w:r>
      <w:r w:rsidR="0070281D">
        <w:t xml:space="preserve"> had any real understanding of </w:t>
      </w:r>
      <w:r w:rsidR="0013265C">
        <w:t xml:space="preserve">what was happening in relation to the Husband’s finances </w:t>
      </w:r>
      <w:r w:rsidR="0013265C">
        <w:lastRenderedPageBreak/>
        <w:t xml:space="preserve">overseas.  The statement </w:t>
      </w:r>
      <w:r w:rsidR="00967542">
        <w:t xml:space="preserve">from the Husband’s </w:t>
      </w:r>
      <w:r w:rsidR="0013265C">
        <w:t xml:space="preserve">solicitor made the fair point that the </w:t>
      </w:r>
      <w:r w:rsidR="00423732">
        <w:t xml:space="preserve">companies need to make payments </w:t>
      </w:r>
      <w:r w:rsidR="004449D9" w:rsidRPr="00734622">
        <w:t xml:space="preserve">to carry out legitimate business </w:t>
      </w:r>
      <w:r w:rsidR="00423732">
        <w:t xml:space="preserve">transactions. </w:t>
      </w:r>
      <w:r w:rsidR="00E74F12">
        <w:t xml:space="preserve"> It was said that, although </w:t>
      </w:r>
      <w:r w:rsidR="00423732">
        <w:t xml:space="preserve">the port </w:t>
      </w:r>
      <w:r w:rsidR="00E74F12">
        <w:t xml:space="preserve">is now dealing with only a single shipment </w:t>
      </w:r>
      <w:r w:rsidR="00350E55">
        <w:t xml:space="preserve">of slag and aggregates per month, this involves around 1,700 bags </w:t>
      </w:r>
      <w:r w:rsidR="00493BE7">
        <w:t xml:space="preserve">per shipment, loaded over a </w:t>
      </w:r>
      <w:proofErr w:type="gramStart"/>
      <w:r w:rsidR="00493BE7">
        <w:t>three week</w:t>
      </w:r>
      <w:proofErr w:type="gramEnd"/>
      <w:r w:rsidR="00493BE7">
        <w:t xml:space="preserve"> period.  The companies </w:t>
      </w:r>
      <w:proofErr w:type="gramStart"/>
      <w:r w:rsidR="00493BE7">
        <w:t>have to</w:t>
      </w:r>
      <w:proofErr w:type="gramEnd"/>
      <w:r w:rsidR="00493BE7">
        <w:t xml:space="preserve"> pay</w:t>
      </w:r>
      <w:r w:rsidR="004449D9" w:rsidRPr="00734622">
        <w:t xml:space="preserve"> freight </w:t>
      </w:r>
      <w:r w:rsidR="00493BE7">
        <w:t xml:space="preserve">charges </w:t>
      </w:r>
      <w:r w:rsidR="004449D9" w:rsidRPr="00734622">
        <w:t xml:space="preserve">to </w:t>
      </w:r>
      <w:r w:rsidR="00493BE7">
        <w:t xml:space="preserve">the </w:t>
      </w:r>
      <w:r w:rsidR="004449D9" w:rsidRPr="00734622">
        <w:t>shipowner; haulage</w:t>
      </w:r>
      <w:r w:rsidR="00493BE7">
        <w:t xml:space="preserve"> </w:t>
      </w:r>
      <w:r w:rsidR="00283F9A">
        <w:t>expenses</w:t>
      </w:r>
      <w:r w:rsidR="004449D9" w:rsidRPr="00734622">
        <w:t xml:space="preserve">; </w:t>
      </w:r>
      <w:r w:rsidR="00283F9A">
        <w:t xml:space="preserve">the </w:t>
      </w:r>
      <w:r w:rsidR="004449D9" w:rsidRPr="00734622">
        <w:t xml:space="preserve">costs of </w:t>
      </w:r>
      <w:r w:rsidR="00283F9A">
        <w:t xml:space="preserve">the </w:t>
      </w:r>
      <w:r w:rsidR="004449D9" w:rsidRPr="00734622">
        <w:t>bags; labour</w:t>
      </w:r>
      <w:r w:rsidR="00283F9A">
        <w:t xml:space="preserve"> costs</w:t>
      </w:r>
      <w:r w:rsidR="004449D9" w:rsidRPr="00734622">
        <w:t xml:space="preserve">; plant hire; </w:t>
      </w:r>
      <w:r w:rsidR="00283F9A">
        <w:t xml:space="preserve">and </w:t>
      </w:r>
      <w:r w:rsidR="004449D9" w:rsidRPr="00734622">
        <w:t>salaries</w:t>
      </w:r>
      <w:r w:rsidR="00283F9A">
        <w:t xml:space="preserve">.  Some of these are paid weekly and, </w:t>
      </w:r>
      <w:r w:rsidR="004449D9" w:rsidRPr="00734622">
        <w:t xml:space="preserve">if </w:t>
      </w:r>
      <w:r w:rsidR="00283F9A">
        <w:t xml:space="preserve">paid </w:t>
      </w:r>
      <w:r w:rsidR="004449D9" w:rsidRPr="00734622">
        <w:t xml:space="preserve">late, </w:t>
      </w:r>
      <w:r w:rsidR="00283F9A">
        <w:t xml:space="preserve">there are </w:t>
      </w:r>
      <w:r w:rsidR="004449D9" w:rsidRPr="00734622">
        <w:t>penalties</w:t>
      </w:r>
      <w:r w:rsidR="00283F9A">
        <w:t xml:space="preserve">.  </w:t>
      </w:r>
      <w:r w:rsidR="00612B96">
        <w:t xml:space="preserve">All of this is entirely understandable.  It was said that the company survived the </w:t>
      </w:r>
      <w:r w:rsidR="004449D9" w:rsidRPr="00734622">
        <w:t xml:space="preserve">previous order only because </w:t>
      </w:r>
      <w:r w:rsidR="00612B96">
        <w:t xml:space="preserve">the </w:t>
      </w:r>
      <w:r w:rsidR="004449D9" w:rsidRPr="00734622">
        <w:t xml:space="preserve">NatWest </w:t>
      </w:r>
      <w:r w:rsidR="00612B96">
        <w:t xml:space="preserve">accounts were </w:t>
      </w:r>
      <w:r w:rsidR="004449D9" w:rsidRPr="00734622">
        <w:t>not frozen</w:t>
      </w:r>
      <w:r w:rsidR="00612B96">
        <w:t xml:space="preserve">.  If the order was not </w:t>
      </w:r>
      <w:r w:rsidR="004449D9" w:rsidRPr="00734622">
        <w:t xml:space="preserve">varied, </w:t>
      </w:r>
      <w:r w:rsidR="00612B96">
        <w:t xml:space="preserve">it was said the companies would go into </w:t>
      </w:r>
      <w:r w:rsidR="004449D9" w:rsidRPr="00734622">
        <w:t>liquidation in a few days</w:t>
      </w:r>
      <w:r w:rsidR="00612B96">
        <w:t xml:space="preserve">.  </w:t>
      </w:r>
      <w:r w:rsidR="00D36C50">
        <w:t xml:space="preserve">Finally, in relation to the proposed sale of 50% of the business, a draft </w:t>
      </w:r>
      <w:r w:rsidR="004449D9" w:rsidRPr="00734622">
        <w:t xml:space="preserve">sale agreement </w:t>
      </w:r>
      <w:r w:rsidR="00D36C50">
        <w:t xml:space="preserve">had been prepared, </w:t>
      </w:r>
      <w:r w:rsidR="004449D9" w:rsidRPr="00734622">
        <w:t xml:space="preserve">but </w:t>
      </w:r>
      <w:r w:rsidR="00D36C50">
        <w:t xml:space="preserve">there had been </w:t>
      </w:r>
      <w:r w:rsidR="004449D9" w:rsidRPr="00734622">
        <w:t xml:space="preserve">no contact with the proposed purchasers until </w:t>
      </w:r>
      <w:r w:rsidR="00D36C50">
        <w:t xml:space="preserve">the solicitor </w:t>
      </w:r>
      <w:r w:rsidR="00174C38">
        <w:t xml:space="preserve">was able to speak </w:t>
      </w:r>
      <w:r w:rsidR="004449D9" w:rsidRPr="00734622">
        <w:t xml:space="preserve">to Leslie Grayling of </w:t>
      </w:r>
      <w:r w:rsidR="0034074F">
        <w:t xml:space="preserve">Q </w:t>
      </w:r>
      <w:r w:rsidR="00FA2A5F">
        <w:t>Partners</w:t>
      </w:r>
      <w:r w:rsidR="004449D9" w:rsidRPr="00734622">
        <w:t xml:space="preserve"> </w:t>
      </w:r>
      <w:r w:rsidR="00174C38">
        <w:t>that very week</w:t>
      </w:r>
      <w:r w:rsidR="00D36C50">
        <w:t xml:space="preserve">.  </w:t>
      </w:r>
      <w:r w:rsidR="0034074F">
        <w:t xml:space="preserve">Q </w:t>
      </w:r>
      <w:r w:rsidR="00FA2A5F">
        <w:t>Partners</w:t>
      </w:r>
      <w:r w:rsidR="00D36C50">
        <w:t xml:space="preserve"> have </w:t>
      </w:r>
      <w:r w:rsidR="004449D9" w:rsidRPr="00734622">
        <w:t xml:space="preserve">instructed </w:t>
      </w:r>
      <w:r w:rsidR="00D36C50">
        <w:t xml:space="preserve">a reputable firm of solicitors, </w:t>
      </w:r>
      <w:r w:rsidR="004449D9" w:rsidRPr="00734622">
        <w:t>Dentons</w:t>
      </w:r>
      <w:r w:rsidR="00D36C50">
        <w:t xml:space="preserve">, albeit the </w:t>
      </w:r>
      <w:r w:rsidR="00241568">
        <w:t>office</w:t>
      </w:r>
      <w:r w:rsidR="00D36C50">
        <w:t xml:space="preserve"> in </w:t>
      </w:r>
      <w:r w:rsidR="004449D9" w:rsidRPr="00734622">
        <w:t>Calgary</w:t>
      </w:r>
      <w:r w:rsidR="00D36C50">
        <w:t xml:space="preserve">, Canada.  </w:t>
      </w:r>
    </w:p>
    <w:p w14:paraId="4CA3FCAE" w14:textId="4A216FFC" w:rsidR="00D36C50" w:rsidRDefault="00D36C50" w:rsidP="00D36C50">
      <w:pPr>
        <w:pStyle w:val="NoSpacing"/>
        <w:ind w:left="720"/>
        <w:jc w:val="both"/>
      </w:pPr>
      <w:r>
        <w:t xml:space="preserve"> </w:t>
      </w:r>
    </w:p>
    <w:p w14:paraId="1DC17EE9" w14:textId="1ED4618C" w:rsidR="004449D9" w:rsidRDefault="00D36C50" w:rsidP="008C6FD2">
      <w:pPr>
        <w:pStyle w:val="NoSpacing"/>
        <w:numPr>
          <w:ilvl w:val="0"/>
          <w:numId w:val="1"/>
        </w:numPr>
        <w:jc w:val="both"/>
      </w:pPr>
      <w:r>
        <w:t xml:space="preserve">I heard the application on </w:t>
      </w:r>
      <w:r w:rsidR="004449D9">
        <w:t>7 June 2024</w:t>
      </w:r>
      <w:r>
        <w:t xml:space="preserve">.  The Husband failed to attend.  </w:t>
      </w:r>
      <w:r w:rsidR="00577EE4">
        <w:t xml:space="preserve">I discharged the injunction made the previous week by Cusworth J.  </w:t>
      </w:r>
      <w:r w:rsidR="006C7706">
        <w:t xml:space="preserve">I did so for two reasons.  First, </w:t>
      </w:r>
      <w:r w:rsidR="007D4DB3">
        <w:t xml:space="preserve">I was clear that it was entirely inappropriate and counter-productive to prevent the companies trading.  Second, I was concerned as to the jurisdiction to </w:t>
      </w:r>
      <w:r w:rsidR="00025DF0">
        <w:t xml:space="preserve">make orders against company bank accounts, as opposed to against company shareholdings, given the decision of the Supreme Court in </w:t>
      </w:r>
      <w:proofErr w:type="spellStart"/>
      <w:r w:rsidR="00025DF0">
        <w:rPr>
          <w:u w:val="single"/>
        </w:rPr>
        <w:t>Prest</w:t>
      </w:r>
      <w:proofErr w:type="spellEnd"/>
      <w:r w:rsidR="00025DF0">
        <w:rPr>
          <w:u w:val="single"/>
        </w:rPr>
        <w:t xml:space="preserve"> v </w:t>
      </w:r>
      <w:proofErr w:type="spellStart"/>
      <w:r w:rsidR="00025DF0" w:rsidRPr="008754B5">
        <w:rPr>
          <w:u w:val="single"/>
        </w:rPr>
        <w:t>P</w:t>
      </w:r>
      <w:r w:rsidR="008754B5" w:rsidRPr="008754B5">
        <w:rPr>
          <w:u w:val="single"/>
        </w:rPr>
        <w:t>etrodel</w:t>
      </w:r>
      <w:proofErr w:type="spellEnd"/>
      <w:r w:rsidR="00025DF0">
        <w:t xml:space="preserve"> </w:t>
      </w:r>
      <w:r w:rsidR="008754B5">
        <w:t xml:space="preserve">[2013] </w:t>
      </w:r>
      <w:proofErr w:type="spellStart"/>
      <w:r w:rsidR="008754B5">
        <w:t>UKSC</w:t>
      </w:r>
      <w:proofErr w:type="spellEnd"/>
      <w:r w:rsidR="008754B5">
        <w:t xml:space="preserve"> 34.  Nevertheless, I was </w:t>
      </w:r>
      <w:proofErr w:type="gramStart"/>
      <w:r w:rsidR="008754B5">
        <w:t>absolutely clear</w:t>
      </w:r>
      <w:proofErr w:type="gramEnd"/>
      <w:r w:rsidR="008754B5">
        <w:t xml:space="preserve"> that I needed to prevent the Husband from continuing to breach my order</w:t>
      </w:r>
      <w:r w:rsidR="005E30CE">
        <w:t>s</w:t>
      </w:r>
      <w:r w:rsidR="008754B5">
        <w:t xml:space="preserve"> preventing him from receiving money from the companies.  I therefore made a further order preventing him from doing so</w:t>
      </w:r>
      <w:r w:rsidR="0079399A">
        <w:t xml:space="preserve">. To ensure compliance, </w:t>
      </w:r>
      <w:r w:rsidR="00BF6E52">
        <w:t xml:space="preserve">I made an injunction against two employees of the RPI Group of </w:t>
      </w:r>
      <w:r w:rsidR="00981B45">
        <w:t>C</w:t>
      </w:r>
      <w:r w:rsidR="00BF6E52">
        <w:t>ompanies, Neil Rickard and Alison Griffiths and the</w:t>
      </w:r>
      <w:r w:rsidR="008C6FD2">
        <w:t xml:space="preserve"> company accountant, Matthew Denney, preventing them from making any payments to the Husband.  In doing so, I made it </w:t>
      </w:r>
      <w:proofErr w:type="gramStart"/>
      <w:r w:rsidR="008C6FD2">
        <w:t>absolutely clear</w:t>
      </w:r>
      <w:proofErr w:type="gramEnd"/>
      <w:r w:rsidR="008C6FD2">
        <w:t xml:space="preserve"> that I was not making any</w:t>
      </w:r>
      <w:r w:rsidR="004449D9">
        <w:t xml:space="preserve"> criticism of</w:t>
      </w:r>
      <w:r w:rsidR="00981B45">
        <w:t xml:space="preserve"> any of</w:t>
      </w:r>
      <w:r w:rsidR="004449D9">
        <w:t xml:space="preserve"> </w:t>
      </w:r>
      <w:r w:rsidR="008C6FD2">
        <w:t xml:space="preserve">them for what had happened to date.   </w:t>
      </w:r>
    </w:p>
    <w:p w14:paraId="7CC55EA7" w14:textId="77777777" w:rsidR="008C6FD2" w:rsidRDefault="008C6FD2" w:rsidP="00830C04"/>
    <w:p w14:paraId="0D6E5057" w14:textId="20634A70" w:rsidR="00830C04" w:rsidRPr="00830C04" w:rsidRDefault="00830C04" w:rsidP="00830C04">
      <w:pPr>
        <w:rPr>
          <w:u w:val="single"/>
        </w:rPr>
      </w:pPr>
      <w:r>
        <w:rPr>
          <w:u w:val="single"/>
        </w:rPr>
        <w:t>The respective section 25 statements</w:t>
      </w:r>
    </w:p>
    <w:p w14:paraId="01CC9253" w14:textId="77777777" w:rsidR="00830C04" w:rsidRDefault="00830C04" w:rsidP="00830C04"/>
    <w:p w14:paraId="2716E136" w14:textId="57BDA2D1" w:rsidR="0011728D" w:rsidRDefault="00830C04" w:rsidP="004449D9">
      <w:pPr>
        <w:pStyle w:val="NoSpacing"/>
        <w:numPr>
          <w:ilvl w:val="0"/>
          <w:numId w:val="1"/>
        </w:numPr>
        <w:jc w:val="both"/>
      </w:pPr>
      <w:r>
        <w:t>Both parties filed section 25 statements. The Wife’s statement is dated 7 June 2024.  She said that the standard of living during the marriage was v</w:t>
      </w:r>
      <w:r w:rsidR="004449D9">
        <w:t>ery high</w:t>
      </w:r>
      <w:r>
        <w:t xml:space="preserve">.  The family was never </w:t>
      </w:r>
      <w:r w:rsidR="00E14AF4">
        <w:t xml:space="preserve">worried about money.  The </w:t>
      </w:r>
      <w:r w:rsidR="00F93592">
        <w:t xml:space="preserve">Husband had worked hard and been </w:t>
      </w:r>
      <w:r w:rsidR="004449D9">
        <w:t>very generous</w:t>
      </w:r>
      <w:r w:rsidR="003F0DC7">
        <w:t>, such as flying out seven other couples to Marbella for the Wife’s birthday</w:t>
      </w:r>
      <w:r w:rsidR="00F93592">
        <w:t xml:space="preserve">.  Redlands Court Farm has planning permission for stables.  The Marbella property is a </w:t>
      </w:r>
      <w:r w:rsidR="004449D9" w:rsidRPr="00B93046">
        <w:t>luxury b</w:t>
      </w:r>
      <w:r w:rsidR="004449D9">
        <w:t>eachfront apartment</w:t>
      </w:r>
      <w:r w:rsidR="00F93592">
        <w:t xml:space="preserve">.  In 2011, the Husband purchased a </w:t>
      </w:r>
      <w:proofErr w:type="gramStart"/>
      <w:r w:rsidR="004449D9">
        <w:t>47 foot</w:t>
      </w:r>
      <w:proofErr w:type="gramEnd"/>
      <w:r w:rsidR="004449D9">
        <w:t xml:space="preserve"> </w:t>
      </w:r>
      <w:proofErr w:type="spellStart"/>
      <w:r w:rsidR="004449D9">
        <w:t>Fairline</w:t>
      </w:r>
      <w:proofErr w:type="spellEnd"/>
      <w:r w:rsidR="004449D9">
        <w:t xml:space="preserve"> </w:t>
      </w:r>
      <w:r w:rsidR="003A56C9">
        <w:t>m</w:t>
      </w:r>
      <w:r w:rsidR="004449D9">
        <w:t>otor yacht</w:t>
      </w:r>
      <w:r w:rsidR="00F93592">
        <w:t>, but it was not</w:t>
      </w:r>
      <w:r w:rsidR="004449D9">
        <w:t xml:space="preserve"> used much so </w:t>
      </w:r>
      <w:r w:rsidR="00F93592">
        <w:t xml:space="preserve">it was </w:t>
      </w:r>
      <w:r w:rsidR="004449D9">
        <w:t xml:space="preserve">sold to </w:t>
      </w:r>
      <w:r w:rsidR="00F93592">
        <w:t xml:space="preserve">a </w:t>
      </w:r>
      <w:r w:rsidR="004449D9">
        <w:t>friend</w:t>
      </w:r>
      <w:r w:rsidR="00F93592">
        <w:t xml:space="preserve">.  </w:t>
      </w:r>
      <w:r w:rsidR="003F0DC7">
        <w:t>They would take a helicopter from</w:t>
      </w:r>
      <w:r w:rsidR="004449D9">
        <w:t xml:space="preserve"> Nice </w:t>
      </w:r>
      <w:r w:rsidR="003F0DC7">
        <w:t xml:space="preserve">Airport </w:t>
      </w:r>
      <w:r w:rsidR="004449D9">
        <w:t>to Monaco</w:t>
      </w:r>
      <w:r w:rsidR="003F0DC7">
        <w:t xml:space="preserve">.  Her </w:t>
      </w:r>
      <w:r w:rsidR="004449D9">
        <w:t xml:space="preserve">jewellery </w:t>
      </w:r>
      <w:r w:rsidR="003F0DC7">
        <w:t xml:space="preserve">was </w:t>
      </w:r>
      <w:r w:rsidR="004449D9">
        <w:t xml:space="preserve">kept in </w:t>
      </w:r>
      <w:r w:rsidR="003F0DC7">
        <w:t xml:space="preserve">a </w:t>
      </w:r>
      <w:r w:rsidR="004449D9">
        <w:t xml:space="preserve">safe to which </w:t>
      </w:r>
      <w:r w:rsidR="003F0DC7">
        <w:t xml:space="preserve">she </w:t>
      </w:r>
      <w:r w:rsidR="004449D9">
        <w:t>did not have access</w:t>
      </w:r>
      <w:r w:rsidR="003F0DC7">
        <w:t xml:space="preserve">.  </w:t>
      </w:r>
      <w:r w:rsidR="00FD0DCD">
        <w:t xml:space="preserve">The Husband provided </w:t>
      </w:r>
      <w:r w:rsidR="003A56C9">
        <w:t xml:space="preserve">her with </w:t>
      </w:r>
      <w:r w:rsidR="00FD0DCD">
        <w:t>an average of about £</w:t>
      </w:r>
      <w:r w:rsidR="004449D9">
        <w:t>10,170 p</w:t>
      </w:r>
      <w:r w:rsidR="00FD0DCD">
        <w:t xml:space="preserve">er </w:t>
      </w:r>
      <w:r w:rsidR="004449D9">
        <w:t>c</w:t>
      </w:r>
      <w:r w:rsidR="00FD0DCD">
        <w:t xml:space="preserve">alendar </w:t>
      </w:r>
      <w:r w:rsidR="004449D9">
        <w:t>m</w:t>
      </w:r>
      <w:r w:rsidR="00FD0DCD">
        <w:t>onth</w:t>
      </w:r>
      <w:r w:rsidR="004449D9">
        <w:t xml:space="preserve"> by way of reimbursement</w:t>
      </w:r>
      <w:r w:rsidR="00FD0DCD">
        <w:t xml:space="preserve"> of expenses.  They had a </w:t>
      </w:r>
      <w:r w:rsidR="004449D9">
        <w:t xml:space="preserve">soft top </w:t>
      </w:r>
      <w:proofErr w:type="gramStart"/>
      <w:r w:rsidR="004449D9">
        <w:t>Bentley</w:t>
      </w:r>
      <w:proofErr w:type="gramEnd"/>
      <w:r w:rsidR="00FD0DCD">
        <w:t xml:space="preserve"> and the Husband acquired a </w:t>
      </w:r>
      <w:r w:rsidR="004449D9">
        <w:t>blue Ferrari for himself</w:t>
      </w:r>
      <w:r w:rsidR="00FD0DCD">
        <w:t xml:space="preserve">.  He </w:t>
      </w:r>
      <w:r w:rsidR="004449D9">
        <w:t xml:space="preserve">bought </w:t>
      </w:r>
      <w:r w:rsidR="00FD0DCD">
        <w:t xml:space="preserve">their son, </w:t>
      </w:r>
      <w:r w:rsidR="00DB0C35">
        <w:t>M</w:t>
      </w:r>
      <w:r w:rsidR="00FD0DCD">
        <w:t>, the sunglass</w:t>
      </w:r>
      <w:r w:rsidR="00F50A3C">
        <w:t>es business for</w:t>
      </w:r>
      <w:r w:rsidR="004449D9">
        <w:t xml:space="preserve"> £250,000</w:t>
      </w:r>
      <w:r w:rsidR="00F50A3C">
        <w:t>.  It was a t</w:t>
      </w:r>
      <w:r w:rsidR="004449D9">
        <w:t>raditional marriage</w:t>
      </w:r>
      <w:r w:rsidR="00F50A3C">
        <w:t xml:space="preserve">.  She is </w:t>
      </w:r>
      <w:r w:rsidR="004449D9">
        <w:t>entirely financially dependent</w:t>
      </w:r>
      <w:r w:rsidR="00F50A3C">
        <w:t xml:space="preserve"> upon the Husband</w:t>
      </w:r>
      <w:r w:rsidR="001310DC">
        <w:t>.  Her</w:t>
      </w:r>
      <w:r w:rsidR="004449D9">
        <w:t xml:space="preserve"> mental and physical health </w:t>
      </w:r>
      <w:r w:rsidR="001310DC">
        <w:t xml:space="preserve">has been </w:t>
      </w:r>
      <w:r w:rsidR="004449D9">
        <w:t>impacted by the proceedings</w:t>
      </w:r>
      <w:r w:rsidR="001310DC">
        <w:t xml:space="preserve">, including </w:t>
      </w:r>
      <w:r w:rsidR="004449D9">
        <w:t>depression and anxiety</w:t>
      </w:r>
      <w:r w:rsidR="001310DC">
        <w:t>.  She accepted that the Husband’s father did</w:t>
      </w:r>
      <w:r w:rsidR="004449D9">
        <w:t xml:space="preserve"> inject money on several occasions</w:t>
      </w:r>
      <w:r w:rsidR="00260D28">
        <w:t xml:space="preserve">.  Her remaining </w:t>
      </w:r>
      <w:r w:rsidR="00260D28">
        <w:lastRenderedPageBreak/>
        <w:t xml:space="preserve">jewellery has been </w:t>
      </w:r>
      <w:r w:rsidR="004449D9">
        <w:t>valued at £69,475</w:t>
      </w:r>
      <w:r w:rsidR="00260D28">
        <w:t xml:space="preserve"> </w:t>
      </w:r>
      <w:r w:rsidR="00656B53">
        <w:t xml:space="preserve">to £86,475, </w:t>
      </w:r>
      <w:r w:rsidR="00260D28">
        <w:t xml:space="preserve">but the </w:t>
      </w:r>
      <w:r w:rsidR="004449D9">
        <w:t>H</w:t>
      </w:r>
      <w:r w:rsidR="00260D28">
        <w:t xml:space="preserve">usband had </w:t>
      </w:r>
      <w:r w:rsidR="004449D9">
        <w:t>emptied the safe in March 2023</w:t>
      </w:r>
      <w:r w:rsidR="00656B53">
        <w:t xml:space="preserve"> and removed m</w:t>
      </w:r>
      <w:r w:rsidR="006427D2">
        <w:t xml:space="preserve">ost </w:t>
      </w:r>
      <w:r w:rsidR="00656B53">
        <w:t>of her items, which she believes are being held in</w:t>
      </w:r>
      <w:r w:rsidR="004449D9">
        <w:t xml:space="preserve"> Marbella</w:t>
      </w:r>
      <w:r w:rsidR="00656B53">
        <w:t xml:space="preserve">.  The </w:t>
      </w:r>
      <w:r w:rsidR="004449D9">
        <w:t>H</w:t>
      </w:r>
      <w:r w:rsidR="00656B53">
        <w:t xml:space="preserve">usband has </w:t>
      </w:r>
      <w:r w:rsidR="004449D9">
        <w:t>not permitted access</w:t>
      </w:r>
      <w:r w:rsidR="00656B53">
        <w:t xml:space="preserve">.  He has made it clear that there is </w:t>
      </w:r>
      <w:r w:rsidR="004449D9">
        <w:t>more than enough money</w:t>
      </w:r>
      <w:r w:rsidR="00656B53">
        <w:t xml:space="preserve">.  </w:t>
      </w:r>
      <w:r w:rsidR="009F1FE7">
        <w:t xml:space="preserve"> He completely refused to sign letters of authority to the foreign banks.  Although the Husband says that the source of the £6 million transferred to UBS, Monaco, was his father’s US Treasury Notes, she believed it was from the sale of a commercial property in Cardiff.  She asked where the money had all gone</w:t>
      </w:r>
      <w:r w:rsidR="00CE1FB2">
        <w:t>, as there seemed to be very little remaining according to the Husband’s disclosure</w:t>
      </w:r>
      <w:r w:rsidR="009F1FE7">
        <w:t xml:space="preserve">.  </w:t>
      </w:r>
      <w:r w:rsidR="00CE1FB2">
        <w:t xml:space="preserve">Indeed, </w:t>
      </w:r>
      <w:r w:rsidR="001809C2">
        <w:t xml:space="preserve">she pointed out that </w:t>
      </w:r>
      <w:r w:rsidR="00CE1FB2">
        <w:t>he says there is only £138,</w:t>
      </w:r>
      <w:r w:rsidR="004449D9">
        <w:t>000</w:t>
      </w:r>
      <w:r w:rsidR="00CE1FB2">
        <w:t xml:space="preserve"> left at UBS Monaco.  She noted that the application form to open an account with ABB </w:t>
      </w:r>
      <w:r w:rsidR="003B041D">
        <w:t xml:space="preserve">said he had an </w:t>
      </w:r>
      <w:r w:rsidR="004449D9">
        <w:t>income of £1 million p</w:t>
      </w:r>
      <w:r w:rsidR="003B041D">
        <w:t xml:space="preserve">er </w:t>
      </w:r>
      <w:r w:rsidR="004449D9">
        <w:t>a</w:t>
      </w:r>
      <w:r w:rsidR="003B041D">
        <w:t>nnum</w:t>
      </w:r>
      <w:r w:rsidR="00257C9A">
        <w:t xml:space="preserve">; </w:t>
      </w:r>
      <w:r w:rsidR="003B041D">
        <w:t xml:space="preserve">that he </w:t>
      </w:r>
      <w:r w:rsidR="004449D9">
        <w:t>works in commodities trading</w:t>
      </w:r>
      <w:r w:rsidR="00257C9A">
        <w:t>;</w:t>
      </w:r>
      <w:r w:rsidR="003B041D">
        <w:t xml:space="preserve"> and is a </w:t>
      </w:r>
      <w:r w:rsidR="004449D9">
        <w:t>commercial property owner and shipowner</w:t>
      </w:r>
      <w:r w:rsidR="003B041D">
        <w:t xml:space="preserve">.  </w:t>
      </w:r>
      <w:r w:rsidR="00767B30">
        <w:t xml:space="preserve">She said that he told her that the money in America was from selling oil. </w:t>
      </w:r>
      <w:r w:rsidR="004B21B5">
        <w:t xml:space="preserve">She reminded the court that </w:t>
      </w:r>
      <w:r w:rsidR="00767B30">
        <w:t xml:space="preserve">Mr </w:t>
      </w:r>
      <w:r w:rsidR="00747794">
        <w:t>X</w:t>
      </w:r>
      <w:r w:rsidR="004449D9">
        <w:t xml:space="preserve"> refer</w:t>
      </w:r>
      <w:r w:rsidR="004B21B5">
        <w:t xml:space="preserve">red </w:t>
      </w:r>
      <w:r w:rsidR="004449D9">
        <w:t xml:space="preserve">to </w:t>
      </w:r>
      <w:r w:rsidR="00FD68F9">
        <w:t xml:space="preserve">the need to </w:t>
      </w:r>
      <w:r w:rsidR="004449D9">
        <w:t xml:space="preserve">unblock funds </w:t>
      </w:r>
      <w:r w:rsidR="00FD68F9">
        <w:t xml:space="preserve">held with </w:t>
      </w:r>
      <w:r w:rsidR="004449D9">
        <w:t>Toronto Dominion Bank</w:t>
      </w:r>
      <w:r w:rsidR="00FD68F9">
        <w:t xml:space="preserve">.  </w:t>
      </w:r>
      <w:r w:rsidR="004449D9">
        <w:t xml:space="preserve">Jason Lewis </w:t>
      </w:r>
      <w:r w:rsidR="00FD68F9">
        <w:t xml:space="preserve">of Howard Kennedy was </w:t>
      </w:r>
      <w:r w:rsidR="004449D9">
        <w:t xml:space="preserve">providing advice in relation to </w:t>
      </w:r>
      <w:r w:rsidR="00FD68F9">
        <w:t xml:space="preserve">a </w:t>
      </w:r>
      <w:r w:rsidR="004449D9">
        <w:t>transaction involving a Kuwaiti law firm</w:t>
      </w:r>
      <w:r w:rsidR="00F67C20">
        <w:t xml:space="preserve">.  </w:t>
      </w:r>
      <w:r w:rsidR="00DE1140">
        <w:t xml:space="preserve">The Husband had </w:t>
      </w:r>
      <w:r w:rsidR="00F67C20">
        <w:t>told a friend he had</w:t>
      </w:r>
      <w:r w:rsidR="004449D9">
        <w:t xml:space="preserve"> £4 billion in foreign accounts</w:t>
      </w:r>
      <w:r w:rsidR="00F67C20">
        <w:t xml:space="preserve">.  There is </w:t>
      </w:r>
      <w:r w:rsidR="004449D9">
        <w:t xml:space="preserve">£510,000 </w:t>
      </w:r>
      <w:r w:rsidR="00F67C20">
        <w:t xml:space="preserve">held with </w:t>
      </w:r>
      <w:r w:rsidR="004449D9">
        <w:t>Julius Baer in Monaco</w:t>
      </w:r>
      <w:r w:rsidR="00F67C20">
        <w:t xml:space="preserve"> and payments had been made to </w:t>
      </w:r>
      <w:proofErr w:type="spellStart"/>
      <w:r w:rsidR="004449D9">
        <w:t>NZM</w:t>
      </w:r>
      <w:proofErr w:type="spellEnd"/>
      <w:r w:rsidR="004449D9">
        <w:t xml:space="preserve"> and Roach Logistics </w:t>
      </w:r>
      <w:r w:rsidR="0011728D">
        <w:t xml:space="preserve">on behalf of the Husband in the sum of </w:t>
      </w:r>
      <w:r w:rsidR="004449D9">
        <w:t>$621,000</w:t>
      </w:r>
      <w:r w:rsidR="0011728D">
        <w:t xml:space="preserve">, but the Husband now denies having any assets with either entity.  </w:t>
      </w:r>
    </w:p>
    <w:p w14:paraId="69E10E27" w14:textId="77777777" w:rsidR="0011728D" w:rsidRDefault="0011728D" w:rsidP="0011728D">
      <w:pPr>
        <w:pStyle w:val="NoSpacing"/>
        <w:ind w:left="720"/>
        <w:jc w:val="both"/>
      </w:pPr>
      <w:r>
        <w:t xml:space="preserve"> </w:t>
      </w:r>
    </w:p>
    <w:p w14:paraId="1C1F7E45" w14:textId="0E29D6D3" w:rsidR="004449D9" w:rsidRDefault="00ED6E5B" w:rsidP="00395C09">
      <w:pPr>
        <w:pStyle w:val="NoSpacing"/>
        <w:numPr>
          <w:ilvl w:val="0"/>
          <w:numId w:val="1"/>
        </w:numPr>
        <w:jc w:val="both"/>
      </w:pPr>
      <w:r>
        <w:t>Her statement went on to assert that t</w:t>
      </w:r>
      <w:r w:rsidR="0011728D">
        <w:t xml:space="preserve">he Husband had invested around </w:t>
      </w:r>
      <w:r w:rsidR="004449D9">
        <w:t>$2 million in Med Claims Compliance Corp on 11 August 2021</w:t>
      </w:r>
      <w:r w:rsidR="008F5DDC">
        <w:t xml:space="preserve">, although he claims it is a </w:t>
      </w:r>
      <w:r w:rsidR="004449D9">
        <w:t>scam</w:t>
      </w:r>
      <w:r w:rsidR="008F5DDC">
        <w:t xml:space="preserve">.  He </w:t>
      </w:r>
      <w:r w:rsidR="004449D9">
        <w:t xml:space="preserve">paid $625,000 on 10 December 2021 and $500,000 </w:t>
      </w:r>
      <w:r w:rsidR="008F5DDC">
        <w:t xml:space="preserve">on </w:t>
      </w:r>
      <w:r w:rsidR="004449D9">
        <w:t>another date</w:t>
      </w:r>
      <w:r w:rsidR="008F5DDC">
        <w:t xml:space="preserve">, all of which he says has been </w:t>
      </w:r>
      <w:r w:rsidR="004449D9">
        <w:t>lost</w:t>
      </w:r>
      <w:r w:rsidR="008F5DDC">
        <w:t>.  In July 2023, he removed</w:t>
      </w:r>
      <w:r w:rsidR="004449D9">
        <w:t xml:space="preserve"> £467,806 from Briton Ferry</w:t>
      </w:r>
      <w:r w:rsidR="000C20FA">
        <w:t xml:space="preserve">.  She refers to documents that talk about the sale of </w:t>
      </w:r>
      <w:r w:rsidR="00E56BAF">
        <w:t xml:space="preserve">a hotel and </w:t>
      </w:r>
      <w:r w:rsidR="004449D9">
        <w:t xml:space="preserve">115 apartments in Sardinia known as “Status </w:t>
      </w:r>
      <w:proofErr w:type="spellStart"/>
      <w:r w:rsidR="004449D9">
        <w:t>Polty</w:t>
      </w:r>
      <w:proofErr w:type="spellEnd"/>
      <w:r w:rsidR="004449D9">
        <w:t xml:space="preserve"> </w:t>
      </w:r>
      <w:proofErr w:type="spellStart"/>
      <w:r w:rsidR="004449D9">
        <w:t>Quatu</w:t>
      </w:r>
      <w:proofErr w:type="spellEnd"/>
      <w:r w:rsidR="004449D9">
        <w:t>”</w:t>
      </w:r>
      <w:r w:rsidR="00E56BAF">
        <w:t xml:space="preserve">, with a </w:t>
      </w:r>
      <w:r w:rsidR="004449D9">
        <w:t>Chinese bank willing to pay £625 million</w:t>
      </w:r>
      <w:r w:rsidR="00E56BAF">
        <w:t>.  She said that the Husband said he was going to Sardinia during Covid</w:t>
      </w:r>
      <w:r w:rsidR="004449D9">
        <w:t xml:space="preserve"> “to buy a hotel”</w:t>
      </w:r>
      <w:r w:rsidR="00BA0ACE">
        <w:t>, although he then said he was brokering the deal</w:t>
      </w:r>
      <w:r w:rsidR="00D03ED4">
        <w:t>,</w:t>
      </w:r>
      <w:r w:rsidR="00BA0ACE">
        <w:t xml:space="preserve"> but it failed.  She refers to other documents referencing the sale of </w:t>
      </w:r>
      <w:proofErr w:type="spellStart"/>
      <w:r w:rsidR="004449D9">
        <w:t>Claux</w:t>
      </w:r>
      <w:proofErr w:type="spellEnd"/>
      <w:r w:rsidR="004449D9">
        <w:t xml:space="preserve"> </w:t>
      </w:r>
      <w:proofErr w:type="spellStart"/>
      <w:r w:rsidR="004449D9">
        <w:t>Amic</w:t>
      </w:r>
      <w:proofErr w:type="spellEnd"/>
      <w:r w:rsidR="004449D9">
        <w:t xml:space="preserve"> Resort in</w:t>
      </w:r>
      <w:r w:rsidR="00D03ED4">
        <w:t xml:space="preserve"> the</w:t>
      </w:r>
      <w:r w:rsidR="004449D9">
        <w:t xml:space="preserve"> South of France in 2018</w:t>
      </w:r>
      <w:r w:rsidR="00BA0ACE">
        <w:t xml:space="preserve">, although the Husband claims to have had no </w:t>
      </w:r>
      <w:r w:rsidR="004449D9">
        <w:t>interest</w:t>
      </w:r>
      <w:r w:rsidR="00BA0ACE">
        <w:t xml:space="preserve">.  He was </w:t>
      </w:r>
      <w:r w:rsidR="004449D9">
        <w:t xml:space="preserve">involved in </w:t>
      </w:r>
      <w:r w:rsidR="00D03ED4">
        <w:t xml:space="preserve">the </w:t>
      </w:r>
      <w:r w:rsidR="004449D9">
        <w:t>sale of The Ritz</w:t>
      </w:r>
      <w:r w:rsidR="00BA0ACE">
        <w:t xml:space="preserve"> Hotel</w:t>
      </w:r>
      <w:r w:rsidR="004449D9">
        <w:t>, London</w:t>
      </w:r>
      <w:r w:rsidR="00175BA9">
        <w:t xml:space="preserve">, with </w:t>
      </w:r>
      <w:r w:rsidR="004449D9">
        <w:t xml:space="preserve">reference to </w:t>
      </w:r>
      <w:r w:rsidR="00D03ED4">
        <w:t xml:space="preserve">a price being paid of </w:t>
      </w:r>
      <w:r w:rsidR="004449D9">
        <w:t>€850 million</w:t>
      </w:r>
      <w:r w:rsidR="00175BA9">
        <w:t xml:space="preserve">.  He sold a watch </w:t>
      </w:r>
      <w:r w:rsidR="004449D9">
        <w:t xml:space="preserve">worth £60,000 to buy </w:t>
      </w:r>
      <w:r w:rsidR="00175BA9">
        <w:t xml:space="preserve">the </w:t>
      </w:r>
      <w:r w:rsidR="004449D9">
        <w:t>BMW M4 Convertible for £85,000</w:t>
      </w:r>
      <w:r w:rsidR="00175BA9">
        <w:t xml:space="preserve">.  He </w:t>
      </w:r>
      <w:r w:rsidR="004449D9">
        <w:t>bought a Rose Gold Rolex in July 2022 for £46,000</w:t>
      </w:r>
      <w:r w:rsidR="00175BA9">
        <w:t xml:space="preserve"> but has </w:t>
      </w:r>
      <w:r w:rsidR="004449D9">
        <w:t xml:space="preserve">refused to grant access to </w:t>
      </w:r>
      <w:r w:rsidR="00175BA9">
        <w:t xml:space="preserve">the </w:t>
      </w:r>
      <w:r w:rsidR="004449D9">
        <w:t>watch valuer</w:t>
      </w:r>
      <w:r w:rsidR="00857CAA">
        <w:t xml:space="preserve">.  He has variously claimed that his watch collection is worth </w:t>
      </w:r>
      <w:r w:rsidR="004449D9">
        <w:t>between £282,700 and £2.25 million</w:t>
      </w:r>
      <w:r w:rsidR="00857CAA">
        <w:t xml:space="preserve">. There </w:t>
      </w:r>
      <w:r w:rsidR="00FB1753">
        <w:t>wa</w:t>
      </w:r>
      <w:r w:rsidR="00857CAA">
        <w:t xml:space="preserve">s reference to </w:t>
      </w:r>
      <w:r w:rsidR="00FB1753">
        <w:t xml:space="preserve">the sale of a </w:t>
      </w:r>
      <w:r w:rsidR="004449D9">
        <w:t xml:space="preserve">Pershing Motor </w:t>
      </w:r>
      <w:r w:rsidR="00FB1753">
        <w:t xml:space="preserve">Yacht to </w:t>
      </w:r>
      <w:r w:rsidR="004449D9">
        <w:t xml:space="preserve">Stelios </w:t>
      </w:r>
      <w:r w:rsidR="00FB1753">
        <w:t>Haji-Io</w:t>
      </w:r>
      <w:r w:rsidR="00D922D5">
        <w:t>a</w:t>
      </w:r>
      <w:r w:rsidR="00FB1753">
        <w:t>nn</w:t>
      </w:r>
      <w:r w:rsidR="00D922D5">
        <w:t xml:space="preserve">ou for between </w:t>
      </w:r>
      <w:r w:rsidR="004449D9">
        <w:t>€10 – 12 million</w:t>
      </w:r>
      <w:r w:rsidR="00D922D5">
        <w:t xml:space="preserve"> and the sale of a plane.  He may have paid </w:t>
      </w:r>
      <w:r w:rsidR="004449D9">
        <w:t xml:space="preserve">£294,430 on 17 August 2022 for </w:t>
      </w:r>
      <w:r w:rsidR="00D922D5">
        <w:t xml:space="preserve">a </w:t>
      </w:r>
      <w:r w:rsidR="004449D9">
        <w:t xml:space="preserve">sailing yacht </w:t>
      </w:r>
      <w:r w:rsidR="00D922D5">
        <w:t xml:space="preserve">that was </w:t>
      </w:r>
      <w:r w:rsidR="004449D9">
        <w:t>never delivered</w:t>
      </w:r>
      <w:r w:rsidR="00D922D5">
        <w:t xml:space="preserve">.  She had never heard of </w:t>
      </w:r>
      <w:r w:rsidR="004449D9">
        <w:t xml:space="preserve">Gianluca </w:t>
      </w:r>
      <w:r w:rsidR="00815BC0">
        <w:t>AD</w:t>
      </w:r>
      <w:r w:rsidR="00D922D5">
        <w:t>, who he claim</w:t>
      </w:r>
      <w:r w:rsidR="00DC51A1">
        <w:t xml:space="preserve">s he lent </w:t>
      </w:r>
      <w:r w:rsidR="004449D9">
        <w:t>€1.4 million</w:t>
      </w:r>
      <w:r w:rsidR="00DC51A1">
        <w:t xml:space="preserve"> in April 2023, after </w:t>
      </w:r>
      <w:r w:rsidR="00954B2C">
        <w:t xml:space="preserve">the </w:t>
      </w:r>
      <w:r w:rsidR="00DC51A1">
        <w:t xml:space="preserve">proceedings commenced.  He does say that </w:t>
      </w:r>
      <w:r w:rsidR="004449D9">
        <w:t xml:space="preserve">€550,000 </w:t>
      </w:r>
      <w:r w:rsidR="00DC51A1">
        <w:t xml:space="preserve">was </w:t>
      </w:r>
      <w:r w:rsidR="004449D9">
        <w:t>repaid in July 2023</w:t>
      </w:r>
      <w:r w:rsidR="00567997">
        <w:t>.  In relation to the pension fund, he said in writing that it had assets worth up to</w:t>
      </w:r>
      <w:r w:rsidR="004449D9">
        <w:t xml:space="preserve"> £300 million in commercial properties</w:t>
      </w:r>
      <w:r w:rsidR="00567997">
        <w:t xml:space="preserve"> and petrol stations in and around London</w:t>
      </w:r>
      <w:r w:rsidR="0055390E">
        <w:t>, even though he now says the pension is only valued at</w:t>
      </w:r>
      <w:r w:rsidR="004449D9">
        <w:t xml:space="preserve"> £1,731,980 </w:t>
      </w:r>
      <w:r w:rsidR="0055390E">
        <w:t xml:space="preserve">of which he has </w:t>
      </w:r>
      <w:r w:rsidR="004449D9">
        <w:t>19%</w:t>
      </w:r>
      <w:r w:rsidR="0055390E">
        <w:t xml:space="preserve">.  His father </w:t>
      </w:r>
      <w:r w:rsidR="004449D9">
        <w:t>made his fortune importing coal during the miners</w:t>
      </w:r>
      <w:r w:rsidR="00492B99">
        <w:t>’</w:t>
      </w:r>
      <w:r w:rsidR="004449D9">
        <w:t xml:space="preserve"> strike</w:t>
      </w:r>
      <w:r w:rsidR="0055390E">
        <w:t xml:space="preserve">.  The Husband is </w:t>
      </w:r>
      <w:r w:rsidR="004449D9">
        <w:t>one of two children</w:t>
      </w:r>
      <w:r w:rsidR="0055390E">
        <w:t xml:space="preserve">.  The father </w:t>
      </w:r>
      <w:r w:rsidR="004449D9">
        <w:t xml:space="preserve">gave </w:t>
      </w:r>
      <w:r w:rsidR="0055390E">
        <w:t xml:space="preserve">the </w:t>
      </w:r>
      <w:r w:rsidR="004449D9">
        <w:t>H</w:t>
      </w:r>
      <w:r w:rsidR="0055390E">
        <w:t>usband</w:t>
      </w:r>
      <w:r w:rsidR="004449D9">
        <w:t xml:space="preserve"> half of Briton Ferry</w:t>
      </w:r>
      <w:r w:rsidR="0055390E">
        <w:t xml:space="preserve">.  </w:t>
      </w:r>
      <w:r w:rsidR="008E4C70">
        <w:t xml:space="preserve">The father </w:t>
      </w:r>
      <w:r w:rsidR="0055390E">
        <w:t>is aged</w:t>
      </w:r>
      <w:r w:rsidR="004449D9">
        <w:t xml:space="preserve"> 80 and not well</w:t>
      </w:r>
      <w:r w:rsidR="0055390E">
        <w:t xml:space="preserve">, as he had a </w:t>
      </w:r>
      <w:r w:rsidR="004449D9">
        <w:t>stroke last year</w:t>
      </w:r>
      <w:r w:rsidR="0055390E">
        <w:t xml:space="preserve">.  He </w:t>
      </w:r>
      <w:r w:rsidR="004449D9">
        <w:t>lives in Marbella</w:t>
      </w:r>
      <w:r w:rsidR="0055390E">
        <w:t xml:space="preserve"> but owns the </w:t>
      </w:r>
      <w:r w:rsidR="004449D9">
        <w:t>apartment in Monaco</w:t>
      </w:r>
      <w:r w:rsidR="0055390E">
        <w:t>, which she value</w:t>
      </w:r>
      <w:r w:rsidR="00140265">
        <w:t>s</w:t>
      </w:r>
      <w:r w:rsidR="0055390E">
        <w:t xml:space="preserve"> at </w:t>
      </w:r>
      <w:r w:rsidR="00140265">
        <w:t xml:space="preserve">between </w:t>
      </w:r>
      <w:r w:rsidR="004449D9">
        <w:t>£6-8 million</w:t>
      </w:r>
      <w:r w:rsidR="0055390E">
        <w:t xml:space="preserve">.  He also has a </w:t>
      </w:r>
      <w:r w:rsidR="004449D9">
        <w:t xml:space="preserve">flat </w:t>
      </w:r>
      <w:r w:rsidR="004449D9">
        <w:lastRenderedPageBreak/>
        <w:t>overlooking Hyde Park</w:t>
      </w:r>
      <w:r w:rsidR="008E4C70">
        <w:t xml:space="preserve">.  He </w:t>
      </w:r>
      <w:r w:rsidR="0055390E">
        <w:t xml:space="preserve">is not happy with the way in which </w:t>
      </w:r>
      <w:r w:rsidR="00140265">
        <w:t xml:space="preserve">his son, </w:t>
      </w:r>
      <w:r w:rsidR="0055390E">
        <w:t xml:space="preserve">the </w:t>
      </w:r>
      <w:r w:rsidR="00140265">
        <w:t>H</w:t>
      </w:r>
      <w:r w:rsidR="0055390E">
        <w:t>usband</w:t>
      </w:r>
      <w:r w:rsidR="00140265">
        <w:t>,</w:t>
      </w:r>
      <w:r w:rsidR="0055390E">
        <w:t xml:space="preserve"> has behaved in the di</w:t>
      </w:r>
      <w:r w:rsidR="008E4C70">
        <w:t xml:space="preserve">vorce.  </w:t>
      </w:r>
      <w:r w:rsidR="00140265">
        <w:t>He did offer to transfer the Monaco property to the Husband</w:t>
      </w:r>
      <w:r w:rsidR="00395C09">
        <w:t xml:space="preserve">.  She referred to </w:t>
      </w:r>
      <w:r w:rsidR="004B7CEF">
        <w:t xml:space="preserve">a </w:t>
      </w:r>
      <w:r w:rsidR="00395C09">
        <w:t xml:space="preserve">payment made by the Husband to </w:t>
      </w:r>
      <w:proofErr w:type="spellStart"/>
      <w:r w:rsidR="00FA2A5F">
        <w:t>JK</w:t>
      </w:r>
      <w:proofErr w:type="spellEnd"/>
      <w:r w:rsidR="00395C09">
        <w:t xml:space="preserve"> of £19,500, saying that </w:t>
      </w:r>
      <w:proofErr w:type="spellStart"/>
      <w:r w:rsidR="00FA2A5F">
        <w:t>JK</w:t>
      </w:r>
      <w:proofErr w:type="spellEnd"/>
      <w:r w:rsidR="00395C09">
        <w:t xml:space="preserve"> is not wealthy, which was another slight cause for concern when I read it.     </w:t>
      </w:r>
    </w:p>
    <w:p w14:paraId="31A690E9" w14:textId="5E11F7EF" w:rsidR="00395C09" w:rsidRDefault="00395C09" w:rsidP="00395C09">
      <w:pPr>
        <w:pStyle w:val="NoSpacing"/>
        <w:ind w:left="720"/>
        <w:jc w:val="both"/>
      </w:pPr>
      <w:r>
        <w:t xml:space="preserve"> </w:t>
      </w:r>
    </w:p>
    <w:p w14:paraId="1F6481E9" w14:textId="741EE340" w:rsidR="008F4D5B" w:rsidRDefault="00395C09" w:rsidP="004449D9">
      <w:pPr>
        <w:pStyle w:val="NoSpacing"/>
        <w:numPr>
          <w:ilvl w:val="0"/>
          <w:numId w:val="1"/>
        </w:numPr>
        <w:jc w:val="both"/>
      </w:pPr>
      <w:r>
        <w:t>Her schedule of inferences sought</w:t>
      </w:r>
      <w:r w:rsidR="00016D23">
        <w:t xml:space="preserve"> is dated </w:t>
      </w:r>
      <w:r w:rsidR="004449D9">
        <w:t>7 June 2024</w:t>
      </w:r>
      <w:r w:rsidR="00016D23">
        <w:t xml:space="preserve">, although Mr Sear KC made various amendments </w:t>
      </w:r>
      <w:r w:rsidR="006136A1">
        <w:t xml:space="preserve">to it </w:t>
      </w:r>
      <w:r w:rsidR="00016D23">
        <w:t xml:space="preserve">in his closing submissions, </w:t>
      </w:r>
      <w:r w:rsidR="006136A1">
        <w:t xml:space="preserve">having </w:t>
      </w:r>
      <w:r w:rsidR="00016D23">
        <w:t>hear</w:t>
      </w:r>
      <w:r w:rsidR="006136A1">
        <w:t>d</w:t>
      </w:r>
      <w:r w:rsidR="00016D23">
        <w:t xml:space="preserve"> the oral evidence.  The schedule </w:t>
      </w:r>
      <w:r w:rsidR="008818A0">
        <w:t xml:space="preserve">asks me to infer that the Husband has further properties in the UK that are, </w:t>
      </w:r>
      <w:proofErr w:type="gramStart"/>
      <w:r w:rsidR="008818A0">
        <w:t>as yet</w:t>
      </w:r>
      <w:proofErr w:type="gramEnd"/>
      <w:r w:rsidR="008818A0">
        <w:t>, undisclosed.  This was not pursued by Mr Sear</w:t>
      </w:r>
      <w:r w:rsidR="00747CA8">
        <w:t xml:space="preserve"> KC</w:t>
      </w:r>
      <w:r w:rsidR="008818A0">
        <w:t xml:space="preserve">.  </w:t>
      </w:r>
      <w:r w:rsidR="00A8031B">
        <w:t>It asserts that I should find that the Husband has further</w:t>
      </w:r>
      <w:r w:rsidR="004449D9">
        <w:t xml:space="preserve"> bank accounts in </w:t>
      </w:r>
      <w:r w:rsidR="00EC1817">
        <w:t xml:space="preserve">the </w:t>
      </w:r>
      <w:r w:rsidR="004449D9">
        <w:t xml:space="preserve">UK </w:t>
      </w:r>
      <w:r w:rsidR="00A8031B">
        <w:t xml:space="preserve">and </w:t>
      </w:r>
      <w:r w:rsidR="004449D9">
        <w:t xml:space="preserve">overseas </w:t>
      </w:r>
      <w:r w:rsidR="00A8031B">
        <w:t xml:space="preserve">that are </w:t>
      </w:r>
      <w:proofErr w:type="gramStart"/>
      <w:r w:rsidR="004449D9">
        <w:t>as yet</w:t>
      </w:r>
      <w:proofErr w:type="gramEnd"/>
      <w:r w:rsidR="004449D9">
        <w:t xml:space="preserve"> undisclosed</w:t>
      </w:r>
      <w:r w:rsidR="00A8031B">
        <w:t xml:space="preserve">.  </w:t>
      </w:r>
      <w:r w:rsidR="00EC1817">
        <w:t xml:space="preserve">It is said that the Husband </w:t>
      </w:r>
      <w:r w:rsidR="00BF160F">
        <w:t>has c</w:t>
      </w:r>
      <w:r w:rsidR="004449D9">
        <w:t xml:space="preserve">ontrived to prevent </w:t>
      </w:r>
      <w:r w:rsidR="00BF160F">
        <w:t xml:space="preserve">the </w:t>
      </w:r>
      <w:r w:rsidR="004449D9">
        <w:t>disclosure of funds held in UBS Monaco</w:t>
      </w:r>
      <w:r w:rsidR="00EC1817">
        <w:t xml:space="preserve">. The </w:t>
      </w:r>
      <w:r w:rsidR="004449D9">
        <w:t xml:space="preserve">documents </w:t>
      </w:r>
      <w:r w:rsidR="00EC1817">
        <w:t xml:space="preserve">showing enormous wealth are </w:t>
      </w:r>
      <w:r w:rsidR="004449D9">
        <w:t xml:space="preserve">either genuine or </w:t>
      </w:r>
      <w:r w:rsidR="00EC1817">
        <w:t xml:space="preserve">were </w:t>
      </w:r>
      <w:r w:rsidR="004449D9">
        <w:t xml:space="preserve">produced by </w:t>
      </w:r>
      <w:r w:rsidR="00EC1817">
        <w:t xml:space="preserve">the </w:t>
      </w:r>
      <w:r w:rsidR="004449D9">
        <w:t>H</w:t>
      </w:r>
      <w:r w:rsidR="00EC1817">
        <w:t>usband</w:t>
      </w:r>
      <w:r w:rsidR="004449D9">
        <w:t xml:space="preserve"> to create an impression on third parties</w:t>
      </w:r>
      <w:r w:rsidR="00EC1817">
        <w:t xml:space="preserve">.  Again, in closing, Mr Sear </w:t>
      </w:r>
      <w:r w:rsidR="00747CA8">
        <w:t xml:space="preserve">KC </w:t>
      </w:r>
      <w:r w:rsidR="00515D51">
        <w:t xml:space="preserve">accepted that the documents were not genuine, whilst denying that the Wife’s nephew had anything to do with forging them.  The next inference sought was that the </w:t>
      </w:r>
      <w:r w:rsidR="004449D9">
        <w:t xml:space="preserve">£6 million </w:t>
      </w:r>
      <w:r w:rsidR="00515D51">
        <w:t xml:space="preserve">transferred to </w:t>
      </w:r>
      <w:r w:rsidR="004449D9">
        <w:t xml:space="preserve">UBS </w:t>
      </w:r>
      <w:r w:rsidR="00515D51">
        <w:t xml:space="preserve">Monaco </w:t>
      </w:r>
      <w:r w:rsidR="004449D9">
        <w:t xml:space="preserve">remains available to </w:t>
      </w:r>
      <w:r w:rsidR="00515D51">
        <w:t xml:space="preserve">the </w:t>
      </w:r>
      <w:r w:rsidR="004449D9">
        <w:t>H</w:t>
      </w:r>
      <w:r w:rsidR="00515D51">
        <w:t>usband</w:t>
      </w:r>
      <w:r w:rsidR="00B80CFF">
        <w:t>; that he has s</w:t>
      </w:r>
      <w:r w:rsidR="004449D9">
        <w:t>ignificant funds with American Business Bank</w:t>
      </w:r>
      <w:r w:rsidR="00B80CFF">
        <w:t xml:space="preserve">, in the sum of </w:t>
      </w:r>
      <w:r w:rsidR="004449D9">
        <w:t>$216,086,700</w:t>
      </w:r>
      <w:r w:rsidR="00B80CFF">
        <w:t>, although that figure was not pursued in closing</w:t>
      </w:r>
      <w:r w:rsidR="00204802">
        <w:t>; he has b</w:t>
      </w:r>
      <w:r w:rsidR="004449D9">
        <w:t>ank accounts with Toronto Dominion Bank; National Bank of Kuwait</w:t>
      </w:r>
      <w:r w:rsidR="00204802">
        <w:t xml:space="preserve">; an </w:t>
      </w:r>
      <w:r w:rsidR="004449D9">
        <w:t>interest in a transaction between Deutsche Bank and China Everbright Bank in the sum of €29.5 billion</w:t>
      </w:r>
      <w:r w:rsidR="00204802">
        <w:t xml:space="preserve">, which was also not pursued; </w:t>
      </w:r>
      <w:r w:rsidR="00DB2FA9">
        <w:t xml:space="preserve">shares or money invested with </w:t>
      </w:r>
      <w:proofErr w:type="spellStart"/>
      <w:r w:rsidR="004449D9">
        <w:t>NZM</w:t>
      </w:r>
      <w:proofErr w:type="spellEnd"/>
      <w:r w:rsidR="004449D9">
        <w:t xml:space="preserve"> and Roach Logistics worth c£500,000; </w:t>
      </w:r>
      <w:r w:rsidR="00DB2FA9">
        <w:t xml:space="preserve">an interest in a </w:t>
      </w:r>
      <w:r w:rsidR="004449D9">
        <w:t>hotel complex in Sardinia valued at £625 million</w:t>
      </w:r>
      <w:r w:rsidR="00DB2FA9">
        <w:t>, also not pursued; and an</w:t>
      </w:r>
      <w:r w:rsidR="004449D9">
        <w:t xml:space="preserve"> interest in </w:t>
      </w:r>
      <w:r w:rsidR="00DB2FA9">
        <w:t xml:space="preserve">a </w:t>
      </w:r>
      <w:r w:rsidR="004449D9">
        <w:t xml:space="preserve">French resort called </w:t>
      </w:r>
      <w:proofErr w:type="spellStart"/>
      <w:r w:rsidR="004449D9">
        <w:t>Claux</w:t>
      </w:r>
      <w:proofErr w:type="spellEnd"/>
      <w:r w:rsidR="004449D9">
        <w:t xml:space="preserve"> </w:t>
      </w:r>
      <w:proofErr w:type="spellStart"/>
      <w:r w:rsidR="004449D9">
        <w:t>Amic</w:t>
      </w:r>
      <w:proofErr w:type="spellEnd"/>
      <w:r w:rsidR="00827526">
        <w:t>, which I do not believe is pursued</w:t>
      </w:r>
      <w:r w:rsidR="00DB2FA9">
        <w:t>.</w:t>
      </w:r>
      <w:r w:rsidR="00827526">
        <w:t xml:space="preserve">  It is then </w:t>
      </w:r>
      <w:r w:rsidR="00B02A7A">
        <w:t>said that I should infer that the Husband has a w</w:t>
      </w:r>
      <w:r w:rsidR="004449D9">
        <w:t>atch collection worth £2,250,000</w:t>
      </w:r>
      <w:r w:rsidR="00B02A7A">
        <w:t xml:space="preserve"> and that he </w:t>
      </w:r>
      <w:r w:rsidR="004449D9">
        <w:t xml:space="preserve">took jewellery </w:t>
      </w:r>
      <w:r w:rsidR="00460D53">
        <w:t xml:space="preserve">from </w:t>
      </w:r>
      <w:r w:rsidR="004449D9">
        <w:t xml:space="preserve">Redlands </w:t>
      </w:r>
      <w:r w:rsidR="00B02A7A">
        <w:t xml:space="preserve">Court </w:t>
      </w:r>
      <w:r w:rsidR="004449D9">
        <w:t xml:space="preserve">Farm to </w:t>
      </w:r>
      <w:r w:rsidR="00B02A7A">
        <w:t xml:space="preserve">an undisclosed </w:t>
      </w:r>
      <w:r w:rsidR="004449D9">
        <w:t>location</w:t>
      </w:r>
      <w:r w:rsidR="00B02A7A">
        <w:t xml:space="preserve">.  </w:t>
      </w:r>
      <w:r w:rsidR="00D117AD">
        <w:t xml:space="preserve">I should infer he has a Rolls </w:t>
      </w:r>
      <w:r w:rsidR="004449D9">
        <w:t>Royce Cullinan valued at c£750,000</w:t>
      </w:r>
      <w:r w:rsidR="00D117AD">
        <w:t xml:space="preserve"> and </w:t>
      </w:r>
      <w:r w:rsidR="004449D9">
        <w:t>undisclosed chattels</w:t>
      </w:r>
      <w:r w:rsidR="00D117AD">
        <w:t xml:space="preserve">.  It is said I should find that he has an interest in the Westland </w:t>
      </w:r>
      <w:r w:rsidR="004449D9">
        <w:t>Coal Pension Trust higher than currently disclosed</w:t>
      </w:r>
      <w:r w:rsidR="00D117AD">
        <w:t>, although I am not sure that this survives the oral evidence of Matthew Denney.  I</w:t>
      </w:r>
      <w:r w:rsidR="0007591D">
        <w:t>t contends that I</w:t>
      </w:r>
      <w:r w:rsidR="00D117AD">
        <w:t xml:space="preserve"> should find th</w:t>
      </w:r>
      <w:r w:rsidR="0007591D">
        <w:t>at th</w:t>
      </w:r>
      <w:r w:rsidR="00D117AD">
        <w:t xml:space="preserve">e Husband has inheritance prospects and that he either has already got the Monaco flat or will have it in due course.  Finally, I should find that his lifestyle is </w:t>
      </w:r>
      <w:r w:rsidR="008F4D5B">
        <w:t>inconsistent with his</w:t>
      </w:r>
      <w:r w:rsidR="004449D9">
        <w:t xml:space="preserve"> disclosure</w:t>
      </w:r>
      <w:r w:rsidR="008F4D5B">
        <w:t xml:space="preserve">.  </w:t>
      </w:r>
    </w:p>
    <w:p w14:paraId="464FDA71" w14:textId="77777777" w:rsidR="008F4D5B" w:rsidRDefault="008F4D5B" w:rsidP="008F4D5B">
      <w:pPr>
        <w:pStyle w:val="NoSpacing"/>
        <w:ind w:left="720"/>
        <w:jc w:val="both"/>
      </w:pPr>
      <w:r>
        <w:t xml:space="preserve"> </w:t>
      </w:r>
    </w:p>
    <w:p w14:paraId="15F5AEF9" w14:textId="50125457" w:rsidR="009C1C72" w:rsidRDefault="008F4D5B" w:rsidP="004449D9">
      <w:pPr>
        <w:pStyle w:val="NoSpacing"/>
        <w:numPr>
          <w:ilvl w:val="0"/>
          <w:numId w:val="1"/>
        </w:numPr>
        <w:jc w:val="both"/>
      </w:pPr>
      <w:r>
        <w:t xml:space="preserve">The Husband filed </w:t>
      </w:r>
      <w:r w:rsidR="00355D0F">
        <w:t xml:space="preserve">his section </w:t>
      </w:r>
      <w:r w:rsidR="007C0DB7">
        <w:t xml:space="preserve">25 statement on 13 June 2024.  </w:t>
      </w:r>
      <w:r w:rsidR="00204820">
        <w:t>He said he was sent to work at</w:t>
      </w:r>
      <w:r w:rsidR="004449D9">
        <w:t xml:space="preserve"> a young age by </w:t>
      </w:r>
      <w:r w:rsidR="00204820">
        <w:t>his</w:t>
      </w:r>
      <w:r w:rsidR="004449D9">
        <w:t xml:space="preserve"> father</w:t>
      </w:r>
      <w:r w:rsidR="00204820">
        <w:t xml:space="preserve">, as a </w:t>
      </w:r>
      <w:r w:rsidR="004449D9">
        <w:t>labourer in the docks</w:t>
      </w:r>
      <w:r w:rsidR="00204820">
        <w:t xml:space="preserve">. He </w:t>
      </w:r>
      <w:r w:rsidR="00200451">
        <w:t xml:space="preserve">then went to work </w:t>
      </w:r>
      <w:r w:rsidR="004449D9">
        <w:t>underground in a mine in S</w:t>
      </w:r>
      <w:r w:rsidR="00200451">
        <w:t xml:space="preserve">outh </w:t>
      </w:r>
      <w:r w:rsidR="004449D9">
        <w:t>A</w:t>
      </w:r>
      <w:r w:rsidR="00200451">
        <w:t xml:space="preserve">frica.  His </w:t>
      </w:r>
      <w:r w:rsidR="004449D9">
        <w:t xml:space="preserve">father did not support </w:t>
      </w:r>
      <w:r w:rsidR="00200451">
        <w:t>him</w:t>
      </w:r>
      <w:r w:rsidR="004449D9">
        <w:t xml:space="preserve"> financially</w:t>
      </w:r>
      <w:r w:rsidR="00200451">
        <w:t xml:space="preserve">.  He </w:t>
      </w:r>
      <w:r w:rsidR="004449D9">
        <w:t xml:space="preserve">had to work for </w:t>
      </w:r>
      <w:r w:rsidR="00200451">
        <w:t xml:space="preserve">his income.  </w:t>
      </w:r>
      <w:r w:rsidR="00B33C7A">
        <w:t xml:space="preserve">He met the Wife around the time he </w:t>
      </w:r>
      <w:r w:rsidR="004449D9">
        <w:t xml:space="preserve">bought </w:t>
      </w:r>
      <w:r w:rsidR="00B33C7A">
        <w:t xml:space="preserve">his </w:t>
      </w:r>
      <w:r w:rsidR="004449D9">
        <w:t xml:space="preserve">first </w:t>
      </w:r>
      <w:proofErr w:type="gramStart"/>
      <w:r w:rsidR="004449D9">
        <w:t>property</w:t>
      </w:r>
      <w:proofErr w:type="gramEnd"/>
      <w:r w:rsidR="002A2AF9">
        <w:t xml:space="preserve"> and </w:t>
      </w:r>
      <w:r w:rsidR="004449D9">
        <w:t>she moved in about a year later</w:t>
      </w:r>
      <w:r w:rsidR="002A2AF9">
        <w:t>.  His father bought the port in Briton Ferry in February 2024 and gave him 50% of the shares.  Over time, he</w:t>
      </w:r>
      <w:r w:rsidR="004449D9">
        <w:t xml:space="preserve"> ended up managing everything</w:t>
      </w:r>
      <w:r w:rsidR="002A2AF9">
        <w:t xml:space="preserve">.  </w:t>
      </w:r>
      <w:r w:rsidR="00942CED">
        <w:t xml:space="preserve">Big contracts were “landed”.  In around 2007, </w:t>
      </w:r>
      <w:r w:rsidR="0057600F">
        <w:t>his father</w:t>
      </w:r>
      <w:r w:rsidR="004449D9">
        <w:t xml:space="preserve"> transferred </w:t>
      </w:r>
      <w:r w:rsidR="0057600F">
        <w:t xml:space="preserve">to him the </w:t>
      </w:r>
      <w:r w:rsidR="004449D9">
        <w:t xml:space="preserve">other 50% of </w:t>
      </w:r>
      <w:r w:rsidR="009A0BDA">
        <w:t xml:space="preserve">the </w:t>
      </w:r>
      <w:r w:rsidR="004449D9">
        <w:t xml:space="preserve">Redlands </w:t>
      </w:r>
      <w:r w:rsidR="009A0BDA">
        <w:t xml:space="preserve">Group of Companies </w:t>
      </w:r>
      <w:r w:rsidR="004449D9">
        <w:t>and US Treasury Notes worth $13-14 million</w:t>
      </w:r>
      <w:r w:rsidR="0057600F">
        <w:t xml:space="preserve">. There were </w:t>
      </w:r>
      <w:r w:rsidR="004449D9">
        <w:t xml:space="preserve">cash flow issues in </w:t>
      </w:r>
      <w:r w:rsidR="0057600F">
        <w:t xml:space="preserve">the </w:t>
      </w:r>
      <w:r w:rsidR="004449D9">
        <w:t>business by 2015</w:t>
      </w:r>
      <w:r w:rsidR="0057600F">
        <w:t xml:space="preserve">.  He managed to make a </w:t>
      </w:r>
      <w:r w:rsidR="004449D9">
        <w:t xml:space="preserve">cash injection of £1.5 million following </w:t>
      </w:r>
      <w:r w:rsidR="00E83809">
        <w:t xml:space="preserve">an </w:t>
      </w:r>
      <w:r w:rsidR="004449D9">
        <w:t>insurance claim</w:t>
      </w:r>
      <w:r w:rsidR="00E83809">
        <w:t xml:space="preserve">.  A </w:t>
      </w:r>
      <w:r w:rsidR="004449D9">
        <w:t xml:space="preserve">property </w:t>
      </w:r>
      <w:r w:rsidR="00E83809">
        <w:t xml:space="preserve">was </w:t>
      </w:r>
      <w:r w:rsidR="004449D9">
        <w:t>sold for £2 million in 2012</w:t>
      </w:r>
      <w:r w:rsidR="00E83809">
        <w:t xml:space="preserve">, but the company lost the </w:t>
      </w:r>
      <w:r w:rsidR="004449D9">
        <w:t>Redlands Aggregate business</w:t>
      </w:r>
      <w:r w:rsidR="00E83809">
        <w:t xml:space="preserve">.  He therefore decided to take </w:t>
      </w:r>
      <w:r w:rsidR="004449D9">
        <w:t>some risks</w:t>
      </w:r>
      <w:r w:rsidR="00E83809">
        <w:t xml:space="preserve"> and he </w:t>
      </w:r>
      <w:r w:rsidR="004449D9">
        <w:t>ran out of luck</w:t>
      </w:r>
      <w:r w:rsidR="00E83809">
        <w:t xml:space="preserve">.  He accepted he made some </w:t>
      </w:r>
      <w:r w:rsidR="004449D9">
        <w:t>bad decisions</w:t>
      </w:r>
      <w:r w:rsidR="00E83809">
        <w:t xml:space="preserve"> and dealt with </w:t>
      </w:r>
      <w:r w:rsidR="004449D9">
        <w:t>bad individuals</w:t>
      </w:r>
      <w:r w:rsidR="00E83809">
        <w:t xml:space="preserve">, including </w:t>
      </w:r>
      <w:r w:rsidR="00E83809">
        <w:lastRenderedPageBreak/>
        <w:t xml:space="preserve">Mr </w:t>
      </w:r>
      <w:r w:rsidR="00CB7807">
        <w:t>SB</w:t>
      </w:r>
      <w:r w:rsidR="004449D9">
        <w:t xml:space="preserve"> and </w:t>
      </w:r>
      <w:r w:rsidR="00635283">
        <w:t>Dr G</w:t>
      </w:r>
      <w:r w:rsidR="00E83809">
        <w:t xml:space="preserve">.  He made </w:t>
      </w:r>
      <w:r w:rsidR="004449D9">
        <w:t xml:space="preserve">advance payments for letters of credit via </w:t>
      </w:r>
      <w:r w:rsidR="00E83809">
        <w:t xml:space="preserve">a </w:t>
      </w:r>
      <w:r w:rsidR="004449D9">
        <w:t xml:space="preserve">Dr </w:t>
      </w:r>
      <w:proofErr w:type="spellStart"/>
      <w:r w:rsidR="004449D9">
        <w:t>Monther</w:t>
      </w:r>
      <w:proofErr w:type="spellEnd"/>
      <w:r w:rsidR="004449D9">
        <w:t xml:space="preserve"> Al-</w:t>
      </w:r>
      <w:proofErr w:type="spellStart"/>
      <w:r w:rsidR="004449D9">
        <w:t>Shamali</w:t>
      </w:r>
      <w:proofErr w:type="spellEnd"/>
      <w:r w:rsidR="004449D9">
        <w:t xml:space="preserve"> in Kuwait</w:t>
      </w:r>
      <w:r w:rsidR="001E5368">
        <w:t xml:space="preserve"> in the sum of about </w:t>
      </w:r>
      <w:r w:rsidR="004449D9">
        <w:t>$1 million</w:t>
      </w:r>
      <w:r w:rsidR="001E5368">
        <w:t xml:space="preserve"> and the money was lost.  Mr Mel </w:t>
      </w:r>
      <w:r w:rsidR="004449D9">
        <w:t xml:space="preserve">Morris introduced </w:t>
      </w:r>
      <w:r w:rsidR="001E5368">
        <w:t>him</w:t>
      </w:r>
      <w:r w:rsidR="004449D9">
        <w:t xml:space="preserve"> to </w:t>
      </w:r>
      <w:r w:rsidR="00747794">
        <w:t>Mr X</w:t>
      </w:r>
      <w:r w:rsidR="004449D9">
        <w:t xml:space="preserve"> and </w:t>
      </w:r>
      <w:r w:rsidR="001E5368">
        <w:t xml:space="preserve">a man called </w:t>
      </w:r>
      <w:r w:rsidR="004449D9">
        <w:t>Jeremy Swales</w:t>
      </w:r>
      <w:r w:rsidR="001E5368">
        <w:t xml:space="preserve">.  He sold the Treasury Notes in </w:t>
      </w:r>
      <w:r w:rsidR="004449D9">
        <w:t>July 2021 and received £6 million</w:t>
      </w:r>
      <w:r w:rsidR="001E5368">
        <w:t xml:space="preserve">, which he </w:t>
      </w:r>
      <w:r w:rsidR="004449D9">
        <w:t>transferred to UBS, Monaco</w:t>
      </w:r>
      <w:r w:rsidR="001E5368">
        <w:t xml:space="preserve">.  He had deposited </w:t>
      </w:r>
      <w:r w:rsidR="004449D9">
        <w:t xml:space="preserve">£500,000 </w:t>
      </w:r>
      <w:r w:rsidR="001E5368">
        <w:t xml:space="preserve">with </w:t>
      </w:r>
      <w:r w:rsidR="004449D9">
        <w:t xml:space="preserve">Julius Baer </w:t>
      </w:r>
      <w:r w:rsidR="001E5368">
        <w:t xml:space="preserve">in 2018 to secure his </w:t>
      </w:r>
      <w:r w:rsidR="004449D9">
        <w:t>residency</w:t>
      </w:r>
      <w:r w:rsidR="001E5368">
        <w:t xml:space="preserve"> in Monaco.  </w:t>
      </w:r>
      <w:r w:rsidR="00B56884">
        <w:t xml:space="preserve">He deals with the various allegations made by the Wife.  He says that the deal to </w:t>
      </w:r>
      <w:r w:rsidR="004449D9">
        <w:t xml:space="preserve">sell </w:t>
      </w:r>
      <w:r w:rsidR="00B56884">
        <w:t xml:space="preserve">a </w:t>
      </w:r>
      <w:r w:rsidR="004449D9">
        <w:t xml:space="preserve">golf complex, </w:t>
      </w:r>
      <w:r w:rsidR="00B56884">
        <w:t xml:space="preserve">knowns as </w:t>
      </w:r>
      <w:proofErr w:type="spellStart"/>
      <w:r w:rsidR="004449D9">
        <w:t>Claux</w:t>
      </w:r>
      <w:proofErr w:type="spellEnd"/>
      <w:r w:rsidR="004449D9">
        <w:t xml:space="preserve"> </w:t>
      </w:r>
      <w:proofErr w:type="spellStart"/>
      <w:r w:rsidR="004449D9">
        <w:t>Amic</w:t>
      </w:r>
      <w:proofErr w:type="spellEnd"/>
      <w:r w:rsidR="004449D9">
        <w:t>, never went through</w:t>
      </w:r>
      <w:r w:rsidR="00B56884">
        <w:t xml:space="preserve">.  In </w:t>
      </w:r>
      <w:r w:rsidR="004449D9">
        <w:t>September 2018</w:t>
      </w:r>
      <w:r w:rsidR="00B56884">
        <w:t xml:space="preserve">, he made a </w:t>
      </w:r>
      <w:r w:rsidR="004449D9">
        <w:t xml:space="preserve">$1 million payment to </w:t>
      </w:r>
      <w:r w:rsidR="00CB7807">
        <w:t>SB</w:t>
      </w:r>
      <w:r w:rsidR="004449D9">
        <w:t xml:space="preserve">/G to sell </w:t>
      </w:r>
      <w:r w:rsidR="00B56884">
        <w:t xml:space="preserve">the port </w:t>
      </w:r>
      <w:r w:rsidR="004449D9">
        <w:t xml:space="preserve">business to </w:t>
      </w:r>
      <w:r w:rsidR="005A1CB5">
        <w:t>SR</w:t>
      </w:r>
      <w:r w:rsidR="004449D9">
        <w:t xml:space="preserve"> Ventures</w:t>
      </w:r>
      <w:r w:rsidR="008F55F8">
        <w:t xml:space="preserve">, owned by </w:t>
      </w:r>
      <w:r w:rsidR="00CB7807">
        <w:t>SB</w:t>
      </w:r>
      <w:r w:rsidR="008F55F8">
        <w:t xml:space="preserve"> </w:t>
      </w:r>
      <w:r w:rsidR="004449D9">
        <w:t>in Malaysia</w:t>
      </w:r>
      <w:r w:rsidR="008F55F8">
        <w:t xml:space="preserve">, which was lost.  The </w:t>
      </w:r>
      <w:r w:rsidR="004449D9">
        <w:t xml:space="preserve">deal to sell </w:t>
      </w:r>
      <w:r w:rsidR="008F55F8">
        <w:t xml:space="preserve">a </w:t>
      </w:r>
      <w:r w:rsidR="004449D9">
        <w:t>hotel</w:t>
      </w:r>
      <w:r w:rsidR="008F55F8">
        <w:t xml:space="preserve"> in Sardinia</w:t>
      </w:r>
      <w:r w:rsidR="004449D9">
        <w:t>,</w:t>
      </w:r>
      <w:r w:rsidR="008F55F8">
        <w:t xml:space="preserve"> known as </w:t>
      </w:r>
      <w:proofErr w:type="spellStart"/>
      <w:r w:rsidR="004449D9">
        <w:t>Poltu</w:t>
      </w:r>
      <w:proofErr w:type="spellEnd"/>
      <w:r w:rsidR="004449D9">
        <w:t xml:space="preserve"> </w:t>
      </w:r>
      <w:proofErr w:type="spellStart"/>
      <w:r w:rsidR="004449D9">
        <w:t>Quatu</w:t>
      </w:r>
      <w:proofErr w:type="spellEnd"/>
      <w:r w:rsidR="008F55F8">
        <w:t>,</w:t>
      </w:r>
      <w:r w:rsidR="004449D9">
        <w:t xml:space="preserve"> did not go through</w:t>
      </w:r>
      <w:r w:rsidR="008F55F8">
        <w:t xml:space="preserve">.  Mr </w:t>
      </w:r>
      <w:r w:rsidR="004449D9">
        <w:t xml:space="preserve">Wright, a friend of </w:t>
      </w:r>
      <w:r w:rsidR="008F55F8">
        <w:t xml:space="preserve">his </w:t>
      </w:r>
      <w:r w:rsidR="004449D9">
        <w:t xml:space="preserve">father, asked </w:t>
      </w:r>
      <w:r w:rsidR="008F55F8">
        <w:t xml:space="preserve">him </w:t>
      </w:r>
      <w:r w:rsidR="004449D9">
        <w:t>to invest $1.25 million in Med Claims Compliance</w:t>
      </w:r>
      <w:r w:rsidR="00F34829">
        <w:t>,</w:t>
      </w:r>
      <w:r w:rsidR="004449D9">
        <w:t xml:space="preserve"> but </w:t>
      </w:r>
      <w:r w:rsidR="008F55F8">
        <w:t xml:space="preserve">Mr Wright </w:t>
      </w:r>
      <w:r w:rsidR="004449D9">
        <w:t>then disappeared</w:t>
      </w:r>
      <w:r w:rsidR="008F55F8">
        <w:t xml:space="preserve">.  He made </w:t>
      </w:r>
      <w:r w:rsidR="004449D9">
        <w:t xml:space="preserve">further payments </w:t>
      </w:r>
      <w:r w:rsidR="00F34829">
        <w:t xml:space="preserve">in relation to the attempt to sell the port business to </w:t>
      </w:r>
      <w:r w:rsidR="00CB7807">
        <w:t>SB</w:t>
      </w:r>
      <w:r w:rsidR="009C1C72">
        <w:t xml:space="preserve">.  The idea was to </w:t>
      </w:r>
      <w:r w:rsidR="004449D9">
        <w:t>monetaris</w:t>
      </w:r>
      <w:r w:rsidR="009C1C72">
        <w:t xml:space="preserve">e a letter of credit to enable the deal to proceed </w:t>
      </w:r>
      <w:r w:rsidR="004449D9">
        <w:t xml:space="preserve">via </w:t>
      </w:r>
      <w:r w:rsidR="009C1C72">
        <w:t xml:space="preserve">a business called </w:t>
      </w:r>
      <w:r w:rsidR="004449D9">
        <w:t xml:space="preserve">NT and </w:t>
      </w:r>
      <w:r w:rsidR="009C1C72">
        <w:t xml:space="preserve">a </w:t>
      </w:r>
      <w:r w:rsidR="004449D9">
        <w:t>DJ</w:t>
      </w:r>
      <w:r w:rsidR="009C1C72">
        <w:t xml:space="preserve">, but he was defrauded.  He sent </w:t>
      </w:r>
      <w:r w:rsidR="004449D9">
        <w:t xml:space="preserve">£1.35 million to </w:t>
      </w:r>
      <w:r w:rsidR="009C1C72">
        <w:t xml:space="preserve">Mr </w:t>
      </w:r>
      <w:r w:rsidR="00747794">
        <w:t>X</w:t>
      </w:r>
      <w:r w:rsidR="004449D9">
        <w:t xml:space="preserve"> for </w:t>
      </w:r>
      <w:r w:rsidR="009C1C72">
        <w:t xml:space="preserve">the </w:t>
      </w:r>
      <w:r w:rsidR="004449D9">
        <w:t xml:space="preserve">purchase/sale of </w:t>
      </w:r>
      <w:r w:rsidR="009C1C72">
        <w:t xml:space="preserve">a </w:t>
      </w:r>
      <w:r w:rsidR="004449D9">
        <w:t>yacht</w:t>
      </w:r>
      <w:r w:rsidR="009C1C72">
        <w:t xml:space="preserve"> but the yacht transaction did not </w:t>
      </w:r>
      <w:r w:rsidR="004449D9">
        <w:t>materialise</w:t>
      </w:r>
      <w:r w:rsidR="009C1C72">
        <w:t xml:space="preserve">.  He asserted that Mr </w:t>
      </w:r>
      <w:r w:rsidR="00747794">
        <w:t>X</w:t>
      </w:r>
      <w:r w:rsidR="009C1C72">
        <w:t xml:space="preserve"> </w:t>
      </w:r>
      <w:r w:rsidR="004449D9">
        <w:t xml:space="preserve">still owes </w:t>
      </w:r>
      <w:r w:rsidR="009C1C72">
        <w:t xml:space="preserve">him </w:t>
      </w:r>
      <w:r w:rsidR="004449D9">
        <w:t>£850,000</w:t>
      </w:r>
      <w:r w:rsidR="009C1C72">
        <w:t xml:space="preserve">.  He said he believes he has </w:t>
      </w:r>
      <w:r w:rsidR="004449D9">
        <w:t>become a target for fraudsters</w:t>
      </w:r>
      <w:r w:rsidR="009C1C72">
        <w:t xml:space="preserve">.   </w:t>
      </w:r>
    </w:p>
    <w:p w14:paraId="6B10AB08" w14:textId="77777777" w:rsidR="009C1C72" w:rsidRDefault="009C1C72" w:rsidP="009C1C72">
      <w:pPr>
        <w:pStyle w:val="NoSpacing"/>
        <w:ind w:left="720"/>
        <w:jc w:val="both"/>
      </w:pPr>
      <w:r>
        <w:t xml:space="preserve"> </w:t>
      </w:r>
    </w:p>
    <w:p w14:paraId="5CEFC1B1" w14:textId="7D50081D" w:rsidR="004449D9" w:rsidRDefault="009C1C72" w:rsidP="004449D9">
      <w:pPr>
        <w:pStyle w:val="NoSpacing"/>
        <w:numPr>
          <w:ilvl w:val="0"/>
          <w:numId w:val="1"/>
        </w:numPr>
        <w:jc w:val="both"/>
      </w:pPr>
      <w:r>
        <w:t>He referred to the Kate Hart valuation of the port business</w:t>
      </w:r>
      <w:r w:rsidR="001C1DC7">
        <w:t xml:space="preserve">, which I will deal with later in this judgment but is in the sum of </w:t>
      </w:r>
      <w:r w:rsidR="004449D9">
        <w:t>£5.2 million</w:t>
      </w:r>
      <w:r w:rsidR="001C1DC7">
        <w:t xml:space="preserve">.  He said that </w:t>
      </w:r>
      <w:r w:rsidR="0034074F">
        <w:t xml:space="preserve">Q </w:t>
      </w:r>
      <w:r w:rsidR="00FA2A5F">
        <w:t>Partners</w:t>
      </w:r>
      <w:r w:rsidR="004449D9">
        <w:t xml:space="preserve"> </w:t>
      </w:r>
      <w:r>
        <w:t xml:space="preserve">were prepared to </w:t>
      </w:r>
      <w:r w:rsidR="004449D9">
        <w:t xml:space="preserve">offer £15 million for 50% </w:t>
      </w:r>
      <w:r w:rsidR="00D51F5C">
        <w:t xml:space="preserve">of the business, </w:t>
      </w:r>
      <w:r w:rsidR="004449D9">
        <w:t xml:space="preserve">to enable </w:t>
      </w:r>
      <w:r>
        <w:t xml:space="preserve">there to be an </w:t>
      </w:r>
      <w:r w:rsidR="004449D9">
        <w:t>injection of much needed cash</w:t>
      </w:r>
      <w:r>
        <w:t xml:space="preserve">.  </w:t>
      </w:r>
      <w:r w:rsidR="00D51F5C">
        <w:t xml:space="preserve">He added that the </w:t>
      </w:r>
      <w:r w:rsidR="004449D9">
        <w:t xml:space="preserve">port business </w:t>
      </w:r>
      <w:r w:rsidR="00D51F5C">
        <w:t xml:space="preserve">at present </w:t>
      </w:r>
      <w:r w:rsidR="004449D9">
        <w:t>relies on one contract with Swan Alloy</w:t>
      </w:r>
      <w:r w:rsidR="00D51F5C">
        <w:t xml:space="preserve">, which is worth </w:t>
      </w:r>
      <w:r w:rsidR="004449D9">
        <w:t>£50,000 p</w:t>
      </w:r>
      <w:r w:rsidR="00D51F5C">
        <w:t xml:space="preserve">er </w:t>
      </w:r>
      <w:r w:rsidR="004449D9">
        <w:t>m</w:t>
      </w:r>
      <w:r w:rsidR="00D51F5C">
        <w:t xml:space="preserve">onth.  A dredger is needed to keep the </w:t>
      </w:r>
      <w:proofErr w:type="gramStart"/>
      <w:r w:rsidR="00D51F5C">
        <w:t>River</w:t>
      </w:r>
      <w:proofErr w:type="gramEnd"/>
      <w:r w:rsidR="00D51F5C">
        <w:t xml:space="preserve"> Neath free of silt but his </w:t>
      </w:r>
      <w:r w:rsidR="004449D9">
        <w:t xml:space="preserve">dredger broke and </w:t>
      </w:r>
      <w:r w:rsidR="00D51F5C">
        <w:t xml:space="preserve">he has </w:t>
      </w:r>
      <w:r w:rsidR="004449D9">
        <w:t>not replaced</w:t>
      </w:r>
      <w:r w:rsidR="00D51F5C">
        <w:t xml:space="preserve"> it.  It subsequently transpired that he says he did pay £825,000 for a replacement dredger but</w:t>
      </w:r>
      <w:r w:rsidR="00C9174E">
        <w:t xml:space="preserve">, when it went into dry dock, its bottom was so badly damaged </w:t>
      </w:r>
      <w:r w:rsidR="00DD4109">
        <w:t xml:space="preserve">as </w:t>
      </w:r>
      <w:r w:rsidR="00C9174E">
        <w:t xml:space="preserve">to make it worthless.  He said he has been </w:t>
      </w:r>
      <w:r w:rsidR="004449D9">
        <w:t>living off personal loans from friends</w:t>
      </w:r>
      <w:r w:rsidR="00213D77">
        <w:t xml:space="preserve"> </w:t>
      </w:r>
      <w:r w:rsidR="004449D9">
        <w:t xml:space="preserve">and </w:t>
      </w:r>
      <w:r w:rsidR="00213D77">
        <w:t xml:space="preserve">the </w:t>
      </w:r>
      <w:proofErr w:type="spellStart"/>
      <w:r w:rsidR="004449D9">
        <w:t>Revolut</w:t>
      </w:r>
      <w:proofErr w:type="spellEnd"/>
      <w:r w:rsidR="004449D9">
        <w:t xml:space="preserve"> account </w:t>
      </w:r>
      <w:r w:rsidR="00213D77">
        <w:t xml:space="preserve">which was </w:t>
      </w:r>
      <w:r w:rsidR="004449D9">
        <w:t xml:space="preserve">not affected </w:t>
      </w:r>
      <w:r w:rsidR="00213D77">
        <w:t xml:space="preserve">by the freezing injunction.  I interpose to note that this was because it had not been disclosed.  He made the loan to Mr </w:t>
      </w:r>
      <w:r w:rsidR="00815BC0">
        <w:t>AD</w:t>
      </w:r>
      <w:r w:rsidR="00213D77">
        <w:t xml:space="preserve"> for ten years for him to invest in his Fine Art business in Monaco.  He complains that the Wife had removed two machines, a </w:t>
      </w:r>
      <w:r w:rsidR="004449D9">
        <w:t xml:space="preserve">Caterpillar 428 and </w:t>
      </w:r>
      <w:r w:rsidR="00213D77">
        <w:t xml:space="preserve">a </w:t>
      </w:r>
      <w:proofErr w:type="gramStart"/>
      <w:r w:rsidR="004449D9">
        <w:t>mini-digger</w:t>
      </w:r>
      <w:proofErr w:type="gramEnd"/>
      <w:r w:rsidR="00213D77">
        <w:t xml:space="preserve"> from Redlands Court Farm, worth </w:t>
      </w:r>
      <w:r w:rsidR="004449D9">
        <w:t>£200,000</w:t>
      </w:r>
      <w:r w:rsidR="00213D77">
        <w:t xml:space="preserve">.  He then said that </w:t>
      </w:r>
      <w:r w:rsidR="004449D9">
        <w:t xml:space="preserve">valuable watches </w:t>
      </w:r>
      <w:r w:rsidR="00213D77">
        <w:t xml:space="preserve">had been </w:t>
      </w:r>
      <w:r w:rsidR="004449D9">
        <w:t xml:space="preserve">removed </w:t>
      </w:r>
      <w:r w:rsidR="00A774F8">
        <w:t xml:space="preserve">from </w:t>
      </w:r>
      <w:r w:rsidR="00213D77">
        <w:t xml:space="preserve">the </w:t>
      </w:r>
      <w:r w:rsidR="004449D9">
        <w:t xml:space="preserve">safe </w:t>
      </w:r>
      <w:r w:rsidR="00213D77">
        <w:t xml:space="preserve">at Redlands Court Farm when </w:t>
      </w:r>
      <w:r w:rsidR="004449D9">
        <w:t xml:space="preserve">opened by </w:t>
      </w:r>
      <w:r w:rsidR="00213D77">
        <w:t xml:space="preserve">the Wife.  </w:t>
      </w:r>
      <w:r w:rsidR="00FE7716">
        <w:t>I note that t</w:t>
      </w:r>
      <w:r w:rsidR="00213D77">
        <w:t>his allegation had not been made in court</w:t>
      </w:r>
      <w:r w:rsidR="00A774F8">
        <w:t xml:space="preserve"> at the time it emerged that </w:t>
      </w:r>
      <w:r w:rsidR="00FE7716">
        <w:t xml:space="preserve">the Wife </w:t>
      </w:r>
      <w:r w:rsidR="00A774F8">
        <w:t xml:space="preserve">had not videoed </w:t>
      </w:r>
      <w:r w:rsidR="00FE7716">
        <w:t>the opening of the safe</w:t>
      </w:r>
      <w:r w:rsidR="00213D77">
        <w:t xml:space="preserve">.  </w:t>
      </w:r>
      <w:r w:rsidR="002C0A62">
        <w:t>He said he has no</w:t>
      </w:r>
      <w:r w:rsidR="004449D9">
        <w:t xml:space="preserve"> further inheritance </w:t>
      </w:r>
      <w:r w:rsidR="002C0A62">
        <w:t xml:space="preserve">prospects as it has all been </w:t>
      </w:r>
      <w:r w:rsidR="004449D9">
        <w:t>received</w:t>
      </w:r>
      <w:r w:rsidR="002C0A62">
        <w:t>, but this is no</w:t>
      </w:r>
      <w:r w:rsidR="00FE7716">
        <w:t>w not even his case</w:t>
      </w:r>
      <w:r w:rsidR="002C0A62">
        <w:t xml:space="preserve">.  He added that his father had bought the land for Redlands Court Farm as well.  He said </w:t>
      </w:r>
      <w:proofErr w:type="gramStart"/>
      <w:r w:rsidR="002C0A62">
        <w:t>that,</w:t>
      </w:r>
      <w:proofErr w:type="gramEnd"/>
      <w:r w:rsidR="002C0A62">
        <w:t xml:space="preserve"> whatever the Wife needed</w:t>
      </w:r>
      <w:r w:rsidR="00153EFD">
        <w:t xml:space="preserve"> during the marriage</w:t>
      </w:r>
      <w:r w:rsidR="002C0A62">
        <w:t xml:space="preserve">, he </w:t>
      </w:r>
      <w:r w:rsidR="00153EFD">
        <w:t xml:space="preserve">had </w:t>
      </w:r>
      <w:r w:rsidR="002C0A62">
        <w:t xml:space="preserve">provided without hesitation.  </w:t>
      </w:r>
      <w:r w:rsidR="006F3E0E">
        <w:t xml:space="preserve">Whilst this may be the case in relation to </w:t>
      </w:r>
      <w:proofErr w:type="gramStart"/>
      <w:r w:rsidR="006F3E0E">
        <w:t>day to day</w:t>
      </w:r>
      <w:proofErr w:type="gramEnd"/>
      <w:r w:rsidR="006F3E0E">
        <w:t xml:space="preserve"> expenditure, it is noteworthy that he gave her no financial security whatsoever.   </w:t>
      </w:r>
    </w:p>
    <w:p w14:paraId="3158E7A1" w14:textId="0D9BD7DE" w:rsidR="006F3E0E" w:rsidRDefault="006F3E0E" w:rsidP="006F3E0E">
      <w:pPr>
        <w:pStyle w:val="NoSpacing"/>
        <w:ind w:left="720"/>
        <w:jc w:val="both"/>
      </w:pPr>
      <w:r>
        <w:t xml:space="preserve"> </w:t>
      </w:r>
    </w:p>
    <w:p w14:paraId="2AB81B41" w14:textId="323046DF" w:rsidR="00355D0F" w:rsidRDefault="006F3E0E" w:rsidP="00355D0F">
      <w:pPr>
        <w:pStyle w:val="NoSpacing"/>
        <w:numPr>
          <w:ilvl w:val="0"/>
          <w:numId w:val="1"/>
        </w:numPr>
        <w:jc w:val="both"/>
      </w:pPr>
      <w:r>
        <w:t xml:space="preserve">A statement from Mr Mathew Denney of Bevan Buckland was filed on behalf of the Husband on </w:t>
      </w:r>
      <w:r w:rsidR="00355D0F">
        <w:t>12 June 2024</w:t>
      </w:r>
      <w:r>
        <w:t xml:space="preserve">.  Mr Denney said that </w:t>
      </w:r>
      <w:r w:rsidR="00EB6B60">
        <w:t xml:space="preserve">the Husband’s father, Mr </w:t>
      </w:r>
      <w:r w:rsidR="00355D0F">
        <w:t>Adrian Williams</w:t>
      </w:r>
      <w:r w:rsidR="00EB6B60">
        <w:t>,</w:t>
      </w:r>
      <w:r w:rsidR="00355D0F">
        <w:t xml:space="preserve"> sold a successful business</w:t>
      </w:r>
      <w:r w:rsidR="00EB6B60">
        <w:t xml:space="preserve"> and the </w:t>
      </w:r>
      <w:r w:rsidR="00355D0F">
        <w:t xml:space="preserve">legacy </w:t>
      </w:r>
      <w:r w:rsidR="00EB6B60">
        <w:t xml:space="preserve">for the Husband </w:t>
      </w:r>
      <w:r w:rsidR="00355D0F">
        <w:t>was Redlands</w:t>
      </w:r>
      <w:r w:rsidR="00EB6B60">
        <w:t xml:space="preserve"> Court Farm.  The transfer of the Treasury Notes</w:t>
      </w:r>
      <w:r w:rsidR="008C002A">
        <w:t xml:space="preserve"> with a face value of $14 million created a huge Capital Gains Tax loss that had enabled Adrian to transfer Redlands Court Farm to the Husband even though the land had a </w:t>
      </w:r>
      <w:r w:rsidR="00AD4467">
        <w:lastRenderedPageBreak/>
        <w:t xml:space="preserve">significant capital gain attached.  The sale of the Treasury Notes funded the transfer to Monaco of the £6 million in the summer of 2021.  </w:t>
      </w:r>
      <w:r w:rsidR="00D305EC">
        <w:t xml:space="preserve">He said that the port business is a difficult one, given that, over the years, it had been heavily reliant on the steel plant at Port Talbot.  </w:t>
      </w:r>
      <w:r w:rsidR="006D7618">
        <w:t>The Husband</w:t>
      </w:r>
      <w:r w:rsidR="00355D0F">
        <w:t xml:space="preserve"> made a loan </w:t>
      </w:r>
      <w:r w:rsidR="006D7618">
        <w:t xml:space="preserve">to the business of </w:t>
      </w:r>
      <w:r w:rsidR="00355D0F">
        <w:t>€550,000 (£467,806) on 25 July 2023</w:t>
      </w:r>
      <w:r w:rsidR="006D7618">
        <w:t xml:space="preserve">.  Money was </w:t>
      </w:r>
      <w:r w:rsidR="00355D0F">
        <w:t xml:space="preserve">transferred to </w:t>
      </w:r>
      <w:proofErr w:type="spellStart"/>
      <w:r w:rsidR="00355D0F">
        <w:t>Sumec</w:t>
      </w:r>
      <w:proofErr w:type="spellEnd"/>
      <w:r w:rsidR="00355D0F">
        <w:t xml:space="preserve"> Trading (China)</w:t>
      </w:r>
      <w:r w:rsidR="006D7618">
        <w:t xml:space="preserve">.  He then deals with the difficulties involved in the waste power </w:t>
      </w:r>
      <w:r w:rsidR="00CB6E85">
        <w:t>concept and refers to the need for planning permission.  He sa</w:t>
      </w:r>
      <w:r w:rsidR="00DC0135">
        <w:t xml:space="preserve">ys </w:t>
      </w:r>
      <w:r w:rsidR="00CB6E85">
        <w:t>that, to date, nothing ha</w:t>
      </w:r>
      <w:r w:rsidR="00DC0135">
        <w:t>s</w:t>
      </w:r>
      <w:r w:rsidR="00CB6E85">
        <w:t xml:space="preserve"> come of it.  In relation to some of the “investments” made by the Husband, he was concerned by </w:t>
      </w:r>
      <w:proofErr w:type="gramStart"/>
      <w:r w:rsidR="00CB6E85">
        <w:t>them</w:t>
      </w:r>
      <w:proofErr w:type="gramEnd"/>
      <w:r w:rsidR="00CB6E85">
        <w:t xml:space="preserve"> but he did not think they were scams at the time.  </w:t>
      </w:r>
      <w:r w:rsidR="00133F0E">
        <w:t xml:space="preserve">In relation to the </w:t>
      </w:r>
      <w:r w:rsidR="00CB7807">
        <w:t>SB</w:t>
      </w:r>
      <w:r w:rsidR="00133F0E">
        <w:t xml:space="preserve"> money, he had written </w:t>
      </w:r>
      <w:r w:rsidR="00355D0F">
        <w:t>£1.2 million off</w:t>
      </w:r>
      <w:r w:rsidR="00133F0E">
        <w:t xml:space="preserve"> in the accounts.  The new</w:t>
      </w:r>
      <w:r w:rsidR="00355D0F">
        <w:t xml:space="preserve"> dredger </w:t>
      </w:r>
      <w:r w:rsidR="00133F0E">
        <w:t xml:space="preserve">cost approximately </w:t>
      </w:r>
      <w:proofErr w:type="gramStart"/>
      <w:r w:rsidR="00355D0F">
        <w:t>£800,000</w:t>
      </w:r>
      <w:r w:rsidR="00133F0E">
        <w:t xml:space="preserve">, </w:t>
      </w:r>
      <w:r w:rsidR="00355D0F">
        <w:t>but</w:t>
      </w:r>
      <w:proofErr w:type="gramEnd"/>
      <w:r w:rsidR="00355D0F">
        <w:t xml:space="preserve"> </w:t>
      </w:r>
      <w:r w:rsidR="00133F0E">
        <w:t xml:space="preserve">was </w:t>
      </w:r>
      <w:r w:rsidR="00355D0F">
        <w:t>not delivered</w:t>
      </w:r>
      <w:r w:rsidR="00133F0E">
        <w:t xml:space="preserve">.  </w:t>
      </w:r>
      <w:r w:rsidR="009B5DC8">
        <w:t xml:space="preserve">He asks why the money was paid in advance and was concerned it might be another scam.  In relation to </w:t>
      </w:r>
      <w:r w:rsidR="00CC77E7">
        <w:t>DJ</w:t>
      </w:r>
      <w:r w:rsidR="009B5DC8">
        <w:t xml:space="preserve">, he was concerned that it was a scam at the time and told the Husband.  He had discovered that </w:t>
      </w:r>
      <w:r w:rsidR="00355D0F">
        <w:t xml:space="preserve">D J </w:t>
      </w:r>
      <w:r w:rsidR="009B5DC8">
        <w:t xml:space="preserve">had been </w:t>
      </w:r>
      <w:r w:rsidR="00355D0F">
        <w:t xml:space="preserve">charged with </w:t>
      </w:r>
      <w:r w:rsidR="009B5DC8">
        <w:t xml:space="preserve">a </w:t>
      </w:r>
      <w:r w:rsidR="00355D0F">
        <w:t>financial fraud</w:t>
      </w:r>
      <w:r w:rsidR="009B5DC8">
        <w:t xml:space="preserve"> in the </w:t>
      </w:r>
      <w:proofErr w:type="gramStart"/>
      <w:r w:rsidR="009B5DC8">
        <w:t>USA</w:t>
      </w:r>
      <w:proofErr w:type="gramEnd"/>
      <w:r w:rsidR="009B5DC8">
        <w:t xml:space="preserve"> but the Husband went ahead with the transaction in any event.  </w:t>
      </w:r>
      <w:r w:rsidR="000F5D90">
        <w:t xml:space="preserve">He did not consider it possible that enormous sums of money existed, whether it be huge credits in UBS, a Rolls </w:t>
      </w:r>
      <w:proofErr w:type="gramStart"/>
      <w:r w:rsidR="000F5D90">
        <w:t>Royce</w:t>
      </w:r>
      <w:proofErr w:type="gramEnd"/>
      <w:r w:rsidR="000F5D90">
        <w:t xml:space="preserve"> or a private jet.   </w:t>
      </w:r>
    </w:p>
    <w:p w14:paraId="45ED2F8D" w14:textId="4ACA4FA0" w:rsidR="000F5D90" w:rsidRDefault="000F5D90" w:rsidP="000F5D90">
      <w:pPr>
        <w:pStyle w:val="NoSpacing"/>
        <w:ind w:left="720"/>
        <w:jc w:val="both"/>
      </w:pPr>
      <w:r>
        <w:t xml:space="preserve"> </w:t>
      </w:r>
    </w:p>
    <w:p w14:paraId="670F2F93" w14:textId="0778C6CB" w:rsidR="00640ACD" w:rsidRDefault="000F5D90" w:rsidP="00000670">
      <w:pPr>
        <w:pStyle w:val="NoSpacing"/>
        <w:numPr>
          <w:ilvl w:val="0"/>
          <w:numId w:val="1"/>
        </w:numPr>
        <w:jc w:val="both"/>
      </w:pPr>
      <w:r>
        <w:t xml:space="preserve">The Respondent had responded to the schedule of deficiencies on </w:t>
      </w:r>
      <w:r w:rsidR="00640ACD">
        <w:t>31 May 2024</w:t>
      </w:r>
      <w:r>
        <w:t xml:space="preserve">.  </w:t>
      </w:r>
      <w:r w:rsidR="000276B1">
        <w:t xml:space="preserve">He said the </w:t>
      </w:r>
      <w:r w:rsidR="00640ACD">
        <w:t xml:space="preserve">Marbella </w:t>
      </w:r>
      <w:r w:rsidR="000276B1">
        <w:t xml:space="preserve">property had been </w:t>
      </w:r>
      <w:r w:rsidR="00640ACD">
        <w:t>purchased in 2010</w:t>
      </w:r>
      <w:r w:rsidR="000B4C68">
        <w:t xml:space="preserve">.  </w:t>
      </w:r>
      <w:r w:rsidR="00640ACD">
        <w:t xml:space="preserve">£1 million </w:t>
      </w:r>
      <w:r w:rsidR="000B4C68">
        <w:t xml:space="preserve">had been </w:t>
      </w:r>
      <w:r w:rsidR="00640ACD">
        <w:t xml:space="preserve">transferred from </w:t>
      </w:r>
      <w:r w:rsidR="000B4C68">
        <w:t xml:space="preserve">the </w:t>
      </w:r>
      <w:r w:rsidR="00640ACD">
        <w:t>UK to Spain</w:t>
      </w:r>
      <w:r w:rsidR="000B4C68">
        <w:t xml:space="preserve">.  The property </w:t>
      </w:r>
      <w:r w:rsidR="00640ACD">
        <w:t xml:space="preserve">cost £750,000 and </w:t>
      </w:r>
      <w:r w:rsidR="000B4C68">
        <w:t xml:space="preserve">the </w:t>
      </w:r>
      <w:r w:rsidR="00640ACD">
        <w:t xml:space="preserve">balance </w:t>
      </w:r>
      <w:r w:rsidR="000B4C68">
        <w:t xml:space="preserve">had been used to fund the </w:t>
      </w:r>
      <w:r w:rsidR="00640ACD">
        <w:t>expenses</w:t>
      </w:r>
      <w:r w:rsidR="000B4C68">
        <w:t xml:space="preserve"> since.  Only </w:t>
      </w:r>
      <w:r w:rsidR="00640ACD">
        <w:t xml:space="preserve">€7,000 </w:t>
      </w:r>
      <w:r w:rsidR="000B4C68">
        <w:t xml:space="preserve">is </w:t>
      </w:r>
      <w:r w:rsidR="00640ACD">
        <w:t>left</w:t>
      </w:r>
      <w:r w:rsidR="000B4C68">
        <w:t xml:space="preserve">.  The payment to Mr </w:t>
      </w:r>
      <w:r w:rsidR="00815BC0">
        <w:t>AD</w:t>
      </w:r>
      <w:r w:rsidR="00640ACD">
        <w:t xml:space="preserve"> </w:t>
      </w:r>
      <w:r w:rsidR="000B4C68">
        <w:t xml:space="preserve">was made on </w:t>
      </w:r>
      <w:r w:rsidR="00640ACD">
        <w:t>25 April 2023</w:t>
      </w:r>
      <w:r w:rsidR="000B4C68">
        <w:t xml:space="preserve">.  The Husband has known him for </w:t>
      </w:r>
      <w:r w:rsidR="00640ACD">
        <w:t>twenty years</w:t>
      </w:r>
      <w:r w:rsidR="000B4C68">
        <w:t xml:space="preserve">.  It was to </w:t>
      </w:r>
      <w:r w:rsidR="00640ACD">
        <w:t xml:space="preserve">assist in expanding </w:t>
      </w:r>
      <w:r w:rsidR="000B4C68">
        <w:t xml:space="preserve">his </w:t>
      </w:r>
      <w:r w:rsidR="00640ACD">
        <w:t>art galleries</w:t>
      </w:r>
      <w:r w:rsidR="000B4C68">
        <w:t xml:space="preserve">. There is a </w:t>
      </w:r>
      <w:r w:rsidR="00640ACD">
        <w:t xml:space="preserve">contractual dispute </w:t>
      </w:r>
      <w:r w:rsidR="000B4C68">
        <w:t xml:space="preserve">in relation to the </w:t>
      </w:r>
      <w:r w:rsidR="00640ACD">
        <w:t>new dredger</w:t>
      </w:r>
      <w:r w:rsidR="000B4C68">
        <w:t xml:space="preserve">.  He sold his Rolex watch for £21,000 for cash at a pawn shop, but it subsequently emerged during the evidence that he had bought it back.  </w:t>
      </w:r>
      <w:r w:rsidR="00000670">
        <w:t xml:space="preserve">He said that the offer of £27.5 million for the business by </w:t>
      </w:r>
      <w:r w:rsidR="00CB7807">
        <w:t>SB</w:t>
      </w:r>
      <w:r w:rsidR="00000670">
        <w:t xml:space="preserve"> and </w:t>
      </w:r>
      <w:r w:rsidR="00635283">
        <w:t>Dr G</w:t>
      </w:r>
      <w:r w:rsidR="00000670">
        <w:t xml:space="preserve"> was a scam.  Not much progress had been made on the latest attempt to sell half the port.    </w:t>
      </w:r>
    </w:p>
    <w:p w14:paraId="31BDFA7C" w14:textId="77777777" w:rsidR="00000670" w:rsidRDefault="00000670" w:rsidP="00000670"/>
    <w:p w14:paraId="41B1FF80" w14:textId="381387C9" w:rsidR="00000670" w:rsidRDefault="00000670" w:rsidP="00000670">
      <w:pPr>
        <w:rPr>
          <w:u w:val="single"/>
        </w:rPr>
      </w:pPr>
      <w:r>
        <w:rPr>
          <w:u w:val="single"/>
        </w:rPr>
        <w:t>Valuation evidence</w:t>
      </w:r>
    </w:p>
    <w:p w14:paraId="030A7E16" w14:textId="77777777" w:rsidR="00000670" w:rsidRPr="00000670" w:rsidRDefault="00000670" w:rsidP="00000670">
      <w:pPr>
        <w:rPr>
          <w:u w:val="single"/>
        </w:rPr>
      </w:pPr>
    </w:p>
    <w:p w14:paraId="5904746D" w14:textId="21A30056" w:rsidR="00107056" w:rsidRDefault="00000670" w:rsidP="00107056">
      <w:pPr>
        <w:pStyle w:val="NoSpacing"/>
        <w:numPr>
          <w:ilvl w:val="0"/>
          <w:numId w:val="1"/>
        </w:numPr>
        <w:jc w:val="both"/>
      </w:pPr>
      <w:r>
        <w:t xml:space="preserve"> </w:t>
      </w:r>
      <w:proofErr w:type="gramStart"/>
      <w:r w:rsidR="00107056">
        <w:t>A large number of</w:t>
      </w:r>
      <w:proofErr w:type="gramEnd"/>
      <w:r w:rsidR="00107056">
        <w:t xml:space="preserve"> valuations have been obtained of the various assets.  The various motor vehicles were valued in March 2024 by John Glynn at £290,500.  Mr Glynn also valued some “cherished” number plates at £4,724.  Redlands Court Farm was valued on 2 May 2024 by Savills </w:t>
      </w:r>
      <w:r w:rsidR="00826C89">
        <w:t xml:space="preserve">as </w:t>
      </w:r>
      <w:r w:rsidR="007C6FBE">
        <w:t xml:space="preserve">a Red Book valuation at £2,250,000.  The house with five acres was valued at £1.5 million.  The agricultural building was worth £200,000.  The 120 acres was valued at £1 million.  Whilst this makes a total value of </w:t>
      </w:r>
      <w:r w:rsidR="00B6052B">
        <w:t xml:space="preserve">£2.7 million, there is an agricultural occupancy restriction on the </w:t>
      </w:r>
      <w:r w:rsidR="007D68C5">
        <w:t>house, which caused Savills to reduce the overall value of the house by 30% to £1.05 million, giving a total value for the property and lan</w:t>
      </w:r>
      <w:r w:rsidR="00747CA8">
        <w:t>d</w:t>
      </w:r>
      <w:r w:rsidR="007D68C5">
        <w:t xml:space="preserve"> of £2,250,000.  The </w:t>
      </w:r>
      <w:proofErr w:type="gramStart"/>
      <w:r w:rsidR="007D68C5">
        <w:t>two bedroom</w:t>
      </w:r>
      <w:proofErr w:type="gramEnd"/>
      <w:r w:rsidR="007D68C5">
        <w:t>, sixth floor flat at 47 Watermark was valued by Harris and Birt on</w:t>
      </w:r>
      <w:r w:rsidR="00107056">
        <w:t xml:space="preserve"> 21 May 2024 </w:t>
      </w:r>
      <w:r w:rsidR="007D68C5">
        <w:t xml:space="preserve">at </w:t>
      </w:r>
      <w:r w:rsidR="00107056">
        <w:t>£165,000</w:t>
      </w:r>
      <w:r w:rsidR="007F3B32">
        <w:t xml:space="preserve">.  The watches and jewellery in the possession of the Wife were valued by </w:t>
      </w:r>
      <w:r w:rsidR="00107056">
        <w:t xml:space="preserve">Jonathan David (Cardiff) </w:t>
      </w:r>
      <w:r w:rsidR="007F3B32">
        <w:t xml:space="preserve">in the sum of </w:t>
      </w:r>
      <w:r w:rsidR="00CE4E32">
        <w:t xml:space="preserve">£86,475.  Her handbag collection is valued at £25,000.  </w:t>
      </w:r>
    </w:p>
    <w:p w14:paraId="202F83E0" w14:textId="59E2F34D" w:rsidR="00B36595" w:rsidRDefault="00B36595" w:rsidP="00B36595">
      <w:pPr>
        <w:pStyle w:val="NoSpacing"/>
        <w:ind w:left="720"/>
        <w:jc w:val="both"/>
      </w:pPr>
      <w:r>
        <w:t xml:space="preserve"> </w:t>
      </w:r>
    </w:p>
    <w:p w14:paraId="0AA51F5C" w14:textId="38A84623" w:rsidR="00501F52" w:rsidRDefault="00B36595" w:rsidP="006F3E0E">
      <w:pPr>
        <w:pStyle w:val="NoSpacing"/>
        <w:numPr>
          <w:ilvl w:val="0"/>
          <w:numId w:val="1"/>
        </w:numPr>
        <w:jc w:val="both"/>
      </w:pPr>
      <w:r>
        <w:t>Turning to the port business, Gerald Eve valued the land and buildings on 9 January 2024</w:t>
      </w:r>
      <w:r w:rsidR="00501F52">
        <w:t xml:space="preserve">.  It is slightly difficult to follow as there is reference to the site being both 22.25 acres and 15.2 </w:t>
      </w:r>
      <w:proofErr w:type="gramStart"/>
      <w:r w:rsidR="00501F52">
        <w:t>acres</w:t>
      </w:r>
      <w:proofErr w:type="gramEnd"/>
      <w:r w:rsidR="00501F52">
        <w:t xml:space="preserve"> but it does not matter.  </w:t>
      </w:r>
      <w:r w:rsidR="001375EF">
        <w:t xml:space="preserve">The valuation says the land </w:t>
      </w:r>
      <w:r w:rsidR="00501F52">
        <w:t xml:space="preserve">is </w:t>
      </w:r>
      <w:proofErr w:type="spellStart"/>
      <w:r w:rsidR="00501F52">
        <w:t>under utilised</w:t>
      </w:r>
      <w:proofErr w:type="spellEnd"/>
      <w:r w:rsidR="00501F52">
        <w:t>.  The land is valued at £</w:t>
      </w:r>
      <w:r w:rsidR="006F3E0E">
        <w:t>1,404,250</w:t>
      </w:r>
      <w:r w:rsidR="00501F52">
        <w:t xml:space="preserve"> and the </w:t>
      </w:r>
      <w:r w:rsidR="006F3E0E">
        <w:t xml:space="preserve">buildings </w:t>
      </w:r>
      <w:r w:rsidR="00501F52">
        <w:t xml:space="preserve">at </w:t>
      </w:r>
      <w:r w:rsidR="006F3E0E">
        <w:lastRenderedPageBreak/>
        <w:t>£1,031,925</w:t>
      </w:r>
      <w:r w:rsidR="00501F52">
        <w:t xml:space="preserve">, making a total of </w:t>
      </w:r>
      <w:r w:rsidR="006F3E0E">
        <w:t>£2,430,000</w:t>
      </w:r>
      <w:r w:rsidR="00501F52">
        <w:t xml:space="preserve">.  There is also plant and machinery worth </w:t>
      </w:r>
      <w:r w:rsidR="006F3E0E">
        <w:t>£605,000</w:t>
      </w:r>
      <w:r w:rsidR="00501F52">
        <w:t xml:space="preserve">, such that the overall </w:t>
      </w:r>
      <w:r w:rsidR="006F3E0E">
        <w:t xml:space="preserve">total </w:t>
      </w:r>
      <w:r w:rsidR="00501F52">
        <w:t xml:space="preserve">is </w:t>
      </w:r>
      <w:r w:rsidR="006F3E0E">
        <w:t>£3,035,000</w:t>
      </w:r>
      <w:r w:rsidR="00501F52">
        <w:t xml:space="preserve">. </w:t>
      </w:r>
    </w:p>
    <w:p w14:paraId="7BB0B81A" w14:textId="77777777" w:rsidR="00501F52" w:rsidRDefault="00501F52" w:rsidP="00501F52">
      <w:pPr>
        <w:pStyle w:val="ListParagraph"/>
      </w:pPr>
    </w:p>
    <w:p w14:paraId="4DD190E4" w14:textId="57E9AA96" w:rsidR="00DD7028" w:rsidRDefault="00501F52" w:rsidP="00DD7028">
      <w:pPr>
        <w:pStyle w:val="NoSpacing"/>
        <w:numPr>
          <w:ilvl w:val="0"/>
          <w:numId w:val="1"/>
        </w:numPr>
        <w:jc w:val="both"/>
      </w:pPr>
      <w:r>
        <w:t xml:space="preserve">The Single Joint Expert accountancy report of Kate Hart and Daniel </w:t>
      </w:r>
      <w:proofErr w:type="spellStart"/>
      <w:r>
        <w:t>Sladen</w:t>
      </w:r>
      <w:proofErr w:type="spellEnd"/>
      <w:r>
        <w:t xml:space="preserve"> of </w:t>
      </w:r>
      <w:proofErr w:type="spellStart"/>
      <w:r>
        <w:t>Quantuma</w:t>
      </w:r>
      <w:proofErr w:type="spellEnd"/>
      <w:r>
        <w:t xml:space="preserve"> is dated </w:t>
      </w:r>
      <w:r w:rsidR="00DD7028">
        <w:t>30 May 2024</w:t>
      </w:r>
      <w:r>
        <w:t xml:space="preserve">.  </w:t>
      </w:r>
      <w:r w:rsidR="00A120EB">
        <w:t>The report refers to a “s</w:t>
      </w:r>
      <w:r w:rsidR="00DD7028">
        <w:t xml:space="preserve">ignificant number of issues resulting from </w:t>
      </w:r>
      <w:r w:rsidR="00A120EB">
        <w:t xml:space="preserve">the </w:t>
      </w:r>
      <w:r w:rsidR="00DD7028">
        <w:t>H</w:t>
      </w:r>
      <w:r w:rsidR="00A120EB">
        <w:t>usband’s</w:t>
      </w:r>
      <w:r w:rsidR="00DD7028">
        <w:t xml:space="preserve"> limited </w:t>
      </w:r>
      <w:r w:rsidR="00A120EB">
        <w:t>involvement” with the valuation process</w:t>
      </w:r>
      <w:r w:rsidR="00DD7028">
        <w:t xml:space="preserve"> and </w:t>
      </w:r>
      <w:r w:rsidR="003E2970">
        <w:t>“</w:t>
      </w:r>
      <w:r w:rsidR="00A120EB">
        <w:t xml:space="preserve">a </w:t>
      </w:r>
      <w:r w:rsidR="00DD7028">
        <w:t xml:space="preserve">lack of clarity regarding </w:t>
      </w:r>
      <w:r w:rsidR="00A120EB">
        <w:t xml:space="preserve">the </w:t>
      </w:r>
      <w:r w:rsidR="00DD7028">
        <w:t>recent financial position and performance</w:t>
      </w:r>
      <w:r w:rsidR="00A120EB">
        <w:t xml:space="preserve"> as well as the level of </w:t>
      </w:r>
      <w:r w:rsidR="00DD7028">
        <w:t>likely future trading</w:t>
      </w:r>
      <w:r w:rsidR="00CC6947">
        <w:t>”</w:t>
      </w:r>
      <w:r w:rsidR="00A120EB">
        <w:t xml:space="preserve">.  </w:t>
      </w:r>
      <w:r w:rsidR="00662566">
        <w:t>The companies form one connected business.  There are a significant</w:t>
      </w:r>
      <w:r w:rsidR="00DD7028">
        <w:t xml:space="preserve"> </w:t>
      </w:r>
      <w:r w:rsidR="00662566">
        <w:t xml:space="preserve">number of </w:t>
      </w:r>
      <w:r w:rsidR="00DD7028">
        <w:t xml:space="preserve">non-market </w:t>
      </w:r>
      <w:r w:rsidR="00662566">
        <w:t xml:space="preserve">value </w:t>
      </w:r>
      <w:r w:rsidR="00DD7028">
        <w:t>inter-company charges</w:t>
      </w:r>
      <w:r w:rsidR="00662566">
        <w:t xml:space="preserve">, which can be ignored as the businesses </w:t>
      </w:r>
      <w:r w:rsidR="00DD7028">
        <w:t>would be sold on a combined basis</w:t>
      </w:r>
      <w:r w:rsidR="00662566">
        <w:t xml:space="preserve">.  </w:t>
      </w:r>
      <w:r w:rsidR="009F4026">
        <w:t xml:space="preserve">I propose to deal with the detail of the report briefly, given that there is no dispute that it is a fair valuation if it were not for the </w:t>
      </w:r>
      <w:r w:rsidR="00E07201">
        <w:t xml:space="preserve">potential arising from the waste to energy proposal and the offer from </w:t>
      </w:r>
      <w:r w:rsidR="0034074F">
        <w:t xml:space="preserve">Q </w:t>
      </w:r>
      <w:r w:rsidR="00FA2A5F">
        <w:t>Partners</w:t>
      </w:r>
      <w:r w:rsidR="00E07201">
        <w:t>.  On a t</w:t>
      </w:r>
      <w:r w:rsidR="00DD7028">
        <w:t>rading basis</w:t>
      </w:r>
      <w:r w:rsidR="00E07201">
        <w:t xml:space="preserve">, the valuation of the group of companies was </w:t>
      </w:r>
      <w:r w:rsidR="00DD7028">
        <w:t>£5,161,233</w:t>
      </w:r>
      <w:r w:rsidR="00E07201">
        <w:t xml:space="preserve">.  On a </w:t>
      </w:r>
      <w:r w:rsidR="00DD7028">
        <w:t>minimum equity basis</w:t>
      </w:r>
      <w:r w:rsidR="00E07201">
        <w:t xml:space="preserve">, it was </w:t>
      </w:r>
      <w:r w:rsidR="00DD7028">
        <w:t>£5,242,093</w:t>
      </w:r>
      <w:r w:rsidR="00E07201">
        <w:t xml:space="preserve">. The report takes the latter figure.  The report is unable to comment on the </w:t>
      </w:r>
      <w:r w:rsidR="0034074F">
        <w:t xml:space="preserve">Q </w:t>
      </w:r>
      <w:r w:rsidR="00FA2A5F">
        <w:t>Partners</w:t>
      </w:r>
      <w:r w:rsidR="00E07201">
        <w:t xml:space="preserve"> proposal</w:t>
      </w:r>
      <w:r w:rsidR="004E7686">
        <w:t xml:space="preserve"> other than if 50% is to be sold for </w:t>
      </w:r>
      <w:r w:rsidR="00DD7028">
        <w:t xml:space="preserve">£15 million, it </w:t>
      </w:r>
      <w:r w:rsidR="004E7686">
        <w:t xml:space="preserve">can only be due to a proposal for </w:t>
      </w:r>
      <w:r w:rsidR="00DD7028">
        <w:t xml:space="preserve">significant change </w:t>
      </w:r>
      <w:r w:rsidR="004E7686">
        <w:t xml:space="preserve">in the business </w:t>
      </w:r>
      <w:r w:rsidR="00DD7028">
        <w:t xml:space="preserve">of which </w:t>
      </w:r>
      <w:r w:rsidR="004E7686">
        <w:t xml:space="preserve">the authors of the report are </w:t>
      </w:r>
      <w:r w:rsidR="00DD7028">
        <w:t>unaware</w:t>
      </w:r>
      <w:r w:rsidR="0020563E">
        <w:t xml:space="preserve">, such as a proposal to increase the current </w:t>
      </w:r>
      <w:proofErr w:type="spellStart"/>
      <w:r w:rsidR="00DD7028">
        <w:t>under</w:t>
      </w:r>
      <w:r w:rsidR="00FA3FAC">
        <w:t xml:space="preserve"> </w:t>
      </w:r>
      <w:r w:rsidR="00DD7028">
        <w:t>utilisation</w:t>
      </w:r>
      <w:proofErr w:type="spellEnd"/>
      <w:r w:rsidR="00DD7028">
        <w:t xml:space="preserve"> o</w:t>
      </w:r>
      <w:r w:rsidR="0020563E">
        <w:t xml:space="preserve">f the port or to build a </w:t>
      </w:r>
      <w:r w:rsidR="00DD7028">
        <w:t>waste energy plant</w:t>
      </w:r>
      <w:r w:rsidR="0020563E">
        <w:t xml:space="preserve">.  If so, the valuation could be </w:t>
      </w:r>
      <w:r w:rsidR="00DD7028">
        <w:t>materially understated</w:t>
      </w:r>
      <w:r w:rsidR="0020563E">
        <w:t xml:space="preserve">.  </w:t>
      </w:r>
      <w:r w:rsidR="000D3520">
        <w:t>She valued the sunglasses business at £41,000 but considered it was very uncertain.  There was only very limited liquidity in the port business.  She estimated</w:t>
      </w:r>
      <w:r w:rsidR="00DD7028">
        <w:t xml:space="preserve"> £316,000</w:t>
      </w:r>
      <w:r w:rsidR="00E233F2">
        <w:t xml:space="preserve"> could be extracted, which could be increased if </w:t>
      </w:r>
      <w:r w:rsidR="00DD7028">
        <w:t xml:space="preserve">finance </w:t>
      </w:r>
      <w:r w:rsidR="00E233F2">
        <w:t xml:space="preserve">could be </w:t>
      </w:r>
      <w:r w:rsidR="00DD7028">
        <w:t>secured against the property</w:t>
      </w:r>
      <w:r w:rsidR="0005548D">
        <w:t xml:space="preserve">.  The business could generate an income for the Husband of </w:t>
      </w:r>
      <w:r w:rsidR="00DD7028" w:rsidRPr="009A0C32">
        <w:t>£115,000 p</w:t>
      </w:r>
      <w:r w:rsidR="0005548D">
        <w:t xml:space="preserve">er </w:t>
      </w:r>
      <w:r w:rsidR="00DD7028" w:rsidRPr="009A0C32">
        <w:t>a</w:t>
      </w:r>
      <w:r w:rsidR="0005548D">
        <w:t>nnum,</w:t>
      </w:r>
      <w:r w:rsidR="00DD7028" w:rsidRPr="009A0C32">
        <w:t xml:space="preserve"> plus </w:t>
      </w:r>
      <w:r w:rsidR="0005548D">
        <w:t xml:space="preserve">the reimbursement of </w:t>
      </w:r>
      <w:r w:rsidR="00DD7028" w:rsidRPr="009A0C32">
        <w:t>personal travel and s</w:t>
      </w:r>
      <w:r w:rsidR="00DD7028">
        <w:t>ubsistence costs of £73,000 to £121,000</w:t>
      </w:r>
      <w:r w:rsidR="0005548D">
        <w:t xml:space="preserve">.  </w:t>
      </w:r>
      <w:r w:rsidR="00116E25">
        <w:t>There will be no</w:t>
      </w:r>
      <w:r w:rsidR="00DD7028" w:rsidRPr="007E4B7B">
        <w:t xml:space="preserve"> tax as </w:t>
      </w:r>
      <w:r w:rsidR="00116E25">
        <w:t xml:space="preserve">the Husband is a </w:t>
      </w:r>
      <w:r w:rsidR="00DD7028" w:rsidRPr="007E4B7B">
        <w:t>non-UK resident</w:t>
      </w:r>
      <w:r w:rsidR="001A472E">
        <w:t xml:space="preserve"> for tax purposes</w:t>
      </w:r>
      <w:r w:rsidR="00116E25">
        <w:t xml:space="preserve">, provided he does not </w:t>
      </w:r>
      <w:r w:rsidR="00DD7028">
        <w:t>become tax resident until 2025/26</w:t>
      </w:r>
      <w:r w:rsidR="00116E25">
        <w:t xml:space="preserve">.  If he was </w:t>
      </w:r>
      <w:r w:rsidR="00DD7028">
        <w:t xml:space="preserve">UK resident, tax would be CGT of </w:t>
      </w:r>
      <w:r w:rsidR="00116E25">
        <w:t xml:space="preserve">between </w:t>
      </w:r>
      <w:r w:rsidR="00DD7028">
        <w:t>£540,446</w:t>
      </w:r>
      <w:r w:rsidR="00116E25">
        <w:t xml:space="preserve"> and £</w:t>
      </w:r>
      <w:r w:rsidR="00DD7028">
        <w:t>556,919</w:t>
      </w:r>
      <w:r w:rsidR="00116E25">
        <w:t xml:space="preserve">. </w:t>
      </w:r>
    </w:p>
    <w:p w14:paraId="45CE5E9F" w14:textId="1910D95F" w:rsidR="00116E25" w:rsidRDefault="00116E25" w:rsidP="00116E25">
      <w:pPr>
        <w:pStyle w:val="NoSpacing"/>
        <w:ind w:left="720"/>
        <w:jc w:val="both"/>
      </w:pPr>
      <w:r>
        <w:t xml:space="preserve"> </w:t>
      </w:r>
    </w:p>
    <w:p w14:paraId="174B2F04" w14:textId="55998C5D" w:rsidR="004449D9" w:rsidRDefault="0001248A" w:rsidP="006C2624">
      <w:pPr>
        <w:pStyle w:val="NoSpacing"/>
        <w:numPr>
          <w:ilvl w:val="0"/>
          <w:numId w:val="1"/>
        </w:numPr>
        <w:jc w:val="both"/>
      </w:pPr>
      <w:r>
        <w:t xml:space="preserve">Ms Hart </w:t>
      </w:r>
      <w:r w:rsidR="00116E25">
        <w:t xml:space="preserve">replied to </w:t>
      </w:r>
      <w:proofErr w:type="gramStart"/>
      <w:r w:rsidR="00116E25">
        <w:t>a number of</w:t>
      </w:r>
      <w:proofErr w:type="gramEnd"/>
      <w:r w:rsidR="00116E25">
        <w:t xml:space="preserve"> questions put to her by the parties on 24 June 2024.  She said that</w:t>
      </w:r>
      <w:r w:rsidR="00A13A84">
        <w:t>,</w:t>
      </w:r>
      <w:r w:rsidR="00116E25">
        <w:t xml:space="preserve"> if the figure of </w:t>
      </w:r>
      <w:r w:rsidR="004449D9">
        <w:t xml:space="preserve">£1,230,000 for </w:t>
      </w:r>
      <w:r w:rsidR="00116E25">
        <w:t>“</w:t>
      </w:r>
      <w:r w:rsidR="004449D9">
        <w:t>construction costs</w:t>
      </w:r>
      <w:r w:rsidR="00116E25">
        <w:t>”</w:t>
      </w:r>
      <w:r w:rsidR="004449D9">
        <w:t xml:space="preserve"> </w:t>
      </w:r>
      <w:r w:rsidR="004B2F28">
        <w:t xml:space="preserve">is recoverable, the valuation would increase to £6.47 million.  She was not sure if this was related to the cost of the </w:t>
      </w:r>
      <w:r w:rsidR="004449D9">
        <w:t xml:space="preserve">dredger or </w:t>
      </w:r>
      <w:r w:rsidR="004B2F28">
        <w:t xml:space="preserve">the </w:t>
      </w:r>
      <w:r w:rsidR="004449D9">
        <w:t>waste</w:t>
      </w:r>
      <w:r w:rsidR="00E866C5">
        <w:t xml:space="preserve"> to energy </w:t>
      </w:r>
      <w:r w:rsidR="004449D9">
        <w:t>business</w:t>
      </w:r>
      <w:r w:rsidR="00E866C5">
        <w:t xml:space="preserve">, but, having heard the evidence, I am satisfied it was the payments to </w:t>
      </w:r>
      <w:r w:rsidR="005A1CB5">
        <w:t>SR</w:t>
      </w:r>
      <w:r w:rsidR="005561BF">
        <w:t>/</w:t>
      </w:r>
      <w:r w:rsidR="00CB7807">
        <w:t>SB</w:t>
      </w:r>
      <w:r w:rsidR="005561BF">
        <w:t>/</w:t>
      </w:r>
      <w:r w:rsidR="00BE44F5">
        <w:t>G</w:t>
      </w:r>
      <w:r w:rsidR="005561BF">
        <w:t>. The accounts had provided for a total of £</w:t>
      </w:r>
      <w:r w:rsidR="004449D9">
        <w:t xml:space="preserve">1.63 million </w:t>
      </w:r>
      <w:r w:rsidR="005561BF">
        <w:t>in relation to this aspect</w:t>
      </w:r>
      <w:r w:rsidR="00A13A84">
        <w:t>,</w:t>
      </w:r>
      <w:r w:rsidR="005561BF">
        <w:t xml:space="preserve"> but </w:t>
      </w:r>
      <w:r w:rsidR="004449D9">
        <w:t xml:space="preserve">£403,000 </w:t>
      </w:r>
      <w:r w:rsidR="005561BF">
        <w:t xml:space="preserve">had been </w:t>
      </w:r>
      <w:r w:rsidR="004449D9">
        <w:t>reimbursed</w:t>
      </w:r>
      <w:r w:rsidR="00A13A84">
        <w:t xml:space="preserve">, making </w:t>
      </w:r>
      <w:r w:rsidR="003667DA">
        <w:t>a loss of £1.2 million</w:t>
      </w:r>
      <w:r w:rsidR="005561BF">
        <w:t xml:space="preserve">.  </w:t>
      </w:r>
      <w:r w:rsidR="00B931D2">
        <w:t xml:space="preserve"> </w:t>
      </w:r>
      <w:r w:rsidR="009132C2">
        <w:t>She said that t</w:t>
      </w:r>
      <w:r w:rsidR="00B931D2">
        <w:t xml:space="preserve">he huge difference between the suggested sale price and her valuation may be because the port is under-utilised at present.  Again, having heard the evidence, I am satisfied that </w:t>
      </w:r>
      <w:r w:rsidR="00C73655">
        <w:t>there are two possible reasons</w:t>
      </w:r>
      <w:r w:rsidR="006248D4">
        <w:t xml:space="preserve"> for the discrepancy</w:t>
      </w:r>
      <w:r w:rsidR="00C73655">
        <w:t xml:space="preserve">.  The first is that </w:t>
      </w:r>
      <w:r w:rsidR="0034074F">
        <w:t xml:space="preserve">Q </w:t>
      </w:r>
      <w:r w:rsidR="00FA2A5F">
        <w:t>Partners</w:t>
      </w:r>
      <w:r w:rsidR="006248D4">
        <w:t xml:space="preserve"> </w:t>
      </w:r>
      <w:r w:rsidR="00C73655">
        <w:t xml:space="preserve">is a special purchaser due to the potential for vast profits in relation to waste to energy if planning permission can be obtained.  The second, regrettably, is that </w:t>
      </w:r>
      <w:r w:rsidR="0034074F">
        <w:t xml:space="preserve">Q </w:t>
      </w:r>
      <w:r w:rsidR="00FA2A5F">
        <w:t>Partners</w:t>
      </w:r>
      <w:r w:rsidR="006248D4">
        <w:t xml:space="preserve"> is </w:t>
      </w:r>
      <w:r w:rsidR="00C73655">
        <w:t xml:space="preserve">another set of fraudsters, attempting to </w:t>
      </w:r>
      <w:r w:rsidR="006C2624">
        <w:t xml:space="preserve">make money out of the Husband’s desperation to proceed with the waste to energy business.  In one sense, only time will tell.   </w:t>
      </w:r>
      <w:r w:rsidR="0085520D">
        <w:t xml:space="preserve"> </w:t>
      </w:r>
    </w:p>
    <w:p w14:paraId="43BB1116" w14:textId="77777777" w:rsidR="0085520D" w:rsidRDefault="0085520D" w:rsidP="0085520D"/>
    <w:p w14:paraId="0DDCCBAC" w14:textId="77777777" w:rsidR="0085520D" w:rsidRDefault="0085520D" w:rsidP="0085520D"/>
    <w:p w14:paraId="1B948631" w14:textId="7519B127" w:rsidR="00FC7DFF" w:rsidRDefault="0085520D" w:rsidP="00C82AA5">
      <w:pPr>
        <w:pStyle w:val="NoSpacing"/>
        <w:numPr>
          <w:ilvl w:val="0"/>
          <w:numId w:val="1"/>
        </w:numPr>
        <w:jc w:val="both"/>
      </w:pPr>
      <w:r>
        <w:t xml:space="preserve">I now turn to the thorny subject of Mr </w:t>
      </w:r>
      <w:r w:rsidR="00747794">
        <w:t>X</w:t>
      </w:r>
      <w:r>
        <w:t xml:space="preserve">.  </w:t>
      </w:r>
      <w:r w:rsidR="00784090">
        <w:t xml:space="preserve">I have already noted that the Husband transferred £1.35 million to Mr </w:t>
      </w:r>
      <w:r w:rsidR="00747794">
        <w:t>X</w:t>
      </w:r>
      <w:r w:rsidR="00784090">
        <w:t xml:space="preserve"> on 11 October 2022 and that the Husband claims that he is still owed £</w:t>
      </w:r>
      <w:r w:rsidR="009759B7">
        <w:t>8</w:t>
      </w:r>
      <w:r w:rsidR="00A24946">
        <w:t>0</w:t>
      </w:r>
      <w:r w:rsidR="009759B7">
        <w:t>0,</w:t>
      </w:r>
      <w:r w:rsidR="00A24946">
        <w:t xml:space="preserve">000.  Mr </w:t>
      </w:r>
      <w:r w:rsidR="00747794">
        <w:t>X</w:t>
      </w:r>
      <w:r w:rsidR="00A24946">
        <w:t xml:space="preserve"> was asked to answer some questions and he did so on 13 November 2023.   </w:t>
      </w:r>
      <w:r w:rsidR="00B5640A">
        <w:t xml:space="preserve">He said that he had </w:t>
      </w:r>
      <w:r w:rsidR="00C82AA5">
        <w:t xml:space="preserve">received </w:t>
      </w:r>
      <w:r w:rsidR="00B5640A">
        <w:t xml:space="preserve">the sum of </w:t>
      </w:r>
      <w:r w:rsidR="00C82AA5">
        <w:lastRenderedPageBreak/>
        <w:t xml:space="preserve">£1.35 million for </w:t>
      </w:r>
      <w:r w:rsidR="00B5640A">
        <w:t xml:space="preserve">the </w:t>
      </w:r>
      <w:r w:rsidR="00C82AA5">
        <w:t>intended purchase of a boat</w:t>
      </w:r>
      <w:r w:rsidR="00B5640A">
        <w:t xml:space="preserve">. </w:t>
      </w:r>
      <w:r w:rsidR="00385AEA">
        <w:t xml:space="preserve">He said that he </w:t>
      </w:r>
      <w:r w:rsidR="00B5640A">
        <w:t xml:space="preserve">repaid </w:t>
      </w:r>
      <w:r w:rsidR="00C82AA5">
        <w:t xml:space="preserve">£500,000 as </w:t>
      </w:r>
      <w:r w:rsidR="00B5640A">
        <w:t xml:space="preserve">the </w:t>
      </w:r>
      <w:r w:rsidR="00C82AA5">
        <w:t>purchase did not proceed</w:t>
      </w:r>
      <w:r w:rsidR="00B5640A">
        <w:t xml:space="preserve">.  He said that was the balance owed to the Husband after </w:t>
      </w:r>
      <w:r w:rsidR="00C82AA5">
        <w:t xml:space="preserve">third party payments and a payment to </w:t>
      </w:r>
      <w:r w:rsidR="00B5640A">
        <w:t xml:space="preserve">himself.  </w:t>
      </w:r>
      <w:r w:rsidR="0051032F">
        <w:t xml:space="preserve">He did not say anything about money being owed to him by the Husband, although I </w:t>
      </w:r>
      <w:proofErr w:type="gramStart"/>
      <w:r w:rsidR="0051032F">
        <w:t>accept</w:t>
      </w:r>
      <w:proofErr w:type="gramEnd"/>
      <w:r w:rsidR="0051032F">
        <w:t xml:space="preserve"> he was not directly asked about that.  He added that, in March 2021, the Husband had sent him a</w:t>
      </w:r>
      <w:r w:rsidR="00C82AA5">
        <w:t xml:space="preserve"> further £450,000 and £65,000</w:t>
      </w:r>
      <w:r w:rsidR="0051032F">
        <w:t xml:space="preserve">.  This </w:t>
      </w:r>
      <w:r w:rsidR="00C82AA5">
        <w:t xml:space="preserve">money was for </w:t>
      </w:r>
      <w:r w:rsidR="0001124A">
        <w:t xml:space="preserve">investment in </w:t>
      </w:r>
      <w:proofErr w:type="spellStart"/>
      <w:r w:rsidR="00C82AA5">
        <w:t>NZM</w:t>
      </w:r>
      <w:proofErr w:type="spellEnd"/>
      <w:r w:rsidR="00FC5ABD">
        <w:t xml:space="preserve"> Inc</w:t>
      </w:r>
      <w:r w:rsidR="00C82AA5">
        <w:t xml:space="preserve"> ($300,000) and </w:t>
      </w:r>
      <w:r w:rsidR="00FC5ABD">
        <w:t>Roach Logistics (</w:t>
      </w:r>
      <w:r w:rsidR="00C82AA5">
        <w:t>$321,000</w:t>
      </w:r>
      <w:r w:rsidR="00FC5ABD">
        <w:t>)</w:t>
      </w:r>
      <w:r w:rsidR="0001124A">
        <w:t xml:space="preserve">.   </w:t>
      </w:r>
      <w:r w:rsidR="00037141">
        <w:t>It has since become clear that both amounts were sent</w:t>
      </w:r>
      <w:r w:rsidR="00FC7DFF">
        <w:t xml:space="preserve"> by Mr </w:t>
      </w:r>
      <w:r w:rsidR="00747794">
        <w:t>X</w:t>
      </w:r>
      <w:r w:rsidR="00FC7DFF">
        <w:t xml:space="preserve"> to the USA.</w:t>
      </w:r>
      <w:r w:rsidR="00650F32">
        <w:t xml:space="preserve"> </w:t>
      </w:r>
    </w:p>
    <w:p w14:paraId="7A367CF2" w14:textId="176448ED" w:rsidR="00650F32" w:rsidRDefault="00650F32" w:rsidP="00650F32">
      <w:pPr>
        <w:pStyle w:val="NoSpacing"/>
        <w:ind w:left="720"/>
        <w:jc w:val="both"/>
      </w:pPr>
      <w:r>
        <w:t xml:space="preserve"> </w:t>
      </w:r>
    </w:p>
    <w:p w14:paraId="24840FBC" w14:textId="691750EB" w:rsidR="00650F32" w:rsidRDefault="00067782" w:rsidP="00FC7DFF">
      <w:pPr>
        <w:pStyle w:val="NoSpacing"/>
        <w:numPr>
          <w:ilvl w:val="0"/>
          <w:numId w:val="1"/>
        </w:numPr>
        <w:jc w:val="both"/>
      </w:pPr>
      <w:r>
        <w:t xml:space="preserve">Mr </w:t>
      </w:r>
      <w:r w:rsidR="00747794">
        <w:t>X</w:t>
      </w:r>
      <w:r>
        <w:t xml:space="preserve"> instructed Farrer &amp; Co.  He attended before me </w:t>
      </w:r>
      <w:r w:rsidR="00E322B4">
        <w:t xml:space="preserve">at the hearing on 25 March 2024, with leading counsel, Sir Robert Buckland KC.  </w:t>
      </w:r>
      <w:r w:rsidR="00650F32">
        <w:t xml:space="preserve">In my order dated 25 March 2024, I directed that Mr </w:t>
      </w:r>
      <w:r w:rsidR="00747794">
        <w:t>X</w:t>
      </w:r>
      <w:r w:rsidR="00650F32">
        <w:t xml:space="preserve"> should provide further answers to questions asked </w:t>
      </w:r>
      <w:r>
        <w:t xml:space="preserve">by the Wife </w:t>
      </w:r>
      <w:r w:rsidR="00650F32">
        <w:t>by 12 April 2024</w:t>
      </w:r>
      <w:r>
        <w:t>.  The Husband was</w:t>
      </w:r>
      <w:r w:rsidR="00650F32">
        <w:t xml:space="preserve"> to pay £15,000 on account of </w:t>
      </w:r>
      <w:r>
        <w:t xml:space="preserve">Mr </w:t>
      </w:r>
      <w:r w:rsidR="00747794">
        <w:t>X</w:t>
      </w:r>
      <w:r>
        <w:t xml:space="preserve">’s </w:t>
      </w:r>
      <w:r w:rsidR="00650F32">
        <w:t>costs</w:t>
      </w:r>
      <w:r>
        <w:t xml:space="preserve">.  He was to have notice of any </w:t>
      </w:r>
      <w:r w:rsidR="00650F32">
        <w:t>application that affect</w:t>
      </w:r>
      <w:r>
        <w:t>ed</w:t>
      </w:r>
      <w:r w:rsidR="00650F32">
        <w:t xml:space="preserve"> him; and prior notice of any draft judgment to enable him to make submissions as to </w:t>
      </w:r>
      <w:r>
        <w:t xml:space="preserve">the </w:t>
      </w:r>
      <w:r w:rsidR="00650F32">
        <w:t>content and publication</w:t>
      </w:r>
      <w:r>
        <w:t>.</w:t>
      </w:r>
    </w:p>
    <w:p w14:paraId="3A94DBE4" w14:textId="7F48BCE8" w:rsidR="00C82AA5" w:rsidRDefault="0001124A" w:rsidP="00FC7DFF">
      <w:pPr>
        <w:pStyle w:val="NoSpacing"/>
        <w:ind w:left="720"/>
        <w:jc w:val="both"/>
      </w:pPr>
      <w:r>
        <w:t xml:space="preserve"> </w:t>
      </w:r>
    </w:p>
    <w:p w14:paraId="7F3B3FED" w14:textId="44B02E27" w:rsidR="004449D9" w:rsidRDefault="00E322B4" w:rsidP="006E4953">
      <w:pPr>
        <w:pStyle w:val="NoSpacing"/>
        <w:numPr>
          <w:ilvl w:val="0"/>
          <w:numId w:val="1"/>
        </w:numPr>
        <w:jc w:val="both"/>
      </w:pPr>
      <w:r>
        <w:t>Farrer &amp; Co</w:t>
      </w:r>
      <w:r w:rsidR="00CC13A0">
        <w:t xml:space="preserve"> replied </w:t>
      </w:r>
      <w:r>
        <w:t xml:space="preserve">to the Wife’s questions </w:t>
      </w:r>
      <w:r w:rsidR="005014A2">
        <w:t xml:space="preserve">by letter </w:t>
      </w:r>
      <w:r w:rsidR="00CC13A0">
        <w:t xml:space="preserve">on </w:t>
      </w:r>
      <w:r w:rsidR="00117C38">
        <w:t>11 April 2024</w:t>
      </w:r>
      <w:r w:rsidR="00CC13A0">
        <w:t xml:space="preserve">.  The letter says that the Husband and Mr </w:t>
      </w:r>
      <w:r w:rsidR="00747794">
        <w:t>X</w:t>
      </w:r>
      <w:r w:rsidR="00CC13A0">
        <w:t xml:space="preserve"> have been b</w:t>
      </w:r>
      <w:r w:rsidR="00117C38">
        <w:t>usiness associates for around 7 years</w:t>
      </w:r>
      <w:r w:rsidR="00CC13A0">
        <w:t xml:space="preserve">.  They were </w:t>
      </w:r>
      <w:r w:rsidR="00117C38">
        <w:t>introduced by Mel Morris in relation to securing finance/</w:t>
      </w:r>
      <w:r w:rsidR="00286DDE">
        <w:t xml:space="preserve">an </w:t>
      </w:r>
      <w:r w:rsidR="00117C38">
        <w:t xml:space="preserve">investor in </w:t>
      </w:r>
      <w:r w:rsidR="00286DDE">
        <w:t xml:space="preserve">the </w:t>
      </w:r>
      <w:r w:rsidR="00117C38">
        <w:t>Briton Ferry Ports</w:t>
      </w:r>
      <w:r w:rsidR="00286DDE">
        <w:t>.</w:t>
      </w:r>
      <w:r w:rsidR="005014A2">
        <w:t xml:space="preserve"> In</w:t>
      </w:r>
      <w:r w:rsidR="00117C38">
        <w:t xml:space="preserve"> December 2021, </w:t>
      </w:r>
      <w:r w:rsidR="005014A2">
        <w:t xml:space="preserve">the </w:t>
      </w:r>
      <w:r w:rsidR="00117C38">
        <w:t>H</w:t>
      </w:r>
      <w:r w:rsidR="005014A2">
        <w:t>usband</w:t>
      </w:r>
      <w:r w:rsidR="00117C38">
        <w:t xml:space="preserve"> agreed to pay </w:t>
      </w:r>
      <w:r w:rsidR="005014A2">
        <w:t xml:space="preserve">Mr </w:t>
      </w:r>
      <w:r w:rsidR="00747794">
        <w:t>X</w:t>
      </w:r>
      <w:r w:rsidR="00117C38">
        <w:t xml:space="preserve"> $5 million by 18 May 2022 in consideration of services provided</w:t>
      </w:r>
      <w:r w:rsidR="005014A2">
        <w:t xml:space="preserve">.  No detail is given of the services provided.  </w:t>
      </w:r>
      <w:r w:rsidR="002C0FF8">
        <w:t>The Husband did not pay on time.  In</w:t>
      </w:r>
      <w:r w:rsidR="00117C38">
        <w:t xml:space="preserve"> September 2022</w:t>
      </w:r>
      <w:r w:rsidR="002C0FF8">
        <w:t xml:space="preserve">, the Husband wanted to </w:t>
      </w:r>
      <w:r w:rsidR="00117C38">
        <w:t xml:space="preserve">purchase </w:t>
      </w:r>
      <w:r w:rsidR="00CF6295">
        <w:t>a</w:t>
      </w:r>
      <w:r w:rsidR="00117C38">
        <w:t xml:space="preserve"> motor yacht </w:t>
      </w:r>
      <w:r w:rsidR="00CF6295">
        <w:t xml:space="preserve">to sell on immediately </w:t>
      </w:r>
      <w:r w:rsidR="00117C38">
        <w:t xml:space="preserve">at </w:t>
      </w:r>
      <w:r w:rsidR="002C0FF8">
        <w:t xml:space="preserve">a </w:t>
      </w:r>
      <w:r w:rsidR="00117C38">
        <w:t>profit</w:t>
      </w:r>
      <w:r w:rsidR="002C0FF8">
        <w:t xml:space="preserve">.  He therefore sent </w:t>
      </w:r>
      <w:r w:rsidR="00117C38">
        <w:t xml:space="preserve">£1.35 million </w:t>
      </w:r>
      <w:r w:rsidR="002C0FF8">
        <w:t xml:space="preserve">to Mr </w:t>
      </w:r>
      <w:r w:rsidR="00747794">
        <w:t>X</w:t>
      </w:r>
      <w:r w:rsidR="002C0FF8">
        <w:t xml:space="preserve"> on 11 October 2022.  </w:t>
      </w:r>
      <w:r w:rsidR="00F972AB">
        <w:t xml:space="preserve">Mr </w:t>
      </w:r>
      <w:r w:rsidR="00747794">
        <w:t>X</w:t>
      </w:r>
      <w:r w:rsidR="00F972AB">
        <w:t xml:space="preserve"> paid £4,500 to a shipping broker,</w:t>
      </w:r>
      <w:r w:rsidR="00117C38">
        <w:t xml:space="preserve"> </w:t>
      </w:r>
      <w:proofErr w:type="spellStart"/>
      <w:r w:rsidR="00117C38">
        <w:t>Yimei</w:t>
      </w:r>
      <w:proofErr w:type="spellEnd"/>
      <w:r w:rsidR="00117C38">
        <w:t xml:space="preserve"> Trading </w:t>
      </w:r>
      <w:r w:rsidR="00F972AB">
        <w:t>in relation to the deal and £44,000 to</w:t>
      </w:r>
      <w:r w:rsidR="00117C38">
        <w:t xml:space="preserve"> </w:t>
      </w:r>
      <w:proofErr w:type="spellStart"/>
      <w:r w:rsidR="00117C38">
        <w:t>SJ</w:t>
      </w:r>
      <w:proofErr w:type="spellEnd"/>
      <w:r w:rsidR="00117C38">
        <w:t xml:space="preserve"> Hickman</w:t>
      </w:r>
      <w:r w:rsidR="00F972AB">
        <w:t xml:space="preserve"> but, in the </w:t>
      </w:r>
      <w:r w:rsidR="00117C38">
        <w:t xml:space="preserve">Spring </w:t>
      </w:r>
      <w:r w:rsidR="00F972AB">
        <w:t xml:space="preserve">of </w:t>
      </w:r>
      <w:r w:rsidR="00117C38">
        <w:t>2023</w:t>
      </w:r>
      <w:r w:rsidR="00F972AB">
        <w:t xml:space="preserve">, the Husband told Mr </w:t>
      </w:r>
      <w:r w:rsidR="00747794">
        <w:t>X</w:t>
      </w:r>
      <w:r w:rsidR="00F972AB">
        <w:t xml:space="preserve"> that the deal would</w:t>
      </w:r>
      <w:r w:rsidR="00117C38">
        <w:t xml:space="preserve"> not </w:t>
      </w:r>
      <w:r w:rsidR="00F972AB">
        <w:t xml:space="preserve">be </w:t>
      </w:r>
      <w:r w:rsidR="00117C38">
        <w:t>proceeding</w:t>
      </w:r>
      <w:r w:rsidR="00FF0DEC">
        <w:t xml:space="preserve">.  On </w:t>
      </w:r>
      <w:r w:rsidR="00117C38">
        <w:t>10 May 2023</w:t>
      </w:r>
      <w:r w:rsidR="00FF0DEC">
        <w:t>, he received a</w:t>
      </w:r>
      <w:r w:rsidR="00117C38">
        <w:t xml:space="preserve"> letter instructing </w:t>
      </w:r>
      <w:r w:rsidR="00FF0DEC">
        <w:t xml:space="preserve">Mr </w:t>
      </w:r>
      <w:r w:rsidR="00747794">
        <w:t>X</w:t>
      </w:r>
      <w:r w:rsidR="00117C38">
        <w:t xml:space="preserve"> to pay £500,000 to </w:t>
      </w:r>
      <w:r w:rsidR="00FF0DEC">
        <w:t xml:space="preserve">the </w:t>
      </w:r>
      <w:r w:rsidR="00117C38">
        <w:t>H</w:t>
      </w:r>
      <w:r w:rsidR="00FF0DEC">
        <w:t xml:space="preserve">usband.  </w:t>
      </w:r>
      <w:r w:rsidR="003F7EDB">
        <w:t xml:space="preserve">Mr </w:t>
      </w:r>
      <w:r w:rsidR="00747794">
        <w:t>X</w:t>
      </w:r>
      <w:r w:rsidR="003F7EDB">
        <w:t xml:space="preserve"> did so, on the basis that the Husband </w:t>
      </w:r>
      <w:r w:rsidR="00117C38">
        <w:t>acknowledge</w:t>
      </w:r>
      <w:r w:rsidR="003F7EDB">
        <w:t>d</w:t>
      </w:r>
      <w:r w:rsidR="00117C38">
        <w:t xml:space="preserve"> his liability</w:t>
      </w:r>
      <w:r w:rsidR="003F7EDB">
        <w:t xml:space="preserve"> to Mr </w:t>
      </w:r>
      <w:r w:rsidR="00747794">
        <w:t>X</w:t>
      </w:r>
      <w:r w:rsidR="003F7EDB">
        <w:t xml:space="preserve"> in a letter of the same date.  It was agreed that Mr </w:t>
      </w:r>
      <w:r w:rsidR="00747794">
        <w:t>X</w:t>
      </w:r>
      <w:r w:rsidR="003F7EDB">
        <w:t xml:space="preserve"> could </w:t>
      </w:r>
      <w:r w:rsidR="00117C38">
        <w:t>set-off</w:t>
      </w:r>
      <w:r w:rsidR="003F7EDB">
        <w:t xml:space="preserve"> the remaining sum of </w:t>
      </w:r>
      <w:r w:rsidR="00CF675C">
        <w:t xml:space="preserve">£800,000 against the </w:t>
      </w:r>
      <w:r w:rsidR="00A9273B">
        <w:t xml:space="preserve">debt.  It follows, said Farrer &amp; Co, that </w:t>
      </w:r>
      <w:r w:rsidR="00117C38">
        <w:t xml:space="preserve">no money </w:t>
      </w:r>
      <w:r w:rsidR="00A9273B">
        <w:t xml:space="preserve">is </w:t>
      </w:r>
      <w:r w:rsidR="00117C38">
        <w:t xml:space="preserve">owed </w:t>
      </w:r>
      <w:r w:rsidR="00A9273B">
        <w:t xml:space="preserve">by Mr </w:t>
      </w:r>
      <w:r w:rsidR="00747794">
        <w:t>X</w:t>
      </w:r>
      <w:r w:rsidR="00A9273B">
        <w:t xml:space="preserve"> to the Husband.  Rather, there is</w:t>
      </w:r>
      <w:r w:rsidR="00117C38">
        <w:t xml:space="preserve"> £3 million outstanding</w:t>
      </w:r>
      <w:r w:rsidR="00A9273B">
        <w:t xml:space="preserve"> to Mr </w:t>
      </w:r>
      <w:r w:rsidR="00747794">
        <w:t>X</w:t>
      </w:r>
      <w:r w:rsidR="00A9273B">
        <w:t xml:space="preserve">.  In an earlier transaction, Mr </w:t>
      </w:r>
      <w:r w:rsidR="00747794">
        <w:t>X</w:t>
      </w:r>
      <w:r w:rsidR="00117C38">
        <w:t xml:space="preserve"> did pay money to </w:t>
      </w:r>
      <w:proofErr w:type="spellStart"/>
      <w:r w:rsidR="00117C38">
        <w:t>NZM</w:t>
      </w:r>
      <w:proofErr w:type="spellEnd"/>
      <w:r w:rsidR="00117C38">
        <w:t xml:space="preserve"> Inc and Roach Logistics</w:t>
      </w:r>
      <w:r w:rsidR="00A9273B">
        <w:t>,</w:t>
      </w:r>
      <w:r w:rsidR="00117C38">
        <w:t xml:space="preserve"> but </w:t>
      </w:r>
      <w:r w:rsidR="00A9273B">
        <w:t xml:space="preserve">he has </w:t>
      </w:r>
      <w:r w:rsidR="00117C38">
        <w:t xml:space="preserve">no idea what interest </w:t>
      </w:r>
      <w:r w:rsidR="00A9273B">
        <w:t xml:space="preserve">the </w:t>
      </w:r>
      <w:r w:rsidR="00117C38">
        <w:t>H</w:t>
      </w:r>
      <w:r w:rsidR="00A9273B">
        <w:t>usband</w:t>
      </w:r>
      <w:r w:rsidR="00117C38">
        <w:t xml:space="preserve"> has</w:t>
      </w:r>
      <w:r w:rsidR="00A9273B">
        <w:t xml:space="preserve"> in these companies.  It was </w:t>
      </w:r>
      <w:r w:rsidR="00117C38">
        <w:t>something to do with the unblocking of funds held by Toronto-Domini</w:t>
      </w:r>
      <w:r w:rsidR="00A9273B">
        <w:t>o</w:t>
      </w:r>
      <w:r w:rsidR="00117C38">
        <w:t>n Bank in Canada</w:t>
      </w:r>
      <w:r w:rsidR="00A9273B">
        <w:t xml:space="preserve">.  In February/March 2022, the Husband transferred £515,000 to Mr </w:t>
      </w:r>
      <w:r w:rsidR="00747794">
        <w:t>X</w:t>
      </w:r>
      <w:r w:rsidR="00A9273B">
        <w:t xml:space="preserve">.  Mr </w:t>
      </w:r>
      <w:r w:rsidR="00747794">
        <w:t>X</w:t>
      </w:r>
      <w:r w:rsidR="00A9273B">
        <w:t xml:space="preserve"> then transferred</w:t>
      </w:r>
      <w:r w:rsidR="00117C38">
        <w:t xml:space="preserve"> $300,000 to </w:t>
      </w:r>
      <w:proofErr w:type="spellStart"/>
      <w:r w:rsidR="00117C38">
        <w:t>NZM</w:t>
      </w:r>
      <w:proofErr w:type="spellEnd"/>
      <w:r w:rsidR="00117C38">
        <w:t xml:space="preserve"> and $321,000 to Roach Logistics</w:t>
      </w:r>
      <w:r w:rsidR="00A9273B">
        <w:t xml:space="preserve">.  </w:t>
      </w:r>
      <w:r w:rsidR="006E4953">
        <w:t xml:space="preserve">Mr </w:t>
      </w:r>
      <w:r w:rsidR="00747794">
        <w:t>X</w:t>
      </w:r>
      <w:r w:rsidR="006E4953">
        <w:t xml:space="preserve"> has not </w:t>
      </w:r>
      <w:r w:rsidR="00117C38">
        <w:t xml:space="preserve">provided legal advice to </w:t>
      </w:r>
      <w:r w:rsidR="006E4953">
        <w:t xml:space="preserve">the </w:t>
      </w:r>
      <w:r w:rsidR="00117C38">
        <w:t>H</w:t>
      </w:r>
      <w:r w:rsidR="006E4953">
        <w:t xml:space="preserve">usband in relation to these </w:t>
      </w:r>
      <w:r w:rsidR="00117C38">
        <w:t>matrimonial proceedings</w:t>
      </w:r>
      <w:r w:rsidR="006E4953">
        <w:t xml:space="preserve"> and he was </w:t>
      </w:r>
      <w:r w:rsidR="00117C38">
        <w:t xml:space="preserve">never told </w:t>
      </w:r>
      <w:r w:rsidR="006E4953">
        <w:t xml:space="preserve">about the </w:t>
      </w:r>
      <w:r w:rsidR="00117C38">
        <w:t>undertaking</w:t>
      </w:r>
      <w:r w:rsidR="006E4953">
        <w:t xml:space="preserve"> given to the Wife’s solicitors.   </w:t>
      </w:r>
      <w:r w:rsidR="002F5A51">
        <w:rPr>
          <w:u w:val="single"/>
        </w:rPr>
        <w:t xml:space="preserve"> </w:t>
      </w:r>
    </w:p>
    <w:p w14:paraId="5CC2FD44" w14:textId="3F7AF484" w:rsidR="006E4953" w:rsidRDefault="006E4953" w:rsidP="006E4953">
      <w:pPr>
        <w:pStyle w:val="NoSpacing"/>
        <w:ind w:left="720"/>
        <w:jc w:val="both"/>
      </w:pPr>
      <w:r>
        <w:t xml:space="preserve"> </w:t>
      </w:r>
    </w:p>
    <w:p w14:paraId="4E770390" w14:textId="52367044" w:rsidR="00320431" w:rsidRDefault="00AB3082" w:rsidP="00364F44">
      <w:pPr>
        <w:pStyle w:val="NoSpacing"/>
        <w:numPr>
          <w:ilvl w:val="0"/>
          <w:numId w:val="1"/>
        </w:numPr>
        <w:jc w:val="both"/>
      </w:pPr>
      <w:r>
        <w:t xml:space="preserve">The Wife thereafter applied for a witness summons for Mr </w:t>
      </w:r>
      <w:r w:rsidR="00747794">
        <w:t>X</w:t>
      </w:r>
      <w:r>
        <w:t xml:space="preserve"> to attend to give oral evidence before me.  </w:t>
      </w:r>
      <w:r w:rsidR="004D6EA3">
        <w:t xml:space="preserve">Given that Mr </w:t>
      </w:r>
      <w:r w:rsidR="00747794">
        <w:t>X</w:t>
      </w:r>
      <w:r w:rsidR="004D6EA3">
        <w:t xml:space="preserve"> would then have been the Wife’s witness, Mr Sear KC would not have been able to cross-examine him</w:t>
      </w:r>
      <w:r w:rsidR="00776170">
        <w:t xml:space="preserve">. Mr </w:t>
      </w:r>
      <w:r w:rsidR="00747794">
        <w:t>X</w:t>
      </w:r>
      <w:r w:rsidR="00776170">
        <w:t xml:space="preserve"> applied on 1 July 2024 to</w:t>
      </w:r>
      <w:r w:rsidR="004449D9">
        <w:t xml:space="preserve"> set aside </w:t>
      </w:r>
      <w:r w:rsidR="00776170">
        <w:t>the w</w:t>
      </w:r>
      <w:r w:rsidR="004449D9">
        <w:t xml:space="preserve">itness </w:t>
      </w:r>
      <w:r w:rsidR="00776170">
        <w:t>s</w:t>
      </w:r>
      <w:r w:rsidR="004449D9">
        <w:t>ummons</w:t>
      </w:r>
      <w:r w:rsidR="00776170">
        <w:t xml:space="preserve">.  </w:t>
      </w:r>
      <w:r w:rsidR="00C245D9">
        <w:t>A significant number of complaints were made in the application</w:t>
      </w:r>
      <w:r w:rsidR="007B177B">
        <w:t xml:space="preserve">, including that </w:t>
      </w:r>
      <w:r w:rsidR="00364F44">
        <w:t xml:space="preserve">Mr </w:t>
      </w:r>
      <w:r w:rsidR="00747794">
        <w:t>X</w:t>
      </w:r>
      <w:r w:rsidR="00364F44">
        <w:t xml:space="preserve"> </w:t>
      </w:r>
      <w:r w:rsidR="007B177B">
        <w:t xml:space="preserve">had not been asked to give a statement of evidence; that the issues he was to give evidence about had not been identified; </w:t>
      </w:r>
      <w:r w:rsidR="00910742">
        <w:t>that it was a fishing expedition;</w:t>
      </w:r>
      <w:r w:rsidR="004449D9">
        <w:t xml:space="preserve"> </w:t>
      </w:r>
      <w:r w:rsidR="003244F1">
        <w:t xml:space="preserve">that </w:t>
      </w:r>
      <w:r w:rsidR="00910742">
        <w:t xml:space="preserve">he had </w:t>
      </w:r>
      <w:r w:rsidR="004449D9">
        <w:t xml:space="preserve">provided answers and made it clear he would </w:t>
      </w:r>
      <w:r w:rsidR="002B4A73">
        <w:t xml:space="preserve">provide </w:t>
      </w:r>
      <w:r w:rsidR="004449D9">
        <w:t xml:space="preserve">further clarification </w:t>
      </w:r>
      <w:r w:rsidR="002B4A73">
        <w:t xml:space="preserve">if </w:t>
      </w:r>
      <w:r w:rsidR="004449D9">
        <w:lastRenderedPageBreak/>
        <w:t>necessary;</w:t>
      </w:r>
      <w:r w:rsidR="00926D9E">
        <w:t xml:space="preserve"> </w:t>
      </w:r>
      <w:r w:rsidR="003244F1">
        <w:t xml:space="preserve">that </w:t>
      </w:r>
      <w:r w:rsidR="00926D9E">
        <w:t>there was a conflict of interest as Mr Slade had advised him in relation to the</w:t>
      </w:r>
      <w:r w:rsidR="004449D9">
        <w:t xml:space="preserve"> commercial agreement</w:t>
      </w:r>
      <w:r w:rsidR="00926D9E">
        <w:t xml:space="preserve">; </w:t>
      </w:r>
      <w:r w:rsidR="006311F5">
        <w:t xml:space="preserve">and, </w:t>
      </w:r>
      <w:r w:rsidR="00926D9E">
        <w:t xml:space="preserve">in consequence, he could not </w:t>
      </w:r>
      <w:r w:rsidR="004449D9">
        <w:t xml:space="preserve">be cross-examined fairly by counsel for </w:t>
      </w:r>
      <w:r w:rsidR="00926D9E">
        <w:t>the Husband</w:t>
      </w:r>
      <w:r w:rsidR="006311F5">
        <w:t>.  It was then asserted that it was p</w:t>
      </w:r>
      <w:r w:rsidR="004449D9">
        <w:t>rocedurally unfair</w:t>
      </w:r>
      <w:r w:rsidR="006311F5">
        <w:t xml:space="preserve">, as Mr </w:t>
      </w:r>
      <w:r w:rsidR="00747794">
        <w:t>X</w:t>
      </w:r>
      <w:r w:rsidR="006311F5">
        <w:t xml:space="preserve"> does not know the case against him; </w:t>
      </w:r>
      <w:r w:rsidR="00CB40DA">
        <w:t xml:space="preserve">that </w:t>
      </w:r>
      <w:r w:rsidR="006311F5">
        <w:t xml:space="preserve">he </w:t>
      </w:r>
      <w:r w:rsidR="00CB40DA">
        <w:t xml:space="preserve">has </w:t>
      </w:r>
      <w:r w:rsidR="006311F5">
        <w:t>had no opportunity to</w:t>
      </w:r>
      <w:r w:rsidR="004449D9">
        <w:t xml:space="preserve"> file a defence; </w:t>
      </w:r>
      <w:r w:rsidR="006311F5">
        <w:t>t</w:t>
      </w:r>
      <w:r w:rsidR="00CB40DA">
        <w:t>hat t</w:t>
      </w:r>
      <w:r w:rsidR="006311F5">
        <w:t xml:space="preserve">here had not been </w:t>
      </w:r>
      <w:r w:rsidR="004449D9">
        <w:t xml:space="preserve">disclosure or inspection; </w:t>
      </w:r>
      <w:r w:rsidR="00CB40DA">
        <w:t xml:space="preserve">that </w:t>
      </w:r>
      <w:r w:rsidR="006311F5">
        <w:t xml:space="preserve">he had </w:t>
      </w:r>
      <w:r w:rsidR="004449D9">
        <w:t xml:space="preserve">only </w:t>
      </w:r>
      <w:r w:rsidR="006311F5">
        <w:t xml:space="preserve">had a </w:t>
      </w:r>
      <w:r w:rsidR="004449D9">
        <w:t xml:space="preserve">brief sight of </w:t>
      </w:r>
      <w:r w:rsidR="006311F5">
        <w:t xml:space="preserve">the </w:t>
      </w:r>
      <w:r w:rsidR="004449D9">
        <w:t>witness statements and no opportunity to prepare his own</w:t>
      </w:r>
      <w:r w:rsidR="006311F5">
        <w:t xml:space="preserve">.  As he is </w:t>
      </w:r>
      <w:r w:rsidR="004449D9">
        <w:t xml:space="preserve">not a party, </w:t>
      </w:r>
      <w:r w:rsidR="00650F32">
        <w:t>h</w:t>
      </w:r>
      <w:r w:rsidR="006311F5">
        <w:t xml:space="preserve">e </w:t>
      </w:r>
      <w:r w:rsidR="004449D9">
        <w:t>cannot make submissions</w:t>
      </w:r>
      <w:r w:rsidR="006311F5">
        <w:t xml:space="preserve"> and is </w:t>
      </w:r>
      <w:r w:rsidR="004449D9">
        <w:t xml:space="preserve">not able to ask </w:t>
      </w:r>
      <w:r w:rsidR="006311F5">
        <w:t xml:space="preserve">the </w:t>
      </w:r>
      <w:proofErr w:type="gramStart"/>
      <w:r w:rsidR="006311F5">
        <w:t>Husband and Wife</w:t>
      </w:r>
      <w:proofErr w:type="gramEnd"/>
      <w:r w:rsidR="006311F5">
        <w:t xml:space="preserve"> </w:t>
      </w:r>
      <w:r w:rsidR="004449D9">
        <w:t>questions</w:t>
      </w:r>
      <w:r w:rsidR="00650F32">
        <w:t xml:space="preserve">.  My findings could be used in future proceedings between him and the Husband.  </w:t>
      </w:r>
      <w:r w:rsidR="004449D9">
        <w:t xml:space="preserve"> </w:t>
      </w:r>
    </w:p>
    <w:p w14:paraId="7A758A02" w14:textId="0A3C6C63" w:rsidR="002F5A51" w:rsidRDefault="002F5A51" w:rsidP="002F5A51">
      <w:pPr>
        <w:pStyle w:val="NoSpacing"/>
        <w:ind w:left="720"/>
        <w:jc w:val="both"/>
      </w:pPr>
      <w:r>
        <w:t xml:space="preserve"> </w:t>
      </w:r>
    </w:p>
    <w:p w14:paraId="0D7BE4C4" w14:textId="18BA31AC" w:rsidR="00F173FD" w:rsidRPr="005D1143" w:rsidRDefault="002F5A51" w:rsidP="005D1143">
      <w:pPr>
        <w:pStyle w:val="NoSpacing"/>
        <w:numPr>
          <w:ilvl w:val="0"/>
          <w:numId w:val="1"/>
        </w:numPr>
        <w:jc w:val="both"/>
        <w:rPr>
          <w:u w:val="single"/>
        </w:rPr>
      </w:pPr>
      <w:r>
        <w:t xml:space="preserve">The exhibits to the application included the letter dated </w:t>
      </w:r>
      <w:r w:rsidR="00E359BA">
        <w:t>10 May 2023</w:t>
      </w:r>
      <w:r>
        <w:t xml:space="preserve">.  It </w:t>
      </w:r>
      <w:r w:rsidR="00B663B7">
        <w:t>is headed “Sir Andrew Williams” and gives his Monaco address.  It</w:t>
      </w:r>
      <w:r w:rsidR="00344E35">
        <w:t xml:space="preserve"> </w:t>
      </w:r>
      <w:r w:rsidR="006D67DF">
        <w:t xml:space="preserve">requests </w:t>
      </w:r>
      <w:r w:rsidR="00E359BA">
        <w:t xml:space="preserve">a payment </w:t>
      </w:r>
      <w:r w:rsidR="005D7B42">
        <w:t xml:space="preserve">be made to the Husband of </w:t>
      </w:r>
      <w:r w:rsidR="00E359BA">
        <w:t xml:space="preserve">£500,000 from the funds </w:t>
      </w:r>
      <w:r w:rsidR="005D7B42">
        <w:t xml:space="preserve">the Husband says he sent to Mr </w:t>
      </w:r>
      <w:r w:rsidR="00747794">
        <w:t>X</w:t>
      </w:r>
      <w:r w:rsidR="005D7B42">
        <w:t xml:space="preserve"> on </w:t>
      </w:r>
      <w:r w:rsidR="00E359BA">
        <w:t>15 October 2022</w:t>
      </w:r>
      <w:r w:rsidR="005D7B42">
        <w:t xml:space="preserve">.  The letter goes on to say that the </w:t>
      </w:r>
      <w:r w:rsidR="004069D8">
        <w:t xml:space="preserve">Husband agrees and confirms that the </w:t>
      </w:r>
      <w:r w:rsidR="00E359BA">
        <w:t xml:space="preserve">amount due to be paid to </w:t>
      </w:r>
      <w:r w:rsidR="004069D8">
        <w:t xml:space="preserve">Mr </w:t>
      </w:r>
      <w:r w:rsidR="00747794">
        <w:t>X</w:t>
      </w:r>
      <w:r w:rsidR="004069D8">
        <w:t xml:space="preserve"> </w:t>
      </w:r>
      <w:r w:rsidR="00E359BA">
        <w:t xml:space="preserve">on 18 May 2022 as commission for services to </w:t>
      </w:r>
      <w:r w:rsidR="004069D8">
        <w:t xml:space="preserve">him and his </w:t>
      </w:r>
      <w:r w:rsidR="00E359BA">
        <w:t xml:space="preserve">various businesses </w:t>
      </w:r>
      <w:r w:rsidR="004069D8">
        <w:t>was</w:t>
      </w:r>
      <w:r w:rsidR="00E359BA">
        <w:t xml:space="preserve"> $5,0</w:t>
      </w:r>
      <w:r w:rsidR="003616C6">
        <w:t>0</w:t>
      </w:r>
      <w:r w:rsidR="00E359BA">
        <w:t>0,000</w:t>
      </w:r>
      <w:r w:rsidR="004069D8">
        <w:t xml:space="preserve">.  </w:t>
      </w:r>
      <w:r w:rsidR="00B864F9">
        <w:t xml:space="preserve">It says that, </w:t>
      </w:r>
      <w:r w:rsidR="00E359BA">
        <w:t xml:space="preserve">on receipt of £500,000, </w:t>
      </w:r>
      <w:r w:rsidR="00B864F9">
        <w:t xml:space="preserve">he </w:t>
      </w:r>
      <w:r w:rsidR="00E359BA">
        <w:t xml:space="preserve">will pay </w:t>
      </w:r>
      <w:r w:rsidR="00B864F9">
        <w:t xml:space="preserve">to Mr </w:t>
      </w:r>
      <w:r w:rsidR="00747794">
        <w:t>X</w:t>
      </w:r>
      <w:r w:rsidR="00B864F9">
        <w:t xml:space="preserve"> the sum of </w:t>
      </w:r>
      <w:r w:rsidR="00E359BA">
        <w:t>$5 million within one month</w:t>
      </w:r>
      <w:r w:rsidR="00B864F9">
        <w:t xml:space="preserve">.  It says that he will be able to make a </w:t>
      </w:r>
      <w:r w:rsidR="00E359BA">
        <w:t>profit through trading via the £500,000</w:t>
      </w:r>
      <w:r w:rsidR="00B864F9">
        <w:t xml:space="preserve">.  If the sum is not paid within a month, Mr </w:t>
      </w:r>
      <w:r w:rsidR="00747794">
        <w:t>X</w:t>
      </w:r>
      <w:r w:rsidR="00B864F9">
        <w:t xml:space="preserve"> can set off the </w:t>
      </w:r>
      <w:r w:rsidR="00E359BA">
        <w:t>money remaining from the £1,350,000</w:t>
      </w:r>
      <w:r w:rsidR="00B864F9">
        <w:t xml:space="preserve"> against the outstanding sum.  </w:t>
      </w:r>
      <w:r w:rsidR="00520877">
        <w:t xml:space="preserve">It confirms that </w:t>
      </w:r>
      <w:r w:rsidR="00E359BA">
        <w:t xml:space="preserve">nothing further </w:t>
      </w:r>
      <w:r w:rsidR="00520877">
        <w:t xml:space="preserve">is </w:t>
      </w:r>
      <w:r w:rsidR="00E359BA">
        <w:t xml:space="preserve">owed to </w:t>
      </w:r>
      <w:r w:rsidR="00520877">
        <w:t xml:space="preserve">the Husband by Mr </w:t>
      </w:r>
      <w:r w:rsidR="00747794">
        <w:t>X</w:t>
      </w:r>
      <w:r w:rsidR="00520877">
        <w:t xml:space="preserve"> and that he has</w:t>
      </w:r>
      <w:r w:rsidR="00E359BA">
        <w:t xml:space="preserve"> been separately legally advised</w:t>
      </w:r>
      <w:r w:rsidR="00520877">
        <w:t>.  It is signed “</w:t>
      </w:r>
      <w:r w:rsidR="00217F10">
        <w:t xml:space="preserve">AJ Williams”.  Underneath the signature is typed “Sir Andrew Williams”.  </w:t>
      </w:r>
      <w:r w:rsidR="003B43BA">
        <w:t xml:space="preserve">Another exhibit is a letter from Jason Lewis of Howard Kennedy to Mr </w:t>
      </w:r>
      <w:r w:rsidR="00747794">
        <w:t>X</w:t>
      </w:r>
      <w:r w:rsidR="003B43BA">
        <w:t xml:space="preserve"> dated 9 November 2023.  The letter says that </w:t>
      </w:r>
      <w:r w:rsidR="0067509E">
        <w:t xml:space="preserve">Howard Kennedy has acted for the Husband for five years.  </w:t>
      </w:r>
      <w:r w:rsidR="00AA7E35">
        <w:t xml:space="preserve">It goes on to say that the sum of £500,000 </w:t>
      </w:r>
      <w:r w:rsidR="006D32A4">
        <w:t xml:space="preserve">paid </w:t>
      </w:r>
      <w:r w:rsidR="00AA7E35">
        <w:t xml:space="preserve">by Mr </w:t>
      </w:r>
      <w:r w:rsidR="00747794">
        <w:t>X</w:t>
      </w:r>
      <w:r w:rsidR="00AA7E35">
        <w:t xml:space="preserve"> to the Husband was “in relation </w:t>
      </w:r>
      <w:r w:rsidR="00363EE2">
        <w:t xml:space="preserve">to the settlement he reached with you in May 2023 on which we advised”.  </w:t>
      </w:r>
      <w:r w:rsidR="005D1143">
        <w:t xml:space="preserve">It refers to the intended purchase of the yacht which did not materialise and ends by saying “Under the agreed settlement, no further moneys are owed by you to Mr Williams or any company he is associated with or has an interest in”.    </w:t>
      </w:r>
    </w:p>
    <w:p w14:paraId="6AE0692F" w14:textId="3DA4A9C4" w:rsidR="005D1143" w:rsidRPr="005D1143" w:rsidRDefault="005D1143" w:rsidP="005D1143">
      <w:pPr>
        <w:pStyle w:val="NoSpacing"/>
        <w:ind w:left="720"/>
        <w:jc w:val="both"/>
        <w:rPr>
          <w:u w:val="single"/>
        </w:rPr>
      </w:pPr>
      <w:r>
        <w:t xml:space="preserve"> </w:t>
      </w:r>
    </w:p>
    <w:p w14:paraId="347B846A" w14:textId="34D40445" w:rsidR="000276B1" w:rsidRDefault="00A56795" w:rsidP="000F7287">
      <w:pPr>
        <w:pStyle w:val="NoSpacing"/>
        <w:numPr>
          <w:ilvl w:val="0"/>
          <w:numId w:val="1"/>
        </w:numPr>
        <w:jc w:val="both"/>
      </w:pPr>
      <w:r>
        <w:t xml:space="preserve">Mr </w:t>
      </w:r>
      <w:r w:rsidR="00747794">
        <w:t>X</w:t>
      </w:r>
      <w:r>
        <w:t xml:space="preserve"> attended with leading counsel, Mr Duncan Brooks KC on the third day of the trial.  Intense discussions with Mr Sear KC resulted in an agreement being reached.  Mr </w:t>
      </w:r>
      <w:r w:rsidR="00747794">
        <w:t>X</w:t>
      </w:r>
      <w:r>
        <w:t xml:space="preserve"> would answer</w:t>
      </w:r>
      <w:r w:rsidR="000D691B">
        <w:t>, in writing,</w:t>
      </w:r>
      <w:r>
        <w:t xml:space="preserve"> certain further questions raised by the Wife</w:t>
      </w:r>
      <w:r w:rsidR="000D691B">
        <w:t xml:space="preserve"> in relation to the moneys paid to </w:t>
      </w:r>
      <w:proofErr w:type="spellStart"/>
      <w:r w:rsidR="000D691B">
        <w:t>NZM</w:t>
      </w:r>
      <w:proofErr w:type="spellEnd"/>
      <w:r w:rsidR="000D691B">
        <w:t xml:space="preserve"> and Roach.  </w:t>
      </w:r>
      <w:r w:rsidR="000F7287">
        <w:t xml:space="preserve">If I publish this judgment, Mr </w:t>
      </w:r>
      <w:r w:rsidR="00747794">
        <w:t>X</w:t>
      </w:r>
      <w:r w:rsidR="000F7287">
        <w:t xml:space="preserve">’s name will be anonymised.  On this basis, the witness summons would be </w:t>
      </w:r>
      <w:proofErr w:type="gramStart"/>
      <w:r w:rsidR="000F7287">
        <w:t>discharged</w:t>
      </w:r>
      <w:proofErr w:type="gramEnd"/>
      <w:r w:rsidR="000F7287">
        <w:t xml:space="preserve"> and the information provided by Mr </w:t>
      </w:r>
      <w:r w:rsidR="00747794">
        <w:t>X</w:t>
      </w:r>
      <w:r w:rsidR="000F7287">
        <w:t xml:space="preserve"> cannot be used for any collateral purpose. There was to be no order as to costs.</w:t>
      </w:r>
      <w:r w:rsidR="001D2F44">
        <w:t xml:space="preserve">  </w:t>
      </w:r>
      <w:r w:rsidR="006C76D0">
        <w:t xml:space="preserve">Farrer &amp; Co sent Mr </w:t>
      </w:r>
      <w:r w:rsidR="00747794">
        <w:t>X</w:t>
      </w:r>
      <w:r w:rsidR="006C76D0">
        <w:t xml:space="preserve">’s response to the questions </w:t>
      </w:r>
      <w:proofErr w:type="gramStart"/>
      <w:r w:rsidR="006C76D0">
        <w:t>later on</w:t>
      </w:r>
      <w:proofErr w:type="gramEnd"/>
      <w:r w:rsidR="006C76D0">
        <w:t xml:space="preserve"> 3 July 2024.  </w:t>
      </w:r>
      <w:r w:rsidR="000E1671">
        <w:t xml:space="preserve">The address for </w:t>
      </w:r>
      <w:proofErr w:type="spellStart"/>
      <w:r w:rsidR="000E1671">
        <w:t>NZM</w:t>
      </w:r>
      <w:proofErr w:type="spellEnd"/>
      <w:r w:rsidR="000E1671">
        <w:t xml:space="preserve"> Inc was in Los Angeles and the money was sent to JP Morgan Chase Bank</w:t>
      </w:r>
      <w:r w:rsidR="00ED3CAB">
        <w:t>.  The address for Roach Logistics LLC was in Ruther Glen, Virginia and the money was sent to the Bank of America</w:t>
      </w:r>
      <w:r w:rsidR="00D565FD">
        <w:t xml:space="preserve"> in Washington DC.  The letter goes on to say that Mr </w:t>
      </w:r>
      <w:r w:rsidR="00747794">
        <w:t>X</w:t>
      </w:r>
      <w:r w:rsidR="00D565FD">
        <w:t xml:space="preserve"> understood that </w:t>
      </w:r>
      <w:r w:rsidR="006B7145">
        <w:t xml:space="preserve">the making of the payments would generate for Mr Williams the receipt of substantial funds </w:t>
      </w:r>
      <w:proofErr w:type="gramStart"/>
      <w:r w:rsidR="006B7145">
        <w:t>as a result of</w:t>
      </w:r>
      <w:proofErr w:type="gramEnd"/>
      <w:r w:rsidR="006B7145">
        <w:t xml:space="preserve"> financial services </w:t>
      </w:r>
      <w:r w:rsidR="004730A6">
        <w:t xml:space="preserve">offered by those companies including in connection with unblocking significant funds, which according to </w:t>
      </w:r>
      <w:r w:rsidR="00282615">
        <w:t>the Husband</w:t>
      </w:r>
      <w:r w:rsidR="004730A6">
        <w:t xml:space="preserve"> were held by Toronto-Dominion Bank in Canada</w:t>
      </w:r>
      <w:r w:rsidR="00282615">
        <w:t xml:space="preserve">.  Mr </w:t>
      </w:r>
      <w:r w:rsidR="00747794">
        <w:t>X</w:t>
      </w:r>
      <w:r w:rsidR="00282615">
        <w:t xml:space="preserve"> also recalled the Husband saying that he might be buying a house in Florida from a director of </w:t>
      </w:r>
      <w:proofErr w:type="spellStart"/>
      <w:r w:rsidR="00282615">
        <w:t>NZM</w:t>
      </w:r>
      <w:proofErr w:type="spellEnd"/>
      <w:r w:rsidR="00282615">
        <w:t xml:space="preserve"> Inc.  Mr </w:t>
      </w:r>
      <w:r w:rsidR="00747794">
        <w:t>X</w:t>
      </w:r>
      <w:r w:rsidR="00282615">
        <w:t xml:space="preserve"> understood that the Husband would have sufficient funds to pay the $5 million debt to Mr </w:t>
      </w:r>
      <w:r w:rsidR="00747794">
        <w:t>X</w:t>
      </w:r>
      <w:r w:rsidR="00282615">
        <w:t xml:space="preserve"> within two weeks of him making the payments or, at the very </w:t>
      </w:r>
      <w:r w:rsidR="00DE06B4">
        <w:t xml:space="preserve">latest, by 18 May 2022.   </w:t>
      </w:r>
      <w:r w:rsidR="005A0BB9">
        <w:t xml:space="preserve">He then </w:t>
      </w:r>
      <w:r w:rsidR="005A0BB9">
        <w:lastRenderedPageBreak/>
        <w:t xml:space="preserve">produced proof of payment </w:t>
      </w:r>
      <w:r w:rsidR="002B202C">
        <w:t xml:space="preserve">by NatWest Bank in St Peter Port, Guernsey, </w:t>
      </w:r>
      <w:r w:rsidR="005A0BB9">
        <w:t xml:space="preserve">of $300,000 to </w:t>
      </w:r>
      <w:proofErr w:type="spellStart"/>
      <w:r w:rsidR="005A0BB9">
        <w:t>NZM</w:t>
      </w:r>
      <w:proofErr w:type="spellEnd"/>
      <w:r w:rsidR="005A0BB9">
        <w:t xml:space="preserve"> Inc on 22 March 2022</w:t>
      </w:r>
      <w:r w:rsidR="007F3EA5">
        <w:t xml:space="preserve"> under the instruction “Mr </w:t>
      </w:r>
      <w:proofErr w:type="spellStart"/>
      <w:r w:rsidR="007F3EA5">
        <w:t>AJW</w:t>
      </w:r>
      <w:proofErr w:type="spellEnd"/>
      <w:r w:rsidR="007F3EA5">
        <w:t xml:space="preserve"> Investment” and </w:t>
      </w:r>
      <w:r w:rsidR="002B202C">
        <w:t>$321,000 to Roach Logistics LLC</w:t>
      </w:r>
      <w:r w:rsidR="004F581F">
        <w:t xml:space="preserve"> also under the instruction “Mr </w:t>
      </w:r>
      <w:proofErr w:type="spellStart"/>
      <w:r w:rsidR="004F581F">
        <w:t>AJW</w:t>
      </w:r>
      <w:proofErr w:type="spellEnd"/>
      <w:r w:rsidR="004F581F">
        <w:t xml:space="preserve"> Investment”.  </w:t>
      </w:r>
    </w:p>
    <w:p w14:paraId="22736981" w14:textId="77777777" w:rsidR="00DE06B4" w:rsidRDefault="00DE06B4" w:rsidP="00DE06B4">
      <w:pPr>
        <w:pStyle w:val="NoSpacing"/>
        <w:jc w:val="both"/>
      </w:pPr>
    </w:p>
    <w:p w14:paraId="224CB9F4" w14:textId="396E576A" w:rsidR="00DE06B4" w:rsidRDefault="00DE06B4" w:rsidP="00DE06B4">
      <w:pPr>
        <w:pStyle w:val="NoSpacing"/>
        <w:jc w:val="both"/>
      </w:pPr>
      <w:r>
        <w:rPr>
          <w:u w:val="single"/>
        </w:rPr>
        <w:t>The O</w:t>
      </w:r>
      <w:r w:rsidR="004F581F">
        <w:rPr>
          <w:u w:val="single"/>
        </w:rPr>
        <w:t>pen Proposals</w:t>
      </w:r>
      <w:r>
        <w:t xml:space="preserve"> </w:t>
      </w:r>
    </w:p>
    <w:p w14:paraId="3F386E75" w14:textId="591C6129" w:rsidR="00DE06B4" w:rsidRDefault="004F581F" w:rsidP="004F581F">
      <w:pPr>
        <w:pStyle w:val="NoSpacing"/>
        <w:ind w:left="720"/>
        <w:jc w:val="both"/>
      </w:pPr>
      <w:r>
        <w:t xml:space="preserve"> </w:t>
      </w:r>
    </w:p>
    <w:p w14:paraId="316F3C48" w14:textId="42C1F8E6" w:rsidR="0085520D" w:rsidRDefault="00BD31F9" w:rsidP="0085520D">
      <w:pPr>
        <w:pStyle w:val="NoSpacing"/>
        <w:numPr>
          <w:ilvl w:val="0"/>
          <w:numId w:val="1"/>
        </w:numPr>
        <w:jc w:val="both"/>
      </w:pPr>
      <w:r>
        <w:t xml:space="preserve">The Husband made an open proposal himself by WhatsApp direct to the Wife.  It is undated but it says that he is “delighted that Grayling (sic) is going to buy the ports business for £15 million”.  He says he will pay £10 million of this to the Wife; £500,000 to each child; and £250,000 to each grandchild. This would be a total of </w:t>
      </w:r>
      <w:r w:rsidR="00124E9B">
        <w:t xml:space="preserve">£11,750,000.  He goes on to say that he will transfer 47 Watermark to the children jointly.  He will pay by 10 May </w:t>
      </w:r>
      <w:proofErr w:type="gramStart"/>
      <w:r w:rsidR="00124E9B">
        <w:t>2024</w:t>
      </w:r>
      <w:proofErr w:type="gramEnd"/>
      <w:r w:rsidR="00124E9B">
        <w:t xml:space="preserve"> but it is conditional on him keeping Redlands Court Farm and Marbella.    </w:t>
      </w:r>
    </w:p>
    <w:p w14:paraId="547ADE1F" w14:textId="08A81F2F" w:rsidR="00124E9B" w:rsidRDefault="00124E9B" w:rsidP="00124E9B">
      <w:pPr>
        <w:pStyle w:val="NoSpacing"/>
        <w:ind w:left="720"/>
        <w:jc w:val="both"/>
      </w:pPr>
      <w:r>
        <w:t xml:space="preserve"> </w:t>
      </w:r>
    </w:p>
    <w:p w14:paraId="4A3A5C26" w14:textId="77777777" w:rsidR="000846BF" w:rsidRDefault="00124E9B" w:rsidP="0085520D">
      <w:pPr>
        <w:pStyle w:val="NoSpacing"/>
        <w:numPr>
          <w:ilvl w:val="0"/>
          <w:numId w:val="1"/>
        </w:numPr>
        <w:jc w:val="both"/>
      </w:pPr>
      <w:r>
        <w:t xml:space="preserve">The Wife’s open proposal is dated 24 June 2024.  She complains that she has not had </w:t>
      </w:r>
      <w:r w:rsidR="0085520D">
        <w:t>full and frank disclosure</w:t>
      </w:r>
      <w:r>
        <w:t xml:space="preserve"> and requires a </w:t>
      </w:r>
      <w:r w:rsidR="0085520D">
        <w:t xml:space="preserve">warranty </w:t>
      </w:r>
      <w:r>
        <w:t>from the Husband that he h</w:t>
      </w:r>
      <w:r w:rsidR="0085520D">
        <w:t xml:space="preserve">as </w:t>
      </w:r>
      <w:r>
        <w:t xml:space="preserve">been full and </w:t>
      </w:r>
      <w:r w:rsidR="0085520D">
        <w:t xml:space="preserve">frank </w:t>
      </w:r>
      <w:r>
        <w:t xml:space="preserve">in his </w:t>
      </w:r>
      <w:r w:rsidR="0085520D">
        <w:t>disclosure</w:t>
      </w:r>
      <w:r>
        <w:t xml:space="preserve">. She then proposes that </w:t>
      </w:r>
      <w:r w:rsidR="00D74D91">
        <w:t xml:space="preserve">Redlands Court Farm, 47 Watermark and the Marbella property are transferred to her.  In relation to the latter, she seeks a lump sum </w:t>
      </w:r>
      <w:r w:rsidR="00800B51">
        <w:t>in default of transfer to make enforcement easier.  She then seeks a l</w:t>
      </w:r>
      <w:r w:rsidR="0085520D">
        <w:t>ump sum of £10,000,000</w:t>
      </w:r>
      <w:r w:rsidR="00800B51">
        <w:t xml:space="preserve">, to be paid </w:t>
      </w:r>
      <w:r w:rsidR="0085520D">
        <w:t xml:space="preserve">within two months of </w:t>
      </w:r>
      <w:r w:rsidR="00800B51">
        <w:t xml:space="preserve">the </w:t>
      </w:r>
      <w:r w:rsidR="0085520D">
        <w:t>final order</w:t>
      </w:r>
      <w:r w:rsidR="00800B51">
        <w:t xml:space="preserve">.  In default of payment, she seeks </w:t>
      </w:r>
      <w:r w:rsidR="0085520D">
        <w:t xml:space="preserve">transfer </w:t>
      </w:r>
      <w:r w:rsidR="00800B51">
        <w:t xml:space="preserve">of the shares in the </w:t>
      </w:r>
      <w:r w:rsidR="0085520D">
        <w:t xml:space="preserve">companies to </w:t>
      </w:r>
      <w:r w:rsidR="00800B51">
        <w:t>her</w:t>
      </w:r>
      <w:r w:rsidR="008B58D3">
        <w:t xml:space="preserve"> at a notional value of </w:t>
      </w:r>
      <w:r w:rsidR="0085520D">
        <w:t xml:space="preserve">£5,240,000, meaning </w:t>
      </w:r>
      <w:r w:rsidR="008B58D3">
        <w:t xml:space="preserve">that </w:t>
      </w:r>
      <w:r w:rsidR="0085520D">
        <w:t xml:space="preserve">£4,760,000 </w:t>
      </w:r>
      <w:r w:rsidR="008B58D3">
        <w:t xml:space="preserve">of the lump sum would remain </w:t>
      </w:r>
      <w:r w:rsidR="0085520D">
        <w:t>outstanding</w:t>
      </w:r>
      <w:r w:rsidR="008B58D3">
        <w:t>.  The f</w:t>
      </w:r>
      <w:r w:rsidR="0085520D">
        <w:t xml:space="preserve">reezing injunction </w:t>
      </w:r>
      <w:r w:rsidR="008B58D3">
        <w:t xml:space="preserve">should remain in place </w:t>
      </w:r>
      <w:proofErr w:type="gramStart"/>
      <w:r w:rsidR="0085520D">
        <w:t>pending  payment</w:t>
      </w:r>
      <w:proofErr w:type="gramEnd"/>
      <w:r w:rsidR="000846BF">
        <w:t>, with the maintenance pending suit also continuing in full.  She should receive a pension sharing order of 100% of the Husband’s pension with</w:t>
      </w:r>
      <w:r w:rsidR="0085520D">
        <w:t xml:space="preserve"> Westland Coal Supplies</w:t>
      </w:r>
      <w:r w:rsidR="000846BF">
        <w:t xml:space="preserve">. She would retain all the </w:t>
      </w:r>
      <w:r w:rsidR="0085520D">
        <w:t>chattels</w:t>
      </w:r>
      <w:r w:rsidR="000846BF">
        <w:t xml:space="preserve">, </w:t>
      </w:r>
      <w:r w:rsidR="0085520D">
        <w:t>including vehicles and watches</w:t>
      </w:r>
      <w:r w:rsidR="000846BF">
        <w:t xml:space="preserve">, in both </w:t>
      </w:r>
      <w:r w:rsidR="0085520D">
        <w:t>Wales and Marbella</w:t>
      </w:r>
      <w:r w:rsidR="000846BF">
        <w:t xml:space="preserve">.  Her costs should be paid on an </w:t>
      </w:r>
      <w:r w:rsidR="0085520D">
        <w:t>indemnity basis</w:t>
      </w:r>
      <w:r w:rsidR="000846BF">
        <w:t xml:space="preserve">, </w:t>
      </w:r>
      <w:proofErr w:type="gramStart"/>
      <w:r w:rsidR="0085520D">
        <w:t>taking into account</w:t>
      </w:r>
      <w:proofErr w:type="gramEnd"/>
      <w:r w:rsidR="0085520D">
        <w:t xml:space="preserve"> what </w:t>
      </w:r>
      <w:r w:rsidR="000846BF">
        <w:t xml:space="preserve">has </w:t>
      </w:r>
      <w:r w:rsidR="0085520D">
        <w:t xml:space="preserve">already </w:t>
      </w:r>
      <w:r w:rsidR="000846BF">
        <w:t xml:space="preserve">been </w:t>
      </w:r>
      <w:r w:rsidR="0085520D">
        <w:t>paid</w:t>
      </w:r>
      <w:r w:rsidR="000846BF">
        <w:t xml:space="preserve"> using the various </w:t>
      </w:r>
      <w:proofErr w:type="spellStart"/>
      <w:r w:rsidR="000846BF">
        <w:t>LSPO</w:t>
      </w:r>
      <w:proofErr w:type="spellEnd"/>
      <w:r w:rsidR="000846BF">
        <w:t xml:space="preserve"> orders.  If the offer is not accepted, it will be withdrawn on </w:t>
      </w:r>
      <w:r w:rsidR="0085520D">
        <w:t>8 July</w:t>
      </w:r>
      <w:r w:rsidR="000846BF">
        <w:t xml:space="preserve"> 2024.  </w:t>
      </w:r>
    </w:p>
    <w:p w14:paraId="3378E428" w14:textId="77777777" w:rsidR="000846BF" w:rsidRDefault="000846BF" w:rsidP="000846BF">
      <w:pPr>
        <w:pStyle w:val="NoSpacing"/>
        <w:ind w:left="720"/>
        <w:jc w:val="both"/>
      </w:pPr>
    </w:p>
    <w:p w14:paraId="1A76624E" w14:textId="77777777" w:rsidR="002411EA" w:rsidRDefault="000846BF" w:rsidP="002411EA">
      <w:pPr>
        <w:pStyle w:val="NoSpacing"/>
        <w:numPr>
          <w:ilvl w:val="0"/>
          <w:numId w:val="1"/>
        </w:numPr>
        <w:jc w:val="both"/>
      </w:pPr>
      <w:r>
        <w:t xml:space="preserve">The Husband’s open offer is dated </w:t>
      </w:r>
      <w:r w:rsidR="0085520D">
        <w:t>26 June 2024</w:t>
      </w:r>
      <w:r>
        <w:t xml:space="preserve">.  He says that, if he is successful in </w:t>
      </w:r>
      <w:r w:rsidR="00156F65">
        <w:t xml:space="preserve">completing the sale of 50% of the port business, he will pay </w:t>
      </w:r>
      <w:r w:rsidR="0085520D">
        <w:t xml:space="preserve">£10 million </w:t>
      </w:r>
      <w:r w:rsidR="00156F65">
        <w:t xml:space="preserve">to the </w:t>
      </w:r>
      <w:r w:rsidR="0085520D">
        <w:t>W</w:t>
      </w:r>
      <w:r w:rsidR="00156F65">
        <w:t xml:space="preserve">ife and will </w:t>
      </w:r>
      <w:r w:rsidR="0085520D">
        <w:t xml:space="preserve">transfer </w:t>
      </w:r>
      <w:r w:rsidR="00156F65">
        <w:t xml:space="preserve">47 </w:t>
      </w:r>
      <w:r w:rsidR="0085520D">
        <w:t xml:space="preserve">Watermark </w:t>
      </w:r>
      <w:r w:rsidR="00156F65">
        <w:t xml:space="preserve">to her.  </w:t>
      </w:r>
      <w:r w:rsidR="00041A59">
        <w:t xml:space="preserve">There was then a proposal as to chattels that I found quite unclear.  He was </w:t>
      </w:r>
      <w:r w:rsidR="0085520D">
        <w:t xml:space="preserve">to retain </w:t>
      </w:r>
      <w:r w:rsidR="00041A59">
        <w:t xml:space="preserve">both </w:t>
      </w:r>
      <w:r w:rsidR="0085520D">
        <w:t xml:space="preserve">Redlands </w:t>
      </w:r>
      <w:r w:rsidR="00041A59">
        <w:t xml:space="preserve">Court Farm </w:t>
      </w:r>
      <w:r w:rsidR="0085520D">
        <w:t xml:space="preserve">and </w:t>
      </w:r>
      <w:r w:rsidR="00041A59">
        <w:t xml:space="preserve">the </w:t>
      </w:r>
      <w:r w:rsidR="0085520D">
        <w:t>Marbella</w:t>
      </w:r>
      <w:r w:rsidR="00041A59">
        <w:t xml:space="preserve"> property as well as the other </w:t>
      </w:r>
      <w:r w:rsidR="0085520D">
        <w:t xml:space="preserve">50% of </w:t>
      </w:r>
      <w:r w:rsidR="00041A59">
        <w:t xml:space="preserve">the </w:t>
      </w:r>
      <w:r w:rsidR="0085520D">
        <w:t xml:space="preserve">ports business and </w:t>
      </w:r>
      <w:r w:rsidR="001A6492">
        <w:t xml:space="preserve">all </w:t>
      </w:r>
      <w:r w:rsidR="0085520D">
        <w:t xml:space="preserve">cash abroad and in </w:t>
      </w:r>
      <w:r w:rsidR="001A6492">
        <w:t xml:space="preserve">the </w:t>
      </w:r>
      <w:r w:rsidR="0085520D">
        <w:t>UK</w:t>
      </w:r>
      <w:r w:rsidR="001A6492">
        <w:t>.  If, on the other hand, the sale of the business fell through, he would transfer both Redlands Court Farm</w:t>
      </w:r>
      <w:r w:rsidR="00ED7FB6">
        <w:t xml:space="preserve"> </w:t>
      </w:r>
      <w:r w:rsidR="001A6492">
        <w:t xml:space="preserve">and 47 Watermark to </w:t>
      </w:r>
      <w:r w:rsidR="00ED7FB6">
        <w:t>the Wife</w:t>
      </w:r>
      <w:r w:rsidR="005F1803">
        <w:t xml:space="preserve"> and pay periodical payments to her, pending sale of the ports business within five years. She could keep the UK cash.    </w:t>
      </w:r>
    </w:p>
    <w:p w14:paraId="4AA5FE30" w14:textId="77777777" w:rsidR="002411EA" w:rsidRDefault="002411EA" w:rsidP="002411EA">
      <w:pPr>
        <w:pStyle w:val="ListParagraph"/>
        <w:rPr>
          <w:u w:val="single"/>
        </w:rPr>
      </w:pPr>
    </w:p>
    <w:p w14:paraId="5313F1EB" w14:textId="6530C159" w:rsidR="005F1803" w:rsidRPr="002411EA" w:rsidRDefault="005F1803" w:rsidP="002411EA">
      <w:pPr>
        <w:pStyle w:val="NoSpacing"/>
        <w:jc w:val="both"/>
      </w:pPr>
      <w:r w:rsidRPr="002411EA">
        <w:rPr>
          <w:u w:val="single"/>
        </w:rPr>
        <w:t xml:space="preserve">The respective </w:t>
      </w:r>
      <w:r w:rsidR="00AD5E88" w:rsidRPr="002411EA">
        <w:rPr>
          <w:u w:val="single"/>
        </w:rPr>
        <w:t>Position Statements</w:t>
      </w:r>
    </w:p>
    <w:p w14:paraId="00F3699A" w14:textId="77777777" w:rsidR="005F1803" w:rsidRPr="005F1803" w:rsidRDefault="005F1803" w:rsidP="005F1803">
      <w:pPr>
        <w:rPr>
          <w:u w:val="single"/>
        </w:rPr>
      </w:pPr>
    </w:p>
    <w:p w14:paraId="299368E4" w14:textId="74C5EF9A" w:rsidR="00B262E4" w:rsidRDefault="00AD5E88" w:rsidP="00B262E4">
      <w:pPr>
        <w:pStyle w:val="NoSpacing"/>
        <w:numPr>
          <w:ilvl w:val="0"/>
          <w:numId w:val="1"/>
        </w:numPr>
        <w:jc w:val="both"/>
      </w:pPr>
      <w:r>
        <w:t xml:space="preserve">In his Position Statement, Mr Sear </w:t>
      </w:r>
      <w:r w:rsidR="00312BFD">
        <w:t xml:space="preserve">KC </w:t>
      </w:r>
      <w:r w:rsidR="00193FBE">
        <w:t xml:space="preserve">calculated that the disclosed assets had a value of £16.7 million, whilst making it clear that the Wife did not remotely accept that this was the full picture.  </w:t>
      </w:r>
      <w:r w:rsidR="008D4073">
        <w:t xml:space="preserve">He made the point </w:t>
      </w:r>
      <w:r w:rsidR="00835E33">
        <w:t>that to get as far as th</w:t>
      </w:r>
      <w:r w:rsidR="00834A1A">
        <w:t>is</w:t>
      </w:r>
      <w:r w:rsidR="00835E33">
        <w:t xml:space="preserve"> had required </w:t>
      </w:r>
      <w:r w:rsidR="00833AD6">
        <w:t xml:space="preserve">37 Third Party Disclosure Orders and 17 other Orders.   He said that the Husband’s behaviour had been as bad as that of the wife in </w:t>
      </w:r>
      <w:r w:rsidRPr="00C262E1">
        <w:rPr>
          <w:u w:val="single"/>
        </w:rPr>
        <w:t xml:space="preserve">Tsvetkov v </w:t>
      </w:r>
      <w:proofErr w:type="spellStart"/>
      <w:r w:rsidRPr="00C262E1">
        <w:rPr>
          <w:u w:val="single"/>
        </w:rPr>
        <w:t>Khayrova</w:t>
      </w:r>
      <w:proofErr w:type="spellEnd"/>
      <w:r w:rsidR="00833AD6">
        <w:t xml:space="preserve">, where she hid </w:t>
      </w:r>
      <w:r>
        <w:t xml:space="preserve">diamonds in </w:t>
      </w:r>
      <w:r w:rsidR="00833AD6">
        <w:t xml:space="preserve">her underwear drawer.  At the time, only </w:t>
      </w:r>
      <w:r>
        <w:lastRenderedPageBreak/>
        <w:t xml:space="preserve">£200,000 of the </w:t>
      </w:r>
      <w:r w:rsidR="00833AD6">
        <w:t xml:space="preserve">final </w:t>
      </w:r>
      <w:r>
        <w:t xml:space="preserve">£400,000 </w:t>
      </w:r>
      <w:proofErr w:type="spellStart"/>
      <w:r>
        <w:t>LSPO</w:t>
      </w:r>
      <w:proofErr w:type="spellEnd"/>
      <w:r>
        <w:t xml:space="preserve"> </w:t>
      </w:r>
      <w:r w:rsidR="00833AD6">
        <w:t xml:space="preserve">order had been </w:t>
      </w:r>
      <w:r>
        <w:t>paid</w:t>
      </w:r>
      <w:r w:rsidR="00833AD6">
        <w:t xml:space="preserve">.  </w:t>
      </w:r>
      <w:r w:rsidR="00C77DDD">
        <w:t xml:space="preserve">In asking to open bank accounts at ABB, the Husband had told the bank his income was $1 </w:t>
      </w:r>
      <w:proofErr w:type="gramStart"/>
      <w:r w:rsidR="00C77DDD">
        <w:t xml:space="preserve">million </w:t>
      </w:r>
      <w:r>
        <w:t xml:space="preserve"> </w:t>
      </w:r>
      <w:r w:rsidR="00C77DDD">
        <w:t>per</w:t>
      </w:r>
      <w:proofErr w:type="gramEnd"/>
      <w:r w:rsidR="00C77DDD">
        <w:t xml:space="preserve"> annum and then $2 million per annum.  </w:t>
      </w:r>
      <w:r w:rsidR="004C609B">
        <w:t>At th</w:t>
      </w:r>
      <w:r w:rsidR="00FD0FBC">
        <w:t>at point,</w:t>
      </w:r>
      <w:r w:rsidR="004C609B">
        <w:t xml:space="preserve"> although the Husband said he only had </w:t>
      </w:r>
      <w:r>
        <w:t>£138,000 in UBS Monaco</w:t>
      </w:r>
      <w:r w:rsidR="004C609B">
        <w:t xml:space="preserve">, no </w:t>
      </w:r>
      <w:r>
        <w:t>statements</w:t>
      </w:r>
      <w:r w:rsidR="004C609B">
        <w:t xml:space="preserve"> had been provided.  He had entirely failed to account for the </w:t>
      </w:r>
      <w:r>
        <w:t>£6 million</w:t>
      </w:r>
      <w:r w:rsidR="004C609B">
        <w:t xml:space="preserve"> sent there in </w:t>
      </w:r>
      <w:r w:rsidR="006965E3">
        <w:t xml:space="preserve">July 2021.  </w:t>
      </w:r>
      <w:r w:rsidR="009D3EA7">
        <w:t xml:space="preserve">Mr Sear </w:t>
      </w:r>
      <w:r w:rsidR="00312BFD">
        <w:t xml:space="preserve">KC </w:t>
      </w:r>
      <w:r w:rsidR="006965E3">
        <w:t xml:space="preserve">referred to a very threatening voice note sent by the Husband to </w:t>
      </w:r>
      <w:r w:rsidR="00242305">
        <w:t xml:space="preserve">a third party in which he said he had </w:t>
      </w:r>
      <w:r>
        <w:t>“fucking 4 billion in Monaco”</w:t>
      </w:r>
      <w:r w:rsidR="00242305">
        <w:t xml:space="preserve">.  </w:t>
      </w:r>
      <w:r w:rsidR="004854FB">
        <w:t>He asserted that t</w:t>
      </w:r>
      <w:r w:rsidR="00242305">
        <w:t xml:space="preserve">he </w:t>
      </w:r>
      <w:r w:rsidR="004854FB">
        <w:t xml:space="preserve">Mr Wright who the Husband says was the conduit for the payments to </w:t>
      </w:r>
      <w:r w:rsidR="00E1551F">
        <w:t xml:space="preserve">Med Claims Compliance </w:t>
      </w:r>
      <w:r w:rsidR="004854FB">
        <w:t>lives in the same apartment block as the Husband in Monaco</w:t>
      </w:r>
      <w:r w:rsidR="003B007C">
        <w:t>, although the Husband does not accept that</w:t>
      </w:r>
      <w:r w:rsidR="004854FB">
        <w:t xml:space="preserve">. </w:t>
      </w:r>
      <w:r w:rsidR="003B007C">
        <w:t xml:space="preserve"> Mr Sear </w:t>
      </w:r>
      <w:r w:rsidR="00312BFD">
        <w:t xml:space="preserve">KC </w:t>
      </w:r>
      <w:r w:rsidR="003B007C">
        <w:t xml:space="preserve">went on to say that the Wife simply does not believe that the Husband has been defrauded so often.  </w:t>
      </w:r>
      <w:r w:rsidR="00686169">
        <w:t xml:space="preserve">Even the BMW M4 is not registered in the Husband’s name.  </w:t>
      </w:r>
      <w:r w:rsidR="00C262E1">
        <w:t xml:space="preserve"> </w:t>
      </w:r>
      <w:r w:rsidR="00207890">
        <w:t xml:space="preserve">If the Husband is to be believed, he was defrauded in relation to </w:t>
      </w:r>
      <w:r w:rsidR="00B376F2">
        <w:t xml:space="preserve">the payments to </w:t>
      </w:r>
      <w:r w:rsidR="00207890">
        <w:t xml:space="preserve">Med Claims; </w:t>
      </w:r>
      <w:r w:rsidR="00CB7807">
        <w:t>SB</w:t>
      </w:r>
      <w:r w:rsidR="005F61EF">
        <w:t>/</w:t>
      </w:r>
      <w:r w:rsidR="00BE44F5">
        <w:t>G</w:t>
      </w:r>
      <w:r w:rsidR="005F61EF">
        <w:t xml:space="preserve">; NT/DJ; the </w:t>
      </w:r>
      <w:r w:rsidR="00D934D7">
        <w:t xml:space="preserve">dredger; </w:t>
      </w:r>
      <w:r w:rsidR="00B262E4">
        <w:t xml:space="preserve">possibly Mr </w:t>
      </w:r>
      <w:r w:rsidR="00815BC0">
        <w:t>AD</w:t>
      </w:r>
      <w:r w:rsidR="00B262E4">
        <w:t xml:space="preserve">; </w:t>
      </w:r>
      <w:r w:rsidR="00D934D7">
        <w:t xml:space="preserve">and now </w:t>
      </w:r>
      <w:proofErr w:type="spellStart"/>
      <w:r w:rsidR="00D934D7">
        <w:t>NZM</w:t>
      </w:r>
      <w:proofErr w:type="spellEnd"/>
      <w:r w:rsidR="00D934D7">
        <w:t xml:space="preserve"> and Roach Logistics.  </w:t>
      </w:r>
      <w:r w:rsidR="00B376F2">
        <w:t xml:space="preserve">Moreover, he claims to have had no benefit whatsoever for the $5 million he has </w:t>
      </w:r>
      <w:r w:rsidR="00B262E4">
        <w:t xml:space="preserve">agreed to pay to Mr </w:t>
      </w:r>
      <w:r w:rsidR="00747794">
        <w:t>X</w:t>
      </w:r>
      <w:r w:rsidR="00B262E4">
        <w:t xml:space="preserve">.  The Wife does not believe a word of it.  </w:t>
      </w:r>
    </w:p>
    <w:p w14:paraId="62AF465F" w14:textId="77777777" w:rsidR="00B262E4" w:rsidRDefault="00B262E4" w:rsidP="00B262E4">
      <w:pPr>
        <w:pStyle w:val="NoSpacing"/>
        <w:ind w:left="720"/>
        <w:jc w:val="both"/>
      </w:pPr>
      <w:r>
        <w:t xml:space="preserve"> </w:t>
      </w:r>
    </w:p>
    <w:p w14:paraId="0FAC21E4" w14:textId="1CB5054F" w:rsidR="00AD5E88" w:rsidRDefault="00B262E4" w:rsidP="00C314E9">
      <w:pPr>
        <w:pStyle w:val="NoSpacing"/>
        <w:numPr>
          <w:ilvl w:val="0"/>
          <w:numId w:val="1"/>
        </w:numPr>
        <w:jc w:val="both"/>
      </w:pPr>
      <w:r>
        <w:t xml:space="preserve">On behalf of the Husband, Mr Tom Gilchrist filed a Skeleton Argument </w:t>
      </w:r>
      <w:r w:rsidR="00135634">
        <w:t xml:space="preserve">which confirmed that Campbell Court had been transferred </w:t>
      </w:r>
      <w:r w:rsidR="00F5539F">
        <w:t>to the parties’ daughter in 2022.  He justifiably makes c</w:t>
      </w:r>
      <w:r w:rsidR="00AD5E88">
        <w:t xml:space="preserve">omplaint about </w:t>
      </w:r>
      <w:r w:rsidR="00F5539F">
        <w:t xml:space="preserve">some </w:t>
      </w:r>
      <w:r w:rsidR="00AD5E88">
        <w:t>conduct allegations</w:t>
      </w:r>
      <w:r w:rsidR="00F5539F">
        <w:t xml:space="preserve"> to be found in the Wife’s evidence.  I have deliberately not referred to these in this judgment, given that conduct pursuant to section 25(2)</w:t>
      </w:r>
      <w:r w:rsidR="00C4307E">
        <w:t>(g) is not being asserted by the Wife</w:t>
      </w:r>
      <w:r w:rsidR="008B3028">
        <w:t xml:space="preserve">.  Mr </w:t>
      </w:r>
      <w:r w:rsidR="00FA62F1">
        <w:t>Gilchrist</w:t>
      </w:r>
      <w:r w:rsidR="008B3028">
        <w:t xml:space="preserve"> makes the fair point that it is inherently unlikely that this Husband </w:t>
      </w:r>
      <w:r w:rsidR="00AD5E88">
        <w:t>has £1 billion sitting in an account somewhere</w:t>
      </w:r>
      <w:r w:rsidR="008B3028">
        <w:t xml:space="preserve">.  He adds that </w:t>
      </w:r>
      <w:proofErr w:type="gramStart"/>
      <w:r w:rsidR="008B3028">
        <w:t xml:space="preserve">it is </w:t>
      </w:r>
      <w:r w:rsidR="00AD5E88">
        <w:t xml:space="preserve">clear </w:t>
      </w:r>
      <w:r w:rsidR="008B3028">
        <w:t>that the</w:t>
      </w:r>
      <w:proofErr w:type="gramEnd"/>
      <w:r w:rsidR="008B3028">
        <w:t xml:space="preserve"> documentation </w:t>
      </w:r>
      <w:r w:rsidR="007051F4">
        <w:t xml:space="preserve">with </w:t>
      </w:r>
      <w:r w:rsidR="00AD5E88">
        <w:t xml:space="preserve">ABB </w:t>
      </w:r>
      <w:r w:rsidR="007051F4">
        <w:t xml:space="preserve">was </w:t>
      </w:r>
      <w:r w:rsidR="00AD5E88">
        <w:t>an advanced fee scam</w:t>
      </w:r>
      <w:r w:rsidR="007051F4">
        <w:t xml:space="preserve">.  His instructing solicitor tried to use the log in details provided for </w:t>
      </w:r>
      <w:r w:rsidR="00AD5E88">
        <w:t xml:space="preserve">Toronto </w:t>
      </w:r>
      <w:r w:rsidR="007051F4">
        <w:t xml:space="preserve">Dominion </w:t>
      </w:r>
      <w:r w:rsidR="00AD5E88">
        <w:t>Bank</w:t>
      </w:r>
      <w:r w:rsidR="004D5D31">
        <w:t>,</w:t>
      </w:r>
      <w:r w:rsidR="007051F4">
        <w:t xml:space="preserve"> but they did not work.  I have to say that I would have been amazed if they had.  </w:t>
      </w:r>
      <w:r w:rsidR="004D5D31">
        <w:t xml:space="preserve">Mr Gilchrist added </w:t>
      </w:r>
      <w:r w:rsidR="007051F4">
        <w:t xml:space="preserve">that the documentation </w:t>
      </w:r>
      <w:r w:rsidR="00F97CF1">
        <w:t xml:space="preserve">concerning the National Bank of Kuwait was clearly </w:t>
      </w:r>
      <w:r w:rsidR="00AD5E88">
        <w:t>fabricated</w:t>
      </w:r>
      <w:r w:rsidR="00F97CF1">
        <w:t xml:space="preserve">.  He </w:t>
      </w:r>
      <w:r w:rsidR="00665A18">
        <w:t xml:space="preserve">said that enough disclosure had been provided and that the financial landscape is clear.  The Husband had been </w:t>
      </w:r>
      <w:r w:rsidR="00D46C96">
        <w:t xml:space="preserve">generous </w:t>
      </w:r>
      <w:proofErr w:type="gramStart"/>
      <w:r w:rsidR="00D46C96">
        <w:t>historically</w:t>
      </w:r>
      <w:r w:rsidR="002E13FE">
        <w:t>,</w:t>
      </w:r>
      <w:r w:rsidR="00D46C96">
        <w:t xml:space="preserve"> but</w:t>
      </w:r>
      <w:proofErr w:type="gramEnd"/>
      <w:r w:rsidR="00D46C96">
        <w:t xml:space="preserve"> had made some bad business </w:t>
      </w:r>
      <w:r w:rsidR="002E13FE">
        <w:t>decisions</w:t>
      </w:r>
      <w:r w:rsidR="00D46C96">
        <w:t xml:space="preserve"> recently. </w:t>
      </w:r>
      <w:r w:rsidR="00A95988">
        <w:t xml:space="preserve">Moreover, he made the point that </w:t>
      </w:r>
      <w:r w:rsidR="004A5A2D">
        <w:t xml:space="preserve">dissipation of assets </w:t>
      </w:r>
      <w:proofErr w:type="gramStart"/>
      <w:r w:rsidR="004A5A2D">
        <w:t>has to</w:t>
      </w:r>
      <w:proofErr w:type="gramEnd"/>
      <w:r w:rsidR="004A5A2D">
        <w:t xml:space="preserve"> be wanton or reckless.  </w:t>
      </w:r>
      <w:r w:rsidR="00D46C96">
        <w:t>He then went on to deal with what I might describe as more conventional section 25 arguments</w:t>
      </w:r>
      <w:r w:rsidR="00B17D8E">
        <w:t xml:space="preserve">.  He asserted that the Wife would be over-housed in Redlands Court Farm; that the ports business is non-matrimonial; </w:t>
      </w:r>
      <w:r w:rsidR="00C5713F">
        <w:t xml:space="preserve">and </w:t>
      </w:r>
      <w:r w:rsidR="00B17D8E">
        <w:t xml:space="preserve">that the Treasury Notes that enabled the </w:t>
      </w:r>
      <w:r w:rsidR="007D2551">
        <w:t xml:space="preserve">£6 million </w:t>
      </w:r>
      <w:r w:rsidR="00B17D8E">
        <w:t xml:space="preserve">to be sent to </w:t>
      </w:r>
      <w:r w:rsidR="007D2551">
        <w:t xml:space="preserve">Monaco, was also non-matrimonial.  </w:t>
      </w:r>
      <w:r w:rsidR="00A95988">
        <w:t>He made some rather optimistic submissions about the Wife “choosing not to work”</w:t>
      </w:r>
      <w:r w:rsidR="004A5A2D">
        <w:t xml:space="preserve">, asserting that she has an earning capacity, even if it is modest. </w:t>
      </w:r>
      <w:r w:rsidR="00C314E9">
        <w:t xml:space="preserve"> He ends by saying that, if the Wife’s open offer is right, the Husband would be left with</w:t>
      </w:r>
      <w:r w:rsidR="00AD5E88">
        <w:t xml:space="preserve"> no house, no </w:t>
      </w:r>
      <w:proofErr w:type="gramStart"/>
      <w:r w:rsidR="00AD5E88">
        <w:t>pension</w:t>
      </w:r>
      <w:proofErr w:type="gramEnd"/>
      <w:r w:rsidR="00AD5E88">
        <w:t xml:space="preserve"> and no capital</w:t>
      </w:r>
      <w:r w:rsidR="00C314E9">
        <w:t xml:space="preserve">. </w:t>
      </w:r>
    </w:p>
    <w:p w14:paraId="5D9D9B35" w14:textId="77777777" w:rsidR="00C314E9" w:rsidRDefault="00C314E9" w:rsidP="00C314E9">
      <w:pPr>
        <w:pStyle w:val="NoSpacing"/>
        <w:jc w:val="both"/>
      </w:pPr>
    </w:p>
    <w:p w14:paraId="226020E1" w14:textId="77777777" w:rsidR="00C314E9" w:rsidRDefault="00C314E9" w:rsidP="00C314E9">
      <w:pPr>
        <w:pStyle w:val="NoSpacing"/>
        <w:jc w:val="both"/>
        <w:rPr>
          <w:u w:val="single"/>
        </w:rPr>
      </w:pPr>
      <w:r>
        <w:rPr>
          <w:u w:val="single"/>
        </w:rPr>
        <w:t>Costs</w:t>
      </w:r>
    </w:p>
    <w:p w14:paraId="54C36546" w14:textId="09B2908D" w:rsidR="00C314E9" w:rsidRDefault="00C314E9" w:rsidP="00C314E9">
      <w:pPr>
        <w:pStyle w:val="NoSpacing"/>
        <w:jc w:val="both"/>
      </w:pPr>
      <w:r>
        <w:t xml:space="preserve"> </w:t>
      </w:r>
    </w:p>
    <w:p w14:paraId="74BDCCAA" w14:textId="3E34731E" w:rsidR="00AD5E88" w:rsidRDefault="00C314E9" w:rsidP="00C314E9">
      <w:pPr>
        <w:pStyle w:val="NoSpacing"/>
        <w:numPr>
          <w:ilvl w:val="0"/>
          <w:numId w:val="1"/>
        </w:numPr>
        <w:jc w:val="both"/>
      </w:pPr>
      <w:r>
        <w:t>Both parties filed their costs schedules.  The Wife’s total costs bill has been £1,235,561, of which she has paid £1,000,231.  Elsewhere, it is said that her solicitors hold £134,339 on account of costs.  There is also the sum of £125,826 still owed to Schneiders.  The Husband’s costs have been £</w:t>
      </w:r>
      <w:r w:rsidR="00AD5E88">
        <w:t>564,098</w:t>
      </w:r>
      <w:r>
        <w:t xml:space="preserve">, of which he has </w:t>
      </w:r>
      <w:r w:rsidR="00AD5E88">
        <w:t>paid £367,668</w:t>
      </w:r>
      <w:r>
        <w:t xml:space="preserve">. </w:t>
      </w:r>
    </w:p>
    <w:p w14:paraId="2EEAE9EC" w14:textId="77777777" w:rsidR="00C314E9" w:rsidRDefault="00C314E9" w:rsidP="00C314E9">
      <w:pPr>
        <w:pStyle w:val="NoSpacing"/>
        <w:jc w:val="both"/>
      </w:pPr>
    </w:p>
    <w:p w14:paraId="57B0CAAB" w14:textId="416FDBE6" w:rsidR="00D3142C" w:rsidRPr="00D3142C" w:rsidRDefault="00D3142C" w:rsidP="00C314E9">
      <w:pPr>
        <w:pStyle w:val="NoSpacing"/>
        <w:jc w:val="both"/>
        <w:rPr>
          <w:u w:val="single"/>
        </w:rPr>
      </w:pPr>
      <w:r>
        <w:rPr>
          <w:u w:val="single"/>
        </w:rPr>
        <w:t xml:space="preserve">The Law I must </w:t>
      </w:r>
      <w:proofErr w:type="gramStart"/>
      <w:r>
        <w:rPr>
          <w:u w:val="single"/>
        </w:rPr>
        <w:t>apply</w:t>
      </w:r>
      <w:proofErr w:type="gramEnd"/>
    </w:p>
    <w:p w14:paraId="4CF0061A" w14:textId="1510571F" w:rsidR="00C314E9" w:rsidRDefault="00C314E9" w:rsidP="00C314E9">
      <w:pPr>
        <w:pStyle w:val="NoSpacing"/>
        <w:jc w:val="both"/>
      </w:pPr>
      <w:r>
        <w:lastRenderedPageBreak/>
        <w:t xml:space="preserve"> </w:t>
      </w:r>
    </w:p>
    <w:p w14:paraId="07C09ECE" w14:textId="33CC2CFE" w:rsidR="00A31A0E" w:rsidRDefault="00A31A0E" w:rsidP="00A31A0E">
      <w:pPr>
        <w:pStyle w:val="NoSpacing"/>
        <w:numPr>
          <w:ilvl w:val="0"/>
          <w:numId w:val="1"/>
        </w:numPr>
        <w:jc w:val="both"/>
      </w:pPr>
      <w:r>
        <w:t>I am asked to make orders pursuant to the Matrimonial Causes Act 1973.  My powers are to be found in sections 23 and 24.  In order to decide what orders to make, I must apply section 25.  It is the duty of the court to have regard to all the circumstances of the case.  Both the children here are now adults, so they are no longer my first consideration</w:t>
      </w:r>
      <w:r w:rsidR="004C1B38">
        <w:t>.</w:t>
      </w:r>
      <w:r>
        <w:t xml:space="preserve">  I must have particular regard to the matters set out in subsection (2), </w:t>
      </w:r>
      <w:proofErr w:type="gramStart"/>
      <w:r>
        <w:t>namely:-</w:t>
      </w:r>
      <w:proofErr w:type="gramEnd"/>
    </w:p>
    <w:p w14:paraId="03990102" w14:textId="77777777" w:rsidR="00A31A0E" w:rsidRDefault="00A31A0E" w:rsidP="00A31A0E">
      <w:pPr>
        <w:ind w:left="360"/>
        <w:jc w:val="both"/>
      </w:pPr>
    </w:p>
    <w:p w14:paraId="1FC857BC" w14:textId="77777777" w:rsidR="00A31A0E" w:rsidRDefault="00A31A0E" w:rsidP="00A31A0E">
      <w:pPr>
        <w:numPr>
          <w:ilvl w:val="1"/>
          <w:numId w:val="1"/>
        </w:numPr>
        <w:jc w:val="both"/>
      </w:pPr>
      <w:r>
        <w:t xml:space="preserve">The income, earning capacity, property and other financial resources which each of the parties to the marriage has or is likely to have in the foreseeable future, including in the case of earning capacity, any increase in that capacity which it would in the opinion of the court be reasonable to expect a party to the marriage to take steps to </w:t>
      </w:r>
      <w:proofErr w:type="gramStart"/>
      <w:r>
        <w:t>acquire;</w:t>
      </w:r>
      <w:proofErr w:type="gramEnd"/>
    </w:p>
    <w:p w14:paraId="63DA8F00" w14:textId="77777777" w:rsidR="00A31A0E" w:rsidRDefault="00A31A0E" w:rsidP="00A31A0E">
      <w:pPr>
        <w:ind w:left="1080"/>
        <w:jc w:val="both"/>
      </w:pPr>
    </w:p>
    <w:p w14:paraId="52ACECAF" w14:textId="77777777" w:rsidR="00A31A0E" w:rsidRDefault="00A31A0E" w:rsidP="00A31A0E">
      <w:pPr>
        <w:numPr>
          <w:ilvl w:val="1"/>
          <w:numId w:val="1"/>
        </w:numPr>
        <w:jc w:val="both"/>
      </w:pPr>
      <w:r>
        <w:t xml:space="preserve">The financial needs, obligations and responsibilities which each of the parties to the marriage has or is likely to have in the foreseeable </w:t>
      </w:r>
      <w:proofErr w:type="gramStart"/>
      <w:r>
        <w:t>future;</w:t>
      </w:r>
      <w:proofErr w:type="gramEnd"/>
      <w:r>
        <w:t xml:space="preserve"> </w:t>
      </w:r>
    </w:p>
    <w:p w14:paraId="4F00CED0" w14:textId="77777777" w:rsidR="00A31A0E" w:rsidRDefault="00A31A0E" w:rsidP="00A31A0E">
      <w:pPr>
        <w:ind w:left="1080"/>
        <w:jc w:val="both"/>
      </w:pPr>
    </w:p>
    <w:p w14:paraId="6D0AE836" w14:textId="77777777" w:rsidR="00A31A0E" w:rsidRDefault="00A31A0E" w:rsidP="00A31A0E">
      <w:pPr>
        <w:numPr>
          <w:ilvl w:val="1"/>
          <w:numId w:val="1"/>
        </w:numPr>
        <w:jc w:val="both"/>
      </w:pPr>
      <w:r>
        <w:t xml:space="preserve">The standard of living enjoyed by the family before the breakdown of the </w:t>
      </w:r>
      <w:proofErr w:type="gramStart"/>
      <w:r>
        <w:t>marriage;</w:t>
      </w:r>
      <w:proofErr w:type="gramEnd"/>
      <w:r>
        <w:t xml:space="preserve"> </w:t>
      </w:r>
    </w:p>
    <w:p w14:paraId="567B59F9" w14:textId="77777777" w:rsidR="00A31A0E" w:rsidRDefault="00A31A0E" w:rsidP="00A31A0E">
      <w:pPr>
        <w:ind w:left="1080"/>
        <w:jc w:val="both"/>
      </w:pPr>
    </w:p>
    <w:p w14:paraId="5537971F" w14:textId="77777777" w:rsidR="00A31A0E" w:rsidRDefault="00A31A0E" w:rsidP="00A31A0E">
      <w:pPr>
        <w:numPr>
          <w:ilvl w:val="1"/>
          <w:numId w:val="1"/>
        </w:numPr>
        <w:jc w:val="both"/>
      </w:pPr>
      <w:r>
        <w:t xml:space="preserve">The age of each party to the marriage and the duration of the </w:t>
      </w:r>
      <w:proofErr w:type="gramStart"/>
      <w:r>
        <w:t>marriage;</w:t>
      </w:r>
      <w:proofErr w:type="gramEnd"/>
      <w:r>
        <w:t xml:space="preserve"> </w:t>
      </w:r>
    </w:p>
    <w:p w14:paraId="50AD6F28" w14:textId="77777777" w:rsidR="00A31A0E" w:rsidRDefault="00A31A0E" w:rsidP="00A31A0E">
      <w:pPr>
        <w:ind w:left="1080"/>
        <w:jc w:val="both"/>
      </w:pPr>
    </w:p>
    <w:p w14:paraId="288E24C7" w14:textId="77777777" w:rsidR="00A31A0E" w:rsidRDefault="00A31A0E" w:rsidP="00A31A0E">
      <w:pPr>
        <w:numPr>
          <w:ilvl w:val="1"/>
          <w:numId w:val="1"/>
        </w:numPr>
        <w:jc w:val="both"/>
      </w:pPr>
      <w:r>
        <w:t xml:space="preserve">Any physical or mental disability of either of the parties to the </w:t>
      </w:r>
      <w:proofErr w:type="gramStart"/>
      <w:r>
        <w:t>marriage;</w:t>
      </w:r>
      <w:proofErr w:type="gramEnd"/>
      <w:r>
        <w:t xml:space="preserve"> </w:t>
      </w:r>
    </w:p>
    <w:p w14:paraId="7025B890" w14:textId="77777777" w:rsidR="00A31A0E" w:rsidRDefault="00A31A0E" w:rsidP="00A31A0E">
      <w:pPr>
        <w:ind w:left="1080"/>
        <w:jc w:val="both"/>
      </w:pPr>
    </w:p>
    <w:p w14:paraId="72265715" w14:textId="77777777" w:rsidR="00A31A0E" w:rsidRDefault="00A31A0E" w:rsidP="00A31A0E">
      <w:pPr>
        <w:numPr>
          <w:ilvl w:val="1"/>
          <w:numId w:val="1"/>
        </w:numPr>
        <w:jc w:val="both"/>
      </w:pPr>
      <w:r>
        <w:t xml:space="preserve">The contributions which each of the parties has made or is likely in the foreseeable future to make to the welfare of the family, including any contribution by looking after the home or caring for the </w:t>
      </w:r>
      <w:proofErr w:type="gramStart"/>
      <w:r>
        <w:t>family;</w:t>
      </w:r>
      <w:proofErr w:type="gramEnd"/>
      <w:r>
        <w:t xml:space="preserve"> </w:t>
      </w:r>
    </w:p>
    <w:p w14:paraId="43E7BAB0" w14:textId="77777777" w:rsidR="00A31A0E" w:rsidRDefault="00A31A0E" w:rsidP="00A31A0E">
      <w:pPr>
        <w:ind w:left="1080"/>
        <w:jc w:val="both"/>
      </w:pPr>
    </w:p>
    <w:p w14:paraId="2BF1C7BB" w14:textId="77777777" w:rsidR="00A31A0E" w:rsidRDefault="00A31A0E" w:rsidP="00A31A0E">
      <w:pPr>
        <w:numPr>
          <w:ilvl w:val="1"/>
          <w:numId w:val="1"/>
        </w:numPr>
        <w:jc w:val="both"/>
      </w:pPr>
      <w:r>
        <w:t>The conduct of each of the parties, if that conduct is such that it would in the opinion of the court be inequitable to disregard it; and</w:t>
      </w:r>
    </w:p>
    <w:p w14:paraId="758829F2" w14:textId="77777777" w:rsidR="00A31A0E" w:rsidRDefault="00A31A0E" w:rsidP="00A31A0E">
      <w:pPr>
        <w:ind w:left="1080"/>
        <w:jc w:val="both"/>
      </w:pPr>
    </w:p>
    <w:p w14:paraId="03BE2107" w14:textId="77777777" w:rsidR="00A31A0E" w:rsidRDefault="00A31A0E" w:rsidP="00A31A0E">
      <w:pPr>
        <w:numPr>
          <w:ilvl w:val="1"/>
          <w:numId w:val="1"/>
        </w:numPr>
        <w:jc w:val="both"/>
      </w:pPr>
      <w:r>
        <w:t xml:space="preserve">The value to each of the parties to the marriage of any benefit which, by reason of the dissolution …of the marriage, that party </w:t>
      </w:r>
      <w:proofErr w:type="gramStart"/>
      <w:r>
        <w:t>will  lose</w:t>
      </w:r>
      <w:proofErr w:type="gramEnd"/>
      <w:r>
        <w:t xml:space="preserve"> the chance of acquiring.   </w:t>
      </w:r>
    </w:p>
    <w:p w14:paraId="3005C39D" w14:textId="77777777" w:rsidR="00A31A0E" w:rsidRDefault="00A31A0E" w:rsidP="00A31A0E">
      <w:pPr>
        <w:ind w:left="360"/>
        <w:jc w:val="both"/>
      </w:pPr>
    </w:p>
    <w:p w14:paraId="26E07E9C" w14:textId="702FAA88" w:rsidR="00703A0F" w:rsidRDefault="001D2D7F" w:rsidP="00321729">
      <w:pPr>
        <w:numPr>
          <w:ilvl w:val="0"/>
          <w:numId w:val="1"/>
        </w:numPr>
        <w:jc w:val="both"/>
      </w:pPr>
      <w:r>
        <w:t xml:space="preserve">As a matter of practice, the court will usually embark on a two-stage exercise, namely computation followed by distribution (see </w:t>
      </w:r>
      <w:r>
        <w:rPr>
          <w:u w:val="single"/>
        </w:rPr>
        <w:t>Charman v Charman</w:t>
      </w:r>
      <w:r>
        <w:t xml:space="preserve"> [2007] </w:t>
      </w:r>
      <w:proofErr w:type="spellStart"/>
      <w:r>
        <w:t>EWCA</w:t>
      </w:r>
      <w:proofErr w:type="spellEnd"/>
      <w:r>
        <w:t xml:space="preserve"> </w:t>
      </w:r>
      <w:proofErr w:type="spellStart"/>
      <w:r>
        <w:t>Civ</w:t>
      </w:r>
      <w:proofErr w:type="spellEnd"/>
      <w:r>
        <w:t xml:space="preserve"> 503</w:t>
      </w:r>
      <w:r w:rsidR="006A10BA">
        <w:t>)</w:t>
      </w:r>
      <w:r>
        <w:t xml:space="preserve">.  </w:t>
      </w:r>
      <w:r w:rsidR="0025713A">
        <w:t xml:space="preserve">The objective of the court it to achieve </w:t>
      </w:r>
      <w:r w:rsidR="00925368">
        <w:t xml:space="preserve">fairness </w:t>
      </w:r>
      <w:r w:rsidR="00010913">
        <w:t xml:space="preserve">(Lord Nicholls in </w:t>
      </w:r>
      <w:r w:rsidR="00010913">
        <w:rPr>
          <w:u w:val="single"/>
        </w:rPr>
        <w:t>White v White</w:t>
      </w:r>
      <w:r w:rsidR="00010913">
        <w:t xml:space="preserve"> [2001] 1 AC 596</w:t>
      </w:r>
      <w:r w:rsidR="006A10BA">
        <w:t xml:space="preserve">).  It goes without saying that this involves fairness to both parties.  </w:t>
      </w:r>
      <w:r w:rsidR="00CD1A4A">
        <w:t>There is no place for discrimination between husband and wife</w:t>
      </w:r>
      <w:r w:rsidR="00E42652">
        <w:t xml:space="preserve">.  </w:t>
      </w:r>
      <w:proofErr w:type="gramStart"/>
      <w:r w:rsidR="00E42652">
        <w:t>In particular,</w:t>
      </w:r>
      <w:r w:rsidR="00A31A0E">
        <w:t xml:space="preserve"> there</w:t>
      </w:r>
      <w:proofErr w:type="gramEnd"/>
      <w:r w:rsidR="00A31A0E">
        <w:t xml:space="preserve"> is to be no discrimination in Financial Remedy cases between the breadwinner and the homemaker, as each, in their respective roles, contribute equally to the family.  Indeed, </w:t>
      </w:r>
      <w:r w:rsidR="00A31A0E">
        <w:rPr>
          <w:u w:val="single"/>
        </w:rPr>
        <w:t>White</w:t>
      </w:r>
      <w:r w:rsidR="00A31A0E">
        <w:t xml:space="preserve"> goes on to decide that, in the absence of good reason to the contrary, the fruits of the marriage are to be divided equally.  </w:t>
      </w:r>
      <w:r w:rsidR="00273A1F">
        <w:t xml:space="preserve"> </w:t>
      </w:r>
      <w:r w:rsidR="00703A0F">
        <w:t xml:space="preserve"> </w:t>
      </w:r>
    </w:p>
    <w:p w14:paraId="4E952BE0" w14:textId="686F245D" w:rsidR="00703A0F" w:rsidRDefault="00CC0636" w:rsidP="00A31A0E">
      <w:pPr>
        <w:numPr>
          <w:ilvl w:val="0"/>
          <w:numId w:val="1"/>
        </w:numPr>
        <w:jc w:val="both"/>
      </w:pPr>
      <w:r>
        <w:lastRenderedPageBreak/>
        <w:t>The three essential principles at play are needs, compensation and sharing (</w:t>
      </w:r>
      <w:r>
        <w:rPr>
          <w:u w:val="single"/>
        </w:rPr>
        <w:t>Miller/McFarlane</w:t>
      </w:r>
      <w:r w:rsidR="00212534">
        <w:t xml:space="preserve"> </w:t>
      </w:r>
      <w:r w:rsidR="00DD5212">
        <w:t xml:space="preserve">[2006] </w:t>
      </w:r>
      <w:proofErr w:type="spellStart"/>
      <w:r w:rsidR="00DD5212">
        <w:t>UKHL</w:t>
      </w:r>
      <w:proofErr w:type="spellEnd"/>
      <w:r w:rsidR="00DD5212">
        <w:t xml:space="preserve"> 24).  </w:t>
      </w:r>
      <w:r w:rsidR="00DA16FC">
        <w:t>Compensation is irrelevant in this case.  Needs may be relevant</w:t>
      </w:r>
      <w:r w:rsidR="0021104E">
        <w:t xml:space="preserve"> if the result suggested by the needs principle is an award greater than that suggested by the sharing principle</w:t>
      </w:r>
      <w:r w:rsidR="00F840E1">
        <w:t>.  If this is the case, the former is likely to prevail (</w:t>
      </w:r>
      <w:r w:rsidR="00F840E1">
        <w:rPr>
          <w:u w:val="single"/>
        </w:rPr>
        <w:t>Charman</w:t>
      </w:r>
      <w:r w:rsidR="00F840E1">
        <w:t>)</w:t>
      </w:r>
      <w:r w:rsidR="00D10638">
        <w:t>,</w:t>
      </w:r>
      <w:r w:rsidR="00F840E1">
        <w:t xml:space="preserve"> although it will depend on </w:t>
      </w:r>
      <w:r w:rsidR="00D10638">
        <w:t xml:space="preserve">the </w:t>
      </w:r>
      <w:r w:rsidR="00F840E1">
        <w:t xml:space="preserve">ability </w:t>
      </w:r>
      <w:r w:rsidR="00D10638">
        <w:t xml:space="preserve">of the respondent </w:t>
      </w:r>
      <w:r w:rsidR="00F840E1">
        <w:t xml:space="preserve">to pay.  </w:t>
      </w:r>
      <w:r w:rsidR="001F3E63">
        <w:t>Needs are an elastic concept</w:t>
      </w:r>
      <w:r w:rsidR="008C39AD">
        <w:t xml:space="preserve">.  They cannot be looked at in isolation.  </w:t>
      </w:r>
      <w:r w:rsidR="004D2AFE">
        <w:t xml:space="preserve">Slightly oddly, virtually no time was taken up during the hearing </w:t>
      </w:r>
      <w:r w:rsidR="00DA5933">
        <w:t xml:space="preserve">in considering needs.  There were no alternative property particulars for either party.  There was no cross-examination of budgets on either side.  </w:t>
      </w:r>
      <w:r w:rsidR="00111581">
        <w:t xml:space="preserve">This is really a function of the fact that the </w:t>
      </w:r>
      <w:r w:rsidR="009C36D4">
        <w:t>magnetic feature of the case has been the allegations of non-disclosure made against the Husband.  Fortunately, the lack of investigation of needs</w:t>
      </w:r>
      <w:r w:rsidR="00111581">
        <w:t xml:space="preserve"> does not prevent me having a pretty good view of what would be reasonable for the parties’ respective needs in this case.  </w:t>
      </w:r>
      <w:r w:rsidR="009C36D4">
        <w:t xml:space="preserve">I bear in mind the observations of </w:t>
      </w:r>
      <w:r w:rsidR="001E2ACA">
        <w:t xml:space="preserve">The Family Justice Council in its Guidance on Financial Needs </w:t>
      </w:r>
      <w:r w:rsidR="009C36D4">
        <w:t xml:space="preserve">which </w:t>
      </w:r>
      <w:r w:rsidR="004D2AFE">
        <w:t xml:space="preserve">stated </w:t>
      </w:r>
      <w:proofErr w:type="gramStart"/>
      <w:r w:rsidR="004D2AFE">
        <w:t>that:-</w:t>
      </w:r>
      <w:proofErr w:type="gramEnd"/>
    </w:p>
    <w:p w14:paraId="6CC58E31" w14:textId="77777777" w:rsidR="004D2AFE" w:rsidRDefault="004D2AFE" w:rsidP="004D2AFE">
      <w:pPr>
        <w:pStyle w:val="ListParagraph"/>
      </w:pPr>
    </w:p>
    <w:p w14:paraId="52F71AA2" w14:textId="14F74F52" w:rsidR="004D2AFE" w:rsidRPr="009C36D4" w:rsidRDefault="004D2AFE" w:rsidP="004D2AFE">
      <w:pPr>
        <w:ind w:left="1440"/>
        <w:jc w:val="both"/>
        <w:rPr>
          <w:i/>
          <w:iCs/>
        </w:rPr>
      </w:pPr>
      <w:r>
        <w:t>“</w:t>
      </w:r>
      <w:r w:rsidR="00703CFC">
        <w:rPr>
          <w:i/>
          <w:iCs/>
        </w:rPr>
        <w:t xml:space="preserve">In an appropriate case, typically a long marriage, and subject to sufficient financial resources being available, courts have taken the view that the lifestyle (i.e. “standard of living”) the couple had together should be reflected, as far as possible, in the sort of level of income and housing each should have as a single person afterwards.  So too, it is generally accepted that it is not appropriate for the divorce to entail a sudden and dramatic disparity in the parties’ lifestyle.” </w:t>
      </w:r>
    </w:p>
    <w:p w14:paraId="42C8848A" w14:textId="77777777" w:rsidR="00D10638" w:rsidRDefault="00D10638" w:rsidP="00D10638">
      <w:pPr>
        <w:pStyle w:val="ListParagraph"/>
      </w:pPr>
    </w:p>
    <w:p w14:paraId="3F61679A" w14:textId="66F957B9" w:rsidR="008D3849" w:rsidRDefault="00703CFC" w:rsidP="00A31A0E">
      <w:pPr>
        <w:numPr>
          <w:ilvl w:val="0"/>
          <w:numId w:val="1"/>
        </w:numPr>
        <w:jc w:val="both"/>
      </w:pPr>
      <w:r>
        <w:t xml:space="preserve">I must now turn to </w:t>
      </w:r>
      <w:r w:rsidR="00D10638">
        <w:t>the sharing principle</w:t>
      </w:r>
      <w:r>
        <w:t xml:space="preserve">.  The </w:t>
      </w:r>
      <w:r w:rsidR="003723D1">
        <w:t>parties are ordinarily entitled to an equal division of the marital assets.  Non-marital assets are</w:t>
      </w:r>
      <w:r w:rsidR="0094050A">
        <w:t>, almost always,</w:t>
      </w:r>
      <w:r w:rsidR="003723D1">
        <w:t xml:space="preserve"> to be </w:t>
      </w:r>
      <w:r w:rsidR="000263AB">
        <w:t xml:space="preserve">excluded unless it is necessary to invade them to provide for needs.  </w:t>
      </w:r>
      <w:r w:rsidR="00A54906">
        <w:t xml:space="preserve">The Husband’s very recently formulated case is that </w:t>
      </w:r>
      <w:r w:rsidR="00DA5958">
        <w:t xml:space="preserve">part of the assets in the case are non-matrimonial or, at the very least, that there should be a departure from equality to reflect the money gifted to </w:t>
      </w:r>
      <w:r w:rsidR="00C47101">
        <w:t xml:space="preserve">him </w:t>
      </w:r>
      <w:r w:rsidR="002843A6">
        <w:t xml:space="preserve">by his father.  He puts into this category the US Treasury Notes; the </w:t>
      </w:r>
      <w:r w:rsidR="00C47101">
        <w:t xml:space="preserve">original 50% </w:t>
      </w:r>
      <w:r w:rsidR="002843A6">
        <w:t xml:space="preserve">shareholding in the ports business; </w:t>
      </w:r>
      <w:r w:rsidR="00C47101">
        <w:t xml:space="preserve">the later gift of the other 50% of the shares; </w:t>
      </w:r>
      <w:r w:rsidR="002843A6">
        <w:t xml:space="preserve">and </w:t>
      </w:r>
      <w:r w:rsidR="008C70BF">
        <w:t xml:space="preserve">the land </w:t>
      </w:r>
      <w:r w:rsidR="008D3849">
        <w:t xml:space="preserve">that he was able to </w:t>
      </w:r>
      <w:r w:rsidR="0094050A">
        <w:t xml:space="preserve">acquire </w:t>
      </w:r>
      <w:r w:rsidR="008C70BF">
        <w:t>at Redlands Court Farm</w:t>
      </w:r>
      <w:r w:rsidR="008D3849">
        <w:t xml:space="preserve"> due to the generosity of his father</w:t>
      </w:r>
      <w:r w:rsidR="008C70BF">
        <w:t xml:space="preserve">.  </w:t>
      </w:r>
      <w:r w:rsidR="008D3849">
        <w:t xml:space="preserve"> </w:t>
      </w:r>
    </w:p>
    <w:p w14:paraId="21FCEFCB" w14:textId="77777777" w:rsidR="008D3849" w:rsidRDefault="008D3849" w:rsidP="008D3849">
      <w:pPr>
        <w:ind w:left="720"/>
        <w:jc w:val="both"/>
      </w:pPr>
      <w:r>
        <w:t xml:space="preserve"> </w:t>
      </w:r>
    </w:p>
    <w:p w14:paraId="1F3C55AE" w14:textId="204EACEE" w:rsidR="00DA09A4" w:rsidRDefault="008C70BF" w:rsidP="00DA09A4">
      <w:pPr>
        <w:numPr>
          <w:ilvl w:val="0"/>
          <w:numId w:val="1"/>
        </w:numPr>
        <w:jc w:val="both"/>
      </w:pPr>
      <w:r>
        <w:t>I</w:t>
      </w:r>
      <w:r w:rsidR="008D3849">
        <w:t xml:space="preserve">n some respects, </w:t>
      </w:r>
      <w:r w:rsidR="00B0773D">
        <w:t xml:space="preserve">the outcome in relation to sharing will be determined by my findings of fact.  I do accept, however, that I must </w:t>
      </w:r>
      <w:proofErr w:type="gramStart"/>
      <w:r>
        <w:t>consider carefully</w:t>
      </w:r>
      <w:proofErr w:type="gramEnd"/>
      <w:r>
        <w:t xml:space="preserve"> the decision of the Court of Appeal in </w:t>
      </w:r>
      <w:r w:rsidRPr="00C47101">
        <w:rPr>
          <w:u w:val="single"/>
        </w:rPr>
        <w:t>Standish v Standish</w:t>
      </w:r>
      <w:r>
        <w:t xml:space="preserve"> </w:t>
      </w:r>
      <w:r w:rsidR="00EB5D46">
        <w:t xml:space="preserve">[2024] </w:t>
      </w:r>
      <w:proofErr w:type="spellStart"/>
      <w:r w:rsidR="001B650D">
        <w:t>EWCA</w:t>
      </w:r>
      <w:proofErr w:type="spellEnd"/>
      <w:r w:rsidR="001B650D">
        <w:t xml:space="preserve"> </w:t>
      </w:r>
      <w:proofErr w:type="spellStart"/>
      <w:r w:rsidR="001B650D">
        <w:t>Civ</w:t>
      </w:r>
      <w:proofErr w:type="spellEnd"/>
      <w:r w:rsidR="001B650D">
        <w:t xml:space="preserve"> 567 in relation to </w:t>
      </w:r>
      <w:proofErr w:type="spellStart"/>
      <w:r w:rsidR="001B650D">
        <w:t>matrimonialisation</w:t>
      </w:r>
      <w:proofErr w:type="spellEnd"/>
      <w:r w:rsidR="00344047">
        <w:t xml:space="preserve"> of assets.  The source of the </w:t>
      </w:r>
      <w:r w:rsidR="009B5380">
        <w:t xml:space="preserve">asset is the critical factor, not title.  </w:t>
      </w:r>
      <w:r w:rsidR="00DA09A4">
        <w:t xml:space="preserve">The concept of </w:t>
      </w:r>
      <w:proofErr w:type="spellStart"/>
      <w:r w:rsidR="00DA09A4">
        <w:t>matrimonialisation</w:t>
      </w:r>
      <w:proofErr w:type="spellEnd"/>
      <w:r w:rsidR="00DA09A4">
        <w:t xml:space="preserve"> should be </w:t>
      </w:r>
      <w:r w:rsidR="00C94AC8">
        <w:t xml:space="preserve">applied narrowly.  Moylan LJ </w:t>
      </w:r>
      <w:r w:rsidR="002C6ADC">
        <w:t xml:space="preserve">at [163] </w:t>
      </w:r>
      <w:r w:rsidR="00C94AC8">
        <w:t xml:space="preserve">suggested a </w:t>
      </w:r>
      <w:r w:rsidR="00875565">
        <w:t xml:space="preserve">reformulation of the test set out by Wilson LJ in </w:t>
      </w:r>
      <w:r w:rsidR="00875565">
        <w:rPr>
          <w:u w:val="single"/>
        </w:rPr>
        <w:t>K v L</w:t>
      </w:r>
      <w:r w:rsidR="007733E6">
        <w:t xml:space="preserve"> [</w:t>
      </w:r>
      <w:r w:rsidR="00325F37">
        <w:t xml:space="preserve">2011] </w:t>
      </w:r>
      <w:proofErr w:type="spellStart"/>
      <w:r w:rsidR="00325F37">
        <w:t>EWCA</w:t>
      </w:r>
      <w:proofErr w:type="spellEnd"/>
      <w:r w:rsidR="00325F37">
        <w:t xml:space="preserve"> </w:t>
      </w:r>
      <w:proofErr w:type="spellStart"/>
      <w:r w:rsidR="00325F37">
        <w:t>Civ</w:t>
      </w:r>
      <w:proofErr w:type="spellEnd"/>
      <w:r w:rsidR="00325F37">
        <w:t xml:space="preserve"> 550</w:t>
      </w:r>
      <w:r w:rsidR="00913A5B">
        <w:t xml:space="preserve"> as </w:t>
      </w:r>
      <w:proofErr w:type="gramStart"/>
      <w:r w:rsidR="00913A5B">
        <w:t>follows</w:t>
      </w:r>
      <w:r w:rsidR="002C6ADC">
        <w:t>:-</w:t>
      </w:r>
      <w:proofErr w:type="gramEnd"/>
    </w:p>
    <w:p w14:paraId="1F33D34D" w14:textId="77777777" w:rsidR="00913A5B" w:rsidRDefault="00913A5B" w:rsidP="00913A5B">
      <w:pPr>
        <w:pStyle w:val="ListParagraph"/>
      </w:pPr>
    </w:p>
    <w:p w14:paraId="5B672644" w14:textId="5F7BBEE2" w:rsidR="00913A5B" w:rsidRPr="00913A5B" w:rsidRDefault="00913A5B" w:rsidP="00913A5B">
      <w:pPr>
        <w:ind w:left="1440"/>
        <w:jc w:val="both"/>
        <w:rPr>
          <w:i/>
          <w:iCs/>
        </w:rPr>
      </w:pPr>
      <w:r>
        <w:t>“</w:t>
      </w:r>
      <w:r>
        <w:rPr>
          <w:i/>
          <w:iCs/>
        </w:rPr>
        <w:t>(a)  the percentage of the parties’ assets</w:t>
      </w:r>
      <w:r w:rsidR="00BC353E">
        <w:rPr>
          <w:i/>
          <w:iCs/>
        </w:rPr>
        <w:t xml:space="preserve"> (or of an asset</w:t>
      </w:r>
      <w:r w:rsidR="004442C2">
        <w:rPr>
          <w:i/>
          <w:iCs/>
        </w:rPr>
        <w:t>), which were or which might be said to comprise or reflect the product of non-marital endeavour, is not sufficiently significant to justify an evidential investigation and/or an</w:t>
      </w:r>
      <w:r w:rsidR="00E1416A">
        <w:rPr>
          <w:i/>
          <w:iCs/>
        </w:rPr>
        <w:t>(</w:t>
      </w:r>
      <w:proofErr w:type="spellStart"/>
      <w:r w:rsidR="00E1416A">
        <w:rPr>
          <w:i/>
          <w:iCs/>
        </w:rPr>
        <w:t>ything</w:t>
      </w:r>
      <w:proofErr w:type="spellEnd"/>
      <w:r w:rsidR="00E1416A">
        <w:rPr>
          <w:i/>
          <w:iCs/>
        </w:rPr>
        <w:t>)</w:t>
      </w:r>
      <w:r w:rsidR="004442C2">
        <w:rPr>
          <w:i/>
          <w:iCs/>
        </w:rPr>
        <w:t xml:space="preserve"> other </w:t>
      </w:r>
      <w:r w:rsidR="008D26A0">
        <w:rPr>
          <w:i/>
          <w:iCs/>
        </w:rPr>
        <w:t>than equal division of the wealth</w:t>
      </w:r>
      <w:r w:rsidR="00E1416A">
        <w:rPr>
          <w:i/>
          <w:iCs/>
        </w:rPr>
        <w:t xml:space="preserve">; (b) The extent to which and the manner in which non-matrimonial property has been mixed with matrimonial property meant that, in fairness, it should be included within the sharing principle; and (c) Non-marital property has been used in the purchase of the former </w:t>
      </w:r>
      <w:r w:rsidR="00E1416A">
        <w:rPr>
          <w:i/>
          <w:iCs/>
        </w:rPr>
        <w:lastRenderedPageBreak/>
        <w:t>matrimonial home, an asset which typically stands in a category of its own</w:t>
      </w:r>
      <w:r w:rsidR="00545414">
        <w:rPr>
          <w:i/>
          <w:iCs/>
        </w:rPr>
        <w:t>”</w:t>
      </w:r>
      <w:r w:rsidR="00E1416A">
        <w:rPr>
          <w:i/>
          <w:iCs/>
        </w:rPr>
        <w:t>.</w:t>
      </w:r>
    </w:p>
    <w:p w14:paraId="68AFB399" w14:textId="77777777" w:rsidR="00DA09A4" w:rsidRDefault="00DA09A4" w:rsidP="00DA09A4">
      <w:pPr>
        <w:pStyle w:val="ListParagraph"/>
      </w:pPr>
    </w:p>
    <w:p w14:paraId="4ED20D2D" w14:textId="5D05EB97" w:rsidR="00A31A0E" w:rsidRDefault="00BC353E" w:rsidP="00DA09A4">
      <w:pPr>
        <w:numPr>
          <w:ilvl w:val="0"/>
          <w:numId w:val="1"/>
        </w:numPr>
        <w:jc w:val="both"/>
      </w:pPr>
      <w:r>
        <w:t>I have already noted that i</w:t>
      </w:r>
      <w:r w:rsidR="006A10BA">
        <w:t>t is</w:t>
      </w:r>
      <w:r>
        <w:t>,</w:t>
      </w:r>
      <w:r w:rsidR="006A10BA">
        <w:t xml:space="preserve"> rightly</w:t>
      </w:r>
      <w:r>
        <w:t>,</w:t>
      </w:r>
      <w:r w:rsidR="006A10BA">
        <w:t xml:space="preserve"> not alleged that conduct is relevant in this case, other than the allegation that the Husband has been hiding his assets</w:t>
      </w:r>
      <w:r w:rsidR="00FF2069">
        <w:t xml:space="preserve"> and has conducted the litigation in a way that amounts to litigation misconduct</w:t>
      </w:r>
      <w:r w:rsidR="006A10BA">
        <w:t xml:space="preserve">.  </w:t>
      </w:r>
    </w:p>
    <w:p w14:paraId="3085D3E4" w14:textId="77777777" w:rsidR="00DA09A4" w:rsidRDefault="00DA09A4" w:rsidP="00DA09A4">
      <w:pPr>
        <w:ind w:left="720"/>
        <w:jc w:val="both"/>
      </w:pPr>
    </w:p>
    <w:p w14:paraId="4B380815" w14:textId="77777777" w:rsidR="008C6078" w:rsidRDefault="00A31A0E" w:rsidP="008C6078">
      <w:pPr>
        <w:numPr>
          <w:ilvl w:val="0"/>
          <w:numId w:val="1"/>
        </w:numPr>
        <w:jc w:val="both"/>
      </w:pPr>
      <w:r>
        <w:t xml:space="preserve">The Wife’s case is that </w:t>
      </w:r>
      <w:r w:rsidR="002C6ADC">
        <w:t>t</w:t>
      </w:r>
      <w:r>
        <w:t xml:space="preserve">he </w:t>
      </w:r>
      <w:r w:rsidR="002C6ADC">
        <w:t xml:space="preserve">Husband </w:t>
      </w:r>
      <w:r>
        <w:t>is hiding considerable assets.  I remind myself that the burden of proof is on he or she who seeks to assert a positive case as to disputed facts, although it is for the respondent to the application to provide to the applicant and the court all the relevant information.  This has been described as the duty to provide full and frank disclosure.</w:t>
      </w:r>
      <w:r w:rsidR="008C6078">
        <w:t xml:space="preserve">  </w:t>
      </w:r>
      <w:r>
        <w:t xml:space="preserve">The standard of proof is the civil standard, namely the balance of probabilities.  </w:t>
      </w:r>
    </w:p>
    <w:p w14:paraId="3F9ADC01" w14:textId="77777777" w:rsidR="008C6078" w:rsidRDefault="008C6078" w:rsidP="008C6078">
      <w:pPr>
        <w:pStyle w:val="ListParagraph"/>
      </w:pPr>
    </w:p>
    <w:p w14:paraId="2B089E7A" w14:textId="13875E44" w:rsidR="00A31A0E" w:rsidRDefault="00A31A0E" w:rsidP="008C6078">
      <w:pPr>
        <w:numPr>
          <w:ilvl w:val="0"/>
          <w:numId w:val="1"/>
        </w:numPr>
        <w:jc w:val="both"/>
      </w:pPr>
      <w:r>
        <w:t xml:space="preserve">There have been </w:t>
      </w:r>
      <w:proofErr w:type="gramStart"/>
      <w:r>
        <w:t>a number of</w:t>
      </w:r>
      <w:proofErr w:type="gramEnd"/>
      <w:r>
        <w:t xml:space="preserve"> authorities over the years as to how the court should deal with cases involving alleged non-disclosure.  In </w:t>
      </w:r>
      <w:r w:rsidRPr="008C6078">
        <w:rPr>
          <w:u w:val="single"/>
        </w:rPr>
        <w:t>J v J</w:t>
      </w:r>
      <w:r>
        <w:t xml:space="preserve"> [1955] P 215, Sachs J said at p</w:t>
      </w:r>
      <w:proofErr w:type="gramStart"/>
      <w:r>
        <w:t>227:-</w:t>
      </w:r>
      <w:proofErr w:type="gramEnd"/>
    </w:p>
    <w:p w14:paraId="04B47B33" w14:textId="77777777" w:rsidR="00A31A0E" w:rsidRDefault="00A31A0E" w:rsidP="00A31A0E">
      <w:pPr>
        <w:ind w:left="360"/>
        <w:jc w:val="both"/>
      </w:pPr>
    </w:p>
    <w:p w14:paraId="1AE714F1" w14:textId="002B294F" w:rsidR="00A31A0E" w:rsidRPr="003A5604" w:rsidRDefault="00A31A0E" w:rsidP="00A31A0E">
      <w:pPr>
        <w:ind w:left="1080"/>
        <w:jc w:val="both"/>
        <w:rPr>
          <w:i/>
        </w:rPr>
      </w:pPr>
      <w:r w:rsidRPr="003A5604">
        <w:rPr>
          <w:i/>
        </w:rPr>
        <w:t>“In cases of this kind, where the duty of disclosure comes to lie upon the husband; where a husband has – and his wife has not – detailed knowledge of his complex affairs; where a husband is fully capable of explaining, and has the opportunity to explain, those affairs, and where he seeks to minimise the wife’s claim</w:t>
      </w:r>
      <w:r>
        <w:rPr>
          <w:i/>
        </w:rPr>
        <w:t>,</w:t>
      </w:r>
      <w:r w:rsidRPr="003A5604">
        <w:rPr>
          <w:i/>
        </w:rPr>
        <w:t xml:space="preserve"> that husband can hardly complain if</w:t>
      </w:r>
      <w:r w:rsidR="00182EBB">
        <w:rPr>
          <w:i/>
        </w:rPr>
        <w:t>,</w:t>
      </w:r>
      <w:r w:rsidRPr="003A5604">
        <w:rPr>
          <w:i/>
        </w:rPr>
        <w:t xml:space="preserve"> when he leaves gaps in the court’s knowledge, the </w:t>
      </w:r>
      <w:r>
        <w:rPr>
          <w:i/>
        </w:rPr>
        <w:t xml:space="preserve">court does not draw inferences </w:t>
      </w:r>
      <w:r w:rsidRPr="003A5604">
        <w:rPr>
          <w:i/>
        </w:rPr>
        <w:t>in his favour.  On the contrary, when he leaves a gap in such a state that two alternative inferences may be drawn, the court will normally draw the less favourable inference – especially where it seems likely that his able legal advisers would have hastened to put forward affirmatively any facts, had they existed, establishing the more favourable alternative.”</w:t>
      </w:r>
      <w:r w:rsidRPr="003A5604">
        <w:rPr>
          <w:i/>
        </w:rPr>
        <w:tab/>
      </w:r>
    </w:p>
    <w:p w14:paraId="45CA98D2" w14:textId="77777777" w:rsidR="008C6078" w:rsidRDefault="00A31A0E" w:rsidP="008C6078">
      <w:pPr>
        <w:ind w:left="720"/>
        <w:jc w:val="both"/>
      </w:pPr>
      <w:r>
        <w:t xml:space="preserve"> </w:t>
      </w:r>
    </w:p>
    <w:p w14:paraId="2E1B2AFB" w14:textId="32F6EC0E" w:rsidR="00A31A0E" w:rsidRDefault="00A31A0E" w:rsidP="00A31A0E">
      <w:pPr>
        <w:numPr>
          <w:ilvl w:val="0"/>
          <w:numId w:val="1"/>
        </w:numPr>
        <w:jc w:val="both"/>
      </w:pPr>
      <w:r>
        <w:t xml:space="preserve">And at p229, he </w:t>
      </w:r>
      <w:proofErr w:type="gramStart"/>
      <w:r>
        <w:t>said:-</w:t>
      </w:r>
      <w:proofErr w:type="gramEnd"/>
    </w:p>
    <w:p w14:paraId="634CB952" w14:textId="77777777" w:rsidR="00A31A0E" w:rsidRDefault="00A31A0E" w:rsidP="00A31A0E">
      <w:pPr>
        <w:ind w:left="360"/>
        <w:jc w:val="both"/>
      </w:pPr>
    </w:p>
    <w:p w14:paraId="116E6C56" w14:textId="77777777" w:rsidR="00A31A0E" w:rsidRPr="003A5604" w:rsidRDefault="00A31A0E" w:rsidP="00A31A0E">
      <w:pPr>
        <w:ind w:left="1080"/>
        <w:jc w:val="both"/>
        <w:rPr>
          <w:i/>
        </w:rPr>
      </w:pPr>
      <w:r w:rsidRPr="003A5604">
        <w:rPr>
          <w:i/>
        </w:rPr>
        <w:t xml:space="preserve">“…it is as well to state expressly something which underlies the procedure by which husbands are required in such proceedings to disclose their means to the court.  Whether that disclosure is by affidavit of facts, by affidavit of documents or by evidence on oath (not least when that evidence is led by those representing the husband), the obligation of the husband is to be full, </w:t>
      </w:r>
      <w:proofErr w:type="gramStart"/>
      <w:r w:rsidRPr="003A5604">
        <w:rPr>
          <w:i/>
        </w:rPr>
        <w:t>frank</w:t>
      </w:r>
      <w:proofErr w:type="gramEnd"/>
      <w:r w:rsidRPr="003A5604">
        <w:rPr>
          <w:i/>
        </w:rPr>
        <w:t xml:space="preserve"> and clear in that disclosure. Any shortcomings of the husband from the requisite standard can and normally should be visited at least by the court drawing inferences against the husband on matters the subject of the shortcomings – insofar as such inferences can be properly drawn.”</w:t>
      </w:r>
    </w:p>
    <w:p w14:paraId="543EE826" w14:textId="77777777" w:rsidR="00A31A0E" w:rsidRDefault="00A31A0E" w:rsidP="00A31A0E">
      <w:pPr>
        <w:ind w:left="360"/>
        <w:jc w:val="both"/>
      </w:pPr>
      <w:r w:rsidRPr="003A5604">
        <w:rPr>
          <w:i/>
        </w:rPr>
        <w:t xml:space="preserve"> </w:t>
      </w:r>
    </w:p>
    <w:p w14:paraId="0C5CC988" w14:textId="3FC6212C" w:rsidR="00A31A0E" w:rsidRDefault="00A31A0E" w:rsidP="00A31A0E">
      <w:pPr>
        <w:numPr>
          <w:ilvl w:val="0"/>
          <w:numId w:val="1"/>
        </w:numPr>
        <w:jc w:val="both"/>
      </w:pPr>
      <w:r>
        <w:t xml:space="preserve">These passages were approved in </w:t>
      </w:r>
      <w:r>
        <w:rPr>
          <w:u w:val="single"/>
        </w:rPr>
        <w:t>Baker v Baker</w:t>
      </w:r>
      <w:r>
        <w:t xml:space="preserve"> [1995] 2 </w:t>
      </w:r>
      <w:proofErr w:type="spellStart"/>
      <w:r>
        <w:t>FLR</w:t>
      </w:r>
      <w:proofErr w:type="spellEnd"/>
      <w:r>
        <w:t xml:space="preserve"> 829, where Butler-</w:t>
      </w:r>
      <w:proofErr w:type="spellStart"/>
      <w:r>
        <w:t>Sloss</w:t>
      </w:r>
      <w:proofErr w:type="spellEnd"/>
      <w:r>
        <w:t xml:space="preserve"> LJ said that the principle </w:t>
      </w:r>
      <w:r w:rsidR="00AF3619">
        <w:t xml:space="preserve">of the court being entitled to draw appropriate inferences </w:t>
      </w:r>
      <w:r>
        <w:t>had been accepted for over forty years</w:t>
      </w:r>
      <w:r w:rsidR="00F9666F">
        <w:t xml:space="preserve">, </w:t>
      </w:r>
      <w:r>
        <w:t xml:space="preserve">where a spouse was found to have lied and to have been guilty of material non-disclosure of relevant financial information.  It continues to apply.  It has been said that it is up to the respondent to open the cupboard door and show that the cupboard is bare.  If he does not do so, the court can draw the inference that the cupboard is not bare.  As explained in </w:t>
      </w:r>
      <w:r w:rsidRPr="00000C11">
        <w:rPr>
          <w:u w:val="single"/>
        </w:rPr>
        <w:t>Baker</w:t>
      </w:r>
      <w:r>
        <w:t xml:space="preserve">, this is not an improper reversal of the burden </w:t>
      </w:r>
      <w:r>
        <w:lastRenderedPageBreak/>
        <w:t xml:space="preserve">of proof.  It remains for the applicant to prove her case.  A failure by the respondent to discharge the duty of providing full and frank disclosure can, however, lead the court to draw inferences that are appropriate.   </w:t>
      </w:r>
    </w:p>
    <w:p w14:paraId="204437FB" w14:textId="7424497C" w:rsidR="002071D2" w:rsidRDefault="002071D2" w:rsidP="002071D2">
      <w:pPr>
        <w:ind w:left="720"/>
        <w:jc w:val="both"/>
      </w:pPr>
      <w:r>
        <w:t xml:space="preserve"> </w:t>
      </w:r>
    </w:p>
    <w:p w14:paraId="451FCE8B" w14:textId="77777777" w:rsidR="00CA053F" w:rsidRDefault="002071D2" w:rsidP="00A31A0E">
      <w:pPr>
        <w:numPr>
          <w:ilvl w:val="0"/>
          <w:numId w:val="1"/>
        </w:numPr>
        <w:jc w:val="both"/>
      </w:pPr>
      <w:r w:rsidRPr="00280236">
        <w:t xml:space="preserve">In </w:t>
      </w:r>
      <w:r w:rsidRPr="00280236">
        <w:rPr>
          <w:u w:val="single"/>
        </w:rPr>
        <w:t>Moher v Moher</w:t>
      </w:r>
      <w:r w:rsidRPr="00280236">
        <w:t xml:space="preserve"> </w:t>
      </w:r>
      <w:r w:rsidR="00280236" w:rsidRPr="00280236">
        <w:t xml:space="preserve">[2019] </w:t>
      </w:r>
      <w:proofErr w:type="spellStart"/>
      <w:r w:rsidR="00280236" w:rsidRPr="00280236">
        <w:t>EWCA</w:t>
      </w:r>
      <w:proofErr w:type="spellEnd"/>
      <w:r w:rsidR="00280236" w:rsidRPr="00280236">
        <w:t xml:space="preserve"> Vic 1482, </w:t>
      </w:r>
      <w:r w:rsidR="00FF17AD">
        <w:t xml:space="preserve">Moylan LJ </w:t>
      </w:r>
      <w:proofErr w:type="gramStart"/>
      <w:r w:rsidR="00CA053F">
        <w:t>said:-</w:t>
      </w:r>
      <w:proofErr w:type="gramEnd"/>
    </w:p>
    <w:p w14:paraId="7043732D" w14:textId="77777777" w:rsidR="00CA053F" w:rsidRDefault="00CA053F" w:rsidP="00CA053F">
      <w:pPr>
        <w:pStyle w:val="ListParagraph"/>
        <w:rPr>
          <w:u w:val="single"/>
        </w:rPr>
      </w:pPr>
    </w:p>
    <w:p w14:paraId="144CBAD0" w14:textId="5B81B1CE" w:rsidR="002071D2" w:rsidRDefault="00CA053F" w:rsidP="00CA053F">
      <w:pPr>
        <w:ind w:left="720"/>
        <w:jc w:val="both"/>
        <w:rPr>
          <w:i/>
          <w:iCs/>
        </w:rPr>
      </w:pPr>
      <w:r>
        <w:t>“</w:t>
      </w:r>
      <w:r>
        <w:rPr>
          <w:i/>
          <w:iCs/>
        </w:rPr>
        <w:t>[86] My broad conclusions as to the approach the court should take when dealing with non-disclosure is as follows.  They are broad because, as I have sought to emphasise, non-disclosure can take a vari</w:t>
      </w:r>
      <w:r w:rsidR="003D4329">
        <w:rPr>
          <w:i/>
          <w:iCs/>
        </w:rPr>
        <w:t>ety of forms and arise in a variety of circumstances from the very general to the very specific.  My remarks are focussed on the former, namely a broad failure to comply with the disclosure obligations in respect of a party’s financial resources, rather than the latter.</w:t>
      </w:r>
    </w:p>
    <w:p w14:paraId="5BBA85C7" w14:textId="77777777" w:rsidR="00B6200E" w:rsidRDefault="00B6200E" w:rsidP="00CA053F">
      <w:pPr>
        <w:ind w:left="720"/>
        <w:jc w:val="both"/>
        <w:rPr>
          <w:i/>
          <w:iCs/>
        </w:rPr>
      </w:pPr>
    </w:p>
    <w:p w14:paraId="210176B1" w14:textId="7F2C787B" w:rsidR="003D4329" w:rsidRDefault="0042513F" w:rsidP="00CA053F">
      <w:pPr>
        <w:ind w:left="720"/>
        <w:jc w:val="both"/>
        <w:rPr>
          <w:i/>
          <w:iCs/>
        </w:rPr>
      </w:pPr>
      <w:r>
        <w:rPr>
          <w:i/>
          <w:iCs/>
        </w:rPr>
        <w:t>[87] (i) It is clearly appropriate that, generally, as required by section 24, the court should seek to determine the extent of the financial resources of the non-disclosing party</w:t>
      </w:r>
      <w:r w:rsidR="00BB438B">
        <w:rPr>
          <w:i/>
          <w:iCs/>
        </w:rPr>
        <w:t>.</w:t>
      </w:r>
    </w:p>
    <w:p w14:paraId="54C0D79C" w14:textId="77777777" w:rsidR="00BB438B" w:rsidRDefault="00BB438B" w:rsidP="00CA053F">
      <w:pPr>
        <w:ind w:left="720"/>
        <w:jc w:val="both"/>
        <w:rPr>
          <w:i/>
          <w:iCs/>
        </w:rPr>
      </w:pPr>
    </w:p>
    <w:p w14:paraId="12D00C23" w14:textId="611ACCE9" w:rsidR="0042513F" w:rsidRDefault="0042513F" w:rsidP="00CA053F">
      <w:pPr>
        <w:ind w:left="720"/>
        <w:jc w:val="both"/>
        <w:rPr>
          <w:i/>
          <w:iCs/>
        </w:rPr>
      </w:pPr>
      <w:r>
        <w:rPr>
          <w:i/>
          <w:iCs/>
        </w:rPr>
        <w:t xml:space="preserve">[88] (ii) When undertaking this task, the court will, obviously, be entitled to </w:t>
      </w:r>
      <w:r w:rsidR="00E149D2">
        <w:rPr>
          <w:i/>
          <w:iCs/>
        </w:rPr>
        <w:t>draw such inferences as are justified having regard to the nature and extent of the party’s failure to engage properly with the proceedings.  However, this does not require the court to engage in a disproportionate enquiry.  Nor, as Lord Sumption said, should the court “engage in pure speculation”</w:t>
      </w:r>
      <w:r w:rsidR="003B0177">
        <w:rPr>
          <w:i/>
          <w:iCs/>
        </w:rPr>
        <w:t xml:space="preserve">.  As </w:t>
      </w:r>
      <w:proofErr w:type="spellStart"/>
      <w:r w:rsidR="003B0177">
        <w:rPr>
          <w:i/>
          <w:iCs/>
        </w:rPr>
        <w:t>Otton</w:t>
      </w:r>
      <w:proofErr w:type="spellEnd"/>
      <w:r w:rsidR="003B0177">
        <w:rPr>
          <w:i/>
          <w:iCs/>
        </w:rPr>
        <w:t xml:space="preserve"> LJ said in </w:t>
      </w:r>
      <w:r w:rsidR="003B0177">
        <w:rPr>
          <w:i/>
          <w:iCs/>
          <w:u w:val="single"/>
        </w:rPr>
        <w:t>Baker v Baker</w:t>
      </w:r>
      <w:r w:rsidR="003B0177">
        <w:rPr>
          <w:i/>
          <w:iCs/>
        </w:rPr>
        <w:t xml:space="preserve">, inferences must be “properly drawn and reasonable”.  This was reiterated by Lady Hale in </w:t>
      </w:r>
      <w:proofErr w:type="spellStart"/>
      <w:r w:rsidR="003B0177">
        <w:rPr>
          <w:i/>
          <w:iCs/>
          <w:u w:val="single"/>
        </w:rPr>
        <w:t>Prest</w:t>
      </w:r>
      <w:proofErr w:type="spellEnd"/>
      <w:r w:rsidR="003B0177">
        <w:rPr>
          <w:i/>
          <w:iCs/>
          <w:u w:val="single"/>
        </w:rPr>
        <w:t xml:space="preserve"> v </w:t>
      </w:r>
      <w:proofErr w:type="spellStart"/>
      <w:r w:rsidR="003B0177">
        <w:rPr>
          <w:i/>
          <w:iCs/>
          <w:u w:val="single"/>
        </w:rPr>
        <w:t>Petrode</w:t>
      </w:r>
      <w:r w:rsidR="00040B27">
        <w:rPr>
          <w:i/>
          <w:iCs/>
          <w:u w:val="single"/>
        </w:rPr>
        <w:t>l</w:t>
      </w:r>
      <w:proofErr w:type="spellEnd"/>
      <w:r w:rsidR="00040B27">
        <w:rPr>
          <w:i/>
          <w:iCs/>
        </w:rPr>
        <w:t xml:space="preserve"> at [85] “…the court is entitled to draw such inferences as can properly be drawn from all the available material, including what has been disclosed, judicial experience of what is likely to be being concealed and the inherent probabilities, in deciding what the facts are”.</w:t>
      </w:r>
    </w:p>
    <w:p w14:paraId="75576132" w14:textId="77777777" w:rsidR="00DE77E3" w:rsidRDefault="00DE77E3" w:rsidP="00CA053F">
      <w:pPr>
        <w:ind w:left="720"/>
        <w:jc w:val="both"/>
        <w:rPr>
          <w:i/>
          <w:iCs/>
        </w:rPr>
      </w:pPr>
    </w:p>
    <w:p w14:paraId="6998B274" w14:textId="3D6F0FA3" w:rsidR="00591A68" w:rsidRDefault="00040B27" w:rsidP="00CA053F">
      <w:pPr>
        <w:ind w:left="720"/>
        <w:jc w:val="both"/>
        <w:rPr>
          <w:i/>
          <w:iCs/>
        </w:rPr>
      </w:pPr>
      <w:r>
        <w:rPr>
          <w:i/>
          <w:iCs/>
        </w:rPr>
        <w:t xml:space="preserve">[89] (iii) This does not mean, contrary to Mr Molyneux’s submission, that the court is required to make a specific determination either as to a figure or a bracket.  There will be cases where this </w:t>
      </w:r>
      <w:r w:rsidR="00045642">
        <w:rPr>
          <w:i/>
          <w:iCs/>
        </w:rPr>
        <w:t xml:space="preserve">exercise will not be possible because the </w:t>
      </w:r>
      <w:proofErr w:type="gramStart"/>
      <w:r w:rsidR="00045642">
        <w:rPr>
          <w:i/>
          <w:iCs/>
        </w:rPr>
        <w:t>manner in which</w:t>
      </w:r>
      <w:proofErr w:type="gramEnd"/>
      <w:r w:rsidR="00045642">
        <w:rPr>
          <w:i/>
          <w:iCs/>
        </w:rPr>
        <w:t xml:space="preserve"> a party has failed to comply with their disclosure obligations, means that the court is “unable to quantify the extent of his undisclosed resources”, to repeat what Wilson LJ said in </w:t>
      </w:r>
      <w:proofErr w:type="spellStart"/>
      <w:r w:rsidR="00045642">
        <w:rPr>
          <w:i/>
          <w:iCs/>
          <w:u w:val="single"/>
        </w:rPr>
        <w:t>Beh</w:t>
      </w:r>
      <w:r w:rsidR="00591A68">
        <w:rPr>
          <w:i/>
          <w:iCs/>
          <w:u w:val="single"/>
        </w:rPr>
        <w:t>zadi</w:t>
      </w:r>
      <w:proofErr w:type="spellEnd"/>
      <w:r w:rsidR="00591A68">
        <w:rPr>
          <w:i/>
          <w:iCs/>
          <w:u w:val="single"/>
        </w:rPr>
        <w:t xml:space="preserve"> v </w:t>
      </w:r>
      <w:proofErr w:type="spellStart"/>
      <w:r w:rsidR="00591A68">
        <w:rPr>
          <w:i/>
          <w:iCs/>
          <w:u w:val="single"/>
        </w:rPr>
        <w:t>Behzadi</w:t>
      </w:r>
      <w:proofErr w:type="spellEnd"/>
      <w:r w:rsidR="00591A68">
        <w:rPr>
          <w:i/>
          <w:iCs/>
        </w:rPr>
        <w:t>.</w:t>
      </w:r>
    </w:p>
    <w:p w14:paraId="69DCCE9A" w14:textId="77777777" w:rsidR="00997DCF" w:rsidRDefault="00997DCF" w:rsidP="00CA053F">
      <w:pPr>
        <w:ind w:left="720"/>
        <w:jc w:val="both"/>
        <w:rPr>
          <w:i/>
          <w:iCs/>
        </w:rPr>
      </w:pPr>
    </w:p>
    <w:p w14:paraId="4FECB5FA" w14:textId="77777777" w:rsidR="007A672A" w:rsidRDefault="00E77D7D" w:rsidP="00CA053F">
      <w:pPr>
        <w:ind w:left="720"/>
        <w:jc w:val="both"/>
        <w:rPr>
          <w:i/>
          <w:iCs/>
        </w:rPr>
      </w:pPr>
      <w:r>
        <w:rPr>
          <w:i/>
          <w:iCs/>
        </w:rPr>
        <w:t xml:space="preserve">[90] (iv) How does this fit within the application of the principles of need and sharing?  The answer, in my view, is that, when faced with uncertainty consequent on one party’s non-disclosure and when considering what Lady Hale and Lord Sumption called “the inherent probabilities”, the court is entitled, in appropriate cases, to infer that the resources are sufficient or are such that the proposed award </w:t>
      </w:r>
      <w:r w:rsidR="00004E9D">
        <w:rPr>
          <w:i/>
          <w:iCs/>
        </w:rPr>
        <w:t xml:space="preserve">does represent a fair outcome.  This is, effectively, what Munby J did in both </w:t>
      </w:r>
      <w:r w:rsidR="00004E9D">
        <w:rPr>
          <w:i/>
          <w:iCs/>
          <w:u w:val="single"/>
        </w:rPr>
        <w:t xml:space="preserve">Al-Khatib v </w:t>
      </w:r>
      <w:proofErr w:type="spellStart"/>
      <w:r w:rsidR="00004E9D">
        <w:rPr>
          <w:i/>
          <w:iCs/>
          <w:u w:val="single"/>
        </w:rPr>
        <w:t>Masry</w:t>
      </w:r>
      <w:proofErr w:type="spellEnd"/>
      <w:r w:rsidR="00004E9D">
        <w:rPr>
          <w:i/>
          <w:iCs/>
        </w:rPr>
        <w:t xml:space="preserve"> and </w:t>
      </w:r>
      <w:r w:rsidR="00004E9D">
        <w:rPr>
          <w:i/>
          <w:iCs/>
          <w:u w:val="single"/>
        </w:rPr>
        <w:t xml:space="preserve">Ben Hashem v Al </w:t>
      </w:r>
      <w:proofErr w:type="spellStart"/>
      <w:r w:rsidR="00004E9D">
        <w:rPr>
          <w:i/>
          <w:iCs/>
          <w:u w:val="single"/>
        </w:rPr>
        <w:t>Shayif</w:t>
      </w:r>
      <w:proofErr w:type="spellEnd"/>
      <w:r w:rsidR="008E7852">
        <w:rPr>
          <w:i/>
          <w:iCs/>
        </w:rPr>
        <w:t xml:space="preserve"> and, in my view, it is a legitimate approach.  In that respect, I would not endorse what Mostyn J said in </w:t>
      </w:r>
      <w:r w:rsidR="008E7852">
        <w:rPr>
          <w:i/>
          <w:iCs/>
          <w:u w:val="single"/>
        </w:rPr>
        <w:t>NG v SG</w:t>
      </w:r>
      <w:r w:rsidR="008E7852">
        <w:t xml:space="preserve"> </w:t>
      </w:r>
      <w:r w:rsidR="008E7852">
        <w:rPr>
          <w:i/>
          <w:iCs/>
        </w:rPr>
        <w:t xml:space="preserve">at </w:t>
      </w:r>
      <w:r w:rsidR="007A672A">
        <w:rPr>
          <w:i/>
          <w:iCs/>
        </w:rPr>
        <w:t>[16(vii)].</w:t>
      </w:r>
    </w:p>
    <w:p w14:paraId="47A1814E" w14:textId="77777777" w:rsidR="00D953A7" w:rsidRDefault="00D953A7" w:rsidP="00CA053F">
      <w:pPr>
        <w:ind w:left="720"/>
        <w:jc w:val="both"/>
        <w:rPr>
          <w:i/>
          <w:iCs/>
        </w:rPr>
      </w:pPr>
    </w:p>
    <w:p w14:paraId="50D83CF2" w14:textId="164FA592" w:rsidR="00040B27" w:rsidRPr="00591A68" w:rsidRDefault="007A672A" w:rsidP="00CA053F">
      <w:pPr>
        <w:ind w:left="720"/>
        <w:jc w:val="both"/>
      </w:pPr>
      <w:r>
        <w:rPr>
          <w:i/>
          <w:iCs/>
        </w:rPr>
        <w:t xml:space="preserve">[91] This approach is </w:t>
      </w:r>
      <w:r w:rsidR="00E8635A">
        <w:rPr>
          <w:i/>
          <w:iCs/>
        </w:rPr>
        <w:t>both necessary and justified to limit the scope for what Butler-</w:t>
      </w:r>
      <w:proofErr w:type="spellStart"/>
      <w:r w:rsidR="00E8635A">
        <w:rPr>
          <w:i/>
          <w:iCs/>
        </w:rPr>
        <w:t>Sloss</w:t>
      </w:r>
      <w:proofErr w:type="spellEnd"/>
      <w:r w:rsidR="00E8635A">
        <w:rPr>
          <w:i/>
          <w:iCs/>
        </w:rPr>
        <w:t xml:space="preserve"> LJ accepted could otherwise be a “cheat’s charter</w:t>
      </w:r>
      <w:r>
        <w:rPr>
          <w:i/>
          <w:iCs/>
        </w:rPr>
        <w:t>”</w:t>
      </w:r>
      <w:r w:rsidR="00E8635A">
        <w:rPr>
          <w:i/>
          <w:iCs/>
        </w:rPr>
        <w:t xml:space="preserve">.  As Thorpe J said in </w:t>
      </w:r>
      <w:r w:rsidR="00E8635A">
        <w:rPr>
          <w:i/>
          <w:iCs/>
          <w:u w:val="single"/>
        </w:rPr>
        <w:t>F v F</w:t>
      </w:r>
      <w:r w:rsidR="00E8635A">
        <w:rPr>
          <w:i/>
          <w:iCs/>
        </w:rPr>
        <w:t xml:space="preserve">, although not the court’s intention, better an order which may be unfair to the non-disclosing party than an order which is unfair to the other </w:t>
      </w:r>
      <w:r w:rsidR="00E8635A">
        <w:rPr>
          <w:i/>
          <w:iCs/>
        </w:rPr>
        <w:lastRenderedPageBreak/>
        <w:t xml:space="preserve">party.  This does not mean, as Mostyn J said in </w:t>
      </w:r>
      <w:r w:rsidR="00E8635A">
        <w:rPr>
          <w:i/>
          <w:iCs/>
          <w:u w:val="single"/>
        </w:rPr>
        <w:t>NG v SG</w:t>
      </w:r>
      <w:r w:rsidR="00D02DFE">
        <w:rPr>
          <w:i/>
          <w:iCs/>
        </w:rPr>
        <w:t xml:space="preserve"> at [7], that the court should jump to conclusions as to the extent of the undisclosed wealth simply because of some non-disclosure.  It reflects, as he said at [16(viii)]</w:t>
      </w:r>
      <w:r w:rsidR="006B352A">
        <w:rPr>
          <w:i/>
          <w:iCs/>
        </w:rPr>
        <w:t>, that the court must be astute to ensure that the non-discloser does not obtain a better outcome than that which would have been ordered if they had complied with their disclosure obligations”.</w:t>
      </w:r>
      <w:r w:rsidR="00591A68">
        <w:rPr>
          <w:i/>
          <w:iCs/>
        </w:rPr>
        <w:t xml:space="preserve"> </w:t>
      </w:r>
    </w:p>
    <w:p w14:paraId="5EAC2412" w14:textId="77777777" w:rsidR="00A31A0E" w:rsidRPr="00280236" w:rsidRDefault="00A31A0E" w:rsidP="00A31A0E">
      <w:pPr>
        <w:ind w:left="360"/>
        <w:jc w:val="both"/>
      </w:pPr>
      <w:r w:rsidRPr="00280236">
        <w:t xml:space="preserve"> </w:t>
      </w:r>
    </w:p>
    <w:p w14:paraId="0CF0B330" w14:textId="3C605451" w:rsidR="00A31A0E" w:rsidRDefault="00A31A0E" w:rsidP="00A31A0E">
      <w:pPr>
        <w:numPr>
          <w:ilvl w:val="0"/>
          <w:numId w:val="1"/>
        </w:numPr>
        <w:jc w:val="both"/>
      </w:pPr>
      <w:r>
        <w:t xml:space="preserve">There are issues in the case as to the extent to which the Husband has lied to this court and/or to others.  First, I must decide </w:t>
      </w:r>
      <w:proofErr w:type="gramStart"/>
      <w:r>
        <w:t>whether or not</w:t>
      </w:r>
      <w:proofErr w:type="gramEnd"/>
      <w:r>
        <w:t xml:space="preserve"> he did deliberately tell lies.  If I find that he did, I </w:t>
      </w:r>
      <w:proofErr w:type="gramStart"/>
      <w:r>
        <w:t>have to</w:t>
      </w:r>
      <w:proofErr w:type="gramEnd"/>
      <w:r>
        <w:t xml:space="preserve"> ask myself why he lied.  The mere fact that someone tells a lie is not</w:t>
      </w:r>
      <w:proofErr w:type="gramStart"/>
      <w:r w:rsidR="00DD4457">
        <w:t>,</w:t>
      </w:r>
      <w:r>
        <w:t xml:space="preserve"> in itself</w:t>
      </w:r>
      <w:r w:rsidR="00DD4457">
        <w:t>,</w:t>
      </w:r>
      <w:r>
        <w:t xml:space="preserve"> evidence</w:t>
      </w:r>
      <w:proofErr w:type="gramEnd"/>
      <w:r>
        <w:t xml:space="preserve"> that the person concerned had undisclosed assets.  An individual may lie for many reasons.  They may possibly be “</w:t>
      </w:r>
      <w:r w:rsidRPr="005C5417">
        <w:rPr>
          <w:i/>
        </w:rPr>
        <w:t>innocent</w:t>
      </w:r>
      <w:r>
        <w:t xml:space="preserve">” ones in the sense that they do not denote a false presentation of </w:t>
      </w:r>
      <w:r w:rsidR="000B18EC">
        <w:t xml:space="preserve">the </w:t>
      </w:r>
      <w:r>
        <w:t xml:space="preserve">current financial position.  They may be lies to bolster a true case; or to protect someone else; or to conceal some other disreputable conduct or out of panic, </w:t>
      </w:r>
      <w:proofErr w:type="gramStart"/>
      <w:r>
        <w:t>distress</w:t>
      </w:r>
      <w:proofErr w:type="gramEnd"/>
      <w:r>
        <w:t xml:space="preserve"> or confusion.   </w:t>
      </w:r>
    </w:p>
    <w:p w14:paraId="0916FA74" w14:textId="77777777" w:rsidR="00A31A0E" w:rsidRDefault="00A31A0E" w:rsidP="00A31A0E">
      <w:pPr>
        <w:jc w:val="both"/>
      </w:pPr>
    </w:p>
    <w:p w14:paraId="5192E897" w14:textId="088F861E" w:rsidR="00A31A0E" w:rsidRDefault="00A31A0E" w:rsidP="00A31A0E">
      <w:pPr>
        <w:numPr>
          <w:ilvl w:val="0"/>
          <w:numId w:val="1"/>
        </w:numPr>
        <w:jc w:val="both"/>
      </w:pPr>
      <w:r>
        <w:t xml:space="preserve">It follows that, if I find that the Husband has lied to me, I must assess </w:t>
      </w:r>
      <w:proofErr w:type="gramStart"/>
      <w:r>
        <w:t>whether or not</w:t>
      </w:r>
      <w:proofErr w:type="gramEnd"/>
      <w:r>
        <w:t xml:space="preserve"> there is an “</w:t>
      </w:r>
      <w:r w:rsidRPr="00B03C78">
        <w:rPr>
          <w:i/>
        </w:rPr>
        <w:t>innocent</w:t>
      </w:r>
      <w:r>
        <w:t xml:space="preserve">” explanation for those lies that does not support the Wife’s case that he has hidden assets.  However, if I am satisfied that there is no such explanation, I can take the lies into account in my assessment of his </w:t>
      </w:r>
      <w:r w:rsidR="006D3BB8">
        <w:t xml:space="preserve">resources.  </w:t>
      </w:r>
      <w:r>
        <w:t xml:space="preserve"> </w:t>
      </w:r>
      <w:r w:rsidR="006B352A">
        <w:t xml:space="preserve"> </w:t>
      </w:r>
    </w:p>
    <w:p w14:paraId="777878CC" w14:textId="77777777" w:rsidR="006B352A" w:rsidRDefault="006B352A" w:rsidP="006B352A"/>
    <w:p w14:paraId="57A190DB" w14:textId="3F9E44B3" w:rsidR="006B352A" w:rsidRPr="006B352A" w:rsidRDefault="006B352A" w:rsidP="006B352A">
      <w:pPr>
        <w:rPr>
          <w:u w:val="single"/>
        </w:rPr>
      </w:pPr>
      <w:r>
        <w:rPr>
          <w:u w:val="single"/>
        </w:rPr>
        <w:t xml:space="preserve">The oral evidence </w:t>
      </w:r>
    </w:p>
    <w:p w14:paraId="27C624A4" w14:textId="35BE5A20" w:rsidR="006B352A" w:rsidRDefault="006B352A" w:rsidP="006B352A">
      <w:pPr>
        <w:ind w:left="720"/>
        <w:jc w:val="both"/>
      </w:pPr>
      <w:r>
        <w:t xml:space="preserve">  </w:t>
      </w:r>
    </w:p>
    <w:p w14:paraId="5D4465D4" w14:textId="27383685" w:rsidR="00E128B3" w:rsidRDefault="006B352A" w:rsidP="003A47CB">
      <w:pPr>
        <w:numPr>
          <w:ilvl w:val="0"/>
          <w:numId w:val="1"/>
        </w:numPr>
        <w:jc w:val="both"/>
      </w:pPr>
      <w:r>
        <w:t xml:space="preserve">I heard oral evidence from three </w:t>
      </w:r>
      <w:r w:rsidR="00584216">
        <w:t xml:space="preserve">people, the Wife, the </w:t>
      </w:r>
      <w:proofErr w:type="gramStart"/>
      <w:r w:rsidR="00584216">
        <w:t>Husband</w:t>
      </w:r>
      <w:proofErr w:type="gramEnd"/>
      <w:r w:rsidR="00584216">
        <w:t xml:space="preserve"> and </w:t>
      </w:r>
      <w:r w:rsidR="00117AC5">
        <w:t xml:space="preserve">Mr Matthew Denney.  The Wife </w:t>
      </w:r>
      <w:r w:rsidR="00FE0EFB">
        <w:t xml:space="preserve">gave her evidence first.  I am satisfied that she was a witness who was doing her very best to tell me the truth.  </w:t>
      </w:r>
      <w:r w:rsidR="006A1456">
        <w:t>She simply does not know very much about the Husband’s business affairs</w:t>
      </w:r>
      <w:r w:rsidR="00531B9F">
        <w:t>,</w:t>
      </w:r>
      <w:r w:rsidR="006A1456">
        <w:t xml:space="preserve"> because he has not kept her fully informed.  </w:t>
      </w:r>
      <w:r w:rsidR="00531B9F">
        <w:t>She confirmed, in answer to questions from Mr Sear</w:t>
      </w:r>
      <w:r w:rsidR="00980230">
        <w:t xml:space="preserve"> KC</w:t>
      </w:r>
      <w:r w:rsidR="00531B9F">
        <w:t xml:space="preserve">, that the land at Redlands Court Farm is farmed by a friend of Mr Williams.  No rent is paid as far as she is aware.  This does suggest to me that it is relatively easy to circumnavigate the agricultural restriction.  I am slightly surprised that its existence has </w:t>
      </w:r>
      <w:r w:rsidR="00A777ED">
        <w:t xml:space="preserve">any significant </w:t>
      </w:r>
      <w:r w:rsidR="005673C9">
        <w:t>e</w:t>
      </w:r>
      <w:r w:rsidR="00A777ED">
        <w:t>ffect on the valuation</w:t>
      </w:r>
      <w:r w:rsidR="009A4690">
        <w:t>,</w:t>
      </w:r>
      <w:r w:rsidR="00A777ED">
        <w:t xml:space="preserve"> but Savills have not given evidence so I must take the value at their figure.  She was asked about the various documents she found in the home. She emphatically denied that she created any of them, nor that she asked anybody to do so.  I accept her evidence in that regard without reservation.  She confirmed that the handwriting on the ABB document belonged to the Husband </w:t>
      </w:r>
      <w:r w:rsidR="003A47CB">
        <w:t>and that it was his signature.  In relation to the UBS documents, she thinks the Husband concocted them.  He is the one that has been using the title “Sir Andrew”</w:t>
      </w:r>
      <w:r w:rsidR="00DA2C63">
        <w:t xml:space="preserve">, which appears on the </w:t>
      </w:r>
      <w:proofErr w:type="gramStart"/>
      <w:r w:rsidR="00DA2C63">
        <w:t>documents,  even</w:t>
      </w:r>
      <w:proofErr w:type="gramEnd"/>
      <w:r w:rsidR="00DA2C63">
        <w:t xml:space="preserve"> though he does not have a knighthood.  He has been doing so for ten to twelve years and a lot of people call him “Sir AJ”.  She was asked about Mr Gianluca </w:t>
      </w:r>
      <w:r w:rsidR="00815BC0">
        <w:t>AD</w:t>
      </w:r>
      <w:r w:rsidR="00DA2C63">
        <w:t xml:space="preserve">, who </w:t>
      </w:r>
      <w:r w:rsidR="007A4BE4">
        <w:t xml:space="preserve">is said to owe a significant amount to the Husband.  She said she had never met or even heard of him, even though she has spent a lot of time in Monaco.  She added that the Husband had never loaned that sort of money to anyone before.  </w:t>
      </w:r>
      <w:r w:rsidR="00EC086A">
        <w:t xml:space="preserve">She was then asked about the </w:t>
      </w:r>
      <w:r w:rsidR="00212B97">
        <w:t xml:space="preserve">opening of the safe.  She denied emphatically that she or </w:t>
      </w:r>
      <w:r w:rsidR="00DB0C35">
        <w:t>M</w:t>
      </w:r>
      <w:r w:rsidR="00212B97">
        <w:t xml:space="preserve"> had </w:t>
      </w:r>
      <w:r w:rsidR="00C448C6">
        <w:t xml:space="preserve">removed any valuable watches, let alone sold them in Hatton Garden.  She accepted that she did “crack open” the safe.  She said there were 22 men’s watches inside but, apart from two, they </w:t>
      </w:r>
      <w:r w:rsidR="00C448C6">
        <w:lastRenderedPageBreak/>
        <w:t>were all fake.  There was some of her jewellery.  I</w:t>
      </w:r>
      <w:r w:rsidR="00167C0A">
        <w:t xml:space="preserve"> make it </w:t>
      </w:r>
      <w:proofErr w:type="gramStart"/>
      <w:r w:rsidR="00167C0A">
        <w:t>absolutely clear</w:t>
      </w:r>
      <w:proofErr w:type="gramEnd"/>
      <w:r w:rsidR="00167C0A">
        <w:t xml:space="preserve"> that i</w:t>
      </w:r>
      <w:r w:rsidR="00C448C6">
        <w:t xml:space="preserve">t was very foolish of her to open the safe without </w:t>
      </w:r>
      <w:r w:rsidR="00AF492C">
        <w:t>making a video of it</w:t>
      </w:r>
      <w:r w:rsidR="00167C0A">
        <w:t>,</w:t>
      </w:r>
      <w:r w:rsidR="00AF492C">
        <w:t xml:space="preserve"> as I had instructed</w:t>
      </w:r>
      <w:r w:rsidR="00167C0A">
        <w:t xml:space="preserve"> her to do</w:t>
      </w:r>
      <w:r w:rsidR="00AF492C">
        <w:t xml:space="preserve">.  It is, however, the only blemish on her conduct </w:t>
      </w:r>
      <w:r w:rsidR="00167C0A">
        <w:t xml:space="preserve">during </w:t>
      </w:r>
      <w:r w:rsidR="00AF492C">
        <w:t xml:space="preserve">these proceedings.  Moreover, the Husband did not, originally, say that </w:t>
      </w:r>
      <w:r w:rsidR="00492965">
        <w:t xml:space="preserve">she or </w:t>
      </w:r>
      <w:r w:rsidR="00DB0C35">
        <w:t>M</w:t>
      </w:r>
      <w:r w:rsidR="00492965">
        <w:t xml:space="preserve"> </w:t>
      </w:r>
      <w:r w:rsidR="006D2405">
        <w:t xml:space="preserve">had stolen any watches.  I clearly remember saying, at the time, to Mr Slade that, at least, her failure to record the opening did not have any significant ramifications and he agreed. I make a clear finding that </w:t>
      </w:r>
      <w:r w:rsidR="00E128B3">
        <w:t xml:space="preserve">neither she nor </w:t>
      </w:r>
      <w:r w:rsidR="00DB0C35">
        <w:t>M</w:t>
      </w:r>
      <w:r w:rsidR="00E128B3">
        <w:t xml:space="preserve"> removed any valuable watches, let alone s</w:t>
      </w:r>
      <w:r w:rsidR="00226127">
        <w:t xml:space="preserve">old </w:t>
      </w:r>
      <w:r w:rsidR="00E128B3">
        <w:t>them.  I consider it is significant that the watches that remained in the safe were almost all fakes.  I will return to this later.</w:t>
      </w:r>
    </w:p>
    <w:p w14:paraId="29A56262" w14:textId="77777777" w:rsidR="00E128B3" w:rsidRDefault="00E128B3" w:rsidP="00E128B3">
      <w:pPr>
        <w:ind w:left="720"/>
        <w:jc w:val="both"/>
      </w:pPr>
      <w:r>
        <w:t xml:space="preserve"> </w:t>
      </w:r>
    </w:p>
    <w:p w14:paraId="7C2B4DA9" w14:textId="44AE7E16" w:rsidR="007366E5" w:rsidRDefault="00E128B3" w:rsidP="00321729">
      <w:pPr>
        <w:numPr>
          <w:ilvl w:val="0"/>
          <w:numId w:val="1"/>
        </w:numPr>
        <w:jc w:val="both"/>
      </w:pPr>
      <w:r>
        <w:t xml:space="preserve">She was then cross-examined by Mr Gilchrist on behalf of the Husband.  She said she did not </w:t>
      </w:r>
      <w:r w:rsidR="0069527E" w:rsidRPr="00DA2C63">
        <w:t xml:space="preserve">know anything about the </w:t>
      </w:r>
      <w:r>
        <w:t xml:space="preserve">Husband’s </w:t>
      </w:r>
      <w:r w:rsidR="0069527E" w:rsidRPr="00DA2C63">
        <w:t>businesses</w:t>
      </w:r>
      <w:r>
        <w:t xml:space="preserve"> or </w:t>
      </w:r>
      <w:r w:rsidR="0069527E" w:rsidRPr="00DA2C63">
        <w:t>what was going on</w:t>
      </w:r>
      <w:r>
        <w:t xml:space="preserve">.  She was unable to say if the trading performance of the port business </w:t>
      </w:r>
      <w:r w:rsidR="0069527E" w:rsidRPr="00DA2C63">
        <w:t>slowed down in 2015</w:t>
      </w:r>
      <w:r>
        <w:t xml:space="preserve">.  She had heard that a new dredger was needed, but she did not know if it was true or not.  </w:t>
      </w:r>
      <w:r w:rsidR="004D21F2">
        <w:t xml:space="preserve">She had worked for a few years after she met the Husband but, following the birth of the children, she became a child-carer and </w:t>
      </w:r>
      <w:proofErr w:type="gramStart"/>
      <w:r w:rsidR="004D21F2">
        <w:t>home-maker</w:t>
      </w:r>
      <w:proofErr w:type="gramEnd"/>
      <w:r w:rsidR="004D21F2">
        <w:t>.  She acknowledged that, in consequence, the Husband made all the money</w:t>
      </w:r>
      <w:r w:rsidR="00C945B6">
        <w:t>,</w:t>
      </w:r>
      <w:r w:rsidR="004D21F2">
        <w:t xml:space="preserve"> but that is, of course, irrelevant, following the decision in </w:t>
      </w:r>
      <w:r w:rsidR="004D21F2" w:rsidRPr="00F04765">
        <w:rPr>
          <w:u w:val="single"/>
        </w:rPr>
        <w:t>White</w:t>
      </w:r>
      <w:r w:rsidR="004D21F2">
        <w:t xml:space="preserve">.  She accepted that she received a </w:t>
      </w:r>
      <w:r w:rsidR="00E9471C" w:rsidRPr="00DA2C63">
        <w:t xml:space="preserve">nominal salary from </w:t>
      </w:r>
      <w:r w:rsidR="004D21F2">
        <w:t xml:space="preserve">the </w:t>
      </w:r>
      <w:proofErr w:type="gramStart"/>
      <w:r w:rsidR="00E9471C" w:rsidRPr="00DA2C63">
        <w:t>companies</w:t>
      </w:r>
      <w:r w:rsidR="004D21F2">
        <w:t>, but</w:t>
      </w:r>
      <w:proofErr w:type="gramEnd"/>
      <w:r w:rsidR="004D21F2">
        <w:t xml:space="preserve"> </w:t>
      </w:r>
      <w:r w:rsidR="00E9471C" w:rsidRPr="00DA2C63">
        <w:t xml:space="preserve">did not do </w:t>
      </w:r>
      <w:r w:rsidR="004D21F2">
        <w:t xml:space="preserve">any </w:t>
      </w:r>
      <w:r w:rsidR="00E9471C" w:rsidRPr="00DA2C63">
        <w:t>work</w:t>
      </w:r>
      <w:r w:rsidR="004D21F2">
        <w:t xml:space="preserve">. She believed she was either </w:t>
      </w:r>
      <w:r w:rsidR="00E9471C" w:rsidRPr="00DA2C63">
        <w:t xml:space="preserve">Secretary or </w:t>
      </w:r>
      <w:r w:rsidR="004D21F2">
        <w:t xml:space="preserve">a </w:t>
      </w:r>
      <w:r w:rsidR="00E9471C" w:rsidRPr="00DA2C63">
        <w:t>Director</w:t>
      </w:r>
      <w:r w:rsidR="00C945B6">
        <w:t>,</w:t>
      </w:r>
      <w:r w:rsidR="00E9471C" w:rsidRPr="00DA2C63">
        <w:t xml:space="preserve"> but </w:t>
      </w:r>
      <w:r w:rsidR="004D21F2">
        <w:t xml:space="preserve">she </w:t>
      </w:r>
      <w:r w:rsidR="00E9471C" w:rsidRPr="00DA2C63">
        <w:t>never went to any meetings</w:t>
      </w:r>
      <w:r w:rsidR="004D21F2">
        <w:t xml:space="preserve">. She would sign </w:t>
      </w:r>
      <w:r w:rsidR="00E9471C" w:rsidRPr="00DA2C63">
        <w:t xml:space="preserve">documents if </w:t>
      </w:r>
      <w:r w:rsidR="004D21F2">
        <w:t xml:space="preserve">they were </w:t>
      </w:r>
      <w:r w:rsidR="00E9471C" w:rsidRPr="00DA2C63">
        <w:t xml:space="preserve">put in front of </w:t>
      </w:r>
      <w:r w:rsidR="004D21F2">
        <w:t xml:space="preserve">her, but she took no </w:t>
      </w:r>
      <w:r w:rsidR="00E9471C" w:rsidRPr="00DA2C63">
        <w:t xml:space="preserve">part in </w:t>
      </w:r>
      <w:r w:rsidR="00B83FB2">
        <w:t xml:space="preserve">making </w:t>
      </w:r>
      <w:r w:rsidR="00E9471C" w:rsidRPr="00DA2C63">
        <w:t>business</w:t>
      </w:r>
      <w:r w:rsidR="00B83FB2">
        <w:t xml:space="preserve"> decisions and did not attend the offices on a </w:t>
      </w:r>
      <w:proofErr w:type="gramStart"/>
      <w:r w:rsidR="00B83FB2">
        <w:t>day to day</w:t>
      </w:r>
      <w:proofErr w:type="gramEnd"/>
      <w:r w:rsidR="00B83FB2">
        <w:t xml:space="preserve"> basis.  Her salary was around £1,500 per month.  Sometimes it was not paid</w:t>
      </w:r>
      <w:r w:rsidR="00C945B6">
        <w:t>,</w:t>
      </w:r>
      <w:r w:rsidR="00B83FB2">
        <w:t xml:space="preserve"> </w:t>
      </w:r>
      <w:r w:rsidR="005E7D9C">
        <w:t>but she had probably received it ten out of the last twelve months</w:t>
      </w:r>
      <w:r w:rsidR="006A19D3">
        <w:t xml:space="preserve">.  This is something that </w:t>
      </w:r>
      <w:r w:rsidR="005E7D9C">
        <w:t>I had not previously appreciated.  When she met the Husband, she was working in her father’s public house</w:t>
      </w:r>
      <w:r w:rsidR="006A19D3">
        <w:t>,</w:t>
      </w:r>
      <w:r w:rsidR="005E7D9C">
        <w:t xml:space="preserve"> but he has </w:t>
      </w:r>
      <w:r w:rsidR="006A19D3">
        <w:t xml:space="preserve">since </w:t>
      </w:r>
      <w:r w:rsidR="005E7D9C">
        <w:t xml:space="preserve">passed away.  She then worked at a boutique in Cowbridge.  </w:t>
      </w:r>
      <w:r w:rsidR="00754076">
        <w:t xml:space="preserve">She accepted that, if she received a capital payment, she could open a small children’s clothing store but she </w:t>
      </w:r>
      <w:proofErr w:type="gramStart"/>
      <w:r w:rsidR="00754076">
        <w:t>asked</w:t>
      </w:r>
      <w:proofErr w:type="gramEnd"/>
      <w:r w:rsidR="00754076">
        <w:t xml:space="preserve"> “why would I do that?”.  I agree.  She has no experience of running a business.  I </w:t>
      </w:r>
      <w:r w:rsidR="00FF5482">
        <w:t xml:space="preserve">fear it would require significant effort and </w:t>
      </w:r>
      <w:proofErr w:type="gramStart"/>
      <w:r w:rsidR="00FF5482">
        <w:t>capital, yet</w:t>
      </w:r>
      <w:proofErr w:type="gramEnd"/>
      <w:r w:rsidR="00FF5482">
        <w:t xml:space="preserve"> produce very little by way of return.  </w:t>
      </w:r>
      <w:proofErr w:type="gramStart"/>
      <w:r w:rsidR="006A19D3">
        <w:t>In all likelihood</w:t>
      </w:r>
      <w:proofErr w:type="gramEnd"/>
      <w:r w:rsidR="006A19D3">
        <w:t xml:space="preserve">, it would </w:t>
      </w:r>
      <w:r w:rsidR="0013577C">
        <w:t xml:space="preserve">lose money.  </w:t>
      </w:r>
      <w:r w:rsidR="00FF5482">
        <w:t xml:space="preserve">In relation to the waste to energy project, she only knew what the Husband had told her, which was not much.  </w:t>
      </w:r>
      <w:r w:rsidR="00DB0C35">
        <w:t>M</w:t>
      </w:r>
      <w:r w:rsidR="00FF5482">
        <w:t xml:space="preserve"> was not even there when she opened the safe.  </w:t>
      </w:r>
      <w:r w:rsidR="00DB0C35">
        <w:t>M</w:t>
      </w:r>
      <w:r w:rsidR="001E771A">
        <w:t xml:space="preserve"> did not remove anything from the safe then or later.  She did not sell anything from the safe</w:t>
      </w:r>
      <w:r w:rsidR="003D638D">
        <w:t xml:space="preserve">; nor did </w:t>
      </w:r>
      <w:r w:rsidR="00DB0C35">
        <w:t>M</w:t>
      </w:r>
      <w:r w:rsidR="001E771A">
        <w:t xml:space="preserve">. She gave the items to her solicitors.  </w:t>
      </w:r>
      <w:r w:rsidR="003D638D">
        <w:t>In relation to the s</w:t>
      </w:r>
      <w:r w:rsidR="00224B15" w:rsidRPr="00DA2C63">
        <w:t xml:space="preserve">tandard of living </w:t>
      </w:r>
      <w:r w:rsidR="003D638D">
        <w:t xml:space="preserve">during the marriage, she accepted it was </w:t>
      </w:r>
      <w:r w:rsidR="00224B15" w:rsidRPr="00DA2C63">
        <w:t>very good</w:t>
      </w:r>
      <w:r w:rsidR="003D638D">
        <w:t xml:space="preserve">.  They enjoyed </w:t>
      </w:r>
      <w:r w:rsidR="00224B15" w:rsidRPr="00DA2C63">
        <w:t>lots of luxury holidays</w:t>
      </w:r>
      <w:r w:rsidR="003D638D">
        <w:t xml:space="preserve">.  The Husband had even paid for her mother to go along with them.  </w:t>
      </w:r>
      <w:r w:rsidR="00651AFE">
        <w:t>She acknowledged that he was</w:t>
      </w:r>
      <w:r w:rsidR="00224B15" w:rsidRPr="00DA2C63">
        <w:t xml:space="preserve"> quite generous with his wealth to his family</w:t>
      </w:r>
      <w:r w:rsidR="00651AFE">
        <w:t>, although she thought not so much to friends. She accepted they flew</w:t>
      </w:r>
      <w:r w:rsidR="00224B15" w:rsidRPr="00DA2C63">
        <w:t xml:space="preserve"> business class</w:t>
      </w:r>
      <w:r w:rsidR="00651AFE">
        <w:t>,</w:t>
      </w:r>
      <w:r w:rsidR="00224B15" w:rsidRPr="00DA2C63">
        <w:t xml:space="preserve"> not first class</w:t>
      </w:r>
      <w:r w:rsidR="00651AFE">
        <w:t>.  Turning to her health, she has pai</w:t>
      </w:r>
      <w:r w:rsidR="0013577C">
        <w:t>n</w:t>
      </w:r>
      <w:r w:rsidR="0012041D" w:rsidRPr="00DA2C63">
        <w:t xml:space="preserve"> and stiffness in </w:t>
      </w:r>
      <w:r w:rsidR="00651AFE">
        <w:t xml:space="preserve">her </w:t>
      </w:r>
      <w:r w:rsidR="0012041D" w:rsidRPr="00DA2C63">
        <w:t>joints</w:t>
      </w:r>
      <w:r w:rsidR="00651AFE">
        <w:t xml:space="preserve">, particularly her </w:t>
      </w:r>
      <w:r w:rsidR="0012041D" w:rsidRPr="00DA2C63">
        <w:t>knees</w:t>
      </w:r>
      <w:r w:rsidR="00651AFE">
        <w:t xml:space="preserve">. She has </w:t>
      </w:r>
      <w:r w:rsidR="0012041D" w:rsidRPr="00DA2C63">
        <w:t>polymyalgia rheumatica</w:t>
      </w:r>
      <w:r w:rsidR="00651AFE">
        <w:t xml:space="preserve">.  It is </w:t>
      </w:r>
      <w:r w:rsidR="00AC4981">
        <w:t xml:space="preserve">made worse by the </w:t>
      </w:r>
      <w:r w:rsidR="0012041D" w:rsidRPr="00DA2C63">
        <w:t xml:space="preserve">stress of these </w:t>
      </w:r>
      <w:proofErr w:type="gramStart"/>
      <w:r w:rsidR="0012041D" w:rsidRPr="00DA2C63">
        <w:t>proceedings</w:t>
      </w:r>
      <w:proofErr w:type="gramEnd"/>
      <w:r w:rsidR="00AC4981">
        <w:t xml:space="preserve"> and she hopes her </w:t>
      </w:r>
      <w:r w:rsidR="0012041D" w:rsidRPr="00DA2C63">
        <w:t xml:space="preserve">health will improve after </w:t>
      </w:r>
      <w:r w:rsidR="00AC4981">
        <w:t xml:space="preserve">the </w:t>
      </w:r>
      <w:r w:rsidR="0012041D" w:rsidRPr="00DA2C63">
        <w:t xml:space="preserve">proceedings </w:t>
      </w:r>
      <w:r w:rsidR="00AC4981">
        <w:t xml:space="preserve">have </w:t>
      </w:r>
      <w:r w:rsidR="0012041D" w:rsidRPr="00DA2C63">
        <w:t>finished</w:t>
      </w:r>
      <w:r w:rsidR="00AC4981">
        <w:t>.  She accepted that the Husband did not give her permission to go through the documents in the house</w:t>
      </w:r>
      <w:r w:rsidR="00F04765">
        <w:t xml:space="preserve">.  She does have a nephew called </w:t>
      </w:r>
      <w:r w:rsidR="00DB0C35">
        <w:t>D</w:t>
      </w:r>
      <w:r w:rsidR="00F04765">
        <w:t>.  He has</w:t>
      </w:r>
      <w:r w:rsidR="00FE0EFB" w:rsidRPr="00DA2C63">
        <w:t xml:space="preserve"> maintained </w:t>
      </w:r>
      <w:r w:rsidR="00F04765">
        <w:t xml:space="preserve">the </w:t>
      </w:r>
      <w:r w:rsidR="00FE0EFB" w:rsidRPr="00DA2C63">
        <w:t>H</w:t>
      </w:r>
      <w:r w:rsidR="00F04765">
        <w:t>usband</w:t>
      </w:r>
      <w:r w:rsidR="00FE0EFB" w:rsidRPr="00DA2C63">
        <w:t>’s computers and still does</w:t>
      </w:r>
      <w:r w:rsidR="00F04765">
        <w:t xml:space="preserve">. She did not think it was possible that the documents were </w:t>
      </w:r>
      <w:r w:rsidR="00FE0EFB" w:rsidRPr="00DA2C63">
        <w:t xml:space="preserve">created by </w:t>
      </w:r>
      <w:r w:rsidR="00DB0C35">
        <w:t>D</w:t>
      </w:r>
      <w:r w:rsidR="00F04765">
        <w:t xml:space="preserve">.  </w:t>
      </w:r>
      <w:r w:rsidR="00FC6580">
        <w:t xml:space="preserve">She </w:t>
      </w:r>
      <w:r w:rsidR="007366E5">
        <w:t>thought the Husband could have done so and she accepted that she was not entirely sure that they were legitimate.   I consider she was being very realistic in making that concession.</w:t>
      </w:r>
    </w:p>
    <w:p w14:paraId="3DB3146A" w14:textId="73730089" w:rsidR="007366E5" w:rsidRDefault="007366E5" w:rsidP="007366E5">
      <w:pPr>
        <w:numPr>
          <w:ilvl w:val="0"/>
          <w:numId w:val="1"/>
        </w:numPr>
        <w:jc w:val="both"/>
      </w:pPr>
      <w:r>
        <w:lastRenderedPageBreak/>
        <w:t xml:space="preserve">The Husband then gave evidence.  It was quite a performance.  </w:t>
      </w:r>
      <w:r w:rsidR="009F1F2E">
        <w:t xml:space="preserve">It was certainly unconventional.  At times, there was considerable humour, such as whether the name of the conduit for the money to </w:t>
      </w:r>
      <w:r w:rsidR="00CD0F79">
        <w:t xml:space="preserve">Med Claims Compliance was Mr Wight, Mr </w:t>
      </w:r>
      <w:proofErr w:type="gramStart"/>
      <w:r w:rsidR="00CD0F79">
        <w:t>Bright</w:t>
      </w:r>
      <w:proofErr w:type="gramEnd"/>
      <w:r w:rsidR="00CD0F79">
        <w:t xml:space="preserve"> or Mr W</w:t>
      </w:r>
      <w:r w:rsidR="001957D2">
        <w:t>right</w:t>
      </w:r>
      <w:r w:rsidR="00CD0F79">
        <w:t xml:space="preserve">.  </w:t>
      </w:r>
      <w:r w:rsidR="005C2753">
        <w:t xml:space="preserve">I have, however, formed the very clear conclusion that I cannot rely on a word the Husband says.  </w:t>
      </w:r>
      <w:r w:rsidR="007D5A6E">
        <w:t xml:space="preserve">I will have to assess where the truth </w:t>
      </w:r>
      <w:proofErr w:type="gramStart"/>
      <w:r w:rsidR="007D5A6E">
        <w:t>actually lies</w:t>
      </w:r>
      <w:proofErr w:type="gramEnd"/>
      <w:r w:rsidR="007D5A6E">
        <w:t xml:space="preserve">, which is not nearly so easy as saying I do not believe what he told me.  </w:t>
      </w:r>
    </w:p>
    <w:p w14:paraId="0E17D39B" w14:textId="77777777" w:rsidR="00FA62F1" w:rsidRDefault="00FA62F1" w:rsidP="00FA62F1">
      <w:pPr>
        <w:pStyle w:val="ListParagraph"/>
      </w:pPr>
    </w:p>
    <w:p w14:paraId="337A2A06" w14:textId="0526A754" w:rsidR="002C4E06" w:rsidRDefault="00FA62F1" w:rsidP="002C4E06">
      <w:pPr>
        <w:numPr>
          <w:ilvl w:val="0"/>
          <w:numId w:val="1"/>
        </w:numPr>
        <w:jc w:val="both"/>
      </w:pPr>
      <w:r>
        <w:t xml:space="preserve">In answer to questions from his counsel, Mr Gilchrist, </w:t>
      </w:r>
      <w:r w:rsidR="00005B90">
        <w:t xml:space="preserve">the Husband told me that </w:t>
      </w:r>
      <w:r w:rsidR="00A137C4">
        <w:t xml:space="preserve">his business involvement is </w:t>
      </w:r>
      <w:r w:rsidR="00256FAC">
        <w:t>the port business</w:t>
      </w:r>
      <w:r w:rsidR="0091371A">
        <w:t xml:space="preserve">; aggregates; shipping; logistics; </w:t>
      </w:r>
      <w:r w:rsidR="00A137C4">
        <w:t xml:space="preserve">and </w:t>
      </w:r>
      <w:r w:rsidR="0091371A">
        <w:t>a bit of farming</w:t>
      </w:r>
      <w:r w:rsidR="00B63E02">
        <w:t>,</w:t>
      </w:r>
      <w:r w:rsidR="0091371A">
        <w:t xml:space="preserve"> but </w:t>
      </w:r>
      <w:r w:rsidR="00A137C4">
        <w:t xml:space="preserve">he does not do the farming.  He </w:t>
      </w:r>
      <w:r w:rsidR="005B6875">
        <w:t>ha</w:t>
      </w:r>
      <w:r w:rsidR="00584019">
        <w:t>d</w:t>
      </w:r>
      <w:r w:rsidR="005B6875">
        <w:t xml:space="preserve"> been </w:t>
      </w:r>
      <w:r w:rsidR="00A137C4">
        <w:t xml:space="preserve">in </w:t>
      </w:r>
      <w:r w:rsidR="0091371A">
        <w:t xml:space="preserve">Monaco for three months in </w:t>
      </w:r>
      <w:r w:rsidR="005B6875">
        <w:t xml:space="preserve">his </w:t>
      </w:r>
      <w:r w:rsidR="0091371A">
        <w:t>father’s apartment</w:t>
      </w:r>
      <w:r w:rsidR="009C39E7">
        <w:t>,</w:t>
      </w:r>
      <w:r w:rsidR="005B6875">
        <w:t xml:space="preserve"> before spending </w:t>
      </w:r>
      <w:r w:rsidR="0091371A">
        <w:t>two weeks in Marbella</w:t>
      </w:r>
      <w:r w:rsidR="005B6875">
        <w:t xml:space="preserve">.  </w:t>
      </w:r>
      <w:r w:rsidR="009C39E7">
        <w:t xml:space="preserve">His father owns the </w:t>
      </w:r>
      <w:r w:rsidR="0091371A" w:rsidRPr="005B6875">
        <w:t xml:space="preserve">flat in </w:t>
      </w:r>
      <w:proofErr w:type="gramStart"/>
      <w:r w:rsidR="0091371A" w:rsidRPr="005B6875">
        <w:t>Monaco</w:t>
      </w:r>
      <w:proofErr w:type="gramEnd"/>
      <w:r w:rsidR="009C39E7">
        <w:t xml:space="preserve"> but </w:t>
      </w:r>
      <w:r w:rsidR="0091371A" w:rsidRPr="005B6875">
        <w:t xml:space="preserve">it is left to </w:t>
      </w:r>
      <w:r w:rsidR="009C39E7">
        <w:t xml:space="preserve">him </w:t>
      </w:r>
      <w:r w:rsidR="0091371A" w:rsidRPr="005B6875">
        <w:t xml:space="preserve">in his </w:t>
      </w:r>
      <w:r w:rsidR="009C39E7">
        <w:t xml:space="preserve">father’s </w:t>
      </w:r>
      <w:r w:rsidR="0091371A" w:rsidRPr="005B6875">
        <w:t>will</w:t>
      </w:r>
      <w:r w:rsidR="009C39E7">
        <w:t xml:space="preserve">.  He said it </w:t>
      </w:r>
      <w:r w:rsidR="0091371A" w:rsidRPr="005B6875">
        <w:t>is worth about £8 million</w:t>
      </w:r>
      <w:r w:rsidR="009C39E7">
        <w:t xml:space="preserve">.  He has been trying to sell or get investment in the ports business since 2010.  In that year, Associated British </w:t>
      </w:r>
      <w:r w:rsidR="000D6612">
        <w:t>Ports offered him</w:t>
      </w:r>
      <w:r w:rsidR="00BA31E5" w:rsidRPr="005B6875">
        <w:t xml:space="preserve"> £10 million </w:t>
      </w:r>
      <w:r w:rsidR="00A05261">
        <w:t>to buy the port</w:t>
      </w:r>
      <w:r w:rsidR="000377C5">
        <w:t>,</w:t>
      </w:r>
      <w:r w:rsidR="00A05261">
        <w:t xml:space="preserve"> but </w:t>
      </w:r>
      <w:r w:rsidR="000377C5">
        <w:t xml:space="preserve">the deal </w:t>
      </w:r>
      <w:r w:rsidR="00A05261">
        <w:t xml:space="preserve">was </w:t>
      </w:r>
      <w:r w:rsidR="00BA31E5" w:rsidRPr="005B6875">
        <w:t xml:space="preserve">turned down by </w:t>
      </w:r>
      <w:r w:rsidR="00A05261">
        <w:t xml:space="preserve">the </w:t>
      </w:r>
      <w:r w:rsidR="00BA31E5" w:rsidRPr="005B6875">
        <w:t>Monopolies and Mergers Commission</w:t>
      </w:r>
      <w:r w:rsidR="00A05261">
        <w:t>.  He said he had been</w:t>
      </w:r>
      <w:r w:rsidR="00BA31E5" w:rsidRPr="005B6875">
        <w:t xml:space="preserve"> making a £1 million p</w:t>
      </w:r>
      <w:r w:rsidR="00A05261">
        <w:t xml:space="preserve">er annum but had lost the </w:t>
      </w:r>
      <w:r w:rsidR="00A842D1">
        <w:t>Corus Steel (now Tata Steel) contract and is</w:t>
      </w:r>
      <w:r w:rsidR="005A3E0A">
        <w:t>,</w:t>
      </w:r>
      <w:r w:rsidR="00BA31E5" w:rsidRPr="005B6875">
        <w:t xml:space="preserve"> now</w:t>
      </w:r>
      <w:r w:rsidR="005A3E0A">
        <w:t>,</w:t>
      </w:r>
      <w:r w:rsidR="00BA31E5" w:rsidRPr="005B6875">
        <w:t xml:space="preserve"> making £500,000 p</w:t>
      </w:r>
      <w:r w:rsidR="00A842D1">
        <w:t xml:space="preserve">er annum.  He is down to </w:t>
      </w:r>
      <w:r w:rsidR="00BA31E5" w:rsidRPr="005B6875">
        <w:t>one contract left</w:t>
      </w:r>
      <w:r w:rsidR="00A842D1">
        <w:t xml:space="preserve">.  </w:t>
      </w:r>
      <w:r w:rsidR="00F84E04">
        <w:t xml:space="preserve">I accept all this evidence.  He then said that </w:t>
      </w:r>
      <w:r w:rsidR="0034074F">
        <w:t xml:space="preserve">Q </w:t>
      </w:r>
      <w:r w:rsidR="00FA2A5F">
        <w:t>Partners</w:t>
      </w:r>
      <w:r w:rsidR="00F84E04">
        <w:t xml:space="preserve"> are owned as to 80% by a Mr </w:t>
      </w:r>
      <w:r w:rsidR="00FA2A5F">
        <w:t>BS</w:t>
      </w:r>
      <w:r w:rsidR="00F84E04">
        <w:t xml:space="preserve"> and 20%</w:t>
      </w:r>
      <w:r w:rsidR="001A098B">
        <w:t xml:space="preserve"> by Mr </w:t>
      </w:r>
      <w:proofErr w:type="spellStart"/>
      <w:r w:rsidR="00FA2A5F">
        <w:t>JK</w:t>
      </w:r>
      <w:proofErr w:type="spellEnd"/>
      <w:r w:rsidR="001A098B">
        <w:t xml:space="preserve">.  </w:t>
      </w:r>
      <w:r w:rsidR="00C71BD6">
        <w:t xml:space="preserve">He understands they have assets of </w:t>
      </w:r>
      <w:r w:rsidR="00BA31E5" w:rsidRPr="005B6875">
        <w:t>£500 million in JP Morgan in New York</w:t>
      </w:r>
      <w:r w:rsidR="00C71BD6">
        <w:t xml:space="preserve">.  Mr </w:t>
      </w:r>
      <w:r w:rsidR="00FA2A5F">
        <w:t xml:space="preserve">BS </w:t>
      </w:r>
      <w:r w:rsidR="00C71BD6">
        <w:t>is a “</w:t>
      </w:r>
      <w:r w:rsidR="00BA31E5" w:rsidRPr="005B6875">
        <w:t>crypto king</w:t>
      </w:r>
      <w:r w:rsidR="00C71BD6">
        <w:t>”.  He said that they intend</w:t>
      </w:r>
      <w:r w:rsidR="003C3EC7">
        <w:t>ed</w:t>
      </w:r>
      <w:r w:rsidR="00C71BD6">
        <w:t xml:space="preserve"> to convert the dollars to sterling </w:t>
      </w:r>
      <w:r w:rsidR="003C3EC7">
        <w:t xml:space="preserve">on Friday (5 July) and the £15 million would be in </w:t>
      </w:r>
      <w:r w:rsidR="00FB61BE">
        <w:t>Richard Slade’s bank account by the following Tuesday (9 July).  He later gave evidence that it would come in two to three weeks</w:t>
      </w:r>
      <w:r w:rsidR="000911EF">
        <w:t>.  He repeated that, when the money arrives, he will give</w:t>
      </w:r>
      <w:r w:rsidR="00BA31E5" w:rsidRPr="005B6875">
        <w:t xml:space="preserve"> £10 million</w:t>
      </w:r>
      <w:r w:rsidR="000911EF">
        <w:t xml:space="preserve"> to the Wife.  He does not accept that </w:t>
      </w:r>
      <w:proofErr w:type="spellStart"/>
      <w:r w:rsidR="00FA2A5F">
        <w:t>JK</w:t>
      </w:r>
      <w:proofErr w:type="spellEnd"/>
      <w:r w:rsidR="000911EF">
        <w:t xml:space="preserve"> is a man without resources.  He said he is </w:t>
      </w:r>
      <w:r w:rsidR="00C93ADF" w:rsidRPr="005B6875">
        <w:t xml:space="preserve">an </w:t>
      </w:r>
      <w:r w:rsidR="009E6668">
        <w:t>“</w:t>
      </w:r>
      <w:proofErr w:type="spellStart"/>
      <w:r w:rsidR="00C93ADF" w:rsidRPr="005B6875">
        <w:t>all rounder</w:t>
      </w:r>
      <w:proofErr w:type="spellEnd"/>
      <w:r w:rsidR="009E6668">
        <w:t>”</w:t>
      </w:r>
      <w:r w:rsidR="0030083E">
        <w:t xml:space="preserve">.  </w:t>
      </w:r>
      <w:r w:rsidR="00A871FC">
        <w:t xml:space="preserve">He said that, originally, the plan was to involve </w:t>
      </w:r>
      <w:r w:rsidR="00211354">
        <w:t xml:space="preserve">the sale as well of a port business in the Netherlands, owned by </w:t>
      </w:r>
      <w:r w:rsidR="00A871FC">
        <w:t xml:space="preserve">a Mr </w:t>
      </w:r>
      <w:proofErr w:type="spellStart"/>
      <w:r w:rsidR="00A871FC">
        <w:t>Mo</w:t>
      </w:r>
      <w:r w:rsidR="00A707D9">
        <w:t>o</w:t>
      </w:r>
      <w:r w:rsidR="00A871FC">
        <w:t>lenaar</w:t>
      </w:r>
      <w:proofErr w:type="spellEnd"/>
      <w:r w:rsidR="00B9131A">
        <w:t xml:space="preserve">, a Dutch businessman, which would have been a </w:t>
      </w:r>
      <w:r w:rsidR="00DE32C7">
        <w:t xml:space="preserve">£275 million deal, but Mr </w:t>
      </w:r>
      <w:proofErr w:type="spellStart"/>
      <w:r w:rsidR="00DE32C7">
        <w:t>Mo</w:t>
      </w:r>
      <w:r w:rsidR="00A707D9">
        <w:t>o</w:t>
      </w:r>
      <w:r w:rsidR="00DE32C7">
        <w:t>lenaar</w:t>
      </w:r>
      <w:proofErr w:type="spellEnd"/>
      <w:r w:rsidR="00DE32C7">
        <w:t xml:space="preserve"> is now selling his port to Maersk</w:t>
      </w:r>
      <w:r w:rsidR="00D40FD4">
        <w:t xml:space="preserve">, who have offered considerably more than </w:t>
      </w:r>
      <w:r w:rsidR="0034074F">
        <w:t xml:space="preserve">Q </w:t>
      </w:r>
      <w:r w:rsidR="00FA2A5F">
        <w:t>Partners</w:t>
      </w:r>
      <w:r w:rsidR="00D40FD4">
        <w:t xml:space="preserve">.  </w:t>
      </w:r>
    </w:p>
    <w:p w14:paraId="6A79D943" w14:textId="5F90CFE1" w:rsidR="00D40FD4" w:rsidRDefault="00D40FD4" w:rsidP="00D40FD4">
      <w:pPr>
        <w:ind w:left="720"/>
        <w:jc w:val="both"/>
      </w:pPr>
      <w:r>
        <w:t xml:space="preserve"> </w:t>
      </w:r>
    </w:p>
    <w:p w14:paraId="157439D0" w14:textId="36EDEDA6" w:rsidR="006A0148" w:rsidRDefault="00D40FD4" w:rsidP="00BA31E5">
      <w:pPr>
        <w:numPr>
          <w:ilvl w:val="0"/>
          <w:numId w:val="1"/>
        </w:numPr>
        <w:jc w:val="both"/>
      </w:pPr>
      <w:r>
        <w:t xml:space="preserve">The Husband continued by saying that the plan was to build two </w:t>
      </w:r>
      <w:r w:rsidR="002C4E06" w:rsidRPr="005B6875">
        <w:t>25 megawatt plants</w:t>
      </w:r>
      <w:r w:rsidR="00764683">
        <w:t>.  The waste would be shipped to the Briton Ferry plant and converted to energy, which would then be sold to the Tata Steel plant four miles away</w:t>
      </w:r>
      <w:r w:rsidR="000A66CE">
        <w:t xml:space="preserve"> at a rate considerably cheaper than Tata could buy from the National Grid.  </w:t>
      </w:r>
      <w:r w:rsidR="008A258D">
        <w:t xml:space="preserve">He said that he understood that </w:t>
      </w:r>
      <w:r w:rsidR="0034074F">
        <w:t xml:space="preserve">Q </w:t>
      </w:r>
      <w:r w:rsidR="00FA2A5F">
        <w:t>Partners</w:t>
      </w:r>
      <w:r w:rsidR="008A258D">
        <w:t xml:space="preserve"> had up to</w:t>
      </w:r>
      <w:r w:rsidR="002C4E06" w:rsidRPr="005B6875">
        <w:t xml:space="preserve"> £2 billion of funding to build the </w:t>
      </w:r>
      <w:r w:rsidR="008A258D">
        <w:t xml:space="preserve">energy </w:t>
      </w:r>
      <w:r w:rsidR="002C4E06" w:rsidRPr="005B6875">
        <w:t>plants</w:t>
      </w:r>
      <w:r w:rsidR="008A258D">
        <w:t xml:space="preserve">.  Planning permission will be granted nationally in London rather than locally in South Wales, thus improving the chances of success considerably.  </w:t>
      </w:r>
      <w:r w:rsidR="00313F5C">
        <w:t>The idea would be to import 1.2 million tons of waste from the Netherlands.  The agreement to sell 50% of the business for £15 million is not conditional on planning permission.  The only</w:t>
      </w:r>
      <w:r w:rsidR="002C4E06" w:rsidRPr="005B6875">
        <w:t xml:space="preserve"> warrant</w:t>
      </w:r>
      <w:r w:rsidR="00313F5C">
        <w:t xml:space="preserve">ies he has to give is that he has </w:t>
      </w:r>
      <w:r w:rsidR="002C4E06" w:rsidRPr="005B6875">
        <w:t xml:space="preserve">no bank </w:t>
      </w:r>
      <w:proofErr w:type="gramStart"/>
      <w:r w:rsidR="002C4E06" w:rsidRPr="005B6875">
        <w:t>borrowing</w:t>
      </w:r>
      <w:proofErr w:type="gramEnd"/>
      <w:r w:rsidR="002C4E06" w:rsidRPr="005B6875">
        <w:t xml:space="preserve"> and </w:t>
      </w:r>
      <w:r w:rsidR="00313F5C">
        <w:t xml:space="preserve">he is up to date with his </w:t>
      </w:r>
      <w:r w:rsidR="002C4E06" w:rsidRPr="005B6875">
        <w:t>taxes</w:t>
      </w:r>
      <w:r w:rsidR="00313F5C">
        <w:t xml:space="preserve">.  If this deal does not go ahead, he will have to </w:t>
      </w:r>
      <w:proofErr w:type="gramStart"/>
      <w:r w:rsidR="00313F5C">
        <w:t>close down</w:t>
      </w:r>
      <w:proofErr w:type="gramEnd"/>
      <w:r w:rsidR="00313F5C">
        <w:t xml:space="preserve"> the port as the river is silting up</w:t>
      </w:r>
      <w:r w:rsidR="000E4DB9">
        <w:t xml:space="preserve"> and the port is 1.1 miles from the sea.  The new owners will buy a serviceable dredger, whereas he cannot afford the £6/8 million for a new dredger.  At that point, I had not thought to ask him why he could not hire a dredger</w:t>
      </w:r>
      <w:r w:rsidR="00337074">
        <w:t xml:space="preserve">.  He then said that his Wife had been a </w:t>
      </w:r>
      <w:r w:rsidR="00203EA3" w:rsidRPr="005B6875">
        <w:t>fantastic wife</w:t>
      </w:r>
      <w:r w:rsidR="00337074">
        <w:t xml:space="preserve">.  He said he has only </w:t>
      </w:r>
      <w:r w:rsidR="00203EA3" w:rsidRPr="005B6875">
        <w:t>one account with UBS</w:t>
      </w:r>
      <w:r w:rsidR="000B33A1">
        <w:t xml:space="preserve">, albeit with sterling, </w:t>
      </w:r>
      <w:proofErr w:type="gramStart"/>
      <w:r w:rsidR="000B33A1">
        <w:t>dollar</w:t>
      </w:r>
      <w:proofErr w:type="gramEnd"/>
      <w:r w:rsidR="000B33A1">
        <w:t xml:space="preserve"> and euro </w:t>
      </w:r>
      <w:r w:rsidR="0083436A">
        <w:t xml:space="preserve">sub-accounts.  </w:t>
      </w:r>
      <w:r w:rsidR="00F06D82">
        <w:t xml:space="preserve">He confirmed his view that the statements showing huge balances had been fabricated by his </w:t>
      </w:r>
      <w:r w:rsidR="00F06D82">
        <w:lastRenderedPageBreak/>
        <w:t>nephew.  He accepted he has not been knighted.  He told me</w:t>
      </w:r>
      <w:r w:rsidR="00F67B67">
        <w:t xml:space="preserve"> that UBS does not call him “Sir” whereas the forged statements do.  </w:t>
      </w:r>
      <w:r w:rsidR="003F4947">
        <w:t xml:space="preserve">His nephew has access to his computer.  He claimed the nephew was a computer genius and that he had gained access to the Husband’s computer on 116 occasions.   </w:t>
      </w:r>
      <w:r w:rsidR="00C768C8">
        <w:t>The Husband told me h</w:t>
      </w:r>
      <w:r w:rsidR="003F4947">
        <w:t xml:space="preserve">e has spent only 18 to 22 days in the UK in the last tax year.  </w:t>
      </w:r>
      <w:r w:rsidR="0025260D">
        <w:t>He is allowed 90 days.  The rest of the time, he was either in</w:t>
      </w:r>
      <w:r w:rsidR="004608DB" w:rsidRPr="005B6875">
        <w:t xml:space="preserve"> Rotterdam</w:t>
      </w:r>
      <w:r w:rsidR="00101FD8">
        <w:t>,</w:t>
      </w:r>
      <w:r w:rsidR="004608DB" w:rsidRPr="005B6875">
        <w:t xml:space="preserve"> Germany</w:t>
      </w:r>
      <w:r w:rsidR="00101FD8">
        <w:t>,</w:t>
      </w:r>
      <w:r w:rsidR="004608DB" w:rsidRPr="005B6875">
        <w:t xml:space="preserve"> </w:t>
      </w:r>
      <w:proofErr w:type="gramStart"/>
      <w:r w:rsidR="0025260D">
        <w:t>Monaco</w:t>
      </w:r>
      <w:proofErr w:type="gramEnd"/>
      <w:r w:rsidR="0025260D">
        <w:t xml:space="preserve"> or Marbella.  He </w:t>
      </w:r>
      <w:r w:rsidR="006A0148">
        <w:t>said there is no</w:t>
      </w:r>
      <w:r w:rsidR="004608DB" w:rsidRPr="005B6875">
        <w:t xml:space="preserve"> limit </w:t>
      </w:r>
      <w:r w:rsidR="006A0148">
        <w:t xml:space="preserve">to the time he can spend in </w:t>
      </w:r>
      <w:r w:rsidR="004608DB" w:rsidRPr="005B6875">
        <w:t>Monaco</w:t>
      </w:r>
      <w:r w:rsidR="006A0148">
        <w:t xml:space="preserve"> and the </w:t>
      </w:r>
      <w:r w:rsidR="004608DB" w:rsidRPr="005B6875">
        <w:t xml:space="preserve">Prince is </w:t>
      </w:r>
      <w:r w:rsidR="006A0148">
        <w:t xml:space="preserve">his </w:t>
      </w:r>
      <w:r w:rsidR="004608DB" w:rsidRPr="005B6875">
        <w:t>best friend</w:t>
      </w:r>
      <w:r w:rsidR="006A0148">
        <w:t xml:space="preserve">. </w:t>
      </w:r>
    </w:p>
    <w:p w14:paraId="0D16B080" w14:textId="77777777" w:rsidR="006A0148" w:rsidRDefault="006A0148" w:rsidP="006A0148">
      <w:pPr>
        <w:ind w:left="720"/>
        <w:jc w:val="both"/>
      </w:pPr>
      <w:r>
        <w:t xml:space="preserve"> </w:t>
      </w:r>
    </w:p>
    <w:p w14:paraId="7CF103B0" w14:textId="68F77FE1" w:rsidR="00266AEB" w:rsidRDefault="006A0148" w:rsidP="00266AEB">
      <w:pPr>
        <w:numPr>
          <w:ilvl w:val="0"/>
          <w:numId w:val="1"/>
        </w:numPr>
        <w:jc w:val="both"/>
      </w:pPr>
      <w:r>
        <w:t>He was then cross-examined by Mr Sear</w:t>
      </w:r>
      <w:r w:rsidR="00980230">
        <w:t xml:space="preserve"> KC</w:t>
      </w:r>
      <w:r>
        <w:t xml:space="preserve">.   He </w:t>
      </w:r>
      <w:r w:rsidR="00D33C6C">
        <w:t xml:space="preserve">was asked why he wanted to keep Redlands Court Farm when he lived in Monaco.  He </w:t>
      </w:r>
      <w:r>
        <w:t xml:space="preserve">said he might return to Wales when he </w:t>
      </w:r>
      <w:r w:rsidR="00DC2CC9" w:rsidRPr="005B6875">
        <w:t>get</w:t>
      </w:r>
      <w:r>
        <w:t>s</w:t>
      </w:r>
      <w:r w:rsidR="00DC2CC9" w:rsidRPr="005B6875">
        <w:t xml:space="preserve"> older</w:t>
      </w:r>
      <w:r>
        <w:t xml:space="preserve">.  He only </w:t>
      </w:r>
      <w:proofErr w:type="gramStart"/>
      <w:r>
        <w:t>has to</w:t>
      </w:r>
      <w:proofErr w:type="gramEnd"/>
      <w:r>
        <w:t xml:space="preserve"> spend </w:t>
      </w:r>
      <w:r w:rsidR="00DC2CC9" w:rsidRPr="005B6875">
        <w:t>five years in Monaco</w:t>
      </w:r>
      <w:r w:rsidR="008C3D3B">
        <w:t xml:space="preserve">.  </w:t>
      </w:r>
      <w:r w:rsidR="00D33C6C">
        <w:t>He has been there over three years,</w:t>
      </w:r>
      <w:r w:rsidR="00DC2CC9" w:rsidRPr="005B6875">
        <w:t xml:space="preserve"> so </w:t>
      </w:r>
      <w:r w:rsidR="00D33C6C">
        <w:t xml:space="preserve">he has </w:t>
      </w:r>
      <w:r w:rsidR="00DC2CC9" w:rsidRPr="005B6875">
        <w:t>18 months left</w:t>
      </w:r>
      <w:r w:rsidR="00D33C6C">
        <w:t xml:space="preserve">.  He referred to the fact that it took him </w:t>
      </w:r>
      <w:r w:rsidR="00DC2CC9" w:rsidRPr="005B6875">
        <w:t>ten years to get planning permission</w:t>
      </w:r>
      <w:r w:rsidR="00D33C6C">
        <w:t xml:space="preserve"> to build the house.  He did then accept that he is going to </w:t>
      </w:r>
      <w:r w:rsidR="00B742A7" w:rsidRPr="005B6875">
        <w:t>inherit the apartment</w:t>
      </w:r>
      <w:r w:rsidR="00D33C6C">
        <w:t xml:space="preserve"> in Monaco.  He said that the Wife’s f</w:t>
      </w:r>
      <w:r w:rsidR="00DE4778">
        <w:t xml:space="preserve">amily had all tried to get his father to cut him out of his father’s </w:t>
      </w:r>
      <w:proofErr w:type="gramStart"/>
      <w:r w:rsidR="00DE4778">
        <w:t>will</w:t>
      </w:r>
      <w:proofErr w:type="gramEnd"/>
      <w:r w:rsidR="00DE4778">
        <w:t xml:space="preserve"> but they did not succeed because he has “worked his balls off”.  He is not angry with the Wife.  He loves her to bits.  </w:t>
      </w:r>
      <w:r w:rsidR="00B85FF3">
        <w:t xml:space="preserve">He was then forced to admit that he had treated her badly and that he regretted it.  </w:t>
      </w:r>
      <w:r w:rsidR="00391AA2">
        <w:t>This was after it was put to him that he had threatened her</w:t>
      </w:r>
      <w:r w:rsidR="00AC384E">
        <w:t xml:space="preserve">, saying she would end up </w:t>
      </w:r>
      <w:r w:rsidR="00391AA2">
        <w:t xml:space="preserve">stacking shelves </w:t>
      </w:r>
      <w:r w:rsidR="00AC384E">
        <w:t xml:space="preserve">in The Range, a </w:t>
      </w:r>
      <w:r w:rsidR="004F72A0">
        <w:t xml:space="preserve">Home and Leisure store.  </w:t>
      </w:r>
      <w:r w:rsidR="008645C2">
        <w:t xml:space="preserve">He regretted it and “apologised to his dear wife”.  </w:t>
      </w:r>
      <w:r w:rsidR="00B22916">
        <w:t xml:space="preserve">He said this was “a bit of a wind-up”.  It was not.  It was disgraceful.  </w:t>
      </w:r>
      <w:r w:rsidR="00213A6E">
        <w:t xml:space="preserve">He did apologise </w:t>
      </w:r>
      <w:r w:rsidR="00C21A09">
        <w:t xml:space="preserve">“from the bottom of his heart” </w:t>
      </w:r>
      <w:r w:rsidR="00213A6E">
        <w:t xml:space="preserve">for not turning up to the court six times.  </w:t>
      </w:r>
      <w:r w:rsidR="00E32443">
        <w:t xml:space="preserve">He </w:t>
      </w:r>
      <w:r w:rsidR="007B4463">
        <w:t xml:space="preserve">said he </w:t>
      </w:r>
      <w:r w:rsidR="00E32443">
        <w:t xml:space="preserve">did not realise the severity of the situation.  </w:t>
      </w:r>
      <w:r w:rsidR="00213A6E">
        <w:t xml:space="preserve">He </w:t>
      </w:r>
      <w:r w:rsidR="00B31684">
        <w:t xml:space="preserve">added that </w:t>
      </w:r>
      <w:r w:rsidR="00C21A09">
        <w:t xml:space="preserve">he had been suffering from depression.  </w:t>
      </w:r>
      <w:r w:rsidR="008645C2">
        <w:t xml:space="preserve">He had put his businesses before himself.  He also apologised for saying that </w:t>
      </w:r>
      <w:r w:rsidR="00F02518">
        <w:t>the court would “have huge difficulties</w:t>
      </w:r>
      <w:r w:rsidR="00000278" w:rsidRPr="005B6875">
        <w:t xml:space="preserve"> finding the crown jewels</w:t>
      </w:r>
      <w:proofErr w:type="gramStart"/>
      <w:r w:rsidR="00F02518">
        <w:t>”</w:t>
      </w:r>
      <w:r w:rsidR="00B31684">
        <w:t>,</w:t>
      </w:r>
      <w:r w:rsidR="0055632F">
        <w:t xml:space="preserve"> but</w:t>
      </w:r>
      <w:proofErr w:type="gramEnd"/>
      <w:r w:rsidR="0055632F">
        <w:t xml:space="preserve"> did not explain what he meant</w:t>
      </w:r>
      <w:r w:rsidR="00F02518">
        <w:t xml:space="preserve">.  </w:t>
      </w:r>
      <w:r w:rsidR="00C835A2">
        <w:t>He then said that he did not call himself “Sir Andrew”</w:t>
      </w:r>
      <w:r w:rsidR="00FE3647">
        <w:t>,</w:t>
      </w:r>
      <w:r w:rsidR="00C835A2">
        <w:t xml:space="preserve"> but this is demonstrably untrue</w:t>
      </w:r>
      <w:r w:rsidR="00FE3647">
        <w:t xml:space="preserve"> as it is on the bottom of </w:t>
      </w:r>
      <w:r w:rsidR="00C13E4D">
        <w:t xml:space="preserve">all </w:t>
      </w:r>
      <w:r w:rsidR="00FE3647">
        <w:t>his emails</w:t>
      </w:r>
      <w:r w:rsidR="00C835A2">
        <w:t xml:space="preserve">.  </w:t>
      </w:r>
      <w:r w:rsidR="00DA434A">
        <w:t>He added that a lot of people from the Far East call everybody that</w:t>
      </w:r>
      <w:r w:rsidR="00FE3647">
        <w:t xml:space="preserve">.  </w:t>
      </w:r>
      <w:r w:rsidR="00C13E4D">
        <w:t xml:space="preserve">He said his nephew put it at the bottom of his </w:t>
      </w:r>
      <w:proofErr w:type="gramStart"/>
      <w:r w:rsidR="00C13E4D">
        <w:t>emails</w:t>
      </w:r>
      <w:proofErr w:type="gramEnd"/>
      <w:r w:rsidR="00C13E4D">
        <w:t xml:space="preserve"> but he really cannot blame his nephew, who, even if he did do it, must have been told to do so.  </w:t>
      </w:r>
      <w:r w:rsidR="007453DB">
        <w:t xml:space="preserve"> </w:t>
      </w:r>
    </w:p>
    <w:p w14:paraId="7DF06242" w14:textId="09F67724" w:rsidR="007453DB" w:rsidRDefault="007453DB" w:rsidP="007453DB">
      <w:pPr>
        <w:ind w:left="720"/>
        <w:jc w:val="both"/>
      </w:pPr>
      <w:r>
        <w:t xml:space="preserve"> </w:t>
      </w:r>
    </w:p>
    <w:p w14:paraId="16638186" w14:textId="21D2F38D" w:rsidR="001828F6" w:rsidRDefault="007453DB" w:rsidP="001828F6">
      <w:pPr>
        <w:numPr>
          <w:ilvl w:val="0"/>
          <w:numId w:val="1"/>
        </w:numPr>
        <w:jc w:val="both"/>
      </w:pPr>
      <w:r>
        <w:t xml:space="preserve">He was asked why he had told </w:t>
      </w:r>
      <w:proofErr w:type="spellStart"/>
      <w:r>
        <w:t>Vardags</w:t>
      </w:r>
      <w:proofErr w:type="spellEnd"/>
      <w:r>
        <w:t xml:space="preserve"> that he had </w:t>
      </w:r>
      <w:proofErr w:type="gramStart"/>
      <w:r>
        <w:t>in excess of</w:t>
      </w:r>
      <w:proofErr w:type="gramEnd"/>
      <w:r>
        <w:t xml:space="preserve"> £2.</w:t>
      </w:r>
      <w:r w:rsidR="00BE21DD">
        <w:t>2</w:t>
      </w:r>
      <w:r>
        <w:t xml:space="preserve">5 million worth of prestige watches in his safe.  </w:t>
      </w:r>
      <w:r w:rsidR="009F5E45">
        <w:t>I didn’t understand his answer</w:t>
      </w:r>
      <w:r w:rsidR="0093475E">
        <w:t xml:space="preserve">, which was something about a Rolex watch being worth £500,000.  He was asked why Mr Jason </w:t>
      </w:r>
      <w:r w:rsidR="005E537C">
        <w:t xml:space="preserve">Lewis had said that he understood the pension fund had £300 million of assets.  He accepted this was untrue and </w:t>
      </w:r>
      <w:r w:rsidR="00E3785F">
        <w:t xml:space="preserve">that the fund just had the Sainsbury’s Local in Long Lane, SE1.  He denied saying </w:t>
      </w:r>
      <w:r w:rsidR="00163E81">
        <w:t xml:space="preserve">the fund was worth £300 million </w:t>
      </w:r>
      <w:r w:rsidR="00E3785F">
        <w:t>to Mr Lewis</w:t>
      </w:r>
      <w:r w:rsidR="00AA40EC">
        <w:t>,</w:t>
      </w:r>
      <w:r w:rsidR="00E3785F">
        <w:t xml:space="preserve"> but he must have done.   </w:t>
      </w:r>
      <w:r w:rsidR="00C31F9D">
        <w:t xml:space="preserve">Indeed, he was forced to accept that he said something very similar to </w:t>
      </w:r>
      <w:r w:rsidR="00635283">
        <w:t>Dr G</w:t>
      </w:r>
      <w:r w:rsidR="00C31F9D">
        <w:t xml:space="preserve"> on 9 April 2021 in an email which referred to the pension fund owning various commercial properti</w:t>
      </w:r>
      <w:r w:rsidR="000B69CB">
        <w:t xml:space="preserve">es and petrol stations within a 30 to 40 miles radius of Mayfair and Park Lane.  He said that it was his father who owned petrol stations in his other pension.  </w:t>
      </w:r>
      <w:r w:rsidR="00F2299B">
        <w:t xml:space="preserve"> He was asked why he had not engaged with Kate Hart. He said he had never heard of her or her company. At times, he said he left it all up to </w:t>
      </w:r>
      <w:r w:rsidR="00E04015">
        <w:t xml:space="preserve">his </w:t>
      </w:r>
      <w:r w:rsidR="00F2299B">
        <w:t xml:space="preserve">solicitors.  At others, he </w:t>
      </w:r>
      <w:r w:rsidR="001B360F">
        <w:t>d</w:t>
      </w:r>
      <w:r w:rsidR="00F2299B">
        <w:t xml:space="preserve">enied </w:t>
      </w:r>
      <w:r w:rsidR="001B360F">
        <w:t xml:space="preserve">ever being asked any questions.  He was then asked about the various losses.  First, there was the sum of £1.63 million, since reduced to £1.23 million after £400,000 was reimbursed.  </w:t>
      </w:r>
      <w:r w:rsidR="00F320DF">
        <w:t xml:space="preserve">He said this was </w:t>
      </w:r>
      <w:r w:rsidR="00213BC1">
        <w:t xml:space="preserve">funds he had invested in a failed scheme to build the waste to energy plant.  </w:t>
      </w:r>
      <w:r w:rsidR="00720920">
        <w:t xml:space="preserve">The company involved was </w:t>
      </w:r>
      <w:r w:rsidR="005A1CB5">
        <w:t>SR</w:t>
      </w:r>
      <w:r w:rsidR="00720920">
        <w:t xml:space="preserve">, </w:t>
      </w:r>
      <w:r w:rsidR="00720920">
        <w:lastRenderedPageBreak/>
        <w:t xml:space="preserve">owned by Mr </w:t>
      </w:r>
      <w:r w:rsidR="00CB7807">
        <w:t>SB</w:t>
      </w:r>
      <w:r w:rsidR="00720920">
        <w:t xml:space="preserve"> and a Mr </w:t>
      </w:r>
      <w:r w:rsidR="005A1CB5">
        <w:t>BA</w:t>
      </w:r>
      <w:r w:rsidR="00720920">
        <w:t xml:space="preserve">.  The </w:t>
      </w:r>
      <w:r w:rsidR="004733C3">
        <w:t xml:space="preserve">broker for the deal was </w:t>
      </w:r>
      <w:r w:rsidR="00635283">
        <w:t>Dr G</w:t>
      </w:r>
      <w:r w:rsidR="00720920">
        <w:t xml:space="preserve">.  </w:t>
      </w:r>
      <w:r w:rsidR="00213BC1">
        <w:t>The difficulty is that, if someone is buying your business, you don’t pay them vast sums of money.  His response was that i</w:t>
      </w:r>
      <w:r w:rsidR="000C6977">
        <w:t xml:space="preserve">t was paid to “monetise” a </w:t>
      </w:r>
      <w:proofErr w:type="gramStart"/>
      <w:r w:rsidR="004733C3">
        <w:t>Stand By</w:t>
      </w:r>
      <w:proofErr w:type="gramEnd"/>
      <w:r w:rsidR="004733C3">
        <w:t xml:space="preserve"> Letter of Credit (“</w:t>
      </w:r>
      <w:proofErr w:type="spellStart"/>
      <w:r w:rsidR="004733C3">
        <w:t>SBL</w:t>
      </w:r>
      <w:r w:rsidR="00D049F9">
        <w:t>C</w:t>
      </w:r>
      <w:proofErr w:type="spellEnd"/>
      <w:r w:rsidR="004733C3">
        <w:t>”)</w:t>
      </w:r>
      <w:r w:rsidR="00EB421A">
        <w:t xml:space="preserve"> six years ago</w:t>
      </w:r>
      <w:r w:rsidR="004733C3">
        <w:t xml:space="preserve">.  </w:t>
      </w:r>
      <w:r w:rsidR="00EB421A">
        <w:t xml:space="preserve">I simply don’t know why the seller of the business would need to do this.  </w:t>
      </w:r>
      <w:r w:rsidR="00436405">
        <w:t xml:space="preserve">He denied it was a bribe.  </w:t>
      </w:r>
      <w:r w:rsidR="00EB421A">
        <w:t xml:space="preserve">If </w:t>
      </w:r>
      <w:r w:rsidR="006533F2">
        <w:t>it was not</w:t>
      </w:r>
      <w:r w:rsidR="00181E4F">
        <w:t xml:space="preserve"> a bribe</w:t>
      </w:r>
      <w:r w:rsidR="00EB421A">
        <w:t xml:space="preserve">, it has all the hallmarks of an advanced fee fraud.  </w:t>
      </w:r>
      <w:r w:rsidR="00B74013">
        <w:t>He did get the sum of £400,000 back</w:t>
      </w:r>
      <w:r w:rsidR="006533F2">
        <w:t>,</w:t>
      </w:r>
      <w:r w:rsidR="00B74013">
        <w:t xml:space="preserve"> but it appears this was because the money was held by a firm of solicitors, possibly Howard Kennedy.  </w:t>
      </w:r>
      <w:r w:rsidR="007D682E">
        <w:t>At one point, he tried to say that this transaction was in relation to the purchase of the dredger</w:t>
      </w:r>
      <w:r w:rsidR="00436405">
        <w:t>,</w:t>
      </w:r>
      <w:r w:rsidR="007D682E">
        <w:t xml:space="preserve"> but I am satisfied that it was not.  </w:t>
      </w:r>
      <w:r w:rsidR="00436405">
        <w:t xml:space="preserve"> He then accepted it was paid to </w:t>
      </w:r>
      <w:r w:rsidR="005A1CB5">
        <w:t>SR</w:t>
      </w:r>
      <w:r w:rsidR="00436405">
        <w:t>.</w:t>
      </w:r>
      <w:r w:rsidR="00602D15">
        <w:t xml:space="preserve">  There was some evidence about a mobile crane</w:t>
      </w:r>
      <w:r w:rsidR="003F6611">
        <w:t>,</w:t>
      </w:r>
      <w:r w:rsidR="00602D15">
        <w:t xml:space="preserve"> but I was not clear how this was connected.  He was asked whether he still had contact with </w:t>
      </w:r>
      <w:r w:rsidR="00635283">
        <w:t>Dr G</w:t>
      </w:r>
      <w:r w:rsidR="00602D15">
        <w:t xml:space="preserve"> and he confirmed he did.  </w:t>
      </w:r>
      <w:r w:rsidR="00416A35">
        <w:t xml:space="preserve">He had seen him in October 2023 and again in February 2024.  </w:t>
      </w:r>
      <w:r w:rsidR="00ED1BB0">
        <w:t xml:space="preserve">He said that </w:t>
      </w:r>
      <w:r w:rsidR="00635283">
        <w:t>Dr G</w:t>
      </w:r>
      <w:r w:rsidR="00ED1BB0">
        <w:t xml:space="preserve"> had introduced him to someone in Switzerland who could help with a Letter of Credit.  I simply cannot understand why he would have anything to do with a man who was involved with fraudsters, if that was what </w:t>
      </w:r>
      <w:r w:rsidR="00CB7807">
        <w:t>SB</w:t>
      </w:r>
      <w:r w:rsidR="00ED1BB0">
        <w:t xml:space="preserve">, </w:t>
      </w:r>
      <w:r w:rsidR="005A1CB5">
        <w:t>BA</w:t>
      </w:r>
      <w:r w:rsidR="00ED1BB0">
        <w:t xml:space="preserve"> and </w:t>
      </w:r>
      <w:r w:rsidR="005A1CB5">
        <w:t>SR</w:t>
      </w:r>
      <w:r w:rsidR="00ED1BB0">
        <w:t xml:space="preserve"> were.  </w:t>
      </w:r>
      <w:bookmarkStart w:id="1" w:name="_Hlk178754161"/>
      <w:r w:rsidR="00ED1BB0">
        <w:t xml:space="preserve">He explained that he trusted </w:t>
      </w:r>
      <w:r w:rsidR="00635283">
        <w:t>Dr G</w:t>
      </w:r>
      <w:r w:rsidR="00ED1BB0">
        <w:t xml:space="preserve"> still as “he is a devout Muslim” and it was his boss, </w:t>
      </w:r>
      <w:r w:rsidR="00CB7807">
        <w:t>SB</w:t>
      </w:r>
      <w:r w:rsidR="00ED1BB0">
        <w:t>, not G who was the fraudster</w:t>
      </w:r>
      <w:bookmarkEnd w:id="1"/>
      <w:r w:rsidR="00ED1BB0">
        <w:t xml:space="preserve">.  This </w:t>
      </w:r>
      <w:r w:rsidR="0090269B">
        <w:t xml:space="preserve">is all incredible.  He ended by saying that he fell out with </w:t>
      </w:r>
      <w:r w:rsidR="00635283">
        <w:t>Dr G</w:t>
      </w:r>
      <w:r w:rsidR="0090269B">
        <w:t xml:space="preserve"> in February 2024 and “gave him one on the chin”.  If this was all a fraud, he does not seem to bear any significant animosity towards these people, which is frankly amazing.</w:t>
      </w:r>
    </w:p>
    <w:p w14:paraId="1ED046F8" w14:textId="373F5529" w:rsidR="0090269B" w:rsidRDefault="0090269B" w:rsidP="0090269B">
      <w:pPr>
        <w:ind w:left="720"/>
        <w:jc w:val="both"/>
      </w:pPr>
      <w:r>
        <w:t xml:space="preserve"> </w:t>
      </w:r>
    </w:p>
    <w:p w14:paraId="6F2F2E39" w14:textId="1477BEB9" w:rsidR="00F15331" w:rsidRDefault="0090269B" w:rsidP="00F02AB4">
      <w:pPr>
        <w:numPr>
          <w:ilvl w:val="0"/>
          <w:numId w:val="1"/>
        </w:numPr>
        <w:jc w:val="both"/>
      </w:pPr>
      <w:r>
        <w:t xml:space="preserve">He was then asked about the sum of </w:t>
      </w:r>
      <w:r w:rsidR="00C7506D">
        <w:t xml:space="preserve">£711,000 that he transferred to N T/DJ.  He again said that this was not a bribe but was to monetise a </w:t>
      </w:r>
      <w:proofErr w:type="spellStart"/>
      <w:r w:rsidR="00C7506D">
        <w:t>SBLC</w:t>
      </w:r>
      <w:proofErr w:type="spellEnd"/>
      <w:r w:rsidR="00AA6748">
        <w:t xml:space="preserve"> for £500 million</w:t>
      </w:r>
      <w:r w:rsidR="00C7506D">
        <w:t xml:space="preserve"> in Singapore.  </w:t>
      </w:r>
      <w:r w:rsidR="00AA6748">
        <w:t xml:space="preserve">He said that she was a crook as the money was all lost.  She had claimed </w:t>
      </w:r>
      <w:r w:rsidR="00BF350C">
        <w:t>to have $30 billion behind her in the Middle East.  The money is not hidden for him.  He tried to get lawyers to chase her</w:t>
      </w:r>
      <w:r w:rsidR="001B159A">
        <w:t>,</w:t>
      </w:r>
      <w:r w:rsidR="00BF350C">
        <w:t xml:space="preserve"> but without success.  It was very bad luck.  </w:t>
      </w:r>
      <w:r w:rsidR="00EB659C">
        <w:t xml:space="preserve">I have to say that it is surprising that a man of business would be the victim of an advanced fee fraud </w:t>
      </w:r>
      <w:r w:rsidR="00E37236">
        <w:t>in such a large sum once</w:t>
      </w:r>
      <w:r w:rsidR="00EB659C">
        <w:t xml:space="preserve">, but for it to happen twice stretches credibility </w:t>
      </w:r>
      <w:r w:rsidR="00FB1572">
        <w:t>too far.  He was then asked about the dredger.  He said he paid £825,000 but</w:t>
      </w:r>
      <w:r w:rsidR="00FD6062">
        <w:t>,</w:t>
      </w:r>
      <w:r w:rsidR="00FB1572">
        <w:t xml:space="preserve"> when it went into dry dock</w:t>
      </w:r>
      <w:r w:rsidR="004C5F1F">
        <w:t xml:space="preserve"> in Holland</w:t>
      </w:r>
      <w:r w:rsidR="00FB1572">
        <w:t xml:space="preserve">, it was discovered that it had significant damage to the bottom of the ship that would cost </w:t>
      </w:r>
      <w:r w:rsidR="004C5F1F">
        <w:t xml:space="preserve">£3 million to repair.  </w:t>
      </w:r>
      <w:r w:rsidR="0002065F">
        <w:t xml:space="preserve">It was therefore useless as he did not have the money to repair it.  He suggested he just abandoned the vessel.  I find it amazing that he paid such a large sum </w:t>
      </w:r>
      <w:r w:rsidR="008253EA">
        <w:t xml:space="preserve">up front </w:t>
      </w:r>
      <w:r w:rsidR="0002065F">
        <w:t xml:space="preserve">to buy a dredger without a proper </w:t>
      </w:r>
      <w:r w:rsidR="008253EA">
        <w:t>Marine Su</w:t>
      </w:r>
      <w:r w:rsidR="0002065F">
        <w:t xml:space="preserve">rvey from a reputable </w:t>
      </w:r>
      <w:r w:rsidR="00720459">
        <w:t xml:space="preserve">firm of Marine Surveyors.  He said he did have a survey from an engineer.  </w:t>
      </w:r>
      <w:r w:rsidR="00756CA3">
        <w:t xml:space="preserve">It is difficult to see how this man missed the problem with the underside of the boat, unless he too was in league with fraudsters.  I asked why the Husband did not sue him. The Husband said </w:t>
      </w:r>
      <w:r w:rsidR="00F15331">
        <w:t xml:space="preserve">the engineer did not have insurance.  I asked if it was bad luck or negligence.  He said both.  </w:t>
      </w:r>
      <w:r w:rsidR="00E93727">
        <w:t xml:space="preserve">Again, </w:t>
      </w:r>
      <w:r w:rsidR="00F15331">
        <w:t>I find that this stretches credibility too far.</w:t>
      </w:r>
    </w:p>
    <w:p w14:paraId="682AA16B" w14:textId="77777777" w:rsidR="00F15331" w:rsidRDefault="00F15331" w:rsidP="00BF411E">
      <w:pPr>
        <w:ind w:left="360"/>
        <w:jc w:val="both"/>
      </w:pPr>
    </w:p>
    <w:p w14:paraId="6C5CE3E2" w14:textId="0EC973F5" w:rsidR="00780993" w:rsidRDefault="00BF411E" w:rsidP="00F173FD">
      <w:pPr>
        <w:numPr>
          <w:ilvl w:val="0"/>
          <w:numId w:val="1"/>
        </w:numPr>
        <w:jc w:val="both"/>
      </w:pPr>
      <w:r>
        <w:t xml:space="preserve">He was then asked about money transferred to Med Claims </w:t>
      </w:r>
      <w:r w:rsidR="00FB5D13">
        <w:t>Compliance.  He said it was through a man called Wright in Monte Carlo</w:t>
      </w:r>
      <w:r w:rsidR="00756E81">
        <w:t>,</w:t>
      </w:r>
      <w:r w:rsidR="00FB5D13">
        <w:t xml:space="preserve"> who he knew through his father.  He said the man in America was Wight</w:t>
      </w:r>
      <w:r w:rsidR="00756E81">
        <w:t>,</w:t>
      </w:r>
      <w:r w:rsidR="00FB5D13">
        <w:t xml:space="preserve"> but there was huge confusion as to who was who.  Indeed, a third name, B</w:t>
      </w:r>
      <w:r w:rsidR="003175DD">
        <w:t>right, also featured.</w:t>
      </w:r>
      <w:r w:rsidR="00634B66">
        <w:t xml:space="preserve"> His case was that he had paid $625,000 and $500,000 to Mr Wright in Monaco and the money had just disappeared.  It later became clear that this was completely incorrect.  </w:t>
      </w:r>
      <w:r w:rsidR="00F10275">
        <w:t>In fact, $</w:t>
      </w:r>
      <w:r w:rsidR="00CE293E">
        <w:t>625,000</w:t>
      </w:r>
      <w:r w:rsidR="00823FD7">
        <w:t>,</w:t>
      </w:r>
      <w:r w:rsidR="00CE293E">
        <w:t xml:space="preserve"> on 10 December 2021</w:t>
      </w:r>
      <w:r w:rsidR="00823FD7">
        <w:t>,</w:t>
      </w:r>
      <w:r w:rsidR="00CE293E">
        <w:t xml:space="preserve"> and $2,150,070</w:t>
      </w:r>
      <w:r w:rsidR="00823FD7">
        <w:t>,</w:t>
      </w:r>
      <w:r w:rsidR="00CE293E">
        <w:t xml:space="preserve"> </w:t>
      </w:r>
      <w:r w:rsidR="00586A46">
        <w:t>on 18 August 2021</w:t>
      </w:r>
      <w:r w:rsidR="00823FD7">
        <w:t>,</w:t>
      </w:r>
      <w:r w:rsidR="00586A46">
        <w:t xml:space="preserve"> were paid direct from UBS to </w:t>
      </w:r>
      <w:r w:rsidR="00FC5024">
        <w:t xml:space="preserve">Med Claims Corporation via Wells Fargo in San </w:t>
      </w:r>
      <w:r w:rsidR="00FC5024">
        <w:lastRenderedPageBreak/>
        <w:t xml:space="preserve">Francisco.  </w:t>
      </w:r>
      <w:r w:rsidR="00356217">
        <w:t xml:space="preserve">This </w:t>
      </w:r>
      <w:r w:rsidR="00772ED2">
        <w:t xml:space="preserve">company </w:t>
      </w:r>
      <w:r w:rsidR="00356217">
        <w:t xml:space="preserve">seems to be entirely legitimate </w:t>
      </w:r>
      <w:r w:rsidR="005572B2">
        <w:t>and</w:t>
      </w:r>
      <w:r w:rsidR="005B7446">
        <w:t xml:space="preserve">, if its website is to be believed, </w:t>
      </w:r>
      <w:r w:rsidR="005B300F">
        <w:t xml:space="preserve">a </w:t>
      </w:r>
      <w:r w:rsidR="005B7446">
        <w:t>successful</w:t>
      </w:r>
      <w:r w:rsidR="005572B2">
        <w:t xml:space="preserve"> </w:t>
      </w:r>
      <w:r w:rsidR="00356217">
        <w:t>company</w:t>
      </w:r>
      <w:r w:rsidR="005B7446">
        <w:t xml:space="preserve"> involved in providing computer assisted clinical documentation for the health industry</w:t>
      </w:r>
      <w:r w:rsidR="005572B2">
        <w:t xml:space="preserve">. According to the </w:t>
      </w:r>
      <w:r w:rsidR="005B7446">
        <w:t xml:space="preserve">same </w:t>
      </w:r>
      <w:r w:rsidR="005572B2">
        <w:t xml:space="preserve">website, the Founder and CEO is </w:t>
      </w:r>
      <w:r w:rsidR="00E140E3">
        <w:t>a Mr</w:t>
      </w:r>
      <w:r w:rsidR="005572B2">
        <w:t xml:space="preserve"> Bright</w:t>
      </w:r>
      <w:r w:rsidR="005B7446">
        <w:t xml:space="preserve">.  </w:t>
      </w:r>
      <w:r w:rsidR="00E55CB4">
        <w:t xml:space="preserve">The Husband gave me an elaborate story as to how the Mr Wright in Monaco used to have </w:t>
      </w:r>
      <w:r w:rsidR="00EE6AFB" w:rsidRPr="005B6875">
        <w:t xml:space="preserve">an apartment in </w:t>
      </w:r>
      <w:r w:rsidR="00E55CB4">
        <w:t xml:space="preserve">the </w:t>
      </w:r>
      <w:r w:rsidR="00EE6AFB" w:rsidRPr="005B6875">
        <w:t>same block</w:t>
      </w:r>
      <w:r w:rsidR="00E55CB4">
        <w:t xml:space="preserve"> as the Husband</w:t>
      </w:r>
      <w:r w:rsidR="00503711">
        <w:t>,</w:t>
      </w:r>
      <w:r w:rsidR="00E55CB4">
        <w:t xml:space="preserve"> but he then moved to the other side of Prince Albert’s Castle</w:t>
      </w:r>
      <w:r w:rsidR="00F5270E">
        <w:t xml:space="preserve">, still </w:t>
      </w:r>
      <w:r w:rsidR="00503711">
        <w:t xml:space="preserve">just </w:t>
      </w:r>
      <w:r w:rsidR="00F5270E">
        <w:t xml:space="preserve">in Monaco.  He </w:t>
      </w:r>
      <w:r w:rsidR="00503711">
        <w:t xml:space="preserve">then said that Mr Wright must be a fraudster as his father later told him that Mr Wright had “tapped </w:t>
      </w:r>
      <w:r w:rsidR="007817ED">
        <w:t>him (his father) for 10 million”.  Quite why, if true, this important information had not been passed on earlier</w:t>
      </w:r>
      <w:r w:rsidR="00EE6AFB" w:rsidRPr="005B6875">
        <w:t xml:space="preserve"> i</w:t>
      </w:r>
      <w:r w:rsidR="007817ED">
        <w:t xml:space="preserve">s impossible to fathom.  </w:t>
      </w:r>
      <w:r w:rsidR="00C2067B">
        <w:t xml:space="preserve">He then referred to Mr Wight in Texas, although I have absolutely no idea what he has to do with it.  </w:t>
      </w:r>
      <w:r w:rsidR="00F204D1">
        <w:t xml:space="preserve">The Husband added that </w:t>
      </w:r>
      <w:r w:rsidR="00C2067B">
        <w:t xml:space="preserve">he had a new lawyer in Monaco and intended to sue Mr </w:t>
      </w:r>
      <w:r w:rsidR="00EE6AFB" w:rsidRPr="005B6875">
        <w:t>Wright</w:t>
      </w:r>
      <w:r w:rsidR="00C2067B">
        <w:t xml:space="preserve">.  If Mr Wright really is a fraudster, I do not see how suing him would do any good but, of course, it is now clear that the money went nowhere near Mr Wright.  It went straight to Med </w:t>
      </w:r>
      <w:r w:rsidR="00A22CA1">
        <w:t xml:space="preserve">Claims Compliance.   </w:t>
      </w:r>
      <w:r w:rsidR="00F204D1">
        <w:t xml:space="preserve">The Husband </w:t>
      </w:r>
      <w:r w:rsidR="00A22CA1">
        <w:t xml:space="preserve">said he never received any </w:t>
      </w:r>
      <w:proofErr w:type="gramStart"/>
      <w:r w:rsidR="00A22CA1">
        <w:t>shares</w:t>
      </w:r>
      <w:proofErr w:type="gramEnd"/>
      <w:r w:rsidR="00A22CA1">
        <w:t xml:space="preserve"> but it </w:t>
      </w:r>
      <w:r w:rsidR="00F204D1">
        <w:t xml:space="preserve">is </w:t>
      </w:r>
      <w:r w:rsidR="00A22CA1">
        <w:t xml:space="preserve">abundantly clear that he has not even contacted Med Claims Compliance for any evidence to produce to the court.  </w:t>
      </w:r>
      <w:r w:rsidR="003F4917">
        <w:t>He did then say that it was a bank transfer to Well</w:t>
      </w:r>
      <w:r w:rsidR="00094966">
        <w:t>s</w:t>
      </w:r>
      <w:r w:rsidR="003F4917">
        <w:t xml:space="preserve"> Fargo </w:t>
      </w:r>
      <w:r w:rsidR="007F524E">
        <w:t>payable to Med Compliance, which turn</w:t>
      </w:r>
      <w:r w:rsidR="0065747B">
        <w:t>ed</w:t>
      </w:r>
      <w:r w:rsidR="007F524E">
        <w:t xml:space="preserve"> out to be true, although </w:t>
      </w:r>
      <w:r w:rsidR="0065747B">
        <w:t xml:space="preserve">this </w:t>
      </w:r>
      <w:r w:rsidR="007F524E">
        <w:t xml:space="preserve">was entirely inconsistent with what he said before and after.  When he was recalled </w:t>
      </w:r>
      <w:proofErr w:type="gramStart"/>
      <w:r w:rsidR="007F524E">
        <w:t>to give</w:t>
      </w:r>
      <w:proofErr w:type="gramEnd"/>
      <w:r w:rsidR="007F524E">
        <w:t xml:space="preserve"> further evidence on the last day of the trial, he was insistent that the money was not paid to Med Claims, even though the bank statement was clear that it was.  He said that Mr Wright had been his father’s friend for 25 years and he was a major shareholder in Med </w:t>
      </w:r>
      <w:r w:rsidR="00CB7807">
        <w:t xml:space="preserve">Claims </w:t>
      </w:r>
      <w:r w:rsidR="007F524E">
        <w:t xml:space="preserve">Compliance. </w:t>
      </w:r>
      <w:r w:rsidR="00780993">
        <w:t xml:space="preserve">All I can say about this is that I have been told a farrago of lies.  I am quite clear that I am entitled to find that the Husband has invested the best part of $3 million in Med Claims Compliance and has deliberately withheld this from the court. </w:t>
      </w:r>
    </w:p>
    <w:p w14:paraId="373F6E57" w14:textId="77777777" w:rsidR="00780993" w:rsidRDefault="00780993" w:rsidP="00780993">
      <w:pPr>
        <w:ind w:left="720"/>
        <w:jc w:val="both"/>
      </w:pPr>
      <w:r>
        <w:t xml:space="preserve"> </w:t>
      </w:r>
    </w:p>
    <w:p w14:paraId="5E641B64" w14:textId="194701C8" w:rsidR="00B15D58" w:rsidRDefault="00D574A4" w:rsidP="00B15D58">
      <w:pPr>
        <w:numPr>
          <w:ilvl w:val="0"/>
          <w:numId w:val="1"/>
        </w:numPr>
        <w:jc w:val="both"/>
      </w:pPr>
      <w:r>
        <w:t xml:space="preserve">He was then asked again about </w:t>
      </w:r>
      <w:r w:rsidR="00FA2A5F">
        <w:t xml:space="preserve">BS </w:t>
      </w:r>
      <w:r>
        <w:t xml:space="preserve">and </w:t>
      </w:r>
      <w:proofErr w:type="spellStart"/>
      <w:r w:rsidR="00FA2A5F">
        <w:t>JK</w:t>
      </w:r>
      <w:proofErr w:type="spellEnd"/>
      <w:r>
        <w:t xml:space="preserve">.  He </w:t>
      </w:r>
      <w:r w:rsidR="00A33162">
        <w:t xml:space="preserve">repeated </w:t>
      </w:r>
      <w:r>
        <w:t xml:space="preserve">that </w:t>
      </w:r>
      <w:r w:rsidR="00FA2A5F">
        <w:t xml:space="preserve">BS </w:t>
      </w:r>
      <w:r w:rsidR="00A33162">
        <w:t xml:space="preserve">has 80% of </w:t>
      </w:r>
      <w:r w:rsidR="0034074F">
        <w:t xml:space="preserve">Q </w:t>
      </w:r>
      <w:r w:rsidR="00FA2A5F">
        <w:t>Partners</w:t>
      </w:r>
      <w:r w:rsidR="00A33162">
        <w:t xml:space="preserve"> </w:t>
      </w:r>
      <w:r w:rsidR="00760AC2">
        <w:t xml:space="preserve">and </w:t>
      </w:r>
      <w:proofErr w:type="spellStart"/>
      <w:r w:rsidR="00FA2A5F">
        <w:t>JK</w:t>
      </w:r>
      <w:proofErr w:type="spellEnd"/>
      <w:r w:rsidR="00760AC2">
        <w:t xml:space="preserve"> </w:t>
      </w:r>
      <w:r w:rsidR="00167397">
        <w:t>ha</w:t>
      </w:r>
      <w:r w:rsidR="00760AC2">
        <w:t xml:space="preserve">s 20%.  He said that he “knocked out” </w:t>
      </w:r>
      <w:proofErr w:type="spellStart"/>
      <w:r w:rsidR="00FA2A5F">
        <w:t>JK</w:t>
      </w:r>
      <w:proofErr w:type="spellEnd"/>
      <w:r w:rsidR="00760AC2">
        <w:t xml:space="preserve"> when he met him in the Grosvenor House Hotel.  Quite why </w:t>
      </w:r>
      <w:proofErr w:type="spellStart"/>
      <w:r w:rsidR="00FA2A5F">
        <w:t>JK</w:t>
      </w:r>
      <w:proofErr w:type="spellEnd"/>
      <w:r w:rsidR="00760AC2">
        <w:t xml:space="preserve"> would want to do business with someone who “knocked him out” is difficult to fathom.  He said that there would be </w:t>
      </w:r>
      <w:r w:rsidR="00C37B13" w:rsidRPr="005B6875">
        <w:t xml:space="preserve">proof of funds and </w:t>
      </w:r>
      <w:r w:rsidR="00760AC2">
        <w:t xml:space="preserve">an </w:t>
      </w:r>
      <w:r w:rsidR="00C37B13" w:rsidRPr="005B6875">
        <w:t xml:space="preserve">indemnity </w:t>
      </w:r>
      <w:r w:rsidR="00760AC2">
        <w:t xml:space="preserve">by </w:t>
      </w:r>
      <w:r w:rsidR="00C37B13" w:rsidRPr="005B6875">
        <w:t>next Tuesday</w:t>
      </w:r>
      <w:r w:rsidR="00EF5BE0">
        <w:t xml:space="preserve"> 9 July but, again, I have not been told to date that anything has been forthcoming</w:t>
      </w:r>
      <w:r w:rsidR="00F417FD">
        <w:t xml:space="preserve">, other than a statement that a non-refundable deposit will be provided on exchange of contracts on either </w:t>
      </w:r>
      <w:r w:rsidR="003D3828">
        <w:t>16 or 17 July</w:t>
      </w:r>
      <w:r w:rsidR="00EF5BE0">
        <w:t>.</w:t>
      </w:r>
      <w:r w:rsidR="003D3828">
        <w:t xml:space="preserve">  </w:t>
      </w:r>
      <w:r w:rsidR="0057654E">
        <w:t xml:space="preserve">As </w:t>
      </w:r>
      <w:proofErr w:type="gramStart"/>
      <w:r w:rsidR="0057654E">
        <w:t>at</w:t>
      </w:r>
      <w:proofErr w:type="gramEnd"/>
      <w:r w:rsidR="0057654E">
        <w:t xml:space="preserve"> 23 July, this had still not occurred.  The Husband </w:t>
      </w:r>
      <w:r w:rsidR="003D3828">
        <w:t xml:space="preserve">said he paid them </w:t>
      </w:r>
      <w:r w:rsidR="005C7ED2" w:rsidRPr="005B6875">
        <w:t>0.3%</w:t>
      </w:r>
      <w:r w:rsidR="0057654E">
        <w:t>,</w:t>
      </w:r>
      <w:r w:rsidR="005C7ED2" w:rsidRPr="005B6875">
        <w:t xml:space="preserve"> which </w:t>
      </w:r>
      <w:r w:rsidR="003D3828">
        <w:t xml:space="preserve">was </w:t>
      </w:r>
      <w:r w:rsidR="005C7ED2" w:rsidRPr="005B6875">
        <w:t>£45,000</w:t>
      </w:r>
      <w:r w:rsidR="0057654E">
        <w:t>,</w:t>
      </w:r>
      <w:r w:rsidR="005C7ED2" w:rsidRPr="005B6875">
        <w:t xml:space="preserve"> to stop them suing </w:t>
      </w:r>
      <w:r w:rsidR="003D3828">
        <w:t xml:space="preserve">him when he was prevented from completing the contract.  This worried me significantly.  First, he had not been prevented from completing the contract.  Second, </w:t>
      </w:r>
      <w:r w:rsidR="001A2DBD">
        <w:t xml:space="preserve">it had all the hallmarks of what </w:t>
      </w:r>
      <w:r w:rsidR="001E3977">
        <w:t xml:space="preserve">he says </w:t>
      </w:r>
      <w:r w:rsidR="001A2DBD">
        <w:t>had gone before</w:t>
      </w:r>
      <w:r w:rsidR="001E3977">
        <w:t>.  He said that</w:t>
      </w:r>
      <w:r w:rsidR="005C7ED2" w:rsidRPr="005B6875">
        <w:t xml:space="preserve"> </w:t>
      </w:r>
      <w:r w:rsidR="00CB7807">
        <w:t>SB</w:t>
      </w:r>
      <w:r w:rsidR="005C7ED2" w:rsidRPr="005B6875">
        <w:t xml:space="preserve"> and </w:t>
      </w:r>
      <w:r w:rsidR="00BE44F5">
        <w:t>G</w:t>
      </w:r>
      <w:r w:rsidR="005C7ED2" w:rsidRPr="005B6875">
        <w:t xml:space="preserve"> have nothing to do with </w:t>
      </w:r>
      <w:r w:rsidR="001E3977">
        <w:t xml:space="preserve">this transaction and he denied that </w:t>
      </w:r>
      <w:r w:rsidR="00FA2A5F">
        <w:t xml:space="preserve">BS </w:t>
      </w:r>
      <w:r w:rsidR="001E3977">
        <w:t xml:space="preserve">and </w:t>
      </w:r>
      <w:proofErr w:type="spellStart"/>
      <w:r w:rsidR="00FA2A5F">
        <w:t>JK</w:t>
      </w:r>
      <w:proofErr w:type="spellEnd"/>
      <w:r w:rsidR="00FA2A5F">
        <w:t xml:space="preserve"> </w:t>
      </w:r>
      <w:r w:rsidR="001E3977">
        <w:t>are</w:t>
      </w:r>
      <w:r w:rsidR="005C7ED2" w:rsidRPr="005B6875">
        <w:t xml:space="preserve"> more fraudsters</w:t>
      </w:r>
      <w:r w:rsidR="001E3977">
        <w:t>.  He acknowledged that</w:t>
      </w:r>
      <w:r w:rsidR="002F2EA8">
        <w:t>,</w:t>
      </w:r>
      <w:r w:rsidR="001E3977">
        <w:t xml:space="preserve"> if planning permission is </w:t>
      </w:r>
      <w:r w:rsidR="005861E4">
        <w:t xml:space="preserve">obtained, it would be a “gold mine”.  He said that a </w:t>
      </w:r>
      <w:r w:rsidR="00884576" w:rsidRPr="005B6875">
        <w:t xml:space="preserve">40% grant </w:t>
      </w:r>
      <w:r w:rsidR="005861E4">
        <w:t xml:space="preserve">would be available from the </w:t>
      </w:r>
      <w:r w:rsidR="00884576" w:rsidRPr="005B6875">
        <w:t>Government</w:t>
      </w:r>
      <w:r w:rsidR="005861E4">
        <w:t xml:space="preserve"> to help build the plant.  He could </w:t>
      </w:r>
      <w:r w:rsidR="00884576" w:rsidRPr="005B6875">
        <w:t>provide power for £85 per megawatt hour</w:t>
      </w:r>
      <w:r w:rsidR="005861E4">
        <w:t xml:space="preserve">, as against far higher prices from the National Grid.  </w:t>
      </w:r>
      <w:r w:rsidR="00D46FA3">
        <w:t xml:space="preserve">He is “the brains” and “the shipping guy”.  The purchasers know nothing about waste to energy, although I am not entirely clear what the Husband knows about it either.  I do, however, accept that he is responsible for this whole idea, which, if planning permission can be obtained, does seem to be inspired.   He then </w:t>
      </w:r>
      <w:proofErr w:type="gramStart"/>
      <w:r w:rsidR="00D46FA3">
        <w:t>said</w:t>
      </w:r>
      <w:proofErr w:type="gramEnd"/>
      <w:r w:rsidR="00D46FA3">
        <w:t xml:space="preserve"> “you win some; you lose some”.  </w:t>
      </w:r>
      <w:r w:rsidR="00DA2FC1">
        <w:t>He added that, i</w:t>
      </w:r>
      <w:r w:rsidR="00D46FA3">
        <w:t xml:space="preserve">f the shares were transferred to the Wife, everyone in the port would </w:t>
      </w:r>
      <w:r w:rsidR="00291C2D" w:rsidRPr="005B6875">
        <w:t>resign</w:t>
      </w:r>
      <w:r w:rsidR="00D46FA3">
        <w:t xml:space="preserve">.  He accepted he had </w:t>
      </w:r>
      <w:r w:rsidR="00291C2D" w:rsidRPr="005B6875">
        <w:t>stop</w:t>
      </w:r>
      <w:r w:rsidR="00D46FA3">
        <w:t xml:space="preserve">ped </w:t>
      </w:r>
      <w:r w:rsidR="00291C2D" w:rsidRPr="005B6875">
        <w:t xml:space="preserve">her </w:t>
      </w:r>
      <w:r w:rsidR="00291C2D" w:rsidRPr="005B6875">
        <w:lastRenderedPageBreak/>
        <w:t>salary for two or three months</w:t>
      </w:r>
      <w:r w:rsidR="00D46FA3">
        <w:t>,</w:t>
      </w:r>
      <w:r w:rsidR="00291C2D" w:rsidRPr="005B6875">
        <w:t xml:space="preserve"> but </w:t>
      </w:r>
      <w:r w:rsidR="00D46FA3">
        <w:t xml:space="preserve">he </w:t>
      </w:r>
      <w:r w:rsidR="00DA2FC1">
        <w:t xml:space="preserve">said he </w:t>
      </w:r>
      <w:r w:rsidR="00D46FA3">
        <w:t xml:space="preserve">had </w:t>
      </w:r>
      <w:r w:rsidR="00291C2D" w:rsidRPr="005B6875">
        <w:t xml:space="preserve">backdated </w:t>
      </w:r>
      <w:r w:rsidR="00D46FA3">
        <w:t xml:space="preserve">the </w:t>
      </w:r>
      <w:r w:rsidR="00291C2D" w:rsidRPr="005B6875">
        <w:t>salaries</w:t>
      </w:r>
      <w:r w:rsidR="00D46FA3">
        <w:t xml:space="preserve">.  She receives </w:t>
      </w:r>
      <w:r w:rsidR="00291C2D" w:rsidRPr="005B6875">
        <w:t>£25,000 p</w:t>
      </w:r>
      <w:r w:rsidR="00D46FA3">
        <w:t>er annum gross.  His</w:t>
      </w:r>
      <w:r w:rsidR="001F5061">
        <w:t xml:space="preserve"> son gets</w:t>
      </w:r>
      <w:r w:rsidR="00291C2D" w:rsidRPr="005B6875">
        <w:t xml:space="preserve"> £10,000</w:t>
      </w:r>
      <w:r w:rsidR="001F5061">
        <w:t xml:space="preserve"> per annum and his </w:t>
      </w:r>
      <w:r w:rsidR="00291C2D" w:rsidRPr="005B6875">
        <w:t>daughter £5/6,000 p</w:t>
      </w:r>
      <w:r w:rsidR="001F5061">
        <w:t>er annum.  He even paid the Wife’s</w:t>
      </w:r>
      <w:r w:rsidR="00B15D58" w:rsidRPr="005B6875">
        <w:t xml:space="preserve"> parents £10,000 p</w:t>
      </w:r>
      <w:r w:rsidR="001F5061">
        <w:t xml:space="preserve">er </w:t>
      </w:r>
      <w:r w:rsidR="00B15D58" w:rsidRPr="005B6875">
        <w:t>a</w:t>
      </w:r>
      <w:r w:rsidR="001F5061">
        <w:t>nnum</w:t>
      </w:r>
      <w:r w:rsidR="00B15D58" w:rsidRPr="005B6875">
        <w:t xml:space="preserve"> until her father died</w:t>
      </w:r>
      <w:r w:rsidR="001F5061">
        <w:t xml:space="preserve">.  He paid for their </w:t>
      </w:r>
      <w:r w:rsidR="00B15D58" w:rsidRPr="005B6875">
        <w:t>double glazing</w:t>
      </w:r>
      <w:r w:rsidR="001F5061">
        <w:t xml:space="preserve"> and bought them a </w:t>
      </w:r>
      <w:r w:rsidR="00B15D58" w:rsidRPr="005B6875">
        <w:t>new kitchen</w:t>
      </w:r>
      <w:r w:rsidR="001F5061">
        <w:t xml:space="preserve">. </w:t>
      </w:r>
    </w:p>
    <w:p w14:paraId="2CFD9DAE" w14:textId="44CA24E1" w:rsidR="001F5061" w:rsidRDefault="001F5061" w:rsidP="001F5061">
      <w:pPr>
        <w:ind w:left="720"/>
        <w:jc w:val="both"/>
      </w:pPr>
      <w:r>
        <w:t xml:space="preserve"> </w:t>
      </w:r>
    </w:p>
    <w:p w14:paraId="7C4D152D" w14:textId="27455373" w:rsidR="00A4171C" w:rsidRDefault="001F5061" w:rsidP="0086670F">
      <w:pPr>
        <w:numPr>
          <w:ilvl w:val="0"/>
          <w:numId w:val="1"/>
        </w:numPr>
        <w:jc w:val="both"/>
      </w:pPr>
      <w:r>
        <w:t xml:space="preserve">He was asked about the purchase of the Pershing Yacht.  He said this was the reason he paid £1.35 million to Mr </w:t>
      </w:r>
      <w:r w:rsidR="00747794">
        <w:t>X</w:t>
      </w:r>
      <w:r w:rsidR="00845613">
        <w:t xml:space="preserve"> but the purchase did not proceed as there was a problem with the </w:t>
      </w:r>
      <w:r w:rsidR="00514EEE">
        <w:t xml:space="preserve">yacht’s </w:t>
      </w:r>
      <w:r w:rsidR="00845613">
        <w:t xml:space="preserve">engine.  Mr </w:t>
      </w:r>
      <w:r w:rsidR="00747794">
        <w:t>X</w:t>
      </w:r>
      <w:r w:rsidR="00845613">
        <w:t xml:space="preserve"> was going to represent the Husband in the divorce</w:t>
      </w:r>
      <w:r w:rsidR="0055127F">
        <w:t xml:space="preserve">, although I am not clear where Lois Langton of Howard Kennedy fitted into that.  He said he </w:t>
      </w:r>
      <w:r w:rsidR="0055127F" w:rsidRPr="0055127F">
        <w:t>sent</w:t>
      </w:r>
      <w:r w:rsidR="0055127F">
        <w:t xml:space="preserve"> £</w:t>
      </w:r>
      <w:r w:rsidR="00FB0A7A" w:rsidRPr="0055127F">
        <w:t>249</w:t>
      </w:r>
      <w:r w:rsidR="00FB0A7A" w:rsidRPr="005B6875">
        <w:t xml:space="preserve">,000 to </w:t>
      </w:r>
      <w:r w:rsidR="0055127F">
        <w:t xml:space="preserve">Mr </w:t>
      </w:r>
      <w:r w:rsidR="00747794">
        <w:t>X</w:t>
      </w:r>
      <w:r w:rsidR="003C0D46">
        <w:t xml:space="preserve">’s account in </w:t>
      </w:r>
      <w:r w:rsidR="00FB0A7A" w:rsidRPr="005B6875">
        <w:t>St Peter Port to evade tax</w:t>
      </w:r>
      <w:r w:rsidR="003C0D46">
        <w:t xml:space="preserve">.  I believe he meant Mr </w:t>
      </w:r>
      <w:r w:rsidR="00747794">
        <w:t>X</w:t>
      </w:r>
      <w:r w:rsidR="003C0D46">
        <w:t xml:space="preserve">, rather than him.  He accused </w:t>
      </w:r>
      <w:r w:rsidR="00FB0A7A" w:rsidRPr="005B6875">
        <w:t xml:space="preserve">Mr </w:t>
      </w:r>
      <w:r w:rsidR="00747794">
        <w:t>X</w:t>
      </w:r>
      <w:r w:rsidR="00FB0A7A" w:rsidRPr="005B6875">
        <w:t xml:space="preserve"> </w:t>
      </w:r>
      <w:r w:rsidR="003C0D46">
        <w:t xml:space="preserve">of </w:t>
      </w:r>
      <w:r w:rsidR="00FB0A7A" w:rsidRPr="005B6875">
        <w:t>embezzl</w:t>
      </w:r>
      <w:r w:rsidR="003C0D46">
        <w:t xml:space="preserve">ing his </w:t>
      </w:r>
      <w:r w:rsidR="00FB0A7A" w:rsidRPr="005B6875">
        <w:t>mon</w:t>
      </w:r>
      <w:r w:rsidR="003C0D46">
        <w:t xml:space="preserve">ey.  He said that Mr </w:t>
      </w:r>
      <w:r w:rsidR="00747794">
        <w:t>X</w:t>
      </w:r>
      <w:r w:rsidR="003C0D46">
        <w:t xml:space="preserve"> had promised to send money to “Lord” Hickman to purchase the </w:t>
      </w:r>
      <w:proofErr w:type="gramStart"/>
      <w:r w:rsidR="003C0D46">
        <w:t>BMW</w:t>
      </w:r>
      <w:r w:rsidR="00BB1EAF">
        <w:t>,</w:t>
      </w:r>
      <w:r w:rsidR="003C0D46">
        <w:t xml:space="preserve"> but</w:t>
      </w:r>
      <w:proofErr w:type="gramEnd"/>
      <w:r w:rsidR="003C0D46">
        <w:t xml:space="preserve"> did not do so. </w:t>
      </w:r>
      <w:r w:rsidR="00D10A70">
        <w:t xml:space="preserve"> Mr </w:t>
      </w:r>
      <w:r w:rsidR="00747794">
        <w:t>X</w:t>
      </w:r>
      <w:r w:rsidR="00D10A70">
        <w:t xml:space="preserve"> had, of course, said that he sent £4</w:t>
      </w:r>
      <w:r w:rsidR="003166C1">
        <w:t>4</w:t>
      </w:r>
      <w:r w:rsidR="00D10A70">
        <w:t>,650 to Mr Hickman</w:t>
      </w:r>
      <w:r w:rsidR="003166C1">
        <w:t>, although that was in relation to the purchase of a yacht</w:t>
      </w:r>
      <w:r w:rsidR="00D10A70">
        <w:t xml:space="preserve">.  The Husband denied this, saying he sent £9,000.  It is </w:t>
      </w:r>
      <w:r w:rsidR="006D236C">
        <w:t xml:space="preserve">very difficult to see why Mr </w:t>
      </w:r>
      <w:r w:rsidR="00747794">
        <w:t>X</w:t>
      </w:r>
      <w:r w:rsidR="006D236C">
        <w:t xml:space="preserve"> would lie about this.  The Husband then repeated that Mr </w:t>
      </w:r>
      <w:r w:rsidR="00747794">
        <w:t>X</w:t>
      </w:r>
      <w:r w:rsidR="006D236C">
        <w:t xml:space="preserve"> owes him £850,000</w:t>
      </w:r>
      <w:r w:rsidR="003418F6">
        <w:t xml:space="preserve">.  Later, he said that Mr </w:t>
      </w:r>
      <w:r w:rsidR="00747794">
        <w:t>X</w:t>
      </w:r>
      <w:r w:rsidR="003418F6">
        <w:t xml:space="preserve"> “may” owe him £2 million.  He repeated that </w:t>
      </w:r>
      <w:r w:rsidR="006D236C">
        <w:t xml:space="preserve">he does not owe Mr </w:t>
      </w:r>
      <w:r w:rsidR="00747794">
        <w:t>X</w:t>
      </w:r>
      <w:r w:rsidR="006D236C">
        <w:t xml:space="preserve"> </w:t>
      </w:r>
      <w:r w:rsidR="00A37FA1">
        <w:t xml:space="preserve">anything.  </w:t>
      </w:r>
      <w:r w:rsidR="003C0D46">
        <w:t xml:space="preserve"> </w:t>
      </w:r>
      <w:r w:rsidR="00F20CE8">
        <w:t xml:space="preserve">He insisted that Mr </w:t>
      </w:r>
      <w:r w:rsidR="00747794">
        <w:t>X</w:t>
      </w:r>
      <w:r w:rsidR="00F20CE8">
        <w:t xml:space="preserve"> had forged his signature </w:t>
      </w:r>
      <w:r w:rsidR="00591726">
        <w:t xml:space="preserve">on the document dated 10 May 2023.  </w:t>
      </w:r>
      <w:r w:rsidR="00012E8A">
        <w:t xml:space="preserve">He said he could not remember agreeing to pay $5 million to Mr </w:t>
      </w:r>
      <w:r w:rsidR="00747794">
        <w:t>X</w:t>
      </w:r>
      <w:r w:rsidR="00012E8A">
        <w:t xml:space="preserve"> in December 2021.  </w:t>
      </w:r>
      <w:r w:rsidR="00075CF0">
        <w:t xml:space="preserve">He met Mr </w:t>
      </w:r>
      <w:r w:rsidR="00747794">
        <w:t>X</w:t>
      </w:r>
      <w:r w:rsidR="00075CF0">
        <w:t xml:space="preserve"> in a bar on one occasion</w:t>
      </w:r>
      <w:r w:rsidR="004B1B3B">
        <w:t xml:space="preserve">.  </w:t>
      </w:r>
      <w:r w:rsidR="00AD21F9">
        <w:t xml:space="preserve">He said Mr </w:t>
      </w:r>
      <w:r w:rsidR="00747794">
        <w:t>X</w:t>
      </w:r>
      <w:r w:rsidR="00AD21F9">
        <w:t xml:space="preserve"> later told him th</w:t>
      </w:r>
      <w:r w:rsidR="000758A7">
        <w:t xml:space="preserve">at the Husband left the agreement on the bar, </w:t>
      </w:r>
      <w:r w:rsidR="004B1B3B">
        <w:t xml:space="preserve">the allegation </w:t>
      </w:r>
      <w:r w:rsidR="0081308E">
        <w:t xml:space="preserve">being </w:t>
      </w:r>
      <w:r w:rsidR="004B1B3B">
        <w:t xml:space="preserve">that Mr </w:t>
      </w:r>
      <w:r w:rsidR="00747794">
        <w:t>X</w:t>
      </w:r>
      <w:r w:rsidR="004B1B3B">
        <w:t xml:space="preserve"> retrieved the document and forged his signature.</w:t>
      </w:r>
      <w:r w:rsidR="008874FF" w:rsidRPr="005B6875">
        <w:t xml:space="preserve"> </w:t>
      </w:r>
      <w:r w:rsidR="000758A7">
        <w:t xml:space="preserve">That suggests that there was a </w:t>
      </w:r>
      <w:proofErr w:type="gramStart"/>
      <w:r w:rsidR="000758A7">
        <w:t>document</w:t>
      </w:r>
      <w:proofErr w:type="gramEnd"/>
      <w:r w:rsidR="000758A7">
        <w:t xml:space="preserve"> but he then said he did not write it; he did not see it; and he did not know who drafted it.   The problem with this is th</w:t>
      </w:r>
      <w:r w:rsidR="00173F92">
        <w:t xml:space="preserve">e letter from Mr Jason Lewis at Howard Kennedy saying that he advised the Husband about the agreement.  </w:t>
      </w:r>
      <w:r w:rsidR="00734359">
        <w:t xml:space="preserve">The letter from Mr Lewis to Mr </w:t>
      </w:r>
      <w:r w:rsidR="00747794">
        <w:t>X</w:t>
      </w:r>
      <w:r w:rsidR="00734359">
        <w:t xml:space="preserve"> confirmed that no </w:t>
      </w:r>
      <w:r w:rsidR="00857C34">
        <w:t xml:space="preserve">further moneys were owing by Mr </w:t>
      </w:r>
      <w:r w:rsidR="00747794">
        <w:t>X</w:t>
      </w:r>
      <w:r w:rsidR="00857C34">
        <w:t xml:space="preserve"> to the Husband.  </w:t>
      </w:r>
      <w:r w:rsidR="001E3D78">
        <w:t>I simply cannot believe the Husband’s account.  I am not a handwriting expert</w:t>
      </w:r>
      <w:r w:rsidR="001C4AE7">
        <w:t xml:space="preserve">, although as a lay man, the signature on the letter does look like another signature signed electronically by the Husband.  </w:t>
      </w:r>
      <w:r w:rsidR="0086670F" w:rsidRPr="005B6875">
        <w:t xml:space="preserve"> </w:t>
      </w:r>
      <w:r w:rsidR="00A4171C">
        <w:t xml:space="preserve"> </w:t>
      </w:r>
    </w:p>
    <w:p w14:paraId="16A4FFC6" w14:textId="77777777" w:rsidR="00A4171C" w:rsidRDefault="00A4171C" w:rsidP="00A4171C">
      <w:pPr>
        <w:ind w:left="720"/>
        <w:jc w:val="both"/>
      </w:pPr>
      <w:r>
        <w:t xml:space="preserve"> </w:t>
      </w:r>
    </w:p>
    <w:p w14:paraId="4E4E2539" w14:textId="5B2DC1ED" w:rsidR="00FB0A7A" w:rsidRDefault="00A4171C" w:rsidP="00F173FD">
      <w:pPr>
        <w:numPr>
          <w:ilvl w:val="0"/>
          <w:numId w:val="1"/>
        </w:numPr>
        <w:jc w:val="both"/>
      </w:pPr>
      <w:r>
        <w:t xml:space="preserve">At that point, it was still thought that £2 million was missing from the money transferred in July 2021 to UBS.  It is now known that the money went to Med Claims </w:t>
      </w:r>
      <w:r w:rsidR="004C71A2">
        <w:t xml:space="preserve">Compliance.  Mr Sear </w:t>
      </w:r>
      <w:r w:rsidR="00D935A5">
        <w:t xml:space="preserve">KC </w:t>
      </w:r>
      <w:r w:rsidR="004C71A2">
        <w:t xml:space="preserve">asked </w:t>
      </w:r>
      <w:r w:rsidR="0086670F" w:rsidRPr="005B6875">
        <w:t>Mr Williams</w:t>
      </w:r>
      <w:r w:rsidR="004C71A2">
        <w:t xml:space="preserve"> about the </w:t>
      </w:r>
      <w:r w:rsidR="0086670F" w:rsidRPr="005B6875">
        <w:t>deficiency</w:t>
      </w:r>
      <w:r w:rsidR="004C71A2">
        <w:t xml:space="preserve">.  He said he paid £290,000 </w:t>
      </w:r>
      <w:r w:rsidR="000E78B6">
        <w:t xml:space="preserve">for a 58 Swan sailing boat, paid via Guernsey but the boat did not come so he paid the money again and it still did not come.  It is </w:t>
      </w:r>
      <w:r w:rsidR="00D22D37">
        <w:t xml:space="preserve">absurd to suggest he would pay twice for a boat that did not materialise.  He then said that Mr </w:t>
      </w:r>
      <w:r w:rsidR="00747794">
        <w:t>X</w:t>
      </w:r>
      <w:r w:rsidR="00D22D37">
        <w:t xml:space="preserve"> was going to represent him in October 2023 in the divorce.  This would be remarkable if Mr </w:t>
      </w:r>
      <w:r w:rsidR="00747794">
        <w:t>X</w:t>
      </w:r>
      <w:r w:rsidR="00D22D37">
        <w:t xml:space="preserve"> had </w:t>
      </w:r>
      <w:r w:rsidR="00167DC7">
        <w:t xml:space="preserve">really forged his signature.  </w:t>
      </w:r>
      <w:r w:rsidR="00EE535E">
        <w:t xml:space="preserve">He was then asked about the two investments which Mr </w:t>
      </w:r>
      <w:r w:rsidR="00747794">
        <w:t>X</w:t>
      </w:r>
      <w:r w:rsidR="00EE535E">
        <w:t xml:space="preserve"> says he made on the Husband’s behalf in </w:t>
      </w:r>
      <w:proofErr w:type="spellStart"/>
      <w:r w:rsidR="00EE535E">
        <w:t>NZM</w:t>
      </w:r>
      <w:proofErr w:type="spellEnd"/>
      <w:r w:rsidR="00EE535E">
        <w:t xml:space="preserve"> and Roach Logistics.  </w:t>
      </w:r>
      <w:r w:rsidR="002960ED">
        <w:t xml:space="preserve">The Husband </w:t>
      </w:r>
      <w:r w:rsidR="00EE535E">
        <w:t xml:space="preserve">said he did not recognise the names and he does not have </w:t>
      </w:r>
      <w:r w:rsidR="00A34D69">
        <w:t xml:space="preserve">the share certificates.  </w:t>
      </w:r>
      <w:r w:rsidR="000821BB">
        <w:t xml:space="preserve">He added that he searched for these entities on the </w:t>
      </w:r>
      <w:proofErr w:type="gramStart"/>
      <w:r w:rsidR="000821BB">
        <w:t>web</w:t>
      </w:r>
      <w:proofErr w:type="gramEnd"/>
      <w:r w:rsidR="000821BB">
        <w:t xml:space="preserve"> and they do not exist.  </w:t>
      </w:r>
      <w:r w:rsidR="00420A4D">
        <w:t xml:space="preserve">Mr </w:t>
      </w:r>
      <w:r w:rsidR="00747794">
        <w:t>X</w:t>
      </w:r>
      <w:r w:rsidR="00420A4D">
        <w:t xml:space="preserve"> has, of course, provided documentary evidence of the transfers of </w:t>
      </w:r>
      <w:r w:rsidR="00AC4DC0">
        <w:t xml:space="preserve">$300,000 to </w:t>
      </w:r>
      <w:proofErr w:type="spellStart"/>
      <w:r w:rsidR="00AC4DC0">
        <w:t>NZM</w:t>
      </w:r>
      <w:proofErr w:type="spellEnd"/>
      <w:r w:rsidR="00AC4DC0">
        <w:t xml:space="preserve"> Inc on 22 March 2022 </w:t>
      </w:r>
      <w:r w:rsidR="0086695F">
        <w:t>and $321,000 to Roach Logistics LLC</w:t>
      </w:r>
      <w:r w:rsidR="00FD4304">
        <w:t xml:space="preserve"> on behalf of the Husband, but the Husband told me the money did not go, saying it was still in Metro Bank at NatWest.  </w:t>
      </w:r>
      <w:r w:rsidR="0073509F">
        <w:t xml:space="preserve">He was very disparaging about Mr </w:t>
      </w:r>
      <w:r w:rsidR="00747794">
        <w:t>X</w:t>
      </w:r>
      <w:r w:rsidR="0073509F">
        <w:t xml:space="preserve">.  </w:t>
      </w:r>
      <w:r w:rsidR="00B95332">
        <w:t xml:space="preserve">I cannot believe a word of this.  I am absolutely clear that Mr </w:t>
      </w:r>
      <w:r w:rsidR="00747794">
        <w:t>X</w:t>
      </w:r>
      <w:r w:rsidR="00B95332">
        <w:t xml:space="preserve"> sent the mone</w:t>
      </w:r>
      <w:r w:rsidR="004C1769">
        <w:t xml:space="preserve">y to these various </w:t>
      </w:r>
      <w:proofErr w:type="gramStart"/>
      <w:r w:rsidR="004C1769">
        <w:t>entities</w:t>
      </w:r>
      <w:proofErr w:type="gramEnd"/>
      <w:r w:rsidR="004C1769">
        <w:t xml:space="preserve"> and he can only have done so on the instructions of the Husband.  As far as I can see, </w:t>
      </w:r>
      <w:r w:rsidR="004C1769">
        <w:lastRenderedPageBreak/>
        <w:t xml:space="preserve">the Husband has made no enquiries whatsoever with </w:t>
      </w:r>
      <w:proofErr w:type="spellStart"/>
      <w:r w:rsidR="004C1769">
        <w:t>NZM</w:t>
      </w:r>
      <w:proofErr w:type="spellEnd"/>
      <w:r w:rsidR="004C1769">
        <w:t xml:space="preserve"> or Roach Logistics.  I am entitled to draw inferences and I will do so</w:t>
      </w:r>
      <w:r w:rsidR="00FD4304">
        <w:t>.</w:t>
      </w:r>
      <w:r w:rsidR="004C1769">
        <w:t xml:space="preserve">  I am also very troubled about the </w:t>
      </w:r>
      <w:r w:rsidR="00BA1D31">
        <w:t xml:space="preserve">agreement to pay such a large sum of money to Mr </w:t>
      </w:r>
      <w:r w:rsidR="00747794">
        <w:t>X</w:t>
      </w:r>
      <w:r w:rsidR="00BA1D31">
        <w:t xml:space="preserve">.  I am entirely satisfied that this agreement was reached, with the assistance of Mr Lewis.  To say it is an unconventional agreement with a lawyer is an understatement. There can only be one reason for agreeing to make such a payment, namely that Mr </w:t>
      </w:r>
      <w:r w:rsidR="00747794">
        <w:t>X</w:t>
      </w:r>
      <w:r w:rsidR="00BA1D31">
        <w:t xml:space="preserve"> had assisted the Husband in making vast sums of money.  </w:t>
      </w:r>
      <w:r w:rsidR="00A73A3E">
        <w:t xml:space="preserve">I did not have the benefit of hearing Mr </w:t>
      </w:r>
      <w:r w:rsidR="00747794">
        <w:t>X</w:t>
      </w:r>
      <w:r w:rsidR="00A73A3E">
        <w:t xml:space="preserve"> on this</w:t>
      </w:r>
      <w:r w:rsidR="00E9627E">
        <w:t>,</w:t>
      </w:r>
      <w:r w:rsidR="00A73A3E">
        <w:t xml:space="preserve"> but I am entitled to draw inferences against the </w:t>
      </w:r>
      <w:proofErr w:type="gramStart"/>
      <w:r w:rsidR="00A73A3E">
        <w:t>Husband</w:t>
      </w:r>
      <w:proofErr w:type="gramEnd"/>
      <w:r w:rsidR="00A73A3E">
        <w:t xml:space="preserve"> and I intend to do so.</w:t>
      </w:r>
    </w:p>
    <w:p w14:paraId="463B6EB3" w14:textId="7112A257" w:rsidR="00A73A3E" w:rsidRDefault="00A73A3E" w:rsidP="00A73A3E">
      <w:pPr>
        <w:ind w:left="720"/>
        <w:jc w:val="both"/>
      </w:pPr>
      <w:r>
        <w:t xml:space="preserve"> </w:t>
      </w:r>
    </w:p>
    <w:p w14:paraId="56D5E31E" w14:textId="07D262A3" w:rsidR="00AB40B6" w:rsidRDefault="00625AA9" w:rsidP="00F173FD">
      <w:pPr>
        <w:numPr>
          <w:ilvl w:val="0"/>
          <w:numId w:val="1"/>
        </w:numPr>
        <w:jc w:val="both"/>
      </w:pPr>
      <w:r>
        <w:t xml:space="preserve">The cross-examination then turned to Briton Ferry.  The Husband said that it was losing £3 million per annum when he and his father bought it.  There were 120 employees.  </w:t>
      </w:r>
      <w:r w:rsidR="00C80E1F">
        <w:t xml:space="preserve">The sellers wanted £6 million but </w:t>
      </w:r>
      <w:r w:rsidR="00597B8B">
        <w:t xml:space="preserve">he and his father </w:t>
      </w:r>
      <w:r w:rsidR="00C80E1F">
        <w:t>paid £300,000 and spent £1.8 million on redundancy payments.  He said he turned it round</w:t>
      </w:r>
      <w:r w:rsidR="004D468E">
        <w:t xml:space="preserve"> and it was soon making £750,000 per annum.  There was originally a contract with </w:t>
      </w:r>
      <w:r w:rsidR="00193F26" w:rsidRPr="005B6875">
        <w:t>Ready Mix Concrete</w:t>
      </w:r>
      <w:r w:rsidR="004D468E">
        <w:t xml:space="preserve">.  It is now with Cemex on a very favourable </w:t>
      </w:r>
      <w:proofErr w:type="gramStart"/>
      <w:r w:rsidR="004D468E">
        <w:t>39 year</w:t>
      </w:r>
      <w:proofErr w:type="gramEnd"/>
      <w:r w:rsidR="004D468E">
        <w:t xml:space="preserve"> agreement</w:t>
      </w:r>
      <w:r w:rsidR="00DF3DEB">
        <w:t xml:space="preserve"> to move at least</w:t>
      </w:r>
      <w:r w:rsidR="00193F26" w:rsidRPr="005B6875">
        <w:t xml:space="preserve"> 75,000 tons p</w:t>
      </w:r>
      <w:r w:rsidR="00DF3DEB">
        <w:t xml:space="preserve">er annum </w:t>
      </w:r>
      <w:r w:rsidR="00022601">
        <w:t xml:space="preserve">with a compensation payment to </w:t>
      </w:r>
      <w:r w:rsidR="00CC17E8">
        <w:t xml:space="preserve">RPI if less than that is delivered.  He was then asked why he had loaned €1.4 million to Mr </w:t>
      </w:r>
      <w:r w:rsidR="00815BC0">
        <w:t>AD</w:t>
      </w:r>
      <w:r w:rsidR="001033ED">
        <w:t xml:space="preserve"> on 5 April 2023</w:t>
      </w:r>
      <w:r w:rsidR="00CC17E8">
        <w:t xml:space="preserve">, in breach of his undertaking given in these proceedings.  </w:t>
      </w:r>
      <w:r w:rsidR="00096C54">
        <w:t xml:space="preserve">He said that Mr </w:t>
      </w:r>
      <w:r w:rsidR="00815BC0">
        <w:t>AD</w:t>
      </w:r>
      <w:r w:rsidR="00096C54">
        <w:t xml:space="preserve"> runs Bel Air Fine Art in Monaco in the Fairmont Hotel.  I checked online and Mr </w:t>
      </w:r>
      <w:r w:rsidR="00815BC0">
        <w:t>AD</w:t>
      </w:r>
      <w:r w:rsidR="00096C54">
        <w:t xml:space="preserve"> appeared to have nothing to do with Bel Air Fine Art.  The Husband then said that </w:t>
      </w:r>
      <w:r w:rsidR="00C95B08">
        <w:t xml:space="preserve">Mr </w:t>
      </w:r>
      <w:r w:rsidR="00815BC0">
        <w:t>AD</w:t>
      </w:r>
      <w:r w:rsidR="00C95B08">
        <w:t xml:space="preserve"> </w:t>
      </w:r>
      <w:r w:rsidR="00096C54">
        <w:t xml:space="preserve">had changed to </w:t>
      </w:r>
      <w:r w:rsidR="0063205D">
        <w:t xml:space="preserve">the Teos Gallery in the </w:t>
      </w:r>
      <w:proofErr w:type="gramStart"/>
      <w:r w:rsidR="0063205D">
        <w:t>Fairmont</w:t>
      </w:r>
      <w:proofErr w:type="gramEnd"/>
      <w:r w:rsidR="0063205D">
        <w:t xml:space="preserve"> and this did appear to be correct.  Mr </w:t>
      </w:r>
      <w:r w:rsidR="00815BC0">
        <w:t>AD</w:t>
      </w:r>
      <w:r w:rsidR="0063205D">
        <w:t xml:space="preserve"> had returned </w:t>
      </w:r>
      <w:r w:rsidR="00EC312F" w:rsidRPr="005B6875">
        <w:t xml:space="preserve">€550,000 </w:t>
      </w:r>
      <w:r w:rsidR="0063205D">
        <w:t xml:space="preserve">to the Husband.  </w:t>
      </w:r>
      <w:r w:rsidR="00FC4F1E">
        <w:t>He said that it was a very good deal as he was getting interest at the rate of 6</w:t>
      </w:r>
      <w:r w:rsidR="00B1775E">
        <w:t>.</w:t>
      </w:r>
      <w:r w:rsidR="00FC4F1E">
        <w:t xml:space="preserve">25% when the bank was offering 0.75%.  He </w:t>
      </w:r>
      <w:r w:rsidR="00B654F4">
        <w:t>was owed €64,000 on 4 April 2024</w:t>
      </w:r>
      <w:r w:rsidR="001033ED">
        <w:t xml:space="preserve"> and Mr </w:t>
      </w:r>
      <w:r w:rsidR="00815BC0">
        <w:t>AD</w:t>
      </w:r>
      <w:r w:rsidR="001033ED">
        <w:t xml:space="preserve"> was arranging to send the money to Mr Slade</w:t>
      </w:r>
      <w:r w:rsidR="00B1775E">
        <w:t xml:space="preserve">. This means that the payment </w:t>
      </w:r>
      <w:r w:rsidR="001033ED">
        <w:t>is already three months’ late</w:t>
      </w:r>
      <w:r w:rsidR="00B654F4">
        <w:t xml:space="preserve">.  </w:t>
      </w:r>
      <w:r w:rsidR="001033ED">
        <w:t xml:space="preserve">The loan agreement had been notarised.  </w:t>
      </w:r>
      <w:r w:rsidR="007509EA">
        <w:t xml:space="preserve">Security for the loan was supposed to be some Picasso works but the certificates were fakes.  </w:t>
      </w:r>
      <w:r w:rsidR="00137B11">
        <w:t xml:space="preserve">This is, of course, a very familiar refrain.  He said he was close to Mr </w:t>
      </w:r>
      <w:r w:rsidR="00815BC0">
        <w:t>AD</w:t>
      </w:r>
      <w:r w:rsidR="00D4409A">
        <w:t>,</w:t>
      </w:r>
      <w:r w:rsidR="00137B11">
        <w:t xml:space="preserve"> but</w:t>
      </w:r>
      <w:r w:rsidR="00D4409A">
        <w:t xml:space="preserve"> I remind myself that</w:t>
      </w:r>
      <w:r w:rsidR="00137B11">
        <w:t xml:space="preserve"> the Wife had never met him.  </w:t>
      </w:r>
      <w:r w:rsidR="00981944">
        <w:t xml:space="preserve">He denied that it was a coincidence that he loaned the money a few days before the Form E was sworn.  </w:t>
      </w:r>
      <w:r w:rsidR="00AB40B6">
        <w:t xml:space="preserve"> </w:t>
      </w:r>
    </w:p>
    <w:p w14:paraId="547BEA3B" w14:textId="77777777" w:rsidR="00AB40B6" w:rsidRDefault="00AB40B6" w:rsidP="00AB40B6">
      <w:pPr>
        <w:ind w:left="720"/>
        <w:jc w:val="both"/>
      </w:pPr>
      <w:r>
        <w:t xml:space="preserve"> </w:t>
      </w:r>
    </w:p>
    <w:p w14:paraId="0F27F2FC" w14:textId="2D1EC7A8" w:rsidR="007D26D1" w:rsidRDefault="00AB40B6" w:rsidP="00F173FD">
      <w:pPr>
        <w:numPr>
          <w:ilvl w:val="0"/>
          <w:numId w:val="1"/>
        </w:numPr>
        <w:jc w:val="both"/>
      </w:pPr>
      <w:r>
        <w:t xml:space="preserve">He was then asked about ABB.  He denied that he had ever had any accounts there, although the documentation clearly says that his accounts were being closed.  He said he tried to open accounts but could not, as he is not a US citizen and does not have a Green Card.    </w:t>
      </w:r>
      <w:r w:rsidR="00D34166">
        <w:t xml:space="preserve">There was a </w:t>
      </w:r>
      <w:r w:rsidR="005C29D0">
        <w:t>reference to these being “Dipl</w:t>
      </w:r>
      <w:r w:rsidR="0039357E">
        <w:t>omatic Offshore Current Accounts” which does not appear compatible with his position in “Commodit</w:t>
      </w:r>
      <w:r w:rsidR="00415242">
        <w:t>ie</w:t>
      </w:r>
      <w:r w:rsidR="0039357E">
        <w:t xml:space="preserve">s </w:t>
      </w:r>
      <w:r w:rsidR="00415242">
        <w:t>Trading/Commercial Property Owner</w:t>
      </w:r>
      <w:r w:rsidR="00356163">
        <w:t>/</w:t>
      </w:r>
      <w:r w:rsidR="00415242">
        <w:t xml:space="preserve">Ship Owner” as his occupation is described on the application form.  </w:t>
      </w:r>
      <w:r w:rsidR="009A76EC">
        <w:t xml:space="preserve">He had ticked that he had an existing account but told me that he did not have one.   He said there was no money in the account, </w:t>
      </w:r>
      <w:r w:rsidR="00356163">
        <w:t xml:space="preserve">but he had </w:t>
      </w:r>
      <w:r w:rsidR="009A76EC">
        <w:t>said in the Account Closing Form that the balance should be transferred to Toronto Dominion Bank</w:t>
      </w:r>
      <w:r w:rsidR="00E60892">
        <w:t>.  He repeated that there was no</w:t>
      </w:r>
      <w:r w:rsidR="00356163">
        <w:t>t</w:t>
      </w:r>
      <w:r w:rsidR="00E60892">
        <w:t xml:space="preserve"> even a dollar in the account.  </w:t>
      </w:r>
      <w:r w:rsidR="00C77FDA">
        <w:t>Again, it is impossible to accept anything that he says about th</w:t>
      </w:r>
      <w:r w:rsidR="00F62A5B">
        <w:t>is, although it is far more difficult to know where the truth lies.  He was then asked why the Wife’s nephew would forge docu</w:t>
      </w:r>
      <w:r w:rsidR="0091562F">
        <w:t>ments saying he had ridiculously large amounts of money</w:t>
      </w:r>
      <w:r w:rsidR="0052696B">
        <w:t xml:space="preserve"> in various </w:t>
      </w:r>
      <w:r w:rsidR="00C0519D">
        <w:t xml:space="preserve">UBS </w:t>
      </w:r>
      <w:r w:rsidR="0052696B">
        <w:t>accounts</w:t>
      </w:r>
      <w:r w:rsidR="0091562F">
        <w:t xml:space="preserve">.  His explanation was that the Wife’s sister was going around saying that she would get £500 million when the Wife </w:t>
      </w:r>
      <w:r w:rsidR="00D149F4">
        <w:t xml:space="preserve">“screws (him) up”.  The difficulty </w:t>
      </w:r>
      <w:r w:rsidR="00BE1BB0">
        <w:t xml:space="preserve">with this explanation </w:t>
      </w:r>
      <w:r w:rsidR="00D149F4">
        <w:t xml:space="preserve">is that the Wife would only get £500 million if </w:t>
      </w:r>
      <w:r w:rsidR="00D149F4">
        <w:lastRenderedPageBreak/>
        <w:t>there really w</w:t>
      </w:r>
      <w:r w:rsidR="00BE1BB0">
        <w:t xml:space="preserve">ere huge sums in these UBS accounts.  </w:t>
      </w:r>
      <w:r w:rsidR="00D149F4">
        <w:t xml:space="preserve"> </w:t>
      </w:r>
      <w:r w:rsidR="00580EA2">
        <w:t xml:space="preserve">He was then asked about the documents that </w:t>
      </w:r>
      <w:r w:rsidR="00217761">
        <w:t>suggested he would be paid</w:t>
      </w:r>
      <w:r w:rsidR="00582BF5" w:rsidRPr="005B6875">
        <w:t xml:space="preserve"> $213 million for $1 million</w:t>
      </w:r>
      <w:r w:rsidR="00217761">
        <w:t>.  He rightly said that you cannot receive such a huge sum</w:t>
      </w:r>
      <w:r w:rsidR="00E12B29">
        <w:t xml:space="preserve"> </w:t>
      </w:r>
      <w:r w:rsidR="00D86736">
        <w:t xml:space="preserve">by paying $1 million.  The only difficulty with that is that his previous evidence was that you could monetise a </w:t>
      </w:r>
      <w:proofErr w:type="spellStart"/>
      <w:r w:rsidR="00786ADE">
        <w:t>SBLC</w:t>
      </w:r>
      <w:proofErr w:type="spellEnd"/>
      <w:r w:rsidR="00786ADE">
        <w:t xml:space="preserve"> in this way.  I also find it difficult to understand why he kept these documents if they were just a</w:t>
      </w:r>
      <w:r w:rsidR="00315A70">
        <w:t xml:space="preserve">n unsophisticated advanced fee fraud.  He was then asked about the </w:t>
      </w:r>
      <w:proofErr w:type="gramStart"/>
      <w:r w:rsidR="00315A70">
        <w:t>really offensive</w:t>
      </w:r>
      <w:proofErr w:type="gramEnd"/>
      <w:r w:rsidR="00315A70">
        <w:t xml:space="preserve"> voice mail message</w:t>
      </w:r>
      <w:r w:rsidR="007C020E">
        <w:t xml:space="preserve"> sent to </w:t>
      </w:r>
      <w:r w:rsidR="00CB33FC">
        <w:t>Oliver Humphr</w:t>
      </w:r>
      <w:r w:rsidR="00D7048C">
        <w:t>eys</w:t>
      </w:r>
      <w:r w:rsidR="00CB33FC">
        <w:t xml:space="preserve"> about his Mercedes Benz.  He denied sending this message, which was clearly untrue</w:t>
      </w:r>
      <w:r w:rsidR="00D7048C">
        <w:t xml:space="preserve"> as he </w:t>
      </w:r>
      <w:proofErr w:type="gramStart"/>
      <w:r w:rsidR="00D7048C">
        <w:t>definitely did</w:t>
      </w:r>
      <w:proofErr w:type="gramEnd"/>
      <w:r w:rsidR="002C485C">
        <w:t xml:space="preserve"> </w:t>
      </w:r>
      <w:r w:rsidR="00436C91">
        <w:t>send it</w:t>
      </w:r>
      <w:r w:rsidR="00CB33FC">
        <w:t xml:space="preserve">.  </w:t>
      </w:r>
      <w:r w:rsidR="002F4B34">
        <w:t>It is an extremely offensive and unpleasant piece of bullying</w:t>
      </w:r>
      <w:r w:rsidR="00D7048C">
        <w:t>, containing numerous</w:t>
      </w:r>
      <w:r w:rsidR="002F4B34">
        <w:t xml:space="preserve"> threats</w:t>
      </w:r>
      <w:r w:rsidR="00D7048C">
        <w:t xml:space="preserve">.  </w:t>
      </w:r>
      <w:r w:rsidR="000850EC">
        <w:t>I do accept that his comment that he “got fucking 4 billion in Monaco, Geneva, L</w:t>
      </w:r>
      <w:r w:rsidR="00DD0B1B">
        <w:t xml:space="preserve">iechtenstein and Luxembourg” was untrue, although it again does him no credit.  Mr Sear </w:t>
      </w:r>
      <w:r w:rsidR="00B94AB2">
        <w:t xml:space="preserve">KC </w:t>
      </w:r>
      <w:r w:rsidR="00DD0B1B">
        <w:t xml:space="preserve">asked him about his watch, putting it to him that it was a valuable gold Rolex.  </w:t>
      </w:r>
      <w:r w:rsidR="00EA788D">
        <w:t>He denied it was, even though it certainly looked like one.  He said it was a cheap Casio</w:t>
      </w:r>
      <w:r w:rsidR="00D869A8">
        <w:t xml:space="preserve"> watch</w:t>
      </w:r>
      <w:r w:rsidR="00EA788D">
        <w:t xml:space="preserve">.  </w:t>
      </w:r>
      <w:r w:rsidR="00D869A8">
        <w:t xml:space="preserve">The next morning, he admitted this was a lie, saying it was a “wind up”.  </w:t>
      </w:r>
      <w:r w:rsidR="007D26D1">
        <w:t>I remind myself that he gave me an oath to tell the truth, the whole truth and nothing but the truth</w:t>
      </w:r>
      <w:r w:rsidR="00436C91">
        <w:t>,</w:t>
      </w:r>
      <w:r w:rsidR="007D26D1">
        <w:t xml:space="preserve"> but it clearly meant nothing to him.  He did then say that he apologised for his contempt of </w:t>
      </w:r>
      <w:proofErr w:type="gramStart"/>
      <w:r w:rsidR="007D26D1">
        <w:t>court</w:t>
      </w:r>
      <w:proofErr w:type="gramEnd"/>
      <w:r w:rsidR="007D26D1">
        <w:t xml:space="preserve"> but it is a bit of </w:t>
      </w:r>
      <w:r w:rsidR="00436C91">
        <w:t xml:space="preserve">a </w:t>
      </w:r>
      <w:r w:rsidR="007D26D1">
        <w:t>meaningless apology</w:t>
      </w:r>
      <w:r w:rsidR="00436C91">
        <w:t xml:space="preserve"> in the circumstances</w:t>
      </w:r>
      <w:r w:rsidR="007D26D1">
        <w:t xml:space="preserve">.  </w:t>
      </w:r>
      <w:r w:rsidR="00940BC0">
        <w:t xml:space="preserve">Finally, he was asked why </w:t>
      </w:r>
      <w:r w:rsidR="00DB0C35">
        <w:t>D</w:t>
      </w:r>
      <w:r w:rsidR="00940BC0">
        <w:t xml:space="preserve"> would scribble out the account number on the two forged UBS statements.  He said he did not have a clue.  I have come to the conclusion that he was the author of these </w:t>
      </w:r>
      <w:proofErr w:type="gramStart"/>
      <w:r w:rsidR="00940BC0">
        <w:t>documents</w:t>
      </w:r>
      <w:proofErr w:type="gramEnd"/>
      <w:r w:rsidR="00940BC0">
        <w:t xml:space="preserve"> and he scribbled out the number.  </w:t>
      </w:r>
      <w:r w:rsidR="009433F9">
        <w:t>I can only conclude that he produced these documents to try to convince some potential business partner that he was a man of vast wealth and hid the account number to make it appear that it was a genuine document</w:t>
      </w:r>
      <w:r w:rsidR="00FD2330">
        <w:t xml:space="preserve">, with him taking precautions to protect his privacy.  Having said that, I </w:t>
      </w:r>
      <w:proofErr w:type="gramStart"/>
      <w:r w:rsidR="00FD2330">
        <w:t>do  not</w:t>
      </w:r>
      <w:proofErr w:type="gramEnd"/>
      <w:r w:rsidR="00FD2330">
        <w:t xml:space="preserve"> really see how this helps me.  His credit is already shot to pieces and these documents do not assist me in working out how wealthy he really is. </w:t>
      </w:r>
      <w:r w:rsidR="008A7F19">
        <w:t xml:space="preserve"> </w:t>
      </w:r>
    </w:p>
    <w:p w14:paraId="751A2C5F" w14:textId="08252397" w:rsidR="008A7F19" w:rsidRDefault="008A7F19" w:rsidP="008A7F19">
      <w:pPr>
        <w:ind w:left="720"/>
        <w:jc w:val="both"/>
      </w:pPr>
      <w:r>
        <w:t xml:space="preserve"> </w:t>
      </w:r>
    </w:p>
    <w:p w14:paraId="093BDA3F" w14:textId="20165C23" w:rsidR="006701CE" w:rsidRDefault="008A7F19" w:rsidP="00435E95">
      <w:pPr>
        <w:numPr>
          <w:ilvl w:val="0"/>
          <w:numId w:val="1"/>
        </w:numPr>
        <w:jc w:val="both"/>
      </w:pPr>
      <w:r>
        <w:t xml:space="preserve">He was then asked about a document that referred </w:t>
      </w:r>
      <w:r w:rsidR="00C54921">
        <w:t xml:space="preserve">to </w:t>
      </w:r>
      <w:r w:rsidR="00F75D04">
        <w:t xml:space="preserve">Deutsche Bank, </w:t>
      </w:r>
      <w:r w:rsidR="00C54921">
        <w:t xml:space="preserve">China Everbright </w:t>
      </w:r>
      <w:proofErr w:type="gramStart"/>
      <w:r w:rsidR="00C54921">
        <w:t>Bank</w:t>
      </w:r>
      <w:proofErr w:type="gramEnd"/>
      <w:r w:rsidR="00C54921">
        <w:t xml:space="preserve"> and a transaction f</w:t>
      </w:r>
      <w:r w:rsidR="004718E3">
        <w:t>or</w:t>
      </w:r>
      <w:r w:rsidR="00C54921">
        <w:t xml:space="preserve"> </w:t>
      </w:r>
      <w:r w:rsidR="004718E3">
        <w:t xml:space="preserve">€29.5 billion.  He accepted that the handwriting on the document was his.  He said it was a deal involving </w:t>
      </w:r>
      <w:r w:rsidR="00CB7807">
        <w:t>SB</w:t>
      </w:r>
      <w:r w:rsidR="004718E3">
        <w:t xml:space="preserve"> and a man called </w:t>
      </w:r>
      <w:proofErr w:type="spellStart"/>
      <w:r w:rsidR="004718E3">
        <w:t>M</w:t>
      </w:r>
      <w:r w:rsidR="005E4068">
        <w:t>a</w:t>
      </w:r>
      <w:r w:rsidR="004718E3">
        <w:t>ns</w:t>
      </w:r>
      <w:r w:rsidR="007434BA">
        <w:t>u</w:t>
      </w:r>
      <w:r w:rsidR="005E4068">
        <w:t>yr</w:t>
      </w:r>
      <w:proofErr w:type="spellEnd"/>
      <w:r w:rsidR="00F75D04">
        <w:t>.  He could not</w:t>
      </w:r>
      <w:r w:rsidR="007E1F23" w:rsidRPr="005B6875">
        <w:t xml:space="preserve"> remember when </w:t>
      </w:r>
      <w:r w:rsidR="00F75D04">
        <w:t xml:space="preserve">he </w:t>
      </w:r>
      <w:r w:rsidR="007E1F23" w:rsidRPr="005B6875">
        <w:t>annotated it</w:t>
      </w:r>
      <w:r w:rsidR="00125864">
        <w:t>,</w:t>
      </w:r>
      <w:r w:rsidR="005E1FFC">
        <w:t xml:space="preserve"> but said it was for an MT103 which is just a method of swift payment.  He said they were scamming him to think they had €</w:t>
      </w:r>
      <w:r w:rsidR="00711285" w:rsidRPr="005B6875">
        <w:t>29.5 billion</w:t>
      </w:r>
      <w:r w:rsidR="005E1FFC">
        <w:t xml:space="preserve"> but that would not explain why he</w:t>
      </w:r>
      <w:r w:rsidR="00803B62">
        <w:t xml:space="preserve"> made manuscript amendments to the document.  He was asked about Mr </w:t>
      </w:r>
      <w:r w:rsidR="00747794">
        <w:t>X</w:t>
      </w:r>
      <w:r w:rsidR="00803B62">
        <w:t xml:space="preserve">’s response that money was sent to </w:t>
      </w:r>
      <w:proofErr w:type="spellStart"/>
      <w:r w:rsidR="00AA50D6">
        <w:t>NZM</w:t>
      </w:r>
      <w:proofErr w:type="spellEnd"/>
      <w:r w:rsidR="00AA50D6">
        <w:t xml:space="preserve"> and Roach Logistics in connection with the “unblocking of significant funds…held by Toronto-Dominion Bank”.  </w:t>
      </w:r>
      <w:r w:rsidR="005F0898">
        <w:t xml:space="preserve">He replied that he does not accept he gave instructions to Mr </w:t>
      </w:r>
      <w:r w:rsidR="00747794">
        <w:t>X</w:t>
      </w:r>
      <w:r w:rsidR="005F0898">
        <w:t xml:space="preserve"> to send that money, but he clearly did.  He was referred to the annotation,</w:t>
      </w:r>
      <w:r w:rsidR="00BE2514" w:rsidRPr="005B6875">
        <w:t xml:space="preserve"> “Mr </w:t>
      </w:r>
      <w:proofErr w:type="spellStart"/>
      <w:r w:rsidR="00BE2514" w:rsidRPr="005B6875">
        <w:t>AJW</w:t>
      </w:r>
      <w:proofErr w:type="spellEnd"/>
      <w:r w:rsidR="00BE2514" w:rsidRPr="005B6875">
        <w:t xml:space="preserve"> Investment”</w:t>
      </w:r>
      <w:r w:rsidR="00AB641B">
        <w:t>,</w:t>
      </w:r>
      <w:r w:rsidR="005F0898">
        <w:t xml:space="preserve"> but</w:t>
      </w:r>
      <w:r w:rsidR="00AB641B">
        <w:t xml:space="preserve"> he repeated that </w:t>
      </w:r>
      <w:r w:rsidR="005F0898">
        <w:t xml:space="preserve">it was </w:t>
      </w:r>
      <w:r w:rsidR="00BE2514" w:rsidRPr="005B6875">
        <w:t xml:space="preserve">not </w:t>
      </w:r>
      <w:r w:rsidR="005F0898">
        <w:t xml:space="preserve">his </w:t>
      </w:r>
      <w:r w:rsidR="00BE2514" w:rsidRPr="005B6875">
        <w:t>investment</w:t>
      </w:r>
      <w:r w:rsidR="005F0898">
        <w:t>.  This was basically lie upon lie.  Whilst I could, of course, form the view that this was yet another advance fee fraud</w:t>
      </w:r>
      <w:r w:rsidR="00900463">
        <w:t xml:space="preserve">, given that there is talk of “unblocking funds”, I </w:t>
      </w:r>
      <w:proofErr w:type="gramStart"/>
      <w:r w:rsidR="00900463">
        <w:t>have to</w:t>
      </w:r>
      <w:proofErr w:type="gramEnd"/>
      <w:r w:rsidR="00900463">
        <w:t xml:space="preserve"> ask myself why a businessman</w:t>
      </w:r>
      <w:r w:rsidR="00336883">
        <w:t>,</w:t>
      </w:r>
      <w:r w:rsidR="00900463">
        <w:t xml:space="preserve"> who had been very successful </w:t>
      </w:r>
      <w:r w:rsidR="00336883">
        <w:t xml:space="preserve">for a number of years, </w:t>
      </w:r>
      <w:r w:rsidR="00900463">
        <w:t xml:space="preserve">would fall for </w:t>
      </w:r>
      <w:r w:rsidR="00336883">
        <w:t xml:space="preserve">fraud after fraud after fraud after fraud.  </w:t>
      </w:r>
      <w:r w:rsidR="00635FD7">
        <w:t xml:space="preserve">Indeed, he told me that there was nothing tied up in Toronto-Dominion Bank, which does not suggest it was an advanced fee fraud.  </w:t>
      </w:r>
      <w:r w:rsidR="000F1E9D">
        <w:t xml:space="preserve">Moreover, if it was, why is he not chasing </w:t>
      </w:r>
      <w:proofErr w:type="spellStart"/>
      <w:r w:rsidR="000F1E9D">
        <w:t>NZM</w:t>
      </w:r>
      <w:proofErr w:type="spellEnd"/>
      <w:r w:rsidR="000F1E9D">
        <w:t xml:space="preserve"> and Roach Logistics for his money</w:t>
      </w:r>
      <w:r w:rsidR="008D4823">
        <w:t>?</w:t>
      </w:r>
      <w:r w:rsidR="000F1E9D">
        <w:t xml:space="preserve">  </w:t>
      </w:r>
      <w:r w:rsidR="00A213D5">
        <w:t xml:space="preserve">He </w:t>
      </w:r>
      <w:r w:rsidR="009831A7">
        <w:t xml:space="preserve">had not originally disclosed </w:t>
      </w:r>
      <w:proofErr w:type="spellStart"/>
      <w:r w:rsidR="009831A7">
        <w:t>Revolut</w:t>
      </w:r>
      <w:proofErr w:type="spellEnd"/>
      <w:r w:rsidR="009831A7">
        <w:t xml:space="preserve"> and then said the accounts had been</w:t>
      </w:r>
      <w:r w:rsidR="0022789E" w:rsidRPr="005B6875">
        <w:t xml:space="preserve"> “barely used”</w:t>
      </w:r>
      <w:r w:rsidR="002A1D6E">
        <w:t xml:space="preserve">.  He said that </w:t>
      </w:r>
      <w:r w:rsidR="008D4823">
        <w:t xml:space="preserve">he meant it </w:t>
      </w:r>
      <w:r w:rsidR="002A1D6E">
        <w:t xml:space="preserve">was </w:t>
      </w:r>
      <w:r w:rsidR="008D4823">
        <w:t xml:space="preserve">barely used </w:t>
      </w:r>
      <w:r w:rsidR="0022789E" w:rsidRPr="005B6875">
        <w:t>in the early days</w:t>
      </w:r>
      <w:r w:rsidR="008D4823">
        <w:t>,</w:t>
      </w:r>
      <w:r w:rsidR="002A1D6E">
        <w:t xml:space="preserve"> but that is not what he said</w:t>
      </w:r>
      <w:r w:rsidR="008D4823">
        <w:t xml:space="preserve"> in the answer to the questionnaire</w:t>
      </w:r>
      <w:r w:rsidR="002A1D6E">
        <w:t>.  The replies went on to say that his</w:t>
      </w:r>
      <w:r w:rsidR="0022789E" w:rsidRPr="005B6875">
        <w:t xml:space="preserve"> “recollection</w:t>
      </w:r>
      <w:r w:rsidR="002A1D6E">
        <w:t>”</w:t>
      </w:r>
      <w:r w:rsidR="0022789E" w:rsidRPr="005B6875">
        <w:t xml:space="preserve"> </w:t>
      </w:r>
      <w:r w:rsidR="002A1D6E">
        <w:lastRenderedPageBreak/>
        <w:t xml:space="preserve">was that the </w:t>
      </w:r>
      <w:proofErr w:type="spellStart"/>
      <w:r w:rsidR="002A1D6E">
        <w:t>Revolut</w:t>
      </w:r>
      <w:proofErr w:type="spellEnd"/>
      <w:r w:rsidR="002A1D6E">
        <w:t xml:space="preserve"> account contained a balance of “</w:t>
      </w:r>
      <w:r w:rsidR="0022789E" w:rsidRPr="005B6875">
        <w:t>almost nil if not nil”</w:t>
      </w:r>
      <w:r w:rsidR="008D4823">
        <w:t>,</w:t>
      </w:r>
      <w:r w:rsidR="002A1D6E">
        <w:t xml:space="preserve"> but it was pointed out that </w:t>
      </w:r>
      <w:r w:rsidR="007D52FE">
        <w:t xml:space="preserve">this was the account that he had used to channel the payments from </w:t>
      </w:r>
      <w:r w:rsidR="007402CD">
        <w:t>the port business in breach of my injunction.  On the day of the answer</w:t>
      </w:r>
      <w:r w:rsidR="001A0738">
        <w:t xml:space="preserve">, </w:t>
      </w:r>
      <w:r w:rsidR="0022789E" w:rsidRPr="005B6875">
        <w:t xml:space="preserve">2 March </w:t>
      </w:r>
      <w:r w:rsidR="001A0738">
        <w:t xml:space="preserve">2024, there was </w:t>
      </w:r>
      <w:r w:rsidR="0022789E" w:rsidRPr="005B6875">
        <w:t>£16,493</w:t>
      </w:r>
      <w:r w:rsidR="001A0738">
        <w:t xml:space="preserve"> in the account.  Two days later, it contained </w:t>
      </w:r>
      <w:r w:rsidR="0022789E" w:rsidRPr="005B6875">
        <w:t>£31,448</w:t>
      </w:r>
      <w:r w:rsidR="001A0738">
        <w:t xml:space="preserve">.  He said he was getting mixed up between </w:t>
      </w:r>
      <w:proofErr w:type="spellStart"/>
      <w:r w:rsidR="001A0738">
        <w:t>Monzo</w:t>
      </w:r>
      <w:proofErr w:type="spellEnd"/>
      <w:r w:rsidR="001A0738">
        <w:t xml:space="preserve"> and </w:t>
      </w:r>
      <w:proofErr w:type="spellStart"/>
      <w:r w:rsidR="001A0738">
        <w:t>Revolut</w:t>
      </w:r>
      <w:proofErr w:type="spellEnd"/>
      <w:r w:rsidR="00A339E4">
        <w:t xml:space="preserve">, </w:t>
      </w:r>
      <w:r w:rsidR="001A0738">
        <w:t>but that is clearly not true</w:t>
      </w:r>
      <w:r w:rsidR="00C0076B">
        <w:t>, given he said he had “barely used” both accounts</w:t>
      </w:r>
      <w:r w:rsidR="00FF7BFB">
        <w:t xml:space="preserve">, other than a “small amount transferred to </w:t>
      </w:r>
      <w:proofErr w:type="spellStart"/>
      <w:r w:rsidR="00FF7BFB">
        <w:t>Revolut</w:t>
      </w:r>
      <w:proofErr w:type="spellEnd"/>
      <w:r w:rsidR="00FF7BFB">
        <w:t xml:space="preserve"> in 2022”</w:t>
      </w:r>
      <w:r w:rsidR="00C0076B">
        <w:t xml:space="preserve">.  Again, it was </w:t>
      </w:r>
      <w:r w:rsidR="00A339E4">
        <w:t xml:space="preserve">a </w:t>
      </w:r>
      <w:r w:rsidR="00C0076B">
        <w:t xml:space="preserve">straightforward lie by a man with no respect for the court process whatsoever.   </w:t>
      </w:r>
      <w:r w:rsidR="001848C2">
        <w:t xml:space="preserve">He told me it was not a lot of money, compared to the £70,000 Rolex he had been wearing the day before.  It was at that point that he told me it was a “wind-up” to say it was a Casio watch.  </w:t>
      </w:r>
      <w:r w:rsidR="00B8414A">
        <w:t>He said he sold the watch for</w:t>
      </w:r>
      <w:r w:rsidR="00435E95" w:rsidRPr="005B6875">
        <w:t xml:space="preserve"> €60,000 and bought it back for €30,000</w:t>
      </w:r>
      <w:r w:rsidR="00B8414A">
        <w:t xml:space="preserve"> on his </w:t>
      </w:r>
      <w:r w:rsidR="00435E95" w:rsidRPr="005B6875">
        <w:t>Amex card</w:t>
      </w:r>
      <w:r w:rsidR="00B8414A">
        <w:t xml:space="preserve">. Whilst this is again inconsistent with what he previously said about pawning it, </w:t>
      </w:r>
      <w:r w:rsidR="00132E48">
        <w:t>there was indeed a debit entry on his Am</w:t>
      </w:r>
      <w:r w:rsidR="00003A0C">
        <w:t>e</w:t>
      </w:r>
      <w:r w:rsidR="00132E48">
        <w:t>x card for</w:t>
      </w:r>
      <w:r w:rsidR="00435E95" w:rsidRPr="00132E48">
        <w:t xml:space="preserve"> £26,373</w:t>
      </w:r>
      <w:r w:rsidR="00132E48">
        <w:t xml:space="preserve"> </w:t>
      </w:r>
      <w:r w:rsidR="00435E95" w:rsidRPr="00132E48">
        <w:t>on 30 May</w:t>
      </w:r>
      <w:r w:rsidR="00132E48">
        <w:t xml:space="preserve"> 2024.  </w:t>
      </w:r>
    </w:p>
    <w:p w14:paraId="75A4DF97" w14:textId="77777777" w:rsidR="006701CE" w:rsidRDefault="006701CE" w:rsidP="006701CE">
      <w:pPr>
        <w:ind w:left="720"/>
        <w:jc w:val="both"/>
      </w:pPr>
      <w:r>
        <w:t xml:space="preserve"> </w:t>
      </w:r>
    </w:p>
    <w:p w14:paraId="52140191" w14:textId="7229F1E5" w:rsidR="00874B50" w:rsidRDefault="006701CE" w:rsidP="00F173FD">
      <w:pPr>
        <w:numPr>
          <w:ilvl w:val="0"/>
          <w:numId w:val="1"/>
        </w:numPr>
        <w:jc w:val="both"/>
      </w:pPr>
      <w:r>
        <w:t xml:space="preserve">Mr Sear </w:t>
      </w:r>
      <w:r w:rsidR="00D648F6">
        <w:t xml:space="preserve">KC </w:t>
      </w:r>
      <w:r>
        <w:t>asked him why he did not cooperate with my order that the watches and jewellery in the safe in Marbella be valued</w:t>
      </w:r>
      <w:r w:rsidR="00A773BD">
        <w:t xml:space="preserve">.  It was said he had refused access to the valuer.  He said that nobody had contacted him.  This was yet another lie.  He decided that attack was the best form of defence, returning to why the Wife did not video the opening of the safe at Redlands Court Farm.  </w:t>
      </w:r>
      <w:r w:rsidR="00DA6E2B">
        <w:t xml:space="preserve">He then said that his son had sold the watches held in the safe </w:t>
      </w:r>
      <w:r w:rsidR="00DD3E51">
        <w:t xml:space="preserve">at Redlands Court Farm in Hatton Garden for £400,000, which, Mr Sear </w:t>
      </w:r>
      <w:r w:rsidR="002528B7">
        <w:t xml:space="preserve">KC </w:t>
      </w:r>
      <w:r w:rsidR="00DD3E51">
        <w:t>pointed out, was gre</w:t>
      </w:r>
      <w:r w:rsidR="00CF2CED">
        <w:t>ater than the Husband’s Form E valuation of the entire collection.  He said there were about a dozen watches in Marbella</w:t>
      </w:r>
      <w:r w:rsidR="001A4376">
        <w:t>.  He thought they were worth between</w:t>
      </w:r>
      <w:r w:rsidR="004C40F1" w:rsidRPr="005B6875">
        <w:t xml:space="preserve"> £200-300,000</w:t>
      </w:r>
      <w:r w:rsidR="001A4376">
        <w:t xml:space="preserve"> but he had sold a lot of them to keep living, given that all his accounts were frozen.  </w:t>
      </w:r>
      <w:r w:rsidR="0061787B">
        <w:t xml:space="preserve">He could not explain why he said that his watches were worth over £2 million in the email.  He said that the Wife had </w:t>
      </w:r>
      <w:r w:rsidR="00550CBA">
        <w:t xml:space="preserve">“a couple of hundred grand” worth of watches.  He was then re-examined by Mr Gilchrist.  He said that the Treasury Notes transferred to him were </w:t>
      </w:r>
      <w:proofErr w:type="gramStart"/>
      <w:r w:rsidR="00550CBA">
        <w:t xml:space="preserve">actually </w:t>
      </w:r>
      <w:r w:rsidR="00715559">
        <w:t>valued</w:t>
      </w:r>
      <w:proofErr w:type="gramEnd"/>
      <w:r w:rsidR="00715559">
        <w:t xml:space="preserve"> at between</w:t>
      </w:r>
      <w:r w:rsidR="00AE7C68" w:rsidRPr="005B6875">
        <w:t xml:space="preserve"> $11.9 to $12.1 million</w:t>
      </w:r>
      <w:r w:rsidR="00715559">
        <w:t xml:space="preserve">.  He had thought it was </w:t>
      </w:r>
      <w:r w:rsidR="00AE7C68" w:rsidRPr="005B6875">
        <w:t>cash</w:t>
      </w:r>
      <w:r w:rsidR="00715559">
        <w:t xml:space="preserve"> rather than Treasury Notes.  He then said that his father has Treasury Bonds even to this day, claiming his father is worth </w:t>
      </w:r>
      <w:r w:rsidR="00134E85">
        <w:t>some</w:t>
      </w:r>
      <w:r w:rsidR="00AE7C68" w:rsidRPr="005B6875">
        <w:t xml:space="preserve"> $200 million</w:t>
      </w:r>
      <w:r w:rsidR="00134E85">
        <w:t>.  H</w:t>
      </w:r>
      <w:r w:rsidR="000E10BE">
        <w:t>e added that h</w:t>
      </w:r>
      <w:r w:rsidR="00134E85">
        <w:t xml:space="preserve">is father has </w:t>
      </w:r>
      <w:r w:rsidR="00AE7C68" w:rsidRPr="005B6875">
        <w:t xml:space="preserve">done a lot better than </w:t>
      </w:r>
      <w:r w:rsidR="00134E85">
        <w:t>him.  He said he had made a lot of</w:t>
      </w:r>
      <w:r w:rsidR="00AE7C68" w:rsidRPr="005B6875">
        <w:t xml:space="preserve"> slip ups and errors </w:t>
      </w:r>
      <w:r w:rsidR="00134E85">
        <w:t xml:space="preserve">since his depression at the age of </w:t>
      </w:r>
      <w:r w:rsidR="00AE7C68" w:rsidRPr="005B6875">
        <w:t>28</w:t>
      </w:r>
      <w:r w:rsidR="00134E85">
        <w:t xml:space="preserve">. </w:t>
      </w:r>
    </w:p>
    <w:p w14:paraId="436A78C1" w14:textId="77777777" w:rsidR="00874B50" w:rsidRDefault="00874B50" w:rsidP="00874B50">
      <w:pPr>
        <w:ind w:left="720"/>
        <w:jc w:val="both"/>
      </w:pPr>
      <w:r>
        <w:t xml:space="preserve"> </w:t>
      </w:r>
    </w:p>
    <w:p w14:paraId="47A4C71E" w14:textId="427DEE41" w:rsidR="002A4DD3" w:rsidRDefault="00874B50" w:rsidP="00DA447E">
      <w:pPr>
        <w:numPr>
          <w:ilvl w:val="0"/>
          <w:numId w:val="1"/>
        </w:numPr>
        <w:jc w:val="both"/>
      </w:pPr>
      <w:r>
        <w:t xml:space="preserve">On the final day of the trial, the Husband finally produced a full run of the UBS statements, having told me he could get them whenever he wanted.  He did not explain why he had not done so previously.  </w:t>
      </w:r>
      <w:r w:rsidR="00232531">
        <w:t>The statements clearly showed</w:t>
      </w:r>
      <w:r w:rsidR="00F275C0">
        <w:t xml:space="preserve"> that</w:t>
      </w:r>
      <w:r w:rsidR="00232531">
        <w:t xml:space="preserve"> the missing money from the £6 million transferred to UBS in July 2021 had been paid to Med Claims Compliance in the sum of $</w:t>
      </w:r>
      <w:r w:rsidR="002A4DD3" w:rsidRPr="005B6875">
        <w:t>2,150,070</w:t>
      </w:r>
      <w:r w:rsidR="00141B5B">
        <w:t xml:space="preserve">, </w:t>
      </w:r>
      <w:r w:rsidR="00F275C0">
        <w:t xml:space="preserve">along with a </w:t>
      </w:r>
      <w:r w:rsidR="00141B5B">
        <w:t xml:space="preserve">payment in </w:t>
      </w:r>
      <w:r w:rsidR="002A4DD3" w:rsidRPr="005B6875">
        <w:t xml:space="preserve">October 2021 </w:t>
      </w:r>
      <w:r w:rsidR="00141B5B">
        <w:t xml:space="preserve">of </w:t>
      </w:r>
      <w:r w:rsidR="002A4DD3" w:rsidRPr="005B6875">
        <w:t>$625,069</w:t>
      </w:r>
      <w:r w:rsidR="00141B5B">
        <w:t xml:space="preserve">.  He said </w:t>
      </w:r>
      <w:r w:rsidR="004C289E">
        <w:t xml:space="preserve">he did not really know but he had invested money in Med Claims.  He repeated that he had sent $625,000 and </w:t>
      </w:r>
      <w:r w:rsidR="00F7751F">
        <w:t>$</w:t>
      </w:r>
      <w:r w:rsidR="004C289E">
        <w:t xml:space="preserve">500,000, not an additional $2.15 million.  </w:t>
      </w:r>
      <w:r w:rsidR="00F7751F">
        <w:t xml:space="preserve">Mr Sear </w:t>
      </w:r>
      <w:r w:rsidR="002528B7">
        <w:t xml:space="preserve">KC </w:t>
      </w:r>
      <w:r w:rsidR="00F7751F">
        <w:t xml:space="preserve">pointed out that it was crystal clear that he had transferred $2.15 million as that was what the statement said.  He denied it emphatically. </w:t>
      </w:r>
      <w:r w:rsidR="00D74516">
        <w:t>This was demonstrably untrue and, later in the day, Mr Gilchrist accepted that this was the case</w:t>
      </w:r>
      <w:r w:rsidR="000A6168">
        <w:t xml:space="preserve">, saying his client had spoken to the bank manager over lunch.  </w:t>
      </w:r>
      <w:r w:rsidR="001B47A0">
        <w:t xml:space="preserve">He was then asked why he had not signed the draft share purchase agreement with </w:t>
      </w:r>
      <w:r w:rsidR="0034074F">
        <w:t xml:space="preserve">Q </w:t>
      </w:r>
      <w:r w:rsidR="00FA2A5F">
        <w:t>Partners</w:t>
      </w:r>
      <w:r w:rsidR="001B47A0">
        <w:t xml:space="preserve">.  </w:t>
      </w:r>
      <w:r w:rsidR="00470E92">
        <w:t>He blamed my freezing order</w:t>
      </w:r>
      <w:r w:rsidR="00065BB8">
        <w:t>,</w:t>
      </w:r>
      <w:r w:rsidR="00470E92">
        <w:t xml:space="preserve"> but I was later told by Richard Slade &amp; Co that this was on advice as his solicitors wanted to see the money from </w:t>
      </w:r>
      <w:r w:rsidR="0034074F">
        <w:t xml:space="preserve">Q </w:t>
      </w:r>
      <w:r w:rsidR="00FA2A5F">
        <w:t>Partners</w:t>
      </w:r>
      <w:r w:rsidR="00470E92">
        <w:t xml:space="preserve"> lodged in an onshore bank </w:t>
      </w:r>
      <w:r w:rsidR="00470E92">
        <w:lastRenderedPageBreak/>
        <w:t>account first.  I can understand this.  My only concern at the time was that nothing should be done to imperil the sale</w:t>
      </w:r>
      <w:r w:rsidR="00A42D63">
        <w:t xml:space="preserve">.  In fairness, the Husband confirmed that he wanted the deal done.  </w:t>
      </w:r>
      <w:r w:rsidR="009037F6">
        <w:t xml:space="preserve"> There was then some evidence that the UK </w:t>
      </w:r>
      <w:r w:rsidR="0034074F">
        <w:t xml:space="preserve">Q </w:t>
      </w:r>
      <w:r w:rsidR="00FA2A5F">
        <w:t>Partners</w:t>
      </w:r>
      <w:r w:rsidR="009037F6">
        <w:t xml:space="preserve"> company had been subject to a strike-off application in April 2022</w:t>
      </w:r>
      <w:r w:rsidR="006C6155">
        <w:t>,</w:t>
      </w:r>
      <w:r w:rsidR="009037F6">
        <w:t xml:space="preserve"> but it was discontinued in April 2023</w:t>
      </w:r>
      <w:r w:rsidR="00DA447E">
        <w:t xml:space="preserve">.  I am of the view that this is not suspicious and was probably due to a failure to file accounts </w:t>
      </w:r>
      <w:r w:rsidR="00AC3CC2">
        <w:t>o</w:t>
      </w:r>
      <w:r w:rsidR="00DA447E">
        <w:t xml:space="preserve">n time.   And </w:t>
      </w:r>
      <w:proofErr w:type="gramStart"/>
      <w:r w:rsidR="00DA447E">
        <w:t>so</w:t>
      </w:r>
      <w:proofErr w:type="gramEnd"/>
      <w:r w:rsidR="00DA447E">
        <w:t xml:space="preserve"> </w:t>
      </w:r>
      <w:r w:rsidR="00941C73">
        <w:t xml:space="preserve">the </w:t>
      </w:r>
      <w:r w:rsidR="006C6155">
        <w:t xml:space="preserve">Husband’s </w:t>
      </w:r>
      <w:r w:rsidR="00941C73">
        <w:t xml:space="preserve">evidence </w:t>
      </w:r>
      <w:r w:rsidR="00DA447E">
        <w:t>concluded</w:t>
      </w:r>
      <w:r w:rsidR="006C6155">
        <w:t xml:space="preserve">.  He can </w:t>
      </w:r>
      <w:r w:rsidR="0012266E">
        <w:t>only be described as a</w:t>
      </w:r>
      <w:r w:rsidR="00941C73">
        <w:t>n extraordinary</w:t>
      </w:r>
      <w:r w:rsidR="0096263C">
        <w:t xml:space="preserve">, completely unreliable, at times entertaining but, overall, </w:t>
      </w:r>
      <w:r w:rsidR="001230F6">
        <w:t xml:space="preserve">entirely </w:t>
      </w:r>
      <w:r w:rsidR="0096263C">
        <w:t xml:space="preserve">unsatisfactory </w:t>
      </w:r>
      <w:r w:rsidR="00941C73">
        <w:t xml:space="preserve">witness.  </w:t>
      </w:r>
    </w:p>
    <w:p w14:paraId="1A350CB7" w14:textId="00357584" w:rsidR="006A17A3" w:rsidRDefault="006A17A3" w:rsidP="006A17A3">
      <w:pPr>
        <w:ind w:left="360"/>
        <w:jc w:val="both"/>
      </w:pPr>
      <w:r>
        <w:t xml:space="preserve"> </w:t>
      </w:r>
    </w:p>
    <w:p w14:paraId="5FA4D9BB" w14:textId="08F9145B" w:rsidR="00A72AF9" w:rsidRDefault="006A17A3" w:rsidP="00A72AF9">
      <w:pPr>
        <w:numPr>
          <w:ilvl w:val="0"/>
          <w:numId w:val="1"/>
        </w:numPr>
        <w:jc w:val="both"/>
      </w:pPr>
      <w:r>
        <w:t xml:space="preserve">The final witness was Mr Matthew Denney of Bevan Buckland, who had already given oral evidence before me </w:t>
      </w:r>
      <w:r w:rsidR="001230F6">
        <w:t>once previously</w:t>
      </w:r>
      <w:r>
        <w:t xml:space="preserve">.  I make it </w:t>
      </w:r>
      <w:proofErr w:type="gramStart"/>
      <w:r>
        <w:t>absolutely clear</w:t>
      </w:r>
      <w:proofErr w:type="gramEnd"/>
      <w:r>
        <w:t xml:space="preserve"> that, compared to what had gone before, this was a breath of fresh air</w:t>
      </w:r>
      <w:r w:rsidR="001230F6">
        <w:t xml:space="preserve">.  Mr Denney was </w:t>
      </w:r>
      <w:r>
        <w:t xml:space="preserve">a demonstrably honest witness doing his very best to assist me.  </w:t>
      </w:r>
      <w:r w:rsidR="00AC3CC2">
        <w:t xml:space="preserve">He dealt first with the Westland Coal pension fund.  </w:t>
      </w:r>
      <w:r w:rsidR="00B82EB4">
        <w:t xml:space="preserve">He confirmed that this was basically Adrian Williams’ pension and Adrian had </w:t>
      </w:r>
      <w:r w:rsidR="001C3964">
        <w:t xml:space="preserve">an interest of </w:t>
      </w:r>
      <w:r w:rsidR="00B82EB4">
        <w:t>over 80%</w:t>
      </w:r>
      <w:r w:rsidR="001C3964">
        <w:t xml:space="preserve">.  The sole asset is indeed the freehold of the block containing the Sainsburys Local in </w:t>
      </w:r>
      <w:proofErr w:type="gramStart"/>
      <w:r w:rsidR="001C3964">
        <w:t>South East</w:t>
      </w:r>
      <w:proofErr w:type="gramEnd"/>
      <w:r w:rsidR="001C3964">
        <w:t xml:space="preserve"> London with flats above</w:t>
      </w:r>
      <w:r w:rsidR="001A51A5">
        <w:t xml:space="preserve">.  The </w:t>
      </w:r>
      <w:r w:rsidR="00952DEA">
        <w:t>block only cost approximately £1.5 million</w:t>
      </w:r>
      <w:r w:rsidR="001A51A5">
        <w:t>,</w:t>
      </w:r>
      <w:r w:rsidR="00952DEA">
        <w:t xml:space="preserve"> because the only income is the ground rent of around £75,000 per annum.  Mr Denney therefore believed that it was still worth about the same as it cost</w:t>
      </w:r>
      <w:r w:rsidR="00353181">
        <w:t xml:space="preserve"> </w:t>
      </w:r>
      <w:proofErr w:type="gramStart"/>
      <w:r w:rsidR="00353181">
        <w:t>a number of</w:t>
      </w:r>
      <w:proofErr w:type="gramEnd"/>
      <w:r w:rsidR="00353181">
        <w:t xml:space="preserve"> years ago.  Until the freezing injunction, Adrian Williams receive</w:t>
      </w:r>
      <w:r w:rsidR="001A51A5">
        <w:t>d</w:t>
      </w:r>
      <w:r w:rsidR="00353181">
        <w:t xml:space="preserve"> the rental income</w:t>
      </w:r>
      <w:r w:rsidR="00295279">
        <w:t>,</w:t>
      </w:r>
      <w:r w:rsidR="00353181">
        <w:t xml:space="preserve"> but recently the rental income has </w:t>
      </w:r>
      <w:r w:rsidR="0069388F">
        <w:t xml:space="preserve">been frozen due to the injunction.  </w:t>
      </w:r>
      <w:r w:rsidR="00AC44C9">
        <w:t>As a result, t</w:t>
      </w:r>
      <w:r w:rsidR="00295279">
        <w:t>here is</w:t>
      </w:r>
      <w:r w:rsidR="00425523">
        <w:t xml:space="preserve"> cash of about £100,000.  It will be mostly due to Adrian.  The petrol station is</w:t>
      </w:r>
      <w:r w:rsidR="00A72AF9" w:rsidRPr="005B6875">
        <w:t xml:space="preserve"> in Enfield </w:t>
      </w:r>
      <w:r w:rsidR="00425523">
        <w:t xml:space="preserve">and </w:t>
      </w:r>
      <w:r w:rsidR="00A72AF9" w:rsidRPr="005B6875">
        <w:t xml:space="preserve">is owned </w:t>
      </w:r>
      <w:r w:rsidR="00561C97">
        <w:t xml:space="preserve">100% </w:t>
      </w:r>
      <w:r w:rsidR="00A72AF9" w:rsidRPr="005B6875">
        <w:t>by Adrian</w:t>
      </w:r>
      <w:r w:rsidR="00561C97">
        <w:t xml:space="preserve"> via a company known as </w:t>
      </w:r>
      <w:r w:rsidR="00A72AF9" w:rsidRPr="005B6875">
        <w:t>Lace Grove</w:t>
      </w:r>
      <w:r w:rsidR="00561C97">
        <w:t>.  The Husband had been the director</w:t>
      </w:r>
      <w:r w:rsidR="00AC44C9">
        <w:t>,</w:t>
      </w:r>
      <w:r w:rsidR="00561C97">
        <w:t xml:space="preserve"> but Adrian decided to remove him. </w:t>
      </w:r>
    </w:p>
    <w:p w14:paraId="018C4CAD" w14:textId="7E66478F" w:rsidR="00561C97" w:rsidRDefault="00561C97" w:rsidP="00561C97">
      <w:pPr>
        <w:ind w:left="720"/>
        <w:jc w:val="both"/>
      </w:pPr>
      <w:r>
        <w:t xml:space="preserve"> </w:t>
      </w:r>
    </w:p>
    <w:p w14:paraId="47893DD3" w14:textId="7FB1D5D3" w:rsidR="00D7613D" w:rsidRDefault="00561C97" w:rsidP="00D7613D">
      <w:pPr>
        <w:numPr>
          <w:ilvl w:val="0"/>
          <w:numId w:val="1"/>
        </w:numPr>
        <w:jc w:val="both"/>
      </w:pPr>
      <w:r>
        <w:t>He was then asked questions by Mr Sear</w:t>
      </w:r>
      <w:r w:rsidR="002528B7">
        <w:t xml:space="preserve"> KC</w:t>
      </w:r>
      <w:r>
        <w:t xml:space="preserve">.  </w:t>
      </w:r>
      <w:r w:rsidR="00092BD6">
        <w:t xml:space="preserve">He was asked about the email from Jason Lewis to Mr </w:t>
      </w:r>
      <w:r w:rsidR="005A1CB5">
        <w:t>BA</w:t>
      </w:r>
      <w:r w:rsidR="00092BD6">
        <w:t xml:space="preserve"> </w:t>
      </w:r>
      <w:r w:rsidR="0019778F">
        <w:t xml:space="preserve">on 20 August 2019 </w:t>
      </w:r>
      <w:r w:rsidR="00092BD6">
        <w:t xml:space="preserve">that said that </w:t>
      </w:r>
      <w:r w:rsidR="0019778F">
        <w:t xml:space="preserve">the pension fund held </w:t>
      </w:r>
      <w:proofErr w:type="gramStart"/>
      <w:r w:rsidR="0019778F">
        <w:t>in excess of</w:t>
      </w:r>
      <w:proofErr w:type="gramEnd"/>
      <w:r w:rsidR="0019778F">
        <w:t xml:space="preserve"> £300 million.  Mr Denney said it was not a figure he recognised.  </w:t>
      </w:r>
      <w:r w:rsidR="004D07A4">
        <w:t xml:space="preserve">I can only therefore find that the Husband had told a lie to Mr Lewis with the intention of Mr </w:t>
      </w:r>
      <w:r w:rsidR="005A1CB5">
        <w:t>BA</w:t>
      </w:r>
      <w:r w:rsidR="004D07A4">
        <w:t xml:space="preserve"> and his associates believing the Husband was a man of </w:t>
      </w:r>
      <w:r w:rsidR="0054343C">
        <w:t>very great wealth.  Mr Denney then confirmed that he was the</w:t>
      </w:r>
      <w:r w:rsidR="00E5265E" w:rsidRPr="005B6875">
        <w:t xml:space="preserve"> source of information for Kate Hart</w:t>
      </w:r>
      <w:r w:rsidR="0054343C">
        <w:t xml:space="preserve">, albeit that he had </w:t>
      </w:r>
      <w:r w:rsidR="00E5265E" w:rsidRPr="005B6875">
        <w:t>had some assistance from the in</w:t>
      </w:r>
      <w:r w:rsidR="00955139">
        <w:t>-</w:t>
      </w:r>
      <w:r w:rsidR="00E5265E" w:rsidRPr="005B6875">
        <w:t>house finance team</w:t>
      </w:r>
      <w:r w:rsidR="0021168C">
        <w:t xml:space="preserve">, namely the </w:t>
      </w:r>
      <w:proofErr w:type="gramStart"/>
      <w:r w:rsidR="00E5265E" w:rsidRPr="005B6875">
        <w:t>book-keepers</w:t>
      </w:r>
      <w:proofErr w:type="gramEnd"/>
      <w:r w:rsidR="0021168C">
        <w:t xml:space="preserve">, </w:t>
      </w:r>
      <w:r w:rsidR="00E5265E" w:rsidRPr="005B6875">
        <w:t>Sarah and Alison</w:t>
      </w:r>
      <w:r w:rsidR="00955139">
        <w:t>,</w:t>
      </w:r>
      <w:r w:rsidR="00E5265E" w:rsidRPr="005B6875">
        <w:t xml:space="preserve"> and </w:t>
      </w:r>
      <w:r w:rsidR="0021168C">
        <w:t xml:space="preserve">the </w:t>
      </w:r>
      <w:r w:rsidR="00E5265E" w:rsidRPr="005B6875">
        <w:t>port manager, Neil</w:t>
      </w:r>
      <w:r w:rsidR="00955139">
        <w:t>,</w:t>
      </w:r>
      <w:r w:rsidR="0021168C">
        <w:t xml:space="preserve"> but the information went through him.  He said that he was only aware of the “shortfall” clause in the Cemex contact in </w:t>
      </w:r>
      <w:r w:rsidR="00DC77FB">
        <w:t xml:space="preserve">2021, when payments were made pursuant to it.  </w:t>
      </w:r>
      <w:r w:rsidR="00552784">
        <w:t>It is quite</w:t>
      </w:r>
      <w:r w:rsidR="00D7230B" w:rsidRPr="005B6875">
        <w:t xml:space="preserve"> a substantial part of the income</w:t>
      </w:r>
      <w:r w:rsidR="00552784">
        <w:t xml:space="preserve">.  He was asked about the various losses.  </w:t>
      </w:r>
      <w:r w:rsidR="00FF67FA">
        <w:t>In relation to the sum of £1.63 million (net £1.23 million), he did recall a “write-off” in 2021</w:t>
      </w:r>
      <w:r w:rsidR="000506B1">
        <w:t>,</w:t>
      </w:r>
      <w:r w:rsidR="00FF67FA">
        <w:t xml:space="preserve"> but he had only come </w:t>
      </w:r>
      <w:proofErr w:type="gramStart"/>
      <w:r w:rsidR="00FF67FA">
        <w:t>in to</w:t>
      </w:r>
      <w:proofErr w:type="gramEnd"/>
      <w:r w:rsidR="00FF67FA">
        <w:t xml:space="preserve"> this “after the fact”.  </w:t>
      </w:r>
      <w:r w:rsidR="001300F7">
        <w:t>There had been a report about the w</w:t>
      </w:r>
      <w:r w:rsidR="00531F92" w:rsidRPr="005B6875">
        <w:t xml:space="preserve">aste to </w:t>
      </w:r>
      <w:r w:rsidR="001300F7">
        <w:t>e</w:t>
      </w:r>
      <w:r w:rsidR="00531F92" w:rsidRPr="005B6875">
        <w:t>nergy plant</w:t>
      </w:r>
      <w:r w:rsidR="007502EB">
        <w:t>.  It would have to be a joint venture with</w:t>
      </w:r>
      <w:r w:rsidR="00531F92" w:rsidRPr="005B6875">
        <w:t xml:space="preserve"> enormous funding required</w:t>
      </w:r>
      <w:r w:rsidR="007502EB">
        <w:t xml:space="preserve">, which might even be </w:t>
      </w:r>
      <w:proofErr w:type="gramStart"/>
      <w:r w:rsidR="007502EB">
        <w:t>in excess of</w:t>
      </w:r>
      <w:proofErr w:type="gramEnd"/>
      <w:r w:rsidR="007502EB">
        <w:t xml:space="preserve"> </w:t>
      </w:r>
      <w:r w:rsidR="00531F92" w:rsidRPr="005B6875">
        <w:t>£1 billion</w:t>
      </w:r>
      <w:r w:rsidR="007502EB">
        <w:t xml:space="preserve"> to fund the </w:t>
      </w:r>
      <w:r w:rsidR="000506B1">
        <w:t xml:space="preserve">construction of the </w:t>
      </w:r>
      <w:r w:rsidR="007502EB">
        <w:t xml:space="preserve">plant.  </w:t>
      </w:r>
      <w:r w:rsidR="00A16C02">
        <w:t xml:space="preserve">He did not really know what the £1.23 million was spent on, although it had gone via Howard Kennedy.  </w:t>
      </w:r>
      <w:r w:rsidR="00F65F66">
        <w:t xml:space="preserve">There was no financial trail and only limited evidence, so it could not be accounted for in terms of VAT or Corporation Tax.  </w:t>
      </w:r>
      <w:r w:rsidR="000F1511">
        <w:t>Turning to NT and D</w:t>
      </w:r>
      <w:r w:rsidR="00E86F95">
        <w:t>J</w:t>
      </w:r>
      <w:r w:rsidR="00B00941">
        <w:t xml:space="preserve">, the sum of $1 million was entered as an “asset under construction”.  He could not remember if it had been written off </w:t>
      </w:r>
      <w:proofErr w:type="gramStart"/>
      <w:r w:rsidR="00B00941">
        <w:t>yet</w:t>
      </w:r>
      <w:r w:rsidR="00793C3C">
        <w:t>,</w:t>
      </w:r>
      <w:r w:rsidR="00B00941">
        <w:t xml:space="preserve"> but</w:t>
      </w:r>
      <w:proofErr w:type="gramEnd"/>
      <w:r w:rsidR="00B00941">
        <w:t xml:space="preserve"> thought he had not done so as he has not yet </w:t>
      </w:r>
      <w:r w:rsidR="00793C3C">
        <w:t xml:space="preserve">completed </w:t>
      </w:r>
      <w:r w:rsidR="00B00941">
        <w:t xml:space="preserve">the accounts for the year ending December 2023.  </w:t>
      </w:r>
      <w:r w:rsidR="00393420">
        <w:t xml:space="preserve">He could not exactly remember at what point he became aware of this </w:t>
      </w:r>
      <w:r w:rsidR="00393420">
        <w:lastRenderedPageBreak/>
        <w:t>transaction</w:t>
      </w:r>
      <w:r w:rsidR="004A3E87">
        <w:t>,</w:t>
      </w:r>
      <w:r w:rsidR="00393420">
        <w:t xml:space="preserve"> but he had “googled” </w:t>
      </w:r>
      <w:r w:rsidR="000B3D40">
        <w:t xml:space="preserve">DJ and </w:t>
      </w:r>
      <w:proofErr w:type="gramStart"/>
      <w:r w:rsidR="000B3D40">
        <w:t>come to the conclusion</w:t>
      </w:r>
      <w:proofErr w:type="gramEnd"/>
      <w:r w:rsidR="000B3D40">
        <w:t xml:space="preserve"> she was a fraudster</w:t>
      </w:r>
      <w:r w:rsidR="00FD6EC4">
        <w:t xml:space="preserve">.  He did not remember if this was after the transaction had happened or </w:t>
      </w:r>
      <w:r w:rsidR="00A23073">
        <w:t>before.  He thought it was before and he</w:t>
      </w:r>
      <w:r w:rsidR="00FD6EC4">
        <w:t xml:space="preserve"> told the Husband not to do it, but </w:t>
      </w:r>
      <w:r w:rsidR="00A9365A">
        <w:t xml:space="preserve">he was not always in touch with the Husband at the relevant times.    </w:t>
      </w:r>
    </w:p>
    <w:p w14:paraId="1820561E" w14:textId="77777777" w:rsidR="000506B1" w:rsidRDefault="000506B1" w:rsidP="000506B1">
      <w:pPr>
        <w:ind w:left="720"/>
        <w:jc w:val="both"/>
      </w:pPr>
    </w:p>
    <w:p w14:paraId="1A09D418" w14:textId="46477C05" w:rsidR="00CF66E1" w:rsidRDefault="00A9365A" w:rsidP="00F173FD">
      <w:pPr>
        <w:numPr>
          <w:ilvl w:val="0"/>
          <w:numId w:val="1"/>
        </w:numPr>
        <w:jc w:val="both"/>
      </w:pPr>
      <w:r>
        <w:t xml:space="preserve">He was then asked about the </w:t>
      </w:r>
      <w:r w:rsidR="009F44E0" w:rsidRPr="005B6875">
        <w:t>£825,000</w:t>
      </w:r>
      <w:r>
        <w:t xml:space="preserve"> paid for the dredger.  This is in the accounts as a </w:t>
      </w:r>
      <w:r w:rsidR="009F44E0" w:rsidRPr="005B6875">
        <w:t>debtor balance</w:t>
      </w:r>
      <w:r w:rsidR="000B2E10">
        <w:t xml:space="preserve">.  If a </w:t>
      </w:r>
      <w:r w:rsidR="0044791B">
        <w:t>“</w:t>
      </w:r>
      <w:r w:rsidR="000B2E10">
        <w:t>debtor</w:t>
      </w:r>
      <w:r w:rsidR="0044791B">
        <w:t>”</w:t>
      </w:r>
      <w:r w:rsidR="000B2E10">
        <w:t xml:space="preserve">, he would expect the money to be </w:t>
      </w:r>
      <w:r w:rsidR="0044791B">
        <w:t>recovered</w:t>
      </w:r>
      <w:r w:rsidR="000B2E10">
        <w:t xml:space="preserve">, whereas if it was an </w:t>
      </w:r>
      <w:r w:rsidR="0044791B">
        <w:t>“</w:t>
      </w:r>
      <w:r w:rsidR="000B2E10">
        <w:t>asset under construction</w:t>
      </w:r>
      <w:r w:rsidR="0044791B">
        <w:t>”</w:t>
      </w:r>
      <w:r w:rsidR="000B2E10">
        <w:t xml:space="preserve">, </w:t>
      </w:r>
      <w:r w:rsidR="00FE60FB">
        <w:t xml:space="preserve">he would not expect to do so.  Again, his involvement was “after the fact” although he knew the business needed a new dredger.  The company sells the sand dredged to keep the port open.  He was </w:t>
      </w:r>
      <w:r w:rsidR="009F44E0" w:rsidRPr="005B6875">
        <w:t xml:space="preserve">very surprised that </w:t>
      </w:r>
      <w:r w:rsidR="00FE60FB">
        <w:t xml:space="preserve">the whole balance was </w:t>
      </w:r>
      <w:r w:rsidR="009F44E0" w:rsidRPr="005B6875">
        <w:t xml:space="preserve">paid </w:t>
      </w:r>
      <w:r w:rsidR="00FE60FB">
        <w:t xml:space="preserve">in </w:t>
      </w:r>
      <w:proofErr w:type="gramStart"/>
      <w:r w:rsidR="00FE60FB">
        <w:t>advance</w:t>
      </w:r>
      <w:proofErr w:type="gramEnd"/>
      <w:r w:rsidR="00FE60FB">
        <w:t xml:space="preserve"> but </w:t>
      </w:r>
      <w:r w:rsidR="00560661">
        <w:t>this would be acceptable if the dredger was delivered as the Husband said it was.  Mr Denney thought the money could be recovered</w:t>
      </w:r>
      <w:r w:rsidR="008D58F2">
        <w:t xml:space="preserve">, as the money was paid to a reputable company in the Netherlands from whom there is an invoice, whereas he was told it was the other company that was the problem.  </w:t>
      </w:r>
      <w:r w:rsidR="001703B0">
        <w:t xml:space="preserve">This did compare to his statement in which he had said he was very concerned about the recoverability of the debt.  </w:t>
      </w:r>
      <w:r w:rsidR="000B039E">
        <w:t xml:space="preserve">He accepted that, if all </w:t>
      </w:r>
      <w:r w:rsidR="007926E0">
        <w:t xml:space="preserve">these three transactions were genuine losses, it was bad luck three times, involving significant sums of money.  He told me that he had no idea if you can hire a </w:t>
      </w:r>
      <w:proofErr w:type="gramStart"/>
      <w:r w:rsidR="007926E0">
        <w:t>dredger</w:t>
      </w:r>
      <w:proofErr w:type="gramEnd"/>
      <w:r w:rsidR="007926E0">
        <w:t xml:space="preserve"> but I would be amazed if you could not, although I accept it might be expensive.   </w:t>
      </w:r>
      <w:r w:rsidR="00145ABD">
        <w:t xml:space="preserve">Mr Sear </w:t>
      </w:r>
      <w:r w:rsidR="002528B7">
        <w:t xml:space="preserve">KC </w:t>
      </w:r>
      <w:r w:rsidR="00145ABD">
        <w:t xml:space="preserve">then turned to the proposed </w:t>
      </w:r>
      <w:r w:rsidR="0034074F">
        <w:t xml:space="preserve">Q </w:t>
      </w:r>
      <w:r w:rsidR="00FA2A5F">
        <w:t>Partners</w:t>
      </w:r>
      <w:r w:rsidR="00145ABD">
        <w:t xml:space="preserve"> transaction.  He said he has </w:t>
      </w:r>
      <w:proofErr w:type="gramStart"/>
      <w:r w:rsidR="00145ABD">
        <w:t>had no involvement</w:t>
      </w:r>
      <w:proofErr w:type="gramEnd"/>
      <w:r w:rsidR="00145ABD">
        <w:t xml:space="preserve"> in it</w:t>
      </w:r>
      <w:r w:rsidR="00883D49">
        <w:t>,</w:t>
      </w:r>
      <w:r w:rsidR="00145ABD">
        <w:t xml:space="preserve"> but he is aware.  He has not done the things you would normally do in terms of due diligence and disclosure</w:t>
      </w:r>
      <w:r w:rsidR="00883D49">
        <w:t xml:space="preserve">.  It was surprising.  Mr Gilchrist then asked him, in re-examination, if he knew that KPMG were doing the due diligence.  He </w:t>
      </w:r>
      <w:r w:rsidR="00C64DBE">
        <w:t>was surprised, making the obvious point that KPMG know nothing of the business and</w:t>
      </w:r>
      <w:r w:rsidR="00F24627">
        <w:t xml:space="preserve"> the firm</w:t>
      </w:r>
      <w:r w:rsidR="00C64DBE">
        <w:t xml:space="preserve"> had not contacted him.  He had not seen any application ever having been made for </w:t>
      </w:r>
      <w:r w:rsidR="001703B0">
        <w:t xml:space="preserve">planning permission for </w:t>
      </w:r>
      <w:r w:rsidR="00C64DBE">
        <w:t xml:space="preserve">a waste disposal plant.  </w:t>
      </w:r>
      <w:r w:rsidR="001703B0">
        <w:t xml:space="preserve">He was asked why </w:t>
      </w:r>
      <w:r w:rsidR="00D759FB">
        <w:t>he did not think at the time that the dredger was another scam.  He said that he thought the business was buying a genuine dredger.  On the Husband’s case, it was</w:t>
      </w:r>
      <w:r w:rsidR="006D2243">
        <w:t xml:space="preserve"> buying a dredger</w:t>
      </w:r>
      <w:r w:rsidR="00D759FB">
        <w:t>, albeit a defective one.  He was now more hopeful that the money could be recovered as a real business had been paid.  Mr Denney added that he was convinced that DJ/NT was a scam</w:t>
      </w:r>
      <w:r w:rsidR="006D2243">
        <w:t xml:space="preserve">. </w:t>
      </w:r>
      <w:r w:rsidR="0095195F">
        <w:t xml:space="preserve"> </w:t>
      </w:r>
    </w:p>
    <w:p w14:paraId="2C8AC121" w14:textId="77777777" w:rsidR="007030BC" w:rsidRDefault="007030BC" w:rsidP="007030BC">
      <w:pPr>
        <w:jc w:val="both"/>
      </w:pPr>
    </w:p>
    <w:p w14:paraId="5E9EBF33" w14:textId="6DFC6CBA" w:rsidR="009F0873" w:rsidRPr="009F0873" w:rsidRDefault="009F0873" w:rsidP="009F0873">
      <w:pPr>
        <w:jc w:val="both"/>
        <w:rPr>
          <w:u w:val="single"/>
        </w:rPr>
      </w:pPr>
      <w:r w:rsidRPr="009F0873">
        <w:rPr>
          <w:u w:val="single"/>
        </w:rPr>
        <w:t xml:space="preserve">The income, earning capacity, property and other financial resources which each of the parties to the marriage has or is likely to have in the foreseeable future, including in the case of earning capacity, any increase in that capacity which it would in the opinion of the court be reasonable to expect a party to the marriage to take steps to </w:t>
      </w:r>
      <w:proofErr w:type="gramStart"/>
      <w:r w:rsidRPr="009F0873">
        <w:rPr>
          <w:u w:val="single"/>
        </w:rPr>
        <w:t>acquire;</w:t>
      </w:r>
      <w:proofErr w:type="gramEnd"/>
    </w:p>
    <w:p w14:paraId="2163A57D" w14:textId="4E02760C" w:rsidR="007030BC" w:rsidRDefault="007030BC" w:rsidP="007030BC">
      <w:pPr>
        <w:jc w:val="both"/>
      </w:pPr>
    </w:p>
    <w:p w14:paraId="0B23DB9D" w14:textId="503CB922" w:rsidR="00270DE7" w:rsidRDefault="00DF45FC" w:rsidP="00F173FD">
      <w:pPr>
        <w:numPr>
          <w:ilvl w:val="0"/>
          <w:numId w:val="1"/>
        </w:numPr>
        <w:jc w:val="both"/>
      </w:pPr>
      <w:r>
        <w:t>The Wife has next to nothing</w:t>
      </w:r>
      <w:r w:rsidR="009F0873">
        <w:t xml:space="preserve"> in terms of capital assets</w:t>
      </w:r>
      <w:r>
        <w:t>.  It would be quite wrong to include</w:t>
      </w:r>
      <w:r w:rsidR="00270DE7">
        <w:t xml:space="preserve"> the value of</w:t>
      </w:r>
      <w:r>
        <w:t xml:space="preserve"> her </w:t>
      </w:r>
      <w:r w:rsidR="00270DE7">
        <w:t>jewellery and handbags.  Indeed, I am clear that the Husband has removed a significant amount of the jewellery and there is no realistic prospect of her recovering it.</w:t>
      </w:r>
      <w:r w:rsidR="009F0873">
        <w:t xml:space="preserve">  She has no earnings at present, other than the modest income she receives from the RPI Group of </w:t>
      </w:r>
      <w:r w:rsidR="0095195F">
        <w:t>C</w:t>
      </w:r>
      <w:r w:rsidR="009F0873">
        <w:t xml:space="preserve">ompanies.  </w:t>
      </w:r>
      <w:r w:rsidR="00CF3A8D">
        <w:t xml:space="preserve">I reject the suggestion made by Mr Gilchrist that she </w:t>
      </w:r>
      <w:r w:rsidR="00D412A5">
        <w:t>can develop an earning</w:t>
      </w:r>
      <w:r w:rsidR="008F74FD">
        <w:t xml:space="preserve"> capacity of her own</w:t>
      </w:r>
      <w:r w:rsidR="00CF3A8D">
        <w:t xml:space="preserve">.  I cannot ignore her age; the fact that she has been out of the </w:t>
      </w:r>
      <w:r w:rsidR="00712C8E">
        <w:t>employment market for thirty years</w:t>
      </w:r>
      <w:r w:rsidR="00EB5FA7">
        <w:t xml:space="preserve">; her lack of qualifications; and her lack of business experience.  Of course, she could start a small </w:t>
      </w:r>
      <w:r w:rsidR="00B14CF7">
        <w:t>retail clothing business</w:t>
      </w:r>
      <w:r w:rsidR="0031316E">
        <w:t>,</w:t>
      </w:r>
      <w:r w:rsidR="00B14CF7">
        <w:t xml:space="preserve"> but</w:t>
      </w:r>
      <w:r w:rsidR="0031316E">
        <w:t>, if she was to do so,</w:t>
      </w:r>
      <w:r w:rsidR="00B14CF7">
        <w:t xml:space="preserve"> I think she is just as likely to lose money as to make it.  I find her earning capacity is nominal and it is not reasonable to expect her to take steps to increase it</w:t>
      </w:r>
      <w:r w:rsidR="00712C8E">
        <w:t xml:space="preserve">.  </w:t>
      </w:r>
    </w:p>
    <w:p w14:paraId="2418F4F0" w14:textId="77777777" w:rsidR="00270DE7" w:rsidRDefault="00270DE7" w:rsidP="00270DE7">
      <w:pPr>
        <w:ind w:left="720"/>
        <w:jc w:val="both"/>
      </w:pPr>
      <w:r>
        <w:lastRenderedPageBreak/>
        <w:t xml:space="preserve"> </w:t>
      </w:r>
    </w:p>
    <w:p w14:paraId="6404A090" w14:textId="75660EBF" w:rsidR="007600A3" w:rsidRDefault="007030BC" w:rsidP="00F173FD">
      <w:pPr>
        <w:numPr>
          <w:ilvl w:val="0"/>
          <w:numId w:val="1"/>
        </w:numPr>
        <w:jc w:val="both"/>
      </w:pPr>
      <w:r>
        <w:t xml:space="preserve">I have not found it </w:t>
      </w:r>
      <w:r w:rsidR="004F19F6">
        <w:t xml:space="preserve">at all easy to </w:t>
      </w:r>
      <w:r w:rsidR="00A13185">
        <w:t>decide where the truth lies in this case</w:t>
      </w:r>
      <w:r w:rsidR="00B14CF7">
        <w:t xml:space="preserve"> in relation to the Husband’s capital assets</w:t>
      </w:r>
      <w:r w:rsidR="00A13185">
        <w:t xml:space="preserve">.  It is, however, </w:t>
      </w:r>
      <w:proofErr w:type="gramStart"/>
      <w:r w:rsidR="00A13185">
        <w:t>absolutely clear</w:t>
      </w:r>
      <w:proofErr w:type="gramEnd"/>
      <w:r w:rsidR="00A13185">
        <w:t xml:space="preserve"> that this is </w:t>
      </w:r>
      <w:r w:rsidR="003253E9">
        <w:t>entirely the fault of the Husband</w:t>
      </w:r>
      <w:r w:rsidR="00B14CF7">
        <w:t xml:space="preserve"> himself</w:t>
      </w:r>
      <w:r w:rsidR="003253E9">
        <w:t>.  Initially, he failed to engage</w:t>
      </w:r>
      <w:r w:rsidR="002414BE">
        <w:t xml:space="preserve"> completely</w:t>
      </w:r>
      <w:r w:rsidR="003253E9">
        <w:t xml:space="preserve">.  I am satisfied that he then gave </w:t>
      </w:r>
      <w:r w:rsidR="00DE2F2B">
        <w:t xml:space="preserve">inaccurate and </w:t>
      </w:r>
      <w:r w:rsidR="003253E9">
        <w:t>incomplete</w:t>
      </w:r>
      <w:r w:rsidR="00DE2F2B">
        <w:t xml:space="preserve"> disclosure.  His oral evidence was woeful and peppered with untruths.  </w:t>
      </w:r>
      <w:r w:rsidR="007600A3">
        <w:t xml:space="preserve">I am entitled to draw adverse inferences against </w:t>
      </w:r>
      <w:proofErr w:type="gramStart"/>
      <w:r w:rsidR="007600A3">
        <w:t>him</w:t>
      </w:r>
      <w:proofErr w:type="gramEnd"/>
      <w:r w:rsidR="007600A3">
        <w:t xml:space="preserve"> and I will be doing so.   </w:t>
      </w:r>
    </w:p>
    <w:p w14:paraId="25241206" w14:textId="77777777" w:rsidR="007600A3" w:rsidRDefault="007600A3" w:rsidP="007600A3">
      <w:pPr>
        <w:ind w:left="720"/>
        <w:jc w:val="both"/>
      </w:pPr>
      <w:r>
        <w:t xml:space="preserve"> </w:t>
      </w:r>
    </w:p>
    <w:p w14:paraId="66CCECB0" w14:textId="1CFAA5B3" w:rsidR="00580F73" w:rsidRDefault="007600A3" w:rsidP="00F173FD">
      <w:pPr>
        <w:numPr>
          <w:ilvl w:val="0"/>
          <w:numId w:val="1"/>
        </w:numPr>
        <w:jc w:val="both"/>
      </w:pPr>
      <w:r>
        <w:t xml:space="preserve">The first significant matter that I </w:t>
      </w:r>
      <w:proofErr w:type="gramStart"/>
      <w:r>
        <w:t>have to</w:t>
      </w:r>
      <w:proofErr w:type="gramEnd"/>
      <w:r>
        <w:t xml:space="preserve"> address is whether he is </w:t>
      </w:r>
      <w:r w:rsidR="004F3454">
        <w:t>a completely incompetent businessman</w:t>
      </w:r>
      <w:r w:rsidR="000E6CCB">
        <w:t>,</w:t>
      </w:r>
      <w:r w:rsidR="004F3454">
        <w:t xml:space="preserve"> who has </w:t>
      </w:r>
      <w:r w:rsidR="000E6CCB">
        <w:t xml:space="preserve">repeatedly </w:t>
      </w:r>
      <w:r w:rsidR="004F3454">
        <w:t xml:space="preserve">lost </w:t>
      </w:r>
      <w:r w:rsidR="0016127F">
        <w:t>enormous sums of money</w:t>
      </w:r>
      <w:r w:rsidR="002414BE">
        <w:t xml:space="preserve"> or whether he is </w:t>
      </w:r>
      <w:r w:rsidR="00A75044">
        <w:t xml:space="preserve">a good businessman, who is </w:t>
      </w:r>
      <w:r w:rsidR="002414BE">
        <w:t xml:space="preserve">hiding resources.  </w:t>
      </w:r>
      <w:r w:rsidR="009D18E5">
        <w:t xml:space="preserve">For understandable reasons, neither counsel urged me to find he was completely incompetent.  There could be a </w:t>
      </w:r>
      <w:r w:rsidR="008B759D">
        <w:t xml:space="preserve">good </w:t>
      </w:r>
      <w:r w:rsidR="009D18E5">
        <w:t>rational for such a finding</w:t>
      </w:r>
      <w:r w:rsidR="003A598A">
        <w:t xml:space="preserve">.  It would involve a finding that </w:t>
      </w:r>
      <w:r w:rsidR="009D18E5">
        <w:t xml:space="preserve">the </w:t>
      </w:r>
      <w:r w:rsidR="00E7638D">
        <w:t xml:space="preserve">person with enormous business ability </w:t>
      </w:r>
      <w:r w:rsidR="00EF1E39">
        <w:t xml:space="preserve">is his father, </w:t>
      </w:r>
      <w:r w:rsidR="00845FBB">
        <w:t xml:space="preserve">and he has just </w:t>
      </w:r>
      <w:r w:rsidR="00BF5CCF">
        <w:t xml:space="preserve">“piggy-backed” on his father’s success.  This is </w:t>
      </w:r>
      <w:proofErr w:type="gramStart"/>
      <w:r w:rsidR="00BF5CCF">
        <w:t>definitely not</w:t>
      </w:r>
      <w:proofErr w:type="gramEnd"/>
      <w:r w:rsidR="00BF5CCF">
        <w:t xml:space="preserve"> </w:t>
      </w:r>
      <w:r w:rsidR="00E7638D">
        <w:t xml:space="preserve">the Husband’s </w:t>
      </w:r>
      <w:r w:rsidR="00BF5CCF">
        <w:t>case.  Indeed, he claims he was the brains behind the success</w:t>
      </w:r>
      <w:r w:rsidR="00520DAE">
        <w:t xml:space="preserve">, for many years, of the ports business, which undoubtedly made very large sums of money and generated an excellent lifestyle for these parties.  Moreover, </w:t>
      </w:r>
      <w:r w:rsidR="00E06045">
        <w:t>the plan to build a waste to energy plant does seem to have considerable p</w:t>
      </w:r>
      <w:r w:rsidR="00580F73">
        <w:t xml:space="preserve">rospects of huge success and profits, </w:t>
      </w:r>
      <w:r w:rsidR="00095180">
        <w:t xml:space="preserve">if </w:t>
      </w:r>
      <w:r w:rsidR="00580F73">
        <w:t xml:space="preserve">planning permission </w:t>
      </w:r>
      <w:r w:rsidR="00095180">
        <w:t xml:space="preserve">can be obtained, although I have no information as to whether this </w:t>
      </w:r>
      <w:r w:rsidR="00580F73">
        <w:t xml:space="preserve">is remotely possible.  </w:t>
      </w:r>
    </w:p>
    <w:p w14:paraId="5EA0FDF1" w14:textId="77777777" w:rsidR="00580F73" w:rsidRDefault="00580F73" w:rsidP="00580F73">
      <w:pPr>
        <w:pStyle w:val="ListParagraph"/>
      </w:pPr>
    </w:p>
    <w:p w14:paraId="08EC3C71" w14:textId="2E3A7671" w:rsidR="004744BD" w:rsidRDefault="00E12D99" w:rsidP="00F173FD">
      <w:pPr>
        <w:numPr>
          <w:ilvl w:val="0"/>
          <w:numId w:val="1"/>
        </w:numPr>
        <w:jc w:val="both"/>
      </w:pPr>
      <w:r>
        <w:t xml:space="preserve">I have found the Husband to be entirely dishonest and there is no doubt that he has done his best to “pull the wool” over the court’s eyes.  If someone is dishonest, </w:t>
      </w:r>
      <w:r w:rsidR="002C4B9B">
        <w:t xml:space="preserve">it is not </w:t>
      </w:r>
      <w:proofErr w:type="gramStart"/>
      <w:r w:rsidR="002C4B9B">
        <w:t>really surprising</w:t>
      </w:r>
      <w:proofErr w:type="gramEnd"/>
      <w:r w:rsidR="002C4B9B">
        <w:t xml:space="preserve"> that he associates with other dishonest people</w:t>
      </w:r>
      <w:r w:rsidR="00FF0B41">
        <w:t>,</w:t>
      </w:r>
      <w:r w:rsidR="002C4B9B">
        <w:t xml:space="preserve"> but he would </w:t>
      </w:r>
      <w:r w:rsidR="00FF0B41">
        <w:t xml:space="preserve">undoubtedly </w:t>
      </w:r>
      <w:r w:rsidR="002C4B9B">
        <w:t xml:space="preserve">recognise the potential for them to be as dishonest as him and take steps to guard against it.   On his case, I would have to accept that he has lost </w:t>
      </w:r>
      <w:r w:rsidR="00D0799E">
        <w:t xml:space="preserve">enormous amounts of money to </w:t>
      </w:r>
      <w:r w:rsidR="00CB7807">
        <w:t>SB</w:t>
      </w:r>
      <w:r w:rsidR="00D0799E">
        <w:t>/</w:t>
      </w:r>
      <w:r w:rsidR="005A1CB5">
        <w:t>SR</w:t>
      </w:r>
      <w:r w:rsidR="007D72F1">
        <w:t xml:space="preserve"> (£1.23 million)</w:t>
      </w:r>
      <w:r w:rsidR="00D0799E">
        <w:t>; DJ/NT</w:t>
      </w:r>
      <w:r w:rsidR="007D72F1">
        <w:t xml:space="preserve"> (£711,000)</w:t>
      </w:r>
      <w:r w:rsidR="00D0799E">
        <w:t>; the dredger</w:t>
      </w:r>
      <w:r w:rsidR="007D72F1">
        <w:t xml:space="preserve"> (£825,000)</w:t>
      </w:r>
      <w:r w:rsidR="00D0799E">
        <w:t xml:space="preserve">; </w:t>
      </w:r>
      <w:r w:rsidR="007D72F1">
        <w:t>Med Claims Compliance ($2,</w:t>
      </w:r>
      <w:r w:rsidR="00064783">
        <w:t xml:space="preserve">775,000); </w:t>
      </w:r>
      <w:proofErr w:type="spellStart"/>
      <w:r w:rsidR="00064783">
        <w:t>NZM</w:t>
      </w:r>
      <w:proofErr w:type="spellEnd"/>
      <w:r w:rsidR="00064783">
        <w:t xml:space="preserve"> ($300,000);</w:t>
      </w:r>
      <w:r w:rsidR="00D97BBA">
        <w:t xml:space="preserve"> and </w:t>
      </w:r>
      <w:r w:rsidR="00064783">
        <w:t>Roach Logistics ($</w:t>
      </w:r>
      <w:r w:rsidR="00D97BBA">
        <w:t xml:space="preserve">321,000). </w:t>
      </w:r>
      <w:r w:rsidR="00720E36">
        <w:t xml:space="preserve"> Alone, these total around £</w:t>
      </w:r>
      <w:r w:rsidR="008B381E">
        <w:t>5.4 million.</w:t>
      </w:r>
      <w:r w:rsidR="00D97BBA">
        <w:t xml:space="preserve"> He might have </w:t>
      </w:r>
      <w:r w:rsidR="008B381E">
        <w:t xml:space="preserve">also </w:t>
      </w:r>
      <w:r w:rsidR="00D97BBA">
        <w:t xml:space="preserve">lost money to Mr </w:t>
      </w:r>
      <w:r w:rsidR="00815BC0">
        <w:t>AD</w:t>
      </w:r>
      <w:r w:rsidR="007D72F1">
        <w:t xml:space="preserve"> </w:t>
      </w:r>
      <w:r w:rsidR="00D97BBA">
        <w:t>(</w:t>
      </w:r>
      <w:r w:rsidR="00571DCB">
        <w:t>€</w:t>
      </w:r>
      <w:r w:rsidR="0057755C">
        <w:t xml:space="preserve">850,000); </w:t>
      </w:r>
      <w:r w:rsidR="00567D68">
        <w:t xml:space="preserve">unspecified sums to </w:t>
      </w:r>
      <w:r w:rsidR="0057755C">
        <w:t xml:space="preserve">Mr </w:t>
      </w:r>
      <w:r w:rsidR="00747794">
        <w:t>X</w:t>
      </w:r>
      <w:r w:rsidR="00567D68">
        <w:t xml:space="preserve">; and, potentially, others.  It is stretching credibility too far to </w:t>
      </w:r>
      <w:r w:rsidR="00284071">
        <w:t xml:space="preserve">accept such a catalogue of dire investments/fraud on a businessman who undoubtedly has a native cunning and a determination not to be exploited, </w:t>
      </w:r>
      <w:r w:rsidR="00F01A60">
        <w:t xml:space="preserve">as seen in his </w:t>
      </w:r>
      <w:proofErr w:type="gramStart"/>
      <w:r w:rsidR="00F01A60">
        <w:t>really offensive</w:t>
      </w:r>
      <w:proofErr w:type="gramEnd"/>
      <w:r w:rsidR="00F01A60">
        <w:t xml:space="preserve"> voice mail message to Mr Humphreys.  </w:t>
      </w:r>
      <w:r w:rsidR="00F26FCF">
        <w:t>To suggest that he w</w:t>
      </w:r>
      <w:r w:rsidR="00BF75EC">
        <w:t xml:space="preserve">ould still associate with </w:t>
      </w:r>
      <w:r w:rsidR="00635283">
        <w:t>Dr G</w:t>
      </w:r>
      <w:r w:rsidR="00BF75EC">
        <w:t xml:space="preserve"> after the </w:t>
      </w:r>
      <w:r w:rsidR="00CB7807">
        <w:t>SB</w:t>
      </w:r>
      <w:r w:rsidR="00BF75EC">
        <w:t xml:space="preserve"> debacle is farfetched. </w:t>
      </w:r>
      <w:r w:rsidR="00F01A60">
        <w:t xml:space="preserve">In short, I cannot accept that he has lost all these sums.  </w:t>
      </w:r>
      <w:r w:rsidR="00F179F1">
        <w:t xml:space="preserve">I am entitled to draw inferences against him.  They can only be reasonable ones in the </w:t>
      </w:r>
      <w:proofErr w:type="gramStart"/>
      <w:r w:rsidR="00F179F1">
        <w:t>circumstances</w:t>
      </w:r>
      <w:proofErr w:type="gramEnd"/>
      <w:r w:rsidR="00F179F1">
        <w:t xml:space="preserve"> but</w:t>
      </w:r>
      <w:r w:rsidR="0096588D">
        <w:t xml:space="preserve"> I am clear that </w:t>
      </w:r>
      <w:r w:rsidR="00994CAB">
        <w:t xml:space="preserve">he is </w:t>
      </w:r>
      <w:r w:rsidR="00C97E78">
        <w:t>hiding signi</w:t>
      </w:r>
      <w:r w:rsidR="00967965">
        <w:t xml:space="preserve">ficant sums of </w:t>
      </w:r>
      <w:r w:rsidR="00994CAB">
        <w:t xml:space="preserve">money that </w:t>
      </w:r>
      <w:r w:rsidR="00967965">
        <w:t>are being held for him by various third parties</w:t>
      </w:r>
      <w:r w:rsidR="0081767C">
        <w:t xml:space="preserve">.  He has not disclosed this money </w:t>
      </w:r>
      <w:r w:rsidR="00994CAB">
        <w:t>to the court</w:t>
      </w:r>
      <w:r w:rsidR="004744BD">
        <w:t xml:space="preserve">.  </w:t>
      </w:r>
    </w:p>
    <w:p w14:paraId="64CEE890" w14:textId="77777777" w:rsidR="004744BD" w:rsidRDefault="004744BD" w:rsidP="004744BD">
      <w:pPr>
        <w:ind w:left="720"/>
        <w:jc w:val="both"/>
      </w:pPr>
      <w:r>
        <w:t xml:space="preserve"> </w:t>
      </w:r>
    </w:p>
    <w:p w14:paraId="31F65CE0" w14:textId="4B195B11" w:rsidR="001F7802" w:rsidRDefault="008B381E" w:rsidP="00F173FD">
      <w:pPr>
        <w:numPr>
          <w:ilvl w:val="0"/>
          <w:numId w:val="1"/>
        </w:numPr>
        <w:jc w:val="both"/>
      </w:pPr>
      <w:r>
        <w:t xml:space="preserve">This is one of those cases where it is almost impossible to quantify the size of the non-disclosed assets.  </w:t>
      </w:r>
      <w:r w:rsidR="00C84B04">
        <w:t xml:space="preserve">First, we have absolutely no idea of the current value of the investments in </w:t>
      </w:r>
      <w:r w:rsidR="00B3509E">
        <w:t xml:space="preserve">Med Claims Compliance, </w:t>
      </w:r>
      <w:proofErr w:type="spellStart"/>
      <w:r w:rsidR="00B3509E">
        <w:t>NZM</w:t>
      </w:r>
      <w:proofErr w:type="spellEnd"/>
      <w:r w:rsidR="00B3509E">
        <w:t xml:space="preserve"> and Roach Logistics</w:t>
      </w:r>
      <w:r w:rsidR="00C84B04">
        <w:t xml:space="preserve">.  The Husband could easily have contacted all three organisations and obtained </w:t>
      </w:r>
      <w:r w:rsidR="0035598B">
        <w:t>the relevant information</w:t>
      </w:r>
      <w:r w:rsidR="005460A5">
        <w:t>,</w:t>
      </w:r>
      <w:r w:rsidR="0035598B">
        <w:t xml:space="preserve"> but he </w:t>
      </w:r>
      <w:r w:rsidR="005460A5">
        <w:t xml:space="preserve">did not do </w:t>
      </w:r>
      <w:r w:rsidR="0035598B">
        <w:t xml:space="preserve">so.  Second, I have no indication whatsoever of the sums of money he made through his relationship with Mr </w:t>
      </w:r>
      <w:r w:rsidR="00747794">
        <w:t>X</w:t>
      </w:r>
      <w:r w:rsidR="0035598B">
        <w:t xml:space="preserve"> that justified a payment to Mr </w:t>
      </w:r>
      <w:r w:rsidR="00747794">
        <w:t>X</w:t>
      </w:r>
      <w:r w:rsidR="0035598B">
        <w:t xml:space="preserve"> of </w:t>
      </w:r>
      <w:r w:rsidR="00C3300E">
        <w:t>$</w:t>
      </w:r>
      <w:r w:rsidR="0035598B">
        <w:t>5 million</w:t>
      </w:r>
      <w:r w:rsidR="005460A5">
        <w:t xml:space="preserve">.  It is </w:t>
      </w:r>
      <w:r w:rsidR="0035598B">
        <w:t xml:space="preserve">impossible to see how it could have been less than the payment promised </w:t>
      </w:r>
      <w:r w:rsidR="005460A5">
        <w:t xml:space="preserve">to Mr </w:t>
      </w:r>
      <w:r w:rsidR="00747794">
        <w:t>X</w:t>
      </w:r>
      <w:r w:rsidR="000A13C7">
        <w:t xml:space="preserve"> </w:t>
      </w:r>
      <w:r w:rsidR="0035598B">
        <w:t xml:space="preserve">and the reality appears to me to be that it is likely to have been significantly more than that.  </w:t>
      </w:r>
      <w:r w:rsidR="002A0940">
        <w:t xml:space="preserve">Third, I </w:t>
      </w:r>
      <w:r w:rsidR="002A0940">
        <w:lastRenderedPageBreak/>
        <w:t xml:space="preserve">am satisfied that his watch collection is worth at least £2 million.  He also has access to much of the Wife’s jewellery.  </w:t>
      </w:r>
    </w:p>
    <w:p w14:paraId="5355CF58" w14:textId="77777777" w:rsidR="001F7802" w:rsidRDefault="001F7802" w:rsidP="001F7802">
      <w:pPr>
        <w:pStyle w:val="ListParagraph"/>
      </w:pPr>
    </w:p>
    <w:p w14:paraId="14641CB4" w14:textId="0DDC50F6" w:rsidR="007030BC" w:rsidRDefault="001F7802" w:rsidP="00F63BA7">
      <w:pPr>
        <w:numPr>
          <w:ilvl w:val="0"/>
          <w:numId w:val="1"/>
        </w:numPr>
        <w:ind w:left="754" w:hanging="397"/>
        <w:jc w:val="both"/>
      </w:pPr>
      <w:r>
        <w:t>I do have concerns that some money may have been lost.  The payment to DJ/NT does ha</w:t>
      </w:r>
      <w:r w:rsidR="003D345E">
        <w:t>ve</w:t>
      </w:r>
      <w:r>
        <w:t xml:space="preserve"> all the characteristics of an advanced fee fraud.  </w:t>
      </w:r>
      <w:r w:rsidR="00EE6E52">
        <w:t xml:space="preserve">Moreover, it appears likely that Mr </w:t>
      </w:r>
      <w:r w:rsidR="00747794">
        <w:t>X</w:t>
      </w:r>
      <w:r w:rsidR="00EE6E52">
        <w:t xml:space="preserve"> is owed the money he says he is owed.  </w:t>
      </w:r>
      <w:r w:rsidR="00260687">
        <w:t xml:space="preserve">I have found the Husband’s signature on the </w:t>
      </w:r>
      <w:r w:rsidR="00EE6E52">
        <w:t xml:space="preserve">letter dated 10 May 2023 </w:t>
      </w:r>
      <w:r w:rsidR="00260687">
        <w:t xml:space="preserve">to be genuine and he was undoubtedly advised about it by Mr Lewis.  Indeed, it would be completely wrong to find that the money was not </w:t>
      </w:r>
      <w:r w:rsidR="004974CA">
        <w:t xml:space="preserve">due, whilst at the same time finding that </w:t>
      </w:r>
      <w:r w:rsidR="00D71B40">
        <w:t xml:space="preserve">the Husband had made significant undisclosed sums out of his dealings with Mr </w:t>
      </w:r>
      <w:r w:rsidR="00747794">
        <w:t>X</w:t>
      </w:r>
      <w:r>
        <w:t xml:space="preserve">.  </w:t>
      </w:r>
      <w:r w:rsidR="00B3509E">
        <w:t xml:space="preserve"> </w:t>
      </w:r>
      <w:r w:rsidR="00D71B40">
        <w:t xml:space="preserve">The court is left in a difficult position.  I </w:t>
      </w:r>
      <w:proofErr w:type="gramStart"/>
      <w:r w:rsidR="00D71B40">
        <w:t>have to</w:t>
      </w:r>
      <w:proofErr w:type="gramEnd"/>
      <w:r w:rsidR="00D71B40">
        <w:t xml:space="preserve"> be fair to both parties but to ensure that the Husband does not benefit from his </w:t>
      </w:r>
      <w:r w:rsidR="0069289E">
        <w:t xml:space="preserve">non-disclosure.  I have </w:t>
      </w:r>
      <w:proofErr w:type="gramStart"/>
      <w:r w:rsidR="0069289E">
        <w:t>come to the conclusion</w:t>
      </w:r>
      <w:proofErr w:type="gramEnd"/>
      <w:r w:rsidR="0069289E">
        <w:t xml:space="preserve"> that </w:t>
      </w:r>
      <w:r w:rsidR="003A5EAD">
        <w:t xml:space="preserve">his wealth is </w:t>
      </w:r>
      <w:r w:rsidR="000F7030">
        <w:t xml:space="preserve">not less than £20 million, excluding the RPI </w:t>
      </w:r>
      <w:r w:rsidR="003A5EAD">
        <w:t>G</w:t>
      </w:r>
      <w:r w:rsidR="000F7030">
        <w:t xml:space="preserve">roup of </w:t>
      </w:r>
      <w:r w:rsidR="003A5EAD">
        <w:t>C</w:t>
      </w:r>
      <w:r w:rsidR="000F7030">
        <w:t xml:space="preserve">ompanies.  </w:t>
      </w:r>
      <w:r w:rsidR="00DF45FC">
        <w:t xml:space="preserve">If that is unfair on the Husband, he has only himself to blame.  </w:t>
      </w:r>
      <w:r w:rsidR="00270DE7">
        <w:t xml:space="preserve"> </w:t>
      </w:r>
    </w:p>
    <w:p w14:paraId="4275AC59" w14:textId="77777777" w:rsidR="00270DE7" w:rsidRDefault="00270DE7" w:rsidP="00270DE7">
      <w:pPr>
        <w:pStyle w:val="ListParagraph"/>
      </w:pPr>
    </w:p>
    <w:p w14:paraId="221FBB27" w14:textId="09FF3000" w:rsidR="000F77E8" w:rsidRDefault="007A6A5A" w:rsidP="00F173FD">
      <w:pPr>
        <w:numPr>
          <w:ilvl w:val="0"/>
          <w:numId w:val="1"/>
        </w:numPr>
        <w:jc w:val="both"/>
      </w:pPr>
      <w:r>
        <w:t>There is also the point that he has inheritance prospects in the future.  I accept that any such capital received from his father would be entirely non-</w:t>
      </w:r>
      <w:proofErr w:type="gramStart"/>
      <w:r>
        <w:t>matrimonial</w:t>
      </w:r>
      <w:proofErr w:type="gramEnd"/>
      <w:r>
        <w:t xml:space="preserve"> </w:t>
      </w:r>
      <w:r w:rsidR="001E34C0">
        <w:t xml:space="preserve">but he is securely housed in a very valuable property in </w:t>
      </w:r>
      <w:r w:rsidR="000F77E8">
        <w:t xml:space="preserve">Monaco and, if his father really is worth £200 million, his future seems entirely secure regardless of my findings of fact.   </w:t>
      </w:r>
    </w:p>
    <w:p w14:paraId="2AAE4C86" w14:textId="77777777" w:rsidR="000F77E8" w:rsidRDefault="000F77E8" w:rsidP="000F77E8">
      <w:pPr>
        <w:pStyle w:val="ListParagraph"/>
      </w:pPr>
    </w:p>
    <w:p w14:paraId="522A036B" w14:textId="600E667D" w:rsidR="0091104F" w:rsidRDefault="000F77E8" w:rsidP="00F173FD">
      <w:pPr>
        <w:numPr>
          <w:ilvl w:val="0"/>
          <w:numId w:val="1"/>
        </w:numPr>
        <w:jc w:val="both"/>
      </w:pPr>
      <w:r>
        <w:t xml:space="preserve">I now turn to the question of the value of </w:t>
      </w:r>
      <w:r w:rsidR="004A3E75">
        <w:t xml:space="preserve">the RPI Group of </w:t>
      </w:r>
      <w:r w:rsidR="00A56A4B">
        <w:t>C</w:t>
      </w:r>
      <w:r w:rsidR="004A3E75">
        <w:t xml:space="preserve">ompanies.  I accept that, absent a special purchaser, </w:t>
      </w:r>
      <w:r w:rsidR="00A57F37">
        <w:t xml:space="preserve">the court would take the value at the figure of </w:t>
      </w:r>
      <w:r w:rsidR="0033346A">
        <w:t xml:space="preserve">£5.24 million provided by </w:t>
      </w:r>
      <w:proofErr w:type="spellStart"/>
      <w:r w:rsidR="0033346A">
        <w:t>Quantuma</w:t>
      </w:r>
      <w:proofErr w:type="spellEnd"/>
      <w:r w:rsidR="0033346A">
        <w:t xml:space="preserve"> but uplifted for the money </w:t>
      </w:r>
      <w:r w:rsidR="00477890">
        <w:t xml:space="preserve">held by </w:t>
      </w:r>
      <w:proofErr w:type="spellStart"/>
      <w:r w:rsidR="00477890">
        <w:t>Sa</w:t>
      </w:r>
      <w:r w:rsidR="006F08A9">
        <w:t>ri</w:t>
      </w:r>
      <w:r w:rsidR="00477890">
        <w:t>ban</w:t>
      </w:r>
      <w:proofErr w:type="spellEnd"/>
      <w:r w:rsidR="00477890">
        <w:t>/</w:t>
      </w:r>
      <w:r w:rsidR="005A1CB5">
        <w:t>SR</w:t>
      </w:r>
      <w:r w:rsidR="00477890">
        <w:t xml:space="preserve"> and </w:t>
      </w:r>
      <w:r w:rsidR="0091104F">
        <w:t xml:space="preserve">owed </w:t>
      </w:r>
      <w:r w:rsidR="00477890">
        <w:t xml:space="preserve">in relation to the dredger.  This would bring the figure up to around </w:t>
      </w:r>
      <w:r w:rsidR="0091104F">
        <w:t xml:space="preserve">£7.25 million.  It would be an entirely net figure, given that the Husband is non-resident for tax purposes.  </w:t>
      </w:r>
    </w:p>
    <w:p w14:paraId="30D20C85" w14:textId="77777777" w:rsidR="0091104F" w:rsidRDefault="0091104F" w:rsidP="0091104F">
      <w:pPr>
        <w:pStyle w:val="ListParagraph"/>
      </w:pPr>
    </w:p>
    <w:p w14:paraId="62C13F82" w14:textId="581AB6DF" w:rsidR="000F77E8" w:rsidRDefault="0091104F" w:rsidP="00554C35">
      <w:pPr>
        <w:numPr>
          <w:ilvl w:val="0"/>
          <w:numId w:val="1"/>
        </w:numPr>
        <w:ind w:left="567" w:right="57" w:hanging="340"/>
        <w:jc w:val="both"/>
      </w:pPr>
      <w:r>
        <w:t xml:space="preserve">Having said that, I cannot ignore the special purchaser.  I have cogent evidence </w:t>
      </w:r>
      <w:r w:rsidR="00554C35">
        <w:t xml:space="preserve">    </w:t>
      </w:r>
      <w:r>
        <w:t>that</w:t>
      </w:r>
      <w:r w:rsidR="00554C35">
        <w:t xml:space="preserve"> there is a real prospect of developing an immensely successful </w:t>
      </w:r>
      <w:r w:rsidR="001C0414">
        <w:t xml:space="preserve">waste to energy business on the site.  I recognise that there are huge uncertainties.  These </w:t>
      </w:r>
      <w:r w:rsidR="00854ABA">
        <w:t xml:space="preserve">obviously include whether planning permission can be obtained and whether a bona fide partner has the capital to fund the very expensive new plant.  On the other hand, the rewards of doing so are immense.  I </w:t>
      </w:r>
      <w:proofErr w:type="gramStart"/>
      <w:r w:rsidR="00854ABA">
        <w:t>have decided</w:t>
      </w:r>
      <w:r w:rsidR="00690F30">
        <w:t>,</w:t>
      </w:r>
      <w:proofErr w:type="gramEnd"/>
      <w:r w:rsidR="00690F30">
        <w:t xml:space="preserve"> on the balance of probabilities, to accept that the </w:t>
      </w:r>
      <w:r w:rsidR="0034074F">
        <w:t xml:space="preserve">Q </w:t>
      </w:r>
      <w:r w:rsidR="00FA2A5F">
        <w:t>Partners</w:t>
      </w:r>
      <w:r w:rsidR="00D9326E">
        <w:t xml:space="preserve"> investment is genuine, despite the delays and some concerns as outlined above.  It follows that I </w:t>
      </w:r>
      <w:r w:rsidR="00854ABA">
        <w:t>take the value of the shares as being £30 million</w:t>
      </w:r>
      <w:r w:rsidR="00B27ACD">
        <w:t xml:space="preserve"> to reflect the offer of £15 million for 50%.  I accept that, if nothing comes of the project, the valuation will be the </w:t>
      </w:r>
      <w:proofErr w:type="spellStart"/>
      <w:r w:rsidR="00B27ACD">
        <w:t>Quantuma</w:t>
      </w:r>
      <w:proofErr w:type="spellEnd"/>
      <w:r w:rsidR="00B27ACD">
        <w:t xml:space="preserve"> figure but</w:t>
      </w:r>
      <w:r w:rsidR="005450BE">
        <w:t xml:space="preserve">, if it goes ahead, </w:t>
      </w:r>
      <w:r w:rsidR="00AC54A3">
        <w:t xml:space="preserve">the Husband’s </w:t>
      </w:r>
      <w:r w:rsidR="005450BE">
        <w:t xml:space="preserve">50% </w:t>
      </w:r>
      <w:r w:rsidR="00AC54A3">
        <w:t xml:space="preserve">is likely to be </w:t>
      </w:r>
      <w:r w:rsidR="005450BE">
        <w:t xml:space="preserve">worth infinitely more.  In all the circumstances of the case, I consider it entirely fair to take £30 million as the value of the </w:t>
      </w:r>
      <w:r w:rsidR="00AB5662">
        <w:t xml:space="preserve">RPI Group of Companies.  </w:t>
      </w:r>
    </w:p>
    <w:p w14:paraId="365B7C98" w14:textId="77777777" w:rsidR="000F77E8" w:rsidRDefault="000F77E8" w:rsidP="000F77E8">
      <w:pPr>
        <w:pStyle w:val="ListParagraph"/>
      </w:pPr>
    </w:p>
    <w:p w14:paraId="2244017A" w14:textId="46C5C94C" w:rsidR="000F77E8" w:rsidRDefault="000F77E8" w:rsidP="000F77E8">
      <w:pPr>
        <w:numPr>
          <w:ilvl w:val="0"/>
          <w:numId w:val="1"/>
        </w:numPr>
        <w:ind w:left="584" w:hanging="357"/>
        <w:jc w:val="both"/>
      </w:pPr>
      <w:r>
        <w:t xml:space="preserve">It is impossible to say what his income is.  </w:t>
      </w:r>
      <w:r w:rsidR="00AB5662">
        <w:t xml:space="preserve">He told ABB it was either £1 million or £2 million per annum.  Unless </w:t>
      </w:r>
      <w:r w:rsidR="00CC5FF0">
        <w:t xml:space="preserve">the waste to energy business gets going, he is likely to have only the existing income from the </w:t>
      </w:r>
      <w:r w:rsidR="00582B4B">
        <w:t>RPI Group of companies, namely around £500,000 per annum</w:t>
      </w:r>
      <w:r w:rsidR="004C3D7B">
        <w:t>,</w:t>
      </w:r>
      <w:r w:rsidR="00582B4B">
        <w:t xml:space="preserve"> less the legitimate expenses of the business.  </w:t>
      </w:r>
      <w:r w:rsidR="001B4325">
        <w:t xml:space="preserve"> His other income depends entirely on what deals he does.  He has chosen not to open the cupboard doors to show me what is inside so he cannot complain if I simply say that I find his income to be more than sufficient for his purposes.  It follows </w:t>
      </w:r>
      <w:r w:rsidR="001B4325">
        <w:lastRenderedPageBreak/>
        <w:t xml:space="preserve">that, overall, I have </w:t>
      </w:r>
      <w:proofErr w:type="gramStart"/>
      <w:r w:rsidR="001B4325">
        <w:t>come to the conclusion</w:t>
      </w:r>
      <w:proofErr w:type="gramEnd"/>
      <w:r w:rsidR="001B4325">
        <w:t xml:space="preserve"> that I should take the assets in the case as being </w:t>
      </w:r>
      <w:r w:rsidR="00230E2E">
        <w:t xml:space="preserve">approximately </w:t>
      </w:r>
      <w:r w:rsidR="001B4325">
        <w:t>£50 million net</w:t>
      </w:r>
      <w:r w:rsidR="00230E2E">
        <w:t>.</w:t>
      </w:r>
    </w:p>
    <w:p w14:paraId="13FFC924" w14:textId="77777777" w:rsidR="00230E2E" w:rsidRDefault="00230E2E" w:rsidP="00230E2E"/>
    <w:p w14:paraId="5B024DE6" w14:textId="5A789454" w:rsidR="00230E2E" w:rsidRPr="00230E2E" w:rsidRDefault="00230E2E" w:rsidP="00230E2E">
      <w:pPr>
        <w:jc w:val="both"/>
        <w:rPr>
          <w:u w:val="single"/>
        </w:rPr>
      </w:pPr>
      <w:r w:rsidRPr="00230E2E">
        <w:rPr>
          <w:u w:val="single"/>
        </w:rPr>
        <w:t xml:space="preserve">The financial needs, obligations and responsibilities which each of the parties to the marriage has or is likely to have in the foreseeable </w:t>
      </w:r>
      <w:proofErr w:type="gramStart"/>
      <w:r w:rsidRPr="00230E2E">
        <w:rPr>
          <w:u w:val="single"/>
        </w:rPr>
        <w:t>future</w:t>
      </w:r>
      <w:proofErr w:type="gramEnd"/>
    </w:p>
    <w:p w14:paraId="371C7D5E" w14:textId="77777777" w:rsidR="00230E2E" w:rsidRDefault="00230E2E" w:rsidP="00230E2E"/>
    <w:p w14:paraId="64BD9EF4" w14:textId="5DB6594B" w:rsidR="00AD392C" w:rsidRDefault="003E541A" w:rsidP="00F173FD">
      <w:pPr>
        <w:numPr>
          <w:ilvl w:val="0"/>
          <w:numId w:val="1"/>
        </w:numPr>
        <w:ind w:left="584" w:hanging="357"/>
        <w:jc w:val="both"/>
      </w:pPr>
      <w:r>
        <w:t xml:space="preserve">I can be very brief in dealing with this subsection.  I am </w:t>
      </w:r>
      <w:proofErr w:type="gramStart"/>
      <w:r>
        <w:t>absolutely clear</w:t>
      </w:r>
      <w:proofErr w:type="gramEnd"/>
      <w:r>
        <w:t xml:space="preserve"> that the order I intend to make will more than cater for the needs, obligations and responsibilities of each of the parties.  </w:t>
      </w:r>
      <w:r w:rsidR="001A1A53">
        <w:t xml:space="preserve">Moreover, I have already reminded myself of the inheritance prospects of the Husband, something that the Wife simply does not have.  </w:t>
      </w:r>
    </w:p>
    <w:p w14:paraId="7CC62F93" w14:textId="77777777" w:rsidR="00AD392C" w:rsidRDefault="00AD392C" w:rsidP="00F173FD">
      <w:pPr>
        <w:pStyle w:val="NoSpacing"/>
      </w:pPr>
    </w:p>
    <w:p w14:paraId="59B4773F" w14:textId="5CAF2099" w:rsidR="009F0873" w:rsidRDefault="009F0873" w:rsidP="001A1A53">
      <w:pPr>
        <w:jc w:val="both"/>
        <w:rPr>
          <w:u w:val="single"/>
        </w:rPr>
      </w:pPr>
      <w:r w:rsidRPr="001A1A53">
        <w:rPr>
          <w:u w:val="single"/>
        </w:rPr>
        <w:t xml:space="preserve">The standard of living enjoyed by the family before the breakdown of the </w:t>
      </w:r>
      <w:proofErr w:type="gramStart"/>
      <w:r w:rsidRPr="001A1A53">
        <w:rPr>
          <w:u w:val="single"/>
        </w:rPr>
        <w:t>marriage</w:t>
      </w:r>
      <w:proofErr w:type="gramEnd"/>
    </w:p>
    <w:p w14:paraId="371CA807" w14:textId="77777777" w:rsidR="001A1A53" w:rsidRDefault="001A1A53" w:rsidP="001A1A53">
      <w:pPr>
        <w:jc w:val="both"/>
        <w:rPr>
          <w:u w:val="single"/>
        </w:rPr>
      </w:pPr>
    </w:p>
    <w:p w14:paraId="437B06CB" w14:textId="713527D1" w:rsidR="001A1A53" w:rsidRPr="001B2C41" w:rsidRDefault="00B050D1" w:rsidP="00B050D1">
      <w:pPr>
        <w:pStyle w:val="ListParagraph"/>
        <w:numPr>
          <w:ilvl w:val="0"/>
          <w:numId w:val="1"/>
        </w:numPr>
        <w:ind w:left="584" w:hanging="357"/>
        <w:jc w:val="both"/>
        <w:rPr>
          <w:u w:val="single"/>
        </w:rPr>
      </w:pPr>
      <w:r>
        <w:t>The standard of living was very high</w:t>
      </w:r>
      <w:r w:rsidR="00125B85">
        <w:t>,</w:t>
      </w:r>
      <w:r>
        <w:t xml:space="preserve"> but not exceptionally high.  The</w:t>
      </w:r>
      <w:r w:rsidR="007578CB">
        <w:t xml:space="preserve"> RPI Group of </w:t>
      </w:r>
      <w:r w:rsidR="00125B85">
        <w:t>C</w:t>
      </w:r>
      <w:r w:rsidR="007578CB">
        <w:t xml:space="preserve">ompanies did extremely </w:t>
      </w:r>
      <w:proofErr w:type="gramStart"/>
      <w:r w:rsidR="007578CB">
        <w:t>well</w:t>
      </w:r>
      <w:proofErr w:type="gramEnd"/>
      <w:r w:rsidR="007578CB">
        <w:t xml:space="preserve"> and this is to the huge credit of the Husband.  </w:t>
      </w:r>
      <w:r w:rsidR="0075738A">
        <w:t xml:space="preserve">During the marriage, he was very generous and provided extremely well for the family.  The family home is lovely.  </w:t>
      </w:r>
      <w:r w:rsidR="00BA1417">
        <w:t xml:space="preserve">There is a valuable holiday home in Marbella.  They had access to the Husband’s father’s property in Monaco.  </w:t>
      </w:r>
      <w:r w:rsidR="0075738A">
        <w:t>The children were privately educated.  The family had excellent holidays at top hotels</w:t>
      </w:r>
      <w:r w:rsidR="005D5900">
        <w:t xml:space="preserve">.  Large sums of money were spent on jewellery and </w:t>
      </w:r>
      <w:r w:rsidR="002A0940">
        <w:t xml:space="preserve">watches. </w:t>
      </w:r>
      <w:r w:rsidR="005D5900">
        <w:t>Having said all that, they travelled business class</w:t>
      </w:r>
      <w:r w:rsidR="002A0940">
        <w:t>, not first class</w:t>
      </w:r>
      <w:r w:rsidR="00BA1417">
        <w:t xml:space="preserve">. They did not own a </w:t>
      </w:r>
      <w:r w:rsidR="002A0940">
        <w:t>private jet</w:t>
      </w:r>
      <w:r w:rsidR="00BA1417">
        <w:t>.  They did not travel by private jet</w:t>
      </w:r>
      <w:r w:rsidR="002A0940">
        <w:t xml:space="preserve">, other than once when the Husband did so when his father had his stroke.  </w:t>
      </w:r>
      <w:r w:rsidR="00BA1417">
        <w:t xml:space="preserve">All in all, I consider the standard of living to mirror a </w:t>
      </w:r>
      <w:r w:rsidR="0034308C">
        <w:t>family with assets of £50 million, not a family with assets of hundreds of millions.</w:t>
      </w:r>
    </w:p>
    <w:p w14:paraId="4E75D36E" w14:textId="77777777" w:rsidR="001B2C41" w:rsidRDefault="001B2C41" w:rsidP="001B2C41">
      <w:pPr>
        <w:jc w:val="both"/>
      </w:pPr>
    </w:p>
    <w:p w14:paraId="5329D493" w14:textId="75D76D9A" w:rsidR="001B2C41" w:rsidRPr="001B2C41" w:rsidRDefault="001B2C41" w:rsidP="001B2C41">
      <w:pPr>
        <w:jc w:val="both"/>
        <w:rPr>
          <w:u w:val="single"/>
        </w:rPr>
      </w:pPr>
      <w:r w:rsidRPr="001B2C41">
        <w:rPr>
          <w:u w:val="single"/>
        </w:rPr>
        <w:t>The age of each party to the marriage and the duration of the marriage</w:t>
      </w:r>
    </w:p>
    <w:p w14:paraId="0D8A4859" w14:textId="6494B53D" w:rsidR="001B2C41" w:rsidRPr="001B2C41" w:rsidRDefault="001B2C41" w:rsidP="001B2C41">
      <w:pPr>
        <w:jc w:val="both"/>
        <w:rPr>
          <w:u w:val="single"/>
        </w:rPr>
      </w:pPr>
    </w:p>
    <w:p w14:paraId="2CB95A89" w14:textId="028D53FB" w:rsidR="00162BFA" w:rsidRPr="00162BFA" w:rsidRDefault="001B2C41" w:rsidP="00162BFA">
      <w:pPr>
        <w:pStyle w:val="ListParagraph"/>
        <w:numPr>
          <w:ilvl w:val="0"/>
          <w:numId w:val="1"/>
        </w:numPr>
        <w:ind w:left="584" w:hanging="357"/>
        <w:jc w:val="both"/>
        <w:rPr>
          <w:u w:val="single"/>
        </w:rPr>
      </w:pPr>
      <w:r>
        <w:t xml:space="preserve"> </w:t>
      </w:r>
      <w:r w:rsidR="0034308C">
        <w:t>This was a long marriage.  I accept that the parties had next to nothing when they met and commenced their relationship</w:t>
      </w:r>
      <w:r w:rsidR="00622A94">
        <w:t>, although this does not take account of resources provided by the Husband’s father</w:t>
      </w:r>
      <w:r w:rsidR="0034308C">
        <w:t>.  The</w:t>
      </w:r>
      <w:r w:rsidR="00EB1B86">
        <w:t xml:space="preserve"> parties </w:t>
      </w:r>
      <w:r w:rsidR="00622A94">
        <w:t xml:space="preserve">are now aged </w:t>
      </w:r>
      <w:r w:rsidR="00162BFA">
        <w:t xml:space="preserve">59 and 56 respectively.  </w:t>
      </w:r>
    </w:p>
    <w:p w14:paraId="42F6AEAD" w14:textId="77777777" w:rsidR="00162BFA" w:rsidRDefault="00162BFA" w:rsidP="00162BFA">
      <w:pPr>
        <w:jc w:val="both"/>
      </w:pPr>
    </w:p>
    <w:p w14:paraId="58ABE358" w14:textId="3CDCE816" w:rsidR="00162BFA" w:rsidRPr="00162BFA" w:rsidRDefault="00162BFA" w:rsidP="00162BFA">
      <w:pPr>
        <w:jc w:val="both"/>
        <w:rPr>
          <w:u w:val="single"/>
        </w:rPr>
      </w:pPr>
      <w:r w:rsidRPr="00162BFA">
        <w:rPr>
          <w:u w:val="single"/>
        </w:rPr>
        <w:t>Any physical or mental disability of either of the parties to the marriage</w:t>
      </w:r>
    </w:p>
    <w:p w14:paraId="51436865" w14:textId="77777777" w:rsidR="00162BFA" w:rsidRPr="00162BFA" w:rsidRDefault="00162BFA" w:rsidP="00162BFA">
      <w:pPr>
        <w:jc w:val="both"/>
        <w:rPr>
          <w:u w:val="single"/>
        </w:rPr>
      </w:pPr>
    </w:p>
    <w:p w14:paraId="5272B4A9" w14:textId="77777777" w:rsidR="00860D50" w:rsidRPr="00860D50" w:rsidRDefault="001E5A6E" w:rsidP="00B050D1">
      <w:pPr>
        <w:pStyle w:val="ListParagraph"/>
        <w:numPr>
          <w:ilvl w:val="0"/>
          <w:numId w:val="1"/>
        </w:numPr>
        <w:ind w:left="584" w:hanging="357"/>
        <w:jc w:val="both"/>
        <w:rPr>
          <w:u w:val="single"/>
        </w:rPr>
      </w:pPr>
      <w:r>
        <w:t xml:space="preserve">I do not consider there is anything significant to mention under this heading.  Both have physical </w:t>
      </w:r>
      <w:r w:rsidR="00860D50">
        <w:t xml:space="preserve">and mental health </w:t>
      </w:r>
      <w:r>
        <w:t>ailments</w:t>
      </w:r>
      <w:r w:rsidR="00860D50">
        <w:t xml:space="preserve">. The former is likely to be a function of age and the latter in part due to the stress of these proceedings.  This subsection does not affect the order I intend to make in any way.  </w:t>
      </w:r>
    </w:p>
    <w:p w14:paraId="78839294" w14:textId="77777777" w:rsidR="00860D50" w:rsidRDefault="00860D50" w:rsidP="00860D50">
      <w:pPr>
        <w:jc w:val="both"/>
      </w:pPr>
    </w:p>
    <w:p w14:paraId="17571735" w14:textId="5F270F51" w:rsidR="00860D50" w:rsidRPr="00860D50" w:rsidRDefault="00860D50" w:rsidP="00860D50">
      <w:pPr>
        <w:jc w:val="both"/>
        <w:rPr>
          <w:u w:val="single"/>
        </w:rPr>
      </w:pPr>
      <w:r w:rsidRPr="00860D50">
        <w:rPr>
          <w:u w:val="single"/>
        </w:rPr>
        <w:t xml:space="preserve">The contributions which each of the parties has made or is likely in the foreseeable future to make to the welfare of the family, including any contribution by looking after the home or caring for the </w:t>
      </w:r>
      <w:proofErr w:type="gramStart"/>
      <w:r w:rsidRPr="00860D50">
        <w:rPr>
          <w:u w:val="single"/>
        </w:rPr>
        <w:t>family</w:t>
      </w:r>
      <w:proofErr w:type="gramEnd"/>
    </w:p>
    <w:p w14:paraId="07B766C2" w14:textId="5D977B03" w:rsidR="00860D50" w:rsidRPr="00860D50" w:rsidRDefault="00860D50" w:rsidP="00860D50">
      <w:pPr>
        <w:jc w:val="both"/>
        <w:rPr>
          <w:u w:val="single"/>
        </w:rPr>
      </w:pPr>
      <w:r>
        <w:t xml:space="preserve"> </w:t>
      </w:r>
    </w:p>
    <w:p w14:paraId="217F8D15" w14:textId="69486F6F" w:rsidR="00805A6F" w:rsidRPr="00805A6F" w:rsidRDefault="001E5A6E" w:rsidP="00B050D1">
      <w:pPr>
        <w:pStyle w:val="ListParagraph"/>
        <w:numPr>
          <w:ilvl w:val="0"/>
          <w:numId w:val="1"/>
        </w:numPr>
        <w:ind w:left="584" w:hanging="357"/>
        <w:jc w:val="both"/>
        <w:rPr>
          <w:u w:val="single"/>
        </w:rPr>
      </w:pPr>
      <w:r>
        <w:t xml:space="preserve"> </w:t>
      </w:r>
      <w:r w:rsidR="00860D50">
        <w:t xml:space="preserve">Both have made a full contribution to the marriage.  The Wife did so as </w:t>
      </w:r>
      <w:proofErr w:type="gramStart"/>
      <w:r w:rsidR="00860D50">
        <w:t>home-maker</w:t>
      </w:r>
      <w:proofErr w:type="gramEnd"/>
      <w:r w:rsidR="00860D50">
        <w:t xml:space="preserve"> and child-carer.  The Husband did so </w:t>
      </w:r>
      <w:r w:rsidR="00291752">
        <w:t xml:space="preserve">primarily by his financial contributions.  There is, however, the issue of the money contributed by his father.  I do find it was significant and extensive.  The seed capital for the RPI Group of Companies came from the </w:t>
      </w:r>
      <w:r w:rsidR="00415746">
        <w:t xml:space="preserve">Husband’s father.  The father enabled the business to be bought and he </w:t>
      </w:r>
      <w:r w:rsidR="00A033A4">
        <w:t xml:space="preserve">gave the Husband 50% of the shares.  He later </w:t>
      </w:r>
      <w:r w:rsidR="00A033A4">
        <w:lastRenderedPageBreak/>
        <w:t xml:space="preserve">transferred </w:t>
      </w:r>
      <w:r w:rsidR="00DC1AE5">
        <w:t xml:space="preserve">his </w:t>
      </w:r>
      <w:r w:rsidR="00A033A4">
        <w:t>50% of the shares</w:t>
      </w:r>
      <w:r w:rsidR="00DC1AE5">
        <w:t xml:space="preserve"> to the Husband</w:t>
      </w:r>
      <w:r w:rsidR="00A033A4">
        <w:t xml:space="preserve">.  Nevertheless, I do accept that it was the Husband who developed the business and worked very hard throughout the marriage to make significant sums of money out of it.  </w:t>
      </w:r>
      <w:r w:rsidR="00DA5F88">
        <w:t>He transformed it from a failing port with significant losses to a thriving profitable business, even if it has not been as successful recently.  Th</w:t>
      </w:r>
      <w:r w:rsidR="00805A6F">
        <w:t xml:space="preserve">is means that, even applying </w:t>
      </w:r>
      <w:r w:rsidR="00805A6F">
        <w:rPr>
          <w:u w:val="single"/>
        </w:rPr>
        <w:t>Standish</w:t>
      </w:r>
      <w:r w:rsidR="00805A6F">
        <w:t xml:space="preserve">, the RPI Group </w:t>
      </w:r>
      <w:r w:rsidR="0099119F">
        <w:t xml:space="preserve">of Companies </w:t>
      </w:r>
      <w:r w:rsidR="00805A6F">
        <w:t>did become a matrimonial asset</w:t>
      </w:r>
      <w:r w:rsidR="0099119F">
        <w:t>,</w:t>
      </w:r>
      <w:r w:rsidR="00805A6F">
        <w:t xml:space="preserve"> but I find that the Husband is entitled to departure from equality to reflect his father’s contribution</w:t>
      </w:r>
      <w:r w:rsidR="000F0728">
        <w:t xml:space="preserve"> and any arguments about the </w:t>
      </w:r>
      <w:r w:rsidR="00D62B4E">
        <w:t>work required in the future to bring the waste to energy business to fruition</w:t>
      </w:r>
      <w:r w:rsidR="00805A6F">
        <w:t xml:space="preserve">.  I find that </w:t>
      </w:r>
      <w:r w:rsidR="003270C7">
        <w:t>1/</w:t>
      </w:r>
      <w:proofErr w:type="gramStart"/>
      <w:r w:rsidR="003270C7">
        <w:t>2th</w:t>
      </w:r>
      <w:proofErr w:type="gramEnd"/>
      <w:r w:rsidR="003270C7">
        <w:t xml:space="preserve"> </w:t>
      </w:r>
      <w:r w:rsidR="00805A6F">
        <w:t>of the business, namely £</w:t>
      </w:r>
      <w:r w:rsidR="003270C7">
        <w:t>15</w:t>
      </w:r>
      <w:r w:rsidR="00805A6F">
        <w:t xml:space="preserve"> million is matrimonial.   </w:t>
      </w:r>
    </w:p>
    <w:p w14:paraId="19EEB689" w14:textId="77777777" w:rsidR="00805A6F" w:rsidRPr="00805A6F" w:rsidRDefault="00805A6F" w:rsidP="00805A6F">
      <w:pPr>
        <w:pStyle w:val="ListParagraph"/>
        <w:ind w:left="584"/>
        <w:jc w:val="both"/>
        <w:rPr>
          <w:u w:val="single"/>
        </w:rPr>
      </w:pPr>
      <w:r>
        <w:t xml:space="preserve"> </w:t>
      </w:r>
    </w:p>
    <w:p w14:paraId="7C1DCC5B" w14:textId="709DB5A9" w:rsidR="00FF6B56" w:rsidRPr="00920B9E" w:rsidRDefault="001D6AAE" w:rsidP="00920B9E">
      <w:pPr>
        <w:pStyle w:val="ListParagraph"/>
        <w:numPr>
          <w:ilvl w:val="0"/>
          <w:numId w:val="1"/>
        </w:numPr>
        <w:ind w:left="584" w:hanging="357"/>
        <w:jc w:val="both"/>
        <w:rPr>
          <w:u w:val="single"/>
        </w:rPr>
      </w:pPr>
      <w:r>
        <w:t xml:space="preserve">The </w:t>
      </w:r>
      <w:r w:rsidR="00D62B4E">
        <w:t>Husband</w:t>
      </w:r>
      <w:r w:rsidR="00DB0EF8">
        <w:t xml:space="preserve">’s </w:t>
      </w:r>
      <w:r>
        <w:t xml:space="preserve">father also provided the US Treasury Loan Notes which funded the money transferred to </w:t>
      </w:r>
      <w:r w:rsidR="008916EC">
        <w:t xml:space="preserve">UBS, Monaco.  </w:t>
      </w:r>
      <w:r w:rsidR="00EE04EF">
        <w:t xml:space="preserve">I accept that this was the source of the </w:t>
      </w:r>
      <w:r w:rsidR="00567E96">
        <w:t xml:space="preserve">money, not some unspecified commercial property deal in Cardiff.  </w:t>
      </w:r>
      <w:r w:rsidR="008916EC">
        <w:t>This money has since disappeared into the ether</w:t>
      </w:r>
      <w:r w:rsidR="00A05B6D">
        <w:t>,</w:t>
      </w:r>
      <w:r w:rsidR="008916EC">
        <w:t xml:space="preserve"> but I consider the assets it created to be non-matrimonial.  There were, however, assets that were created out of </w:t>
      </w:r>
      <w:r w:rsidR="0040515F">
        <w:t xml:space="preserve">business profits, such as the watches, The Watermark property, the cars and the like.  </w:t>
      </w:r>
      <w:r w:rsidR="00A4236B">
        <w:t xml:space="preserve">It does appear that the land at </w:t>
      </w:r>
      <w:r w:rsidR="008916EC">
        <w:t xml:space="preserve">Redlands Court Farm </w:t>
      </w:r>
      <w:r w:rsidR="00A4236B">
        <w:t>was also donated by the Husband’s father</w:t>
      </w:r>
      <w:r w:rsidR="009229B0">
        <w:t>,</w:t>
      </w:r>
      <w:r w:rsidR="00A4236B">
        <w:t xml:space="preserve"> but it is clearly a matrimonial asset.  It was the Husband that obtained planning permission and built the house.  </w:t>
      </w:r>
      <w:r w:rsidR="000A3393">
        <w:t xml:space="preserve">Whilst there could be some deduction for </w:t>
      </w:r>
      <w:r w:rsidR="00FF6B56">
        <w:t>the value of the farmed land, I take the view that the fair way to assess the matrimonial assets outside the business is to say that they total £</w:t>
      </w:r>
      <w:r w:rsidR="00617901">
        <w:t>10</w:t>
      </w:r>
      <w:r w:rsidR="00FF6B56">
        <w:t xml:space="preserve"> million</w:t>
      </w:r>
      <w:r w:rsidR="00617901">
        <w:t xml:space="preserve"> out of £20 million</w:t>
      </w:r>
      <w:r w:rsidR="00FF6B56">
        <w:t>.  I therefore assess the total value of the matrimonial assets at £25 million</w:t>
      </w:r>
      <w:r w:rsidR="0018599D">
        <w:t xml:space="preserve"> </w:t>
      </w:r>
      <w:r w:rsidR="00920B9E">
        <w:t>out of £50 million.</w:t>
      </w:r>
      <w:r w:rsidR="00FF6B56">
        <w:t xml:space="preserve"> </w:t>
      </w:r>
    </w:p>
    <w:p w14:paraId="5FE293B8" w14:textId="77777777" w:rsidR="001C40C1" w:rsidRPr="00D036FF" w:rsidRDefault="001C40C1" w:rsidP="00D036FF">
      <w:pPr>
        <w:rPr>
          <w:u w:val="single"/>
        </w:rPr>
      </w:pPr>
    </w:p>
    <w:p w14:paraId="227EC63D" w14:textId="2CC48FFF" w:rsidR="00920B9E" w:rsidRPr="00920B9E" w:rsidRDefault="00920B9E" w:rsidP="00920B9E">
      <w:pPr>
        <w:jc w:val="both"/>
        <w:rPr>
          <w:u w:val="single"/>
        </w:rPr>
      </w:pPr>
      <w:r w:rsidRPr="00920B9E">
        <w:rPr>
          <w:u w:val="single"/>
        </w:rPr>
        <w:t xml:space="preserve">The conduct of each of the parties, if that conduct is such that it would in the opinion of the court be inequitable to disregard </w:t>
      </w:r>
      <w:proofErr w:type="gramStart"/>
      <w:r w:rsidRPr="00920B9E">
        <w:rPr>
          <w:u w:val="single"/>
        </w:rPr>
        <w:t>it</w:t>
      </w:r>
      <w:proofErr w:type="gramEnd"/>
    </w:p>
    <w:p w14:paraId="664629F5" w14:textId="77777777" w:rsidR="00920B9E" w:rsidRPr="00920B9E" w:rsidRDefault="00920B9E" w:rsidP="00920B9E">
      <w:pPr>
        <w:jc w:val="both"/>
        <w:rPr>
          <w:u w:val="single"/>
        </w:rPr>
      </w:pPr>
    </w:p>
    <w:p w14:paraId="3D714828" w14:textId="6D232094" w:rsidR="001B2C41" w:rsidRPr="0043058C" w:rsidRDefault="00920B9E" w:rsidP="00B050D1">
      <w:pPr>
        <w:pStyle w:val="ListParagraph"/>
        <w:numPr>
          <w:ilvl w:val="0"/>
          <w:numId w:val="1"/>
        </w:numPr>
        <w:ind w:left="584" w:hanging="357"/>
        <w:jc w:val="both"/>
        <w:rPr>
          <w:u w:val="single"/>
        </w:rPr>
      </w:pPr>
      <w:r>
        <w:t xml:space="preserve">There is no doubt that </w:t>
      </w:r>
      <w:r w:rsidR="009C4D8B">
        <w:t xml:space="preserve">conduct during the marriage itself is not relevant.  The Husband’s conduct of the financial remedy proceedings has been woeful.  </w:t>
      </w:r>
      <w:r w:rsidR="005E4F86">
        <w:t xml:space="preserve">I have, of course, done my level best to ensure that the Wife is provided with the means to litigate by making significant </w:t>
      </w:r>
      <w:proofErr w:type="spellStart"/>
      <w:r w:rsidR="005E4F86">
        <w:t>LSPO</w:t>
      </w:r>
      <w:proofErr w:type="spellEnd"/>
      <w:r w:rsidR="005E4F86">
        <w:t xml:space="preserve"> orders.  </w:t>
      </w:r>
      <w:r w:rsidR="00710A27">
        <w:t xml:space="preserve">I do accept that the costs would have been lower if the Husband had not behaved as he did.  Whilst this would entitle me to add-back some assets into the schedule, there is no real point in doing so, given that it would not increase the </w:t>
      </w:r>
      <w:r w:rsidR="00E3240B">
        <w:t xml:space="preserve">quantum of the matrimonial assets as </w:t>
      </w:r>
      <w:r w:rsidR="0043058C">
        <w:t xml:space="preserve">set out above.  I will, however, ensure that the Wife has no costs liability and no liability to Schneider </w:t>
      </w:r>
      <w:proofErr w:type="gramStart"/>
      <w:r w:rsidR="0043058C">
        <w:t>as a result of</w:t>
      </w:r>
      <w:proofErr w:type="gramEnd"/>
      <w:r w:rsidR="0043058C">
        <w:t xml:space="preserve"> my order. </w:t>
      </w:r>
    </w:p>
    <w:p w14:paraId="0EC391EF" w14:textId="77777777" w:rsidR="0043058C" w:rsidRDefault="0043058C" w:rsidP="0043058C">
      <w:pPr>
        <w:jc w:val="both"/>
      </w:pPr>
    </w:p>
    <w:p w14:paraId="06E557A3" w14:textId="14A453D0" w:rsidR="0043058C" w:rsidRPr="0043058C" w:rsidRDefault="0043058C" w:rsidP="0043058C">
      <w:pPr>
        <w:jc w:val="both"/>
        <w:rPr>
          <w:u w:val="single"/>
        </w:rPr>
      </w:pPr>
      <w:r w:rsidRPr="0043058C">
        <w:rPr>
          <w:u w:val="single"/>
        </w:rPr>
        <w:t xml:space="preserve">The value to each of the parties to the marriage of any benefit which, by reason of the dissolution of the marriage, that party will lose the chance of </w:t>
      </w:r>
      <w:proofErr w:type="gramStart"/>
      <w:r w:rsidRPr="0043058C">
        <w:rPr>
          <w:u w:val="single"/>
        </w:rPr>
        <w:t>acquiring</w:t>
      </w:r>
      <w:proofErr w:type="gramEnd"/>
    </w:p>
    <w:p w14:paraId="67E57293" w14:textId="7FC22F33" w:rsidR="0043058C" w:rsidRPr="0043058C" w:rsidRDefault="0043058C" w:rsidP="0043058C">
      <w:pPr>
        <w:jc w:val="both"/>
        <w:rPr>
          <w:u w:val="single"/>
        </w:rPr>
      </w:pPr>
    </w:p>
    <w:p w14:paraId="2B0FE08E" w14:textId="2514B282" w:rsidR="0043058C" w:rsidRPr="003635C2" w:rsidRDefault="0043058C" w:rsidP="00B050D1">
      <w:pPr>
        <w:pStyle w:val="ListParagraph"/>
        <w:numPr>
          <w:ilvl w:val="0"/>
          <w:numId w:val="1"/>
        </w:numPr>
        <w:ind w:left="584" w:hanging="357"/>
        <w:jc w:val="both"/>
        <w:rPr>
          <w:u w:val="single"/>
        </w:rPr>
      </w:pPr>
      <w:r>
        <w:t xml:space="preserve"> It has now emerged conclusively that the value of the </w:t>
      </w:r>
      <w:r w:rsidR="0051562F">
        <w:t xml:space="preserve">Husband’s share of the </w:t>
      </w:r>
      <w:r>
        <w:t>Westland Coal Pension scheme is</w:t>
      </w:r>
      <w:r w:rsidR="00B337EC">
        <w:t>,</w:t>
      </w:r>
      <w:r>
        <w:t xml:space="preserve"> broadly</w:t>
      </w:r>
      <w:r w:rsidR="00B337EC">
        <w:t>,</w:t>
      </w:r>
      <w:r>
        <w:t xml:space="preserve"> as set out in the Husband’s Form E, namely some </w:t>
      </w:r>
      <w:r w:rsidR="00B20065">
        <w:t xml:space="preserve">£330,000.  </w:t>
      </w:r>
      <w:r w:rsidR="00A50CA3">
        <w:t>Moreover, 80% of the fund is held for his father.  I have taken the clear view that this is not a suitable case for a pension sharing order.  I consider it would cause nothing but difficulties</w:t>
      </w:r>
      <w:r w:rsidR="004138AE">
        <w:t xml:space="preserve">, given that the only asset is the freehold of the Sainsburys block and the only income is the ground rent of approximately £75,000, of which the Husband’s father is entitled to around </w:t>
      </w:r>
      <w:r w:rsidR="003635C2">
        <w:t xml:space="preserve">£60,000 per annum. </w:t>
      </w:r>
    </w:p>
    <w:p w14:paraId="09B05B05" w14:textId="77777777" w:rsidR="004A3E87" w:rsidRDefault="004A3E87" w:rsidP="003635C2">
      <w:pPr>
        <w:jc w:val="both"/>
      </w:pPr>
    </w:p>
    <w:p w14:paraId="362A7C0B" w14:textId="1E6AFE74" w:rsidR="003635C2" w:rsidRDefault="004A3E87" w:rsidP="003635C2">
      <w:pPr>
        <w:jc w:val="both"/>
        <w:rPr>
          <w:u w:val="single"/>
        </w:rPr>
      </w:pPr>
      <w:r>
        <w:rPr>
          <w:u w:val="single"/>
        </w:rPr>
        <w:lastRenderedPageBreak/>
        <w:t>T</w:t>
      </w:r>
      <w:r w:rsidR="003635C2">
        <w:rPr>
          <w:u w:val="single"/>
        </w:rPr>
        <w:t>he resolution</w:t>
      </w:r>
    </w:p>
    <w:p w14:paraId="4DE83B37" w14:textId="2C398831" w:rsidR="003635C2" w:rsidRPr="003635C2" w:rsidRDefault="003635C2" w:rsidP="003635C2">
      <w:pPr>
        <w:jc w:val="both"/>
        <w:rPr>
          <w:u w:val="single"/>
        </w:rPr>
      </w:pPr>
      <w:r>
        <w:t xml:space="preserve"> </w:t>
      </w:r>
    </w:p>
    <w:p w14:paraId="49898E21" w14:textId="5723300B" w:rsidR="00073EC2" w:rsidRPr="00BF5566" w:rsidRDefault="003635C2" w:rsidP="00BF5566">
      <w:pPr>
        <w:pStyle w:val="ListParagraph"/>
        <w:numPr>
          <w:ilvl w:val="0"/>
          <w:numId w:val="1"/>
        </w:numPr>
        <w:ind w:left="584" w:hanging="357"/>
        <w:jc w:val="both"/>
        <w:rPr>
          <w:u w:val="single"/>
        </w:rPr>
      </w:pPr>
      <w:r>
        <w:t xml:space="preserve">I have </w:t>
      </w:r>
      <w:proofErr w:type="gramStart"/>
      <w:r>
        <w:t>come to the conclusion</w:t>
      </w:r>
      <w:proofErr w:type="gramEnd"/>
      <w:r>
        <w:t xml:space="preserve"> that the matrimonial assets </w:t>
      </w:r>
      <w:r w:rsidR="00885BF2">
        <w:t xml:space="preserve">comprise </w:t>
      </w:r>
      <w:r>
        <w:t>£</w:t>
      </w:r>
      <w:r w:rsidR="00885BF2">
        <w:t xml:space="preserve">25 million out of the total assets of £50 million.  I can see absolutely no reason why the Wife should not receive £12.5 million, namely half of the matrimonial assets. </w:t>
      </w:r>
      <w:r w:rsidR="00F75EDB">
        <w:t xml:space="preserve"> This amounts to </w:t>
      </w:r>
      <w:r w:rsidR="00E34FBD">
        <w:t>one-quarte</w:t>
      </w:r>
      <w:r w:rsidR="00BF5566">
        <w:t>r</w:t>
      </w:r>
      <w:r w:rsidR="00E34FBD">
        <w:t xml:space="preserve"> of the overall assets which, by way of cross-check, is </w:t>
      </w:r>
      <w:r w:rsidR="00BF5566">
        <w:t xml:space="preserve">an acceptable division after this long marriage, </w:t>
      </w:r>
      <w:r w:rsidR="00182A60">
        <w:t xml:space="preserve">given the contributions of the Husband’s father.  </w:t>
      </w:r>
    </w:p>
    <w:p w14:paraId="7EB036FB" w14:textId="77777777" w:rsidR="00BF5566" w:rsidRDefault="00BF5566" w:rsidP="00BF5566">
      <w:pPr>
        <w:pStyle w:val="ListParagraph"/>
        <w:ind w:left="584"/>
        <w:jc w:val="both"/>
        <w:rPr>
          <w:u w:val="single"/>
        </w:rPr>
      </w:pPr>
    </w:p>
    <w:p w14:paraId="67549F40" w14:textId="7596DDCB" w:rsidR="009B6790" w:rsidRDefault="00442AE5" w:rsidP="009B6790">
      <w:pPr>
        <w:pStyle w:val="ListParagraph"/>
        <w:numPr>
          <w:ilvl w:val="0"/>
          <w:numId w:val="1"/>
        </w:numPr>
        <w:ind w:left="584" w:hanging="357"/>
        <w:jc w:val="both"/>
      </w:pPr>
      <w:r>
        <w:t xml:space="preserve">Due to </w:t>
      </w:r>
      <w:r w:rsidR="00073EC2">
        <w:t xml:space="preserve">the </w:t>
      </w:r>
      <w:r w:rsidR="009B6790">
        <w:t xml:space="preserve">outcome of </w:t>
      </w:r>
      <w:r w:rsidR="009B6790" w:rsidRPr="000A70DD">
        <w:rPr>
          <w:u w:val="single"/>
        </w:rPr>
        <w:t>Standish</w:t>
      </w:r>
      <w:r w:rsidR="009B6790">
        <w:t xml:space="preserve"> in the Court of Appeal, I must briefly deal with the Wife’s needs.  I am entirely satisfied that the award of £12.5 million </w:t>
      </w:r>
      <w:r w:rsidR="00451682">
        <w:t xml:space="preserve">will more than cover her </w:t>
      </w:r>
      <w:r w:rsidR="009B6790">
        <w:t xml:space="preserve">reasonable needs.  Given assets of £50 million, it is entirely appropriate that she receives £2.25 million to cover her housing needs.  She can either remain at Redlands Court Farm or sell it and buy </w:t>
      </w:r>
      <w:r w:rsidR="00143B53">
        <w:t>a cheaper property in South Wales plus a holiday home abroad</w:t>
      </w:r>
      <w:r w:rsidR="009B6790">
        <w:t xml:space="preserve">.  </w:t>
      </w:r>
      <w:r w:rsidR="00143B53">
        <w:t>In terms of income, her Form E budget is £2</w:t>
      </w:r>
      <w:r w:rsidR="00600BB3">
        <w:t>7</w:t>
      </w:r>
      <w:r w:rsidR="00143B53">
        <w:t xml:space="preserve">0,000 per annum.  </w:t>
      </w:r>
      <w:r w:rsidR="00600BB3">
        <w:t xml:space="preserve">It was not challenged in </w:t>
      </w:r>
      <w:r w:rsidR="00177F47">
        <w:t>cross-</w:t>
      </w:r>
      <w:r w:rsidR="00177F47" w:rsidRPr="00177F47">
        <w:t>examination</w:t>
      </w:r>
      <w:r w:rsidR="00177F47">
        <w:t xml:space="preserve">.  Given the length of the marriage, she is entitled to a full </w:t>
      </w:r>
      <w:r w:rsidR="00177F47" w:rsidRPr="000A70DD">
        <w:rPr>
          <w:u w:val="single"/>
        </w:rPr>
        <w:t>Duxbury</w:t>
      </w:r>
      <w:r w:rsidR="00177F47">
        <w:t xml:space="preserve"> award.  </w:t>
      </w:r>
      <w:r w:rsidR="00451682">
        <w:t xml:space="preserve">The amount required would be in the order of £5 million according to Table 15 in </w:t>
      </w:r>
      <w:r w:rsidR="00A0754E">
        <w:t>“</w:t>
      </w:r>
      <w:r w:rsidR="00451682">
        <w:t>At A Glance</w:t>
      </w:r>
      <w:r w:rsidR="00A0754E">
        <w:t>”</w:t>
      </w:r>
      <w:r w:rsidR="00451682">
        <w:t xml:space="preserve">.  Her needs award would therefore have been around </w:t>
      </w:r>
      <w:r w:rsidR="000A70DD">
        <w:t xml:space="preserve">£7.25 million, less than her sharing award.   </w:t>
      </w:r>
    </w:p>
    <w:p w14:paraId="6CE6A8FE" w14:textId="77777777" w:rsidR="00182A60" w:rsidRDefault="00182A60" w:rsidP="00182A60">
      <w:pPr>
        <w:pStyle w:val="ListParagraph"/>
      </w:pPr>
    </w:p>
    <w:p w14:paraId="4CAEE727" w14:textId="13E66A1F" w:rsidR="00182A60" w:rsidRDefault="00C639A5" w:rsidP="009B6790">
      <w:pPr>
        <w:pStyle w:val="ListParagraph"/>
        <w:numPr>
          <w:ilvl w:val="0"/>
          <w:numId w:val="1"/>
        </w:numPr>
        <w:ind w:left="584" w:hanging="357"/>
        <w:jc w:val="both"/>
      </w:pPr>
      <w:r>
        <w:t xml:space="preserve">There is, of course, a possibility that the </w:t>
      </w:r>
      <w:r w:rsidR="0034074F">
        <w:t xml:space="preserve">Q </w:t>
      </w:r>
      <w:r w:rsidR="00FA2A5F">
        <w:t>Partners</w:t>
      </w:r>
      <w:r>
        <w:t xml:space="preserve"> investment will not go ahead.  That would not be a reason for revisiting this award.  The Husband will just have to pay the lump sum out of the non-disclosed assets.  </w:t>
      </w:r>
      <w:r w:rsidR="002924AB">
        <w:t xml:space="preserve">I have found the assets outside the RPI Group of Companies to be £20 million. </w:t>
      </w:r>
      <w:r w:rsidR="00C808CE">
        <w:t xml:space="preserve"> A division of these assets as to £12.5 million to the Wife and £7.5 million to the Husband, with him additionally keeping the RPI Group of Companies is not unfair, particularly given his</w:t>
      </w:r>
      <w:r w:rsidR="00490CB1">
        <w:t xml:space="preserve"> significant non-disclosure.  I accept, of course, that enforcement is another matter.  </w:t>
      </w:r>
    </w:p>
    <w:p w14:paraId="7F91E7EF" w14:textId="2670F509" w:rsidR="00885BF2" w:rsidRPr="009B6790" w:rsidRDefault="00885BF2" w:rsidP="009B6790">
      <w:pPr>
        <w:jc w:val="both"/>
        <w:rPr>
          <w:u w:val="single"/>
        </w:rPr>
      </w:pPr>
      <w:r>
        <w:t xml:space="preserve"> </w:t>
      </w:r>
    </w:p>
    <w:p w14:paraId="2FBC07DC" w14:textId="46110ED0" w:rsidR="00885BF2" w:rsidRPr="00A4529D" w:rsidRDefault="00885BF2" w:rsidP="00885BF2">
      <w:pPr>
        <w:pStyle w:val="ListParagraph"/>
        <w:numPr>
          <w:ilvl w:val="0"/>
          <w:numId w:val="1"/>
        </w:numPr>
        <w:ind w:left="584" w:hanging="357"/>
        <w:jc w:val="both"/>
        <w:rPr>
          <w:u w:val="single"/>
        </w:rPr>
      </w:pPr>
      <w:r>
        <w:t>Th</w:t>
      </w:r>
      <w:r w:rsidR="0017610D">
        <w:t xml:space="preserve">e sharing award of £12.5 million </w:t>
      </w:r>
      <w:r>
        <w:t xml:space="preserve">can be achieved </w:t>
      </w:r>
      <w:r w:rsidR="0017610D">
        <w:t xml:space="preserve">in </w:t>
      </w:r>
      <w:r>
        <w:t>the following</w:t>
      </w:r>
      <w:r w:rsidR="00A4529D">
        <w:t xml:space="preserve"> </w:t>
      </w:r>
      <w:proofErr w:type="gramStart"/>
      <w:r w:rsidR="0017610D">
        <w:t>way</w:t>
      </w:r>
      <w:r w:rsidR="00A4529D">
        <w:t>:-</w:t>
      </w:r>
      <w:proofErr w:type="gramEnd"/>
    </w:p>
    <w:p w14:paraId="22EBF59B" w14:textId="77777777" w:rsidR="00A4529D" w:rsidRPr="00A4529D" w:rsidRDefault="00A4529D" w:rsidP="00A4529D">
      <w:pPr>
        <w:pStyle w:val="ListParagraph"/>
        <w:rPr>
          <w:u w:val="single"/>
        </w:rPr>
      </w:pPr>
    </w:p>
    <w:p w14:paraId="1F36B6DF" w14:textId="77777777" w:rsidR="00E14D6D" w:rsidRPr="00E14D6D" w:rsidRDefault="00A4529D" w:rsidP="00A4529D">
      <w:pPr>
        <w:pStyle w:val="ListParagraph"/>
        <w:numPr>
          <w:ilvl w:val="1"/>
          <w:numId w:val="1"/>
        </w:numPr>
        <w:jc w:val="both"/>
        <w:rPr>
          <w:u w:val="single"/>
        </w:rPr>
      </w:pPr>
      <w:r>
        <w:t xml:space="preserve">Transfer to her of Redlands Court Farm and the surrounding land at </w:t>
      </w:r>
      <w:proofErr w:type="gramStart"/>
      <w:r>
        <w:t>£2,</w:t>
      </w:r>
      <w:r w:rsidR="00E14D6D">
        <w:t>250,000;</w:t>
      </w:r>
      <w:proofErr w:type="gramEnd"/>
    </w:p>
    <w:p w14:paraId="2E1325E6" w14:textId="77777777" w:rsidR="00E14D6D" w:rsidRPr="004F5232" w:rsidRDefault="00E14D6D" w:rsidP="00A4529D">
      <w:pPr>
        <w:pStyle w:val="ListParagraph"/>
        <w:numPr>
          <w:ilvl w:val="1"/>
          <w:numId w:val="1"/>
        </w:numPr>
        <w:jc w:val="both"/>
        <w:rPr>
          <w:u w:val="single"/>
        </w:rPr>
      </w:pPr>
      <w:r>
        <w:t xml:space="preserve">Transfer to her of the property at 47 Watermark at </w:t>
      </w:r>
      <w:proofErr w:type="gramStart"/>
      <w:r>
        <w:t>£165,000;</w:t>
      </w:r>
      <w:proofErr w:type="gramEnd"/>
    </w:p>
    <w:p w14:paraId="6460F637" w14:textId="5920F3F5" w:rsidR="004F5232" w:rsidRPr="00E14D6D" w:rsidRDefault="004F5232" w:rsidP="00A4529D">
      <w:pPr>
        <w:pStyle w:val="ListParagraph"/>
        <w:numPr>
          <w:ilvl w:val="1"/>
          <w:numId w:val="1"/>
        </w:numPr>
        <w:jc w:val="both"/>
        <w:rPr>
          <w:u w:val="single"/>
        </w:rPr>
      </w:pPr>
      <w:r>
        <w:t xml:space="preserve">Transfer to her of the Lloyds Bank account at </w:t>
      </w:r>
      <w:proofErr w:type="gramStart"/>
      <w:r>
        <w:t>£</w:t>
      </w:r>
      <w:r w:rsidR="00613A74">
        <w:t>90,665;</w:t>
      </w:r>
      <w:proofErr w:type="gramEnd"/>
    </w:p>
    <w:p w14:paraId="0E3D53B6" w14:textId="77777777" w:rsidR="005D663E" w:rsidRPr="005D663E" w:rsidRDefault="00E21AA9" w:rsidP="00A4529D">
      <w:pPr>
        <w:pStyle w:val="ListParagraph"/>
        <w:numPr>
          <w:ilvl w:val="1"/>
          <w:numId w:val="1"/>
        </w:numPr>
        <w:jc w:val="both"/>
        <w:rPr>
          <w:u w:val="single"/>
        </w:rPr>
      </w:pPr>
      <w:r>
        <w:t>A lump sum of £10 million payable forthwith on the completion of the sale of 50% of the RPI Group of Companies</w:t>
      </w:r>
      <w:r w:rsidR="00796733">
        <w:t xml:space="preserve">; or 12 October 2024 if earlier; with interest in default at the High Court Judgment Debt </w:t>
      </w:r>
      <w:proofErr w:type="gramStart"/>
      <w:r w:rsidR="00796733">
        <w:t>rate</w:t>
      </w:r>
      <w:r w:rsidR="005D663E">
        <w:t>;</w:t>
      </w:r>
      <w:proofErr w:type="gramEnd"/>
    </w:p>
    <w:p w14:paraId="46E3C063" w14:textId="16F8BEC7" w:rsidR="006201E6" w:rsidRPr="006201E6" w:rsidRDefault="006201E6" w:rsidP="00A4529D">
      <w:pPr>
        <w:pStyle w:val="ListParagraph"/>
        <w:numPr>
          <w:ilvl w:val="1"/>
          <w:numId w:val="1"/>
        </w:numPr>
        <w:jc w:val="both"/>
        <w:rPr>
          <w:u w:val="single"/>
        </w:rPr>
      </w:pPr>
      <w:r>
        <w:t xml:space="preserve">Discharge of her liabilities in the sum of £386,294; </w:t>
      </w:r>
      <w:r w:rsidR="009A4BBF">
        <w:t xml:space="preserve">on payment, the existing </w:t>
      </w:r>
      <w:proofErr w:type="spellStart"/>
      <w:r w:rsidR="009A4BBF">
        <w:t>LSPO</w:t>
      </w:r>
      <w:proofErr w:type="spellEnd"/>
      <w:r w:rsidR="009A4BBF">
        <w:t xml:space="preserve"> will stand discharged;</w:t>
      </w:r>
      <w:r w:rsidR="000343C4">
        <w:t xml:space="preserve"> the proceeds of sale of the Mercedes to be </w:t>
      </w:r>
      <w:r w:rsidR="007B156E">
        <w:t xml:space="preserve">a credit against this liability; </w:t>
      </w:r>
      <w:r w:rsidR="00916BED">
        <w:t xml:space="preserve">and </w:t>
      </w:r>
    </w:p>
    <w:p w14:paraId="0BD26EA9" w14:textId="21B6998E" w:rsidR="00A4529D" w:rsidRPr="00916BED" w:rsidRDefault="006201E6" w:rsidP="00916BED">
      <w:pPr>
        <w:pStyle w:val="ListParagraph"/>
        <w:numPr>
          <w:ilvl w:val="1"/>
          <w:numId w:val="1"/>
        </w:numPr>
        <w:jc w:val="both"/>
        <w:rPr>
          <w:u w:val="single"/>
        </w:rPr>
      </w:pPr>
      <w:r>
        <w:t xml:space="preserve">Her to keep </w:t>
      </w:r>
      <w:r w:rsidR="009A4BBF">
        <w:t xml:space="preserve">the contents of Redlands Court </w:t>
      </w:r>
      <w:proofErr w:type="gramStart"/>
      <w:r w:rsidR="009A4BBF">
        <w:t>Farm</w:t>
      </w:r>
      <w:r w:rsidR="000343C4">
        <w:t>;</w:t>
      </w:r>
      <w:proofErr w:type="gramEnd"/>
      <w:r w:rsidR="000343C4">
        <w:t xml:space="preserve"> </w:t>
      </w:r>
      <w:r w:rsidR="007C66D8">
        <w:t xml:space="preserve">the </w:t>
      </w:r>
      <w:r w:rsidR="000343C4">
        <w:t xml:space="preserve">jewellery </w:t>
      </w:r>
      <w:r w:rsidR="007C66D8">
        <w:t xml:space="preserve">in her possession </w:t>
      </w:r>
      <w:r w:rsidR="000343C4">
        <w:t>and her car</w:t>
      </w:r>
      <w:r w:rsidR="00916BED">
        <w:t>.</w:t>
      </w:r>
    </w:p>
    <w:p w14:paraId="328FF2AF" w14:textId="77777777" w:rsidR="00A4529D" w:rsidRPr="00A4529D" w:rsidRDefault="00A4529D" w:rsidP="00A4529D">
      <w:pPr>
        <w:pStyle w:val="ListParagraph"/>
        <w:rPr>
          <w:u w:val="single"/>
        </w:rPr>
      </w:pPr>
    </w:p>
    <w:p w14:paraId="6242AA66" w14:textId="4B4FF602" w:rsidR="00A4529D" w:rsidRPr="007B156E" w:rsidRDefault="007B156E" w:rsidP="00885BF2">
      <w:pPr>
        <w:pStyle w:val="ListParagraph"/>
        <w:numPr>
          <w:ilvl w:val="0"/>
          <w:numId w:val="1"/>
        </w:numPr>
        <w:ind w:left="584" w:hanging="357"/>
        <w:jc w:val="both"/>
        <w:rPr>
          <w:u w:val="single"/>
        </w:rPr>
      </w:pPr>
      <w:r>
        <w:t>I am not transferring the Marbella property to her.  The Husband is entitled to keep it but</w:t>
      </w:r>
      <w:r w:rsidR="00A57835">
        <w:t>,</w:t>
      </w:r>
      <w:r>
        <w:t xml:space="preserve"> if the lump sum is not paid, I foresee enforcement action against it in due course.</w:t>
      </w:r>
    </w:p>
    <w:p w14:paraId="765327CA" w14:textId="0439952A" w:rsidR="007B156E" w:rsidRPr="007B156E" w:rsidRDefault="007B156E" w:rsidP="007B156E">
      <w:pPr>
        <w:pStyle w:val="ListParagraph"/>
        <w:ind w:left="584"/>
        <w:jc w:val="both"/>
        <w:rPr>
          <w:u w:val="single"/>
        </w:rPr>
      </w:pPr>
      <w:r>
        <w:t xml:space="preserve"> </w:t>
      </w:r>
    </w:p>
    <w:p w14:paraId="2BA52F1E" w14:textId="67E82D90" w:rsidR="00DB0ED7" w:rsidRPr="00DB0ED7" w:rsidRDefault="007B156E" w:rsidP="00DB0ED7">
      <w:pPr>
        <w:pStyle w:val="ListParagraph"/>
        <w:numPr>
          <w:ilvl w:val="0"/>
          <w:numId w:val="1"/>
        </w:numPr>
        <w:ind w:left="584" w:hanging="357"/>
        <w:jc w:val="both"/>
        <w:rPr>
          <w:u w:val="single"/>
        </w:rPr>
      </w:pPr>
      <w:r>
        <w:lastRenderedPageBreak/>
        <w:t xml:space="preserve">In the same way, I am not going to </w:t>
      </w:r>
      <w:r w:rsidR="00DB0ED7">
        <w:t>order a transfer of the shares in the RPI Group of Companies to the Wife at this stage but, in default of payment, there clearly could be enforcement action against those shares in due course.</w:t>
      </w:r>
    </w:p>
    <w:p w14:paraId="08CD7ECC" w14:textId="77777777" w:rsidR="00DB0ED7" w:rsidRPr="00DB0ED7" w:rsidRDefault="00DB0ED7" w:rsidP="00DB0ED7">
      <w:pPr>
        <w:pStyle w:val="ListParagraph"/>
        <w:rPr>
          <w:u w:val="single"/>
        </w:rPr>
      </w:pPr>
    </w:p>
    <w:p w14:paraId="24E88F48" w14:textId="2320FD4C" w:rsidR="00DB0ED7" w:rsidRDefault="00DB0ED7" w:rsidP="00DB0ED7">
      <w:pPr>
        <w:pStyle w:val="ListParagraph"/>
        <w:numPr>
          <w:ilvl w:val="0"/>
          <w:numId w:val="1"/>
        </w:numPr>
        <w:ind w:left="584" w:hanging="357"/>
        <w:jc w:val="both"/>
      </w:pPr>
      <w:r>
        <w:t>The freezing injunction will remain in place pending payment in full.</w:t>
      </w:r>
      <w:r w:rsidR="00DC7160">
        <w:t xml:space="preserve">  The maintenance pending suit order will continue until the </w:t>
      </w:r>
      <w:r w:rsidR="00EF1616">
        <w:t>earlier of the payment of the lump sum of £10 million or 12 October 2024, whereupon it will stand discharged.  It will be replaced by the interest on the lump sum</w:t>
      </w:r>
      <w:r w:rsidR="00936D11">
        <w:t xml:space="preserve"> until payment in full.</w:t>
      </w:r>
    </w:p>
    <w:p w14:paraId="64FC1BCC" w14:textId="77777777" w:rsidR="00DB0ED7" w:rsidRDefault="00DB0ED7" w:rsidP="00DB0ED7">
      <w:pPr>
        <w:pStyle w:val="ListParagraph"/>
      </w:pPr>
    </w:p>
    <w:p w14:paraId="42B64183" w14:textId="4841B75E" w:rsidR="00DB0ED7" w:rsidRDefault="00916BED" w:rsidP="00DB0ED7">
      <w:pPr>
        <w:pStyle w:val="ListParagraph"/>
        <w:numPr>
          <w:ilvl w:val="0"/>
          <w:numId w:val="1"/>
        </w:numPr>
        <w:ind w:left="584" w:hanging="357"/>
        <w:jc w:val="both"/>
      </w:pPr>
      <w:r>
        <w:t>There will be no order as to costs as I have provided for the Wife’s costs above.</w:t>
      </w:r>
    </w:p>
    <w:p w14:paraId="1CDE5126" w14:textId="77777777" w:rsidR="005813FE" w:rsidRDefault="005813FE" w:rsidP="005813FE">
      <w:pPr>
        <w:pStyle w:val="ListParagraph"/>
      </w:pPr>
    </w:p>
    <w:p w14:paraId="76889D26" w14:textId="4C625377" w:rsidR="005813FE" w:rsidRDefault="005813FE" w:rsidP="00DB0ED7">
      <w:pPr>
        <w:pStyle w:val="ListParagraph"/>
        <w:numPr>
          <w:ilvl w:val="0"/>
          <w:numId w:val="1"/>
        </w:numPr>
        <w:ind w:left="584" w:hanging="357"/>
        <w:jc w:val="both"/>
      </w:pPr>
      <w:r>
        <w:t xml:space="preserve">I have agreed that Mr </w:t>
      </w:r>
      <w:r w:rsidR="00747794">
        <w:t>X</w:t>
      </w:r>
      <w:r>
        <w:t xml:space="preserve"> can see this judgment in </w:t>
      </w:r>
      <w:r w:rsidR="00A2643F">
        <w:t>advance of my handing it down, given that this was agreed.  I</w:t>
      </w:r>
      <w:r w:rsidR="0096715F">
        <w:t xml:space="preserve"> have already made </w:t>
      </w:r>
      <w:r w:rsidR="00A2643F">
        <w:t xml:space="preserve">it clear that </w:t>
      </w:r>
      <w:r w:rsidR="00585D31">
        <w:t xml:space="preserve">I will anonymise his name in any published judgment.  I will not, however, be amenable to receiving submissions from him or anyone else about </w:t>
      </w:r>
      <w:r w:rsidR="00AA041E">
        <w:t xml:space="preserve">the contents of this judgment.  The case has finished.  I have heard the evidence and made my findings of fact.  </w:t>
      </w:r>
      <w:r w:rsidR="005272DA">
        <w:t xml:space="preserve">Mr </w:t>
      </w:r>
      <w:r w:rsidR="00747794">
        <w:t>X</w:t>
      </w:r>
      <w:r w:rsidR="005272DA">
        <w:t xml:space="preserve"> did not wish to </w:t>
      </w:r>
      <w:r w:rsidR="00E765C7">
        <w:t xml:space="preserve">give </w:t>
      </w:r>
      <w:r w:rsidR="005272DA">
        <w:t>evidence</w:t>
      </w:r>
      <w:r w:rsidR="00AF7C3C">
        <w:t xml:space="preserve">, which was his right and I respect that.  </w:t>
      </w:r>
      <w:r w:rsidR="00AA041E">
        <w:t xml:space="preserve">I do, however, reiterate that anything said in this judgment is not res judicata (legally binding) on either Mr </w:t>
      </w:r>
      <w:r w:rsidR="00747794">
        <w:t>X</w:t>
      </w:r>
      <w:r w:rsidR="00AA041E">
        <w:t xml:space="preserve"> or the Husband in any future proceedings between them, given that Mr </w:t>
      </w:r>
      <w:r w:rsidR="00747794">
        <w:t>X</w:t>
      </w:r>
      <w:r w:rsidR="00AA041E">
        <w:t xml:space="preserve"> was not a party and did not give oral evidence before me.  </w:t>
      </w:r>
    </w:p>
    <w:p w14:paraId="26697834" w14:textId="77777777" w:rsidR="00916BED" w:rsidRDefault="00916BED" w:rsidP="00916BED">
      <w:pPr>
        <w:pStyle w:val="ListParagraph"/>
      </w:pPr>
    </w:p>
    <w:p w14:paraId="3F11BC16" w14:textId="27B5B7FD" w:rsidR="00916BED" w:rsidRDefault="00916BED" w:rsidP="00DB0ED7">
      <w:pPr>
        <w:pStyle w:val="ListParagraph"/>
        <w:numPr>
          <w:ilvl w:val="0"/>
          <w:numId w:val="1"/>
        </w:numPr>
        <w:ind w:left="584" w:hanging="357"/>
        <w:jc w:val="both"/>
      </w:pPr>
      <w:r>
        <w:t>Finally, I want to pay tribute to the exceptional help I have had from both counsel and the respective solicitors in dealing with this difficult case.  Nothing more could have been said or done on behalf of either party.</w:t>
      </w:r>
    </w:p>
    <w:p w14:paraId="5F830BE7" w14:textId="77777777" w:rsidR="00916BED" w:rsidRDefault="00916BED" w:rsidP="00916BED">
      <w:pPr>
        <w:jc w:val="both"/>
      </w:pPr>
    </w:p>
    <w:p w14:paraId="4126C7E4" w14:textId="760F1308" w:rsidR="00916BED" w:rsidRDefault="00916BED" w:rsidP="00916BED">
      <w:pPr>
        <w:jc w:val="both"/>
      </w:pPr>
      <w:r>
        <w:t>Mr Justice Moor</w:t>
      </w:r>
    </w:p>
    <w:p w14:paraId="09ED9E67" w14:textId="3BDBFBC1" w:rsidR="00916BED" w:rsidRPr="00DB0ED7" w:rsidRDefault="006549D8" w:rsidP="00916BED">
      <w:pPr>
        <w:jc w:val="both"/>
      </w:pPr>
      <w:r>
        <w:t xml:space="preserve">6 August </w:t>
      </w:r>
      <w:r w:rsidR="008A274C">
        <w:t>2024.</w:t>
      </w:r>
    </w:p>
    <w:p w14:paraId="251C775A" w14:textId="240D4D91" w:rsidR="009F0873" w:rsidRDefault="009F0873" w:rsidP="008A274C">
      <w:pPr>
        <w:jc w:val="both"/>
      </w:pPr>
    </w:p>
    <w:p w14:paraId="3BDAD24D" w14:textId="501B907C" w:rsidR="00A043FD" w:rsidRDefault="00A043FD" w:rsidP="0002736F">
      <w:pPr>
        <w:tabs>
          <w:tab w:val="left" w:pos="900"/>
        </w:tabs>
        <w:ind w:left="360"/>
        <w:jc w:val="both"/>
      </w:pPr>
    </w:p>
    <w:p w14:paraId="1EFE6A5A" w14:textId="77777777" w:rsidR="00A043FD" w:rsidRDefault="00A043FD" w:rsidP="0002736F">
      <w:pPr>
        <w:tabs>
          <w:tab w:val="left" w:pos="900"/>
        </w:tabs>
        <w:ind w:left="360"/>
        <w:jc w:val="both"/>
      </w:pPr>
    </w:p>
    <w:p w14:paraId="1AA82665" w14:textId="77777777" w:rsidR="00A043FD" w:rsidRPr="0035622F" w:rsidRDefault="00A043FD" w:rsidP="0002736F">
      <w:pPr>
        <w:tabs>
          <w:tab w:val="left" w:pos="900"/>
        </w:tabs>
        <w:ind w:left="360"/>
        <w:jc w:val="both"/>
      </w:pPr>
    </w:p>
    <w:sectPr w:rsidR="00A043FD" w:rsidRPr="0035622F">
      <w:footerReference w:type="even"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8A6F8" w14:textId="77777777" w:rsidR="007E15C4" w:rsidRDefault="007E15C4">
      <w:r>
        <w:separator/>
      </w:r>
    </w:p>
  </w:endnote>
  <w:endnote w:type="continuationSeparator" w:id="0">
    <w:p w14:paraId="63DAD23A" w14:textId="77777777" w:rsidR="007E15C4" w:rsidRDefault="007E1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28CD" w14:textId="77777777" w:rsidR="00664B7A" w:rsidRDefault="00664B7A" w:rsidP="005F3C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3916F9" w14:textId="77777777" w:rsidR="00664B7A" w:rsidRDefault="00664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4D7D" w14:textId="77777777" w:rsidR="00664B7A" w:rsidRDefault="00664B7A" w:rsidP="005F3C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3D8F">
      <w:rPr>
        <w:rStyle w:val="PageNumber"/>
        <w:noProof/>
      </w:rPr>
      <w:t>1</w:t>
    </w:r>
    <w:r>
      <w:rPr>
        <w:rStyle w:val="PageNumber"/>
      </w:rPr>
      <w:fldChar w:fldCharType="end"/>
    </w:r>
  </w:p>
  <w:p w14:paraId="1B288316" w14:textId="77777777" w:rsidR="00664B7A" w:rsidRDefault="00664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A1538" w14:textId="77777777" w:rsidR="007E15C4" w:rsidRDefault="007E15C4">
      <w:r>
        <w:separator/>
      </w:r>
    </w:p>
  </w:footnote>
  <w:footnote w:type="continuationSeparator" w:id="0">
    <w:p w14:paraId="2A3BF99D" w14:textId="77777777" w:rsidR="007E15C4" w:rsidRDefault="007E15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C2EB0"/>
    <w:multiLevelType w:val="hybridMultilevel"/>
    <w:tmpl w:val="0B528D0E"/>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35B64A56"/>
    <w:multiLevelType w:val="hybridMultilevel"/>
    <w:tmpl w:val="78CCA458"/>
    <w:lvl w:ilvl="0" w:tplc="4C6AF638">
      <w:start w:val="1"/>
      <w:numFmt w:val="decimal"/>
      <w:lvlText w:val="%1."/>
      <w:lvlJc w:val="left"/>
      <w:pPr>
        <w:tabs>
          <w:tab w:val="num" w:pos="720"/>
        </w:tabs>
        <w:ind w:left="720" w:hanging="360"/>
      </w:pPr>
      <w:rPr>
        <w:i w:val="0"/>
      </w:rPr>
    </w:lvl>
    <w:lvl w:ilvl="1" w:tplc="2C24AF14">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3AAB6962"/>
    <w:multiLevelType w:val="hybridMultilevel"/>
    <w:tmpl w:val="0B528D0E"/>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49FE4F5C"/>
    <w:multiLevelType w:val="hybridMultilevel"/>
    <w:tmpl w:val="0B528D0E"/>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5FA04B18"/>
    <w:multiLevelType w:val="hybridMultilevel"/>
    <w:tmpl w:val="1A163042"/>
    <w:lvl w:ilvl="0" w:tplc="0809000F">
      <w:start w:val="1"/>
      <w:numFmt w:val="decimal"/>
      <w:lvlText w:val="%1."/>
      <w:lvlJc w:val="left"/>
      <w:pPr>
        <w:tabs>
          <w:tab w:val="num" w:pos="720"/>
        </w:tabs>
        <w:ind w:left="720" w:hanging="360"/>
      </w:pPr>
    </w:lvl>
    <w:lvl w:ilvl="1" w:tplc="CC3CB834">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6BFF6208"/>
    <w:multiLevelType w:val="hybridMultilevel"/>
    <w:tmpl w:val="F09891C6"/>
    <w:lvl w:ilvl="0" w:tplc="0809000F">
      <w:start w:val="1"/>
      <w:numFmt w:val="decimal"/>
      <w:lvlText w:val="%1."/>
      <w:lvlJc w:val="left"/>
      <w:pPr>
        <w:tabs>
          <w:tab w:val="num" w:pos="720"/>
        </w:tabs>
        <w:ind w:left="720" w:hanging="360"/>
      </w:pPr>
    </w:lvl>
    <w:lvl w:ilvl="1" w:tplc="BCFA6106">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75D70B9F"/>
    <w:multiLevelType w:val="multilevel"/>
    <w:tmpl w:val="4D52C604"/>
    <w:lvl w:ilvl="0">
      <w:start w:val="1"/>
      <w:numFmt w:val="decimal"/>
      <w:pStyle w:val="ParaLevel1"/>
      <w:lvlText w:val="%1."/>
      <w:lvlJc w:val="left"/>
      <w:pPr>
        <w:tabs>
          <w:tab w:val="num" w:pos="720"/>
        </w:tabs>
        <w:ind w:left="720" w:hanging="720"/>
      </w:pPr>
      <w:rPr>
        <w:b w:val="0"/>
        <w:i w:val="0"/>
        <w:strike w:val="0"/>
        <w:dstrike w:val="0"/>
        <w:u w:val="none"/>
        <w:effect w:val="none"/>
      </w:rPr>
    </w:lvl>
    <w:lvl w:ilvl="1">
      <w:start w:val="1"/>
      <w:numFmt w:val="lowerRoman"/>
      <w:pStyle w:val="ParaLevel2"/>
      <w:lvlText w:val="%2)"/>
      <w:lvlJc w:val="left"/>
      <w:pPr>
        <w:tabs>
          <w:tab w:val="num" w:pos="1418"/>
        </w:tabs>
        <w:ind w:left="1418" w:hanging="709"/>
      </w:pPr>
      <w:rPr>
        <w:b w:val="0"/>
        <w:i w:val="0"/>
      </w:rPr>
    </w:lvl>
    <w:lvl w:ilvl="2">
      <w:start w:val="1"/>
      <w:numFmt w:val="lowerLetter"/>
      <w:pStyle w:val="ParaLevel3"/>
      <w:lvlText w:val="%3)"/>
      <w:lvlJc w:val="left"/>
      <w:pPr>
        <w:tabs>
          <w:tab w:val="num" w:pos="2127"/>
        </w:tabs>
        <w:ind w:left="2127" w:hanging="709"/>
      </w:pPr>
    </w:lvl>
    <w:lvl w:ilvl="3">
      <w:start w:val="1"/>
      <w:numFmt w:val="lowerRoman"/>
      <w:pStyle w:val="ParaLevel4"/>
      <w:lvlText w:val="%4)"/>
      <w:lvlJc w:val="left"/>
      <w:pPr>
        <w:tabs>
          <w:tab w:val="num" w:pos="3207"/>
        </w:tabs>
        <w:ind w:left="2836" w:hanging="709"/>
      </w:pPr>
    </w:lvl>
    <w:lvl w:ilvl="4">
      <w:start w:val="1"/>
      <w:numFmt w:val="lowerLetter"/>
      <w:pStyle w:val="ParaLevel5"/>
      <w:lvlText w:val="(%5)"/>
      <w:lvlJc w:val="left"/>
      <w:pPr>
        <w:tabs>
          <w:tab w:val="num" w:pos="709"/>
        </w:tabs>
        <w:ind w:left="709" w:hanging="709"/>
      </w:pPr>
    </w:lvl>
    <w:lvl w:ilvl="5">
      <w:start w:val="1"/>
      <w:numFmt w:val="lowerRoman"/>
      <w:pStyle w:val="ParaLevel6"/>
      <w:lvlText w:val="(%6)"/>
      <w:lvlJc w:val="left"/>
      <w:pPr>
        <w:tabs>
          <w:tab w:val="num" w:pos="4625"/>
        </w:tabs>
        <w:ind w:left="4254" w:hanging="709"/>
      </w:pPr>
    </w:lvl>
    <w:lvl w:ilvl="6">
      <w:start w:val="1"/>
      <w:numFmt w:val="lowerLetter"/>
      <w:pStyle w:val="ParaLevel7"/>
      <w:lvlText w:val="(%7)"/>
      <w:lvlJc w:val="left"/>
      <w:pPr>
        <w:tabs>
          <w:tab w:val="num" w:pos="4963"/>
        </w:tabs>
        <w:ind w:left="4963" w:hanging="709"/>
      </w:pPr>
    </w:lvl>
    <w:lvl w:ilvl="7">
      <w:start w:val="1"/>
      <w:numFmt w:val="lowerRoman"/>
      <w:pStyle w:val="ParaLevel8"/>
      <w:lvlText w:val="(%8)"/>
      <w:lvlJc w:val="left"/>
      <w:pPr>
        <w:tabs>
          <w:tab w:val="num" w:pos="6043"/>
        </w:tabs>
        <w:ind w:left="5672" w:hanging="709"/>
      </w:pPr>
    </w:lvl>
    <w:lvl w:ilvl="8">
      <w:start w:val="1"/>
      <w:numFmt w:val="lowerLetter"/>
      <w:pStyle w:val="ParaLevel9"/>
      <w:lvlText w:val="(%9)"/>
      <w:lvlJc w:val="left"/>
      <w:pPr>
        <w:tabs>
          <w:tab w:val="num" w:pos="6381"/>
        </w:tabs>
        <w:ind w:left="6381" w:hanging="709"/>
      </w:pPr>
    </w:lvl>
  </w:abstractNum>
  <w:abstractNum w:abstractNumId="7" w15:restartNumberingAfterBreak="0">
    <w:nsid w:val="7E8809C4"/>
    <w:multiLevelType w:val="hybridMultilevel"/>
    <w:tmpl w:val="0B528D0E"/>
    <w:lvl w:ilvl="0" w:tplc="0809000F">
      <w:start w:val="1"/>
      <w:numFmt w:val="decimal"/>
      <w:lvlText w:val="%1."/>
      <w:lvlJc w:val="left"/>
      <w:pPr>
        <w:tabs>
          <w:tab w:val="num" w:pos="720"/>
        </w:tabs>
        <w:ind w:left="720" w:hanging="360"/>
      </w:pPr>
    </w:lvl>
    <w:lvl w:ilvl="1" w:tplc="ED14D3C0">
      <w:start w:val="1"/>
      <w:numFmt w:val="lowerLetter"/>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2062434668">
    <w:abstractNumId w:val="7"/>
  </w:num>
  <w:num w:numId="2" w16cid:durableId="2029136846">
    <w:abstractNumId w:val="5"/>
  </w:num>
  <w:num w:numId="3" w16cid:durableId="2034766276">
    <w:abstractNumId w:val="1"/>
  </w:num>
  <w:num w:numId="4" w16cid:durableId="20508388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5642951">
    <w:abstractNumId w:val="2"/>
  </w:num>
  <w:num w:numId="6" w16cid:durableId="1281571589">
    <w:abstractNumId w:val="3"/>
  </w:num>
  <w:num w:numId="7" w16cid:durableId="1155684225">
    <w:abstractNumId w:val="0"/>
  </w:num>
  <w:num w:numId="8" w16cid:durableId="619802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AA"/>
    <w:rsid w:val="00000278"/>
    <w:rsid w:val="00000670"/>
    <w:rsid w:val="000016D9"/>
    <w:rsid w:val="00001E78"/>
    <w:rsid w:val="00002625"/>
    <w:rsid w:val="00003A0C"/>
    <w:rsid w:val="00004E9D"/>
    <w:rsid w:val="00005B90"/>
    <w:rsid w:val="00010913"/>
    <w:rsid w:val="0001124A"/>
    <w:rsid w:val="0001248A"/>
    <w:rsid w:val="00012E8A"/>
    <w:rsid w:val="00016D23"/>
    <w:rsid w:val="00016FB4"/>
    <w:rsid w:val="00017E75"/>
    <w:rsid w:val="0002065F"/>
    <w:rsid w:val="00020EBD"/>
    <w:rsid w:val="00020EF3"/>
    <w:rsid w:val="00021E64"/>
    <w:rsid w:val="00022601"/>
    <w:rsid w:val="00025DF0"/>
    <w:rsid w:val="000263AB"/>
    <w:rsid w:val="0002736F"/>
    <w:rsid w:val="000276B1"/>
    <w:rsid w:val="000343B9"/>
    <w:rsid w:val="000343C4"/>
    <w:rsid w:val="00037141"/>
    <w:rsid w:val="000377C5"/>
    <w:rsid w:val="00040B27"/>
    <w:rsid w:val="00041A59"/>
    <w:rsid w:val="00043530"/>
    <w:rsid w:val="00045642"/>
    <w:rsid w:val="000506B1"/>
    <w:rsid w:val="00051423"/>
    <w:rsid w:val="0005158E"/>
    <w:rsid w:val="0005279C"/>
    <w:rsid w:val="0005349B"/>
    <w:rsid w:val="00053939"/>
    <w:rsid w:val="0005548D"/>
    <w:rsid w:val="00056FE5"/>
    <w:rsid w:val="00064783"/>
    <w:rsid w:val="000654E9"/>
    <w:rsid w:val="00065BB8"/>
    <w:rsid w:val="00067782"/>
    <w:rsid w:val="00067889"/>
    <w:rsid w:val="000678B6"/>
    <w:rsid w:val="00067A66"/>
    <w:rsid w:val="00073EC2"/>
    <w:rsid w:val="00074AF0"/>
    <w:rsid w:val="00075767"/>
    <w:rsid w:val="000758A7"/>
    <w:rsid w:val="0007591D"/>
    <w:rsid w:val="00075CF0"/>
    <w:rsid w:val="000821BB"/>
    <w:rsid w:val="000846BF"/>
    <w:rsid w:val="000850EC"/>
    <w:rsid w:val="00090801"/>
    <w:rsid w:val="000911EF"/>
    <w:rsid w:val="000915B2"/>
    <w:rsid w:val="000920B9"/>
    <w:rsid w:val="0009249B"/>
    <w:rsid w:val="0009275B"/>
    <w:rsid w:val="00092BD6"/>
    <w:rsid w:val="00094966"/>
    <w:rsid w:val="00094DFB"/>
    <w:rsid w:val="00095180"/>
    <w:rsid w:val="00096C54"/>
    <w:rsid w:val="000A13C7"/>
    <w:rsid w:val="000A25CB"/>
    <w:rsid w:val="000A3393"/>
    <w:rsid w:val="000A4AF9"/>
    <w:rsid w:val="000A6168"/>
    <w:rsid w:val="000A66CE"/>
    <w:rsid w:val="000A70DD"/>
    <w:rsid w:val="000B039E"/>
    <w:rsid w:val="000B18EC"/>
    <w:rsid w:val="000B2E10"/>
    <w:rsid w:val="000B33A1"/>
    <w:rsid w:val="000B3D40"/>
    <w:rsid w:val="000B4C68"/>
    <w:rsid w:val="000B69CB"/>
    <w:rsid w:val="000C0F00"/>
    <w:rsid w:val="000C178C"/>
    <w:rsid w:val="000C1E9F"/>
    <w:rsid w:val="000C20FA"/>
    <w:rsid w:val="000C404E"/>
    <w:rsid w:val="000C6977"/>
    <w:rsid w:val="000D2F5B"/>
    <w:rsid w:val="000D3520"/>
    <w:rsid w:val="000D4C36"/>
    <w:rsid w:val="000D6612"/>
    <w:rsid w:val="000D691B"/>
    <w:rsid w:val="000D7DE9"/>
    <w:rsid w:val="000E10BE"/>
    <w:rsid w:val="000E1671"/>
    <w:rsid w:val="000E288D"/>
    <w:rsid w:val="000E3F10"/>
    <w:rsid w:val="000E4DB9"/>
    <w:rsid w:val="000E62BC"/>
    <w:rsid w:val="000E6CCB"/>
    <w:rsid w:val="000E7780"/>
    <w:rsid w:val="000E78B6"/>
    <w:rsid w:val="000E7EFB"/>
    <w:rsid w:val="000F0728"/>
    <w:rsid w:val="000F1511"/>
    <w:rsid w:val="000F1E9D"/>
    <w:rsid w:val="000F5D03"/>
    <w:rsid w:val="000F5D90"/>
    <w:rsid w:val="000F7030"/>
    <w:rsid w:val="000F7287"/>
    <w:rsid w:val="000F77E8"/>
    <w:rsid w:val="00100CC1"/>
    <w:rsid w:val="00100D10"/>
    <w:rsid w:val="00101FD8"/>
    <w:rsid w:val="001028E4"/>
    <w:rsid w:val="001033ED"/>
    <w:rsid w:val="00106981"/>
    <w:rsid w:val="00107056"/>
    <w:rsid w:val="00110985"/>
    <w:rsid w:val="00111581"/>
    <w:rsid w:val="00111FDC"/>
    <w:rsid w:val="001156A4"/>
    <w:rsid w:val="00116E25"/>
    <w:rsid w:val="0011728D"/>
    <w:rsid w:val="00117AC5"/>
    <w:rsid w:val="00117C38"/>
    <w:rsid w:val="0012041D"/>
    <w:rsid w:val="001206B7"/>
    <w:rsid w:val="00120CFB"/>
    <w:rsid w:val="0012266E"/>
    <w:rsid w:val="001230F6"/>
    <w:rsid w:val="00124E9B"/>
    <w:rsid w:val="00125864"/>
    <w:rsid w:val="00125B85"/>
    <w:rsid w:val="0012756C"/>
    <w:rsid w:val="0013008B"/>
    <w:rsid w:val="001300F7"/>
    <w:rsid w:val="001310DC"/>
    <w:rsid w:val="00131EAC"/>
    <w:rsid w:val="0013265C"/>
    <w:rsid w:val="00132E48"/>
    <w:rsid w:val="00133F0E"/>
    <w:rsid w:val="00134E85"/>
    <w:rsid w:val="00135634"/>
    <w:rsid w:val="0013577C"/>
    <w:rsid w:val="001375EF"/>
    <w:rsid w:val="00137B11"/>
    <w:rsid w:val="00140265"/>
    <w:rsid w:val="00141B5B"/>
    <w:rsid w:val="00143B53"/>
    <w:rsid w:val="00145ABD"/>
    <w:rsid w:val="00145C9A"/>
    <w:rsid w:val="001505AA"/>
    <w:rsid w:val="00150CAB"/>
    <w:rsid w:val="00153EFD"/>
    <w:rsid w:val="0015437F"/>
    <w:rsid w:val="00156F65"/>
    <w:rsid w:val="0015723F"/>
    <w:rsid w:val="0016127F"/>
    <w:rsid w:val="00162AD8"/>
    <w:rsid w:val="00162BFA"/>
    <w:rsid w:val="00162EC5"/>
    <w:rsid w:val="00163E81"/>
    <w:rsid w:val="0016429B"/>
    <w:rsid w:val="00167397"/>
    <w:rsid w:val="00167C0A"/>
    <w:rsid w:val="00167DC7"/>
    <w:rsid w:val="001703B0"/>
    <w:rsid w:val="00170F3A"/>
    <w:rsid w:val="00173F92"/>
    <w:rsid w:val="00174C38"/>
    <w:rsid w:val="00174FEF"/>
    <w:rsid w:val="00175BA9"/>
    <w:rsid w:val="0017610D"/>
    <w:rsid w:val="00177F47"/>
    <w:rsid w:val="001809C2"/>
    <w:rsid w:val="00181E4F"/>
    <w:rsid w:val="001828F6"/>
    <w:rsid w:val="00182A60"/>
    <w:rsid w:val="00182EBB"/>
    <w:rsid w:val="001848C2"/>
    <w:rsid w:val="0018599D"/>
    <w:rsid w:val="00193F26"/>
    <w:rsid w:val="00193FBE"/>
    <w:rsid w:val="001945F2"/>
    <w:rsid w:val="001957D2"/>
    <w:rsid w:val="00195A5D"/>
    <w:rsid w:val="00195FB0"/>
    <w:rsid w:val="0019778F"/>
    <w:rsid w:val="001A0488"/>
    <w:rsid w:val="001A0738"/>
    <w:rsid w:val="001A098B"/>
    <w:rsid w:val="001A1A53"/>
    <w:rsid w:val="001A2DBD"/>
    <w:rsid w:val="001A4376"/>
    <w:rsid w:val="001A472E"/>
    <w:rsid w:val="001A51A5"/>
    <w:rsid w:val="001A5FFB"/>
    <w:rsid w:val="001A6492"/>
    <w:rsid w:val="001A6D12"/>
    <w:rsid w:val="001B159A"/>
    <w:rsid w:val="001B261B"/>
    <w:rsid w:val="001B2C41"/>
    <w:rsid w:val="001B360F"/>
    <w:rsid w:val="001B4226"/>
    <w:rsid w:val="001B4325"/>
    <w:rsid w:val="001B47A0"/>
    <w:rsid w:val="001B5E2F"/>
    <w:rsid w:val="001B650D"/>
    <w:rsid w:val="001B7693"/>
    <w:rsid w:val="001C0414"/>
    <w:rsid w:val="001C1DC7"/>
    <w:rsid w:val="001C2405"/>
    <w:rsid w:val="001C3964"/>
    <w:rsid w:val="001C40C1"/>
    <w:rsid w:val="001C4AE7"/>
    <w:rsid w:val="001C6EC6"/>
    <w:rsid w:val="001C72A1"/>
    <w:rsid w:val="001C74B5"/>
    <w:rsid w:val="001C768E"/>
    <w:rsid w:val="001D0816"/>
    <w:rsid w:val="001D2D7F"/>
    <w:rsid w:val="001D2F44"/>
    <w:rsid w:val="001D44F2"/>
    <w:rsid w:val="001D4EAE"/>
    <w:rsid w:val="001D6AAE"/>
    <w:rsid w:val="001E2ACA"/>
    <w:rsid w:val="001E34C0"/>
    <w:rsid w:val="001E3977"/>
    <w:rsid w:val="001E3D78"/>
    <w:rsid w:val="001E5368"/>
    <w:rsid w:val="001E5A6E"/>
    <w:rsid w:val="001E771A"/>
    <w:rsid w:val="001F085D"/>
    <w:rsid w:val="001F17E9"/>
    <w:rsid w:val="001F22A2"/>
    <w:rsid w:val="001F3E63"/>
    <w:rsid w:val="001F5061"/>
    <w:rsid w:val="001F53C0"/>
    <w:rsid w:val="001F5ECA"/>
    <w:rsid w:val="001F6ACD"/>
    <w:rsid w:val="001F6BAD"/>
    <w:rsid w:val="001F7802"/>
    <w:rsid w:val="00200451"/>
    <w:rsid w:val="0020198B"/>
    <w:rsid w:val="002027B3"/>
    <w:rsid w:val="00203EA3"/>
    <w:rsid w:val="00203F91"/>
    <w:rsid w:val="002045A6"/>
    <w:rsid w:val="00204802"/>
    <w:rsid w:val="00204820"/>
    <w:rsid w:val="0020563E"/>
    <w:rsid w:val="002071D2"/>
    <w:rsid w:val="00207890"/>
    <w:rsid w:val="00207C93"/>
    <w:rsid w:val="0021104E"/>
    <w:rsid w:val="00211354"/>
    <w:rsid w:val="0021168C"/>
    <w:rsid w:val="00211A7C"/>
    <w:rsid w:val="00212534"/>
    <w:rsid w:val="002129F1"/>
    <w:rsid w:val="00212B97"/>
    <w:rsid w:val="00213A6E"/>
    <w:rsid w:val="00213BC1"/>
    <w:rsid w:val="00213D77"/>
    <w:rsid w:val="00214B99"/>
    <w:rsid w:val="00217761"/>
    <w:rsid w:val="00217F10"/>
    <w:rsid w:val="002202CD"/>
    <w:rsid w:val="0022120D"/>
    <w:rsid w:val="00222B54"/>
    <w:rsid w:val="00224B15"/>
    <w:rsid w:val="00225F17"/>
    <w:rsid w:val="00226127"/>
    <w:rsid w:val="0022789E"/>
    <w:rsid w:val="00227CF8"/>
    <w:rsid w:val="00230E2E"/>
    <w:rsid w:val="00232381"/>
    <w:rsid w:val="00232531"/>
    <w:rsid w:val="002411EA"/>
    <w:rsid w:val="002414BE"/>
    <w:rsid w:val="00241568"/>
    <w:rsid w:val="00242305"/>
    <w:rsid w:val="00243E73"/>
    <w:rsid w:val="002460EC"/>
    <w:rsid w:val="0025093D"/>
    <w:rsid w:val="00251B61"/>
    <w:rsid w:val="0025260D"/>
    <w:rsid w:val="002528B7"/>
    <w:rsid w:val="00255699"/>
    <w:rsid w:val="00255D37"/>
    <w:rsid w:val="00256FAC"/>
    <w:rsid w:val="0025713A"/>
    <w:rsid w:val="00257C9A"/>
    <w:rsid w:val="002602AA"/>
    <w:rsid w:val="00260687"/>
    <w:rsid w:val="00260D28"/>
    <w:rsid w:val="00260F5B"/>
    <w:rsid w:val="00260FF9"/>
    <w:rsid w:val="00261DD2"/>
    <w:rsid w:val="00266054"/>
    <w:rsid w:val="00266509"/>
    <w:rsid w:val="00266AEB"/>
    <w:rsid w:val="00267B15"/>
    <w:rsid w:val="00270DE7"/>
    <w:rsid w:val="00273A1F"/>
    <w:rsid w:val="0027704E"/>
    <w:rsid w:val="00280236"/>
    <w:rsid w:val="00282615"/>
    <w:rsid w:val="00283D26"/>
    <w:rsid w:val="00283F9A"/>
    <w:rsid w:val="00284071"/>
    <w:rsid w:val="002840D4"/>
    <w:rsid w:val="002843A6"/>
    <w:rsid w:val="00284BAC"/>
    <w:rsid w:val="00285588"/>
    <w:rsid w:val="00286DDE"/>
    <w:rsid w:val="002900CE"/>
    <w:rsid w:val="00291752"/>
    <w:rsid w:val="00291C2D"/>
    <w:rsid w:val="002924AB"/>
    <w:rsid w:val="00293002"/>
    <w:rsid w:val="00295279"/>
    <w:rsid w:val="002955CC"/>
    <w:rsid w:val="002960ED"/>
    <w:rsid w:val="00297817"/>
    <w:rsid w:val="00297A9A"/>
    <w:rsid w:val="002A0940"/>
    <w:rsid w:val="002A1A99"/>
    <w:rsid w:val="002A1D6E"/>
    <w:rsid w:val="002A2AF9"/>
    <w:rsid w:val="002A3D44"/>
    <w:rsid w:val="002A4DD3"/>
    <w:rsid w:val="002B02FA"/>
    <w:rsid w:val="002B202C"/>
    <w:rsid w:val="002B3A14"/>
    <w:rsid w:val="002B4A73"/>
    <w:rsid w:val="002B7C0D"/>
    <w:rsid w:val="002C0A62"/>
    <w:rsid w:val="002C0FF8"/>
    <w:rsid w:val="002C3B6F"/>
    <w:rsid w:val="002C485C"/>
    <w:rsid w:val="002C4B9B"/>
    <w:rsid w:val="002C4E06"/>
    <w:rsid w:val="002C4E8A"/>
    <w:rsid w:val="002C6ADC"/>
    <w:rsid w:val="002D5E58"/>
    <w:rsid w:val="002D7300"/>
    <w:rsid w:val="002E13FE"/>
    <w:rsid w:val="002E2B79"/>
    <w:rsid w:val="002E3676"/>
    <w:rsid w:val="002E5301"/>
    <w:rsid w:val="002E6D64"/>
    <w:rsid w:val="002F12A8"/>
    <w:rsid w:val="002F2EA8"/>
    <w:rsid w:val="002F4B34"/>
    <w:rsid w:val="002F5742"/>
    <w:rsid w:val="002F58EF"/>
    <w:rsid w:val="002F5A51"/>
    <w:rsid w:val="003003BD"/>
    <w:rsid w:val="0030083E"/>
    <w:rsid w:val="003043D7"/>
    <w:rsid w:val="00304A95"/>
    <w:rsid w:val="00306AC6"/>
    <w:rsid w:val="0030778A"/>
    <w:rsid w:val="0031073E"/>
    <w:rsid w:val="00312291"/>
    <w:rsid w:val="00312BFD"/>
    <w:rsid w:val="0031316E"/>
    <w:rsid w:val="00313C27"/>
    <w:rsid w:val="00313F5C"/>
    <w:rsid w:val="00315A70"/>
    <w:rsid w:val="003166C1"/>
    <w:rsid w:val="003175DD"/>
    <w:rsid w:val="00320431"/>
    <w:rsid w:val="003212D2"/>
    <w:rsid w:val="00321729"/>
    <w:rsid w:val="003244F1"/>
    <w:rsid w:val="003253E9"/>
    <w:rsid w:val="00325F37"/>
    <w:rsid w:val="00326A4D"/>
    <w:rsid w:val="003270C7"/>
    <w:rsid w:val="003326F5"/>
    <w:rsid w:val="0033333F"/>
    <w:rsid w:val="0033346A"/>
    <w:rsid w:val="0033564B"/>
    <w:rsid w:val="00336883"/>
    <w:rsid w:val="00337074"/>
    <w:rsid w:val="0034074F"/>
    <w:rsid w:val="00340D06"/>
    <w:rsid w:val="003418F6"/>
    <w:rsid w:val="0034308C"/>
    <w:rsid w:val="00343A04"/>
    <w:rsid w:val="00343EFF"/>
    <w:rsid w:val="00344047"/>
    <w:rsid w:val="00344E35"/>
    <w:rsid w:val="00345900"/>
    <w:rsid w:val="003461AC"/>
    <w:rsid w:val="00350E55"/>
    <w:rsid w:val="00353181"/>
    <w:rsid w:val="0035598B"/>
    <w:rsid w:val="003559CF"/>
    <w:rsid w:val="00355CEF"/>
    <w:rsid w:val="00355D0F"/>
    <w:rsid w:val="00356163"/>
    <w:rsid w:val="00356217"/>
    <w:rsid w:val="0035622F"/>
    <w:rsid w:val="00356BB2"/>
    <w:rsid w:val="003616C6"/>
    <w:rsid w:val="003635C2"/>
    <w:rsid w:val="00363EE2"/>
    <w:rsid w:val="00364F44"/>
    <w:rsid w:val="003667DA"/>
    <w:rsid w:val="00366D4B"/>
    <w:rsid w:val="003677B5"/>
    <w:rsid w:val="003720B1"/>
    <w:rsid w:val="003723D1"/>
    <w:rsid w:val="0037240E"/>
    <w:rsid w:val="0037580C"/>
    <w:rsid w:val="00385AEA"/>
    <w:rsid w:val="00391AA2"/>
    <w:rsid w:val="00392CD4"/>
    <w:rsid w:val="00392DCE"/>
    <w:rsid w:val="00393420"/>
    <w:rsid w:val="0039357E"/>
    <w:rsid w:val="00395003"/>
    <w:rsid w:val="00395C09"/>
    <w:rsid w:val="003A071A"/>
    <w:rsid w:val="003A3A80"/>
    <w:rsid w:val="003A47CB"/>
    <w:rsid w:val="003A56C9"/>
    <w:rsid w:val="003A598A"/>
    <w:rsid w:val="003A5D4C"/>
    <w:rsid w:val="003A5EAD"/>
    <w:rsid w:val="003A6463"/>
    <w:rsid w:val="003A75E2"/>
    <w:rsid w:val="003B007C"/>
    <w:rsid w:val="003B0177"/>
    <w:rsid w:val="003B041D"/>
    <w:rsid w:val="003B224E"/>
    <w:rsid w:val="003B2474"/>
    <w:rsid w:val="003B3E58"/>
    <w:rsid w:val="003B43BA"/>
    <w:rsid w:val="003C0D46"/>
    <w:rsid w:val="003C1B2B"/>
    <w:rsid w:val="003C1B98"/>
    <w:rsid w:val="003C3DF7"/>
    <w:rsid w:val="003C3EC7"/>
    <w:rsid w:val="003C732D"/>
    <w:rsid w:val="003D345E"/>
    <w:rsid w:val="003D3828"/>
    <w:rsid w:val="003D3BED"/>
    <w:rsid w:val="003D4329"/>
    <w:rsid w:val="003D4EE0"/>
    <w:rsid w:val="003D638D"/>
    <w:rsid w:val="003D67D3"/>
    <w:rsid w:val="003E00E6"/>
    <w:rsid w:val="003E23F9"/>
    <w:rsid w:val="003E2970"/>
    <w:rsid w:val="003E541A"/>
    <w:rsid w:val="003E5782"/>
    <w:rsid w:val="003E6D76"/>
    <w:rsid w:val="003E7E43"/>
    <w:rsid w:val="003F0DC7"/>
    <w:rsid w:val="003F4917"/>
    <w:rsid w:val="003F4947"/>
    <w:rsid w:val="003F6611"/>
    <w:rsid w:val="003F7EDB"/>
    <w:rsid w:val="0040515F"/>
    <w:rsid w:val="00405569"/>
    <w:rsid w:val="004069D8"/>
    <w:rsid w:val="004138AE"/>
    <w:rsid w:val="00415242"/>
    <w:rsid w:val="00415746"/>
    <w:rsid w:val="00415AAE"/>
    <w:rsid w:val="00416A35"/>
    <w:rsid w:val="00417281"/>
    <w:rsid w:val="00420A4D"/>
    <w:rsid w:val="00422D2B"/>
    <w:rsid w:val="00423732"/>
    <w:rsid w:val="0042513F"/>
    <w:rsid w:val="00425523"/>
    <w:rsid w:val="00425D4E"/>
    <w:rsid w:val="0043058C"/>
    <w:rsid w:val="00430BDC"/>
    <w:rsid w:val="00432EFB"/>
    <w:rsid w:val="00435E95"/>
    <w:rsid w:val="00436405"/>
    <w:rsid w:val="004366F1"/>
    <w:rsid w:val="00436C91"/>
    <w:rsid w:val="00437221"/>
    <w:rsid w:val="00442AE5"/>
    <w:rsid w:val="00442ECF"/>
    <w:rsid w:val="0044386F"/>
    <w:rsid w:val="004442C2"/>
    <w:rsid w:val="004449D9"/>
    <w:rsid w:val="0044791B"/>
    <w:rsid w:val="004503E9"/>
    <w:rsid w:val="00451117"/>
    <w:rsid w:val="00451682"/>
    <w:rsid w:val="00453821"/>
    <w:rsid w:val="004548E0"/>
    <w:rsid w:val="00456585"/>
    <w:rsid w:val="004604AF"/>
    <w:rsid w:val="004608DB"/>
    <w:rsid w:val="00460D53"/>
    <w:rsid w:val="0046419D"/>
    <w:rsid w:val="00465B1A"/>
    <w:rsid w:val="00466DE5"/>
    <w:rsid w:val="00470E2F"/>
    <w:rsid w:val="00470E92"/>
    <w:rsid w:val="004718E3"/>
    <w:rsid w:val="0047221F"/>
    <w:rsid w:val="004725F7"/>
    <w:rsid w:val="00472B1E"/>
    <w:rsid w:val="004730A6"/>
    <w:rsid w:val="004733C3"/>
    <w:rsid w:val="004744BD"/>
    <w:rsid w:val="00474E63"/>
    <w:rsid w:val="00475813"/>
    <w:rsid w:val="00476CB5"/>
    <w:rsid w:val="00477890"/>
    <w:rsid w:val="004803E0"/>
    <w:rsid w:val="00481CA3"/>
    <w:rsid w:val="00484C6E"/>
    <w:rsid w:val="004854FB"/>
    <w:rsid w:val="00486168"/>
    <w:rsid w:val="00487BD5"/>
    <w:rsid w:val="00487DD2"/>
    <w:rsid w:val="00490CB1"/>
    <w:rsid w:val="00492965"/>
    <w:rsid w:val="00492B99"/>
    <w:rsid w:val="00493BE7"/>
    <w:rsid w:val="00495F9D"/>
    <w:rsid w:val="004974CA"/>
    <w:rsid w:val="004A2937"/>
    <w:rsid w:val="004A3E75"/>
    <w:rsid w:val="004A3E87"/>
    <w:rsid w:val="004A5470"/>
    <w:rsid w:val="004A5A2D"/>
    <w:rsid w:val="004A7901"/>
    <w:rsid w:val="004A7A50"/>
    <w:rsid w:val="004B06F3"/>
    <w:rsid w:val="004B1B3B"/>
    <w:rsid w:val="004B21B5"/>
    <w:rsid w:val="004B2F28"/>
    <w:rsid w:val="004B57D2"/>
    <w:rsid w:val="004B7CEF"/>
    <w:rsid w:val="004C1769"/>
    <w:rsid w:val="004C1B38"/>
    <w:rsid w:val="004C289E"/>
    <w:rsid w:val="004C3D7B"/>
    <w:rsid w:val="004C40F1"/>
    <w:rsid w:val="004C5F1F"/>
    <w:rsid w:val="004C609B"/>
    <w:rsid w:val="004C71A2"/>
    <w:rsid w:val="004C7E07"/>
    <w:rsid w:val="004C7E80"/>
    <w:rsid w:val="004D07A4"/>
    <w:rsid w:val="004D097E"/>
    <w:rsid w:val="004D21F2"/>
    <w:rsid w:val="004D2AFE"/>
    <w:rsid w:val="004D468E"/>
    <w:rsid w:val="004D5D31"/>
    <w:rsid w:val="004D6D56"/>
    <w:rsid w:val="004D6EA3"/>
    <w:rsid w:val="004E581E"/>
    <w:rsid w:val="004E5FED"/>
    <w:rsid w:val="004E7686"/>
    <w:rsid w:val="004F11ED"/>
    <w:rsid w:val="004F1999"/>
    <w:rsid w:val="004F19F6"/>
    <w:rsid w:val="004F3454"/>
    <w:rsid w:val="004F5232"/>
    <w:rsid w:val="004F581F"/>
    <w:rsid w:val="004F72A0"/>
    <w:rsid w:val="00500730"/>
    <w:rsid w:val="005014A2"/>
    <w:rsid w:val="00501F52"/>
    <w:rsid w:val="00503711"/>
    <w:rsid w:val="0051032F"/>
    <w:rsid w:val="00514D31"/>
    <w:rsid w:val="00514EEE"/>
    <w:rsid w:val="0051562F"/>
    <w:rsid w:val="00515D51"/>
    <w:rsid w:val="00520877"/>
    <w:rsid w:val="00520DAE"/>
    <w:rsid w:val="005210BF"/>
    <w:rsid w:val="00521394"/>
    <w:rsid w:val="0052354F"/>
    <w:rsid w:val="00524EE2"/>
    <w:rsid w:val="0052696B"/>
    <w:rsid w:val="005272DA"/>
    <w:rsid w:val="00531B9F"/>
    <w:rsid w:val="00531F92"/>
    <w:rsid w:val="00533123"/>
    <w:rsid w:val="00533607"/>
    <w:rsid w:val="00535304"/>
    <w:rsid w:val="0054343C"/>
    <w:rsid w:val="005450BE"/>
    <w:rsid w:val="005453EA"/>
    <w:rsid w:val="00545414"/>
    <w:rsid w:val="005460A5"/>
    <w:rsid w:val="00550CBA"/>
    <w:rsid w:val="00550F6C"/>
    <w:rsid w:val="0055127F"/>
    <w:rsid w:val="00552784"/>
    <w:rsid w:val="00552AFC"/>
    <w:rsid w:val="0055390E"/>
    <w:rsid w:val="00553B7E"/>
    <w:rsid w:val="00554C35"/>
    <w:rsid w:val="005561BF"/>
    <w:rsid w:val="0055632F"/>
    <w:rsid w:val="005572B2"/>
    <w:rsid w:val="00560661"/>
    <w:rsid w:val="00561C97"/>
    <w:rsid w:val="005673C9"/>
    <w:rsid w:val="005674FD"/>
    <w:rsid w:val="00567997"/>
    <w:rsid w:val="00567BD6"/>
    <w:rsid w:val="00567D68"/>
    <w:rsid w:val="00567E96"/>
    <w:rsid w:val="00571DCB"/>
    <w:rsid w:val="00572580"/>
    <w:rsid w:val="00574435"/>
    <w:rsid w:val="0057600F"/>
    <w:rsid w:val="0057654E"/>
    <w:rsid w:val="0057755C"/>
    <w:rsid w:val="00577EE4"/>
    <w:rsid w:val="005802FC"/>
    <w:rsid w:val="0058038A"/>
    <w:rsid w:val="00580EA2"/>
    <w:rsid w:val="00580F73"/>
    <w:rsid w:val="005813FE"/>
    <w:rsid w:val="00582B4B"/>
    <w:rsid w:val="00582BF5"/>
    <w:rsid w:val="00584019"/>
    <w:rsid w:val="00584216"/>
    <w:rsid w:val="00584F9C"/>
    <w:rsid w:val="00585D31"/>
    <w:rsid w:val="005861E4"/>
    <w:rsid w:val="005863C4"/>
    <w:rsid w:val="00586A46"/>
    <w:rsid w:val="00591726"/>
    <w:rsid w:val="00591A68"/>
    <w:rsid w:val="00592A44"/>
    <w:rsid w:val="00593899"/>
    <w:rsid w:val="00596641"/>
    <w:rsid w:val="005976AD"/>
    <w:rsid w:val="00597B8B"/>
    <w:rsid w:val="005A00F1"/>
    <w:rsid w:val="005A0BB9"/>
    <w:rsid w:val="005A1CB5"/>
    <w:rsid w:val="005A2C4D"/>
    <w:rsid w:val="005A3E0A"/>
    <w:rsid w:val="005B1BF8"/>
    <w:rsid w:val="005B300F"/>
    <w:rsid w:val="005B6875"/>
    <w:rsid w:val="005B7446"/>
    <w:rsid w:val="005C2753"/>
    <w:rsid w:val="005C29D0"/>
    <w:rsid w:val="005C4C2A"/>
    <w:rsid w:val="005C5723"/>
    <w:rsid w:val="005C7ED2"/>
    <w:rsid w:val="005D092A"/>
    <w:rsid w:val="005D1143"/>
    <w:rsid w:val="005D2C8D"/>
    <w:rsid w:val="005D42C2"/>
    <w:rsid w:val="005D5900"/>
    <w:rsid w:val="005D663E"/>
    <w:rsid w:val="005D7B42"/>
    <w:rsid w:val="005E0DAF"/>
    <w:rsid w:val="005E1FFC"/>
    <w:rsid w:val="005E30CE"/>
    <w:rsid w:val="005E4068"/>
    <w:rsid w:val="005E4F86"/>
    <w:rsid w:val="005E537C"/>
    <w:rsid w:val="005E66AE"/>
    <w:rsid w:val="005E7917"/>
    <w:rsid w:val="005E7D9C"/>
    <w:rsid w:val="005F0671"/>
    <w:rsid w:val="005F0898"/>
    <w:rsid w:val="005F1246"/>
    <w:rsid w:val="005F1803"/>
    <w:rsid w:val="005F3C33"/>
    <w:rsid w:val="005F529F"/>
    <w:rsid w:val="005F554E"/>
    <w:rsid w:val="005F61EF"/>
    <w:rsid w:val="005F7313"/>
    <w:rsid w:val="00600258"/>
    <w:rsid w:val="00600BB3"/>
    <w:rsid w:val="00602D15"/>
    <w:rsid w:val="00605C52"/>
    <w:rsid w:val="00605E6A"/>
    <w:rsid w:val="00606A91"/>
    <w:rsid w:val="006106FB"/>
    <w:rsid w:val="00612B96"/>
    <w:rsid w:val="00613051"/>
    <w:rsid w:val="006136A1"/>
    <w:rsid w:val="00613A74"/>
    <w:rsid w:val="0061787B"/>
    <w:rsid w:val="00617901"/>
    <w:rsid w:val="006201E6"/>
    <w:rsid w:val="00620E3D"/>
    <w:rsid w:val="006216D9"/>
    <w:rsid w:val="006224AD"/>
    <w:rsid w:val="00622A94"/>
    <w:rsid w:val="006248D4"/>
    <w:rsid w:val="00625AA9"/>
    <w:rsid w:val="00627CD8"/>
    <w:rsid w:val="006311F5"/>
    <w:rsid w:val="0063205D"/>
    <w:rsid w:val="00632EF3"/>
    <w:rsid w:val="0063491E"/>
    <w:rsid w:val="00634B66"/>
    <w:rsid w:val="00635283"/>
    <w:rsid w:val="00635FD7"/>
    <w:rsid w:val="00636433"/>
    <w:rsid w:val="00636580"/>
    <w:rsid w:val="0063747D"/>
    <w:rsid w:val="00640ACD"/>
    <w:rsid w:val="006427D2"/>
    <w:rsid w:val="0064593D"/>
    <w:rsid w:val="00650F32"/>
    <w:rsid w:val="00651AFE"/>
    <w:rsid w:val="00652134"/>
    <w:rsid w:val="006533F2"/>
    <w:rsid w:val="006535F9"/>
    <w:rsid w:val="006549D8"/>
    <w:rsid w:val="006559B3"/>
    <w:rsid w:val="00656B53"/>
    <w:rsid w:val="00656D7A"/>
    <w:rsid w:val="0065747B"/>
    <w:rsid w:val="00660DFD"/>
    <w:rsid w:val="00662566"/>
    <w:rsid w:val="00664B7A"/>
    <w:rsid w:val="00665A18"/>
    <w:rsid w:val="00665F1E"/>
    <w:rsid w:val="00667E85"/>
    <w:rsid w:val="00667FD5"/>
    <w:rsid w:val="006701CE"/>
    <w:rsid w:val="00670487"/>
    <w:rsid w:val="006708F7"/>
    <w:rsid w:val="00671AFA"/>
    <w:rsid w:val="00673F99"/>
    <w:rsid w:val="0067509E"/>
    <w:rsid w:val="00676F1F"/>
    <w:rsid w:val="006801E4"/>
    <w:rsid w:val="00680B7C"/>
    <w:rsid w:val="00686144"/>
    <w:rsid w:val="00686169"/>
    <w:rsid w:val="00690F30"/>
    <w:rsid w:val="0069289E"/>
    <w:rsid w:val="006934AD"/>
    <w:rsid w:val="0069388F"/>
    <w:rsid w:val="00694706"/>
    <w:rsid w:val="0069527E"/>
    <w:rsid w:val="00695E14"/>
    <w:rsid w:val="006965E3"/>
    <w:rsid w:val="006A0148"/>
    <w:rsid w:val="006A10BA"/>
    <w:rsid w:val="006A1456"/>
    <w:rsid w:val="006A17A3"/>
    <w:rsid w:val="006A19D3"/>
    <w:rsid w:val="006A435E"/>
    <w:rsid w:val="006B17B9"/>
    <w:rsid w:val="006B22BB"/>
    <w:rsid w:val="006B352A"/>
    <w:rsid w:val="006B3914"/>
    <w:rsid w:val="006B7145"/>
    <w:rsid w:val="006C2624"/>
    <w:rsid w:val="006C6155"/>
    <w:rsid w:val="006C76D0"/>
    <w:rsid w:val="006C7706"/>
    <w:rsid w:val="006D2243"/>
    <w:rsid w:val="006D236C"/>
    <w:rsid w:val="006D2405"/>
    <w:rsid w:val="006D32A4"/>
    <w:rsid w:val="006D3AAD"/>
    <w:rsid w:val="006D3BB8"/>
    <w:rsid w:val="006D3EE1"/>
    <w:rsid w:val="006D520E"/>
    <w:rsid w:val="006D67DF"/>
    <w:rsid w:val="006D7618"/>
    <w:rsid w:val="006D771D"/>
    <w:rsid w:val="006D7DDF"/>
    <w:rsid w:val="006E354F"/>
    <w:rsid w:val="006E4953"/>
    <w:rsid w:val="006F08A9"/>
    <w:rsid w:val="006F168D"/>
    <w:rsid w:val="006F255A"/>
    <w:rsid w:val="006F3E0E"/>
    <w:rsid w:val="006F46EB"/>
    <w:rsid w:val="006F5561"/>
    <w:rsid w:val="0070281D"/>
    <w:rsid w:val="00702877"/>
    <w:rsid w:val="0070307B"/>
    <w:rsid w:val="007030BC"/>
    <w:rsid w:val="00703A0F"/>
    <w:rsid w:val="00703CFC"/>
    <w:rsid w:val="007051F4"/>
    <w:rsid w:val="00706E21"/>
    <w:rsid w:val="00710A27"/>
    <w:rsid w:val="00711285"/>
    <w:rsid w:val="00711CC3"/>
    <w:rsid w:val="00712670"/>
    <w:rsid w:val="00712C8E"/>
    <w:rsid w:val="00715559"/>
    <w:rsid w:val="00720459"/>
    <w:rsid w:val="00720920"/>
    <w:rsid w:val="00720E36"/>
    <w:rsid w:val="0072310F"/>
    <w:rsid w:val="00723777"/>
    <w:rsid w:val="00724960"/>
    <w:rsid w:val="00724B3F"/>
    <w:rsid w:val="00726760"/>
    <w:rsid w:val="00732D35"/>
    <w:rsid w:val="0073301F"/>
    <w:rsid w:val="00734359"/>
    <w:rsid w:val="0073509F"/>
    <w:rsid w:val="007359AD"/>
    <w:rsid w:val="00735D37"/>
    <w:rsid w:val="007366E5"/>
    <w:rsid w:val="007367ED"/>
    <w:rsid w:val="0073786A"/>
    <w:rsid w:val="007402CD"/>
    <w:rsid w:val="00740AAF"/>
    <w:rsid w:val="00741580"/>
    <w:rsid w:val="007434BA"/>
    <w:rsid w:val="007442C6"/>
    <w:rsid w:val="007453DB"/>
    <w:rsid w:val="00745CEA"/>
    <w:rsid w:val="00747794"/>
    <w:rsid w:val="00747CA8"/>
    <w:rsid w:val="007502EB"/>
    <w:rsid w:val="007509EA"/>
    <w:rsid w:val="00752724"/>
    <w:rsid w:val="00754076"/>
    <w:rsid w:val="00754A12"/>
    <w:rsid w:val="00754CFB"/>
    <w:rsid w:val="00756CA3"/>
    <w:rsid w:val="00756E81"/>
    <w:rsid w:val="0075738A"/>
    <w:rsid w:val="007578CB"/>
    <w:rsid w:val="007600A3"/>
    <w:rsid w:val="00760AC2"/>
    <w:rsid w:val="00764683"/>
    <w:rsid w:val="00767B30"/>
    <w:rsid w:val="00772ED2"/>
    <w:rsid w:val="007733E6"/>
    <w:rsid w:val="00775D19"/>
    <w:rsid w:val="00776170"/>
    <w:rsid w:val="00780993"/>
    <w:rsid w:val="007817ED"/>
    <w:rsid w:val="00781E24"/>
    <w:rsid w:val="00784090"/>
    <w:rsid w:val="00786255"/>
    <w:rsid w:val="00786ADE"/>
    <w:rsid w:val="007926E0"/>
    <w:rsid w:val="007929CF"/>
    <w:rsid w:val="007931E6"/>
    <w:rsid w:val="0079399A"/>
    <w:rsid w:val="00793C3C"/>
    <w:rsid w:val="00794A11"/>
    <w:rsid w:val="00796733"/>
    <w:rsid w:val="007A4BE4"/>
    <w:rsid w:val="007A524A"/>
    <w:rsid w:val="007A672A"/>
    <w:rsid w:val="007A6A5A"/>
    <w:rsid w:val="007A6A91"/>
    <w:rsid w:val="007A7672"/>
    <w:rsid w:val="007B027E"/>
    <w:rsid w:val="007B156E"/>
    <w:rsid w:val="007B177B"/>
    <w:rsid w:val="007B303E"/>
    <w:rsid w:val="007B357E"/>
    <w:rsid w:val="007B4463"/>
    <w:rsid w:val="007C020E"/>
    <w:rsid w:val="007C0DB7"/>
    <w:rsid w:val="007C5038"/>
    <w:rsid w:val="007C5A1F"/>
    <w:rsid w:val="007C66D8"/>
    <w:rsid w:val="007C6FBE"/>
    <w:rsid w:val="007D0AE2"/>
    <w:rsid w:val="007D13D7"/>
    <w:rsid w:val="007D204C"/>
    <w:rsid w:val="007D2551"/>
    <w:rsid w:val="007D26D1"/>
    <w:rsid w:val="007D338F"/>
    <w:rsid w:val="007D3571"/>
    <w:rsid w:val="007D37E9"/>
    <w:rsid w:val="007D4DB3"/>
    <w:rsid w:val="007D52FE"/>
    <w:rsid w:val="007D5824"/>
    <w:rsid w:val="007D5A6E"/>
    <w:rsid w:val="007D600B"/>
    <w:rsid w:val="007D682E"/>
    <w:rsid w:val="007D68C5"/>
    <w:rsid w:val="007D72F1"/>
    <w:rsid w:val="007E0143"/>
    <w:rsid w:val="007E15C4"/>
    <w:rsid w:val="007E1F23"/>
    <w:rsid w:val="007E7693"/>
    <w:rsid w:val="007F0158"/>
    <w:rsid w:val="007F3B32"/>
    <w:rsid w:val="007F3EA5"/>
    <w:rsid w:val="007F524E"/>
    <w:rsid w:val="007F7C3D"/>
    <w:rsid w:val="00800B51"/>
    <w:rsid w:val="00802BD1"/>
    <w:rsid w:val="00803B62"/>
    <w:rsid w:val="00805A6F"/>
    <w:rsid w:val="00805E6B"/>
    <w:rsid w:val="0081114F"/>
    <w:rsid w:val="0081308E"/>
    <w:rsid w:val="00813FF2"/>
    <w:rsid w:val="00815311"/>
    <w:rsid w:val="00815BC0"/>
    <w:rsid w:val="0081767C"/>
    <w:rsid w:val="00823FD7"/>
    <w:rsid w:val="008253EA"/>
    <w:rsid w:val="00826C89"/>
    <w:rsid w:val="00827526"/>
    <w:rsid w:val="00830C04"/>
    <w:rsid w:val="00833AD6"/>
    <w:rsid w:val="0083436A"/>
    <w:rsid w:val="00834A1A"/>
    <w:rsid w:val="00835E33"/>
    <w:rsid w:val="00837553"/>
    <w:rsid w:val="00845613"/>
    <w:rsid w:val="00845FBB"/>
    <w:rsid w:val="00846904"/>
    <w:rsid w:val="00846A25"/>
    <w:rsid w:val="0085298D"/>
    <w:rsid w:val="00853B55"/>
    <w:rsid w:val="00854ABA"/>
    <w:rsid w:val="00854BD2"/>
    <w:rsid w:val="0085520D"/>
    <w:rsid w:val="00856D68"/>
    <w:rsid w:val="00857631"/>
    <w:rsid w:val="0085784F"/>
    <w:rsid w:val="00857C34"/>
    <w:rsid w:val="00857CAA"/>
    <w:rsid w:val="00860D50"/>
    <w:rsid w:val="00863AA2"/>
    <w:rsid w:val="0086430B"/>
    <w:rsid w:val="008645C2"/>
    <w:rsid w:val="0086670F"/>
    <w:rsid w:val="0086695F"/>
    <w:rsid w:val="00872867"/>
    <w:rsid w:val="008749A1"/>
    <w:rsid w:val="00874B50"/>
    <w:rsid w:val="008754B5"/>
    <w:rsid w:val="00875565"/>
    <w:rsid w:val="00877939"/>
    <w:rsid w:val="00877963"/>
    <w:rsid w:val="008818A0"/>
    <w:rsid w:val="008834CA"/>
    <w:rsid w:val="00883D49"/>
    <w:rsid w:val="00884576"/>
    <w:rsid w:val="00885BF2"/>
    <w:rsid w:val="00886DDF"/>
    <w:rsid w:val="008874FF"/>
    <w:rsid w:val="008916EC"/>
    <w:rsid w:val="00893B0C"/>
    <w:rsid w:val="0089509A"/>
    <w:rsid w:val="0089633E"/>
    <w:rsid w:val="008A014E"/>
    <w:rsid w:val="008A0FD7"/>
    <w:rsid w:val="008A258D"/>
    <w:rsid w:val="008A274C"/>
    <w:rsid w:val="008A4966"/>
    <w:rsid w:val="008A6D07"/>
    <w:rsid w:val="008A7F19"/>
    <w:rsid w:val="008B3028"/>
    <w:rsid w:val="008B381E"/>
    <w:rsid w:val="008B4015"/>
    <w:rsid w:val="008B43A3"/>
    <w:rsid w:val="008B4518"/>
    <w:rsid w:val="008B58D3"/>
    <w:rsid w:val="008B5E4D"/>
    <w:rsid w:val="008B6330"/>
    <w:rsid w:val="008B759D"/>
    <w:rsid w:val="008C002A"/>
    <w:rsid w:val="008C09C8"/>
    <w:rsid w:val="008C39AD"/>
    <w:rsid w:val="008C3D3B"/>
    <w:rsid w:val="008C6078"/>
    <w:rsid w:val="008C6FD2"/>
    <w:rsid w:val="008C70BF"/>
    <w:rsid w:val="008D0F74"/>
    <w:rsid w:val="008D2105"/>
    <w:rsid w:val="008D26A0"/>
    <w:rsid w:val="008D31A3"/>
    <w:rsid w:val="008D3849"/>
    <w:rsid w:val="008D4073"/>
    <w:rsid w:val="008D4823"/>
    <w:rsid w:val="008D58F2"/>
    <w:rsid w:val="008E18C5"/>
    <w:rsid w:val="008E3F2D"/>
    <w:rsid w:val="008E4C70"/>
    <w:rsid w:val="008E7852"/>
    <w:rsid w:val="008F4109"/>
    <w:rsid w:val="008F4D5B"/>
    <w:rsid w:val="008F55F8"/>
    <w:rsid w:val="008F5DDC"/>
    <w:rsid w:val="008F74FD"/>
    <w:rsid w:val="00900295"/>
    <w:rsid w:val="00900463"/>
    <w:rsid w:val="0090057B"/>
    <w:rsid w:val="00900F27"/>
    <w:rsid w:val="0090269B"/>
    <w:rsid w:val="009037F6"/>
    <w:rsid w:val="00904CD5"/>
    <w:rsid w:val="009053EC"/>
    <w:rsid w:val="00907020"/>
    <w:rsid w:val="00910742"/>
    <w:rsid w:val="0091104F"/>
    <w:rsid w:val="009132C2"/>
    <w:rsid w:val="0091354A"/>
    <w:rsid w:val="0091371A"/>
    <w:rsid w:val="00913A5B"/>
    <w:rsid w:val="0091562F"/>
    <w:rsid w:val="00916BED"/>
    <w:rsid w:val="0091796A"/>
    <w:rsid w:val="00920347"/>
    <w:rsid w:val="00920B9E"/>
    <w:rsid w:val="009229B0"/>
    <w:rsid w:val="00924817"/>
    <w:rsid w:val="00925368"/>
    <w:rsid w:val="00926731"/>
    <w:rsid w:val="00926D9E"/>
    <w:rsid w:val="00927949"/>
    <w:rsid w:val="009279A1"/>
    <w:rsid w:val="00931B23"/>
    <w:rsid w:val="00931CBD"/>
    <w:rsid w:val="0093475E"/>
    <w:rsid w:val="00936D11"/>
    <w:rsid w:val="00937BA3"/>
    <w:rsid w:val="0094050A"/>
    <w:rsid w:val="0094061C"/>
    <w:rsid w:val="00940BC0"/>
    <w:rsid w:val="00941A0F"/>
    <w:rsid w:val="00941C73"/>
    <w:rsid w:val="00942CED"/>
    <w:rsid w:val="009433F9"/>
    <w:rsid w:val="00946780"/>
    <w:rsid w:val="009478FB"/>
    <w:rsid w:val="00947D63"/>
    <w:rsid w:val="0095195F"/>
    <w:rsid w:val="00952DEA"/>
    <w:rsid w:val="00953BBC"/>
    <w:rsid w:val="00954B2C"/>
    <w:rsid w:val="00955139"/>
    <w:rsid w:val="009565AA"/>
    <w:rsid w:val="00956762"/>
    <w:rsid w:val="0096263C"/>
    <w:rsid w:val="0096316B"/>
    <w:rsid w:val="00965006"/>
    <w:rsid w:val="0096588D"/>
    <w:rsid w:val="0096715F"/>
    <w:rsid w:val="00967542"/>
    <w:rsid w:val="00967965"/>
    <w:rsid w:val="00971050"/>
    <w:rsid w:val="00973706"/>
    <w:rsid w:val="009759B7"/>
    <w:rsid w:val="00980230"/>
    <w:rsid w:val="00981944"/>
    <w:rsid w:val="00981B45"/>
    <w:rsid w:val="00981E5A"/>
    <w:rsid w:val="009831A7"/>
    <w:rsid w:val="00987E58"/>
    <w:rsid w:val="009901F2"/>
    <w:rsid w:val="0099119F"/>
    <w:rsid w:val="00991848"/>
    <w:rsid w:val="00992D49"/>
    <w:rsid w:val="00994CAB"/>
    <w:rsid w:val="00995D42"/>
    <w:rsid w:val="00997B7C"/>
    <w:rsid w:val="00997DCF"/>
    <w:rsid w:val="009A0BDA"/>
    <w:rsid w:val="009A1241"/>
    <w:rsid w:val="009A3063"/>
    <w:rsid w:val="009A3684"/>
    <w:rsid w:val="009A3D3A"/>
    <w:rsid w:val="009A408D"/>
    <w:rsid w:val="009A4690"/>
    <w:rsid w:val="009A4BBF"/>
    <w:rsid w:val="009A76EC"/>
    <w:rsid w:val="009A7E8D"/>
    <w:rsid w:val="009B5380"/>
    <w:rsid w:val="009B5DC8"/>
    <w:rsid w:val="009B6790"/>
    <w:rsid w:val="009B779D"/>
    <w:rsid w:val="009C1C72"/>
    <w:rsid w:val="009C36D4"/>
    <w:rsid w:val="009C39E7"/>
    <w:rsid w:val="009C4C39"/>
    <w:rsid w:val="009C4D8B"/>
    <w:rsid w:val="009C5C58"/>
    <w:rsid w:val="009C67B8"/>
    <w:rsid w:val="009D18E5"/>
    <w:rsid w:val="009D1BCE"/>
    <w:rsid w:val="009D27F9"/>
    <w:rsid w:val="009D3EA7"/>
    <w:rsid w:val="009D4534"/>
    <w:rsid w:val="009D51E5"/>
    <w:rsid w:val="009D6711"/>
    <w:rsid w:val="009D6B62"/>
    <w:rsid w:val="009E1AA1"/>
    <w:rsid w:val="009E47AF"/>
    <w:rsid w:val="009E6668"/>
    <w:rsid w:val="009F0873"/>
    <w:rsid w:val="009F1F2E"/>
    <w:rsid w:val="009F1FCB"/>
    <w:rsid w:val="009F1FE7"/>
    <w:rsid w:val="009F3592"/>
    <w:rsid w:val="009F4026"/>
    <w:rsid w:val="009F44E0"/>
    <w:rsid w:val="009F4F9E"/>
    <w:rsid w:val="009F5E45"/>
    <w:rsid w:val="00A0179B"/>
    <w:rsid w:val="00A02880"/>
    <w:rsid w:val="00A033A4"/>
    <w:rsid w:val="00A043FD"/>
    <w:rsid w:val="00A05261"/>
    <w:rsid w:val="00A05B6D"/>
    <w:rsid w:val="00A0754E"/>
    <w:rsid w:val="00A120EB"/>
    <w:rsid w:val="00A13185"/>
    <w:rsid w:val="00A137C4"/>
    <w:rsid w:val="00A13A84"/>
    <w:rsid w:val="00A16C02"/>
    <w:rsid w:val="00A17FF3"/>
    <w:rsid w:val="00A213D5"/>
    <w:rsid w:val="00A22376"/>
    <w:rsid w:val="00A22CA1"/>
    <w:rsid w:val="00A23073"/>
    <w:rsid w:val="00A24946"/>
    <w:rsid w:val="00A2643F"/>
    <w:rsid w:val="00A31A0E"/>
    <w:rsid w:val="00A33162"/>
    <w:rsid w:val="00A339E4"/>
    <w:rsid w:val="00A34611"/>
    <w:rsid w:val="00A34A1D"/>
    <w:rsid w:val="00A34D69"/>
    <w:rsid w:val="00A3776D"/>
    <w:rsid w:val="00A37FA1"/>
    <w:rsid w:val="00A408AD"/>
    <w:rsid w:val="00A411BE"/>
    <w:rsid w:val="00A411CF"/>
    <w:rsid w:val="00A4157D"/>
    <w:rsid w:val="00A4171C"/>
    <w:rsid w:val="00A4236B"/>
    <w:rsid w:val="00A42D63"/>
    <w:rsid w:val="00A4529D"/>
    <w:rsid w:val="00A4793C"/>
    <w:rsid w:val="00A50CA3"/>
    <w:rsid w:val="00A51221"/>
    <w:rsid w:val="00A52D2A"/>
    <w:rsid w:val="00A54200"/>
    <w:rsid w:val="00A54232"/>
    <w:rsid w:val="00A54906"/>
    <w:rsid w:val="00A56795"/>
    <w:rsid w:val="00A56A4B"/>
    <w:rsid w:val="00A57835"/>
    <w:rsid w:val="00A57F37"/>
    <w:rsid w:val="00A6266C"/>
    <w:rsid w:val="00A6343D"/>
    <w:rsid w:val="00A65714"/>
    <w:rsid w:val="00A707D9"/>
    <w:rsid w:val="00A72AF9"/>
    <w:rsid w:val="00A7300B"/>
    <w:rsid w:val="00A73A3E"/>
    <w:rsid w:val="00A75044"/>
    <w:rsid w:val="00A76C57"/>
    <w:rsid w:val="00A773BD"/>
    <w:rsid w:val="00A774F8"/>
    <w:rsid w:val="00A777ED"/>
    <w:rsid w:val="00A77B5D"/>
    <w:rsid w:val="00A77F1A"/>
    <w:rsid w:val="00A8031B"/>
    <w:rsid w:val="00A80B4A"/>
    <w:rsid w:val="00A81557"/>
    <w:rsid w:val="00A81C0D"/>
    <w:rsid w:val="00A842D1"/>
    <w:rsid w:val="00A84765"/>
    <w:rsid w:val="00A852F7"/>
    <w:rsid w:val="00A871FC"/>
    <w:rsid w:val="00A90289"/>
    <w:rsid w:val="00A9273B"/>
    <w:rsid w:val="00A9365A"/>
    <w:rsid w:val="00A95988"/>
    <w:rsid w:val="00A96182"/>
    <w:rsid w:val="00AA024A"/>
    <w:rsid w:val="00AA041E"/>
    <w:rsid w:val="00AA0A85"/>
    <w:rsid w:val="00AA24C0"/>
    <w:rsid w:val="00AA40EC"/>
    <w:rsid w:val="00AA50D6"/>
    <w:rsid w:val="00AA6748"/>
    <w:rsid w:val="00AA75FC"/>
    <w:rsid w:val="00AA7E35"/>
    <w:rsid w:val="00AB3082"/>
    <w:rsid w:val="00AB3336"/>
    <w:rsid w:val="00AB40B6"/>
    <w:rsid w:val="00AB5662"/>
    <w:rsid w:val="00AB641B"/>
    <w:rsid w:val="00AB6720"/>
    <w:rsid w:val="00AB67E5"/>
    <w:rsid w:val="00AC11DB"/>
    <w:rsid w:val="00AC138D"/>
    <w:rsid w:val="00AC384E"/>
    <w:rsid w:val="00AC3CC2"/>
    <w:rsid w:val="00AC3F1E"/>
    <w:rsid w:val="00AC44C9"/>
    <w:rsid w:val="00AC4981"/>
    <w:rsid w:val="00AC4DC0"/>
    <w:rsid w:val="00AC54A3"/>
    <w:rsid w:val="00AC7A26"/>
    <w:rsid w:val="00AD0A8C"/>
    <w:rsid w:val="00AD1852"/>
    <w:rsid w:val="00AD21F9"/>
    <w:rsid w:val="00AD392C"/>
    <w:rsid w:val="00AD4467"/>
    <w:rsid w:val="00AD4829"/>
    <w:rsid w:val="00AD5E88"/>
    <w:rsid w:val="00AE21D0"/>
    <w:rsid w:val="00AE5AA2"/>
    <w:rsid w:val="00AE5FEB"/>
    <w:rsid w:val="00AE6325"/>
    <w:rsid w:val="00AE7C68"/>
    <w:rsid w:val="00AF27AB"/>
    <w:rsid w:val="00AF3619"/>
    <w:rsid w:val="00AF492C"/>
    <w:rsid w:val="00AF7C3C"/>
    <w:rsid w:val="00B002BA"/>
    <w:rsid w:val="00B00941"/>
    <w:rsid w:val="00B02A7A"/>
    <w:rsid w:val="00B037CA"/>
    <w:rsid w:val="00B04FE1"/>
    <w:rsid w:val="00B050D1"/>
    <w:rsid w:val="00B0773D"/>
    <w:rsid w:val="00B10E45"/>
    <w:rsid w:val="00B111C9"/>
    <w:rsid w:val="00B1285D"/>
    <w:rsid w:val="00B14CF7"/>
    <w:rsid w:val="00B15D58"/>
    <w:rsid w:val="00B1775E"/>
    <w:rsid w:val="00B17D8E"/>
    <w:rsid w:val="00B20065"/>
    <w:rsid w:val="00B20077"/>
    <w:rsid w:val="00B2243B"/>
    <w:rsid w:val="00B22916"/>
    <w:rsid w:val="00B24BEA"/>
    <w:rsid w:val="00B262E4"/>
    <w:rsid w:val="00B26DE1"/>
    <w:rsid w:val="00B27ACD"/>
    <w:rsid w:val="00B31684"/>
    <w:rsid w:val="00B31A00"/>
    <w:rsid w:val="00B337EC"/>
    <w:rsid w:val="00B33C7A"/>
    <w:rsid w:val="00B3428D"/>
    <w:rsid w:val="00B3509E"/>
    <w:rsid w:val="00B354BA"/>
    <w:rsid w:val="00B36595"/>
    <w:rsid w:val="00B376F2"/>
    <w:rsid w:val="00B445C6"/>
    <w:rsid w:val="00B51135"/>
    <w:rsid w:val="00B51DA9"/>
    <w:rsid w:val="00B55AE9"/>
    <w:rsid w:val="00B5609B"/>
    <w:rsid w:val="00B5640A"/>
    <w:rsid w:val="00B56884"/>
    <w:rsid w:val="00B56F8F"/>
    <w:rsid w:val="00B6052B"/>
    <w:rsid w:val="00B61871"/>
    <w:rsid w:val="00B61992"/>
    <w:rsid w:val="00B61AB3"/>
    <w:rsid w:val="00B6200E"/>
    <w:rsid w:val="00B63E02"/>
    <w:rsid w:val="00B654F4"/>
    <w:rsid w:val="00B663B7"/>
    <w:rsid w:val="00B702F1"/>
    <w:rsid w:val="00B70393"/>
    <w:rsid w:val="00B717DA"/>
    <w:rsid w:val="00B71C36"/>
    <w:rsid w:val="00B74013"/>
    <w:rsid w:val="00B742A7"/>
    <w:rsid w:val="00B80CFF"/>
    <w:rsid w:val="00B80E8D"/>
    <w:rsid w:val="00B82EB4"/>
    <w:rsid w:val="00B83FB2"/>
    <w:rsid w:val="00B8414A"/>
    <w:rsid w:val="00B84305"/>
    <w:rsid w:val="00B849A2"/>
    <w:rsid w:val="00B85B72"/>
    <w:rsid w:val="00B85FF3"/>
    <w:rsid w:val="00B864F9"/>
    <w:rsid w:val="00B87987"/>
    <w:rsid w:val="00B9131A"/>
    <w:rsid w:val="00B92077"/>
    <w:rsid w:val="00B931D2"/>
    <w:rsid w:val="00B94AB2"/>
    <w:rsid w:val="00B94EB2"/>
    <w:rsid w:val="00B95332"/>
    <w:rsid w:val="00BA0ACE"/>
    <w:rsid w:val="00BA1417"/>
    <w:rsid w:val="00BA1D31"/>
    <w:rsid w:val="00BA31E5"/>
    <w:rsid w:val="00BA3C9A"/>
    <w:rsid w:val="00BB1EAF"/>
    <w:rsid w:val="00BB37F2"/>
    <w:rsid w:val="00BB438B"/>
    <w:rsid w:val="00BB6120"/>
    <w:rsid w:val="00BB7E6A"/>
    <w:rsid w:val="00BC23B5"/>
    <w:rsid w:val="00BC2F10"/>
    <w:rsid w:val="00BC2FE5"/>
    <w:rsid w:val="00BC353E"/>
    <w:rsid w:val="00BD31F9"/>
    <w:rsid w:val="00BD4550"/>
    <w:rsid w:val="00BD47B0"/>
    <w:rsid w:val="00BD4B9E"/>
    <w:rsid w:val="00BD5A66"/>
    <w:rsid w:val="00BD6B59"/>
    <w:rsid w:val="00BE1BB0"/>
    <w:rsid w:val="00BE21DD"/>
    <w:rsid w:val="00BE2514"/>
    <w:rsid w:val="00BE3F3F"/>
    <w:rsid w:val="00BE44F5"/>
    <w:rsid w:val="00BE6019"/>
    <w:rsid w:val="00BE613D"/>
    <w:rsid w:val="00BE7466"/>
    <w:rsid w:val="00BF160F"/>
    <w:rsid w:val="00BF1F28"/>
    <w:rsid w:val="00BF32AD"/>
    <w:rsid w:val="00BF350C"/>
    <w:rsid w:val="00BF3D17"/>
    <w:rsid w:val="00BF411E"/>
    <w:rsid w:val="00BF5566"/>
    <w:rsid w:val="00BF5CCF"/>
    <w:rsid w:val="00BF6E52"/>
    <w:rsid w:val="00BF75EC"/>
    <w:rsid w:val="00BF7ECF"/>
    <w:rsid w:val="00C0076B"/>
    <w:rsid w:val="00C01B8C"/>
    <w:rsid w:val="00C0519D"/>
    <w:rsid w:val="00C1108C"/>
    <w:rsid w:val="00C13E4D"/>
    <w:rsid w:val="00C16E2A"/>
    <w:rsid w:val="00C2067B"/>
    <w:rsid w:val="00C206F6"/>
    <w:rsid w:val="00C21882"/>
    <w:rsid w:val="00C21A09"/>
    <w:rsid w:val="00C22B8B"/>
    <w:rsid w:val="00C245D9"/>
    <w:rsid w:val="00C254D0"/>
    <w:rsid w:val="00C262E1"/>
    <w:rsid w:val="00C278CA"/>
    <w:rsid w:val="00C314E9"/>
    <w:rsid w:val="00C31F9D"/>
    <w:rsid w:val="00C3300E"/>
    <w:rsid w:val="00C369A7"/>
    <w:rsid w:val="00C37B13"/>
    <w:rsid w:val="00C4307E"/>
    <w:rsid w:val="00C43306"/>
    <w:rsid w:val="00C448C6"/>
    <w:rsid w:val="00C450B1"/>
    <w:rsid w:val="00C47101"/>
    <w:rsid w:val="00C475D9"/>
    <w:rsid w:val="00C51A7C"/>
    <w:rsid w:val="00C53FF2"/>
    <w:rsid w:val="00C542E8"/>
    <w:rsid w:val="00C5441D"/>
    <w:rsid w:val="00C54921"/>
    <w:rsid w:val="00C5713F"/>
    <w:rsid w:val="00C6009B"/>
    <w:rsid w:val="00C6029B"/>
    <w:rsid w:val="00C639A5"/>
    <w:rsid w:val="00C64DBE"/>
    <w:rsid w:val="00C701A8"/>
    <w:rsid w:val="00C7189F"/>
    <w:rsid w:val="00C71BD6"/>
    <w:rsid w:val="00C73655"/>
    <w:rsid w:val="00C73D3F"/>
    <w:rsid w:val="00C74C3E"/>
    <w:rsid w:val="00C7506D"/>
    <w:rsid w:val="00C75B11"/>
    <w:rsid w:val="00C768C8"/>
    <w:rsid w:val="00C76A9E"/>
    <w:rsid w:val="00C77DDD"/>
    <w:rsid w:val="00C77FDA"/>
    <w:rsid w:val="00C808CE"/>
    <w:rsid w:val="00C80E1F"/>
    <w:rsid w:val="00C82AA5"/>
    <w:rsid w:val="00C835A2"/>
    <w:rsid w:val="00C835B8"/>
    <w:rsid w:val="00C84B04"/>
    <w:rsid w:val="00C901E6"/>
    <w:rsid w:val="00C9174E"/>
    <w:rsid w:val="00C91E8C"/>
    <w:rsid w:val="00C92524"/>
    <w:rsid w:val="00C92D51"/>
    <w:rsid w:val="00C93ADF"/>
    <w:rsid w:val="00C945B6"/>
    <w:rsid w:val="00C94AC8"/>
    <w:rsid w:val="00C95523"/>
    <w:rsid w:val="00C95B08"/>
    <w:rsid w:val="00C96349"/>
    <w:rsid w:val="00C97E6A"/>
    <w:rsid w:val="00C97E78"/>
    <w:rsid w:val="00CA053F"/>
    <w:rsid w:val="00CA40E9"/>
    <w:rsid w:val="00CA4FDC"/>
    <w:rsid w:val="00CB33FC"/>
    <w:rsid w:val="00CB40DA"/>
    <w:rsid w:val="00CB6E85"/>
    <w:rsid w:val="00CB7807"/>
    <w:rsid w:val="00CC0636"/>
    <w:rsid w:val="00CC13A0"/>
    <w:rsid w:val="00CC17E8"/>
    <w:rsid w:val="00CC459D"/>
    <w:rsid w:val="00CC46D8"/>
    <w:rsid w:val="00CC5CCC"/>
    <w:rsid w:val="00CC5FF0"/>
    <w:rsid w:val="00CC6947"/>
    <w:rsid w:val="00CC77E7"/>
    <w:rsid w:val="00CD071C"/>
    <w:rsid w:val="00CD0F79"/>
    <w:rsid w:val="00CD1A4A"/>
    <w:rsid w:val="00CD4F17"/>
    <w:rsid w:val="00CD6129"/>
    <w:rsid w:val="00CE04AA"/>
    <w:rsid w:val="00CE1A3C"/>
    <w:rsid w:val="00CE1FB2"/>
    <w:rsid w:val="00CE293E"/>
    <w:rsid w:val="00CE2F04"/>
    <w:rsid w:val="00CE3D22"/>
    <w:rsid w:val="00CE4E32"/>
    <w:rsid w:val="00CE60D0"/>
    <w:rsid w:val="00CF1BD9"/>
    <w:rsid w:val="00CF2CED"/>
    <w:rsid w:val="00CF3A2A"/>
    <w:rsid w:val="00CF3A8D"/>
    <w:rsid w:val="00CF47C3"/>
    <w:rsid w:val="00CF6295"/>
    <w:rsid w:val="00CF66E1"/>
    <w:rsid w:val="00CF675C"/>
    <w:rsid w:val="00CF7DA0"/>
    <w:rsid w:val="00D022A8"/>
    <w:rsid w:val="00D02A54"/>
    <w:rsid w:val="00D02DFE"/>
    <w:rsid w:val="00D036FF"/>
    <w:rsid w:val="00D03ED4"/>
    <w:rsid w:val="00D04479"/>
    <w:rsid w:val="00D049C3"/>
    <w:rsid w:val="00D049F9"/>
    <w:rsid w:val="00D06BC3"/>
    <w:rsid w:val="00D0799E"/>
    <w:rsid w:val="00D10638"/>
    <w:rsid w:val="00D10A70"/>
    <w:rsid w:val="00D117AD"/>
    <w:rsid w:val="00D1196E"/>
    <w:rsid w:val="00D13201"/>
    <w:rsid w:val="00D149F4"/>
    <w:rsid w:val="00D15FC3"/>
    <w:rsid w:val="00D16BA9"/>
    <w:rsid w:val="00D17E3B"/>
    <w:rsid w:val="00D20DE0"/>
    <w:rsid w:val="00D210EA"/>
    <w:rsid w:val="00D21B7E"/>
    <w:rsid w:val="00D22D37"/>
    <w:rsid w:val="00D305EC"/>
    <w:rsid w:val="00D30FC5"/>
    <w:rsid w:val="00D3142C"/>
    <w:rsid w:val="00D33C6C"/>
    <w:rsid w:val="00D34166"/>
    <w:rsid w:val="00D36C50"/>
    <w:rsid w:val="00D40FD4"/>
    <w:rsid w:val="00D412A5"/>
    <w:rsid w:val="00D43355"/>
    <w:rsid w:val="00D4409A"/>
    <w:rsid w:val="00D46145"/>
    <w:rsid w:val="00D46C96"/>
    <w:rsid w:val="00D46FA3"/>
    <w:rsid w:val="00D4746E"/>
    <w:rsid w:val="00D47E61"/>
    <w:rsid w:val="00D51F5C"/>
    <w:rsid w:val="00D53B6E"/>
    <w:rsid w:val="00D565FD"/>
    <w:rsid w:val="00D574A4"/>
    <w:rsid w:val="00D6108A"/>
    <w:rsid w:val="00D62B4E"/>
    <w:rsid w:val="00D648F6"/>
    <w:rsid w:val="00D7048C"/>
    <w:rsid w:val="00D70D58"/>
    <w:rsid w:val="00D71B40"/>
    <w:rsid w:val="00D7230B"/>
    <w:rsid w:val="00D73344"/>
    <w:rsid w:val="00D74516"/>
    <w:rsid w:val="00D74D91"/>
    <w:rsid w:val="00D759FB"/>
    <w:rsid w:val="00D7613D"/>
    <w:rsid w:val="00D80388"/>
    <w:rsid w:val="00D85B63"/>
    <w:rsid w:val="00D86736"/>
    <w:rsid w:val="00D869A8"/>
    <w:rsid w:val="00D90101"/>
    <w:rsid w:val="00D9034E"/>
    <w:rsid w:val="00D9041D"/>
    <w:rsid w:val="00D922D5"/>
    <w:rsid w:val="00D92F41"/>
    <w:rsid w:val="00D9326E"/>
    <w:rsid w:val="00D934D7"/>
    <w:rsid w:val="00D935A5"/>
    <w:rsid w:val="00D938F9"/>
    <w:rsid w:val="00D953A7"/>
    <w:rsid w:val="00D97BBA"/>
    <w:rsid w:val="00DA09A4"/>
    <w:rsid w:val="00DA16FC"/>
    <w:rsid w:val="00DA2C63"/>
    <w:rsid w:val="00DA2FC1"/>
    <w:rsid w:val="00DA434A"/>
    <w:rsid w:val="00DA447E"/>
    <w:rsid w:val="00DA46F3"/>
    <w:rsid w:val="00DA5933"/>
    <w:rsid w:val="00DA5958"/>
    <w:rsid w:val="00DA5F88"/>
    <w:rsid w:val="00DA6A9F"/>
    <w:rsid w:val="00DA6E2B"/>
    <w:rsid w:val="00DB0C35"/>
    <w:rsid w:val="00DB0ED7"/>
    <w:rsid w:val="00DB0EF8"/>
    <w:rsid w:val="00DB1590"/>
    <w:rsid w:val="00DB17A6"/>
    <w:rsid w:val="00DB2175"/>
    <w:rsid w:val="00DB267A"/>
    <w:rsid w:val="00DB2FA9"/>
    <w:rsid w:val="00DB655A"/>
    <w:rsid w:val="00DC0135"/>
    <w:rsid w:val="00DC1AE5"/>
    <w:rsid w:val="00DC2B95"/>
    <w:rsid w:val="00DC2CC9"/>
    <w:rsid w:val="00DC36CF"/>
    <w:rsid w:val="00DC4366"/>
    <w:rsid w:val="00DC51A1"/>
    <w:rsid w:val="00DC694A"/>
    <w:rsid w:val="00DC6BBB"/>
    <w:rsid w:val="00DC6E99"/>
    <w:rsid w:val="00DC7160"/>
    <w:rsid w:val="00DC73CA"/>
    <w:rsid w:val="00DC77FB"/>
    <w:rsid w:val="00DD0B1B"/>
    <w:rsid w:val="00DD1CED"/>
    <w:rsid w:val="00DD3E51"/>
    <w:rsid w:val="00DD4109"/>
    <w:rsid w:val="00DD4457"/>
    <w:rsid w:val="00DD5212"/>
    <w:rsid w:val="00DD7028"/>
    <w:rsid w:val="00DE06B4"/>
    <w:rsid w:val="00DE1140"/>
    <w:rsid w:val="00DE2F2B"/>
    <w:rsid w:val="00DE32C7"/>
    <w:rsid w:val="00DE4778"/>
    <w:rsid w:val="00DE77E3"/>
    <w:rsid w:val="00DF08C6"/>
    <w:rsid w:val="00DF356C"/>
    <w:rsid w:val="00DF3DEB"/>
    <w:rsid w:val="00DF45FC"/>
    <w:rsid w:val="00DF58F5"/>
    <w:rsid w:val="00DF5E6E"/>
    <w:rsid w:val="00E01E80"/>
    <w:rsid w:val="00E04015"/>
    <w:rsid w:val="00E0569D"/>
    <w:rsid w:val="00E06045"/>
    <w:rsid w:val="00E07201"/>
    <w:rsid w:val="00E128B3"/>
    <w:rsid w:val="00E12B29"/>
    <w:rsid w:val="00E12D99"/>
    <w:rsid w:val="00E140E3"/>
    <w:rsid w:val="00E1416A"/>
    <w:rsid w:val="00E149D2"/>
    <w:rsid w:val="00E14AF4"/>
    <w:rsid w:val="00E14D15"/>
    <w:rsid w:val="00E14D6D"/>
    <w:rsid w:val="00E1551F"/>
    <w:rsid w:val="00E16870"/>
    <w:rsid w:val="00E21AA9"/>
    <w:rsid w:val="00E21AF1"/>
    <w:rsid w:val="00E233F2"/>
    <w:rsid w:val="00E2360B"/>
    <w:rsid w:val="00E23AE9"/>
    <w:rsid w:val="00E246C8"/>
    <w:rsid w:val="00E247C9"/>
    <w:rsid w:val="00E322B4"/>
    <w:rsid w:val="00E3240B"/>
    <w:rsid w:val="00E32443"/>
    <w:rsid w:val="00E32A56"/>
    <w:rsid w:val="00E33F1C"/>
    <w:rsid w:val="00E34433"/>
    <w:rsid w:val="00E34FBD"/>
    <w:rsid w:val="00E359BA"/>
    <w:rsid w:val="00E36CF9"/>
    <w:rsid w:val="00E37236"/>
    <w:rsid w:val="00E3785F"/>
    <w:rsid w:val="00E42652"/>
    <w:rsid w:val="00E4664D"/>
    <w:rsid w:val="00E46F5A"/>
    <w:rsid w:val="00E5265E"/>
    <w:rsid w:val="00E55057"/>
    <w:rsid w:val="00E55CB4"/>
    <w:rsid w:val="00E56BAF"/>
    <w:rsid w:val="00E60892"/>
    <w:rsid w:val="00E609BC"/>
    <w:rsid w:val="00E66EC6"/>
    <w:rsid w:val="00E74521"/>
    <w:rsid w:val="00E74F12"/>
    <w:rsid w:val="00E7573A"/>
    <w:rsid w:val="00E75D96"/>
    <w:rsid w:val="00E7638D"/>
    <w:rsid w:val="00E765C7"/>
    <w:rsid w:val="00E77D7D"/>
    <w:rsid w:val="00E80F85"/>
    <w:rsid w:val="00E8259D"/>
    <w:rsid w:val="00E83809"/>
    <w:rsid w:val="00E84CA5"/>
    <w:rsid w:val="00E8635A"/>
    <w:rsid w:val="00E866C5"/>
    <w:rsid w:val="00E86F95"/>
    <w:rsid w:val="00E87750"/>
    <w:rsid w:val="00E93727"/>
    <w:rsid w:val="00E9437E"/>
    <w:rsid w:val="00E94674"/>
    <w:rsid w:val="00E9471C"/>
    <w:rsid w:val="00E95D5B"/>
    <w:rsid w:val="00E9627E"/>
    <w:rsid w:val="00EA03AF"/>
    <w:rsid w:val="00EA192A"/>
    <w:rsid w:val="00EA36EC"/>
    <w:rsid w:val="00EA788D"/>
    <w:rsid w:val="00EB1B86"/>
    <w:rsid w:val="00EB421A"/>
    <w:rsid w:val="00EB5D46"/>
    <w:rsid w:val="00EB5FA7"/>
    <w:rsid w:val="00EB627D"/>
    <w:rsid w:val="00EB659C"/>
    <w:rsid w:val="00EB6B60"/>
    <w:rsid w:val="00EB7F41"/>
    <w:rsid w:val="00EC086A"/>
    <w:rsid w:val="00EC1817"/>
    <w:rsid w:val="00EC281E"/>
    <w:rsid w:val="00EC312F"/>
    <w:rsid w:val="00EC4550"/>
    <w:rsid w:val="00EC713C"/>
    <w:rsid w:val="00EC767F"/>
    <w:rsid w:val="00ED0509"/>
    <w:rsid w:val="00ED1BB0"/>
    <w:rsid w:val="00ED1F30"/>
    <w:rsid w:val="00ED3CAB"/>
    <w:rsid w:val="00ED43DB"/>
    <w:rsid w:val="00ED495B"/>
    <w:rsid w:val="00ED4A4B"/>
    <w:rsid w:val="00ED5B6E"/>
    <w:rsid w:val="00ED5CAA"/>
    <w:rsid w:val="00ED6E5B"/>
    <w:rsid w:val="00ED7D29"/>
    <w:rsid w:val="00ED7FB6"/>
    <w:rsid w:val="00EE04EF"/>
    <w:rsid w:val="00EE535E"/>
    <w:rsid w:val="00EE6AFB"/>
    <w:rsid w:val="00EE6E52"/>
    <w:rsid w:val="00EE7562"/>
    <w:rsid w:val="00EF0C89"/>
    <w:rsid w:val="00EF1616"/>
    <w:rsid w:val="00EF1E39"/>
    <w:rsid w:val="00EF2868"/>
    <w:rsid w:val="00EF2A82"/>
    <w:rsid w:val="00EF2D3E"/>
    <w:rsid w:val="00EF47ED"/>
    <w:rsid w:val="00EF5BE0"/>
    <w:rsid w:val="00EF6937"/>
    <w:rsid w:val="00EF6BDC"/>
    <w:rsid w:val="00F01A60"/>
    <w:rsid w:val="00F02518"/>
    <w:rsid w:val="00F02AB4"/>
    <w:rsid w:val="00F04666"/>
    <w:rsid w:val="00F04765"/>
    <w:rsid w:val="00F06D82"/>
    <w:rsid w:val="00F079CB"/>
    <w:rsid w:val="00F10275"/>
    <w:rsid w:val="00F10E4A"/>
    <w:rsid w:val="00F12021"/>
    <w:rsid w:val="00F13AD8"/>
    <w:rsid w:val="00F145B3"/>
    <w:rsid w:val="00F15331"/>
    <w:rsid w:val="00F17099"/>
    <w:rsid w:val="00F173FD"/>
    <w:rsid w:val="00F179F1"/>
    <w:rsid w:val="00F204D1"/>
    <w:rsid w:val="00F20CE8"/>
    <w:rsid w:val="00F216EE"/>
    <w:rsid w:val="00F2194E"/>
    <w:rsid w:val="00F2299B"/>
    <w:rsid w:val="00F24627"/>
    <w:rsid w:val="00F2474E"/>
    <w:rsid w:val="00F24EAB"/>
    <w:rsid w:val="00F26FCF"/>
    <w:rsid w:val="00F275C0"/>
    <w:rsid w:val="00F320DF"/>
    <w:rsid w:val="00F323C0"/>
    <w:rsid w:val="00F34829"/>
    <w:rsid w:val="00F36CDE"/>
    <w:rsid w:val="00F417FD"/>
    <w:rsid w:val="00F41D8C"/>
    <w:rsid w:val="00F44DD0"/>
    <w:rsid w:val="00F50A3C"/>
    <w:rsid w:val="00F51BB8"/>
    <w:rsid w:val="00F5270E"/>
    <w:rsid w:val="00F54512"/>
    <w:rsid w:val="00F5539F"/>
    <w:rsid w:val="00F56837"/>
    <w:rsid w:val="00F615E9"/>
    <w:rsid w:val="00F62A5B"/>
    <w:rsid w:val="00F63BA7"/>
    <w:rsid w:val="00F65F66"/>
    <w:rsid w:val="00F6640D"/>
    <w:rsid w:val="00F67B67"/>
    <w:rsid w:val="00F67C20"/>
    <w:rsid w:val="00F72C29"/>
    <w:rsid w:val="00F75D04"/>
    <w:rsid w:val="00F75E08"/>
    <w:rsid w:val="00F75EDB"/>
    <w:rsid w:val="00F7751F"/>
    <w:rsid w:val="00F77ED4"/>
    <w:rsid w:val="00F80B79"/>
    <w:rsid w:val="00F840E1"/>
    <w:rsid w:val="00F84299"/>
    <w:rsid w:val="00F84E04"/>
    <w:rsid w:val="00F8531E"/>
    <w:rsid w:val="00F87409"/>
    <w:rsid w:val="00F9150F"/>
    <w:rsid w:val="00F91518"/>
    <w:rsid w:val="00F92070"/>
    <w:rsid w:val="00F92165"/>
    <w:rsid w:val="00F92D55"/>
    <w:rsid w:val="00F93592"/>
    <w:rsid w:val="00F93855"/>
    <w:rsid w:val="00F96292"/>
    <w:rsid w:val="00F9666F"/>
    <w:rsid w:val="00F972AB"/>
    <w:rsid w:val="00F97CF1"/>
    <w:rsid w:val="00FA116D"/>
    <w:rsid w:val="00FA2A5F"/>
    <w:rsid w:val="00FA3FAC"/>
    <w:rsid w:val="00FA5A31"/>
    <w:rsid w:val="00FA62F1"/>
    <w:rsid w:val="00FA6F03"/>
    <w:rsid w:val="00FA7753"/>
    <w:rsid w:val="00FB0A7A"/>
    <w:rsid w:val="00FB13D3"/>
    <w:rsid w:val="00FB1572"/>
    <w:rsid w:val="00FB1753"/>
    <w:rsid w:val="00FB39EF"/>
    <w:rsid w:val="00FB5D13"/>
    <w:rsid w:val="00FB617A"/>
    <w:rsid w:val="00FB61BE"/>
    <w:rsid w:val="00FC0D91"/>
    <w:rsid w:val="00FC4F1E"/>
    <w:rsid w:val="00FC5024"/>
    <w:rsid w:val="00FC5ABD"/>
    <w:rsid w:val="00FC6580"/>
    <w:rsid w:val="00FC697B"/>
    <w:rsid w:val="00FC7DFF"/>
    <w:rsid w:val="00FD0DCD"/>
    <w:rsid w:val="00FD0FBC"/>
    <w:rsid w:val="00FD2330"/>
    <w:rsid w:val="00FD4304"/>
    <w:rsid w:val="00FD6062"/>
    <w:rsid w:val="00FD68F9"/>
    <w:rsid w:val="00FD6EC4"/>
    <w:rsid w:val="00FE0EFB"/>
    <w:rsid w:val="00FE1824"/>
    <w:rsid w:val="00FE3182"/>
    <w:rsid w:val="00FE3647"/>
    <w:rsid w:val="00FE3D8F"/>
    <w:rsid w:val="00FE4E83"/>
    <w:rsid w:val="00FE60FB"/>
    <w:rsid w:val="00FE7716"/>
    <w:rsid w:val="00FF0B41"/>
    <w:rsid w:val="00FF0DEC"/>
    <w:rsid w:val="00FF17AD"/>
    <w:rsid w:val="00FF2069"/>
    <w:rsid w:val="00FF5482"/>
    <w:rsid w:val="00FF5A97"/>
    <w:rsid w:val="00FF67FA"/>
    <w:rsid w:val="00FF6B56"/>
    <w:rsid w:val="00FF7BF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ED6F8"/>
  <w15:chartTrackingRefBased/>
  <w15:docId w15:val="{CF0CB3EE-345E-4F20-A8E0-25ACA6C0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5CA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rsid w:val="00ED5CAA"/>
    <w:pPr>
      <w:jc w:val="center"/>
    </w:pPr>
    <w:rPr>
      <w:b/>
      <w:sz w:val="36"/>
      <w:szCs w:val="20"/>
      <w:lang w:eastAsia="en-US"/>
    </w:rPr>
  </w:style>
  <w:style w:type="paragraph" w:customStyle="1" w:styleId="CoverMain">
    <w:name w:val="CoverMain"/>
    <w:basedOn w:val="Normal"/>
    <w:rsid w:val="00ED5CA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lang w:eastAsia="en-US"/>
    </w:rPr>
  </w:style>
  <w:style w:type="paragraph" w:customStyle="1" w:styleId="CoverText">
    <w:name w:val="CoverText"/>
    <w:basedOn w:val="Normal"/>
    <w:rsid w:val="00ED5CAA"/>
    <w:pPr>
      <w:jc w:val="right"/>
    </w:pPr>
    <w:rPr>
      <w:szCs w:val="20"/>
      <w:u w:val="single"/>
      <w:lang w:eastAsia="en-US"/>
    </w:rPr>
  </w:style>
  <w:style w:type="paragraph" w:styleId="Footer">
    <w:name w:val="footer"/>
    <w:basedOn w:val="Normal"/>
    <w:link w:val="FooterChar"/>
    <w:uiPriority w:val="99"/>
    <w:rsid w:val="00F91518"/>
    <w:pPr>
      <w:tabs>
        <w:tab w:val="center" w:pos="4153"/>
        <w:tab w:val="right" w:pos="8306"/>
      </w:tabs>
    </w:pPr>
  </w:style>
  <w:style w:type="character" w:styleId="PageNumber">
    <w:name w:val="page number"/>
    <w:basedOn w:val="DefaultParagraphFont"/>
    <w:rsid w:val="00F91518"/>
  </w:style>
  <w:style w:type="paragraph" w:customStyle="1" w:styleId="ParaLevel1">
    <w:name w:val="ParaLevel1"/>
    <w:basedOn w:val="Normal"/>
    <w:rsid w:val="00C95523"/>
    <w:pPr>
      <w:numPr>
        <w:numId w:val="4"/>
      </w:numPr>
      <w:suppressAutoHyphens/>
      <w:spacing w:before="240" w:after="240" w:line="480" w:lineRule="auto"/>
      <w:jc w:val="both"/>
      <w:outlineLvl w:val="0"/>
    </w:pPr>
    <w:rPr>
      <w:szCs w:val="20"/>
      <w:lang w:eastAsia="en-US"/>
    </w:rPr>
  </w:style>
  <w:style w:type="paragraph" w:customStyle="1" w:styleId="ParaLevel2">
    <w:name w:val="ParaLevel2"/>
    <w:basedOn w:val="Normal"/>
    <w:rsid w:val="00C95523"/>
    <w:pPr>
      <w:numPr>
        <w:ilvl w:val="1"/>
        <w:numId w:val="4"/>
      </w:numPr>
      <w:suppressAutoHyphens/>
      <w:spacing w:before="240" w:after="240" w:line="480" w:lineRule="auto"/>
      <w:jc w:val="both"/>
      <w:outlineLvl w:val="1"/>
    </w:pPr>
    <w:rPr>
      <w:szCs w:val="20"/>
      <w:lang w:eastAsia="en-US"/>
    </w:rPr>
  </w:style>
  <w:style w:type="paragraph" w:customStyle="1" w:styleId="ParaLevel3">
    <w:name w:val="ParaLevel3"/>
    <w:basedOn w:val="Normal"/>
    <w:rsid w:val="00C95523"/>
    <w:pPr>
      <w:numPr>
        <w:ilvl w:val="2"/>
        <w:numId w:val="4"/>
      </w:numPr>
      <w:suppressAutoHyphens/>
      <w:spacing w:before="240" w:after="240" w:line="480" w:lineRule="auto"/>
      <w:jc w:val="both"/>
      <w:outlineLvl w:val="2"/>
    </w:pPr>
    <w:rPr>
      <w:szCs w:val="20"/>
      <w:lang w:eastAsia="en-US"/>
    </w:rPr>
  </w:style>
  <w:style w:type="paragraph" w:customStyle="1" w:styleId="ParaLevel4">
    <w:name w:val="ParaLevel4"/>
    <w:basedOn w:val="Normal"/>
    <w:rsid w:val="00C95523"/>
    <w:pPr>
      <w:numPr>
        <w:ilvl w:val="3"/>
        <w:numId w:val="4"/>
      </w:numPr>
      <w:tabs>
        <w:tab w:val="num" w:pos="2836"/>
      </w:tabs>
      <w:suppressAutoHyphens/>
      <w:spacing w:before="240" w:after="240" w:line="480" w:lineRule="auto"/>
      <w:jc w:val="both"/>
      <w:outlineLvl w:val="3"/>
    </w:pPr>
    <w:rPr>
      <w:szCs w:val="20"/>
      <w:lang w:eastAsia="en-US"/>
    </w:rPr>
  </w:style>
  <w:style w:type="paragraph" w:customStyle="1" w:styleId="ParaLevel5">
    <w:name w:val="ParaLevel5"/>
    <w:basedOn w:val="Normal"/>
    <w:rsid w:val="00C95523"/>
    <w:pPr>
      <w:numPr>
        <w:ilvl w:val="4"/>
        <w:numId w:val="4"/>
      </w:numPr>
      <w:suppressAutoHyphens/>
      <w:spacing w:before="240" w:after="240" w:line="480" w:lineRule="auto"/>
      <w:jc w:val="both"/>
      <w:outlineLvl w:val="4"/>
    </w:pPr>
    <w:rPr>
      <w:szCs w:val="20"/>
      <w:lang w:eastAsia="en-US"/>
    </w:rPr>
  </w:style>
  <w:style w:type="paragraph" w:customStyle="1" w:styleId="ParaLevel6">
    <w:name w:val="ParaLevel6"/>
    <w:basedOn w:val="Normal"/>
    <w:rsid w:val="00C95523"/>
    <w:pPr>
      <w:numPr>
        <w:ilvl w:val="5"/>
        <w:numId w:val="4"/>
      </w:numPr>
      <w:tabs>
        <w:tab w:val="num" w:pos="4254"/>
      </w:tabs>
      <w:suppressAutoHyphens/>
      <w:spacing w:before="240" w:after="240" w:line="480" w:lineRule="auto"/>
      <w:jc w:val="both"/>
      <w:outlineLvl w:val="5"/>
    </w:pPr>
    <w:rPr>
      <w:szCs w:val="20"/>
      <w:lang w:eastAsia="en-US"/>
    </w:rPr>
  </w:style>
  <w:style w:type="paragraph" w:customStyle="1" w:styleId="ParaLevel7">
    <w:name w:val="ParaLevel7"/>
    <w:basedOn w:val="Normal"/>
    <w:rsid w:val="00C95523"/>
    <w:pPr>
      <w:numPr>
        <w:ilvl w:val="6"/>
        <w:numId w:val="4"/>
      </w:numPr>
      <w:suppressAutoHyphens/>
      <w:spacing w:before="240" w:after="240" w:line="480" w:lineRule="auto"/>
      <w:jc w:val="both"/>
      <w:outlineLvl w:val="6"/>
    </w:pPr>
    <w:rPr>
      <w:szCs w:val="20"/>
      <w:lang w:eastAsia="en-US"/>
    </w:rPr>
  </w:style>
  <w:style w:type="paragraph" w:customStyle="1" w:styleId="ParaLevel8">
    <w:name w:val="ParaLevel8"/>
    <w:basedOn w:val="Normal"/>
    <w:rsid w:val="00C95523"/>
    <w:pPr>
      <w:numPr>
        <w:ilvl w:val="7"/>
        <w:numId w:val="4"/>
      </w:numPr>
      <w:tabs>
        <w:tab w:val="num" w:pos="5672"/>
      </w:tabs>
      <w:suppressAutoHyphens/>
      <w:spacing w:before="240" w:after="240" w:line="480" w:lineRule="auto"/>
      <w:jc w:val="both"/>
      <w:outlineLvl w:val="7"/>
    </w:pPr>
    <w:rPr>
      <w:szCs w:val="20"/>
      <w:lang w:eastAsia="en-US"/>
    </w:rPr>
  </w:style>
  <w:style w:type="paragraph" w:customStyle="1" w:styleId="ParaLevel9">
    <w:name w:val="ParaLevel9"/>
    <w:basedOn w:val="Normal"/>
    <w:rsid w:val="00C95523"/>
    <w:pPr>
      <w:numPr>
        <w:ilvl w:val="8"/>
        <w:numId w:val="4"/>
      </w:numPr>
      <w:suppressAutoHyphens/>
      <w:spacing w:before="240" w:after="240" w:line="480" w:lineRule="auto"/>
      <w:jc w:val="both"/>
      <w:outlineLvl w:val="8"/>
    </w:pPr>
    <w:rPr>
      <w:szCs w:val="20"/>
      <w:lang w:eastAsia="en-US"/>
    </w:rPr>
  </w:style>
  <w:style w:type="table" w:styleId="TableGrid">
    <w:name w:val="Table Grid"/>
    <w:basedOn w:val="TableNormal"/>
    <w:rsid w:val="00EC7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449D9"/>
    <w:rPr>
      <w:rFonts w:eastAsiaTheme="minorHAnsi" w:cstheme="majorBidi"/>
      <w:kern w:val="2"/>
      <w:sz w:val="24"/>
      <w:szCs w:val="24"/>
      <w:lang w:eastAsia="en-US"/>
      <w14:ligatures w14:val="standardContextual"/>
    </w:rPr>
  </w:style>
  <w:style w:type="paragraph" w:styleId="Header">
    <w:name w:val="header"/>
    <w:basedOn w:val="Normal"/>
    <w:link w:val="HeaderChar"/>
    <w:uiPriority w:val="99"/>
    <w:unhideWhenUsed/>
    <w:rsid w:val="004449D9"/>
    <w:pPr>
      <w:tabs>
        <w:tab w:val="center" w:pos="4513"/>
        <w:tab w:val="right" w:pos="9026"/>
      </w:tabs>
    </w:pPr>
    <w:rPr>
      <w:rFonts w:eastAsiaTheme="minorHAnsi" w:cstheme="majorBidi"/>
      <w:kern w:val="2"/>
      <w:lang w:eastAsia="en-US"/>
      <w14:ligatures w14:val="standardContextual"/>
    </w:rPr>
  </w:style>
  <w:style w:type="character" w:customStyle="1" w:styleId="HeaderChar">
    <w:name w:val="Header Char"/>
    <w:basedOn w:val="DefaultParagraphFont"/>
    <w:link w:val="Header"/>
    <w:uiPriority w:val="99"/>
    <w:rsid w:val="004449D9"/>
    <w:rPr>
      <w:rFonts w:eastAsiaTheme="minorHAnsi" w:cstheme="majorBidi"/>
      <w:kern w:val="2"/>
      <w:sz w:val="24"/>
      <w:szCs w:val="24"/>
      <w:lang w:eastAsia="en-US"/>
      <w14:ligatures w14:val="standardContextual"/>
    </w:rPr>
  </w:style>
  <w:style w:type="character" w:customStyle="1" w:styleId="FooterChar">
    <w:name w:val="Footer Char"/>
    <w:basedOn w:val="DefaultParagraphFont"/>
    <w:link w:val="Footer"/>
    <w:uiPriority w:val="99"/>
    <w:rsid w:val="004449D9"/>
    <w:rPr>
      <w:sz w:val="24"/>
      <w:szCs w:val="24"/>
    </w:rPr>
  </w:style>
  <w:style w:type="character" w:styleId="Hyperlink">
    <w:name w:val="Hyperlink"/>
    <w:basedOn w:val="DefaultParagraphFont"/>
    <w:uiPriority w:val="99"/>
    <w:unhideWhenUsed/>
    <w:rsid w:val="004449D9"/>
    <w:rPr>
      <w:color w:val="0563C1" w:themeColor="hyperlink"/>
      <w:u w:val="single"/>
    </w:rPr>
  </w:style>
  <w:style w:type="character" w:styleId="UnresolvedMention">
    <w:name w:val="Unresolved Mention"/>
    <w:basedOn w:val="DefaultParagraphFont"/>
    <w:uiPriority w:val="99"/>
    <w:semiHidden/>
    <w:unhideWhenUsed/>
    <w:rsid w:val="004449D9"/>
    <w:rPr>
      <w:color w:val="605E5C"/>
      <w:shd w:val="clear" w:color="auto" w:fill="E1DFDD"/>
    </w:rPr>
  </w:style>
  <w:style w:type="paragraph" w:styleId="ListParagraph">
    <w:name w:val="List Paragraph"/>
    <w:basedOn w:val="Normal"/>
    <w:uiPriority w:val="34"/>
    <w:qFormat/>
    <w:rsid w:val="00F44DD0"/>
    <w:pPr>
      <w:ind w:left="720"/>
      <w:contextualSpacing/>
    </w:pPr>
  </w:style>
  <w:style w:type="paragraph" w:styleId="Revision">
    <w:name w:val="Revision"/>
    <w:hidden/>
    <w:uiPriority w:val="99"/>
    <w:semiHidden/>
    <w:rsid w:val="00DB0C3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26656</Words>
  <Characters>121724</Characters>
  <Application>Microsoft Office Word</Application>
  <DocSecurity>4</DocSecurity>
  <Lines>1014</Lines>
  <Paragraphs>296</Paragraphs>
  <ScaleCrop>false</ScaleCrop>
  <HeadingPairs>
    <vt:vector size="2" baseType="variant">
      <vt:variant>
        <vt:lpstr>Title</vt:lpstr>
      </vt:variant>
      <vt:variant>
        <vt:i4>1</vt:i4>
      </vt:variant>
    </vt:vector>
  </HeadingPairs>
  <TitlesOfParts>
    <vt:vector size="1" baseType="lpstr">
      <vt:lpstr>The court is likely to wish to hand down its judgment in an approved final form</vt:lpstr>
    </vt:vector>
  </TitlesOfParts>
  <Company/>
  <LinksUpToDate>false</LinksUpToDate>
  <CharactersWithSpaces>148084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court is likely to wish to hand down its judgment in an approved final form</dc:title>
  <dc:subject/>
  <dc:creator>Philip</dc:creator>
  <cp:keywords/>
  <dc:description/>
  <cp:lastModifiedBy>Foxwell, Kelly</cp:lastModifiedBy>
  <cp:revision>2</cp:revision>
  <cp:lastPrinted>2024-10-08T11:06:00Z</cp:lastPrinted>
  <dcterms:created xsi:type="dcterms:W3CDTF">2024-10-09T07:13:00Z</dcterms:created>
  <dcterms:modified xsi:type="dcterms:W3CDTF">2024-10-09T07:13:00Z</dcterms:modified>
</cp:coreProperties>
</file>