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3FD9" w14:textId="77777777" w:rsidR="00DF03D8" w:rsidRDefault="00DF03D8" w:rsidP="00DF03D8">
      <w:pPr>
        <w:pStyle w:val="Draft"/>
      </w:pPr>
      <w:r w:rsidRPr="00BE30E7">
        <w:t>Draft</w:t>
      </w:r>
      <w:r w:rsidR="001C1ED6" w:rsidRPr="001C1ED6">
        <w:t xml:space="preserve"> </w:t>
      </w:r>
      <w:r w:rsidR="00E20B2A">
        <w:t>Regulations</w:t>
      </w:r>
      <w:r w:rsidR="001C1ED6" w:rsidRPr="001C1ED6">
        <w:t xml:space="preserve"> </w:t>
      </w:r>
      <w:r w:rsidRPr="00BE30E7">
        <w:t>laid</w:t>
      </w:r>
      <w:r w:rsidR="001C1ED6" w:rsidRPr="001C1ED6">
        <w:t xml:space="preserve"> </w:t>
      </w:r>
      <w:r w:rsidRPr="00BE30E7">
        <w:t>before</w:t>
      </w:r>
      <w:r w:rsidR="001C1ED6" w:rsidRPr="001C1ED6">
        <w:t xml:space="preserve"> </w:t>
      </w:r>
      <w:r w:rsidRPr="00BE30E7">
        <w:t>the</w:t>
      </w:r>
      <w:r w:rsidR="001C1ED6" w:rsidRPr="001C1ED6">
        <w:t xml:space="preserve"> </w:t>
      </w:r>
      <w:r w:rsidRPr="00BE30E7">
        <w:t>Assembly</w:t>
      </w:r>
      <w:r w:rsidR="001C1ED6" w:rsidRPr="001C1ED6">
        <w:t xml:space="preserve"> </w:t>
      </w:r>
      <w:r w:rsidRPr="00BE30E7">
        <w:t>under</w:t>
      </w:r>
      <w:r w:rsidR="001C1ED6" w:rsidRPr="001C1ED6">
        <w:t xml:space="preserve"> </w:t>
      </w:r>
      <w:r w:rsidRPr="00BE30E7">
        <w:t>section</w:t>
      </w:r>
      <w:r>
        <w:t>s</w:t>
      </w:r>
      <w:r w:rsidR="001C1ED6" w:rsidRPr="001C1ED6">
        <w:t xml:space="preserve"> </w:t>
      </w:r>
      <w:r>
        <w:t>21</w:t>
      </w:r>
      <w:r w:rsidRPr="00BE30E7">
        <w:t>(</w:t>
      </w:r>
      <w:r>
        <w:t>2</w:t>
      </w:r>
      <w:r w:rsidRPr="00BE30E7">
        <w:t>)</w:t>
      </w:r>
      <w:r w:rsidR="001C1ED6" w:rsidRPr="001C1ED6">
        <w:t xml:space="preserve"> </w:t>
      </w:r>
      <w:r>
        <w:t>and</w:t>
      </w:r>
      <w:r w:rsidR="001C1ED6" w:rsidRPr="001C1ED6">
        <w:t xml:space="preserve"> </w:t>
      </w:r>
      <w:r>
        <w:t>40(2)</w:t>
      </w:r>
      <w:r w:rsidR="001C1ED6" w:rsidRPr="001C1ED6">
        <w:t xml:space="preserve"> </w:t>
      </w:r>
      <w:r w:rsidRPr="00BE30E7">
        <w:t>of</w:t>
      </w:r>
      <w:r w:rsidR="001C1ED6" w:rsidRPr="001C1ED6">
        <w:t xml:space="preserve"> </w:t>
      </w:r>
      <w:r w:rsidRPr="00BE30E7">
        <w:t>the</w:t>
      </w:r>
      <w:r w:rsidR="001C1ED6" w:rsidRPr="001C1ED6">
        <w:t xml:space="preserve"> </w:t>
      </w:r>
      <w:r>
        <w:t>Legal</w:t>
      </w:r>
      <w:r w:rsidR="001C1ED6" w:rsidRPr="001C1ED6">
        <w:t xml:space="preserve"> </w:t>
      </w:r>
      <w:r>
        <w:t>Complaints</w:t>
      </w:r>
      <w:r w:rsidR="001C1ED6" w:rsidRPr="001C1ED6">
        <w:t xml:space="preserve"> </w:t>
      </w:r>
      <w:r>
        <w:t>and</w:t>
      </w:r>
      <w:r w:rsidR="001C1ED6" w:rsidRPr="001C1ED6">
        <w:t xml:space="preserve"> </w:t>
      </w:r>
      <w:r>
        <w:t>Regulation</w:t>
      </w:r>
      <w:r w:rsidR="001C1ED6" w:rsidRPr="001C1ED6">
        <w:t xml:space="preserve"> </w:t>
      </w:r>
      <w:r>
        <w:t>Act</w:t>
      </w:r>
      <w:r w:rsidR="001C1ED6" w:rsidRPr="001C1ED6">
        <w:t xml:space="preserve"> </w:t>
      </w:r>
      <w:r>
        <w:t>(Northern</w:t>
      </w:r>
      <w:r w:rsidR="001C1ED6" w:rsidRPr="001C1ED6">
        <w:t xml:space="preserve"> </w:t>
      </w:r>
      <w:r>
        <w:t>Ireland)</w:t>
      </w:r>
      <w:r w:rsidR="001C1ED6" w:rsidRPr="001C1ED6">
        <w:t xml:space="preserve"> </w:t>
      </w:r>
      <w:r>
        <w:t>2016</w:t>
      </w:r>
      <w:r w:rsidR="001C1ED6" w:rsidRPr="001C1ED6">
        <w:t xml:space="preserve"> </w:t>
      </w:r>
      <w:r w:rsidRPr="00BE30E7">
        <w:t>for</w:t>
      </w:r>
      <w:r w:rsidR="001C1ED6" w:rsidRPr="001C1ED6">
        <w:t xml:space="preserve"> </w:t>
      </w:r>
      <w:r w:rsidRPr="00BE30E7">
        <w:t>approval</w:t>
      </w:r>
    </w:p>
    <w:p w14:paraId="2ABC2F2A" w14:textId="77777777" w:rsidR="00DF03D8" w:rsidRDefault="00DF03D8" w:rsidP="00DF03D8">
      <w:pPr>
        <w:pStyle w:val="Banner"/>
      </w:pPr>
      <w:r>
        <w:t>DRAFT</w:t>
      </w:r>
      <w:r w:rsidR="001C1ED6" w:rsidRPr="001C1ED6">
        <w:t xml:space="preserve"> </w:t>
      </w:r>
      <w:r>
        <w:t>STATUTORY</w:t>
      </w:r>
      <w:r w:rsidR="001C1ED6" w:rsidRPr="001C1ED6">
        <w:t xml:space="preserve"> </w:t>
      </w:r>
      <w:r>
        <w:t>RULES</w:t>
      </w:r>
      <w:r w:rsidR="001C1ED6" w:rsidRPr="001C1ED6">
        <w:t xml:space="preserve"> </w:t>
      </w:r>
      <w:r>
        <w:t>OF</w:t>
      </w:r>
      <w:r w:rsidR="001C1ED6" w:rsidRPr="001C1ED6">
        <w:t xml:space="preserve"> </w:t>
      </w:r>
      <w:r>
        <w:t>NORTHERN</w:t>
      </w:r>
      <w:r w:rsidR="001C1ED6" w:rsidRPr="001C1ED6">
        <w:t xml:space="preserve"> </w:t>
      </w:r>
      <w:r>
        <w:t>IRELAND</w:t>
      </w:r>
    </w:p>
    <w:p w14:paraId="106A351A" w14:textId="77777777" w:rsidR="005C25BD" w:rsidRDefault="005C25BD" w:rsidP="005C25BD">
      <w:pPr>
        <w:pStyle w:val="Number"/>
      </w:pPr>
      <w:r>
        <w:t>2025</w:t>
      </w:r>
      <w:r w:rsidR="001C1ED6" w:rsidRPr="001C1ED6">
        <w:t xml:space="preserve"> </w:t>
      </w:r>
      <w:r>
        <w:t>No.</w:t>
      </w:r>
    </w:p>
    <w:p w14:paraId="5583EDED" w14:textId="77777777" w:rsidR="005C25BD" w:rsidRPr="00292216" w:rsidRDefault="00DD17CF" w:rsidP="005C25BD">
      <w:pPr>
        <w:pStyle w:val="subject"/>
      </w:pPr>
      <w:r>
        <w:t>Legal</w:t>
      </w:r>
      <w:r w:rsidR="001C1ED6" w:rsidRPr="001C1ED6">
        <w:t xml:space="preserve"> </w:t>
      </w:r>
      <w:r>
        <w:t>complaints</w:t>
      </w:r>
      <w:r w:rsidR="001C1ED6" w:rsidRPr="001C1ED6">
        <w:t xml:space="preserve"> </w:t>
      </w:r>
      <w:r>
        <w:t>and</w:t>
      </w:r>
      <w:r w:rsidR="001C1ED6" w:rsidRPr="001C1ED6">
        <w:t xml:space="preserve"> </w:t>
      </w:r>
      <w:r>
        <w:t>regulation</w:t>
      </w:r>
    </w:p>
    <w:p w14:paraId="414B81E0" w14:textId="77777777" w:rsidR="00DD17CF" w:rsidRPr="0073180A" w:rsidRDefault="0073180A" w:rsidP="00DD17CF">
      <w:pPr>
        <w:pStyle w:val="Title"/>
        <w:rPr>
          <w:bCs/>
        </w:rPr>
      </w:pPr>
      <w:r w:rsidRPr="0073180A">
        <w:rPr>
          <w:bCs/>
        </w:rPr>
        <w:t>The</w:t>
      </w:r>
      <w:r w:rsidR="001C1ED6" w:rsidRPr="001C1ED6">
        <w:rPr>
          <w:bCs/>
        </w:rPr>
        <w:t xml:space="preserve"> </w:t>
      </w:r>
      <w:r w:rsidRPr="0073180A">
        <w:rPr>
          <w:bCs/>
        </w:rPr>
        <w:t>Legal</w:t>
      </w:r>
      <w:r w:rsidR="001C1ED6" w:rsidRPr="001C1ED6">
        <w:rPr>
          <w:bCs/>
        </w:rPr>
        <w:t xml:space="preserve"> </w:t>
      </w:r>
      <w:r w:rsidRPr="0073180A">
        <w:rPr>
          <w:bCs/>
        </w:rPr>
        <w:t>Complaints</w:t>
      </w:r>
      <w:r w:rsidR="001C1ED6" w:rsidRPr="001C1ED6">
        <w:rPr>
          <w:bCs/>
        </w:rPr>
        <w:t xml:space="preserve"> </w:t>
      </w:r>
      <w:r w:rsidRPr="0073180A">
        <w:rPr>
          <w:bCs/>
        </w:rPr>
        <w:t>and</w:t>
      </w:r>
      <w:r w:rsidR="001C1ED6" w:rsidRPr="001C1ED6">
        <w:rPr>
          <w:bCs/>
        </w:rPr>
        <w:t xml:space="preserve"> </w:t>
      </w:r>
      <w:r w:rsidRPr="0073180A">
        <w:rPr>
          <w:bCs/>
        </w:rPr>
        <w:t>Regulation</w:t>
      </w:r>
      <w:r w:rsidR="001C1ED6" w:rsidRPr="001C1ED6">
        <w:rPr>
          <w:bCs/>
        </w:rPr>
        <w:t xml:space="preserve"> </w:t>
      </w:r>
      <w:r w:rsidRPr="0073180A">
        <w:rPr>
          <w:bCs/>
        </w:rPr>
        <w:t>Act</w:t>
      </w:r>
      <w:r w:rsidR="001C1ED6" w:rsidRPr="001C1ED6">
        <w:rPr>
          <w:bCs/>
        </w:rPr>
        <w:t xml:space="preserve"> </w:t>
      </w:r>
      <w:r w:rsidRPr="0073180A">
        <w:rPr>
          <w:bCs/>
        </w:rPr>
        <w:t>(Northern</w:t>
      </w:r>
      <w:r w:rsidR="001C1ED6" w:rsidRPr="001C1ED6">
        <w:rPr>
          <w:bCs/>
        </w:rPr>
        <w:t xml:space="preserve"> </w:t>
      </w:r>
      <w:r w:rsidRPr="0073180A">
        <w:rPr>
          <w:bCs/>
        </w:rPr>
        <w:t>Ireland)</w:t>
      </w:r>
      <w:r w:rsidR="001C1ED6" w:rsidRPr="001C1ED6">
        <w:rPr>
          <w:bCs/>
        </w:rPr>
        <w:t xml:space="preserve"> </w:t>
      </w:r>
      <w:r w:rsidRPr="0073180A">
        <w:rPr>
          <w:bCs/>
        </w:rPr>
        <w:t>2016</w:t>
      </w:r>
      <w:r w:rsidR="001C1ED6" w:rsidRPr="001C1ED6">
        <w:rPr>
          <w:bCs/>
        </w:rPr>
        <w:t xml:space="preserve"> </w:t>
      </w:r>
      <w:r w:rsidRPr="0073180A">
        <w:rPr>
          <w:bCs/>
        </w:rPr>
        <w:t>(Appeals)</w:t>
      </w:r>
      <w:r w:rsidR="001C1ED6" w:rsidRPr="001C1ED6">
        <w:rPr>
          <w:bCs/>
        </w:rPr>
        <w:t xml:space="preserve"> </w:t>
      </w:r>
      <w:r w:rsidRPr="0073180A">
        <w:rPr>
          <w:bCs/>
        </w:rPr>
        <w:t>Regulations</w:t>
      </w:r>
      <w:r w:rsidR="001C1ED6" w:rsidRPr="001C1ED6">
        <w:rPr>
          <w:bCs/>
        </w:rPr>
        <w:t xml:space="preserve"> </w:t>
      </w:r>
      <w:r w:rsidRPr="0073180A">
        <w:rPr>
          <w:bCs/>
        </w:rPr>
        <w:t>2025</w:t>
      </w:r>
    </w:p>
    <w:p w14:paraId="08C253FB" w14:textId="77777777" w:rsidR="005C25BD" w:rsidRDefault="005C25BD" w:rsidP="00DD17CF">
      <w:pPr>
        <w:pStyle w:val="Made"/>
        <w:tabs>
          <w:tab w:val="clear" w:pos="2438"/>
          <w:tab w:val="clear" w:pos="2835"/>
          <w:tab w:val="clear" w:pos="3232"/>
          <w:tab w:val="clear" w:pos="3629"/>
          <w:tab w:val="left" w:pos="1560"/>
        </w:tabs>
      </w:pPr>
      <w:r>
        <w:t>Made</w:t>
      </w:r>
    </w:p>
    <w:p w14:paraId="221C835A" w14:textId="77777777" w:rsidR="0073180A" w:rsidRPr="0073180A" w:rsidRDefault="0073180A" w:rsidP="0073180A">
      <w:pPr>
        <w:pStyle w:val="Coming"/>
      </w:pPr>
      <w:r>
        <w:t>Coming</w:t>
      </w:r>
      <w:r w:rsidR="001C1ED6" w:rsidRPr="001C1ED6">
        <w:t xml:space="preserve"> </w:t>
      </w:r>
      <w:r>
        <w:t>into</w:t>
      </w:r>
      <w:r w:rsidR="001C1ED6" w:rsidRPr="001C1ED6">
        <w:t xml:space="preserve"> </w:t>
      </w:r>
      <w:r>
        <w:t>operation</w:t>
      </w:r>
      <w:r w:rsidR="001C1ED6" w:rsidRPr="001C1ED6">
        <w:rPr>
          <w:i w:val="0"/>
        </w:rPr>
        <w:tab/>
      </w:r>
      <w:proofErr w:type="spellStart"/>
      <w:r w:rsidR="00E005D8">
        <w:t>xxxx</w:t>
      </w:r>
      <w:proofErr w:type="spellEnd"/>
      <w:r w:rsidR="001C1ED6" w:rsidRPr="00BF2213">
        <w:t xml:space="preserve"> </w:t>
      </w:r>
      <w:r w:rsidRPr="00BF2213">
        <w:t>2025</w:t>
      </w:r>
    </w:p>
    <w:p w14:paraId="3AE7CBE4" w14:textId="77777777" w:rsidR="001C1ED6" w:rsidRDefault="0073180A" w:rsidP="005C25BD">
      <w:pPr>
        <w:pStyle w:val="Pre"/>
      </w:pPr>
      <w:r>
        <w:t>The</w:t>
      </w:r>
      <w:r w:rsidR="001C1ED6" w:rsidRPr="001C1ED6">
        <w:t xml:space="preserve"> </w:t>
      </w:r>
      <w:r>
        <w:t>Department</w:t>
      </w:r>
      <w:r w:rsidR="001C1ED6" w:rsidRPr="001C1ED6">
        <w:t xml:space="preserve"> </w:t>
      </w:r>
      <w:r>
        <w:t>of</w:t>
      </w:r>
      <w:r w:rsidR="001C1ED6" w:rsidRPr="001C1ED6">
        <w:t xml:space="preserve"> </w:t>
      </w:r>
      <w:r>
        <w:t>Finance</w:t>
      </w:r>
      <w:r w:rsidR="00A9159A" w:rsidRPr="00A9159A">
        <w:t>(</w:t>
      </w:r>
      <w:r w:rsidR="00A9159A" w:rsidRPr="00A9159A">
        <w:rPr>
          <w:b/>
        </w:rPr>
        <w:footnoteReference w:id="2"/>
      </w:r>
      <w:r w:rsidR="00A9159A" w:rsidRPr="00A9159A">
        <w:t>)</w:t>
      </w:r>
      <w:r>
        <w:t>,</w:t>
      </w:r>
      <w:r w:rsidR="001C1ED6" w:rsidRPr="001C1ED6">
        <w:t xml:space="preserve"> </w:t>
      </w:r>
      <w:r>
        <w:t>with</w:t>
      </w:r>
      <w:r w:rsidR="001C1ED6" w:rsidRPr="001C1ED6">
        <w:t xml:space="preserve"> </w:t>
      </w:r>
      <w:r>
        <w:t>the</w:t>
      </w:r>
      <w:r w:rsidR="001C1ED6" w:rsidRPr="001C1ED6">
        <w:t xml:space="preserve"> </w:t>
      </w:r>
      <w:r>
        <w:t>concurrence</w:t>
      </w:r>
      <w:r w:rsidR="001C1ED6" w:rsidRPr="001C1ED6">
        <w:t xml:space="preserve"> </w:t>
      </w:r>
      <w:r>
        <w:t>of</w:t>
      </w:r>
      <w:r w:rsidR="001C1ED6" w:rsidRPr="001C1ED6">
        <w:t xml:space="preserve"> </w:t>
      </w:r>
      <w:r>
        <w:t>the</w:t>
      </w:r>
      <w:r w:rsidR="001C1ED6" w:rsidRPr="001C1ED6">
        <w:t xml:space="preserve"> </w:t>
      </w:r>
      <w:r>
        <w:t>Lady</w:t>
      </w:r>
      <w:r w:rsidR="001C1ED6" w:rsidRPr="001C1ED6">
        <w:t xml:space="preserve"> </w:t>
      </w:r>
      <w:r>
        <w:t>Chief</w:t>
      </w:r>
      <w:r w:rsidR="001C1ED6" w:rsidRPr="001C1ED6">
        <w:t xml:space="preserve"> </w:t>
      </w:r>
      <w:r>
        <w:t>Justice,</w:t>
      </w:r>
      <w:r w:rsidR="001C1ED6" w:rsidRPr="001C1ED6">
        <w:t xml:space="preserve"> </w:t>
      </w:r>
      <w:r>
        <w:t>makes</w:t>
      </w:r>
      <w:r w:rsidR="001C1ED6" w:rsidRPr="001C1ED6">
        <w:t xml:space="preserve"> </w:t>
      </w:r>
      <w:r>
        <w:t>the</w:t>
      </w:r>
      <w:r w:rsidR="001C1ED6" w:rsidRPr="001C1ED6">
        <w:t xml:space="preserve"> </w:t>
      </w:r>
      <w:r>
        <w:t>following</w:t>
      </w:r>
      <w:r w:rsidR="001C1ED6" w:rsidRPr="001C1ED6">
        <w:t xml:space="preserve"> </w:t>
      </w:r>
      <w:r>
        <w:t>Regulations</w:t>
      </w:r>
      <w:r w:rsidR="001C1ED6" w:rsidRPr="001C1ED6">
        <w:t xml:space="preserve"> </w:t>
      </w:r>
      <w:r>
        <w:t>in</w:t>
      </w:r>
      <w:r w:rsidR="001C1ED6" w:rsidRPr="001C1ED6">
        <w:t xml:space="preserve"> </w:t>
      </w:r>
      <w:r>
        <w:t>exercise</w:t>
      </w:r>
      <w:r w:rsidR="001C1ED6" w:rsidRPr="001C1ED6">
        <w:t xml:space="preserve"> </w:t>
      </w:r>
      <w:r>
        <w:t>of</w:t>
      </w:r>
      <w:r w:rsidR="001C1ED6" w:rsidRPr="001C1ED6">
        <w:t xml:space="preserve"> </w:t>
      </w:r>
      <w:r>
        <w:t>the</w:t>
      </w:r>
      <w:r w:rsidR="001C1ED6" w:rsidRPr="001C1ED6">
        <w:t xml:space="preserve"> </w:t>
      </w:r>
      <w:r>
        <w:t>powers</w:t>
      </w:r>
      <w:r w:rsidR="001C1ED6" w:rsidRPr="001C1ED6">
        <w:t xml:space="preserve"> </w:t>
      </w:r>
      <w:r>
        <w:t>conferred</w:t>
      </w:r>
      <w:r w:rsidR="001C1ED6" w:rsidRPr="001C1ED6">
        <w:t xml:space="preserve"> </w:t>
      </w:r>
      <w:r>
        <w:t>by</w:t>
      </w:r>
      <w:r w:rsidR="001C1ED6" w:rsidRPr="001C1ED6">
        <w:t xml:space="preserve"> </w:t>
      </w:r>
      <w:r>
        <w:t>sections</w:t>
      </w:r>
      <w:r w:rsidR="001C1ED6" w:rsidRPr="001C1ED6">
        <w:t xml:space="preserve"> </w:t>
      </w:r>
      <w:r>
        <w:t>21</w:t>
      </w:r>
      <w:r w:rsidR="001C1ED6" w:rsidRPr="001C1ED6">
        <w:t xml:space="preserve"> </w:t>
      </w:r>
      <w:r>
        <w:t>and</w:t>
      </w:r>
      <w:r w:rsidR="001C1ED6" w:rsidRPr="001C1ED6">
        <w:t xml:space="preserve"> </w:t>
      </w:r>
      <w:r>
        <w:t>40</w:t>
      </w:r>
      <w:r w:rsidR="001C1ED6" w:rsidRPr="001C1ED6">
        <w:t xml:space="preserve"> </w:t>
      </w:r>
      <w:r>
        <w:t>of</w:t>
      </w:r>
      <w:r w:rsidR="001C1ED6" w:rsidRPr="001C1ED6">
        <w:t xml:space="preserve"> </w:t>
      </w:r>
      <w:r>
        <w:t>the</w:t>
      </w:r>
      <w:r w:rsidR="001C1ED6" w:rsidRPr="001C1ED6">
        <w:t xml:space="preserve"> </w:t>
      </w:r>
      <w:r>
        <w:t>Legal</w:t>
      </w:r>
      <w:r w:rsidR="001C1ED6" w:rsidRPr="001C1ED6">
        <w:t xml:space="preserve"> </w:t>
      </w:r>
      <w:r>
        <w:t>Complaints</w:t>
      </w:r>
      <w:r w:rsidR="001C1ED6" w:rsidRPr="001C1ED6">
        <w:t xml:space="preserve"> </w:t>
      </w:r>
      <w:r>
        <w:t>and</w:t>
      </w:r>
      <w:r w:rsidR="001C1ED6" w:rsidRPr="001C1ED6">
        <w:t xml:space="preserve"> </w:t>
      </w:r>
      <w:r>
        <w:t>Regulation</w:t>
      </w:r>
      <w:r w:rsidR="001C1ED6" w:rsidRPr="001C1ED6">
        <w:t xml:space="preserve"> </w:t>
      </w:r>
      <w:r>
        <w:t>Act</w:t>
      </w:r>
      <w:r w:rsidR="001C1ED6" w:rsidRPr="001C1ED6">
        <w:t xml:space="preserve"> </w:t>
      </w:r>
      <w:r>
        <w:t>(Northern</w:t>
      </w:r>
      <w:r w:rsidR="001C1ED6" w:rsidRPr="001C1ED6">
        <w:t xml:space="preserve"> </w:t>
      </w:r>
      <w:r>
        <w:t>Ireland)</w:t>
      </w:r>
      <w:r w:rsidR="001C1ED6" w:rsidRPr="001C1ED6">
        <w:t xml:space="preserve"> </w:t>
      </w:r>
      <w:r>
        <w:t>2016</w:t>
      </w:r>
      <w:r w:rsidR="00DD17CF">
        <w:t>(</w:t>
      </w:r>
      <w:r w:rsidR="00DD17CF">
        <w:rPr>
          <w:rStyle w:val="FootnoteReference"/>
        </w:rPr>
        <w:footnoteReference w:id="3"/>
      </w:r>
      <w:r w:rsidR="00DD17CF">
        <w:t>)</w:t>
      </w:r>
      <w:r>
        <w:t>:</w:t>
      </w:r>
    </w:p>
    <w:p w14:paraId="6985CC82" w14:textId="77777777" w:rsidR="005C25BD" w:rsidRPr="008D7280" w:rsidRDefault="005C25BD" w:rsidP="005C25BD">
      <w:pPr>
        <w:pStyle w:val="H1"/>
      </w:pPr>
      <w:bookmarkStart w:id="0" w:name="_Hlk189734226"/>
      <w:bookmarkStart w:id="1" w:name="_Hlk189734250"/>
      <w:r w:rsidRPr="008D7280">
        <w:t>Citation</w:t>
      </w:r>
      <w:r w:rsidR="001C1ED6" w:rsidRPr="001C1ED6">
        <w:t xml:space="preserve"> </w:t>
      </w:r>
      <w:r w:rsidR="0073180A">
        <w:t>and</w:t>
      </w:r>
      <w:r w:rsidR="001C1ED6" w:rsidRPr="001C1ED6">
        <w:t xml:space="preserve"> </w:t>
      </w:r>
      <w:r w:rsidR="0073180A">
        <w:t>commencement</w:t>
      </w:r>
    </w:p>
    <w:bookmarkEnd w:id="0"/>
    <w:p w14:paraId="4D037988" w14:textId="77777777" w:rsidR="005C25BD" w:rsidRPr="00B4446C" w:rsidRDefault="001C1ED6" w:rsidP="005C25BD">
      <w:pPr>
        <w:pStyle w:val="N1"/>
      </w:pPr>
      <w:r w:rsidRPr="001C1ED6">
        <w:t> </w:t>
      </w:r>
      <w:r w:rsidR="0073180A">
        <w:t>These</w:t>
      </w:r>
      <w:r w:rsidRPr="001C1ED6">
        <w:t xml:space="preserve"> </w:t>
      </w:r>
      <w:r w:rsidR="0073180A">
        <w:t>regulations</w:t>
      </w:r>
      <w:r w:rsidRPr="001C1ED6">
        <w:t xml:space="preserve"> </w:t>
      </w:r>
      <w:r w:rsidR="0073180A">
        <w:t>may</w:t>
      </w:r>
      <w:r w:rsidRPr="001C1ED6">
        <w:t xml:space="preserve"> </w:t>
      </w:r>
      <w:r w:rsidR="0073180A">
        <w:t>be</w:t>
      </w:r>
      <w:r w:rsidRPr="001C1ED6">
        <w:t xml:space="preserve"> </w:t>
      </w:r>
      <w:r w:rsidR="0073180A">
        <w:t>cited</w:t>
      </w:r>
      <w:r w:rsidRPr="001C1ED6">
        <w:t xml:space="preserve"> </w:t>
      </w:r>
      <w:r w:rsidR="0073180A">
        <w:t>as</w:t>
      </w:r>
      <w:r w:rsidRPr="001C1ED6">
        <w:t xml:space="preserve"> </w:t>
      </w:r>
      <w:r w:rsidR="0073180A">
        <w:t>the</w:t>
      </w:r>
      <w:r w:rsidRPr="001C1ED6">
        <w:t xml:space="preserve"> </w:t>
      </w:r>
      <w:r w:rsidR="0073180A" w:rsidRPr="00F17B3A">
        <w:t>Legal</w:t>
      </w:r>
      <w:r w:rsidRPr="001C1ED6">
        <w:t xml:space="preserve"> </w:t>
      </w:r>
      <w:r w:rsidR="0073180A" w:rsidRPr="00F17B3A">
        <w:t>Complaints</w:t>
      </w:r>
      <w:r w:rsidRPr="001C1ED6">
        <w:t xml:space="preserve"> </w:t>
      </w:r>
      <w:r w:rsidR="0073180A" w:rsidRPr="00F17B3A">
        <w:t>and</w:t>
      </w:r>
      <w:r w:rsidRPr="001C1ED6">
        <w:t xml:space="preserve"> </w:t>
      </w:r>
      <w:r w:rsidR="0073180A" w:rsidRPr="00F17B3A">
        <w:t>Regulation</w:t>
      </w:r>
      <w:r w:rsidRPr="001C1ED6">
        <w:t xml:space="preserve"> </w:t>
      </w:r>
      <w:r w:rsidR="0073180A" w:rsidRPr="00F17B3A">
        <w:t>Act</w:t>
      </w:r>
      <w:r w:rsidRPr="001C1ED6">
        <w:t xml:space="preserve"> </w:t>
      </w:r>
      <w:r w:rsidR="0073180A" w:rsidRPr="00F17B3A">
        <w:t>(Northern</w:t>
      </w:r>
      <w:r w:rsidRPr="001C1ED6">
        <w:t xml:space="preserve"> </w:t>
      </w:r>
      <w:r w:rsidR="0073180A" w:rsidRPr="00F17B3A">
        <w:t>Ireland)</w:t>
      </w:r>
      <w:r w:rsidRPr="001C1ED6">
        <w:t xml:space="preserve"> </w:t>
      </w:r>
      <w:r w:rsidR="0073180A" w:rsidRPr="00F17B3A">
        <w:t>2016</w:t>
      </w:r>
      <w:r w:rsidRPr="001C1ED6">
        <w:t xml:space="preserve"> </w:t>
      </w:r>
      <w:r w:rsidR="0073180A" w:rsidRPr="00F17B3A">
        <w:t>(Appeals)</w:t>
      </w:r>
      <w:r w:rsidRPr="001C1ED6">
        <w:t xml:space="preserve"> </w:t>
      </w:r>
      <w:r w:rsidR="0073180A" w:rsidRPr="00F17B3A">
        <w:t>Regulations</w:t>
      </w:r>
      <w:r w:rsidRPr="001C1ED6">
        <w:t xml:space="preserve"> </w:t>
      </w:r>
      <w:r w:rsidR="00DF03D8" w:rsidRPr="00F17B3A">
        <w:t>202</w:t>
      </w:r>
      <w:r w:rsidR="00DF03D8">
        <w:t>5</w:t>
      </w:r>
      <w:r w:rsidRPr="001C1ED6">
        <w:t xml:space="preserve"> </w:t>
      </w:r>
      <w:r w:rsidR="00DF03D8" w:rsidRPr="00F17B3A">
        <w:t>and</w:t>
      </w:r>
      <w:r w:rsidRPr="001C1ED6">
        <w:t xml:space="preserve"> </w:t>
      </w:r>
      <w:r w:rsidR="0073180A" w:rsidRPr="00F17B3A">
        <w:t>shall</w:t>
      </w:r>
      <w:r w:rsidRPr="001C1ED6">
        <w:t xml:space="preserve"> </w:t>
      </w:r>
      <w:r w:rsidR="0073180A">
        <w:t>come</w:t>
      </w:r>
      <w:r w:rsidRPr="001C1ED6">
        <w:t xml:space="preserve"> </w:t>
      </w:r>
      <w:r w:rsidR="0073180A">
        <w:t>into</w:t>
      </w:r>
      <w:r w:rsidRPr="001C1ED6">
        <w:t xml:space="preserve"> </w:t>
      </w:r>
      <w:r w:rsidR="0073180A">
        <w:t>operation</w:t>
      </w:r>
      <w:r w:rsidRPr="001C1ED6">
        <w:t xml:space="preserve"> </w:t>
      </w:r>
      <w:r w:rsidR="0073180A">
        <w:t>on</w:t>
      </w:r>
      <w:r w:rsidRPr="001C1ED6">
        <w:t xml:space="preserve"> </w:t>
      </w:r>
      <w:proofErr w:type="spellStart"/>
      <w:r w:rsidR="00E005D8">
        <w:t>xxxx</w:t>
      </w:r>
      <w:proofErr w:type="spellEnd"/>
      <w:r w:rsidRPr="001C1ED6">
        <w:t xml:space="preserve"> </w:t>
      </w:r>
      <w:r w:rsidR="0073180A">
        <w:t>2025</w:t>
      </w:r>
      <w:r w:rsidR="005C25BD" w:rsidRPr="00B4446C">
        <w:t>.</w:t>
      </w:r>
    </w:p>
    <w:p w14:paraId="195A3C3D" w14:textId="77777777" w:rsidR="005C25BD" w:rsidRPr="00B4446C" w:rsidRDefault="0073180A" w:rsidP="005C25BD">
      <w:pPr>
        <w:pStyle w:val="H1"/>
      </w:pPr>
      <w:bookmarkStart w:id="2" w:name="_Hlk194417153"/>
      <w:r>
        <w:t>Interpretation</w:t>
      </w:r>
    </w:p>
    <w:bookmarkEnd w:id="1"/>
    <w:p w14:paraId="35C59DDE" w14:textId="77777777" w:rsidR="005C25BD" w:rsidRPr="00B4446C" w:rsidRDefault="001C1ED6" w:rsidP="005C25BD">
      <w:pPr>
        <w:pStyle w:val="N1"/>
      </w:pPr>
      <w:r w:rsidRPr="001C1ED6">
        <w:t> </w:t>
      </w:r>
      <w:r w:rsidR="0073180A">
        <w:t>In</w:t>
      </w:r>
      <w:r w:rsidRPr="001C1ED6">
        <w:t xml:space="preserve"> </w:t>
      </w:r>
      <w:r w:rsidR="0073180A">
        <w:t>these</w:t>
      </w:r>
      <w:r w:rsidRPr="001C1ED6">
        <w:t xml:space="preserve"> </w:t>
      </w:r>
      <w:r w:rsidR="0073180A">
        <w:t>regulations</w:t>
      </w:r>
      <w:r w:rsidRPr="001C1ED6">
        <w:t xml:space="preserve"> </w:t>
      </w:r>
      <w:r w:rsidR="0073180A">
        <w:t>“the</w:t>
      </w:r>
      <w:r w:rsidRPr="001C1ED6">
        <w:t xml:space="preserve"> </w:t>
      </w:r>
      <w:r w:rsidR="0073180A">
        <w:t>2016</w:t>
      </w:r>
      <w:r w:rsidRPr="001C1ED6">
        <w:t xml:space="preserve"> </w:t>
      </w:r>
      <w:r w:rsidR="0073180A">
        <w:t>Act”</w:t>
      </w:r>
      <w:r w:rsidRPr="001C1ED6">
        <w:t xml:space="preserve"> </w:t>
      </w:r>
      <w:r w:rsidR="0073180A">
        <w:t>means</w:t>
      </w:r>
      <w:r w:rsidRPr="001C1ED6">
        <w:t xml:space="preserve"> </w:t>
      </w:r>
      <w:r w:rsidR="0073180A">
        <w:t>the</w:t>
      </w:r>
      <w:r w:rsidRPr="001C1ED6">
        <w:t xml:space="preserve"> </w:t>
      </w:r>
      <w:r w:rsidR="0073180A">
        <w:t>Legal</w:t>
      </w:r>
      <w:r w:rsidRPr="001C1ED6">
        <w:t xml:space="preserve"> </w:t>
      </w:r>
      <w:r w:rsidR="0073180A">
        <w:t>Complaints</w:t>
      </w:r>
      <w:r w:rsidRPr="001C1ED6">
        <w:t xml:space="preserve"> </w:t>
      </w:r>
      <w:r w:rsidR="0073180A">
        <w:t>and</w:t>
      </w:r>
      <w:r w:rsidRPr="001C1ED6">
        <w:t xml:space="preserve"> </w:t>
      </w:r>
      <w:r w:rsidR="0073180A">
        <w:t>Regulation</w:t>
      </w:r>
      <w:r w:rsidRPr="001C1ED6">
        <w:t xml:space="preserve"> </w:t>
      </w:r>
      <w:r w:rsidR="0073180A">
        <w:t>Act</w:t>
      </w:r>
      <w:r w:rsidRPr="001C1ED6">
        <w:t xml:space="preserve"> </w:t>
      </w:r>
      <w:r w:rsidR="0073180A">
        <w:t>(Northern</w:t>
      </w:r>
      <w:r w:rsidRPr="001C1ED6">
        <w:t xml:space="preserve"> </w:t>
      </w:r>
      <w:r w:rsidR="0073180A">
        <w:t>Ireland)</w:t>
      </w:r>
      <w:r w:rsidRPr="001C1ED6">
        <w:t xml:space="preserve"> </w:t>
      </w:r>
      <w:r w:rsidR="0073180A">
        <w:t>2016</w:t>
      </w:r>
      <w:r w:rsidR="005C25BD" w:rsidRPr="00B4446C">
        <w:t>.</w:t>
      </w:r>
    </w:p>
    <w:bookmarkEnd w:id="2"/>
    <w:p w14:paraId="79461FD7" w14:textId="77777777" w:rsidR="0073180A" w:rsidRPr="00B4446C" w:rsidRDefault="0073180A" w:rsidP="0073180A">
      <w:pPr>
        <w:pStyle w:val="H1"/>
      </w:pPr>
      <w:r>
        <w:t>A</w:t>
      </w:r>
      <w:r w:rsidRPr="00B4446C">
        <w:t>pp</w:t>
      </w:r>
      <w:r>
        <w:t>eals</w:t>
      </w:r>
    </w:p>
    <w:p w14:paraId="5C74DDA1" w14:textId="2025EB12" w:rsidR="003E01F1" w:rsidRPr="003E01F1" w:rsidRDefault="001C1ED6" w:rsidP="00B25CC5">
      <w:pPr>
        <w:pStyle w:val="N1"/>
      </w:pPr>
      <w:r w:rsidRPr="001C1ED6">
        <w:t> </w:t>
      </w:r>
      <w:r w:rsidR="0073180A" w:rsidRPr="00474E3E">
        <w:t>An</w:t>
      </w:r>
      <w:r w:rsidRPr="001C1ED6">
        <w:t xml:space="preserve"> </w:t>
      </w:r>
      <w:r w:rsidR="0073180A" w:rsidRPr="00474E3E">
        <w:t>appeal,</w:t>
      </w:r>
      <w:r w:rsidRPr="001C1ED6">
        <w:t xml:space="preserve"> </w:t>
      </w:r>
      <w:r w:rsidR="0073180A" w:rsidRPr="00474E3E">
        <w:t>against</w:t>
      </w:r>
      <w:r w:rsidRPr="001C1ED6">
        <w:t xml:space="preserve"> </w:t>
      </w:r>
      <w:r w:rsidR="0073180A" w:rsidRPr="00474E3E">
        <w:t>a</w:t>
      </w:r>
      <w:r w:rsidRPr="001C1ED6">
        <w:t xml:space="preserve"> </w:t>
      </w:r>
      <w:r w:rsidR="0073180A" w:rsidRPr="00474E3E">
        <w:t>determination</w:t>
      </w:r>
      <w:r w:rsidRPr="001C1ED6">
        <w:t xml:space="preserve"> </w:t>
      </w:r>
      <w:r w:rsidR="0073180A" w:rsidRPr="00474E3E">
        <w:t>of</w:t>
      </w:r>
      <w:r w:rsidRPr="001C1ED6">
        <w:t xml:space="preserve"> </w:t>
      </w:r>
      <w:r w:rsidR="0073180A" w:rsidRPr="00474E3E">
        <w:t>the</w:t>
      </w:r>
      <w:r w:rsidRPr="001C1ED6">
        <w:t xml:space="preserve"> </w:t>
      </w:r>
      <w:r w:rsidR="0073180A" w:rsidRPr="00474E3E">
        <w:t>Bar</w:t>
      </w:r>
      <w:r w:rsidRPr="001C1ED6">
        <w:t xml:space="preserve"> </w:t>
      </w:r>
      <w:r w:rsidR="0073180A" w:rsidRPr="00474E3E">
        <w:t>Complaints</w:t>
      </w:r>
      <w:r w:rsidRPr="001C1ED6">
        <w:t xml:space="preserve"> </w:t>
      </w:r>
      <w:r w:rsidR="0073180A" w:rsidRPr="00474E3E">
        <w:t>Committee,</w:t>
      </w:r>
      <w:r w:rsidRPr="001C1ED6">
        <w:t xml:space="preserve"> </w:t>
      </w:r>
      <w:r w:rsidR="0073180A" w:rsidRPr="00474E3E">
        <w:t>may</w:t>
      </w:r>
      <w:r w:rsidRPr="001C1ED6">
        <w:t xml:space="preserve"> </w:t>
      </w:r>
      <w:r w:rsidR="0073180A" w:rsidRPr="00474E3E">
        <w:t>be</w:t>
      </w:r>
      <w:r w:rsidRPr="001C1ED6">
        <w:t xml:space="preserve"> </w:t>
      </w:r>
      <w:r w:rsidR="0073180A" w:rsidRPr="00474E3E">
        <w:t>made</w:t>
      </w:r>
      <w:r w:rsidRPr="001C1ED6">
        <w:t xml:space="preserve"> </w:t>
      </w:r>
      <w:r w:rsidR="0073180A" w:rsidRPr="00474E3E">
        <w:t>to</w:t>
      </w:r>
      <w:r w:rsidRPr="001C1ED6">
        <w:t xml:space="preserve"> </w:t>
      </w:r>
      <w:r w:rsidR="0073180A" w:rsidRPr="00474E3E">
        <w:t>the</w:t>
      </w:r>
      <w:r w:rsidRPr="001C1ED6">
        <w:t xml:space="preserve"> </w:t>
      </w:r>
      <w:r w:rsidR="0073180A" w:rsidRPr="00474E3E">
        <w:t>High</w:t>
      </w:r>
      <w:r w:rsidRPr="001C1ED6">
        <w:t xml:space="preserve"> </w:t>
      </w:r>
      <w:r w:rsidR="0073180A" w:rsidRPr="00474E3E">
        <w:t>Court</w:t>
      </w:r>
      <w:r w:rsidRPr="001C1ED6">
        <w:t xml:space="preserve"> </w:t>
      </w:r>
      <w:r w:rsidR="0073180A" w:rsidRPr="00474E3E">
        <w:t>where</w:t>
      </w:r>
      <w:r w:rsidRPr="001C1ED6">
        <w:t xml:space="preserve"> </w:t>
      </w:r>
      <w:r w:rsidR="0073180A" w:rsidRPr="00474E3E">
        <w:t>the</w:t>
      </w:r>
      <w:r w:rsidRPr="001C1ED6">
        <w:t xml:space="preserve"> </w:t>
      </w:r>
      <w:r w:rsidR="0073180A" w:rsidRPr="00474E3E">
        <w:t>determination</w:t>
      </w:r>
      <w:r w:rsidRPr="001C1ED6">
        <w:t xml:space="preserve"> </w:t>
      </w:r>
      <w:r w:rsidR="0073180A" w:rsidRPr="00474E3E">
        <w:t>contains</w:t>
      </w:r>
      <w:r w:rsidRPr="001C1ED6">
        <w:t xml:space="preserve"> </w:t>
      </w:r>
      <w:r w:rsidR="0073180A" w:rsidRPr="00474E3E">
        <w:t>a</w:t>
      </w:r>
      <w:r w:rsidRPr="001C1ED6">
        <w:t xml:space="preserve"> </w:t>
      </w:r>
      <w:r w:rsidR="0073180A" w:rsidRPr="00474E3E">
        <w:t>direction</w:t>
      </w:r>
      <w:r w:rsidRPr="001C1ED6">
        <w:t xml:space="preserve"> </w:t>
      </w:r>
      <w:r w:rsidR="0073180A" w:rsidRPr="00474E3E">
        <w:t>in</w:t>
      </w:r>
      <w:r w:rsidRPr="001C1ED6">
        <w:t xml:space="preserve"> </w:t>
      </w:r>
      <w:r w:rsidR="0073180A" w:rsidRPr="00474E3E">
        <w:t>accordance</w:t>
      </w:r>
      <w:r w:rsidRPr="001C1ED6">
        <w:t xml:space="preserve"> </w:t>
      </w:r>
      <w:r w:rsidR="0073180A" w:rsidRPr="00474E3E">
        <w:t>with</w:t>
      </w:r>
      <w:r w:rsidRPr="001C1ED6">
        <w:t xml:space="preserve"> </w:t>
      </w:r>
      <w:r w:rsidR="0073180A" w:rsidRPr="00474E3E">
        <w:t>section</w:t>
      </w:r>
      <w:r w:rsidRPr="001C1ED6">
        <w:t xml:space="preserve"> </w:t>
      </w:r>
      <w:r w:rsidR="0073180A" w:rsidRPr="00474E3E">
        <w:t>19</w:t>
      </w:r>
      <w:r w:rsidRPr="001C1ED6">
        <w:t xml:space="preserve"> </w:t>
      </w:r>
      <w:r w:rsidR="0073180A" w:rsidRPr="00474E3E">
        <w:t>of</w:t>
      </w:r>
      <w:r w:rsidRPr="001C1ED6">
        <w:t xml:space="preserve"> </w:t>
      </w:r>
      <w:r w:rsidR="0073180A" w:rsidRPr="00474E3E">
        <w:t>the</w:t>
      </w:r>
      <w:r w:rsidRPr="001C1ED6">
        <w:t xml:space="preserve"> </w:t>
      </w:r>
      <w:r w:rsidR="0073180A" w:rsidRPr="00474E3E">
        <w:t>2016</w:t>
      </w:r>
      <w:r w:rsidRPr="001C1ED6">
        <w:t xml:space="preserve"> </w:t>
      </w:r>
      <w:r w:rsidR="0073180A" w:rsidRPr="00474E3E">
        <w:t>Act.</w:t>
      </w:r>
    </w:p>
    <w:sectPr w:rsidR="003E01F1" w:rsidRPr="003E01F1" w:rsidSect="00E61B82">
      <w:footerReference w:type="even" r:id="rId7"/>
      <w:footerReference w:type="default" r:id="rId8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3C087" w14:textId="77777777" w:rsidR="005F5877" w:rsidRDefault="005F5877">
      <w:r>
        <w:separator/>
      </w:r>
    </w:p>
  </w:endnote>
  <w:endnote w:type="continuationSeparator" w:id="0">
    <w:p w14:paraId="3A14F3DD" w14:textId="77777777" w:rsidR="005F5877" w:rsidRDefault="005F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B685C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1DF63A7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3FB0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8D22F23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0EB93" w14:textId="77777777" w:rsidR="005F5877" w:rsidRDefault="005F5877" w:rsidP="00FF5421">
      <w:r>
        <w:continuationSeparator/>
      </w:r>
    </w:p>
  </w:footnote>
  <w:footnote w:type="continuationSeparator" w:id="0">
    <w:p w14:paraId="670A4017" w14:textId="77777777" w:rsidR="005F5877" w:rsidRDefault="005F5877">
      <w:r>
        <w:continuationSeparator/>
      </w:r>
    </w:p>
  </w:footnote>
  <w:footnote w:type="continuationNotice" w:id="1">
    <w:p w14:paraId="15CA725D" w14:textId="77777777" w:rsidR="005F5877" w:rsidRDefault="005F5877"/>
  </w:footnote>
  <w:footnote w:id="2">
    <w:p w14:paraId="2CD1052B" w14:textId="77777777" w:rsidR="00A9159A" w:rsidRDefault="00A9159A" w:rsidP="00A9159A">
      <w:pPr>
        <w:pStyle w:val="FootnoteText"/>
        <w:rPr>
          <w:lang w:val="en-US"/>
        </w:rPr>
      </w:pPr>
      <w:r>
        <w:rPr>
          <w:lang w:val="en-US"/>
        </w:rPr>
        <w:t>(</w:t>
      </w:r>
      <w:r>
        <w:rPr>
          <w:rStyle w:val="FootnoteReference"/>
        </w:rPr>
        <w:footnoteRef/>
      </w:r>
      <w:r>
        <w:rPr>
          <w:lang w:val="en-US"/>
        </w:rPr>
        <w:t>)</w:t>
      </w:r>
      <w:r>
        <w:rPr>
          <w:lang w:val="en-US"/>
        </w:rPr>
        <w:tab/>
      </w:r>
      <w:r>
        <w:t>The Department of Finance and Personnel was renamed the Department of Finance by section 1(4) of, and Schedule 1 to, the Departments Act (Northern Ireland) 2016 (c.5 (N.I.))</w:t>
      </w:r>
    </w:p>
  </w:footnote>
  <w:footnote w:id="3">
    <w:p w14:paraId="69BFFB90" w14:textId="77777777" w:rsidR="00DD17CF" w:rsidRPr="00DD17CF" w:rsidRDefault="00DD17CF">
      <w:pPr>
        <w:pStyle w:val="FootnoteText"/>
        <w:rPr>
          <w:lang w:val="en-US"/>
        </w:rPr>
      </w:pPr>
      <w:r>
        <w:rPr>
          <w:lang w:val="en-US"/>
        </w:rPr>
        <w:t>(</w:t>
      </w:r>
      <w:r>
        <w:rPr>
          <w:rStyle w:val="FootnoteReference"/>
        </w:rPr>
        <w:footnoteRef/>
      </w:r>
      <w:r>
        <w:rPr>
          <w:lang w:val="en-US"/>
        </w:rPr>
        <w:t>)</w:t>
      </w:r>
      <w:r>
        <w:rPr>
          <w:lang w:val="en-US"/>
        </w:rPr>
        <w:tab/>
      </w:r>
      <w:r>
        <w:t>2016 c.14 (N.I.)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2EA5277C"/>
    <w:multiLevelType w:val="hybridMultilevel"/>
    <w:tmpl w:val="12B03304"/>
    <w:lvl w:ilvl="0" w:tplc="26B07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E3057"/>
    <w:multiLevelType w:val="hybridMultilevel"/>
    <w:tmpl w:val="68A29BF6"/>
    <w:lvl w:ilvl="0" w:tplc="26B07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2CE42E1"/>
    <w:multiLevelType w:val="multilevel"/>
    <w:tmpl w:val="85406484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4"/>
  </w:num>
  <w:num w:numId="12">
    <w:abstractNumId w:val="2"/>
  </w:num>
  <w:num w:numId="13">
    <w:abstractNumId w:val="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NIR"/>
    <w:docVar w:name="Lang" w:val="NIR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toolbarDivisions" w:val="Hidden"/>
    <w:docVar w:name="toolbarForms" w:val="Hidden"/>
    <w:docVar w:name="toolbarFunctions" w:val="Hidden"/>
    <w:docVar w:name="toolbarHeading" w:val="Hidden"/>
    <w:docVar w:name="toolbarIRheadings" w:val="Hidden"/>
    <w:docVar w:name="toolbarIRparagraphs" w:val="Hidden"/>
    <w:docVar w:name="toolbarIRspecials" w:val="Hidden"/>
    <w:docVar w:name="toolbarLegalRules" w:val="Hidden"/>
    <w:docVar w:name="toolbarLists" w:val="Hidden"/>
    <w:docVar w:name="toolbarLongquotes" w:val="Hidden"/>
    <w:docVar w:name="toolbarParagraph" w:val="Hidden"/>
    <w:docVar w:name="toolbarSpecials" w:val="Hidden"/>
    <w:docVar w:name="toolbarStart" w:val="Hidden"/>
    <w:docVar w:name="toolbarSymbols" w:val="Hidden"/>
    <w:docVar w:name="toolbarTables" w:val="Hidden"/>
    <w:docVar w:name="VerMajor" w:val="9"/>
    <w:docVar w:name="VerMinor" w:val="3"/>
  </w:docVars>
  <w:rsids>
    <w:rsidRoot w:val="005C25BD"/>
    <w:rsid w:val="000017D2"/>
    <w:rsid w:val="000053BF"/>
    <w:rsid w:val="00005DCF"/>
    <w:rsid w:val="000079E2"/>
    <w:rsid w:val="0001312F"/>
    <w:rsid w:val="000229B8"/>
    <w:rsid w:val="00024417"/>
    <w:rsid w:val="00024CEE"/>
    <w:rsid w:val="00027110"/>
    <w:rsid w:val="0002747F"/>
    <w:rsid w:val="000309C6"/>
    <w:rsid w:val="00031649"/>
    <w:rsid w:val="0003170C"/>
    <w:rsid w:val="00033947"/>
    <w:rsid w:val="000344B1"/>
    <w:rsid w:val="000402BE"/>
    <w:rsid w:val="00040919"/>
    <w:rsid w:val="000417EA"/>
    <w:rsid w:val="00041F0E"/>
    <w:rsid w:val="00043377"/>
    <w:rsid w:val="00043C12"/>
    <w:rsid w:val="0004497A"/>
    <w:rsid w:val="000576EB"/>
    <w:rsid w:val="0006536E"/>
    <w:rsid w:val="00087CDE"/>
    <w:rsid w:val="0009033B"/>
    <w:rsid w:val="000A52D7"/>
    <w:rsid w:val="000B217F"/>
    <w:rsid w:val="000B4769"/>
    <w:rsid w:val="000B7A59"/>
    <w:rsid w:val="000C2228"/>
    <w:rsid w:val="000E132F"/>
    <w:rsid w:val="000E4959"/>
    <w:rsid w:val="000E71E2"/>
    <w:rsid w:val="000F290E"/>
    <w:rsid w:val="000F312A"/>
    <w:rsid w:val="000F3EE9"/>
    <w:rsid w:val="000F4191"/>
    <w:rsid w:val="000F538A"/>
    <w:rsid w:val="000F6AA5"/>
    <w:rsid w:val="001054F0"/>
    <w:rsid w:val="001058F7"/>
    <w:rsid w:val="00107A95"/>
    <w:rsid w:val="001138FC"/>
    <w:rsid w:val="001149FE"/>
    <w:rsid w:val="00114DA8"/>
    <w:rsid w:val="00116167"/>
    <w:rsid w:val="001162DB"/>
    <w:rsid w:val="001179D0"/>
    <w:rsid w:val="00117CF9"/>
    <w:rsid w:val="00122CC9"/>
    <w:rsid w:val="001304EB"/>
    <w:rsid w:val="00132A2F"/>
    <w:rsid w:val="00132A37"/>
    <w:rsid w:val="00143169"/>
    <w:rsid w:val="00145FD7"/>
    <w:rsid w:val="00150434"/>
    <w:rsid w:val="001542BD"/>
    <w:rsid w:val="001545AD"/>
    <w:rsid w:val="0016589A"/>
    <w:rsid w:val="00166EFB"/>
    <w:rsid w:val="0016704D"/>
    <w:rsid w:val="00167904"/>
    <w:rsid w:val="0019503E"/>
    <w:rsid w:val="001A220A"/>
    <w:rsid w:val="001B0B00"/>
    <w:rsid w:val="001B39DB"/>
    <w:rsid w:val="001B4AAF"/>
    <w:rsid w:val="001C06F9"/>
    <w:rsid w:val="001C1DFD"/>
    <w:rsid w:val="001C1ED6"/>
    <w:rsid w:val="001C25A4"/>
    <w:rsid w:val="001C4800"/>
    <w:rsid w:val="001D13CF"/>
    <w:rsid w:val="001E0FF6"/>
    <w:rsid w:val="001E5D59"/>
    <w:rsid w:val="001F0B49"/>
    <w:rsid w:val="00202100"/>
    <w:rsid w:val="00203DBB"/>
    <w:rsid w:val="0020612D"/>
    <w:rsid w:val="00212EC0"/>
    <w:rsid w:val="00215C2D"/>
    <w:rsid w:val="0021750A"/>
    <w:rsid w:val="002222EA"/>
    <w:rsid w:val="002234DD"/>
    <w:rsid w:val="0023008A"/>
    <w:rsid w:val="00233898"/>
    <w:rsid w:val="00237FEF"/>
    <w:rsid w:val="002405B0"/>
    <w:rsid w:val="002426D4"/>
    <w:rsid w:val="0024543E"/>
    <w:rsid w:val="00246EBA"/>
    <w:rsid w:val="002521F3"/>
    <w:rsid w:val="00252709"/>
    <w:rsid w:val="002571C0"/>
    <w:rsid w:val="00263D03"/>
    <w:rsid w:val="00265698"/>
    <w:rsid w:val="002657DD"/>
    <w:rsid w:val="00265E03"/>
    <w:rsid w:val="00281EEB"/>
    <w:rsid w:val="00283009"/>
    <w:rsid w:val="002842A4"/>
    <w:rsid w:val="002878DC"/>
    <w:rsid w:val="00290FD6"/>
    <w:rsid w:val="00293020"/>
    <w:rsid w:val="002B09A9"/>
    <w:rsid w:val="002B2AB3"/>
    <w:rsid w:val="002D2359"/>
    <w:rsid w:val="002D64BB"/>
    <w:rsid w:val="002D71E1"/>
    <w:rsid w:val="002E35DE"/>
    <w:rsid w:val="002F3E74"/>
    <w:rsid w:val="0030031B"/>
    <w:rsid w:val="00302740"/>
    <w:rsid w:val="00303716"/>
    <w:rsid w:val="00313A56"/>
    <w:rsid w:val="00324150"/>
    <w:rsid w:val="003243CA"/>
    <w:rsid w:val="003265DE"/>
    <w:rsid w:val="00332EFC"/>
    <w:rsid w:val="0033471C"/>
    <w:rsid w:val="00336808"/>
    <w:rsid w:val="00337C6E"/>
    <w:rsid w:val="00345D1C"/>
    <w:rsid w:val="0035076C"/>
    <w:rsid w:val="00350812"/>
    <w:rsid w:val="00350F3F"/>
    <w:rsid w:val="00354E7E"/>
    <w:rsid w:val="00355BF1"/>
    <w:rsid w:val="00364A56"/>
    <w:rsid w:val="00366CFF"/>
    <w:rsid w:val="00370B12"/>
    <w:rsid w:val="00375A1D"/>
    <w:rsid w:val="00377EA3"/>
    <w:rsid w:val="00380763"/>
    <w:rsid w:val="003856CE"/>
    <w:rsid w:val="00386B38"/>
    <w:rsid w:val="00395061"/>
    <w:rsid w:val="003A711F"/>
    <w:rsid w:val="003B5101"/>
    <w:rsid w:val="003B522B"/>
    <w:rsid w:val="003B7CB9"/>
    <w:rsid w:val="003C6DD8"/>
    <w:rsid w:val="003D09D8"/>
    <w:rsid w:val="003D3E97"/>
    <w:rsid w:val="003E01F1"/>
    <w:rsid w:val="003E6D63"/>
    <w:rsid w:val="003F2795"/>
    <w:rsid w:val="003F2906"/>
    <w:rsid w:val="003F5552"/>
    <w:rsid w:val="003F6B8C"/>
    <w:rsid w:val="003F756B"/>
    <w:rsid w:val="00401FF2"/>
    <w:rsid w:val="004027D1"/>
    <w:rsid w:val="00403BDB"/>
    <w:rsid w:val="00406241"/>
    <w:rsid w:val="004128CA"/>
    <w:rsid w:val="0042003E"/>
    <w:rsid w:val="00425388"/>
    <w:rsid w:val="004266DE"/>
    <w:rsid w:val="00427240"/>
    <w:rsid w:val="004334AB"/>
    <w:rsid w:val="00434316"/>
    <w:rsid w:val="004374BE"/>
    <w:rsid w:val="00444DFD"/>
    <w:rsid w:val="0044665F"/>
    <w:rsid w:val="00450D00"/>
    <w:rsid w:val="00451906"/>
    <w:rsid w:val="00455D7C"/>
    <w:rsid w:val="00456585"/>
    <w:rsid w:val="0046133F"/>
    <w:rsid w:val="00462FB7"/>
    <w:rsid w:val="00463CEE"/>
    <w:rsid w:val="00474E3E"/>
    <w:rsid w:val="004753E6"/>
    <w:rsid w:val="00483507"/>
    <w:rsid w:val="00484A79"/>
    <w:rsid w:val="00494C64"/>
    <w:rsid w:val="00496706"/>
    <w:rsid w:val="004A5981"/>
    <w:rsid w:val="004A5C7C"/>
    <w:rsid w:val="004B27F0"/>
    <w:rsid w:val="004B4FDD"/>
    <w:rsid w:val="004C4102"/>
    <w:rsid w:val="004C7596"/>
    <w:rsid w:val="004D3553"/>
    <w:rsid w:val="004D6A75"/>
    <w:rsid w:val="004D6B89"/>
    <w:rsid w:val="004F0B89"/>
    <w:rsid w:val="004F54E9"/>
    <w:rsid w:val="0050279A"/>
    <w:rsid w:val="00512E1E"/>
    <w:rsid w:val="00517305"/>
    <w:rsid w:val="00520C5D"/>
    <w:rsid w:val="00522224"/>
    <w:rsid w:val="00523B49"/>
    <w:rsid w:val="00524A7A"/>
    <w:rsid w:val="00527CE3"/>
    <w:rsid w:val="00527F30"/>
    <w:rsid w:val="00542527"/>
    <w:rsid w:val="0054598B"/>
    <w:rsid w:val="00545EE1"/>
    <w:rsid w:val="00551C1E"/>
    <w:rsid w:val="0055386E"/>
    <w:rsid w:val="0055460F"/>
    <w:rsid w:val="00571D4D"/>
    <w:rsid w:val="00576D15"/>
    <w:rsid w:val="00583FA5"/>
    <w:rsid w:val="00584806"/>
    <w:rsid w:val="00586A38"/>
    <w:rsid w:val="00593489"/>
    <w:rsid w:val="00594579"/>
    <w:rsid w:val="005951C3"/>
    <w:rsid w:val="00595A92"/>
    <w:rsid w:val="005A366C"/>
    <w:rsid w:val="005A3ACE"/>
    <w:rsid w:val="005A4617"/>
    <w:rsid w:val="005A4DC3"/>
    <w:rsid w:val="005A5DA5"/>
    <w:rsid w:val="005C13CE"/>
    <w:rsid w:val="005C25BD"/>
    <w:rsid w:val="005C40A6"/>
    <w:rsid w:val="005D09CA"/>
    <w:rsid w:val="005D41B8"/>
    <w:rsid w:val="005D7E8B"/>
    <w:rsid w:val="005F0B16"/>
    <w:rsid w:val="005F36E7"/>
    <w:rsid w:val="005F3CB4"/>
    <w:rsid w:val="005F5877"/>
    <w:rsid w:val="00601E12"/>
    <w:rsid w:val="00602E90"/>
    <w:rsid w:val="00610631"/>
    <w:rsid w:val="00613B50"/>
    <w:rsid w:val="00621479"/>
    <w:rsid w:val="0062473E"/>
    <w:rsid w:val="00626BA9"/>
    <w:rsid w:val="0063239C"/>
    <w:rsid w:val="00632874"/>
    <w:rsid w:val="00634B89"/>
    <w:rsid w:val="00645512"/>
    <w:rsid w:val="006462B5"/>
    <w:rsid w:val="00646576"/>
    <w:rsid w:val="006507EE"/>
    <w:rsid w:val="0066052C"/>
    <w:rsid w:val="00662C70"/>
    <w:rsid w:val="00663B9E"/>
    <w:rsid w:val="006672E0"/>
    <w:rsid w:val="006745CF"/>
    <w:rsid w:val="00683D94"/>
    <w:rsid w:val="006877B7"/>
    <w:rsid w:val="00690A3B"/>
    <w:rsid w:val="006918B5"/>
    <w:rsid w:val="00695D33"/>
    <w:rsid w:val="006A320F"/>
    <w:rsid w:val="006A595E"/>
    <w:rsid w:val="006A7DF8"/>
    <w:rsid w:val="006B185F"/>
    <w:rsid w:val="006B30CD"/>
    <w:rsid w:val="006B3B7C"/>
    <w:rsid w:val="006B4ADB"/>
    <w:rsid w:val="006B79E5"/>
    <w:rsid w:val="006C24BA"/>
    <w:rsid w:val="006C26FF"/>
    <w:rsid w:val="006C3089"/>
    <w:rsid w:val="006C3978"/>
    <w:rsid w:val="006C4FCA"/>
    <w:rsid w:val="006C6643"/>
    <w:rsid w:val="006D0D5B"/>
    <w:rsid w:val="006D7810"/>
    <w:rsid w:val="006E3A88"/>
    <w:rsid w:val="006E65AD"/>
    <w:rsid w:val="006E7772"/>
    <w:rsid w:val="006F485E"/>
    <w:rsid w:val="007079BB"/>
    <w:rsid w:val="00710A60"/>
    <w:rsid w:val="00711BE8"/>
    <w:rsid w:val="007163CF"/>
    <w:rsid w:val="00716ED4"/>
    <w:rsid w:val="00722759"/>
    <w:rsid w:val="00723DA2"/>
    <w:rsid w:val="00725F1D"/>
    <w:rsid w:val="00730F9E"/>
    <w:rsid w:val="0073180A"/>
    <w:rsid w:val="00731C8C"/>
    <w:rsid w:val="00732349"/>
    <w:rsid w:val="007341AC"/>
    <w:rsid w:val="00736E33"/>
    <w:rsid w:val="0074593A"/>
    <w:rsid w:val="007466FC"/>
    <w:rsid w:val="0074692C"/>
    <w:rsid w:val="00750B47"/>
    <w:rsid w:val="00753861"/>
    <w:rsid w:val="00763228"/>
    <w:rsid w:val="00773CD6"/>
    <w:rsid w:val="00781F6D"/>
    <w:rsid w:val="007849EB"/>
    <w:rsid w:val="00786FAA"/>
    <w:rsid w:val="007A4CC8"/>
    <w:rsid w:val="007A5A2C"/>
    <w:rsid w:val="007A5DAA"/>
    <w:rsid w:val="007B03C1"/>
    <w:rsid w:val="007B03C4"/>
    <w:rsid w:val="007B22FE"/>
    <w:rsid w:val="007B254C"/>
    <w:rsid w:val="007B75E9"/>
    <w:rsid w:val="007B7D1E"/>
    <w:rsid w:val="007C1A6C"/>
    <w:rsid w:val="007C22A3"/>
    <w:rsid w:val="007C264A"/>
    <w:rsid w:val="007D0948"/>
    <w:rsid w:val="007D3A1E"/>
    <w:rsid w:val="007D70E2"/>
    <w:rsid w:val="007E5F7F"/>
    <w:rsid w:val="007F089E"/>
    <w:rsid w:val="007F69B9"/>
    <w:rsid w:val="007F7497"/>
    <w:rsid w:val="00803635"/>
    <w:rsid w:val="00803AFD"/>
    <w:rsid w:val="00813434"/>
    <w:rsid w:val="0081761D"/>
    <w:rsid w:val="00825449"/>
    <w:rsid w:val="0083118A"/>
    <w:rsid w:val="00831EA1"/>
    <w:rsid w:val="00832653"/>
    <w:rsid w:val="008346F2"/>
    <w:rsid w:val="00834955"/>
    <w:rsid w:val="00846D13"/>
    <w:rsid w:val="00851413"/>
    <w:rsid w:val="00851966"/>
    <w:rsid w:val="0085377A"/>
    <w:rsid w:val="00853853"/>
    <w:rsid w:val="00871871"/>
    <w:rsid w:val="00877A5B"/>
    <w:rsid w:val="0088528F"/>
    <w:rsid w:val="008900DD"/>
    <w:rsid w:val="00891686"/>
    <w:rsid w:val="00892A7D"/>
    <w:rsid w:val="008936D6"/>
    <w:rsid w:val="00897333"/>
    <w:rsid w:val="00897DA8"/>
    <w:rsid w:val="008A2652"/>
    <w:rsid w:val="008B1F2E"/>
    <w:rsid w:val="008B6FB4"/>
    <w:rsid w:val="008C0575"/>
    <w:rsid w:val="008C0BEA"/>
    <w:rsid w:val="008C1C07"/>
    <w:rsid w:val="008C3AB5"/>
    <w:rsid w:val="008C451D"/>
    <w:rsid w:val="008C76CA"/>
    <w:rsid w:val="008D0F0E"/>
    <w:rsid w:val="008D1F15"/>
    <w:rsid w:val="008D7280"/>
    <w:rsid w:val="008E088C"/>
    <w:rsid w:val="008E1AD2"/>
    <w:rsid w:val="008E407D"/>
    <w:rsid w:val="008E68A5"/>
    <w:rsid w:val="008E7526"/>
    <w:rsid w:val="008E7581"/>
    <w:rsid w:val="008F025B"/>
    <w:rsid w:val="008F2059"/>
    <w:rsid w:val="008F26D4"/>
    <w:rsid w:val="008F2F05"/>
    <w:rsid w:val="008F3C2E"/>
    <w:rsid w:val="008F7D32"/>
    <w:rsid w:val="00915AEC"/>
    <w:rsid w:val="00917799"/>
    <w:rsid w:val="00920C52"/>
    <w:rsid w:val="00921C0A"/>
    <w:rsid w:val="0092415B"/>
    <w:rsid w:val="00934923"/>
    <w:rsid w:val="00937BB0"/>
    <w:rsid w:val="00940392"/>
    <w:rsid w:val="00945377"/>
    <w:rsid w:val="00955042"/>
    <w:rsid w:val="0096610D"/>
    <w:rsid w:val="0096654E"/>
    <w:rsid w:val="009677BC"/>
    <w:rsid w:val="00973418"/>
    <w:rsid w:val="0097532E"/>
    <w:rsid w:val="00983E91"/>
    <w:rsid w:val="00985908"/>
    <w:rsid w:val="00986ED9"/>
    <w:rsid w:val="00991335"/>
    <w:rsid w:val="009947C0"/>
    <w:rsid w:val="00996A8E"/>
    <w:rsid w:val="009A199F"/>
    <w:rsid w:val="009A70C1"/>
    <w:rsid w:val="009A7C67"/>
    <w:rsid w:val="009B5DDB"/>
    <w:rsid w:val="009C2BBD"/>
    <w:rsid w:val="009C3952"/>
    <w:rsid w:val="009D1805"/>
    <w:rsid w:val="009D60E4"/>
    <w:rsid w:val="009E24C2"/>
    <w:rsid w:val="009F3044"/>
    <w:rsid w:val="00A01907"/>
    <w:rsid w:val="00A02745"/>
    <w:rsid w:val="00A04F80"/>
    <w:rsid w:val="00A06425"/>
    <w:rsid w:val="00A127A4"/>
    <w:rsid w:val="00A156DC"/>
    <w:rsid w:val="00A16885"/>
    <w:rsid w:val="00A26481"/>
    <w:rsid w:val="00A33157"/>
    <w:rsid w:val="00A35443"/>
    <w:rsid w:val="00A37FDD"/>
    <w:rsid w:val="00A42F2E"/>
    <w:rsid w:val="00A454AB"/>
    <w:rsid w:val="00A561E8"/>
    <w:rsid w:val="00A609B3"/>
    <w:rsid w:val="00A616A2"/>
    <w:rsid w:val="00A70016"/>
    <w:rsid w:val="00A852E7"/>
    <w:rsid w:val="00A904C5"/>
    <w:rsid w:val="00A9159A"/>
    <w:rsid w:val="00A91C44"/>
    <w:rsid w:val="00A94825"/>
    <w:rsid w:val="00A968F9"/>
    <w:rsid w:val="00A9755E"/>
    <w:rsid w:val="00AA2213"/>
    <w:rsid w:val="00AA3D6E"/>
    <w:rsid w:val="00AA448A"/>
    <w:rsid w:val="00AA4F50"/>
    <w:rsid w:val="00AA55A2"/>
    <w:rsid w:val="00AA66BB"/>
    <w:rsid w:val="00AB03C4"/>
    <w:rsid w:val="00AB5644"/>
    <w:rsid w:val="00AC1157"/>
    <w:rsid w:val="00AC6E69"/>
    <w:rsid w:val="00AC7805"/>
    <w:rsid w:val="00AD2D1F"/>
    <w:rsid w:val="00AD5DF4"/>
    <w:rsid w:val="00AD6055"/>
    <w:rsid w:val="00AD67C4"/>
    <w:rsid w:val="00AE1BC6"/>
    <w:rsid w:val="00AE38E7"/>
    <w:rsid w:val="00AE3D58"/>
    <w:rsid w:val="00AE4B31"/>
    <w:rsid w:val="00AF039F"/>
    <w:rsid w:val="00AF0E95"/>
    <w:rsid w:val="00AF4E21"/>
    <w:rsid w:val="00AF5B69"/>
    <w:rsid w:val="00AF5ECC"/>
    <w:rsid w:val="00AF6121"/>
    <w:rsid w:val="00B02D3D"/>
    <w:rsid w:val="00B04F73"/>
    <w:rsid w:val="00B0547A"/>
    <w:rsid w:val="00B11873"/>
    <w:rsid w:val="00B141E4"/>
    <w:rsid w:val="00B14268"/>
    <w:rsid w:val="00B23333"/>
    <w:rsid w:val="00B23DDC"/>
    <w:rsid w:val="00B25CC5"/>
    <w:rsid w:val="00B31ACF"/>
    <w:rsid w:val="00B323C0"/>
    <w:rsid w:val="00B32F0A"/>
    <w:rsid w:val="00B357C2"/>
    <w:rsid w:val="00B36C79"/>
    <w:rsid w:val="00B36FE2"/>
    <w:rsid w:val="00B37127"/>
    <w:rsid w:val="00B43C2E"/>
    <w:rsid w:val="00B519EB"/>
    <w:rsid w:val="00B52A74"/>
    <w:rsid w:val="00B5732E"/>
    <w:rsid w:val="00B62B5D"/>
    <w:rsid w:val="00B64551"/>
    <w:rsid w:val="00B64CFF"/>
    <w:rsid w:val="00B653FB"/>
    <w:rsid w:val="00B67438"/>
    <w:rsid w:val="00B715AF"/>
    <w:rsid w:val="00B86533"/>
    <w:rsid w:val="00B86B1C"/>
    <w:rsid w:val="00B913A5"/>
    <w:rsid w:val="00B93009"/>
    <w:rsid w:val="00B976EC"/>
    <w:rsid w:val="00BA287D"/>
    <w:rsid w:val="00BA47C6"/>
    <w:rsid w:val="00BB1BD2"/>
    <w:rsid w:val="00BB635D"/>
    <w:rsid w:val="00BC218F"/>
    <w:rsid w:val="00BC2D7F"/>
    <w:rsid w:val="00BC378E"/>
    <w:rsid w:val="00BC3A4C"/>
    <w:rsid w:val="00BC7036"/>
    <w:rsid w:val="00BD5A83"/>
    <w:rsid w:val="00BE30E7"/>
    <w:rsid w:val="00BE3434"/>
    <w:rsid w:val="00BF1A5B"/>
    <w:rsid w:val="00BF2213"/>
    <w:rsid w:val="00BF23E5"/>
    <w:rsid w:val="00BF2567"/>
    <w:rsid w:val="00BF632F"/>
    <w:rsid w:val="00C026C7"/>
    <w:rsid w:val="00C03ABD"/>
    <w:rsid w:val="00C04D0F"/>
    <w:rsid w:val="00C065ED"/>
    <w:rsid w:val="00C07DFB"/>
    <w:rsid w:val="00C128C4"/>
    <w:rsid w:val="00C13624"/>
    <w:rsid w:val="00C13726"/>
    <w:rsid w:val="00C14123"/>
    <w:rsid w:val="00C37204"/>
    <w:rsid w:val="00C45A86"/>
    <w:rsid w:val="00C46554"/>
    <w:rsid w:val="00C50962"/>
    <w:rsid w:val="00C50ADC"/>
    <w:rsid w:val="00C52E11"/>
    <w:rsid w:val="00C53C24"/>
    <w:rsid w:val="00C5503E"/>
    <w:rsid w:val="00C72B1F"/>
    <w:rsid w:val="00C752A7"/>
    <w:rsid w:val="00C779D4"/>
    <w:rsid w:val="00C80653"/>
    <w:rsid w:val="00C832E5"/>
    <w:rsid w:val="00C868DF"/>
    <w:rsid w:val="00C87ACD"/>
    <w:rsid w:val="00C9028B"/>
    <w:rsid w:val="00C90FE8"/>
    <w:rsid w:val="00C9152E"/>
    <w:rsid w:val="00C9359D"/>
    <w:rsid w:val="00C95799"/>
    <w:rsid w:val="00CA5736"/>
    <w:rsid w:val="00CA60AE"/>
    <w:rsid w:val="00CA74D3"/>
    <w:rsid w:val="00CA767A"/>
    <w:rsid w:val="00CB13DE"/>
    <w:rsid w:val="00CB6441"/>
    <w:rsid w:val="00CD2A0A"/>
    <w:rsid w:val="00CD2CBA"/>
    <w:rsid w:val="00CE4ACA"/>
    <w:rsid w:val="00CE4E7D"/>
    <w:rsid w:val="00CE760E"/>
    <w:rsid w:val="00CF72AE"/>
    <w:rsid w:val="00CF7585"/>
    <w:rsid w:val="00D0274C"/>
    <w:rsid w:val="00D12505"/>
    <w:rsid w:val="00D14E7D"/>
    <w:rsid w:val="00D163D9"/>
    <w:rsid w:val="00D20C09"/>
    <w:rsid w:val="00D232EA"/>
    <w:rsid w:val="00D246C4"/>
    <w:rsid w:val="00D27784"/>
    <w:rsid w:val="00D31480"/>
    <w:rsid w:val="00D31A84"/>
    <w:rsid w:val="00D35C5D"/>
    <w:rsid w:val="00D43B26"/>
    <w:rsid w:val="00D455F0"/>
    <w:rsid w:val="00D51A74"/>
    <w:rsid w:val="00D52015"/>
    <w:rsid w:val="00D52454"/>
    <w:rsid w:val="00D5515D"/>
    <w:rsid w:val="00D559FA"/>
    <w:rsid w:val="00D57923"/>
    <w:rsid w:val="00D60EE1"/>
    <w:rsid w:val="00D636E4"/>
    <w:rsid w:val="00D63769"/>
    <w:rsid w:val="00D6477E"/>
    <w:rsid w:val="00D658AF"/>
    <w:rsid w:val="00D71ACB"/>
    <w:rsid w:val="00D71C8C"/>
    <w:rsid w:val="00D76454"/>
    <w:rsid w:val="00D77019"/>
    <w:rsid w:val="00D84B83"/>
    <w:rsid w:val="00DA0356"/>
    <w:rsid w:val="00DA22E2"/>
    <w:rsid w:val="00DA3369"/>
    <w:rsid w:val="00DA7818"/>
    <w:rsid w:val="00DB2CD2"/>
    <w:rsid w:val="00DB77CF"/>
    <w:rsid w:val="00DC10EA"/>
    <w:rsid w:val="00DC29A1"/>
    <w:rsid w:val="00DC427E"/>
    <w:rsid w:val="00DC4966"/>
    <w:rsid w:val="00DD17CF"/>
    <w:rsid w:val="00DD7349"/>
    <w:rsid w:val="00DE337C"/>
    <w:rsid w:val="00DE4921"/>
    <w:rsid w:val="00DE5B3E"/>
    <w:rsid w:val="00DE674E"/>
    <w:rsid w:val="00DF03D8"/>
    <w:rsid w:val="00E005D8"/>
    <w:rsid w:val="00E00F75"/>
    <w:rsid w:val="00E068E4"/>
    <w:rsid w:val="00E102F7"/>
    <w:rsid w:val="00E115E9"/>
    <w:rsid w:val="00E1318E"/>
    <w:rsid w:val="00E2036F"/>
    <w:rsid w:val="00E20B2A"/>
    <w:rsid w:val="00E20F71"/>
    <w:rsid w:val="00E25D01"/>
    <w:rsid w:val="00E26A7C"/>
    <w:rsid w:val="00E327AE"/>
    <w:rsid w:val="00E33AF2"/>
    <w:rsid w:val="00E408A2"/>
    <w:rsid w:val="00E4175C"/>
    <w:rsid w:val="00E41EA0"/>
    <w:rsid w:val="00E52999"/>
    <w:rsid w:val="00E566A1"/>
    <w:rsid w:val="00E61B82"/>
    <w:rsid w:val="00E6241D"/>
    <w:rsid w:val="00E74109"/>
    <w:rsid w:val="00E75FD9"/>
    <w:rsid w:val="00E8404B"/>
    <w:rsid w:val="00E87867"/>
    <w:rsid w:val="00E943EE"/>
    <w:rsid w:val="00E958EF"/>
    <w:rsid w:val="00E972EB"/>
    <w:rsid w:val="00EA00FE"/>
    <w:rsid w:val="00EA22B2"/>
    <w:rsid w:val="00EB166A"/>
    <w:rsid w:val="00EB603E"/>
    <w:rsid w:val="00EC196A"/>
    <w:rsid w:val="00EC296E"/>
    <w:rsid w:val="00EC66EC"/>
    <w:rsid w:val="00EC675C"/>
    <w:rsid w:val="00EC6837"/>
    <w:rsid w:val="00EC7BBE"/>
    <w:rsid w:val="00ED0A2E"/>
    <w:rsid w:val="00ED292B"/>
    <w:rsid w:val="00ED3871"/>
    <w:rsid w:val="00ED5653"/>
    <w:rsid w:val="00ED6564"/>
    <w:rsid w:val="00ED72A2"/>
    <w:rsid w:val="00EE2C5D"/>
    <w:rsid w:val="00EE7147"/>
    <w:rsid w:val="00EF08C9"/>
    <w:rsid w:val="00F2106B"/>
    <w:rsid w:val="00F23681"/>
    <w:rsid w:val="00F27C1C"/>
    <w:rsid w:val="00F27E20"/>
    <w:rsid w:val="00F363EA"/>
    <w:rsid w:val="00F42CD0"/>
    <w:rsid w:val="00F45D1C"/>
    <w:rsid w:val="00F47030"/>
    <w:rsid w:val="00F50553"/>
    <w:rsid w:val="00F52907"/>
    <w:rsid w:val="00F533BB"/>
    <w:rsid w:val="00F55C4F"/>
    <w:rsid w:val="00F61A8A"/>
    <w:rsid w:val="00F66188"/>
    <w:rsid w:val="00F72321"/>
    <w:rsid w:val="00F761C4"/>
    <w:rsid w:val="00F82829"/>
    <w:rsid w:val="00F85303"/>
    <w:rsid w:val="00F87DA1"/>
    <w:rsid w:val="00F972DE"/>
    <w:rsid w:val="00FA518D"/>
    <w:rsid w:val="00FA7226"/>
    <w:rsid w:val="00FB0635"/>
    <w:rsid w:val="00FB1FA3"/>
    <w:rsid w:val="00FB563A"/>
    <w:rsid w:val="00FB5EDA"/>
    <w:rsid w:val="00FE01D4"/>
    <w:rsid w:val="00FE2FE4"/>
    <w:rsid w:val="00FE46C6"/>
    <w:rsid w:val="00FF470F"/>
    <w:rsid w:val="00FF542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8E70E4"/>
  <w15:docId w15:val="{044C986D-1C29-40FC-B580-7D5674B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7F749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rsid w:val="00846D13"/>
    <w:pPr>
      <w:tabs>
        <w:tab w:val="right" w:pos="6804"/>
      </w:tabs>
      <w:spacing w:after="160" w:line="220" w:lineRule="atLeast"/>
      <w:ind w:left="1542" w:right="1542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link w:val="FootnoteTextChar"/>
    <w:uiPriority w:val="99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uiPriority w:val="99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Schedule"/>
    <w:next w:val="LQT1"/>
    <w:rsid w:val="00EB603E"/>
    <w:pPr>
      <w:spacing w:before="120" w:after="100"/>
      <w:ind w:left="567"/>
    </w:pPr>
    <w:rPr>
      <w:sz w:val="28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link w:val="TitleChar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uiPriority w:val="99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2"/>
    <w:qFormat/>
    <w:rsid w:val="00594579"/>
    <w:pPr>
      <w:tabs>
        <w:tab w:val="left" w:pos="1304"/>
      </w:tabs>
      <w:ind w:left="1304" w:hanging="397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customStyle="1" w:styleId="trackermarkup">
    <w:name w:val="tracker_markup"/>
    <w:basedOn w:val="DefaultParagraphFont"/>
    <w:rsid w:val="001179D0"/>
  </w:style>
  <w:style w:type="character" w:styleId="Emphasis">
    <w:name w:val="Emphasis"/>
    <w:uiPriority w:val="20"/>
    <w:qFormat/>
    <w:rsid w:val="001179D0"/>
    <w:rPr>
      <w:i/>
      <w:iCs/>
    </w:rPr>
  </w:style>
  <w:style w:type="paragraph" w:styleId="ListParagraph">
    <w:name w:val="List Paragraph"/>
    <w:basedOn w:val="Normal"/>
    <w:uiPriority w:val="34"/>
    <w:qFormat/>
    <w:rsid w:val="005C25B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5C25BD"/>
    <w:rPr>
      <w:sz w:val="16"/>
      <w:lang w:eastAsia="en-US"/>
    </w:rPr>
  </w:style>
  <w:style w:type="character" w:customStyle="1" w:styleId="TitleChar">
    <w:name w:val="Title Char"/>
    <w:link w:val="Title"/>
    <w:rsid w:val="005C25BD"/>
    <w:rPr>
      <w:kern w:val="28"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McNaught, Jonathan</dc:creator>
  <cp:keywords/>
  <dc:description>Version 9.3</dc:description>
  <cp:lastModifiedBy>McPhee, Dean [AU-AU]</cp:lastModifiedBy>
  <cp:revision>4</cp:revision>
  <dcterms:created xsi:type="dcterms:W3CDTF">2025-08-11T01:31:00Z</dcterms:created>
  <dcterms:modified xsi:type="dcterms:W3CDTF">2025-08-11T01:33:00Z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9.3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</Properties>
</file>