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286" w:rsidRPr="00217607" w:rsidRDefault="000C5286" w:rsidP="000C5286">
      <w:pPr>
        <w:jc w:val="center"/>
        <w:rPr>
          <w:rFonts w:cs="Arial"/>
          <w:b/>
          <w:caps/>
          <w:sz w:val="24"/>
          <w:szCs w:val="24"/>
        </w:rPr>
      </w:pPr>
      <w:bookmarkStart w:id="0" w:name="_GoBack"/>
      <w:bookmarkEnd w:id="0"/>
      <w:r w:rsidRPr="00217607">
        <w:rPr>
          <w:rFonts w:cs="Arial"/>
          <w:b/>
          <w:caps/>
          <w:sz w:val="24"/>
          <w:szCs w:val="24"/>
        </w:rPr>
        <w:t xml:space="preserve">Business and Regulatory Impact Assessment </w:t>
      </w:r>
    </w:p>
    <w:p w:rsidR="000C5286" w:rsidRPr="001713C1" w:rsidRDefault="000C5286" w:rsidP="000C5286">
      <w:pPr>
        <w:jc w:val="center"/>
        <w:rPr>
          <w:rFonts w:cs="Arial"/>
          <w:sz w:val="24"/>
          <w:szCs w:val="24"/>
        </w:rPr>
      </w:pPr>
    </w:p>
    <w:tbl>
      <w:tblPr>
        <w:tblStyle w:val="TableGrid"/>
        <w:tblW w:w="5000" w:type="pct"/>
        <w:tblLook w:val="01E0" w:firstRow="1" w:lastRow="1" w:firstColumn="1" w:lastColumn="1" w:noHBand="0" w:noVBand="0"/>
      </w:tblPr>
      <w:tblGrid>
        <w:gridCol w:w="9242"/>
      </w:tblGrid>
      <w:tr w:rsidR="00786FC9" w:rsidRPr="001713C1" w:rsidTr="003A5A2F">
        <w:tc>
          <w:tcPr>
            <w:tcW w:w="5000" w:type="pct"/>
            <w:tcBorders>
              <w:top w:val="single" w:sz="4" w:space="0" w:color="auto"/>
              <w:left w:val="single" w:sz="4" w:space="0" w:color="auto"/>
              <w:bottom w:val="single" w:sz="4" w:space="0" w:color="auto"/>
              <w:right w:val="single" w:sz="4" w:space="0" w:color="auto"/>
            </w:tcBorders>
          </w:tcPr>
          <w:p w:rsidR="00786FC9" w:rsidRPr="001713C1" w:rsidRDefault="00786FC9" w:rsidP="003A5A2F">
            <w:pPr>
              <w:spacing w:after="0" w:line="240" w:lineRule="auto"/>
              <w:rPr>
                <w:rFonts w:ascii="Arial" w:hAnsi="Arial" w:cs="Arial"/>
                <w:b/>
                <w:sz w:val="24"/>
                <w:szCs w:val="24"/>
              </w:rPr>
            </w:pPr>
            <w:r w:rsidRPr="001713C1">
              <w:rPr>
                <w:rFonts w:ascii="Arial" w:hAnsi="Arial" w:cs="Arial"/>
                <w:b/>
                <w:sz w:val="24"/>
                <w:szCs w:val="24"/>
              </w:rPr>
              <w:t xml:space="preserve">Title of Proposal </w:t>
            </w:r>
          </w:p>
          <w:p w:rsidR="00786FC9" w:rsidRPr="001713C1" w:rsidRDefault="00786FC9" w:rsidP="003A5A2F">
            <w:pPr>
              <w:spacing w:after="0" w:line="240" w:lineRule="auto"/>
              <w:rPr>
                <w:rFonts w:ascii="Arial" w:hAnsi="Arial" w:cs="Arial"/>
                <w:b/>
                <w:sz w:val="24"/>
                <w:szCs w:val="24"/>
              </w:rPr>
            </w:pPr>
          </w:p>
          <w:p w:rsidR="00CC34A5" w:rsidRPr="001713C1" w:rsidRDefault="00217607" w:rsidP="003A5A2F">
            <w:pPr>
              <w:spacing w:after="0" w:line="240" w:lineRule="auto"/>
              <w:rPr>
                <w:rFonts w:ascii="Arial" w:hAnsi="Arial" w:cs="Arial"/>
                <w:b/>
                <w:sz w:val="24"/>
                <w:szCs w:val="24"/>
              </w:rPr>
            </w:pPr>
            <w:r>
              <w:rPr>
                <w:rFonts w:ascii="Arial" w:hAnsi="Arial" w:cs="Arial"/>
                <w:b/>
                <w:sz w:val="24"/>
                <w:szCs w:val="24"/>
              </w:rPr>
              <w:t>Housing Scotland Act 2014: Implementation of regulations</w:t>
            </w:r>
            <w:r w:rsidR="007376BC">
              <w:rPr>
                <w:rFonts w:ascii="Arial" w:hAnsi="Arial" w:cs="Arial"/>
                <w:b/>
                <w:sz w:val="24"/>
                <w:szCs w:val="24"/>
              </w:rPr>
              <w:t xml:space="preserve"> for</w:t>
            </w:r>
            <w:r>
              <w:rPr>
                <w:rFonts w:ascii="Arial" w:hAnsi="Arial" w:cs="Arial"/>
                <w:b/>
                <w:sz w:val="24"/>
                <w:szCs w:val="24"/>
              </w:rPr>
              <w:t xml:space="preserve"> </w:t>
            </w:r>
            <w:r w:rsidR="00CC34A5" w:rsidRPr="001713C1">
              <w:rPr>
                <w:rFonts w:ascii="Arial" w:hAnsi="Arial" w:cs="Arial"/>
                <w:b/>
                <w:sz w:val="24"/>
                <w:szCs w:val="24"/>
              </w:rPr>
              <w:t xml:space="preserve">Third Party </w:t>
            </w:r>
            <w:r w:rsidR="000A3752" w:rsidRPr="001713C1">
              <w:rPr>
                <w:rFonts w:ascii="Arial" w:hAnsi="Arial" w:cs="Arial"/>
                <w:b/>
                <w:sz w:val="24"/>
                <w:szCs w:val="24"/>
              </w:rPr>
              <w:t>Applications</w:t>
            </w:r>
            <w:r w:rsidR="00CC34A5" w:rsidRPr="001713C1">
              <w:rPr>
                <w:rFonts w:ascii="Arial" w:hAnsi="Arial" w:cs="Arial"/>
                <w:b/>
                <w:sz w:val="24"/>
                <w:szCs w:val="24"/>
              </w:rPr>
              <w:t xml:space="preserve"> to the Private Rented Housing Panel (PRHP)</w:t>
            </w:r>
          </w:p>
          <w:p w:rsidR="00786FC9" w:rsidRPr="001713C1" w:rsidRDefault="00CC34A5" w:rsidP="003A5A2F">
            <w:pPr>
              <w:spacing w:after="0" w:line="240" w:lineRule="auto"/>
              <w:rPr>
                <w:rFonts w:ascii="Arial" w:hAnsi="Arial" w:cs="Arial"/>
                <w:b/>
                <w:sz w:val="24"/>
                <w:szCs w:val="24"/>
              </w:rPr>
            </w:pPr>
            <w:r w:rsidRPr="001713C1">
              <w:rPr>
                <w:rFonts w:ascii="Arial" w:hAnsi="Arial" w:cs="Arial"/>
                <w:b/>
                <w:sz w:val="24"/>
                <w:szCs w:val="24"/>
              </w:rPr>
              <w:t xml:space="preserve"> </w:t>
            </w:r>
          </w:p>
          <w:p w:rsidR="00217607" w:rsidRDefault="00786FC9" w:rsidP="00217607">
            <w:pPr>
              <w:spacing w:after="0" w:line="240" w:lineRule="auto"/>
              <w:rPr>
                <w:rFonts w:ascii="Arial" w:hAnsi="Arial" w:cs="Arial"/>
                <w:sz w:val="24"/>
                <w:szCs w:val="24"/>
              </w:rPr>
            </w:pPr>
            <w:r w:rsidRPr="001713C1">
              <w:rPr>
                <w:rFonts w:ascii="Arial" w:hAnsi="Arial" w:cs="Arial"/>
                <w:sz w:val="24"/>
                <w:szCs w:val="24"/>
              </w:rPr>
              <w:t xml:space="preserve">This BRIA relates to the </w:t>
            </w:r>
            <w:r w:rsidR="00CC34A5" w:rsidRPr="001713C1">
              <w:rPr>
                <w:rFonts w:ascii="Arial" w:hAnsi="Arial" w:cs="Arial"/>
                <w:sz w:val="24"/>
                <w:szCs w:val="24"/>
              </w:rPr>
              <w:t xml:space="preserve">implementation of </w:t>
            </w:r>
            <w:r w:rsidR="00B546E8">
              <w:rPr>
                <w:rFonts w:ascii="Arial" w:hAnsi="Arial" w:cs="Arial"/>
                <w:sz w:val="24"/>
                <w:szCs w:val="24"/>
              </w:rPr>
              <w:t xml:space="preserve">regulations that </w:t>
            </w:r>
            <w:r w:rsidR="00217607">
              <w:rPr>
                <w:rFonts w:ascii="Arial" w:hAnsi="Arial" w:cs="Arial"/>
                <w:sz w:val="24"/>
                <w:szCs w:val="24"/>
              </w:rPr>
              <w:t>mak</w:t>
            </w:r>
            <w:r w:rsidR="00B546E8">
              <w:rPr>
                <w:rFonts w:ascii="Arial" w:hAnsi="Arial" w:cs="Arial"/>
                <w:sz w:val="24"/>
                <w:szCs w:val="24"/>
              </w:rPr>
              <w:t>e</w:t>
            </w:r>
            <w:r w:rsidR="00217607">
              <w:rPr>
                <w:rFonts w:ascii="Arial" w:hAnsi="Arial" w:cs="Arial"/>
                <w:sz w:val="24"/>
                <w:szCs w:val="24"/>
              </w:rPr>
              <w:t xml:space="preserve"> further provision about the making and determination of </w:t>
            </w:r>
            <w:r w:rsidR="00CC34A5" w:rsidRPr="001713C1">
              <w:rPr>
                <w:rFonts w:ascii="Arial" w:hAnsi="Arial" w:cs="Arial"/>
                <w:sz w:val="24"/>
                <w:szCs w:val="24"/>
              </w:rPr>
              <w:t xml:space="preserve">third party applications to the PRHP. </w:t>
            </w:r>
          </w:p>
          <w:p w:rsidR="00217607" w:rsidRPr="001713C1" w:rsidRDefault="00217607" w:rsidP="00217607">
            <w:pPr>
              <w:spacing w:after="0" w:line="240" w:lineRule="auto"/>
              <w:rPr>
                <w:rFonts w:ascii="Arial" w:hAnsi="Arial" w:cs="Arial"/>
                <w:sz w:val="24"/>
                <w:szCs w:val="24"/>
              </w:rPr>
            </w:pPr>
          </w:p>
        </w:tc>
      </w:tr>
      <w:tr w:rsidR="00786FC9" w:rsidRPr="001713C1" w:rsidTr="003A5A2F">
        <w:tc>
          <w:tcPr>
            <w:tcW w:w="5000" w:type="pct"/>
            <w:tcBorders>
              <w:top w:val="single" w:sz="4" w:space="0" w:color="auto"/>
              <w:left w:val="single" w:sz="4" w:space="0" w:color="auto"/>
              <w:bottom w:val="single" w:sz="4" w:space="0" w:color="auto"/>
              <w:right w:val="single" w:sz="4" w:space="0" w:color="auto"/>
            </w:tcBorders>
            <w:hideMark/>
          </w:tcPr>
          <w:p w:rsidR="00786FC9" w:rsidRPr="001713C1" w:rsidRDefault="00786FC9" w:rsidP="003A5A2F">
            <w:pPr>
              <w:spacing w:after="0" w:line="240" w:lineRule="auto"/>
              <w:rPr>
                <w:rFonts w:ascii="Arial" w:hAnsi="Arial" w:cs="Arial"/>
                <w:b/>
                <w:sz w:val="24"/>
                <w:szCs w:val="24"/>
              </w:rPr>
            </w:pPr>
            <w:r w:rsidRPr="001713C1">
              <w:rPr>
                <w:rFonts w:ascii="Arial" w:hAnsi="Arial" w:cs="Arial"/>
                <w:b/>
                <w:sz w:val="24"/>
                <w:szCs w:val="24"/>
              </w:rPr>
              <w:t xml:space="preserve">Purpose and intended effect </w:t>
            </w:r>
          </w:p>
          <w:p w:rsidR="00786FC9" w:rsidRPr="001713C1" w:rsidRDefault="00786FC9" w:rsidP="003A5A2F">
            <w:pPr>
              <w:spacing w:after="0" w:line="240" w:lineRule="auto"/>
              <w:rPr>
                <w:rFonts w:ascii="Arial" w:hAnsi="Arial" w:cs="Arial"/>
                <w:b/>
                <w:sz w:val="24"/>
                <w:szCs w:val="24"/>
              </w:rPr>
            </w:pPr>
          </w:p>
          <w:p w:rsidR="00786FC9" w:rsidRPr="001713C1" w:rsidRDefault="00786FC9" w:rsidP="003A5A2F">
            <w:pPr>
              <w:spacing w:after="0" w:line="240" w:lineRule="auto"/>
              <w:rPr>
                <w:rFonts w:ascii="Arial" w:hAnsi="Arial" w:cs="Arial"/>
                <w:b/>
                <w:sz w:val="24"/>
                <w:szCs w:val="24"/>
              </w:rPr>
            </w:pPr>
            <w:r w:rsidRPr="001713C1">
              <w:rPr>
                <w:rFonts w:ascii="Arial" w:hAnsi="Arial" w:cs="Arial"/>
                <w:b/>
                <w:sz w:val="24"/>
                <w:szCs w:val="24"/>
              </w:rPr>
              <w:t>Background</w:t>
            </w:r>
          </w:p>
          <w:p w:rsidR="004F7559" w:rsidRPr="001713C1" w:rsidRDefault="004F7559" w:rsidP="003A5A2F">
            <w:pPr>
              <w:spacing w:after="0" w:line="240" w:lineRule="auto"/>
              <w:rPr>
                <w:rFonts w:ascii="Arial" w:hAnsi="Arial" w:cs="Arial"/>
                <w:b/>
                <w:sz w:val="24"/>
                <w:szCs w:val="24"/>
              </w:rPr>
            </w:pPr>
          </w:p>
          <w:p w:rsidR="00CC34A5" w:rsidRPr="001713C1" w:rsidRDefault="00786FC9" w:rsidP="003A5A2F">
            <w:pPr>
              <w:spacing w:after="0" w:line="240" w:lineRule="auto"/>
              <w:rPr>
                <w:rFonts w:ascii="Arial" w:hAnsi="Arial" w:cs="Arial"/>
                <w:color w:val="000000"/>
                <w:sz w:val="24"/>
                <w:szCs w:val="24"/>
                <w:lang w:eastAsia="en-GB"/>
              </w:rPr>
            </w:pPr>
            <w:r w:rsidRPr="001713C1">
              <w:rPr>
                <w:rFonts w:ascii="Arial" w:hAnsi="Arial" w:cs="Arial"/>
                <w:color w:val="000000"/>
                <w:sz w:val="24"/>
                <w:szCs w:val="24"/>
                <w:lang w:eastAsia="en-GB"/>
              </w:rPr>
              <w:t xml:space="preserve">The </w:t>
            </w:r>
            <w:r w:rsidR="00CC34A5" w:rsidRPr="001713C1">
              <w:rPr>
                <w:rFonts w:ascii="Arial" w:hAnsi="Arial" w:cs="Arial"/>
                <w:color w:val="000000"/>
                <w:sz w:val="24"/>
                <w:szCs w:val="24"/>
                <w:lang w:eastAsia="en-GB"/>
              </w:rPr>
              <w:t>r</w:t>
            </w:r>
            <w:r w:rsidRPr="001713C1">
              <w:rPr>
                <w:rFonts w:ascii="Arial" w:hAnsi="Arial" w:cs="Arial"/>
                <w:color w:val="000000"/>
                <w:sz w:val="24"/>
                <w:szCs w:val="24"/>
                <w:lang w:eastAsia="en-GB"/>
              </w:rPr>
              <w:t xml:space="preserve">epairing </w:t>
            </w:r>
            <w:r w:rsidR="00CC34A5" w:rsidRPr="001713C1">
              <w:rPr>
                <w:rFonts w:ascii="Arial" w:hAnsi="Arial" w:cs="Arial"/>
                <w:color w:val="000000"/>
                <w:sz w:val="24"/>
                <w:szCs w:val="24"/>
                <w:lang w:eastAsia="en-GB"/>
              </w:rPr>
              <w:t>s</w:t>
            </w:r>
            <w:r w:rsidRPr="001713C1">
              <w:rPr>
                <w:rFonts w:ascii="Arial" w:hAnsi="Arial" w:cs="Arial"/>
                <w:color w:val="000000"/>
                <w:sz w:val="24"/>
                <w:szCs w:val="24"/>
                <w:lang w:eastAsia="en-GB"/>
              </w:rPr>
              <w:t xml:space="preserve">tandard, contained in Part 1 Chapter 4 of the Housing (Scotland) Act </w:t>
            </w:r>
            <w:r w:rsidR="00AA2B69" w:rsidRPr="001713C1">
              <w:rPr>
                <w:rFonts w:ascii="Arial" w:hAnsi="Arial" w:cs="Arial"/>
                <w:color w:val="000000"/>
                <w:sz w:val="24"/>
                <w:szCs w:val="24"/>
                <w:lang w:eastAsia="en-GB"/>
              </w:rPr>
              <w:t>2006</w:t>
            </w:r>
            <w:r w:rsidRPr="001713C1">
              <w:rPr>
                <w:rFonts w:ascii="Arial" w:hAnsi="Arial" w:cs="Arial"/>
                <w:color w:val="000000"/>
                <w:sz w:val="24"/>
                <w:szCs w:val="24"/>
                <w:lang w:eastAsia="en-GB"/>
              </w:rPr>
              <w:t xml:space="preserve"> covers the legal and contractual obligations of private landlords to ensure that a property meets minimum physical standard</w:t>
            </w:r>
            <w:r w:rsidR="00921D77">
              <w:rPr>
                <w:rFonts w:ascii="Arial" w:hAnsi="Arial" w:cs="Arial"/>
                <w:color w:val="000000"/>
                <w:sz w:val="24"/>
                <w:szCs w:val="24"/>
                <w:lang w:eastAsia="en-GB"/>
              </w:rPr>
              <w:t>s</w:t>
            </w:r>
            <w:r w:rsidRPr="001713C1">
              <w:rPr>
                <w:rFonts w:ascii="Arial" w:hAnsi="Arial" w:cs="Arial"/>
                <w:color w:val="000000"/>
                <w:sz w:val="24"/>
                <w:szCs w:val="24"/>
                <w:lang w:eastAsia="en-GB"/>
              </w:rPr>
              <w:t xml:space="preserve">. </w:t>
            </w:r>
          </w:p>
          <w:p w:rsidR="00CC34A5" w:rsidRPr="001713C1" w:rsidRDefault="00CC34A5" w:rsidP="003A5A2F">
            <w:pPr>
              <w:spacing w:after="0" w:line="240" w:lineRule="auto"/>
              <w:rPr>
                <w:rFonts w:ascii="Arial" w:hAnsi="Arial" w:cs="Arial"/>
                <w:color w:val="000000"/>
                <w:sz w:val="24"/>
                <w:szCs w:val="24"/>
                <w:lang w:eastAsia="en-GB"/>
              </w:rPr>
            </w:pPr>
          </w:p>
          <w:p w:rsidR="00786FC9" w:rsidRPr="001713C1" w:rsidRDefault="00CC34A5" w:rsidP="003A5A2F">
            <w:pPr>
              <w:spacing w:after="0" w:line="240" w:lineRule="auto"/>
              <w:rPr>
                <w:rFonts w:ascii="Arial" w:hAnsi="Arial" w:cs="Arial"/>
                <w:color w:val="000000"/>
                <w:sz w:val="24"/>
                <w:szCs w:val="24"/>
                <w:lang w:eastAsia="en-GB"/>
              </w:rPr>
            </w:pPr>
            <w:r w:rsidRPr="001713C1">
              <w:rPr>
                <w:rFonts w:ascii="Arial" w:hAnsi="Arial" w:cs="Arial"/>
                <w:color w:val="000000"/>
                <w:sz w:val="24"/>
                <w:szCs w:val="24"/>
                <w:lang w:eastAsia="en-GB"/>
              </w:rPr>
              <w:t xml:space="preserve">A landlord’s duty to repair and maintain a property in respect of the repairing standard applies at the start of the tenancy and at all times throughout the tenancy. </w:t>
            </w:r>
            <w:r w:rsidR="00921D77">
              <w:rPr>
                <w:rFonts w:ascii="Arial" w:hAnsi="Arial" w:cs="Arial"/>
                <w:color w:val="000000"/>
                <w:sz w:val="24"/>
                <w:szCs w:val="24"/>
                <w:lang w:eastAsia="en-GB"/>
              </w:rPr>
              <w:t>Work should be carried out wi</w:t>
            </w:r>
            <w:r w:rsidRPr="001713C1">
              <w:rPr>
                <w:rFonts w:ascii="Arial" w:hAnsi="Arial" w:cs="Arial"/>
                <w:color w:val="000000"/>
                <w:sz w:val="24"/>
                <w:szCs w:val="24"/>
                <w:lang w:eastAsia="en-GB"/>
              </w:rPr>
              <w:t>thin a reasonable time of being notified</w:t>
            </w:r>
            <w:r w:rsidR="004F7559" w:rsidRPr="001713C1">
              <w:rPr>
                <w:rFonts w:ascii="Arial" w:hAnsi="Arial" w:cs="Arial"/>
                <w:color w:val="000000"/>
                <w:sz w:val="24"/>
                <w:szCs w:val="24"/>
                <w:lang w:eastAsia="en-GB"/>
              </w:rPr>
              <w:t xml:space="preserve"> by the tenant that the property does not meet the repairing standard</w:t>
            </w:r>
            <w:r w:rsidRPr="001713C1">
              <w:rPr>
                <w:rFonts w:ascii="Arial" w:hAnsi="Arial" w:cs="Arial"/>
                <w:color w:val="000000"/>
                <w:sz w:val="24"/>
                <w:szCs w:val="24"/>
                <w:lang w:eastAsia="en-GB"/>
              </w:rPr>
              <w:t xml:space="preserve">, or </w:t>
            </w:r>
            <w:r w:rsidR="004F7559" w:rsidRPr="001713C1">
              <w:rPr>
                <w:rFonts w:ascii="Arial" w:hAnsi="Arial" w:cs="Arial"/>
                <w:color w:val="000000"/>
                <w:sz w:val="24"/>
                <w:szCs w:val="24"/>
                <w:lang w:eastAsia="en-GB"/>
              </w:rPr>
              <w:t xml:space="preserve">the landlord </w:t>
            </w:r>
            <w:r w:rsidRPr="001713C1">
              <w:rPr>
                <w:rFonts w:ascii="Arial" w:hAnsi="Arial" w:cs="Arial"/>
                <w:color w:val="000000"/>
                <w:sz w:val="24"/>
                <w:szCs w:val="24"/>
                <w:lang w:eastAsia="en-GB"/>
              </w:rPr>
              <w:t>otherwise becom</w:t>
            </w:r>
            <w:r w:rsidR="004F7559" w:rsidRPr="001713C1">
              <w:rPr>
                <w:rFonts w:ascii="Arial" w:hAnsi="Arial" w:cs="Arial"/>
                <w:color w:val="000000"/>
                <w:sz w:val="24"/>
                <w:szCs w:val="24"/>
                <w:lang w:eastAsia="en-GB"/>
              </w:rPr>
              <w:t xml:space="preserve">es </w:t>
            </w:r>
            <w:r w:rsidRPr="001713C1">
              <w:rPr>
                <w:rFonts w:ascii="Arial" w:hAnsi="Arial" w:cs="Arial"/>
                <w:color w:val="000000"/>
                <w:sz w:val="24"/>
                <w:szCs w:val="24"/>
                <w:lang w:eastAsia="en-GB"/>
              </w:rPr>
              <w:t>aware that the work is required.</w:t>
            </w:r>
            <w:r w:rsidR="00786FC9" w:rsidRPr="001713C1">
              <w:rPr>
                <w:rFonts w:ascii="Arial" w:hAnsi="Arial" w:cs="Arial"/>
                <w:color w:val="000000"/>
                <w:sz w:val="24"/>
                <w:szCs w:val="24"/>
                <w:lang w:eastAsia="en-GB"/>
              </w:rPr>
              <w:br/>
            </w:r>
            <w:r w:rsidR="00786FC9" w:rsidRPr="001713C1">
              <w:rPr>
                <w:rFonts w:ascii="Arial" w:hAnsi="Arial" w:cs="Arial"/>
                <w:color w:val="000000"/>
                <w:sz w:val="24"/>
                <w:szCs w:val="24"/>
                <w:lang w:eastAsia="en-GB"/>
              </w:rPr>
              <w:br/>
              <w:t xml:space="preserve">A house meets the </w:t>
            </w:r>
            <w:r w:rsidRPr="001713C1">
              <w:rPr>
                <w:rFonts w:ascii="Arial" w:hAnsi="Arial" w:cs="Arial"/>
                <w:color w:val="000000"/>
                <w:sz w:val="24"/>
                <w:szCs w:val="24"/>
                <w:lang w:eastAsia="en-GB"/>
              </w:rPr>
              <w:t>r</w:t>
            </w:r>
            <w:r w:rsidR="00786FC9" w:rsidRPr="001713C1">
              <w:rPr>
                <w:rFonts w:ascii="Arial" w:hAnsi="Arial" w:cs="Arial"/>
                <w:color w:val="000000"/>
                <w:sz w:val="24"/>
                <w:szCs w:val="24"/>
                <w:lang w:eastAsia="en-GB"/>
              </w:rPr>
              <w:t xml:space="preserve">epairing </w:t>
            </w:r>
            <w:r w:rsidRPr="001713C1">
              <w:rPr>
                <w:rFonts w:ascii="Arial" w:hAnsi="Arial" w:cs="Arial"/>
                <w:color w:val="000000"/>
                <w:sz w:val="24"/>
                <w:szCs w:val="24"/>
                <w:lang w:eastAsia="en-GB"/>
              </w:rPr>
              <w:t>s</w:t>
            </w:r>
            <w:r w:rsidR="00786FC9" w:rsidRPr="001713C1">
              <w:rPr>
                <w:rFonts w:ascii="Arial" w:hAnsi="Arial" w:cs="Arial"/>
                <w:color w:val="000000"/>
                <w:sz w:val="24"/>
                <w:szCs w:val="24"/>
                <w:lang w:eastAsia="en-GB"/>
              </w:rPr>
              <w:t>tandard if:</w:t>
            </w:r>
          </w:p>
          <w:p w:rsidR="00786FC9" w:rsidRPr="001713C1" w:rsidRDefault="00786FC9" w:rsidP="003A5A2F">
            <w:pPr>
              <w:numPr>
                <w:ilvl w:val="0"/>
                <w:numId w:val="8"/>
              </w:numPr>
              <w:shd w:val="clear" w:color="auto" w:fill="FFFFFF"/>
              <w:spacing w:after="0" w:line="240" w:lineRule="auto"/>
              <w:ind w:left="850" w:hanging="357"/>
              <w:rPr>
                <w:rFonts w:ascii="Arial" w:hAnsi="Arial" w:cs="Arial"/>
                <w:color w:val="000000"/>
                <w:sz w:val="24"/>
                <w:szCs w:val="24"/>
                <w:lang w:eastAsia="en-GB"/>
              </w:rPr>
            </w:pPr>
            <w:r w:rsidRPr="001713C1">
              <w:rPr>
                <w:rFonts w:ascii="Arial" w:hAnsi="Arial" w:cs="Arial"/>
                <w:color w:val="000000"/>
                <w:sz w:val="24"/>
                <w:szCs w:val="24"/>
                <w:lang w:eastAsia="en-GB"/>
              </w:rPr>
              <w:t>the house is wind and water tight and reasonably fit for human habitation</w:t>
            </w:r>
          </w:p>
          <w:p w:rsidR="00786FC9" w:rsidRPr="001713C1" w:rsidRDefault="00921D77" w:rsidP="003A5A2F">
            <w:pPr>
              <w:numPr>
                <w:ilvl w:val="0"/>
                <w:numId w:val="8"/>
              </w:numPr>
              <w:shd w:val="clear" w:color="auto" w:fill="FFFFFF"/>
              <w:spacing w:after="0" w:line="240" w:lineRule="auto"/>
              <w:ind w:left="850" w:hanging="357"/>
              <w:rPr>
                <w:rFonts w:ascii="Arial" w:hAnsi="Arial" w:cs="Arial"/>
                <w:color w:val="000000"/>
                <w:sz w:val="24"/>
                <w:szCs w:val="24"/>
                <w:lang w:eastAsia="en-GB"/>
              </w:rPr>
            </w:pPr>
            <w:r>
              <w:rPr>
                <w:rFonts w:ascii="Arial" w:hAnsi="Arial" w:cs="Arial"/>
                <w:color w:val="000000"/>
                <w:sz w:val="24"/>
                <w:szCs w:val="24"/>
                <w:lang w:eastAsia="en-GB"/>
              </w:rPr>
              <w:t>t</w:t>
            </w:r>
            <w:r w:rsidR="00786FC9" w:rsidRPr="001713C1">
              <w:rPr>
                <w:rFonts w:ascii="Arial" w:hAnsi="Arial" w:cs="Arial"/>
                <w:color w:val="000000"/>
                <w:sz w:val="24"/>
                <w:szCs w:val="24"/>
                <w:lang w:eastAsia="en-GB"/>
              </w:rPr>
              <w:t>he structure and exterior of the house ( including drains, gutters and external pipes) are in a reasonable state of repair and proper working order</w:t>
            </w:r>
          </w:p>
          <w:p w:rsidR="00786FC9" w:rsidRPr="001713C1" w:rsidRDefault="00921D77" w:rsidP="003A5A2F">
            <w:pPr>
              <w:numPr>
                <w:ilvl w:val="0"/>
                <w:numId w:val="8"/>
              </w:numPr>
              <w:shd w:val="clear" w:color="auto" w:fill="FFFFFF"/>
              <w:spacing w:after="0" w:line="240" w:lineRule="auto"/>
              <w:ind w:left="850" w:hanging="357"/>
              <w:rPr>
                <w:rFonts w:ascii="Arial" w:hAnsi="Arial" w:cs="Arial"/>
                <w:color w:val="000000"/>
                <w:sz w:val="24"/>
                <w:szCs w:val="24"/>
                <w:lang w:eastAsia="en-GB"/>
              </w:rPr>
            </w:pPr>
            <w:r>
              <w:rPr>
                <w:rFonts w:ascii="Arial" w:hAnsi="Arial" w:cs="Arial"/>
                <w:color w:val="000000"/>
                <w:sz w:val="24"/>
                <w:szCs w:val="24"/>
                <w:lang w:eastAsia="en-GB"/>
              </w:rPr>
              <w:t>i</w:t>
            </w:r>
            <w:r w:rsidR="00786FC9" w:rsidRPr="001713C1">
              <w:rPr>
                <w:rFonts w:ascii="Arial" w:hAnsi="Arial" w:cs="Arial"/>
                <w:color w:val="000000"/>
                <w:sz w:val="24"/>
                <w:szCs w:val="24"/>
                <w:lang w:eastAsia="en-GB"/>
              </w:rPr>
              <w:t>nstallations for the supply of water, gas and electricity, sanitation, space heating and heating water are in a reasonable state of repair and proper working order</w:t>
            </w:r>
          </w:p>
          <w:p w:rsidR="00786FC9" w:rsidRPr="001713C1" w:rsidRDefault="00786FC9" w:rsidP="003A5A2F">
            <w:pPr>
              <w:numPr>
                <w:ilvl w:val="0"/>
                <w:numId w:val="8"/>
              </w:numPr>
              <w:shd w:val="clear" w:color="auto" w:fill="FFFFFF"/>
              <w:spacing w:after="0" w:line="240" w:lineRule="auto"/>
              <w:ind w:left="850" w:hanging="357"/>
              <w:rPr>
                <w:rFonts w:ascii="Arial" w:hAnsi="Arial" w:cs="Arial"/>
                <w:color w:val="000000"/>
                <w:sz w:val="24"/>
                <w:szCs w:val="24"/>
                <w:lang w:eastAsia="en-GB"/>
              </w:rPr>
            </w:pPr>
            <w:r w:rsidRPr="001713C1">
              <w:rPr>
                <w:rFonts w:ascii="Arial" w:hAnsi="Arial" w:cs="Arial"/>
                <w:color w:val="000000"/>
                <w:sz w:val="24"/>
                <w:szCs w:val="24"/>
                <w:lang w:eastAsia="en-GB"/>
              </w:rPr>
              <w:t>fixtures, fittings and appliances provided under the tenancy are in a reasonable state of repair and proper working order</w:t>
            </w:r>
          </w:p>
          <w:p w:rsidR="00786FC9" w:rsidRPr="001713C1" w:rsidRDefault="00786FC9" w:rsidP="003A5A2F">
            <w:pPr>
              <w:numPr>
                <w:ilvl w:val="0"/>
                <w:numId w:val="8"/>
              </w:numPr>
              <w:shd w:val="clear" w:color="auto" w:fill="FFFFFF"/>
              <w:spacing w:after="0" w:line="240" w:lineRule="auto"/>
              <w:ind w:left="850" w:hanging="357"/>
              <w:rPr>
                <w:rFonts w:ascii="Arial" w:hAnsi="Arial" w:cs="Arial"/>
                <w:color w:val="000000"/>
                <w:sz w:val="24"/>
                <w:szCs w:val="24"/>
                <w:lang w:eastAsia="en-GB"/>
              </w:rPr>
            </w:pPr>
            <w:r w:rsidRPr="001713C1">
              <w:rPr>
                <w:rFonts w:ascii="Arial" w:hAnsi="Arial" w:cs="Arial"/>
                <w:color w:val="000000"/>
                <w:sz w:val="24"/>
                <w:szCs w:val="24"/>
                <w:lang w:eastAsia="en-GB"/>
              </w:rPr>
              <w:t>any furnishings provided by the landlord are capable of being used safely for the purpose for which they are designed</w:t>
            </w:r>
          </w:p>
          <w:p w:rsidR="00786FC9" w:rsidRDefault="00786FC9" w:rsidP="003A5A2F">
            <w:pPr>
              <w:numPr>
                <w:ilvl w:val="0"/>
                <w:numId w:val="8"/>
              </w:numPr>
              <w:shd w:val="clear" w:color="auto" w:fill="FFFFFF"/>
              <w:spacing w:after="0" w:line="240" w:lineRule="auto"/>
              <w:ind w:left="850" w:hanging="357"/>
              <w:rPr>
                <w:rFonts w:ascii="Arial" w:hAnsi="Arial" w:cs="Arial"/>
                <w:color w:val="000000"/>
                <w:sz w:val="24"/>
                <w:szCs w:val="24"/>
                <w:lang w:eastAsia="en-GB"/>
              </w:rPr>
            </w:pPr>
            <w:r w:rsidRPr="001713C1">
              <w:rPr>
                <w:rFonts w:ascii="Arial" w:hAnsi="Arial" w:cs="Arial"/>
                <w:color w:val="000000"/>
                <w:sz w:val="24"/>
                <w:szCs w:val="24"/>
                <w:lang w:eastAsia="en-GB"/>
              </w:rPr>
              <w:t>the house has satisfactory provision for detecting fires and giving warning in the vent of a fire</w:t>
            </w:r>
          </w:p>
          <w:p w:rsidR="00D90D96" w:rsidRPr="001713C1" w:rsidRDefault="00D90D96" w:rsidP="00D90D96">
            <w:pPr>
              <w:shd w:val="clear" w:color="auto" w:fill="FFFFFF"/>
              <w:spacing w:after="0" w:line="240" w:lineRule="auto"/>
              <w:ind w:left="493"/>
              <w:rPr>
                <w:rFonts w:ascii="Arial" w:hAnsi="Arial" w:cs="Arial"/>
                <w:color w:val="000000"/>
                <w:sz w:val="24"/>
                <w:szCs w:val="24"/>
                <w:lang w:eastAsia="en-GB"/>
              </w:rPr>
            </w:pPr>
          </w:p>
          <w:p w:rsidR="00786FC9" w:rsidRDefault="004F7559" w:rsidP="003A5A2F">
            <w:pPr>
              <w:spacing w:after="0" w:line="240" w:lineRule="auto"/>
              <w:contextualSpacing/>
              <w:rPr>
                <w:rFonts w:ascii="Arial" w:hAnsi="Arial" w:cs="Arial"/>
                <w:color w:val="000000"/>
                <w:sz w:val="24"/>
                <w:szCs w:val="24"/>
                <w:lang w:eastAsia="en-GB"/>
              </w:rPr>
            </w:pPr>
            <w:r w:rsidRPr="001713C1">
              <w:rPr>
                <w:rFonts w:ascii="Arial" w:hAnsi="Arial" w:cs="Arial"/>
                <w:color w:val="000000"/>
                <w:sz w:val="24"/>
                <w:szCs w:val="24"/>
                <w:lang w:eastAsia="en-GB"/>
              </w:rPr>
              <w:t xml:space="preserve">From 1 December 2015, the repairing standard will be strengthened </w:t>
            </w:r>
            <w:r w:rsidR="008371F0" w:rsidRPr="001713C1">
              <w:rPr>
                <w:rFonts w:ascii="Arial" w:hAnsi="Arial" w:cs="Arial"/>
                <w:color w:val="000000"/>
                <w:sz w:val="24"/>
                <w:szCs w:val="24"/>
                <w:lang w:eastAsia="en-GB"/>
              </w:rPr>
              <w:t>by requirements</w:t>
            </w:r>
            <w:r w:rsidRPr="001713C1">
              <w:rPr>
                <w:rFonts w:ascii="Arial" w:hAnsi="Arial" w:cs="Arial"/>
                <w:color w:val="000000"/>
                <w:sz w:val="24"/>
                <w:szCs w:val="24"/>
                <w:lang w:eastAsia="en-GB"/>
              </w:rPr>
              <w:t xml:space="preserve"> that a house must have satisfactory provision for detecting carbon monoxide and that regular electrical safety inspections are undertaken. </w:t>
            </w:r>
          </w:p>
          <w:p w:rsidR="00D90D96" w:rsidRDefault="00D90D96" w:rsidP="003A5A2F">
            <w:pPr>
              <w:spacing w:after="0" w:line="240" w:lineRule="auto"/>
              <w:contextualSpacing/>
              <w:rPr>
                <w:rFonts w:ascii="Arial" w:hAnsi="Arial" w:cs="Arial"/>
                <w:color w:val="000000"/>
                <w:sz w:val="24"/>
                <w:szCs w:val="24"/>
                <w:lang w:eastAsia="en-GB"/>
              </w:rPr>
            </w:pPr>
          </w:p>
          <w:p w:rsidR="00786FC9" w:rsidRDefault="00217607" w:rsidP="00D90D96">
            <w:pPr>
              <w:shd w:val="clear" w:color="auto" w:fill="FFFFFF"/>
              <w:spacing w:line="240" w:lineRule="auto"/>
              <w:jc w:val="both"/>
              <w:rPr>
                <w:rFonts w:ascii="Arial" w:hAnsi="Arial" w:cs="Arial"/>
                <w:color w:val="000000"/>
                <w:sz w:val="24"/>
                <w:szCs w:val="24"/>
                <w:lang w:val="en"/>
              </w:rPr>
            </w:pPr>
            <w:r>
              <w:rPr>
                <w:rFonts w:ascii="Arial" w:hAnsi="Arial" w:cs="Arial"/>
                <w:sz w:val="24"/>
                <w:szCs w:val="24"/>
              </w:rPr>
              <w:t>Currently, only a</w:t>
            </w:r>
            <w:r w:rsidR="00786FC9" w:rsidRPr="001713C1">
              <w:rPr>
                <w:rFonts w:ascii="Arial" w:hAnsi="Arial" w:cs="Arial"/>
                <w:sz w:val="24"/>
                <w:szCs w:val="24"/>
              </w:rPr>
              <w:t xml:space="preserve"> tenant m</w:t>
            </w:r>
            <w:r w:rsidR="003F74E8" w:rsidRPr="001713C1">
              <w:rPr>
                <w:rFonts w:ascii="Arial" w:hAnsi="Arial" w:cs="Arial"/>
                <w:sz w:val="24"/>
                <w:szCs w:val="24"/>
              </w:rPr>
              <w:t>ay</w:t>
            </w:r>
            <w:r w:rsidR="00E37945" w:rsidRPr="001713C1">
              <w:rPr>
                <w:rFonts w:ascii="Arial" w:hAnsi="Arial" w:cs="Arial"/>
                <w:sz w:val="24"/>
                <w:szCs w:val="24"/>
              </w:rPr>
              <w:t xml:space="preserve"> </w:t>
            </w:r>
            <w:r w:rsidR="00786FC9" w:rsidRPr="001713C1">
              <w:rPr>
                <w:rFonts w:ascii="Arial" w:hAnsi="Arial" w:cs="Arial"/>
                <w:sz w:val="24"/>
                <w:szCs w:val="24"/>
              </w:rPr>
              <w:t xml:space="preserve">apply to the PRHP for a determination of whether the landlord has failed to meet the </w:t>
            </w:r>
            <w:r w:rsidR="00921D77">
              <w:rPr>
                <w:rFonts w:ascii="Arial" w:hAnsi="Arial" w:cs="Arial"/>
                <w:sz w:val="24"/>
                <w:szCs w:val="24"/>
              </w:rPr>
              <w:t>r</w:t>
            </w:r>
            <w:r w:rsidR="00786FC9" w:rsidRPr="001713C1">
              <w:rPr>
                <w:rFonts w:ascii="Arial" w:hAnsi="Arial" w:cs="Arial"/>
                <w:sz w:val="24"/>
                <w:szCs w:val="24"/>
              </w:rPr>
              <w:t xml:space="preserve">epairing </w:t>
            </w:r>
            <w:r w:rsidR="00921D77">
              <w:rPr>
                <w:rFonts w:ascii="Arial" w:hAnsi="Arial" w:cs="Arial"/>
                <w:sz w:val="24"/>
                <w:szCs w:val="24"/>
              </w:rPr>
              <w:t>s</w:t>
            </w:r>
            <w:r w:rsidR="00786FC9" w:rsidRPr="001713C1">
              <w:rPr>
                <w:rFonts w:ascii="Arial" w:hAnsi="Arial" w:cs="Arial"/>
                <w:sz w:val="24"/>
                <w:szCs w:val="24"/>
              </w:rPr>
              <w:t>tandard.</w:t>
            </w:r>
            <w:r w:rsidR="00786FC9" w:rsidRPr="001713C1">
              <w:rPr>
                <w:rFonts w:ascii="Arial" w:hAnsi="Arial" w:cs="Arial"/>
                <w:color w:val="000000"/>
                <w:sz w:val="24"/>
                <w:szCs w:val="24"/>
                <w:lang w:val="en"/>
              </w:rPr>
              <w:t xml:space="preserve"> </w:t>
            </w:r>
          </w:p>
          <w:p w:rsidR="00217607" w:rsidRDefault="00217607" w:rsidP="00D90D96">
            <w:pPr>
              <w:shd w:val="clear" w:color="auto" w:fill="FFFFFF"/>
              <w:spacing w:line="240" w:lineRule="auto"/>
              <w:jc w:val="both"/>
              <w:rPr>
                <w:rFonts w:ascii="Arial" w:hAnsi="Arial" w:cs="Arial"/>
                <w:color w:val="000000"/>
                <w:sz w:val="24"/>
                <w:szCs w:val="24"/>
                <w:lang w:val="en"/>
              </w:rPr>
            </w:pPr>
            <w:r w:rsidRPr="00217607">
              <w:rPr>
                <w:rFonts w:ascii="Arial" w:hAnsi="Arial" w:cs="Arial"/>
                <w:color w:val="000000"/>
                <w:sz w:val="24"/>
                <w:szCs w:val="24"/>
                <w:lang w:val="en"/>
              </w:rPr>
              <w:t xml:space="preserve">Sections 25 to 27 of the </w:t>
            </w:r>
            <w:r w:rsidR="00B546E8">
              <w:rPr>
                <w:rFonts w:ascii="Arial" w:hAnsi="Arial" w:cs="Arial"/>
                <w:color w:val="000000"/>
                <w:sz w:val="24"/>
                <w:szCs w:val="24"/>
                <w:lang w:val="en"/>
              </w:rPr>
              <w:t xml:space="preserve">Housing (Scotland) Act </w:t>
            </w:r>
            <w:r w:rsidRPr="00217607">
              <w:rPr>
                <w:rFonts w:ascii="Arial" w:hAnsi="Arial" w:cs="Arial"/>
                <w:color w:val="000000"/>
                <w:sz w:val="24"/>
                <w:szCs w:val="24"/>
                <w:lang w:val="en"/>
              </w:rPr>
              <w:t xml:space="preserve">2014 introduced amendments to the 2006 Act in relation to third party applications and appeals to the PRHP in connection with enforcement of the repairing standard. </w:t>
            </w:r>
            <w:r>
              <w:rPr>
                <w:rFonts w:ascii="Arial" w:hAnsi="Arial" w:cs="Arial"/>
                <w:color w:val="000000"/>
                <w:sz w:val="24"/>
                <w:szCs w:val="24"/>
                <w:lang w:val="en"/>
              </w:rPr>
              <w:t xml:space="preserve">Section 25 also introduced a </w:t>
            </w:r>
            <w:r>
              <w:rPr>
                <w:rFonts w:ascii="Arial" w:hAnsi="Arial" w:cs="Arial"/>
                <w:color w:val="000000"/>
                <w:sz w:val="24"/>
                <w:szCs w:val="24"/>
                <w:lang w:val="en"/>
              </w:rPr>
              <w:lastRenderedPageBreak/>
              <w:t xml:space="preserve">new right of entry for third parties for the purposes of deciding whether to make an application to the panel. </w:t>
            </w:r>
            <w:r w:rsidRPr="00217607">
              <w:rPr>
                <w:rFonts w:ascii="Arial" w:hAnsi="Arial" w:cs="Arial"/>
                <w:color w:val="000000"/>
                <w:sz w:val="24"/>
                <w:szCs w:val="24"/>
                <w:lang w:val="en"/>
              </w:rPr>
              <w:t xml:space="preserve">The Housing (Scotland) Act 2014 (Commencement No.3 and Transitional Provision) Order 2015 </w:t>
            </w:r>
            <w:r>
              <w:rPr>
                <w:rFonts w:ascii="Arial" w:hAnsi="Arial" w:cs="Arial"/>
                <w:color w:val="000000"/>
                <w:sz w:val="24"/>
                <w:szCs w:val="24"/>
                <w:lang w:val="en"/>
              </w:rPr>
              <w:t xml:space="preserve">(SSI 2015/272) </w:t>
            </w:r>
            <w:r w:rsidRPr="00217607">
              <w:rPr>
                <w:rFonts w:ascii="Arial" w:hAnsi="Arial" w:cs="Arial"/>
                <w:color w:val="000000"/>
                <w:sz w:val="24"/>
                <w:szCs w:val="24"/>
                <w:lang w:val="en"/>
              </w:rPr>
              <w:t xml:space="preserve">appointed 1 December </w:t>
            </w:r>
            <w:r>
              <w:rPr>
                <w:rFonts w:ascii="Arial" w:hAnsi="Arial" w:cs="Arial"/>
                <w:color w:val="000000"/>
                <w:sz w:val="24"/>
                <w:szCs w:val="24"/>
                <w:lang w:val="en"/>
              </w:rPr>
              <w:t xml:space="preserve">2015 </w:t>
            </w:r>
            <w:r w:rsidRPr="00217607">
              <w:rPr>
                <w:rFonts w:ascii="Arial" w:hAnsi="Arial" w:cs="Arial"/>
                <w:color w:val="000000"/>
                <w:sz w:val="24"/>
                <w:szCs w:val="24"/>
                <w:lang w:val="en"/>
              </w:rPr>
              <w:t xml:space="preserve">as the date for those sections to come into force.  </w:t>
            </w:r>
          </w:p>
          <w:p w:rsidR="00217607" w:rsidRDefault="00B546E8" w:rsidP="00D90D96">
            <w:pPr>
              <w:shd w:val="clear" w:color="auto" w:fill="FFFFFF"/>
              <w:spacing w:line="240" w:lineRule="auto"/>
              <w:jc w:val="both"/>
              <w:rPr>
                <w:rFonts w:ascii="Arial" w:hAnsi="Arial" w:cs="Arial"/>
                <w:color w:val="000000"/>
                <w:sz w:val="24"/>
                <w:szCs w:val="24"/>
                <w:lang w:val="en"/>
              </w:rPr>
            </w:pPr>
            <w:r>
              <w:rPr>
                <w:rFonts w:ascii="Arial" w:hAnsi="Arial" w:cs="Arial"/>
                <w:color w:val="000000"/>
                <w:sz w:val="24"/>
                <w:szCs w:val="24"/>
                <w:lang w:val="en"/>
              </w:rPr>
              <w:t>In relation to this assessment, t</w:t>
            </w:r>
            <w:r w:rsidR="00217607">
              <w:rPr>
                <w:rFonts w:ascii="Arial" w:hAnsi="Arial" w:cs="Arial"/>
                <w:color w:val="000000"/>
                <w:sz w:val="24"/>
                <w:szCs w:val="24"/>
                <w:lang w:val="en"/>
              </w:rPr>
              <w:t xml:space="preserve">he term “third party applicant” means a local authority. </w:t>
            </w:r>
          </w:p>
          <w:p w:rsidR="00786FC9" w:rsidRPr="001713C1" w:rsidRDefault="00786FC9" w:rsidP="003A5A2F">
            <w:pPr>
              <w:spacing w:after="0" w:line="240" w:lineRule="auto"/>
              <w:rPr>
                <w:rFonts w:ascii="Arial" w:hAnsi="Arial" w:cs="Arial"/>
                <w:b/>
                <w:sz w:val="24"/>
                <w:szCs w:val="24"/>
              </w:rPr>
            </w:pPr>
            <w:r w:rsidRPr="001713C1">
              <w:rPr>
                <w:rFonts w:ascii="Arial" w:hAnsi="Arial" w:cs="Arial"/>
                <w:b/>
                <w:sz w:val="24"/>
                <w:szCs w:val="24"/>
              </w:rPr>
              <w:t>Objective</w:t>
            </w:r>
          </w:p>
          <w:p w:rsidR="00786FC9" w:rsidRPr="001713C1" w:rsidRDefault="00786FC9" w:rsidP="003A5A2F">
            <w:pPr>
              <w:spacing w:after="0" w:line="240" w:lineRule="auto"/>
              <w:rPr>
                <w:rFonts w:ascii="Arial" w:hAnsi="Arial" w:cs="Arial"/>
                <w:b/>
                <w:sz w:val="24"/>
                <w:szCs w:val="24"/>
              </w:rPr>
            </w:pPr>
          </w:p>
          <w:p w:rsidR="004F7559" w:rsidRPr="001713C1" w:rsidRDefault="004F7559" w:rsidP="003A5A2F">
            <w:pPr>
              <w:spacing w:after="0" w:line="240" w:lineRule="auto"/>
              <w:rPr>
                <w:rFonts w:ascii="Arial" w:hAnsi="Arial" w:cs="Arial"/>
                <w:sz w:val="24"/>
                <w:szCs w:val="24"/>
              </w:rPr>
            </w:pPr>
            <w:r w:rsidRPr="001713C1">
              <w:rPr>
                <w:rFonts w:ascii="Arial" w:hAnsi="Arial" w:cs="Arial"/>
                <w:sz w:val="24"/>
                <w:szCs w:val="24"/>
              </w:rPr>
              <w:t>The objective is to introduce discretionary powers to enable local authorities to make an application to enforce the repairing standard</w:t>
            </w:r>
            <w:r w:rsidR="008371F0" w:rsidRPr="001713C1">
              <w:rPr>
                <w:rFonts w:ascii="Arial" w:hAnsi="Arial" w:cs="Arial"/>
                <w:sz w:val="24"/>
                <w:szCs w:val="24"/>
              </w:rPr>
              <w:t>, helping</w:t>
            </w:r>
            <w:r w:rsidRPr="001713C1">
              <w:rPr>
                <w:rFonts w:ascii="Arial" w:hAnsi="Arial" w:cs="Arial"/>
                <w:sz w:val="24"/>
                <w:szCs w:val="24"/>
              </w:rPr>
              <w:t xml:space="preserve"> them to tackle </w:t>
            </w:r>
            <w:r w:rsidR="00217607">
              <w:rPr>
                <w:rFonts w:ascii="Arial" w:hAnsi="Arial" w:cs="Arial"/>
                <w:sz w:val="24"/>
                <w:szCs w:val="24"/>
              </w:rPr>
              <w:t>the problem of poor</w:t>
            </w:r>
            <w:r w:rsidRPr="001713C1">
              <w:rPr>
                <w:rFonts w:ascii="Arial" w:hAnsi="Arial" w:cs="Arial"/>
                <w:sz w:val="24"/>
                <w:szCs w:val="24"/>
              </w:rPr>
              <w:t xml:space="preserve"> property condition</w:t>
            </w:r>
            <w:r w:rsidR="00217607">
              <w:rPr>
                <w:rFonts w:ascii="Arial" w:hAnsi="Arial" w:cs="Arial"/>
                <w:sz w:val="24"/>
                <w:szCs w:val="24"/>
              </w:rPr>
              <w:t xml:space="preserve"> in the private rented sector</w:t>
            </w:r>
            <w:r w:rsidRPr="001713C1">
              <w:rPr>
                <w:rFonts w:ascii="Arial" w:hAnsi="Arial" w:cs="Arial"/>
                <w:sz w:val="24"/>
                <w:szCs w:val="24"/>
              </w:rPr>
              <w:t xml:space="preserve">. </w:t>
            </w:r>
          </w:p>
          <w:p w:rsidR="004F7559" w:rsidRPr="001713C1" w:rsidRDefault="004F7559" w:rsidP="003A5A2F">
            <w:pPr>
              <w:spacing w:after="0" w:line="240" w:lineRule="auto"/>
              <w:rPr>
                <w:rFonts w:ascii="Arial" w:hAnsi="Arial" w:cs="Arial"/>
                <w:sz w:val="24"/>
                <w:szCs w:val="24"/>
              </w:rPr>
            </w:pPr>
          </w:p>
          <w:p w:rsidR="00217607" w:rsidRPr="00217607" w:rsidRDefault="00217607" w:rsidP="00217607">
            <w:pPr>
              <w:spacing w:after="0" w:line="240" w:lineRule="auto"/>
              <w:rPr>
                <w:rFonts w:ascii="Arial" w:hAnsi="Arial" w:cs="Arial"/>
                <w:sz w:val="24"/>
                <w:szCs w:val="24"/>
              </w:rPr>
            </w:pPr>
            <w:r w:rsidRPr="00217607">
              <w:rPr>
                <w:rFonts w:ascii="Arial" w:hAnsi="Arial" w:cs="Arial"/>
                <w:sz w:val="24"/>
                <w:szCs w:val="24"/>
              </w:rPr>
              <w:t>The policy covered by this BRIA will contribute to the National Outcomes:</w:t>
            </w:r>
          </w:p>
          <w:p w:rsidR="00217607" w:rsidRPr="00217607" w:rsidRDefault="00217607" w:rsidP="00217607">
            <w:pPr>
              <w:spacing w:after="0" w:line="240" w:lineRule="auto"/>
              <w:rPr>
                <w:rFonts w:ascii="Arial" w:hAnsi="Arial" w:cs="Arial"/>
                <w:sz w:val="24"/>
                <w:szCs w:val="24"/>
              </w:rPr>
            </w:pPr>
          </w:p>
          <w:p w:rsidR="00217607" w:rsidRPr="00217607" w:rsidRDefault="00217607" w:rsidP="00217607">
            <w:pPr>
              <w:spacing w:after="0" w:line="240" w:lineRule="auto"/>
              <w:rPr>
                <w:rFonts w:ascii="Arial" w:hAnsi="Arial" w:cs="Arial"/>
                <w:sz w:val="24"/>
                <w:szCs w:val="24"/>
              </w:rPr>
            </w:pPr>
            <w:r w:rsidRPr="00217607">
              <w:rPr>
                <w:rFonts w:ascii="Arial" w:hAnsi="Arial" w:cs="Arial"/>
                <w:sz w:val="24"/>
                <w:szCs w:val="24"/>
              </w:rPr>
              <w:t>•</w:t>
            </w:r>
            <w:r w:rsidRPr="00217607">
              <w:rPr>
                <w:rFonts w:ascii="Arial" w:hAnsi="Arial" w:cs="Arial"/>
                <w:sz w:val="24"/>
                <w:szCs w:val="24"/>
              </w:rPr>
              <w:tab/>
              <w:t>“we live in well-designed, sustainable places where we are able to access the amenities and services we need”; and</w:t>
            </w:r>
          </w:p>
          <w:p w:rsidR="00217607" w:rsidRPr="00217607" w:rsidRDefault="00217607" w:rsidP="00217607">
            <w:pPr>
              <w:spacing w:after="0" w:line="240" w:lineRule="auto"/>
              <w:rPr>
                <w:rFonts w:ascii="Arial" w:hAnsi="Arial" w:cs="Arial"/>
                <w:sz w:val="24"/>
                <w:szCs w:val="24"/>
              </w:rPr>
            </w:pPr>
            <w:r w:rsidRPr="00217607">
              <w:rPr>
                <w:rFonts w:ascii="Arial" w:hAnsi="Arial" w:cs="Arial"/>
                <w:sz w:val="24"/>
                <w:szCs w:val="24"/>
              </w:rPr>
              <w:t>•</w:t>
            </w:r>
            <w:r w:rsidRPr="00217607">
              <w:rPr>
                <w:rFonts w:ascii="Arial" w:hAnsi="Arial" w:cs="Arial"/>
                <w:sz w:val="24"/>
                <w:szCs w:val="24"/>
              </w:rPr>
              <w:tab/>
              <w:t>“we have tackled the significant inequalities in Scottish society”</w:t>
            </w:r>
          </w:p>
          <w:p w:rsidR="00217607" w:rsidRPr="00217607" w:rsidRDefault="00217607" w:rsidP="00217607">
            <w:pPr>
              <w:spacing w:after="0" w:line="240" w:lineRule="auto"/>
              <w:rPr>
                <w:rFonts w:ascii="Arial" w:hAnsi="Arial" w:cs="Arial"/>
                <w:sz w:val="24"/>
                <w:szCs w:val="24"/>
              </w:rPr>
            </w:pPr>
          </w:p>
          <w:p w:rsidR="004F7559" w:rsidRDefault="00217607" w:rsidP="00217607">
            <w:pPr>
              <w:spacing w:after="0" w:line="240" w:lineRule="auto"/>
              <w:rPr>
                <w:rFonts w:ascii="Arial" w:hAnsi="Arial" w:cs="Arial"/>
                <w:sz w:val="24"/>
                <w:szCs w:val="24"/>
              </w:rPr>
            </w:pPr>
            <w:r w:rsidRPr="00217607">
              <w:rPr>
                <w:rFonts w:ascii="Arial" w:hAnsi="Arial" w:cs="Arial"/>
                <w:sz w:val="24"/>
                <w:szCs w:val="24"/>
              </w:rPr>
              <w:t>The policy also contributes to the Scottish Government’s vision that all people in Scotland live in high quality, sustainable homes that they can afford and that meet their needs.</w:t>
            </w:r>
          </w:p>
          <w:p w:rsidR="00217607" w:rsidRPr="001713C1" w:rsidRDefault="00217607" w:rsidP="00217607">
            <w:pPr>
              <w:spacing w:after="0" w:line="240" w:lineRule="auto"/>
              <w:rPr>
                <w:rFonts w:ascii="Arial" w:hAnsi="Arial" w:cs="Arial"/>
                <w:sz w:val="24"/>
                <w:szCs w:val="24"/>
              </w:rPr>
            </w:pPr>
          </w:p>
          <w:p w:rsidR="00786FC9" w:rsidRPr="001713C1" w:rsidRDefault="00786FC9" w:rsidP="003A5A2F">
            <w:pPr>
              <w:spacing w:after="0" w:line="240" w:lineRule="auto"/>
              <w:rPr>
                <w:rFonts w:ascii="Arial" w:hAnsi="Arial" w:cs="Arial"/>
                <w:b/>
                <w:sz w:val="24"/>
                <w:szCs w:val="24"/>
              </w:rPr>
            </w:pPr>
            <w:r w:rsidRPr="001713C1">
              <w:rPr>
                <w:rFonts w:ascii="Arial" w:hAnsi="Arial" w:cs="Arial"/>
                <w:b/>
                <w:sz w:val="24"/>
                <w:szCs w:val="24"/>
              </w:rPr>
              <w:t>Rationale for Government intervention</w:t>
            </w:r>
          </w:p>
          <w:p w:rsidR="00786FC9" w:rsidRPr="001713C1" w:rsidRDefault="00786FC9" w:rsidP="003A5A2F">
            <w:pPr>
              <w:spacing w:after="0" w:line="240" w:lineRule="auto"/>
              <w:rPr>
                <w:rFonts w:ascii="Arial" w:hAnsi="Arial" w:cs="Arial"/>
                <w:sz w:val="24"/>
                <w:szCs w:val="24"/>
                <w:lang w:val="en"/>
              </w:rPr>
            </w:pPr>
          </w:p>
          <w:p w:rsidR="001713C1" w:rsidRPr="001713C1" w:rsidRDefault="001713C1" w:rsidP="001713C1">
            <w:pPr>
              <w:spacing w:after="0" w:line="240" w:lineRule="auto"/>
              <w:rPr>
                <w:rFonts w:ascii="Arial" w:hAnsi="Arial" w:cs="Arial"/>
                <w:sz w:val="24"/>
                <w:szCs w:val="24"/>
              </w:rPr>
            </w:pPr>
            <w:r w:rsidRPr="001713C1">
              <w:rPr>
                <w:rFonts w:ascii="Arial" w:hAnsi="Arial" w:cs="Arial"/>
                <w:sz w:val="24"/>
                <w:szCs w:val="24"/>
              </w:rPr>
              <w:t xml:space="preserve">The Scottish Government’s 2009 Review of the Private Rented </w:t>
            </w:r>
            <w:r w:rsidR="008371F0" w:rsidRPr="001713C1">
              <w:rPr>
                <w:rFonts w:ascii="Arial" w:hAnsi="Arial" w:cs="Arial"/>
                <w:sz w:val="24"/>
                <w:szCs w:val="24"/>
              </w:rPr>
              <w:t>Sector provided</w:t>
            </w:r>
            <w:r w:rsidRPr="001713C1">
              <w:rPr>
                <w:rFonts w:ascii="Arial" w:hAnsi="Arial" w:cs="Arial"/>
                <w:sz w:val="24"/>
                <w:szCs w:val="24"/>
              </w:rPr>
              <w:t xml:space="preserve"> a detailed primary evidence base on the sector’s circumstances in Scotland</w:t>
            </w:r>
            <w:r w:rsidR="00D90D96">
              <w:rPr>
                <w:rFonts w:ascii="Arial" w:hAnsi="Arial" w:cs="Arial"/>
                <w:sz w:val="24"/>
                <w:szCs w:val="24"/>
              </w:rPr>
              <w:t xml:space="preserve">. The Review identified that one of the main problems for tenants </w:t>
            </w:r>
            <w:r w:rsidR="001B4B20">
              <w:rPr>
                <w:rFonts w:ascii="Arial" w:hAnsi="Arial" w:cs="Arial"/>
                <w:sz w:val="24"/>
                <w:szCs w:val="24"/>
              </w:rPr>
              <w:t xml:space="preserve">in private tenancies </w:t>
            </w:r>
            <w:r w:rsidR="008371F0">
              <w:rPr>
                <w:rFonts w:ascii="Arial" w:hAnsi="Arial" w:cs="Arial"/>
                <w:sz w:val="24"/>
                <w:szCs w:val="24"/>
              </w:rPr>
              <w:t>was getting</w:t>
            </w:r>
            <w:r w:rsidR="00D90D96">
              <w:rPr>
                <w:rFonts w:ascii="Arial" w:hAnsi="Arial" w:cs="Arial"/>
                <w:sz w:val="24"/>
                <w:szCs w:val="24"/>
              </w:rPr>
              <w:t xml:space="preserve"> repairs done. For landlords, there were problems and gaining access to do repairs. T</w:t>
            </w:r>
            <w:r w:rsidRPr="001713C1">
              <w:rPr>
                <w:rFonts w:ascii="Arial" w:hAnsi="Arial" w:cs="Arial"/>
                <w:sz w:val="24"/>
                <w:szCs w:val="24"/>
              </w:rPr>
              <w:t xml:space="preserve">he Scottish House Condition Survey (SHCS) </w:t>
            </w:r>
            <w:r>
              <w:rPr>
                <w:rFonts w:ascii="Arial" w:hAnsi="Arial" w:cs="Arial"/>
                <w:sz w:val="24"/>
                <w:szCs w:val="24"/>
              </w:rPr>
              <w:t>2013</w:t>
            </w:r>
            <w:r w:rsidRPr="001713C1">
              <w:rPr>
                <w:rFonts w:ascii="Arial" w:hAnsi="Arial" w:cs="Arial"/>
                <w:sz w:val="24"/>
                <w:szCs w:val="24"/>
              </w:rPr>
              <w:t xml:space="preserve"> estimates that there are potentially around 1</w:t>
            </w:r>
            <w:r>
              <w:rPr>
                <w:rFonts w:ascii="Arial" w:hAnsi="Arial" w:cs="Arial"/>
                <w:sz w:val="24"/>
                <w:szCs w:val="24"/>
              </w:rPr>
              <w:t>8</w:t>
            </w:r>
            <w:r w:rsidRPr="001713C1">
              <w:rPr>
                <w:rFonts w:ascii="Arial" w:hAnsi="Arial" w:cs="Arial"/>
                <w:sz w:val="24"/>
                <w:szCs w:val="24"/>
              </w:rPr>
              <w:t>,000 properties in the PRS that are in a serious state of disrepair.</w:t>
            </w:r>
          </w:p>
          <w:p w:rsidR="001713C1" w:rsidRPr="001713C1" w:rsidRDefault="001713C1" w:rsidP="001713C1">
            <w:pPr>
              <w:spacing w:after="0" w:line="240" w:lineRule="auto"/>
              <w:rPr>
                <w:rFonts w:ascii="Arial" w:hAnsi="Arial" w:cs="Arial"/>
                <w:sz w:val="24"/>
                <w:szCs w:val="24"/>
              </w:rPr>
            </w:pPr>
          </w:p>
          <w:p w:rsidR="001713C1" w:rsidRDefault="001713C1" w:rsidP="001713C1">
            <w:pPr>
              <w:spacing w:after="0" w:line="240" w:lineRule="auto"/>
              <w:rPr>
                <w:rFonts w:ascii="Arial" w:hAnsi="Arial" w:cs="Arial"/>
                <w:sz w:val="24"/>
                <w:szCs w:val="24"/>
              </w:rPr>
            </w:pPr>
            <w:r w:rsidRPr="001713C1">
              <w:rPr>
                <w:rFonts w:ascii="Arial" w:hAnsi="Arial" w:cs="Arial"/>
                <w:sz w:val="24"/>
                <w:szCs w:val="24"/>
              </w:rPr>
              <w:t xml:space="preserve">Evidence has also been </w:t>
            </w:r>
            <w:r w:rsidR="001B4B20">
              <w:rPr>
                <w:rFonts w:ascii="Arial" w:hAnsi="Arial" w:cs="Arial"/>
                <w:sz w:val="24"/>
                <w:szCs w:val="24"/>
              </w:rPr>
              <w:t xml:space="preserve">presented </w:t>
            </w:r>
            <w:r w:rsidRPr="001713C1">
              <w:rPr>
                <w:rFonts w:ascii="Arial" w:hAnsi="Arial" w:cs="Arial"/>
                <w:sz w:val="24"/>
                <w:szCs w:val="24"/>
              </w:rPr>
              <w:t>to the Scottish Government by local authorities, highlighting areas where high levels of poor quality PRS properties are causing environmental and antisocial behaviour issues</w:t>
            </w:r>
            <w:r>
              <w:rPr>
                <w:rFonts w:ascii="Arial" w:hAnsi="Arial" w:cs="Arial"/>
                <w:sz w:val="24"/>
                <w:szCs w:val="24"/>
              </w:rPr>
              <w:t>.</w:t>
            </w:r>
          </w:p>
          <w:p w:rsidR="001713C1" w:rsidRPr="001713C1" w:rsidRDefault="001713C1" w:rsidP="001713C1">
            <w:pPr>
              <w:spacing w:after="0" w:line="240" w:lineRule="auto"/>
              <w:rPr>
                <w:rFonts w:ascii="Arial" w:hAnsi="Arial" w:cs="Arial"/>
                <w:sz w:val="24"/>
                <w:szCs w:val="24"/>
              </w:rPr>
            </w:pPr>
          </w:p>
          <w:p w:rsidR="00FB14F8" w:rsidRPr="001713C1" w:rsidRDefault="00FB14F8" w:rsidP="001713C1">
            <w:pPr>
              <w:spacing w:after="0" w:line="240" w:lineRule="auto"/>
              <w:rPr>
                <w:rFonts w:ascii="Arial" w:hAnsi="Arial" w:cs="Arial"/>
                <w:sz w:val="24"/>
                <w:szCs w:val="24"/>
              </w:rPr>
            </w:pPr>
            <w:r w:rsidRPr="001713C1">
              <w:rPr>
                <w:rFonts w:ascii="Arial" w:hAnsi="Arial" w:cs="Arial"/>
                <w:sz w:val="24"/>
                <w:szCs w:val="24"/>
              </w:rPr>
              <w:t xml:space="preserve">The Scottish Government’s Strategy for the Private Rented Sector sets out the vision of a sector that provides good quality homes and high management standards, inspires consumer confidence, and encourages growth through attracting increased investment. A key action to help improve the quality of property management, condition and service is broadening access to the PRHP to drive greater compliance with the repairing standard. </w:t>
            </w:r>
          </w:p>
          <w:p w:rsidR="00D90D96" w:rsidRPr="001713C1" w:rsidRDefault="00D90D96" w:rsidP="00FB14F8">
            <w:pPr>
              <w:spacing w:after="0" w:line="240" w:lineRule="auto"/>
              <w:rPr>
                <w:rFonts w:ascii="Arial" w:hAnsi="Arial" w:cs="Arial"/>
                <w:sz w:val="24"/>
                <w:szCs w:val="24"/>
              </w:rPr>
            </w:pPr>
          </w:p>
          <w:p w:rsidR="00786FC9" w:rsidRPr="001713C1" w:rsidRDefault="000C4609" w:rsidP="003A5A2F">
            <w:pPr>
              <w:spacing w:after="0" w:line="240" w:lineRule="auto"/>
              <w:jc w:val="both"/>
              <w:rPr>
                <w:rFonts w:ascii="Arial" w:hAnsi="Arial" w:cs="Arial"/>
                <w:sz w:val="24"/>
                <w:szCs w:val="24"/>
              </w:rPr>
            </w:pPr>
            <w:r w:rsidRPr="001713C1">
              <w:rPr>
                <w:rFonts w:ascii="Arial" w:hAnsi="Arial" w:cs="Arial"/>
                <w:sz w:val="24"/>
                <w:szCs w:val="24"/>
                <w:lang w:eastAsia="en-GB"/>
              </w:rPr>
              <w:t>Anecdotal evidence</w:t>
            </w:r>
            <w:r w:rsidR="00786FC9" w:rsidRPr="001713C1">
              <w:rPr>
                <w:rFonts w:ascii="Arial" w:hAnsi="Arial" w:cs="Arial"/>
                <w:sz w:val="24"/>
                <w:szCs w:val="24"/>
                <w:lang w:eastAsia="en-GB"/>
              </w:rPr>
              <w:t xml:space="preserve"> suggests that </w:t>
            </w:r>
            <w:r w:rsidRPr="001713C1">
              <w:rPr>
                <w:rFonts w:ascii="Arial" w:hAnsi="Arial" w:cs="Arial"/>
                <w:sz w:val="24"/>
                <w:szCs w:val="24"/>
                <w:lang w:eastAsia="en-GB"/>
              </w:rPr>
              <w:t>some</w:t>
            </w:r>
            <w:r w:rsidR="00786FC9" w:rsidRPr="001713C1">
              <w:rPr>
                <w:rFonts w:ascii="Arial" w:hAnsi="Arial" w:cs="Arial"/>
                <w:sz w:val="24"/>
                <w:szCs w:val="24"/>
                <w:lang w:eastAsia="en-GB"/>
              </w:rPr>
              <w:t xml:space="preserve"> tenants are not willing to take a case to the PRHP </w:t>
            </w:r>
            <w:r w:rsidR="00786FC9" w:rsidRPr="001713C1">
              <w:rPr>
                <w:rFonts w:ascii="Arial" w:hAnsi="Arial" w:cs="Arial"/>
                <w:sz w:val="24"/>
                <w:szCs w:val="24"/>
                <w:lang w:val="en"/>
              </w:rPr>
              <w:t xml:space="preserve">due to concerns that </w:t>
            </w:r>
            <w:r w:rsidR="00B546E8">
              <w:rPr>
                <w:rFonts w:ascii="Arial" w:hAnsi="Arial" w:cs="Arial"/>
                <w:sz w:val="24"/>
                <w:szCs w:val="24"/>
                <w:lang w:val="en"/>
              </w:rPr>
              <w:t xml:space="preserve">such action </w:t>
            </w:r>
            <w:r w:rsidRPr="001713C1">
              <w:rPr>
                <w:rFonts w:ascii="Arial" w:hAnsi="Arial" w:cs="Arial"/>
                <w:sz w:val="24"/>
                <w:szCs w:val="24"/>
                <w:lang w:val="en"/>
              </w:rPr>
              <w:t xml:space="preserve">may </w:t>
            </w:r>
            <w:r w:rsidR="00786FC9" w:rsidRPr="001713C1">
              <w:rPr>
                <w:rFonts w:ascii="Arial" w:hAnsi="Arial" w:cs="Arial"/>
                <w:sz w:val="24"/>
                <w:szCs w:val="24"/>
                <w:lang w:val="en"/>
              </w:rPr>
              <w:t>have a negative impact on the</w:t>
            </w:r>
            <w:r w:rsidRPr="001713C1">
              <w:rPr>
                <w:rFonts w:ascii="Arial" w:hAnsi="Arial" w:cs="Arial"/>
                <w:sz w:val="24"/>
                <w:szCs w:val="24"/>
                <w:lang w:val="en"/>
              </w:rPr>
              <w:t>ir</w:t>
            </w:r>
            <w:r w:rsidR="00786FC9" w:rsidRPr="001713C1">
              <w:rPr>
                <w:rFonts w:ascii="Arial" w:hAnsi="Arial" w:cs="Arial"/>
                <w:sz w:val="24"/>
                <w:szCs w:val="24"/>
                <w:lang w:val="en"/>
              </w:rPr>
              <w:t xml:space="preserve"> relationship with the landlord </w:t>
            </w:r>
            <w:r w:rsidR="00B546E8">
              <w:rPr>
                <w:rFonts w:ascii="Arial" w:hAnsi="Arial" w:cs="Arial"/>
                <w:sz w:val="24"/>
                <w:szCs w:val="24"/>
                <w:lang w:val="en"/>
              </w:rPr>
              <w:t>or</w:t>
            </w:r>
            <w:r w:rsidR="00786FC9" w:rsidRPr="001713C1">
              <w:rPr>
                <w:rFonts w:ascii="Arial" w:hAnsi="Arial" w:cs="Arial"/>
                <w:sz w:val="24"/>
                <w:szCs w:val="24"/>
                <w:lang w:val="en"/>
              </w:rPr>
              <w:t xml:space="preserve"> put the tenancy at risk. </w:t>
            </w:r>
          </w:p>
          <w:p w:rsidR="000C4609" w:rsidRPr="001713C1" w:rsidRDefault="000C4609" w:rsidP="003A5A2F">
            <w:pPr>
              <w:spacing w:after="0" w:line="240" w:lineRule="auto"/>
              <w:jc w:val="both"/>
              <w:rPr>
                <w:rFonts w:ascii="Arial" w:hAnsi="Arial" w:cs="Arial"/>
                <w:sz w:val="24"/>
                <w:szCs w:val="24"/>
              </w:rPr>
            </w:pPr>
          </w:p>
          <w:p w:rsidR="00786FC9" w:rsidRDefault="00D90D96" w:rsidP="00217607">
            <w:pPr>
              <w:tabs>
                <w:tab w:val="left" w:pos="2160"/>
                <w:tab w:val="left" w:pos="2880"/>
                <w:tab w:val="left" w:pos="4680"/>
                <w:tab w:val="left" w:pos="5400"/>
                <w:tab w:val="right" w:pos="9000"/>
              </w:tabs>
              <w:spacing w:after="0" w:line="240" w:lineRule="atLeast"/>
              <w:rPr>
                <w:rFonts w:ascii="Arial" w:hAnsi="Arial" w:cs="Arial"/>
                <w:sz w:val="24"/>
                <w:szCs w:val="24"/>
              </w:rPr>
            </w:pPr>
            <w:r>
              <w:rPr>
                <w:rFonts w:ascii="Arial" w:hAnsi="Arial" w:cs="Arial"/>
                <w:sz w:val="24"/>
                <w:szCs w:val="24"/>
              </w:rPr>
              <w:t xml:space="preserve">The provisions for third party reporting </w:t>
            </w:r>
            <w:r w:rsidR="00FB14F8" w:rsidRPr="001713C1">
              <w:rPr>
                <w:rFonts w:ascii="Arial" w:hAnsi="Arial" w:cs="Arial"/>
                <w:sz w:val="24"/>
                <w:szCs w:val="24"/>
              </w:rPr>
              <w:t xml:space="preserve">will enable local authorities to </w:t>
            </w:r>
            <w:r w:rsidR="000A3752" w:rsidRPr="001713C1">
              <w:rPr>
                <w:rFonts w:ascii="Arial" w:hAnsi="Arial" w:cs="Arial"/>
                <w:sz w:val="24"/>
                <w:szCs w:val="24"/>
              </w:rPr>
              <w:t>make an application to the PRHP,</w:t>
            </w:r>
            <w:r w:rsidR="00FB14F8" w:rsidRPr="001713C1">
              <w:rPr>
                <w:rFonts w:ascii="Arial" w:hAnsi="Arial" w:cs="Arial"/>
                <w:sz w:val="24"/>
                <w:szCs w:val="24"/>
              </w:rPr>
              <w:t xml:space="preserve"> </w:t>
            </w:r>
            <w:r w:rsidR="000A3752" w:rsidRPr="001713C1">
              <w:rPr>
                <w:rFonts w:ascii="Arial" w:hAnsi="Arial" w:cs="Arial"/>
                <w:sz w:val="24"/>
                <w:szCs w:val="24"/>
              </w:rPr>
              <w:t xml:space="preserve">as a means of </w:t>
            </w:r>
            <w:r w:rsidR="000C4609" w:rsidRPr="001713C1">
              <w:rPr>
                <w:rFonts w:ascii="Arial" w:hAnsi="Arial" w:cs="Arial"/>
                <w:sz w:val="24"/>
                <w:szCs w:val="24"/>
              </w:rPr>
              <w:t>tackl</w:t>
            </w:r>
            <w:r w:rsidR="000A3752" w:rsidRPr="001713C1">
              <w:rPr>
                <w:rFonts w:ascii="Arial" w:hAnsi="Arial" w:cs="Arial"/>
                <w:sz w:val="24"/>
                <w:szCs w:val="24"/>
              </w:rPr>
              <w:t>ing</w:t>
            </w:r>
            <w:r w:rsidR="000C4609" w:rsidRPr="001713C1">
              <w:rPr>
                <w:rFonts w:ascii="Arial" w:hAnsi="Arial" w:cs="Arial"/>
                <w:sz w:val="24"/>
                <w:szCs w:val="24"/>
              </w:rPr>
              <w:t xml:space="preserve"> the problems associated with sub-</w:t>
            </w:r>
            <w:r w:rsidR="000C4609" w:rsidRPr="001713C1">
              <w:rPr>
                <w:rFonts w:ascii="Arial" w:hAnsi="Arial" w:cs="Arial"/>
                <w:sz w:val="24"/>
                <w:szCs w:val="24"/>
              </w:rPr>
              <w:lastRenderedPageBreak/>
              <w:t>standard housing</w:t>
            </w:r>
            <w:r w:rsidR="000A3752" w:rsidRPr="001713C1">
              <w:rPr>
                <w:rFonts w:ascii="Arial" w:hAnsi="Arial" w:cs="Arial"/>
                <w:sz w:val="24"/>
                <w:szCs w:val="24"/>
              </w:rPr>
              <w:t>. The tenant may be party to a third party application, although local authorities may make an application to the PRHP without the tenant</w:t>
            </w:r>
            <w:r w:rsidR="00217607">
              <w:rPr>
                <w:rFonts w:ascii="Arial" w:hAnsi="Arial" w:cs="Arial"/>
                <w:sz w:val="24"/>
                <w:szCs w:val="24"/>
              </w:rPr>
              <w:t xml:space="preserve"> being party to the case</w:t>
            </w:r>
            <w:r w:rsidR="000A3752" w:rsidRPr="001713C1">
              <w:rPr>
                <w:rFonts w:ascii="Arial" w:hAnsi="Arial" w:cs="Arial"/>
                <w:sz w:val="24"/>
                <w:szCs w:val="24"/>
              </w:rPr>
              <w:t xml:space="preserve">, </w:t>
            </w:r>
            <w:r w:rsidR="00217607">
              <w:rPr>
                <w:rFonts w:ascii="Arial" w:hAnsi="Arial" w:cs="Arial"/>
                <w:sz w:val="24"/>
                <w:szCs w:val="24"/>
              </w:rPr>
              <w:t>if they think it is appropriate to do so.</w:t>
            </w:r>
            <w:r w:rsidR="000A3752" w:rsidRPr="001713C1">
              <w:rPr>
                <w:rFonts w:ascii="Arial" w:hAnsi="Arial" w:cs="Arial"/>
                <w:sz w:val="24"/>
                <w:szCs w:val="24"/>
              </w:rPr>
              <w:t xml:space="preserve"> A new power of entry for local authorities to inspect properties they suspect of failing to meet the repairing standard will enable them to gather </w:t>
            </w:r>
            <w:r>
              <w:rPr>
                <w:rFonts w:ascii="Arial" w:hAnsi="Arial" w:cs="Arial"/>
                <w:sz w:val="24"/>
                <w:szCs w:val="24"/>
              </w:rPr>
              <w:t xml:space="preserve">the </w:t>
            </w:r>
            <w:r w:rsidR="000A3752" w:rsidRPr="001713C1">
              <w:rPr>
                <w:rFonts w:ascii="Arial" w:hAnsi="Arial" w:cs="Arial"/>
                <w:sz w:val="24"/>
                <w:szCs w:val="24"/>
              </w:rPr>
              <w:t xml:space="preserve">evidence </w:t>
            </w:r>
            <w:r>
              <w:rPr>
                <w:rFonts w:ascii="Arial" w:hAnsi="Arial" w:cs="Arial"/>
                <w:sz w:val="24"/>
                <w:szCs w:val="24"/>
              </w:rPr>
              <w:t xml:space="preserve">needed </w:t>
            </w:r>
            <w:r w:rsidR="000A3752" w:rsidRPr="001713C1">
              <w:rPr>
                <w:rFonts w:ascii="Arial" w:hAnsi="Arial" w:cs="Arial"/>
                <w:sz w:val="24"/>
                <w:szCs w:val="24"/>
              </w:rPr>
              <w:t xml:space="preserve">to </w:t>
            </w:r>
            <w:r>
              <w:rPr>
                <w:rFonts w:ascii="Arial" w:hAnsi="Arial" w:cs="Arial"/>
                <w:sz w:val="24"/>
                <w:szCs w:val="24"/>
              </w:rPr>
              <w:t xml:space="preserve">decide whether to </w:t>
            </w:r>
            <w:r w:rsidR="000A3752" w:rsidRPr="001713C1">
              <w:rPr>
                <w:rFonts w:ascii="Arial" w:hAnsi="Arial" w:cs="Arial"/>
                <w:sz w:val="24"/>
                <w:szCs w:val="24"/>
              </w:rPr>
              <w:t>make an application.</w:t>
            </w:r>
          </w:p>
          <w:p w:rsidR="00921D77" w:rsidRPr="001713C1" w:rsidRDefault="00921D77" w:rsidP="00217607">
            <w:pPr>
              <w:tabs>
                <w:tab w:val="left" w:pos="2160"/>
                <w:tab w:val="left" w:pos="2880"/>
                <w:tab w:val="left" w:pos="4680"/>
                <w:tab w:val="left" w:pos="5400"/>
                <w:tab w:val="right" w:pos="9000"/>
              </w:tabs>
              <w:spacing w:after="0" w:line="240" w:lineRule="atLeast"/>
              <w:rPr>
                <w:rFonts w:ascii="Arial" w:hAnsi="Arial" w:cs="Arial"/>
                <w:sz w:val="24"/>
                <w:szCs w:val="24"/>
              </w:rPr>
            </w:pPr>
          </w:p>
        </w:tc>
      </w:tr>
      <w:tr w:rsidR="00786FC9" w:rsidRPr="001713C1" w:rsidTr="003A5A2F">
        <w:tc>
          <w:tcPr>
            <w:tcW w:w="5000" w:type="pct"/>
            <w:tcBorders>
              <w:top w:val="single" w:sz="4" w:space="0" w:color="auto"/>
              <w:left w:val="single" w:sz="4" w:space="0" w:color="auto"/>
              <w:bottom w:val="single" w:sz="4" w:space="0" w:color="auto"/>
              <w:right w:val="single" w:sz="4" w:space="0" w:color="auto"/>
            </w:tcBorders>
          </w:tcPr>
          <w:p w:rsidR="00FB14F8" w:rsidRPr="001713C1" w:rsidRDefault="00786FC9" w:rsidP="003A5A2F">
            <w:pPr>
              <w:spacing w:after="0" w:line="240" w:lineRule="auto"/>
              <w:rPr>
                <w:rFonts w:ascii="Arial" w:hAnsi="Arial" w:cs="Arial"/>
                <w:b/>
                <w:sz w:val="24"/>
                <w:szCs w:val="24"/>
              </w:rPr>
            </w:pPr>
            <w:r w:rsidRPr="001713C1">
              <w:rPr>
                <w:rFonts w:ascii="Arial" w:hAnsi="Arial" w:cs="Arial"/>
                <w:b/>
                <w:sz w:val="24"/>
                <w:szCs w:val="24"/>
              </w:rPr>
              <w:lastRenderedPageBreak/>
              <w:t>Consultation</w:t>
            </w:r>
          </w:p>
          <w:p w:rsidR="00FB14F8" w:rsidRPr="001713C1" w:rsidRDefault="00FB14F8" w:rsidP="00FB14F8">
            <w:pPr>
              <w:spacing w:after="0" w:line="240" w:lineRule="auto"/>
              <w:rPr>
                <w:rFonts w:ascii="Arial" w:hAnsi="Arial" w:cs="Arial"/>
                <w:sz w:val="24"/>
                <w:szCs w:val="24"/>
              </w:rPr>
            </w:pPr>
          </w:p>
          <w:p w:rsidR="00CC34A5" w:rsidRDefault="00786FC9" w:rsidP="003A5A2F">
            <w:pPr>
              <w:spacing w:after="0" w:line="240" w:lineRule="auto"/>
              <w:rPr>
                <w:rFonts w:ascii="Arial" w:hAnsi="Arial" w:cs="Arial"/>
                <w:b/>
                <w:sz w:val="24"/>
                <w:szCs w:val="24"/>
              </w:rPr>
            </w:pPr>
            <w:r w:rsidRPr="001713C1">
              <w:rPr>
                <w:rFonts w:ascii="Arial" w:hAnsi="Arial" w:cs="Arial"/>
                <w:b/>
                <w:sz w:val="24"/>
                <w:szCs w:val="24"/>
              </w:rPr>
              <w:t>Within Government</w:t>
            </w:r>
          </w:p>
          <w:p w:rsidR="00D90D96" w:rsidRPr="001713C1" w:rsidRDefault="00D90D96" w:rsidP="003A5A2F">
            <w:pPr>
              <w:spacing w:after="0" w:line="240" w:lineRule="auto"/>
              <w:rPr>
                <w:rFonts w:ascii="Arial" w:hAnsi="Arial" w:cs="Arial"/>
                <w:sz w:val="24"/>
                <w:szCs w:val="24"/>
              </w:rPr>
            </w:pPr>
          </w:p>
          <w:p w:rsidR="00D90D96" w:rsidRPr="00D90D96" w:rsidRDefault="00217607" w:rsidP="00D90D96">
            <w:pPr>
              <w:spacing w:after="0" w:line="240" w:lineRule="auto"/>
              <w:rPr>
                <w:rFonts w:ascii="Arial" w:hAnsi="Arial" w:cs="Arial"/>
                <w:sz w:val="24"/>
                <w:szCs w:val="24"/>
              </w:rPr>
            </w:pPr>
            <w:r>
              <w:rPr>
                <w:rFonts w:ascii="Arial" w:hAnsi="Arial" w:cs="Arial"/>
                <w:sz w:val="24"/>
                <w:szCs w:val="24"/>
              </w:rPr>
              <w:t xml:space="preserve">The Scottish Government </w:t>
            </w:r>
            <w:r w:rsidR="00D90D96" w:rsidRPr="00D90D96">
              <w:rPr>
                <w:rFonts w:ascii="Arial" w:hAnsi="Arial" w:cs="Arial"/>
                <w:sz w:val="24"/>
                <w:szCs w:val="24"/>
              </w:rPr>
              <w:t xml:space="preserve">consulted with a range of relevant Scottish Government Directorates including Housing, </w:t>
            </w:r>
            <w:r w:rsidR="00D90D96">
              <w:rPr>
                <w:rFonts w:ascii="Arial" w:hAnsi="Arial" w:cs="Arial"/>
                <w:sz w:val="24"/>
                <w:szCs w:val="24"/>
              </w:rPr>
              <w:t xml:space="preserve">Justice, </w:t>
            </w:r>
            <w:r w:rsidR="00D90D96" w:rsidRPr="00D90D96">
              <w:rPr>
                <w:rFonts w:ascii="Arial" w:hAnsi="Arial" w:cs="Arial"/>
                <w:sz w:val="24"/>
                <w:szCs w:val="24"/>
              </w:rPr>
              <w:t>Better Regulation</w:t>
            </w:r>
            <w:r>
              <w:rPr>
                <w:rFonts w:ascii="Arial" w:hAnsi="Arial" w:cs="Arial"/>
                <w:sz w:val="24"/>
                <w:szCs w:val="24"/>
              </w:rPr>
              <w:t xml:space="preserve">, Analytical Services, </w:t>
            </w:r>
            <w:r w:rsidR="00D90D96" w:rsidRPr="00D90D96">
              <w:rPr>
                <w:rFonts w:ascii="Arial" w:hAnsi="Arial" w:cs="Arial"/>
                <w:sz w:val="24"/>
                <w:szCs w:val="24"/>
              </w:rPr>
              <w:t>and Legal colleagues in order to inform the Business Regulatory Impact Assessment</w:t>
            </w:r>
            <w:r>
              <w:rPr>
                <w:rFonts w:ascii="Arial" w:hAnsi="Arial" w:cs="Arial"/>
                <w:sz w:val="24"/>
                <w:szCs w:val="24"/>
              </w:rPr>
              <w:t xml:space="preserve"> process</w:t>
            </w:r>
            <w:r w:rsidR="00D90D96" w:rsidRPr="00D90D96">
              <w:rPr>
                <w:rFonts w:ascii="Arial" w:hAnsi="Arial" w:cs="Arial"/>
                <w:sz w:val="24"/>
                <w:szCs w:val="24"/>
              </w:rPr>
              <w:t>.</w:t>
            </w:r>
          </w:p>
          <w:p w:rsidR="00D90D96" w:rsidRPr="00D90D96" w:rsidRDefault="00D90D96" w:rsidP="00D90D96">
            <w:pPr>
              <w:spacing w:after="0" w:line="240" w:lineRule="auto"/>
              <w:rPr>
                <w:rFonts w:ascii="Arial" w:hAnsi="Arial" w:cs="Arial"/>
                <w:sz w:val="24"/>
                <w:szCs w:val="24"/>
              </w:rPr>
            </w:pPr>
          </w:p>
          <w:p w:rsidR="00CC34A5" w:rsidRDefault="00786FC9" w:rsidP="003A5A2F">
            <w:pPr>
              <w:spacing w:after="0" w:line="240" w:lineRule="auto"/>
              <w:rPr>
                <w:rFonts w:ascii="Arial" w:hAnsi="Arial" w:cs="Arial"/>
                <w:b/>
                <w:sz w:val="24"/>
                <w:szCs w:val="24"/>
              </w:rPr>
            </w:pPr>
            <w:r w:rsidRPr="001713C1">
              <w:rPr>
                <w:rFonts w:ascii="Arial" w:hAnsi="Arial" w:cs="Arial"/>
                <w:b/>
                <w:sz w:val="24"/>
                <w:szCs w:val="24"/>
              </w:rPr>
              <w:t>Public</w:t>
            </w:r>
          </w:p>
          <w:p w:rsidR="00D90D96" w:rsidRPr="001713C1" w:rsidRDefault="00D90D96" w:rsidP="003A5A2F">
            <w:pPr>
              <w:spacing w:after="0" w:line="240" w:lineRule="auto"/>
              <w:rPr>
                <w:rFonts w:ascii="Arial" w:hAnsi="Arial" w:cs="Arial"/>
                <w:b/>
                <w:sz w:val="24"/>
                <w:szCs w:val="24"/>
              </w:rPr>
            </w:pPr>
          </w:p>
          <w:p w:rsidR="00F4451F" w:rsidRDefault="00F4451F" w:rsidP="003A5A2F">
            <w:pPr>
              <w:spacing w:after="0" w:line="240" w:lineRule="auto"/>
              <w:rPr>
                <w:rFonts w:ascii="Arial" w:hAnsi="Arial" w:cs="Arial"/>
                <w:sz w:val="24"/>
                <w:szCs w:val="24"/>
              </w:rPr>
            </w:pPr>
            <w:r w:rsidRPr="001713C1">
              <w:rPr>
                <w:rFonts w:ascii="Arial" w:hAnsi="Arial" w:cs="Arial"/>
                <w:sz w:val="24"/>
                <w:szCs w:val="24"/>
              </w:rPr>
              <w:t>During 2009 the Scottish Government consulted publicly, and with</w:t>
            </w:r>
            <w:r w:rsidRPr="001713C1">
              <w:rPr>
                <w:sz w:val="24"/>
                <w:szCs w:val="24"/>
              </w:rPr>
              <w:t xml:space="preserve"> </w:t>
            </w:r>
            <w:r w:rsidRPr="001713C1">
              <w:rPr>
                <w:rFonts w:ascii="Arial" w:hAnsi="Arial" w:cs="Arial"/>
                <w:sz w:val="24"/>
                <w:szCs w:val="24"/>
              </w:rPr>
              <w:t>the Private Rented Sector Strategy Group on PRS housing issues</w:t>
            </w:r>
            <w:r w:rsidR="00217607">
              <w:rPr>
                <w:rFonts w:ascii="Arial" w:hAnsi="Arial" w:cs="Arial"/>
                <w:sz w:val="24"/>
                <w:szCs w:val="24"/>
              </w:rPr>
              <w:t xml:space="preserve"> for inclusion in the Private Rented Housing (Scotland) Bill</w:t>
            </w:r>
            <w:r w:rsidRPr="001713C1">
              <w:rPr>
                <w:rFonts w:ascii="Arial" w:hAnsi="Arial" w:cs="Arial"/>
                <w:sz w:val="24"/>
                <w:szCs w:val="24"/>
              </w:rPr>
              <w:t>, including local authority powers to tackle disrepair in the sector</w:t>
            </w:r>
            <w:r w:rsidR="00D90D96">
              <w:rPr>
                <w:rFonts w:ascii="Arial" w:hAnsi="Arial" w:cs="Arial"/>
                <w:sz w:val="24"/>
                <w:szCs w:val="24"/>
              </w:rPr>
              <w:t>.</w:t>
            </w:r>
            <w:r w:rsidRPr="001713C1">
              <w:rPr>
                <w:rFonts w:ascii="Arial" w:hAnsi="Arial" w:cs="Arial"/>
                <w:sz w:val="24"/>
                <w:szCs w:val="24"/>
              </w:rPr>
              <w:t xml:space="preserve"> </w:t>
            </w:r>
            <w:r w:rsidR="00D90D96">
              <w:rPr>
                <w:rFonts w:ascii="Arial" w:hAnsi="Arial" w:cs="Arial"/>
                <w:sz w:val="24"/>
                <w:szCs w:val="24"/>
              </w:rPr>
              <w:t xml:space="preserve"> </w:t>
            </w:r>
          </w:p>
          <w:p w:rsidR="00D90D96" w:rsidRPr="001713C1" w:rsidRDefault="00D90D96" w:rsidP="003A5A2F">
            <w:pPr>
              <w:spacing w:after="0" w:line="240" w:lineRule="auto"/>
              <w:rPr>
                <w:rFonts w:ascii="Arial" w:hAnsi="Arial" w:cs="Arial"/>
                <w:kern w:val="24"/>
                <w:sz w:val="24"/>
                <w:szCs w:val="24"/>
                <w:lang w:eastAsia="en-GB"/>
              </w:rPr>
            </w:pPr>
          </w:p>
          <w:p w:rsidR="000A3752" w:rsidRPr="001713C1" w:rsidRDefault="00786FC9" w:rsidP="003A5A2F">
            <w:pPr>
              <w:spacing w:after="0" w:line="240" w:lineRule="auto"/>
              <w:rPr>
                <w:sz w:val="24"/>
                <w:szCs w:val="24"/>
              </w:rPr>
            </w:pPr>
            <w:r w:rsidRPr="001713C1">
              <w:rPr>
                <w:rFonts w:ascii="Arial" w:hAnsi="Arial" w:cs="Arial"/>
                <w:kern w:val="24"/>
                <w:sz w:val="24"/>
                <w:szCs w:val="24"/>
                <w:lang w:eastAsia="en-GB"/>
              </w:rPr>
              <w:t xml:space="preserve">During 2012, </w:t>
            </w:r>
            <w:r w:rsidR="003F74E8" w:rsidRPr="001713C1">
              <w:rPr>
                <w:rFonts w:ascii="Arial" w:hAnsi="Arial" w:cs="Arial"/>
                <w:kern w:val="24"/>
                <w:sz w:val="24"/>
                <w:szCs w:val="24"/>
                <w:lang w:eastAsia="en-GB"/>
              </w:rPr>
              <w:t xml:space="preserve">the Scottish Government </w:t>
            </w:r>
            <w:r w:rsidRPr="001713C1">
              <w:rPr>
                <w:rFonts w:ascii="Arial" w:hAnsi="Arial" w:cs="Arial"/>
                <w:kern w:val="24"/>
                <w:sz w:val="24"/>
                <w:szCs w:val="24"/>
                <w:lang w:eastAsia="en-GB"/>
              </w:rPr>
              <w:t>consult</w:t>
            </w:r>
            <w:r w:rsidR="003F74E8" w:rsidRPr="001713C1">
              <w:rPr>
                <w:rFonts w:ascii="Arial" w:hAnsi="Arial" w:cs="Arial"/>
                <w:kern w:val="24"/>
                <w:sz w:val="24"/>
                <w:szCs w:val="24"/>
                <w:lang w:eastAsia="en-GB"/>
              </w:rPr>
              <w:t>ed</w:t>
            </w:r>
            <w:r w:rsidRPr="001713C1">
              <w:rPr>
                <w:rFonts w:ascii="Arial" w:hAnsi="Arial" w:cs="Arial"/>
                <w:kern w:val="24"/>
                <w:sz w:val="24"/>
                <w:szCs w:val="24"/>
                <w:lang w:eastAsia="en-GB"/>
              </w:rPr>
              <w:t xml:space="preserve"> on the development of a draft Strategy for the </w:t>
            </w:r>
            <w:r w:rsidR="00921D77">
              <w:rPr>
                <w:rFonts w:ascii="Arial" w:hAnsi="Arial" w:cs="Arial"/>
                <w:kern w:val="24"/>
                <w:sz w:val="24"/>
                <w:szCs w:val="24"/>
                <w:lang w:eastAsia="en-GB"/>
              </w:rPr>
              <w:t>P</w:t>
            </w:r>
            <w:r w:rsidRPr="001713C1">
              <w:rPr>
                <w:rFonts w:ascii="Arial" w:hAnsi="Arial" w:cs="Arial"/>
                <w:kern w:val="24"/>
                <w:sz w:val="24"/>
                <w:szCs w:val="24"/>
                <w:lang w:eastAsia="en-GB"/>
              </w:rPr>
              <w:t xml:space="preserve">rivate </w:t>
            </w:r>
            <w:r w:rsidR="00921D77">
              <w:rPr>
                <w:rFonts w:ascii="Arial" w:hAnsi="Arial" w:cs="Arial"/>
                <w:kern w:val="24"/>
                <w:sz w:val="24"/>
                <w:szCs w:val="24"/>
                <w:lang w:eastAsia="en-GB"/>
              </w:rPr>
              <w:t>R</w:t>
            </w:r>
            <w:r w:rsidRPr="001713C1">
              <w:rPr>
                <w:rFonts w:ascii="Arial" w:hAnsi="Arial" w:cs="Arial"/>
                <w:kern w:val="24"/>
                <w:sz w:val="24"/>
                <w:szCs w:val="24"/>
                <w:lang w:eastAsia="en-GB"/>
              </w:rPr>
              <w:t xml:space="preserve">ented </w:t>
            </w:r>
            <w:r w:rsidR="00921D77">
              <w:rPr>
                <w:rFonts w:ascii="Arial" w:hAnsi="Arial" w:cs="Arial"/>
                <w:kern w:val="24"/>
                <w:sz w:val="24"/>
                <w:szCs w:val="24"/>
                <w:lang w:eastAsia="en-GB"/>
              </w:rPr>
              <w:t>S</w:t>
            </w:r>
            <w:r w:rsidRPr="001713C1">
              <w:rPr>
                <w:rFonts w:ascii="Arial" w:hAnsi="Arial" w:cs="Arial"/>
                <w:kern w:val="24"/>
                <w:sz w:val="24"/>
                <w:szCs w:val="24"/>
                <w:lang w:eastAsia="en-GB"/>
              </w:rPr>
              <w:t>ector in Scotland</w:t>
            </w:r>
            <w:r w:rsidR="003F74E8" w:rsidRPr="001713C1">
              <w:rPr>
                <w:rFonts w:ascii="Arial" w:hAnsi="Arial" w:cs="Arial"/>
                <w:kern w:val="24"/>
                <w:sz w:val="24"/>
                <w:szCs w:val="24"/>
                <w:lang w:eastAsia="en-GB"/>
              </w:rPr>
              <w:t>.</w:t>
            </w:r>
            <w:r w:rsidRPr="001713C1">
              <w:rPr>
                <w:rFonts w:ascii="Arial" w:hAnsi="Arial" w:cs="Arial"/>
                <w:kern w:val="24"/>
                <w:sz w:val="24"/>
                <w:szCs w:val="24"/>
                <w:lang w:eastAsia="en-GB"/>
              </w:rPr>
              <w:t xml:space="preserve">   As </w:t>
            </w:r>
            <w:r w:rsidR="00D90D96">
              <w:rPr>
                <w:rFonts w:ascii="Arial" w:hAnsi="Arial" w:cs="Arial"/>
                <w:kern w:val="24"/>
                <w:sz w:val="24"/>
                <w:szCs w:val="24"/>
                <w:lang w:eastAsia="en-GB"/>
              </w:rPr>
              <w:t xml:space="preserve">a result </w:t>
            </w:r>
            <w:r w:rsidRPr="001713C1">
              <w:rPr>
                <w:rFonts w:ascii="Arial" w:hAnsi="Arial" w:cs="Arial"/>
                <w:kern w:val="24"/>
                <w:sz w:val="24"/>
                <w:szCs w:val="24"/>
                <w:lang w:eastAsia="en-GB"/>
              </w:rPr>
              <w:t>of the consultation</w:t>
            </w:r>
            <w:r w:rsidR="00D90D96">
              <w:rPr>
                <w:rFonts w:ascii="Arial" w:hAnsi="Arial" w:cs="Arial"/>
                <w:kern w:val="24"/>
                <w:sz w:val="24"/>
                <w:szCs w:val="24"/>
                <w:lang w:eastAsia="en-GB"/>
              </w:rPr>
              <w:t xml:space="preserve"> t</w:t>
            </w:r>
            <w:r w:rsidRPr="001713C1">
              <w:rPr>
                <w:rFonts w:ascii="Arial" w:hAnsi="Arial" w:cs="Arial"/>
                <w:kern w:val="24"/>
                <w:sz w:val="24"/>
                <w:szCs w:val="24"/>
                <w:lang w:eastAsia="en-GB"/>
              </w:rPr>
              <w:t xml:space="preserve">he role of the PRHP was highlighted as any area where </w:t>
            </w:r>
            <w:r w:rsidR="00975CAB" w:rsidRPr="001713C1">
              <w:rPr>
                <w:rFonts w:ascii="Arial" w:hAnsi="Arial" w:cs="Arial"/>
                <w:kern w:val="24"/>
                <w:sz w:val="24"/>
                <w:szCs w:val="24"/>
                <w:lang w:eastAsia="en-GB"/>
              </w:rPr>
              <w:t xml:space="preserve">access to justice </w:t>
            </w:r>
            <w:r w:rsidRPr="001713C1">
              <w:rPr>
                <w:rFonts w:ascii="Arial" w:hAnsi="Arial" w:cs="Arial"/>
                <w:kern w:val="24"/>
                <w:sz w:val="24"/>
                <w:szCs w:val="24"/>
                <w:lang w:eastAsia="en-GB"/>
              </w:rPr>
              <w:t xml:space="preserve">could be </w:t>
            </w:r>
            <w:r w:rsidR="00975CAB" w:rsidRPr="001713C1">
              <w:rPr>
                <w:rFonts w:ascii="Arial" w:hAnsi="Arial" w:cs="Arial"/>
                <w:kern w:val="24"/>
                <w:sz w:val="24"/>
                <w:szCs w:val="24"/>
                <w:lang w:eastAsia="en-GB"/>
              </w:rPr>
              <w:t>enhanced</w:t>
            </w:r>
            <w:r w:rsidRPr="001713C1">
              <w:rPr>
                <w:rFonts w:ascii="Arial" w:hAnsi="Arial" w:cs="Arial"/>
                <w:kern w:val="24"/>
                <w:sz w:val="24"/>
                <w:szCs w:val="24"/>
                <w:lang w:eastAsia="en-GB"/>
              </w:rPr>
              <w:t xml:space="preserve">. A number of respondents called for its remit to be extended </w:t>
            </w:r>
            <w:r w:rsidR="00975CAB" w:rsidRPr="001713C1">
              <w:rPr>
                <w:rFonts w:ascii="Arial" w:hAnsi="Arial" w:cs="Arial"/>
                <w:kern w:val="24"/>
                <w:sz w:val="24"/>
                <w:szCs w:val="24"/>
                <w:lang w:eastAsia="en-GB"/>
              </w:rPr>
              <w:t xml:space="preserve">to </w:t>
            </w:r>
            <w:r w:rsidRPr="001713C1">
              <w:rPr>
                <w:rFonts w:ascii="Arial" w:hAnsi="Arial" w:cs="Arial"/>
                <w:kern w:val="24"/>
                <w:sz w:val="24"/>
                <w:szCs w:val="24"/>
                <w:lang w:eastAsia="en-GB"/>
              </w:rPr>
              <w:t>includ</w:t>
            </w:r>
            <w:r w:rsidR="00975CAB" w:rsidRPr="001713C1">
              <w:rPr>
                <w:rFonts w:ascii="Arial" w:hAnsi="Arial" w:cs="Arial"/>
                <w:kern w:val="24"/>
                <w:sz w:val="24"/>
                <w:szCs w:val="24"/>
                <w:lang w:eastAsia="en-GB"/>
              </w:rPr>
              <w:t>e</w:t>
            </w:r>
            <w:r w:rsidRPr="001713C1">
              <w:rPr>
                <w:rFonts w:ascii="Arial" w:hAnsi="Arial" w:cs="Arial"/>
                <w:kern w:val="24"/>
                <w:sz w:val="24"/>
                <w:szCs w:val="24"/>
                <w:lang w:eastAsia="en-GB"/>
              </w:rPr>
              <w:t xml:space="preserve"> the introduction of powers to enable third party reporting to the panel.</w:t>
            </w:r>
            <w:r w:rsidR="000A3752" w:rsidRPr="001713C1">
              <w:rPr>
                <w:sz w:val="24"/>
                <w:szCs w:val="24"/>
              </w:rPr>
              <w:t xml:space="preserve"> </w:t>
            </w:r>
          </w:p>
          <w:p w:rsidR="00F4451F" w:rsidRPr="001713C1" w:rsidRDefault="00F4451F" w:rsidP="003A5A2F">
            <w:pPr>
              <w:spacing w:after="0" w:line="240" w:lineRule="auto"/>
              <w:rPr>
                <w:sz w:val="24"/>
                <w:szCs w:val="24"/>
              </w:rPr>
            </w:pPr>
          </w:p>
          <w:p w:rsidR="00CC34A5" w:rsidRDefault="00786FC9" w:rsidP="00FB14F8">
            <w:pPr>
              <w:tabs>
                <w:tab w:val="left" w:pos="720"/>
                <w:tab w:val="left" w:pos="1440"/>
                <w:tab w:val="left" w:pos="2160"/>
                <w:tab w:val="left" w:pos="2880"/>
                <w:tab w:val="left" w:pos="4680"/>
                <w:tab w:val="left" w:pos="5400"/>
                <w:tab w:val="right" w:pos="9000"/>
              </w:tabs>
              <w:spacing w:after="0" w:line="240" w:lineRule="atLeast"/>
              <w:jc w:val="both"/>
              <w:outlineLvl w:val="0"/>
              <w:rPr>
                <w:rFonts w:ascii="Arial" w:hAnsi="Arial" w:cs="Arial"/>
                <w:b/>
                <w:kern w:val="24"/>
                <w:sz w:val="24"/>
                <w:szCs w:val="24"/>
                <w:lang w:eastAsia="en-GB"/>
              </w:rPr>
            </w:pPr>
            <w:r w:rsidRPr="001713C1">
              <w:rPr>
                <w:rFonts w:ascii="Arial" w:hAnsi="Arial" w:cs="Arial"/>
                <w:b/>
                <w:kern w:val="24"/>
                <w:sz w:val="24"/>
                <w:szCs w:val="24"/>
                <w:lang w:eastAsia="en-GB"/>
              </w:rPr>
              <w:t>Business</w:t>
            </w:r>
          </w:p>
          <w:p w:rsidR="00D90D96" w:rsidRPr="001713C1" w:rsidRDefault="00D90D96" w:rsidP="00FB14F8">
            <w:pPr>
              <w:tabs>
                <w:tab w:val="left" w:pos="720"/>
                <w:tab w:val="left" w:pos="1440"/>
                <w:tab w:val="left" w:pos="2160"/>
                <w:tab w:val="left" w:pos="2880"/>
                <w:tab w:val="left" w:pos="4680"/>
                <w:tab w:val="left" w:pos="5400"/>
                <w:tab w:val="right" w:pos="9000"/>
              </w:tabs>
              <w:spacing w:after="0" w:line="240" w:lineRule="atLeast"/>
              <w:jc w:val="both"/>
              <w:outlineLvl w:val="0"/>
              <w:rPr>
                <w:rFonts w:ascii="Arial" w:hAnsi="Arial" w:cs="Arial"/>
                <w:sz w:val="24"/>
                <w:szCs w:val="24"/>
              </w:rPr>
            </w:pPr>
          </w:p>
          <w:p w:rsidR="00786FC9" w:rsidRPr="001713C1" w:rsidRDefault="00786FC9" w:rsidP="003A5A2F">
            <w:pPr>
              <w:spacing w:after="0" w:line="240" w:lineRule="auto"/>
              <w:rPr>
                <w:rFonts w:ascii="Arial" w:hAnsi="Arial" w:cs="Arial"/>
                <w:sz w:val="24"/>
                <w:szCs w:val="24"/>
              </w:rPr>
            </w:pPr>
            <w:r w:rsidRPr="001713C1">
              <w:rPr>
                <w:rFonts w:ascii="Arial" w:hAnsi="Arial" w:cs="Arial"/>
                <w:sz w:val="24"/>
                <w:szCs w:val="24"/>
              </w:rPr>
              <w:t xml:space="preserve">The independent evaluation of the operation of landlord registration, which sought views from local authorities and was published in July 2011, recommended that third party reporting rights should be introduced.  </w:t>
            </w:r>
          </w:p>
          <w:p w:rsidR="00786FC9" w:rsidRPr="001713C1" w:rsidRDefault="00786FC9" w:rsidP="003A5A2F">
            <w:pPr>
              <w:spacing w:after="0" w:line="240" w:lineRule="auto"/>
              <w:rPr>
                <w:rFonts w:ascii="Arial" w:hAnsi="Arial" w:cs="Arial"/>
                <w:sz w:val="24"/>
                <w:szCs w:val="24"/>
              </w:rPr>
            </w:pPr>
          </w:p>
          <w:p w:rsidR="00786FC9" w:rsidRPr="001713C1" w:rsidRDefault="00786FC9" w:rsidP="003A5A2F">
            <w:pPr>
              <w:tabs>
                <w:tab w:val="left" w:pos="720"/>
                <w:tab w:val="left" w:pos="1440"/>
                <w:tab w:val="left" w:pos="2160"/>
                <w:tab w:val="left" w:pos="2880"/>
                <w:tab w:val="left" w:pos="4680"/>
                <w:tab w:val="left" w:pos="5400"/>
                <w:tab w:val="right" w:pos="9000"/>
              </w:tabs>
              <w:spacing w:after="0" w:line="240" w:lineRule="atLeast"/>
              <w:jc w:val="both"/>
              <w:outlineLvl w:val="0"/>
              <w:rPr>
                <w:rFonts w:ascii="Arial" w:hAnsi="Arial" w:cs="Arial"/>
                <w:kern w:val="24"/>
                <w:sz w:val="24"/>
                <w:szCs w:val="24"/>
                <w:lang w:eastAsia="en-GB"/>
              </w:rPr>
            </w:pPr>
            <w:r w:rsidRPr="001713C1">
              <w:rPr>
                <w:rFonts w:ascii="Arial" w:hAnsi="Arial" w:cs="Arial"/>
                <w:kern w:val="24"/>
                <w:sz w:val="24"/>
                <w:szCs w:val="24"/>
                <w:lang w:eastAsia="en-GB"/>
              </w:rPr>
              <w:t xml:space="preserve">Following the public consultation in 2012, </w:t>
            </w:r>
            <w:r w:rsidR="003F74E8" w:rsidRPr="001713C1">
              <w:rPr>
                <w:rFonts w:ascii="Arial" w:hAnsi="Arial" w:cs="Arial"/>
                <w:kern w:val="24"/>
                <w:sz w:val="24"/>
                <w:szCs w:val="24"/>
                <w:lang w:eastAsia="en-GB"/>
              </w:rPr>
              <w:t xml:space="preserve">the Scottish Government engaged </w:t>
            </w:r>
            <w:r w:rsidRPr="001713C1">
              <w:rPr>
                <w:rFonts w:ascii="Arial" w:hAnsi="Arial" w:cs="Arial"/>
                <w:kern w:val="24"/>
                <w:sz w:val="24"/>
                <w:szCs w:val="24"/>
                <w:lang w:eastAsia="en-GB"/>
              </w:rPr>
              <w:t>direct</w:t>
            </w:r>
            <w:r w:rsidR="003F74E8" w:rsidRPr="001713C1">
              <w:rPr>
                <w:rFonts w:ascii="Arial" w:hAnsi="Arial" w:cs="Arial"/>
                <w:kern w:val="24"/>
                <w:sz w:val="24"/>
                <w:szCs w:val="24"/>
                <w:lang w:eastAsia="en-GB"/>
              </w:rPr>
              <w:t>ly</w:t>
            </w:r>
            <w:r w:rsidRPr="001713C1">
              <w:rPr>
                <w:rFonts w:ascii="Arial" w:hAnsi="Arial" w:cs="Arial"/>
                <w:kern w:val="24"/>
                <w:sz w:val="24"/>
                <w:szCs w:val="24"/>
                <w:lang w:eastAsia="en-GB"/>
              </w:rPr>
              <w:t xml:space="preserve"> with key organisations and groups including the </w:t>
            </w:r>
            <w:r w:rsidR="00314BD1" w:rsidRPr="001713C1">
              <w:rPr>
                <w:rFonts w:ascii="Arial" w:hAnsi="Arial" w:cs="Arial"/>
                <w:kern w:val="24"/>
                <w:sz w:val="24"/>
                <w:szCs w:val="24"/>
                <w:lang w:eastAsia="en-GB"/>
              </w:rPr>
              <w:t xml:space="preserve">private landlord representatives on </w:t>
            </w:r>
            <w:r w:rsidRPr="001713C1">
              <w:rPr>
                <w:rFonts w:ascii="Arial" w:hAnsi="Arial" w:cs="Arial"/>
                <w:kern w:val="24"/>
                <w:sz w:val="24"/>
                <w:szCs w:val="24"/>
                <w:lang w:eastAsia="en-GB"/>
              </w:rPr>
              <w:t xml:space="preserve">the Private Rented Sector Strategy Group (including Shelter Scotland, Chartered Institute of Housing, Association of Local Authority Chief Housing Officers and Scottish Land and Estates; the </w:t>
            </w:r>
            <w:r w:rsidR="00314BD1" w:rsidRPr="001713C1">
              <w:rPr>
                <w:rFonts w:ascii="Arial" w:hAnsi="Arial" w:cs="Arial"/>
                <w:kern w:val="24"/>
                <w:sz w:val="24"/>
                <w:szCs w:val="24"/>
                <w:lang w:eastAsia="en-GB"/>
              </w:rPr>
              <w:t>Scottish Association of Landlords</w:t>
            </w:r>
            <w:r w:rsidRPr="001713C1">
              <w:rPr>
                <w:rFonts w:ascii="Arial" w:hAnsi="Arial" w:cs="Arial"/>
                <w:kern w:val="24"/>
                <w:sz w:val="24"/>
                <w:szCs w:val="24"/>
                <w:lang w:eastAsia="en-GB"/>
              </w:rPr>
              <w:t>; COSLA and individual local authorities.</w:t>
            </w:r>
            <w:r w:rsidR="003E1FCF" w:rsidRPr="001713C1">
              <w:rPr>
                <w:rFonts w:ascii="Arial" w:hAnsi="Arial" w:cs="Arial"/>
                <w:kern w:val="24"/>
                <w:sz w:val="24"/>
                <w:szCs w:val="24"/>
                <w:lang w:eastAsia="en-GB"/>
              </w:rPr>
              <w:t xml:space="preserve">  </w:t>
            </w:r>
            <w:r w:rsidR="00D90D96" w:rsidRPr="00D90D96">
              <w:rPr>
                <w:rFonts w:ascii="Arial" w:hAnsi="Arial" w:cs="Arial"/>
                <w:kern w:val="24"/>
                <w:sz w:val="24"/>
                <w:szCs w:val="24"/>
                <w:lang w:eastAsia="en-GB"/>
              </w:rPr>
              <w:t xml:space="preserve">In addition, </w:t>
            </w:r>
            <w:r w:rsidR="00D90D96">
              <w:rPr>
                <w:rFonts w:ascii="Arial" w:hAnsi="Arial" w:cs="Arial"/>
                <w:kern w:val="24"/>
                <w:sz w:val="24"/>
                <w:szCs w:val="24"/>
                <w:lang w:eastAsia="en-GB"/>
              </w:rPr>
              <w:t>the Scottish Government met</w:t>
            </w:r>
            <w:r w:rsidR="00D90D96" w:rsidRPr="00D90D96">
              <w:rPr>
                <w:rFonts w:ascii="Arial" w:hAnsi="Arial" w:cs="Arial"/>
                <w:kern w:val="24"/>
                <w:sz w:val="24"/>
                <w:szCs w:val="24"/>
                <w:lang w:eastAsia="en-GB"/>
              </w:rPr>
              <w:t xml:space="preserve"> w</w:t>
            </w:r>
            <w:r w:rsidR="00D90D96">
              <w:rPr>
                <w:rFonts w:ascii="Arial" w:hAnsi="Arial" w:cs="Arial"/>
                <w:kern w:val="24"/>
                <w:sz w:val="24"/>
                <w:szCs w:val="24"/>
                <w:lang w:eastAsia="en-GB"/>
              </w:rPr>
              <w:t xml:space="preserve">ith </w:t>
            </w:r>
            <w:r w:rsidR="00D90D96" w:rsidRPr="00D90D96">
              <w:rPr>
                <w:rFonts w:ascii="Arial" w:hAnsi="Arial" w:cs="Arial"/>
                <w:kern w:val="24"/>
                <w:sz w:val="24"/>
                <w:szCs w:val="24"/>
                <w:lang w:eastAsia="en-GB"/>
              </w:rPr>
              <w:t>the Association of Residential Letting Agents and Royal Institute of Chartered Surveyors, as part of consultation on the proposed PRS items for the Housing Bill.</w:t>
            </w:r>
          </w:p>
          <w:p w:rsidR="00786FC9" w:rsidRPr="001713C1" w:rsidRDefault="00786FC9" w:rsidP="003A5A2F">
            <w:pPr>
              <w:tabs>
                <w:tab w:val="left" w:pos="720"/>
                <w:tab w:val="left" w:pos="1440"/>
                <w:tab w:val="left" w:pos="2160"/>
                <w:tab w:val="left" w:pos="2880"/>
                <w:tab w:val="left" w:pos="4680"/>
                <w:tab w:val="left" w:pos="5400"/>
                <w:tab w:val="right" w:pos="9000"/>
              </w:tabs>
              <w:spacing w:after="0" w:line="240" w:lineRule="atLeast"/>
              <w:ind w:left="360"/>
              <w:contextualSpacing/>
              <w:jc w:val="both"/>
              <w:rPr>
                <w:rFonts w:ascii="Arial" w:hAnsi="Arial" w:cs="Arial"/>
                <w:sz w:val="24"/>
                <w:szCs w:val="24"/>
                <w:lang w:eastAsia="en-GB"/>
              </w:rPr>
            </w:pPr>
          </w:p>
          <w:p w:rsidR="00786FC9" w:rsidRDefault="00D90D96" w:rsidP="003A5A2F">
            <w:pPr>
              <w:tabs>
                <w:tab w:val="left" w:pos="720"/>
                <w:tab w:val="left" w:pos="1440"/>
                <w:tab w:val="left" w:pos="2160"/>
                <w:tab w:val="left" w:pos="2880"/>
                <w:tab w:val="left" w:pos="4680"/>
                <w:tab w:val="left" w:pos="5400"/>
                <w:tab w:val="right" w:pos="9000"/>
              </w:tabs>
              <w:spacing w:after="0" w:line="240" w:lineRule="atLeast"/>
              <w:jc w:val="both"/>
              <w:outlineLvl w:val="0"/>
              <w:rPr>
                <w:rFonts w:ascii="Arial" w:hAnsi="Arial" w:cs="Arial"/>
                <w:kern w:val="24"/>
                <w:sz w:val="24"/>
                <w:szCs w:val="24"/>
                <w:lang w:eastAsia="en-GB"/>
              </w:rPr>
            </w:pPr>
            <w:r>
              <w:rPr>
                <w:rFonts w:ascii="Arial" w:hAnsi="Arial" w:cs="Arial"/>
                <w:kern w:val="24"/>
                <w:sz w:val="24"/>
                <w:szCs w:val="24"/>
                <w:lang w:eastAsia="en-GB"/>
              </w:rPr>
              <w:t>S</w:t>
            </w:r>
            <w:r w:rsidR="00786FC9" w:rsidRPr="001713C1">
              <w:rPr>
                <w:rFonts w:ascii="Arial" w:hAnsi="Arial" w:cs="Arial"/>
                <w:kern w:val="24"/>
                <w:sz w:val="24"/>
                <w:szCs w:val="24"/>
                <w:lang w:eastAsia="en-GB"/>
              </w:rPr>
              <w:t xml:space="preserve">takeholder meetings indicated general support to enable third party reporting, although some concerns were expressed about the security of tenure for tenants in cases where a landlord might seek to bring the tenancy to an end </w:t>
            </w:r>
            <w:r w:rsidR="006E5B05" w:rsidRPr="001713C1">
              <w:rPr>
                <w:rFonts w:ascii="Arial" w:hAnsi="Arial" w:cs="Arial"/>
                <w:kern w:val="24"/>
                <w:sz w:val="24"/>
                <w:szCs w:val="24"/>
                <w:lang w:eastAsia="en-GB"/>
              </w:rPr>
              <w:t xml:space="preserve">as a result </w:t>
            </w:r>
            <w:r w:rsidR="00786FC9" w:rsidRPr="001713C1">
              <w:rPr>
                <w:rFonts w:ascii="Arial" w:hAnsi="Arial" w:cs="Arial"/>
                <w:kern w:val="24"/>
                <w:sz w:val="24"/>
                <w:szCs w:val="24"/>
                <w:lang w:eastAsia="en-GB"/>
              </w:rPr>
              <w:t xml:space="preserve">of an application to the PRHP. </w:t>
            </w:r>
          </w:p>
          <w:p w:rsidR="00217607" w:rsidRPr="001713C1" w:rsidRDefault="00217607" w:rsidP="003A5A2F">
            <w:pPr>
              <w:tabs>
                <w:tab w:val="left" w:pos="720"/>
                <w:tab w:val="left" w:pos="1440"/>
                <w:tab w:val="left" w:pos="2160"/>
                <w:tab w:val="left" w:pos="2880"/>
                <w:tab w:val="left" w:pos="4680"/>
                <w:tab w:val="left" w:pos="5400"/>
                <w:tab w:val="right" w:pos="9000"/>
              </w:tabs>
              <w:spacing w:after="0" w:line="240" w:lineRule="atLeast"/>
              <w:jc w:val="both"/>
              <w:outlineLvl w:val="0"/>
              <w:rPr>
                <w:rFonts w:ascii="Arial" w:hAnsi="Arial" w:cs="Arial"/>
                <w:kern w:val="24"/>
                <w:sz w:val="24"/>
                <w:szCs w:val="24"/>
                <w:lang w:eastAsia="en-GB"/>
              </w:rPr>
            </w:pPr>
          </w:p>
          <w:p w:rsidR="000A3752" w:rsidRPr="001713C1" w:rsidRDefault="008371F0" w:rsidP="000A3752">
            <w:pPr>
              <w:spacing w:after="0" w:line="240" w:lineRule="auto"/>
              <w:rPr>
                <w:rFonts w:ascii="Arial" w:hAnsi="Arial" w:cs="Arial"/>
                <w:kern w:val="24"/>
                <w:sz w:val="24"/>
                <w:szCs w:val="24"/>
                <w:lang w:eastAsia="en-GB"/>
              </w:rPr>
            </w:pPr>
            <w:r w:rsidRPr="001713C1">
              <w:rPr>
                <w:rFonts w:ascii="Arial" w:hAnsi="Arial" w:cs="Arial"/>
                <w:kern w:val="24"/>
                <w:sz w:val="24"/>
                <w:szCs w:val="24"/>
                <w:lang w:eastAsia="en-GB"/>
              </w:rPr>
              <w:t xml:space="preserve">The introduction </w:t>
            </w:r>
            <w:r w:rsidRPr="00AA2B69">
              <w:rPr>
                <w:rFonts w:ascii="Arial" w:hAnsi="Arial" w:cs="Arial"/>
                <w:kern w:val="24"/>
                <w:sz w:val="24"/>
                <w:szCs w:val="24"/>
                <w:lang w:eastAsia="en-GB"/>
              </w:rPr>
              <w:t>of</w:t>
            </w:r>
            <w:r>
              <w:rPr>
                <w:rFonts w:cs="Arial"/>
                <w:kern w:val="24"/>
                <w:sz w:val="24"/>
                <w:szCs w:val="24"/>
                <w:lang w:eastAsia="en-GB"/>
              </w:rPr>
              <w:t xml:space="preserve"> </w:t>
            </w:r>
            <w:r w:rsidRPr="001713C1">
              <w:rPr>
                <w:rFonts w:ascii="Arial" w:hAnsi="Arial" w:cs="Arial"/>
                <w:kern w:val="24"/>
                <w:sz w:val="24"/>
                <w:szCs w:val="24"/>
                <w:lang w:eastAsia="en-GB"/>
              </w:rPr>
              <w:t xml:space="preserve">third party applications to the PRHP was also an item for </w:t>
            </w:r>
            <w:r w:rsidRPr="001713C1">
              <w:rPr>
                <w:rFonts w:ascii="Arial" w:hAnsi="Arial" w:cs="Arial"/>
                <w:kern w:val="24"/>
                <w:sz w:val="24"/>
                <w:szCs w:val="24"/>
                <w:lang w:eastAsia="en-GB"/>
              </w:rPr>
              <w:lastRenderedPageBreak/>
              <w:t xml:space="preserve">discussion with stakeholders during workshops held as part of consultation on the Housing </w:t>
            </w:r>
            <w:r>
              <w:rPr>
                <w:rFonts w:ascii="Arial" w:hAnsi="Arial" w:cs="Arial"/>
                <w:kern w:val="24"/>
                <w:sz w:val="24"/>
                <w:szCs w:val="24"/>
                <w:lang w:eastAsia="en-GB"/>
              </w:rPr>
              <w:t xml:space="preserve">(Scotland) </w:t>
            </w:r>
            <w:r w:rsidRPr="001713C1">
              <w:rPr>
                <w:rFonts w:ascii="Arial" w:hAnsi="Arial" w:cs="Arial"/>
                <w:kern w:val="24"/>
                <w:sz w:val="24"/>
                <w:szCs w:val="24"/>
                <w:lang w:eastAsia="en-GB"/>
              </w:rPr>
              <w:t xml:space="preserve">Bill. </w:t>
            </w:r>
            <w:r w:rsidR="00D90D96">
              <w:rPr>
                <w:rFonts w:ascii="Arial" w:hAnsi="Arial" w:cs="Arial"/>
                <w:kern w:val="24"/>
                <w:sz w:val="24"/>
                <w:szCs w:val="24"/>
                <w:lang w:eastAsia="en-GB"/>
              </w:rPr>
              <w:t>N</w:t>
            </w:r>
            <w:r w:rsidR="000A3752" w:rsidRPr="001713C1">
              <w:rPr>
                <w:rFonts w:ascii="Arial" w:hAnsi="Arial" w:cs="Arial"/>
                <w:kern w:val="24"/>
                <w:sz w:val="24"/>
                <w:szCs w:val="24"/>
                <w:lang w:eastAsia="en-GB"/>
              </w:rPr>
              <w:t xml:space="preserve">o significant concerns </w:t>
            </w:r>
            <w:r w:rsidR="00D90D96">
              <w:rPr>
                <w:rFonts w:ascii="Arial" w:hAnsi="Arial" w:cs="Arial"/>
                <w:kern w:val="24"/>
                <w:sz w:val="24"/>
                <w:szCs w:val="24"/>
                <w:lang w:eastAsia="en-GB"/>
              </w:rPr>
              <w:t xml:space="preserve">were </w:t>
            </w:r>
            <w:r w:rsidR="000A3752" w:rsidRPr="001713C1">
              <w:rPr>
                <w:rFonts w:ascii="Arial" w:hAnsi="Arial" w:cs="Arial"/>
                <w:kern w:val="24"/>
                <w:sz w:val="24"/>
                <w:szCs w:val="24"/>
                <w:lang w:eastAsia="en-GB"/>
              </w:rPr>
              <w:t>raised by landlord representatives at the events regarding this Bill item, with stakeholders seeing</w:t>
            </w:r>
            <w:r w:rsidR="00AA2B69">
              <w:rPr>
                <w:rFonts w:ascii="Arial" w:hAnsi="Arial" w:cs="Arial"/>
                <w:kern w:val="24"/>
                <w:sz w:val="24"/>
                <w:szCs w:val="24"/>
                <w:lang w:eastAsia="en-GB"/>
              </w:rPr>
              <w:t xml:space="preserve"> potential for</w:t>
            </w:r>
            <w:r w:rsidR="000A3752" w:rsidRPr="001713C1">
              <w:rPr>
                <w:rFonts w:ascii="Arial" w:hAnsi="Arial" w:cs="Arial"/>
                <w:kern w:val="24"/>
                <w:sz w:val="24"/>
                <w:szCs w:val="24"/>
                <w:lang w:eastAsia="en-GB"/>
              </w:rPr>
              <w:t xml:space="preserve"> positive </w:t>
            </w:r>
            <w:r w:rsidR="00AA2B69">
              <w:rPr>
                <w:rFonts w:ascii="Arial" w:hAnsi="Arial" w:cs="Arial"/>
                <w:kern w:val="24"/>
                <w:sz w:val="24"/>
                <w:szCs w:val="24"/>
                <w:lang w:eastAsia="en-GB"/>
              </w:rPr>
              <w:t>outcomes in respect of improved property condition and tackling the behaviour of landlords who do not comply with repairing standard duties.</w:t>
            </w:r>
            <w:r w:rsidR="000A3752" w:rsidRPr="001713C1">
              <w:rPr>
                <w:rFonts w:ascii="Arial" w:hAnsi="Arial" w:cs="Arial"/>
                <w:kern w:val="24"/>
                <w:sz w:val="24"/>
                <w:szCs w:val="24"/>
                <w:lang w:eastAsia="en-GB"/>
              </w:rPr>
              <w:t xml:space="preserve"> </w:t>
            </w:r>
          </w:p>
          <w:p w:rsidR="000A3752" w:rsidRPr="001713C1" w:rsidRDefault="000A3752" w:rsidP="000A3752">
            <w:pPr>
              <w:tabs>
                <w:tab w:val="left" w:pos="720"/>
                <w:tab w:val="left" w:pos="1440"/>
                <w:tab w:val="left" w:pos="2160"/>
                <w:tab w:val="left" w:pos="2880"/>
                <w:tab w:val="left" w:pos="4680"/>
                <w:tab w:val="left" w:pos="5400"/>
                <w:tab w:val="right" w:pos="9000"/>
              </w:tabs>
              <w:spacing w:after="0" w:line="240" w:lineRule="atLeast"/>
              <w:jc w:val="both"/>
              <w:outlineLvl w:val="0"/>
              <w:rPr>
                <w:rFonts w:ascii="Arial" w:hAnsi="Arial" w:cs="Arial"/>
                <w:kern w:val="24"/>
                <w:sz w:val="24"/>
                <w:szCs w:val="24"/>
                <w:lang w:eastAsia="en-GB"/>
              </w:rPr>
            </w:pPr>
          </w:p>
          <w:p w:rsidR="00AA2B69" w:rsidRDefault="00786FC9" w:rsidP="00AA2B69">
            <w:pPr>
              <w:spacing w:line="240" w:lineRule="auto"/>
              <w:rPr>
                <w:rFonts w:ascii="Arial" w:hAnsi="Arial" w:cs="Arial"/>
                <w:kern w:val="24"/>
                <w:sz w:val="24"/>
                <w:szCs w:val="24"/>
                <w:lang w:eastAsia="en-GB"/>
              </w:rPr>
            </w:pPr>
            <w:r w:rsidRPr="001713C1">
              <w:rPr>
                <w:rFonts w:ascii="Arial" w:hAnsi="Arial" w:cs="Arial"/>
                <w:kern w:val="24"/>
                <w:sz w:val="24"/>
                <w:szCs w:val="24"/>
                <w:lang w:eastAsia="en-GB"/>
              </w:rPr>
              <w:t>Direct consultation with local authorities</w:t>
            </w:r>
            <w:r w:rsidR="00B546E8">
              <w:rPr>
                <w:rFonts w:ascii="Arial" w:hAnsi="Arial" w:cs="Arial"/>
                <w:kern w:val="24"/>
                <w:sz w:val="24"/>
                <w:szCs w:val="24"/>
                <w:lang w:eastAsia="en-GB"/>
              </w:rPr>
              <w:t xml:space="preserve"> during the development of the </w:t>
            </w:r>
            <w:r w:rsidR="008371F0">
              <w:rPr>
                <w:rFonts w:ascii="Arial" w:hAnsi="Arial" w:cs="Arial"/>
                <w:kern w:val="24"/>
                <w:sz w:val="24"/>
                <w:szCs w:val="24"/>
                <w:lang w:eastAsia="en-GB"/>
              </w:rPr>
              <w:t xml:space="preserve">regulations </w:t>
            </w:r>
            <w:r w:rsidR="008371F0" w:rsidRPr="001713C1">
              <w:rPr>
                <w:rFonts w:ascii="Arial" w:hAnsi="Arial" w:cs="Arial"/>
                <w:kern w:val="24"/>
                <w:sz w:val="24"/>
                <w:szCs w:val="24"/>
                <w:lang w:eastAsia="en-GB"/>
              </w:rPr>
              <w:t>indicates</w:t>
            </w:r>
            <w:r w:rsidRPr="001713C1">
              <w:rPr>
                <w:rFonts w:ascii="Arial" w:hAnsi="Arial" w:cs="Arial"/>
                <w:kern w:val="24"/>
                <w:sz w:val="24"/>
                <w:szCs w:val="24"/>
                <w:lang w:eastAsia="en-GB"/>
              </w:rPr>
              <w:t xml:space="preserve"> </w:t>
            </w:r>
            <w:r w:rsidR="00B546E8">
              <w:rPr>
                <w:rFonts w:ascii="Arial" w:hAnsi="Arial" w:cs="Arial"/>
                <w:kern w:val="24"/>
                <w:sz w:val="24"/>
                <w:szCs w:val="24"/>
                <w:lang w:eastAsia="en-GB"/>
              </w:rPr>
              <w:t xml:space="preserve">widespread </w:t>
            </w:r>
            <w:r w:rsidRPr="001713C1">
              <w:rPr>
                <w:rFonts w:ascii="Arial" w:hAnsi="Arial" w:cs="Arial"/>
                <w:kern w:val="24"/>
                <w:sz w:val="24"/>
                <w:szCs w:val="24"/>
                <w:lang w:eastAsia="en-GB"/>
              </w:rPr>
              <w:t xml:space="preserve">support for </w:t>
            </w:r>
            <w:r w:rsidR="00B546E8">
              <w:rPr>
                <w:rFonts w:ascii="Arial" w:hAnsi="Arial" w:cs="Arial"/>
                <w:kern w:val="24"/>
                <w:sz w:val="24"/>
                <w:szCs w:val="24"/>
                <w:lang w:eastAsia="en-GB"/>
              </w:rPr>
              <w:t xml:space="preserve">powers to enable </w:t>
            </w:r>
            <w:r w:rsidRPr="001713C1">
              <w:rPr>
                <w:rFonts w:ascii="Arial" w:hAnsi="Arial" w:cs="Arial"/>
                <w:kern w:val="24"/>
                <w:sz w:val="24"/>
                <w:szCs w:val="24"/>
                <w:lang w:eastAsia="en-GB"/>
              </w:rPr>
              <w:t xml:space="preserve">third party </w:t>
            </w:r>
            <w:r w:rsidR="00B546E8">
              <w:rPr>
                <w:rFonts w:ascii="Arial" w:hAnsi="Arial" w:cs="Arial"/>
                <w:kern w:val="24"/>
                <w:sz w:val="24"/>
                <w:szCs w:val="24"/>
                <w:lang w:eastAsia="en-GB"/>
              </w:rPr>
              <w:t>applications</w:t>
            </w:r>
            <w:r w:rsidR="000C4609" w:rsidRPr="001713C1">
              <w:rPr>
                <w:rFonts w:ascii="Arial" w:hAnsi="Arial" w:cs="Arial"/>
                <w:kern w:val="24"/>
                <w:sz w:val="24"/>
                <w:szCs w:val="24"/>
                <w:lang w:eastAsia="en-GB"/>
              </w:rPr>
              <w:t xml:space="preserve"> to the PRHP. </w:t>
            </w:r>
            <w:r w:rsidR="00B546E8">
              <w:rPr>
                <w:rFonts w:ascii="Arial" w:hAnsi="Arial" w:cs="Arial"/>
                <w:kern w:val="24"/>
                <w:sz w:val="24"/>
                <w:szCs w:val="24"/>
                <w:lang w:eastAsia="en-GB"/>
              </w:rPr>
              <w:t xml:space="preserve">The discretionary nature of the powers will enable authorities to decide when and how the powers may be used in the light of local priorities. </w:t>
            </w:r>
            <w:r w:rsidR="000C4609" w:rsidRPr="001713C1">
              <w:rPr>
                <w:rFonts w:ascii="Arial" w:hAnsi="Arial" w:cs="Arial"/>
                <w:kern w:val="24"/>
                <w:sz w:val="24"/>
                <w:szCs w:val="24"/>
                <w:lang w:eastAsia="en-GB"/>
              </w:rPr>
              <w:t>Access to the PRHP</w:t>
            </w:r>
            <w:r w:rsidRPr="001713C1">
              <w:rPr>
                <w:rFonts w:ascii="Arial" w:hAnsi="Arial" w:cs="Arial"/>
                <w:sz w:val="24"/>
                <w:szCs w:val="24"/>
              </w:rPr>
              <w:t xml:space="preserve"> is seen as an </w:t>
            </w:r>
            <w:r w:rsidR="00B546E8">
              <w:rPr>
                <w:rFonts w:ascii="Arial" w:hAnsi="Arial" w:cs="Arial"/>
                <w:sz w:val="24"/>
                <w:szCs w:val="24"/>
              </w:rPr>
              <w:t>additional tool for</w:t>
            </w:r>
            <w:r w:rsidRPr="001713C1">
              <w:rPr>
                <w:rFonts w:ascii="Arial" w:hAnsi="Arial" w:cs="Arial"/>
                <w:sz w:val="24"/>
                <w:szCs w:val="24"/>
              </w:rPr>
              <w:t xml:space="preserve"> addressing </w:t>
            </w:r>
            <w:r w:rsidR="00B546E8">
              <w:rPr>
                <w:rFonts w:ascii="Arial" w:hAnsi="Arial" w:cs="Arial"/>
                <w:sz w:val="24"/>
                <w:szCs w:val="24"/>
              </w:rPr>
              <w:t xml:space="preserve">problems of </w:t>
            </w:r>
            <w:r w:rsidRPr="001713C1">
              <w:rPr>
                <w:rFonts w:ascii="Arial" w:hAnsi="Arial" w:cs="Arial"/>
                <w:sz w:val="24"/>
                <w:szCs w:val="24"/>
              </w:rPr>
              <w:t xml:space="preserve">poor property condition for </w:t>
            </w:r>
            <w:r w:rsidR="00B546E8">
              <w:rPr>
                <w:rFonts w:ascii="Arial" w:hAnsi="Arial" w:cs="Arial"/>
                <w:sz w:val="24"/>
                <w:szCs w:val="24"/>
              </w:rPr>
              <w:t>current and future tenants</w:t>
            </w:r>
            <w:r w:rsidRPr="001713C1">
              <w:rPr>
                <w:rFonts w:ascii="Arial" w:hAnsi="Arial" w:cs="Arial"/>
                <w:sz w:val="24"/>
                <w:szCs w:val="24"/>
              </w:rPr>
              <w:t xml:space="preserve"> and in the wider public interest.</w:t>
            </w:r>
            <w:r w:rsidRPr="001713C1">
              <w:rPr>
                <w:rFonts w:ascii="Arial" w:hAnsi="Arial" w:cs="Arial"/>
                <w:kern w:val="24"/>
                <w:sz w:val="24"/>
                <w:szCs w:val="24"/>
                <w:lang w:eastAsia="en-GB"/>
              </w:rPr>
              <w:t xml:space="preserve"> </w:t>
            </w:r>
          </w:p>
          <w:p w:rsidR="00AA2B69" w:rsidRPr="001713C1" w:rsidRDefault="00AA2B69" w:rsidP="00AA2B69">
            <w:pPr>
              <w:spacing w:line="240" w:lineRule="auto"/>
              <w:rPr>
                <w:rFonts w:ascii="Arial" w:hAnsi="Arial" w:cs="Arial"/>
                <w:sz w:val="24"/>
                <w:szCs w:val="24"/>
              </w:rPr>
            </w:pPr>
            <w:r w:rsidRPr="00AA2B69">
              <w:rPr>
                <w:rFonts w:ascii="Arial" w:hAnsi="Arial" w:cs="Arial"/>
                <w:sz w:val="24"/>
                <w:szCs w:val="24"/>
              </w:rPr>
              <w:t>More recently consultation has taken place with the representative body the Scottish Association of Landlords and also individual landlords. Further information on these discussions is included in the Scottish Firms Impact assessment section of the BRIA.</w:t>
            </w:r>
          </w:p>
        </w:tc>
      </w:tr>
      <w:tr w:rsidR="00786FC9" w:rsidRPr="001713C1" w:rsidTr="003A5A2F">
        <w:tc>
          <w:tcPr>
            <w:tcW w:w="5000" w:type="pct"/>
            <w:tcBorders>
              <w:top w:val="single" w:sz="4" w:space="0" w:color="auto"/>
              <w:left w:val="single" w:sz="4" w:space="0" w:color="auto"/>
              <w:bottom w:val="single" w:sz="4" w:space="0" w:color="auto"/>
              <w:right w:val="single" w:sz="4" w:space="0" w:color="auto"/>
            </w:tcBorders>
          </w:tcPr>
          <w:p w:rsidR="00786FC9" w:rsidRPr="001713C1" w:rsidRDefault="00786FC9" w:rsidP="003A5A2F">
            <w:pPr>
              <w:spacing w:after="0" w:line="240" w:lineRule="auto"/>
              <w:rPr>
                <w:rFonts w:ascii="Arial" w:hAnsi="Arial" w:cs="Arial"/>
                <w:b/>
                <w:sz w:val="24"/>
                <w:szCs w:val="24"/>
              </w:rPr>
            </w:pPr>
            <w:r w:rsidRPr="001713C1">
              <w:rPr>
                <w:rFonts w:ascii="Arial" w:hAnsi="Arial" w:cs="Arial"/>
                <w:b/>
                <w:sz w:val="24"/>
                <w:szCs w:val="24"/>
              </w:rPr>
              <w:lastRenderedPageBreak/>
              <w:t xml:space="preserve">Options </w:t>
            </w:r>
          </w:p>
          <w:p w:rsidR="00786FC9" w:rsidRPr="001713C1" w:rsidRDefault="00786FC9" w:rsidP="003A5A2F">
            <w:pPr>
              <w:pStyle w:val="NormalWeb"/>
              <w:rPr>
                <w:rStyle w:val="Strong"/>
                <w:rFonts w:ascii="Arial" w:hAnsi="Arial" w:cs="Arial"/>
                <w:sz w:val="24"/>
              </w:rPr>
            </w:pPr>
          </w:p>
          <w:p w:rsidR="00CC34A5" w:rsidRPr="001713C1" w:rsidRDefault="00CC34A5" w:rsidP="00CC34A5">
            <w:pPr>
              <w:pStyle w:val="NormalWeb"/>
              <w:rPr>
                <w:rStyle w:val="Strong"/>
                <w:rFonts w:ascii="Arial" w:hAnsi="Arial" w:cs="Arial"/>
                <w:sz w:val="24"/>
              </w:rPr>
            </w:pPr>
            <w:r w:rsidRPr="001713C1">
              <w:rPr>
                <w:rStyle w:val="Strong"/>
                <w:rFonts w:ascii="Arial" w:hAnsi="Arial" w:cs="Arial"/>
                <w:sz w:val="24"/>
              </w:rPr>
              <w:t>Option 1: Do nothing</w:t>
            </w:r>
            <w:r w:rsidR="00217607">
              <w:rPr>
                <w:rStyle w:val="Strong"/>
                <w:rFonts w:ascii="Arial" w:hAnsi="Arial" w:cs="Arial"/>
                <w:sz w:val="24"/>
              </w:rPr>
              <w:t xml:space="preserve"> (no further regulation)</w:t>
            </w:r>
          </w:p>
          <w:p w:rsidR="00CC34A5" w:rsidRPr="001713C1" w:rsidRDefault="00CC34A5" w:rsidP="00CC34A5">
            <w:pPr>
              <w:pStyle w:val="NormalWeb"/>
              <w:rPr>
                <w:rStyle w:val="Strong"/>
                <w:rFonts w:ascii="Arial" w:hAnsi="Arial" w:cs="Arial"/>
                <w:sz w:val="24"/>
              </w:rPr>
            </w:pPr>
          </w:p>
          <w:p w:rsidR="000A3752" w:rsidRPr="001713C1" w:rsidRDefault="00CC34A5" w:rsidP="000A3752">
            <w:pPr>
              <w:spacing w:after="0" w:line="240" w:lineRule="auto"/>
              <w:rPr>
                <w:rStyle w:val="Strong"/>
                <w:rFonts w:ascii="Arial" w:hAnsi="Arial" w:cs="Arial"/>
                <w:sz w:val="24"/>
                <w:szCs w:val="24"/>
              </w:rPr>
            </w:pPr>
            <w:r w:rsidRPr="001713C1">
              <w:rPr>
                <w:rStyle w:val="Strong"/>
                <w:rFonts w:ascii="Arial" w:hAnsi="Arial" w:cs="Arial"/>
                <w:sz w:val="24"/>
                <w:szCs w:val="24"/>
              </w:rPr>
              <w:t xml:space="preserve">Option 2: </w:t>
            </w:r>
            <w:r w:rsidR="000A3752" w:rsidRPr="001713C1">
              <w:rPr>
                <w:rStyle w:val="Strong"/>
                <w:rFonts w:ascii="Arial" w:hAnsi="Arial" w:cs="Arial"/>
                <w:sz w:val="24"/>
                <w:szCs w:val="24"/>
              </w:rPr>
              <w:t xml:space="preserve">Implement </w:t>
            </w:r>
            <w:r w:rsidR="00217607">
              <w:rPr>
                <w:rStyle w:val="Strong"/>
                <w:rFonts w:ascii="Arial" w:hAnsi="Arial" w:cs="Arial"/>
                <w:sz w:val="24"/>
                <w:szCs w:val="24"/>
              </w:rPr>
              <w:t>regulations mak</w:t>
            </w:r>
            <w:r w:rsidR="007376BC">
              <w:rPr>
                <w:rStyle w:val="Strong"/>
                <w:rFonts w:ascii="Arial" w:hAnsi="Arial" w:cs="Arial"/>
                <w:sz w:val="24"/>
                <w:szCs w:val="24"/>
              </w:rPr>
              <w:t>ing</w:t>
            </w:r>
            <w:r w:rsidR="00217607">
              <w:rPr>
                <w:rStyle w:val="Strong"/>
                <w:rFonts w:ascii="Arial" w:hAnsi="Arial" w:cs="Arial"/>
                <w:sz w:val="24"/>
                <w:szCs w:val="24"/>
              </w:rPr>
              <w:t xml:space="preserve"> further provision about the making and determination of </w:t>
            </w:r>
            <w:r w:rsidR="000A3752" w:rsidRPr="001713C1">
              <w:rPr>
                <w:rStyle w:val="Strong"/>
                <w:rFonts w:ascii="Arial" w:hAnsi="Arial" w:cs="Arial"/>
                <w:sz w:val="24"/>
                <w:szCs w:val="24"/>
              </w:rPr>
              <w:t>third party applications to the PRHP</w:t>
            </w:r>
          </w:p>
          <w:p w:rsidR="00CC34A5" w:rsidRPr="001713C1" w:rsidRDefault="00CC34A5" w:rsidP="003A5A2F">
            <w:pPr>
              <w:pStyle w:val="NormalWeb"/>
              <w:rPr>
                <w:rStyle w:val="Strong"/>
                <w:rFonts w:ascii="Arial" w:hAnsi="Arial" w:cs="Arial"/>
                <w:sz w:val="24"/>
              </w:rPr>
            </w:pPr>
          </w:p>
          <w:p w:rsidR="00786FC9" w:rsidRPr="001713C1" w:rsidRDefault="00786FC9" w:rsidP="003A5A2F">
            <w:pPr>
              <w:pStyle w:val="NormalWeb"/>
              <w:rPr>
                <w:rStyle w:val="Strong"/>
                <w:rFonts w:ascii="Arial" w:hAnsi="Arial" w:cs="Arial"/>
                <w:sz w:val="24"/>
              </w:rPr>
            </w:pPr>
            <w:r w:rsidRPr="001713C1">
              <w:rPr>
                <w:rStyle w:val="Strong"/>
                <w:rFonts w:ascii="Arial" w:hAnsi="Arial" w:cs="Arial"/>
                <w:sz w:val="24"/>
              </w:rPr>
              <w:t>Sectors and groups affected</w:t>
            </w:r>
          </w:p>
          <w:p w:rsidR="00786FC9" w:rsidRPr="001713C1" w:rsidRDefault="00786FC9" w:rsidP="003A5A2F">
            <w:pPr>
              <w:pStyle w:val="NormalWeb"/>
              <w:rPr>
                <w:rFonts w:ascii="Arial" w:hAnsi="Arial" w:cs="Arial"/>
                <w:sz w:val="24"/>
              </w:rPr>
            </w:pPr>
          </w:p>
          <w:p w:rsidR="00786FC9" w:rsidRPr="001713C1" w:rsidRDefault="00786FC9" w:rsidP="003A5A2F">
            <w:pPr>
              <w:pStyle w:val="NormalWeb"/>
              <w:rPr>
                <w:rFonts w:ascii="Arial" w:hAnsi="Arial" w:cs="Arial"/>
                <w:sz w:val="24"/>
              </w:rPr>
            </w:pPr>
            <w:r w:rsidRPr="001713C1">
              <w:rPr>
                <w:rFonts w:ascii="Arial" w:hAnsi="Arial" w:cs="Arial"/>
                <w:sz w:val="24"/>
              </w:rPr>
              <w:t>The categories of people affected by th</w:t>
            </w:r>
            <w:r w:rsidR="000C1EA0">
              <w:rPr>
                <w:rFonts w:ascii="Arial" w:hAnsi="Arial" w:cs="Arial"/>
                <w:sz w:val="24"/>
              </w:rPr>
              <w:t xml:space="preserve">ese </w:t>
            </w:r>
            <w:r w:rsidRPr="001713C1">
              <w:rPr>
                <w:rFonts w:ascii="Arial" w:hAnsi="Arial" w:cs="Arial"/>
                <w:sz w:val="24"/>
              </w:rPr>
              <w:t>polic</w:t>
            </w:r>
            <w:r w:rsidR="000C1EA0">
              <w:rPr>
                <w:rFonts w:ascii="Arial" w:hAnsi="Arial" w:cs="Arial"/>
                <w:sz w:val="24"/>
              </w:rPr>
              <w:t>ies</w:t>
            </w:r>
            <w:r w:rsidRPr="001713C1">
              <w:rPr>
                <w:rFonts w:ascii="Arial" w:hAnsi="Arial" w:cs="Arial"/>
                <w:sz w:val="24"/>
              </w:rPr>
              <w:t xml:space="preserve"> </w:t>
            </w:r>
            <w:r w:rsidR="000C1EA0">
              <w:rPr>
                <w:rFonts w:ascii="Arial" w:hAnsi="Arial" w:cs="Arial"/>
                <w:sz w:val="24"/>
              </w:rPr>
              <w:t>are</w:t>
            </w:r>
            <w:r w:rsidR="00CC34A5" w:rsidRPr="001713C1">
              <w:rPr>
                <w:rFonts w:ascii="Arial" w:hAnsi="Arial" w:cs="Arial"/>
                <w:sz w:val="24"/>
              </w:rPr>
              <w:t>:</w:t>
            </w:r>
          </w:p>
          <w:p w:rsidR="00CC34A5" w:rsidRPr="001713C1" w:rsidRDefault="00CC34A5" w:rsidP="003A5A2F">
            <w:pPr>
              <w:pStyle w:val="NormalWeb"/>
              <w:rPr>
                <w:rFonts w:ascii="Arial" w:hAnsi="Arial" w:cs="Arial"/>
                <w:sz w:val="24"/>
              </w:rPr>
            </w:pPr>
          </w:p>
          <w:p w:rsidR="00786FC9" w:rsidRPr="001713C1" w:rsidRDefault="00786FC9" w:rsidP="003A5A2F">
            <w:pPr>
              <w:pStyle w:val="NormalWeb"/>
              <w:numPr>
                <w:ilvl w:val="0"/>
                <w:numId w:val="14"/>
              </w:numPr>
              <w:tabs>
                <w:tab w:val="left" w:pos="1440"/>
                <w:tab w:val="left" w:pos="2160"/>
                <w:tab w:val="left" w:pos="2880"/>
                <w:tab w:val="left" w:pos="4680"/>
                <w:tab w:val="left" w:pos="5400"/>
                <w:tab w:val="right" w:pos="9000"/>
              </w:tabs>
              <w:jc w:val="both"/>
              <w:rPr>
                <w:rFonts w:ascii="Arial" w:hAnsi="Arial" w:cs="Arial"/>
                <w:sz w:val="24"/>
              </w:rPr>
            </w:pPr>
            <w:r w:rsidRPr="001713C1">
              <w:rPr>
                <w:rFonts w:ascii="Arial" w:hAnsi="Arial" w:cs="Arial"/>
                <w:i/>
                <w:sz w:val="24"/>
              </w:rPr>
              <w:t>Local authorities</w:t>
            </w:r>
            <w:r w:rsidRPr="001713C1">
              <w:rPr>
                <w:rFonts w:ascii="Arial" w:hAnsi="Arial" w:cs="Arial"/>
                <w:sz w:val="24"/>
              </w:rPr>
              <w:t xml:space="preserve"> –</w:t>
            </w:r>
            <w:r w:rsidR="00406203" w:rsidRPr="001713C1">
              <w:rPr>
                <w:rFonts w:ascii="Arial" w:hAnsi="Arial" w:cs="Arial"/>
                <w:sz w:val="24"/>
              </w:rPr>
              <w:t xml:space="preserve"> </w:t>
            </w:r>
            <w:r w:rsidRPr="001713C1">
              <w:rPr>
                <w:rFonts w:ascii="Arial" w:hAnsi="Arial" w:cs="Arial"/>
                <w:sz w:val="24"/>
              </w:rPr>
              <w:t>will</w:t>
            </w:r>
            <w:r w:rsidR="00406203" w:rsidRPr="001713C1">
              <w:rPr>
                <w:rFonts w:ascii="Arial" w:hAnsi="Arial" w:cs="Arial"/>
                <w:sz w:val="24"/>
              </w:rPr>
              <w:t xml:space="preserve"> be</w:t>
            </w:r>
            <w:r w:rsidRPr="001713C1">
              <w:rPr>
                <w:rFonts w:ascii="Arial" w:hAnsi="Arial" w:cs="Arial"/>
                <w:sz w:val="24"/>
              </w:rPr>
              <w:t xml:space="preserve"> granted discretionary powers to apply to the PRHP to enforce the </w:t>
            </w:r>
            <w:r w:rsidR="00CC34A5" w:rsidRPr="001713C1">
              <w:rPr>
                <w:rFonts w:ascii="Arial" w:hAnsi="Arial" w:cs="Arial"/>
                <w:sz w:val="24"/>
              </w:rPr>
              <w:t>r</w:t>
            </w:r>
            <w:r w:rsidRPr="001713C1">
              <w:rPr>
                <w:rFonts w:ascii="Arial" w:hAnsi="Arial" w:cs="Arial"/>
                <w:sz w:val="24"/>
              </w:rPr>
              <w:t xml:space="preserve">epairing </w:t>
            </w:r>
            <w:r w:rsidR="00CC34A5" w:rsidRPr="001713C1">
              <w:rPr>
                <w:rFonts w:ascii="Arial" w:hAnsi="Arial" w:cs="Arial"/>
                <w:sz w:val="24"/>
              </w:rPr>
              <w:t>s</w:t>
            </w:r>
            <w:r w:rsidRPr="001713C1">
              <w:rPr>
                <w:rFonts w:ascii="Arial" w:hAnsi="Arial" w:cs="Arial"/>
                <w:sz w:val="24"/>
              </w:rPr>
              <w:t>tandard.</w:t>
            </w:r>
            <w:r w:rsidR="000A3752" w:rsidRPr="001713C1">
              <w:rPr>
                <w:rFonts w:ascii="Arial" w:hAnsi="Arial" w:cs="Arial"/>
                <w:sz w:val="24"/>
              </w:rPr>
              <w:t xml:space="preserve"> They will also have a new power of entry to inspect properties.</w:t>
            </w:r>
          </w:p>
          <w:p w:rsidR="00CC34A5" w:rsidRPr="001713C1" w:rsidRDefault="00CC34A5" w:rsidP="00CC34A5">
            <w:pPr>
              <w:pStyle w:val="NormalWeb"/>
              <w:tabs>
                <w:tab w:val="left" w:pos="1440"/>
                <w:tab w:val="left" w:pos="2160"/>
                <w:tab w:val="left" w:pos="2880"/>
                <w:tab w:val="left" w:pos="4680"/>
                <w:tab w:val="left" w:pos="5400"/>
                <w:tab w:val="right" w:pos="9000"/>
              </w:tabs>
              <w:ind w:left="360"/>
              <w:jc w:val="both"/>
              <w:rPr>
                <w:rFonts w:ascii="Arial" w:hAnsi="Arial" w:cs="Arial"/>
                <w:sz w:val="24"/>
              </w:rPr>
            </w:pPr>
          </w:p>
          <w:p w:rsidR="00406203" w:rsidRPr="001713C1" w:rsidRDefault="00786FC9" w:rsidP="00406203">
            <w:pPr>
              <w:pStyle w:val="NormalWeb"/>
              <w:numPr>
                <w:ilvl w:val="0"/>
                <w:numId w:val="14"/>
              </w:numPr>
              <w:tabs>
                <w:tab w:val="left" w:pos="1440"/>
                <w:tab w:val="left" w:pos="2160"/>
                <w:tab w:val="left" w:pos="2880"/>
                <w:tab w:val="left" w:pos="4680"/>
                <w:tab w:val="left" w:pos="5400"/>
                <w:tab w:val="right" w:pos="9000"/>
              </w:tabs>
              <w:jc w:val="both"/>
              <w:rPr>
                <w:rFonts w:ascii="Arial" w:hAnsi="Arial" w:cs="Arial"/>
                <w:sz w:val="24"/>
              </w:rPr>
            </w:pPr>
            <w:r w:rsidRPr="001713C1">
              <w:rPr>
                <w:rFonts w:ascii="Arial" w:hAnsi="Arial" w:cs="Arial"/>
                <w:i/>
                <w:sz w:val="24"/>
              </w:rPr>
              <w:t>Private landlords</w:t>
            </w:r>
            <w:r w:rsidR="00975CAB" w:rsidRPr="001713C1">
              <w:rPr>
                <w:rFonts w:ascii="Arial" w:hAnsi="Arial" w:cs="Arial"/>
                <w:sz w:val="24"/>
              </w:rPr>
              <w:t xml:space="preserve"> </w:t>
            </w:r>
            <w:r w:rsidR="000A2870" w:rsidRPr="001713C1">
              <w:rPr>
                <w:rFonts w:ascii="Arial" w:hAnsi="Arial" w:cs="Arial"/>
                <w:sz w:val="24"/>
              </w:rPr>
              <w:t xml:space="preserve">– </w:t>
            </w:r>
            <w:r w:rsidR="00B546E8">
              <w:rPr>
                <w:rFonts w:ascii="Arial" w:hAnsi="Arial" w:cs="Arial"/>
                <w:sz w:val="24"/>
              </w:rPr>
              <w:t xml:space="preserve">landlords who do not comply with repairing standard duties may be subject </w:t>
            </w:r>
            <w:r w:rsidR="00217607">
              <w:rPr>
                <w:rFonts w:ascii="Arial" w:hAnsi="Arial" w:cs="Arial"/>
                <w:sz w:val="24"/>
              </w:rPr>
              <w:t>notifi</w:t>
            </w:r>
            <w:r w:rsidR="00B546E8">
              <w:rPr>
                <w:rFonts w:ascii="Arial" w:hAnsi="Arial" w:cs="Arial"/>
                <w:sz w:val="24"/>
              </w:rPr>
              <w:t>cation</w:t>
            </w:r>
            <w:r w:rsidR="00217607">
              <w:rPr>
                <w:rFonts w:ascii="Arial" w:hAnsi="Arial" w:cs="Arial"/>
                <w:sz w:val="24"/>
              </w:rPr>
              <w:t xml:space="preserve"> by the relevant local authority of work that needs to be done to meet the repairing standard</w:t>
            </w:r>
            <w:r w:rsidR="00B546E8">
              <w:rPr>
                <w:rFonts w:ascii="Arial" w:hAnsi="Arial" w:cs="Arial"/>
                <w:sz w:val="24"/>
              </w:rPr>
              <w:t>. Where work is not completed in good time</w:t>
            </w:r>
            <w:r w:rsidR="00217607">
              <w:rPr>
                <w:rFonts w:ascii="Arial" w:hAnsi="Arial" w:cs="Arial"/>
                <w:sz w:val="24"/>
              </w:rPr>
              <w:t xml:space="preserve"> an application </w:t>
            </w:r>
            <w:r w:rsidR="00B546E8">
              <w:rPr>
                <w:rFonts w:ascii="Arial" w:hAnsi="Arial" w:cs="Arial"/>
                <w:sz w:val="24"/>
              </w:rPr>
              <w:t xml:space="preserve">to the PRHP may be </w:t>
            </w:r>
            <w:r w:rsidR="00217607">
              <w:rPr>
                <w:rFonts w:ascii="Arial" w:hAnsi="Arial" w:cs="Arial"/>
                <w:sz w:val="24"/>
              </w:rPr>
              <w:t>made</w:t>
            </w:r>
            <w:r w:rsidR="00CC34A5" w:rsidRPr="001713C1">
              <w:rPr>
                <w:rFonts w:ascii="Arial" w:hAnsi="Arial" w:cs="Arial"/>
                <w:sz w:val="24"/>
              </w:rPr>
              <w:t xml:space="preserve">.  </w:t>
            </w:r>
          </w:p>
          <w:p w:rsidR="00CC34A5" w:rsidRPr="001713C1" w:rsidRDefault="00CC34A5" w:rsidP="00CC34A5">
            <w:pPr>
              <w:pStyle w:val="NormalWeb"/>
              <w:tabs>
                <w:tab w:val="left" w:pos="1440"/>
                <w:tab w:val="left" w:pos="2160"/>
                <w:tab w:val="left" w:pos="2880"/>
                <w:tab w:val="left" w:pos="4680"/>
                <w:tab w:val="left" w:pos="5400"/>
                <w:tab w:val="right" w:pos="9000"/>
              </w:tabs>
              <w:ind w:left="360"/>
              <w:jc w:val="both"/>
              <w:rPr>
                <w:rFonts w:ascii="Arial" w:hAnsi="Arial" w:cs="Arial"/>
                <w:sz w:val="24"/>
              </w:rPr>
            </w:pPr>
          </w:p>
          <w:p w:rsidR="00786FC9" w:rsidRPr="001713C1" w:rsidRDefault="00786FC9" w:rsidP="003A5A2F">
            <w:pPr>
              <w:pStyle w:val="NormalWeb"/>
              <w:numPr>
                <w:ilvl w:val="0"/>
                <w:numId w:val="14"/>
              </w:numPr>
              <w:tabs>
                <w:tab w:val="left" w:pos="1440"/>
                <w:tab w:val="left" w:pos="2160"/>
                <w:tab w:val="left" w:pos="2880"/>
                <w:tab w:val="left" w:pos="4680"/>
                <w:tab w:val="left" w:pos="5400"/>
                <w:tab w:val="right" w:pos="9000"/>
              </w:tabs>
              <w:jc w:val="both"/>
              <w:rPr>
                <w:rFonts w:ascii="Arial" w:hAnsi="Arial" w:cs="Arial"/>
                <w:sz w:val="24"/>
              </w:rPr>
            </w:pPr>
            <w:r w:rsidRPr="001713C1">
              <w:rPr>
                <w:rFonts w:ascii="Arial" w:hAnsi="Arial" w:cs="Arial"/>
                <w:i/>
                <w:sz w:val="24"/>
              </w:rPr>
              <w:t xml:space="preserve">PRHP </w:t>
            </w:r>
            <w:r w:rsidRPr="001713C1">
              <w:rPr>
                <w:rFonts w:ascii="Arial" w:hAnsi="Arial" w:cs="Arial"/>
                <w:sz w:val="24"/>
              </w:rPr>
              <w:t>–</w:t>
            </w:r>
            <w:r w:rsidR="00406203" w:rsidRPr="001713C1">
              <w:rPr>
                <w:rFonts w:ascii="Arial" w:hAnsi="Arial" w:cs="Arial"/>
                <w:sz w:val="24"/>
              </w:rPr>
              <w:t xml:space="preserve"> </w:t>
            </w:r>
            <w:r w:rsidR="00D90D96">
              <w:rPr>
                <w:rFonts w:ascii="Arial" w:hAnsi="Arial" w:cs="Arial"/>
                <w:sz w:val="24"/>
              </w:rPr>
              <w:t>will deal with</w:t>
            </w:r>
            <w:r w:rsidRPr="001713C1">
              <w:rPr>
                <w:rFonts w:ascii="Arial" w:hAnsi="Arial" w:cs="Arial"/>
                <w:sz w:val="24"/>
              </w:rPr>
              <w:t xml:space="preserve"> applications from </w:t>
            </w:r>
            <w:r w:rsidR="00217607">
              <w:rPr>
                <w:rFonts w:ascii="Arial" w:hAnsi="Arial" w:cs="Arial"/>
                <w:sz w:val="24"/>
              </w:rPr>
              <w:t>a third party</w:t>
            </w:r>
            <w:r w:rsidR="00406203" w:rsidRPr="001713C1">
              <w:rPr>
                <w:rFonts w:ascii="Arial" w:hAnsi="Arial" w:cs="Arial"/>
                <w:sz w:val="24"/>
              </w:rPr>
              <w:t xml:space="preserve">. </w:t>
            </w:r>
          </w:p>
          <w:p w:rsidR="00CC34A5" w:rsidRPr="001713C1" w:rsidRDefault="00CC34A5" w:rsidP="00CC34A5">
            <w:pPr>
              <w:pStyle w:val="NormalWeb"/>
              <w:tabs>
                <w:tab w:val="left" w:pos="1440"/>
                <w:tab w:val="left" w:pos="2160"/>
                <w:tab w:val="left" w:pos="2880"/>
                <w:tab w:val="left" w:pos="4680"/>
                <w:tab w:val="left" w:pos="5400"/>
                <w:tab w:val="right" w:pos="9000"/>
              </w:tabs>
              <w:ind w:left="360"/>
              <w:jc w:val="both"/>
              <w:rPr>
                <w:rFonts w:ascii="Arial" w:hAnsi="Arial" w:cs="Arial"/>
                <w:sz w:val="24"/>
              </w:rPr>
            </w:pPr>
          </w:p>
          <w:p w:rsidR="00B546E8" w:rsidRPr="008371F0" w:rsidRDefault="00786FC9" w:rsidP="00B546E8">
            <w:pPr>
              <w:pStyle w:val="NormalWeb"/>
              <w:numPr>
                <w:ilvl w:val="0"/>
                <w:numId w:val="14"/>
              </w:numPr>
              <w:tabs>
                <w:tab w:val="left" w:pos="1440"/>
                <w:tab w:val="left" w:pos="2160"/>
                <w:tab w:val="left" w:pos="2880"/>
                <w:tab w:val="left" w:pos="4680"/>
                <w:tab w:val="left" w:pos="5400"/>
                <w:tab w:val="right" w:pos="9000"/>
              </w:tabs>
              <w:jc w:val="both"/>
              <w:rPr>
                <w:rFonts w:ascii="Arial" w:hAnsi="Arial" w:cs="Arial"/>
                <w:sz w:val="24"/>
              </w:rPr>
            </w:pPr>
            <w:r w:rsidRPr="008371F0">
              <w:rPr>
                <w:rFonts w:ascii="Arial" w:hAnsi="Arial" w:cs="Arial"/>
                <w:i/>
                <w:sz w:val="24"/>
              </w:rPr>
              <w:t>Tenants</w:t>
            </w:r>
            <w:r w:rsidRPr="008371F0">
              <w:rPr>
                <w:rFonts w:ascii="Arial" w:hAnsi="Arial" w:cs="Arial"/>
                <w:sz w:val="24"/>
              </w:rPr>
              <w:t xml:space="preserve"> –</w:t>
            </w:r>
            <w:r w:rsidR="00CC34A5" w:rsidRPr="008371F0">
              <w:rPr>
                <w:rFonts w:ascii="Arial" w:hAnsi="Arial" w:cs="Arial"/>
                <w:sz w:val="24"/>
              </w:rPr>
              <w:t xml:space="preserve"> </w:t>
            </w:r>
            <w:r w:rsidR="00B546E8" w:rsidRPr="008371F0">
              <w:rPr>
                <w:rFonts w:ascii="Arial" w:hAnsi="Arial" w:cs="Arial"/>
                <w:sz w:val="24"/>
              </w:rPr>
              <w:t>may</w:t>
            </w:r>
            <w:r w:rsidR="00857C23" w:rsidRPr="008371F0">
              <w:rPr>
                <w:rFonts w:ascii="Arial" w:hAnsi="Arial" w:cs="Arial"/>
                <w:sz w:val="24"/>
              </w:rPr>
              <w:t xml:space="preserve"> </w:t>
            </w:r>
            <w:r w:rsidR="00CC34A5" w:rsidRPr="008371F0">
              <w:rPr>
                <w:rFonts w:ascii="Arial" w:hAnsi="Arial" w:cs="Arial"/>
                <w:sz w:val="24"/>
              </w:rPr>
              <w:t xml:space="preserve">be </w:t>
            </w:r>
            <w:r w:rsidR="000C1EA0" w:rsidRPr="008371F0">
              <w:rPr>
                <w:rFonts w:ascii="Arial" w:hAnsi="Arial" w:cs="Arial"/>
                <w:sz w:val="24"/>
              </w:rPr>
              <w:t>asked</w:t>
            </w:r>
            <w:r w:rsidR="00CC34A5" w:rsidRPr="008371F0">
              <w:rPr>
                <w:rFonts w:ascii="Arial" w:hAnsi="Arial" w:cs="Arial"/>
                <w:sz w:val="24"/>
              </w:rPr>
              <w:t xml:space="preserve"> </w:t>
            </w:r>
            <w:r w:rsidR="00857C23" w:rsidRPr="008371F0">
              <w:rPr>
                <w:rFonts w:ascii="Arial" w:hAnsi="Arial" w:cs="Arial"/>
                <w:sz w:val="24"/>
              </w:rPr>
              <w:t xml:space="preserve">to grant access to </w:t>
            </w:r>
            <w:r w:rsidR="00CC34A5" w:rsidRPr="008371F0">
              <w:rPr>
                <w:rFonts w:ascii="Arial" w:hAnsi="Arial" w:cs="Arial"/>
                <w:sz w:val="24"/>
              </w:rPr>
              <w:t xml:space="preserve">a local authority in </w:t>
            </w:r>
            <w:r w:rsidR="00FB14F8" w:rsidRPr="008371F0">
              <w:rPr>
                <w:rFonts w:ascii="Arial" w:hAnsi="Arial" w:cs="Arial"/>
                <w:sz w:val="24"/>
              </w:rPr>
              <w:t>connection with</w:t>
            </w:r>
            <w:r w:rsidR="00CC34A5" w:rsidRPr="008371F0">
              <w:rPr>
                <w:rFonts w:ascii="Arial" w:hAnsi="Arial" w:cs="Arial"/>
                <w:sz w:val="24"/>
              </w:rPr>
              <w:t xml:space="preserve"> the repairing standard</w:t>
            </w:r>
            <w:r w:rsidR="00857C23" w:rsidRPr="008371F0">
              <w:rPr>
                <w:rFonts w:ascii="Arial" w:hAnsi="Arial" w:cs="Arial"/>
                <w:sz w:val="24"/>
              </w:rPr>
              <w:t xml:space="preserve">. </w:t>
            </w:r>
            <w:r w:rsidR="00B546E8" w:rsidRPr="008371F0">
              <w:rPr>
                <w:rFonts w:ascii="Arial" w:hAnsi="Arial" w:cs="Arial"/>
                <w:sz w:val="24"/>
              </w:rPr>
              <w:t>Property condition will be improved for current and future tenants</w:t>
            </w:r>
            <w:r w:rsidR="008371F0">
              <w:rPr>
                <w:rFonts w:ascii="Arial" w:hAnsi="Arial" w:cs="Arial"/>
                <w:sz w:val="24"/>
              </w:rPr>
              <w:t>, as well as the wider community</w:t>
            </w:r>
            <w:r w:rsidR="00B546E8" w:rsidRPr="008371F0">
              <w:rPr>
                <w:rFonts w:ascii="Arial" w:hAnsi="Arial" w:cs="Arial"/>
                <w:sz w:val="24"/>
              </w:rPr>
              <w:t>.</w:t>
            </w:r>
          </w:p>
          <w:p w:rsidR="00786FC9" w:rsidRPr="001713C1" w:rsidRDefault="00B546E8" w:rsidP="008371F0">
            <w:pPr>
              <w:pStyle w:val="NormalWeb"/>
              <w:tabs>
                <w:tab w:val="left" w:pos="1440"/>
                <w:tab w:val="left" w:pos="2160"/>
                <w:tab w:val="left" w:pos="2880"/>
                <w:tab w:val="left" w:pos="4680"/>
                <w:tab w:val="left" w:pos="5400"/>
                <w:tab w:val="right" w:pos="9000"/>
              </w:tabs>
              <w:ind w:left="432"/>
              <w:jc w:val="both"/>
              <w:rPr>
                <w:rFonts w:ascii="Arial" w:hAnsi="Arial" w:cs="Arial"/>
                <w:sz w:val="24"/>
              </w:rPr>
            </w:pPr>
            <w:r>
              <w:rPr>
                <w:rFonts w:ascii="Arial" w:hAnsi="Arial" w:cs="Arial"/>
                <w:sz w:val="24"/>
              </w:rPr>
              <w:t xml:space="preserve"> </w:t>
            </w:r>
          </w:p>
          <w:p w:rsidR="00786FC9" w:rsidRPr="001713C1" w:rsidRDefault="00786FC9" w:rsidP="003A5A2F">
            <w:pPr>
              <w:spacing w:after="0" w:line="240" w:lineRule="auto"/>
              <w:rPr>
                <w:rFonts w:ascii="Arial" w:hAnsi="Arial" w:cs="Arial"/>
                <w:b/>
                <w:sz w:val="24"/>
                <w:szCs w:val="24"/>
              </w:rPr>
            </w:pPr>
            <w:r w:rsidRPr="001713C1">
              <w:rPr>
                <w:rFonts w:ascii="Arial" w:hAnsi="Arial" w:cs="Arial"/>
                <w:b/>
                <w:sz w:val="24"/>
                <w:szCs w:val="24"/>
              </w:rPr>
              <w:t>Benefits</w:t>
            </w:r>
          </w:p>
          <w:p w:rsidR="00786FC9" w:rsidRPr="001713C1" w:rsidRDefault="00786FC9" w:rsidP="003A5A2F">
            <w:pPr>
              <w:spacing w:after="0" w:line="240" w:lineRule="auto"/>
              <w:rPr>
                <w:rFonts w:ascii="Arial" w:hAnsi="Arial" w:cs="Arial"/>
                <w:b/>
                <w:sz w:val="24"/>
                <w:szCs w:val="24"/>
              </w:rPr>
            </w:pPr>
            <w:r w:rsidRPr="001713C1">
              <w:rPr>
                <w:rFonts w:ascii="Arial" w:hAnsi="Arial" w:cs="Arial"/>
                <w:b/>
                <w:sz w:val="24"/>
                <w:szCs w:val="24"/>
              </w:rPr>
              <w:t xml:space="preserve"> </w:t>
            </w:r>
          </w:p>
          <w:p w:rsidR="00786FC9" w:rsidRDefault="00786FC9" w:rsidP="003A5A2F">
            <w:pPr>
              <w:pStyle w:val="NormalWeb"/>
              <w:rPr>
                <w:rStyle w:val="Strong"/>
                <w:rFonts w:ascii="Arial" w:hAnsi="Arial" w:cs="Arial"/>
                <w:sz w:val="24"/>
              </w:rPr>
            </w:pPr>
            <w:r w:rsidRPr="001713C1">
              <w:rPr>
                <w:rStyle w:val="Strong"/>
                <w:rFonts w:ascii="Arial" w:hAnsi="Arial" w:cs="Arial"/>
                <w:sz w:val="24"/>
              </w:rPr>
              <w:t>Option 1: Do nothing</w:t>
            </w:r>
            <w:r w:rsidR="000C1EA0">
              <w:rPr>
                <w:rStyle w:val="Strong"/>
                <w:rFonts w:ascii="Arial" w:hAnsi="Arial" w:cs="Arial"/>
                <w:sz w:val="24"/>
              </w:rPr>
              <w:t xml:space="preserve"> (no further regulation)</w:t>
            </w:r>
          </w:p>
          <w:p w:rsidR="000C1EA0" w:rsidRDefault="000C1EA0" w:rsidP="003A5A2F">
            <w:pPr>
              <w:pStyle w:val="NormalWeb"/>
              <w:rPr>
                <w:rStyle w:val="Strong"/>
                <w:rFonts w:ascii="Arial" w:hAnsi="Arial" w:cs="Arial"/>
                <w:sz w:val="24"/>
              </w:rPr>
            </w:pPr>
          </w:p>
          <w:p w:rsidR="00B546E8" w:rsidRDefault="00786FC9" w:rsidP="003A5A2F">
            <w:pPr>
              <w:spacing w:after="0" w:line="240" w:lineRule="auto"/>
              <w:rPr>
                <w:rFonts w:ascii="Arial" w:hAnsi="Arial" w:cs="Arial"/>
                <w:sz w:val="24"/>
                <w:szCs w:val="24"/>
              </w:rPr>
            </w:pPr>
            <w:r w:rsidRPr="001713C1">
              <w:rPr>
                <w:rFonts w:ascii="Arial" w:hAnsi="Arial" w:cs="Arial"/>
                <w:sz w:val="24"/>
                <w:szCs w:val="24"/>
              </w:rPr>
              <w:t>The benefits of Option 1 are the cost savings on Options 2</w:t>
            </w:r>
            <w:r w:rsidR="00CC34A5" w:rsidRPr="001713C1">
              <w:rPr>
                <w:rFonts w:ascii="Arial" w:hAnsi="Arial" w:cs="Arial"/>
                <w:sz w:val="24"/>
                <w:szCs w:val="24"/>
              </w:rPr>
              <w:t>.</w:t>
            </w:r>
            <w:r w:rsidRPr="001713C1">
              <w:rPr>
                <w:rFonts w:ascii="Arial" w:hAnsi="Arial" w:cs="Arial"/>
                <w:sz w:val="24"/>
                <w:szCs w:val="24"/>
              </w:rPr>
              <w:t xml:space="preserve"> </w:t>
            </w:r>
            <w:r w:rsidR="000C1EA0">
              <w:rPr>
                <w:rFonts w:ascii="Arial" w:hAnsi="Arial" w:cs="Arial"/>
                <w:sz w:val="24"/>
                <w:szCs w:val="24"/>
              </w:rPr>
              <w:t>However</w:t>
            </w:r>
            <w:r w:rsidR="00B546E8">
              <w:rPr>
                <w:rFonts w:ascii="Arial" w:hAnsi="Arial" w:cs="Arial"/>
                <w:sz w:val="24"/>
                <w:szCs w:val="24"/>
              </w:rPr>
              <w:t xml:space="preserve">, taking no action would not help to address the problems caused by poor property condition in the </w:t>
            </w:r>
            <w:r w:rsidR="00921D77">
              <w:rPr>
                <w:rFonts w:ascii="Arial" w:hAnsi="Arial" w:cs="Arial"/>
                <w:sz w:val="24"/>
                <w:szCs w:val="24"/>
              </w:rPr>
              <w:t>PRS</w:t>
            </w:r>
            <w:r w:rsidR="00B546E8">
              <w:rPr>
                <w:rFonts w:ascii="Arial" w:hAnsi="Arial" w:cs="Arial"/>
                <w:sz w:val="24"/>
                <w:szCs w:val="24"/>
              </w:rPr>
              <w:t>.</w:t>
            </w:r>
          </w:p>
          <w:p w:rsidR="00786FC9" w:rsidRPr="001713C1" w:rsidRDefault="00B546E8" w:rsidP="003A5A2F">
            <w:pPr>
              <w:spacing w:after="0" w:line="240" w:lineRule="auto"/>
              <w:rPr>
                <w:rStyle w:val="Strong"/>
                <w:rFonts w:ascii="Arial" w:hAnsi="Arial" w:cs="Arial"/>
                <w:sz w:val="24"/>
                <w:szCs w:val="24"/>
              </w:rPr>
            </w:pPr>
            <w:r>
              <w:rPr>
                <w:rFonts w:ascii="Arial" w:hAnsi="Arial" w:cs="Arial"/>
                <w:sz w:val="24"/>
                <w:szCs w:val="24"/>
              </w:rPr>
              <w:lastRenderedPageBreak/>
              <w:t xml:space="preserve"> </w:t>
            </w:r>
          </w:p>
          <w:p w:rsidR="00CC34A5" w:rsidRDefault="00786FC9" w:rsidP="003A5A2F">
            <w:pPr>
              <w:spacing w:after="0" w:line="240" w:lineRule="auto"/>
              <w:rPr>
                <w:rStyle w:val="Strong"/>
                <w:rFonts w:ascii="Arial" w:hAnsi="Arial" w:cs="Arial"/>
                <w:sz w:val="24"/>
                <w:szCs w:val="24"/>
              </w:rPr>
            </w:pPr>
            <w:r w:rsidRPr="001713C1">
              <w:rPr>
                <w:rStyle w:val="Strong"/>
                <w:rFonts w:ascii="Arial" w:hAnsi="Arial" w:cs="Arial"/>
                <w:sz w:val="24"/>
                <w:szCs w:val="24"/>
              </w:rPr>
              <w:t xml:space="preserve">Option 2: </w:t>
            </w:r>
            <w:r w:rsidR="00217607" w:rsidRPr="00217607">
              <w:rPr>
                <w:rStyle w:val="Strong"/>
                <w:rFonts w:ascii="Arial" w:hAnsi="Arial" w:cs="Arial"/>
                <w:sz w:val="24"/>
                <w:szCs w:val="24"/>
              </w:rPr>
              <w:t>Implement regulations mak</w:t>
            </w:r>
            <w:r w:rsidR="007376BC">
              <w:rPr>
                <w:rStyle w:val="Strong"/>
                <w:rFonts w:ascii="Arial" w:hAnsi="Arial" w:cs="Arial"/>
                <w:sz w:val="24"/>
                <w:szCs w:val="24"/>
              </w:rPr>
              <w:t>ing</w:t>
            </w:r>
            <w:r w:rsidR="00217607" w:rsidRPr="00217607">
              <w:rPr>
                <w:rStyle w:val="Strong"/>
                <w:rFonts w:ascii="Arial" w:hAnsi="Arial" w:cs="Arial"/>
                <w:sz w:val="24"/>
                <w:szCs w:val="24"/>
              </w:rPr>
              <w:t xml:space="preserve"> further provision about the making and determination of third party applications to the PRHP</w:t>
            </w:r>
          </w:p>
          <w:p w:rsidR="00217607" w:rsidRPr="001713C1" w:rsidRDefault="00217607" w:rsidP="003A5A2F">
            <w:pPr>
              <w:spacing w:after="0" w:line="240" w:lineRule="auto"/>
              <w:rPr>
                <w:rStyle w:val="Strong"/>
                <w:rFonts w:ascii="Arial" w:hAnsi="Arial" w:cs="Arial"/>
                <w:sz w:val="24"/>
                <w:szCs w:val="24"/>
              </w:rPr>
            </w:pPr>
          </w:p>
          <w:p w:rsidR="00786FC9" w:rsidRPr="001713C1" w:rsidRDefault="00786FC9" w:rsidP="003A5A2F">
            <w:pPr>
              <w:tabs>
                <w:tab w:val="left" w:pos="720"/>
                <w:tab w:val="left" w:pos="1440"/>
                <w:tab w:val="left" w:pos="2160"/>
                <w:tab w:val="left" w:pos="2880"/>
                <w:tab w:val="left" w:pos="4680"/>
                <w:tab w:val="left" w:pos="5400"/>
                <w:tab w:val="right" w:pos="9000"/>
              </w:tabs>
              <w:spacing w:after="0" w:line="240" w:lineRule="atLeast"/>
              <w:jc w:val="both"/>
              <w:outlineLvl w:val="1"/>
              <w:rPr>
                <w:rFonts w:ascii="Arial" w:hAnsi="Arial" w:cs="Arial"/>
                <w:kern w:val="24"/>
                <w:sz w:val="24"/>
                <w:szCs w:val="24"/>
                <w:lang w:eastAsia="en-GB"/>
              </w:rPr>
            </w:pPr>
            <w:r w:rsidRPr="001713C1">
              <w:rPr>
                <w:rFonts w:ascii="Arial" w:hAnsi="Arial" w:cs="Arial"/>
                <w:sz w:val="24"/>
                <w:szCs w:val="24"/>
              </w:rPr>
              <w:t>This option grant</w:t>
            </w:r>
            <w:r w:rsidR="00B546E8">
              <w:rPr>
                <w:rFonts w:ascii="Arial" w:hAnsi="Arial" w:cs="Arial"/>
                <w:sz w:val="24"/>
                <w:szCs w:val="24"/>
              </w:rPr>
              <w:t>s</w:t>
            </w:r>
            <w:r w:rsidRPr="001713C1">
              <w:rPr>
                <w:rFonts w:ascii="Arial" w:hAnsi="Arial" w:cs="Arial"/>
                <w:sz w:val="24"/>
                <w:szCs w:val="24"/>
              </w:rPr>
              <w:t xml:space="preserve"> all local authorities discretionary third party rights to enable them to tackle the issue of sub-standard housing by making a</w:t>
            </w:r>
            <w:r w:rsidR="00B546E8">
              <w:rPr>
                <w:rFonts w:ascii="Arial" w:hAnsi="Arial" w:cs="Arial"/>
                <w:sz w:val="24"/>
                <w:szCs w:val="24"/>
              </w:rPr>
              <w:t>n</w:t>
            </w:r>
            <w:r w:rsidRPr="001713C1">
              <w:rPr>
                <w:rFonts w:ascii="Arial" w:hAnsi="Arial" w:cs="Arial"/>
                <w:sz w:val="24"/>
                <w:szCs w:val="24"/>
              </w:rPr>
              <w:t xml:space="preserve"> application to the PRHP, where there is evidence that a landlord is not meeting the </w:t>
            </w:r>
            <w:r w:rsidR="00921D77">
              <w:rPr>
                <w:rFonts w:ascii="Arial" w:hAnsi="Arial" w:cs="Arial"/>
                <w:sz w:val="24"/>
                <w:szCs w:val="24"/>
              </w:rPr>
              <w:t>r</w:t>
            </w:r>
            <w:r w:rsidRPr="001713C1">
              <w:rPr>
                <w:rFonts w:ascii="Arial" w:hAnsi="Arial" w:cs="Arial"/>
                <w:sz w:val="24"/>
                <w:szCs w:val="24"/>
              </w:rPr>
              <w:t xml:space="preserve">epairing </w:t>
            </w:r>
            <w:r w:rsidR="00921D77">
              <w:rPr>
                <w:rFonts w:ascii="Arial" w:hAnsi="Arial" w:cs="Arial"/>
                <w:sz w:val="24"/>
                <w:szCs w:val="24"/>
              </w:rPr>
              <w:t>s</w:t>
            </w:r>
            <w:r w:rsidRPr="001713C1">
              <w:rPr>
                <w:rFonts w:ascii="Arial" w:hAnsi="Arial" w:cs="Arial"/>
                <w:sz w:val="24"/>
                <w:szCs w:val="24"/>
              </w:rPr>
              <w:t xml:space="preserve">tandard. </w:t>
            </w:r>
            <w:r w:rsidR="000A3752" w:rsidRPr="001713C1">
              <w:rPr>
                <w:rFonts w:ascii="Arial" w:hAnsi="Arial" w:cs="Arial"/>
                <w:sz w:val="24"/>
                <w:szCs w:val="24"/>
              </w:rPr>
              <w:t>T</w:t>
            </w:r>
            <w:r w:rsidRPr="001713C1">
              <w:rPr>
                <w:rFonts w:ascii="Arial" w:hAnsi="Arial" w:cs="Arial"/>
                <w:sz w:val="24"/>
                <w:szCs w:val="24"/>
              </w:rPr>
              <w:t xml:space="preserve">he tenant </w:t>
            </w:r>
            <w:r w:rsidR="000A3752" w:rsidRPr="001713C1">
              <w:rPr>
                <w:rFonts w:ascii="Arial" w:hAnsi="Arial" w:cs="Arial"/>
                <w:sz w:val="24"/>
                <w:szCs w:val="24"/>
              </w:rPr>
              <w:t>may</w:t>
            </w:r>
            <w:r w:rsidR="00A30346" w:rsidRPr="001713C1">
              <w:rPr>
                <w:rFonts w:ascii="Arial" w:hAnsi="Arial" w:cs="Arial"/>
                <w:sz w:val="24"/>
                <w:szCs w:val="24"/>
              </w:rPr>
              <w:t xml:space="preserve"> choose to be a party to the application. </w:t>
            </w:r>
            <w:r w:rsidRPr="001713C1">
              <w:rPr>
                <w:rFonts w:ascii="Arial" w:hAnsi="Arial" w:cs="Arial"/>
                <w:kern w:val="24"/>
                <w:sz w:val="24"/>
                <w:szCs w:val="24"/>
                <w:lang w:eastAsia="en-GB"/>
              </w:rPr>
              <w:t xml:space="preserve"> </w:t>
            </w:r>
          </w:p>
          <w:p w:rsidR="00786FC9" w:rsidRPr="001713C1" w:rsidRDefault="00786FC9" w:rsidP="003A5A2F">
            <w:pPr>
              <w:tabs>
                <w:tab w:val="left" w:pos="720"/>
                <w:tab w:val="left" w:pos="1440"/>
                <w:tab w:val="left" w:pos="2160"/>
                <w:tab w:val="left" w:pos="2880"/>
                <w:tab w:val="left" w:pos="4680"/>
                <w:tab w:val="left" w:pos="5400"/>
                <w:tab w:val="right" w:pos="9000"/>
              </w:tabs>
              <w:spacing w:after="0" w:line="240" w:lineRule="atLeast"/>
              <w:jc w:val="both"/>
              <w:outlineLvl w:val="1"/>
              <w:rPr>
                <w:rFonts w:ascii="Arial" w:hAnsi="Arial" w:cs="Arial"/>
                <w:kern w:val="24"/>
                <w:sz w:val="24"/>
                <w:szCs w:val="24"/>
                <w:lang w:eastAsia="en-GB"/>
              </w:rPr>
            </w:pPr>
          </w:p>
          <w:p w:rsidR="00786FC9" w:rsidRPr="001713C1" w:rsidRDefault="00786FC9" w:rsidP="003A5A2F">
            <w:pPr>
              <w:tabs>
                <w:tab w:val="left" w:pos="720"/>
                <w:tab w:val="left" w:pos="1440"/>
                <w:tab w:val="left" w:pos="2160"/>
                <w:tab w:val="left" w:pos="2880"/>
                <w:tab w:val="left" w:pos="4680"/>
                <w:tab w:val="left" w:pos="5400"/>
                <w:tab w:val="right" w:pos="9000"/>
              </w:tabs>
              <w:spacing w:after="0" w:line="240" w:lineRule="atLeast"/>
              <w:jc w:val="both"/>
              <w:outlineLvl w:val="1"/>
              <w:rPr>
                <w:rFonts w:ascii="Arial" w:hAnsi="Arial" w:cs="Arial"/>
                <w:kern w:val="24"/>
                <w:sz w:val="24"/>
                <w:szCs w:val="24"/>
                <w:lang w:eastAsia="en-GB"/>
              </w:rPr>
            </w:pPr>
            <w:r w:rsidRPr="001713C1">
              <w:rPr>
                <w:rFonts w:ascii="Arial" w:hAnsi="Arial" w:cs="Arial"/>
                <w:kern w:val="24"/>
                <w:sz w:val="24"/>
                <w:szCs w:val="24"/>
                <w:lang w:eastAsia="en-GB"/>
              </w:rPr>
              <w:t>Th</w:t>
            </w:r>
            <w:r w:rsidR="00FB14F8" w:rsidRPr="001713C1">
              <w:rPr>
                <w:rFonts w:ascii="Arial" w:hAnsi="Arial" w:cs="Arial"/>
                <w:kern w:val="24"/>
                <w:sz w:val="24"/>
                <w:szCs w:val="24"/>
                <w:lang w:eastAsia="en-GB"/>
              </w:rPr>
              <w:t xml:space="preserve">is </w:t>
            </w:r>
            <w:r w:rsidR="00A30346" w:rsidRPr="001713C1">
              <w:rPr>
                <w:rFonts w:ascii="Arial" w:hAnsi="Arial" w:cs="Arial"/>
                <w:kern w:val="24"/>
                <w:sz w:val="24"/>
                <w:szCs w:val="24"/>
                <w:lang w:eastAsia="en-GB"/>
              </w:rPr>
              <w:t xml:space="preserve">option </w:t>
            </w:r>
            <w:r w:rsidRPr="001713C1">
              <w:rPr>
                <w:rFonts w:ascii="Arial" w:hAnsi="Arial" w:cs="Arial"/>
                <w:kern w:val="24"/>
                <w:sz w:val="24"/>
                <w:szCs w:val="24"/>
                <w:lang w:eastAsia="en-GB"/>
              </w:rPr>
              <w:t xml:space="preserve">is </w:t>
            </w:r>
            <w:r w:rsidR="00B546E8">
              <w:rPr>
                <w:rFonts w:ascii="Arial" w:hAnsi="Arial" w:cs="Arial"/>
                <w:kern w:val="24"/>
                <w:sz w:val="24"/>
                <w:szCs w:val="24"/>
                <w:lang w:eastAsia="en-GB"/>
              </w:rPr>
              <w:t xml:space="preserve">intended to </w:t>
            </w:r>
            <w:r w:rsidRPr="001713C1">
              <w:rPr>
                <w:rFonts w:ascii="Arial" w:hAnsi="Arial" w:cs="Arial"/>
                <w:kern w:val="24"/>
                <w:sz w:val="24"/>
                <w:szCs w:val="24"/>
                <w:lang w:eastAsia="en-GB"/>
              </w:rPr>
              <w:t>giv</w:t>
            </w:r>
            <w:r w:rsidR="00B546E8">
              <w:rPr>
                <w:rFonts w:ascii="Arial" w:hAnsi="Arial" w:cs="Arial"/>
                <w:kern w:val="24"/>
                <w:sz w:val="24"/>
                <w:szCs w:val="24"/>
                <w:lang w:eastAsia="en-GB"/>
              </w:rPr>
              <w:t>e</w:t>
            </w:r>
            <w:r w:rsidRPr="001713C1">
              <w:rPr>
                <w:rFonts w:ascii="Arial" w:hAnsi="Arial" w:cs="Arial"/>
                <w:kern w:val="24"/>
                <w:sz w:val="24"/>
                <w:szCs w:val="24"/>
                <w:lang w:eastAsia="en-GB"/>
              </w:rPr>
              <w:t xml:space="preserve"> local authorities increased flexibility to address substandard property condition either as a part of a strategic approach to tackling problem areas or individual properties. This is likely to reduce the risk of frivolous or vexatious applications and result in more comprehensive and better evidenced applications to the panel. </w:t>
            </w:r>
          </w:p>
          <w:p w:rsidR="00266F5F" w:rsidRPr="001713C1" w:rsidRDefault="00266F5F" w:rsidP="003A5A2F">
            <w:pPr>
              <w:tabs>
                <w:tab w:val="left" w:pos="720"/>
                <w:tab w:val="left" w:pos="1440"/>
                <w:tab w:val="left" w:pos="2160"/>
                <w:tab w:val="left" w:pos="2880"/>
                <w:tab w:val="left" w:pos="4680"/>
                <w:tab w:val="left" w:pos="5400"/>
                <w:tab w:val="right" w:pos="9000"/>
              </w:tabs>
              <w:spacing w:after="0" w:line="240" w:lineRule="atLeast"/>
              <w:jc w:val="both"/>
              <w:outlineLvl w:val="1"/>
              <w:rPr>
                <w:rFonts w:ascii="Arial" w:hAnsi="Arial" w:cs="Arial"/>
                <w:kern w:val="24"/>
                <w:sz w:val="24"/>
                <w:szCs w:val="24"/>
                <w:lang w:eastAsia="en-GB"/>
              </w:rPr>
            </w:pPr>
          </w:p>
          <w:p w:rsidR="00266F5F" w:rsidRPr="001713C1" w:rsidRDefault="00217607" w:rsidP="00266F5F">
            <w:pPr>
              <w:spacing w:after="0" w:line="240" w:lineRule="auto"/>
              <w:rPr>
                <w:rFonts w:ascii="Arial" w:hAnsi="Arial" w:cs="Arial"/>
                <w:kern w:val="24"/>
                <w:sz w:val="24"/>
                <w:szCs w:val="24"/>
                <w:lang w:eastAsia="en-GB"/>
              </w:rPr>
            </w:pPr>
            <w:r>
              <w:rPr>
                <w:rFonts w:ascii="Arial" w:hAnsi="Arial" w:cs="Arial"/>
                <w:sz w:val="24"/>
                <w:szCs w:val="24"/>
              </w:rPr>
              <w:t xml:space="preserve">The Scottish Government anticipates </w:t>
            </w:r>
            <w:r w:rsidR="00266F5F" w:rsidRPr="001713C1">
              <w:rPr>
                <w:rFonts w:ascii="Arial" w:hAnsi="Arial" w:cs="Arial"/>
                <w:sz w:val="24"/>
                <w:szCs w:val="24"/>
              </w:rPr>
              <w:t>that local authorities w</w:t>
            </w:r>
            <w:r w:rsidR="00732C68">
              <w:rPr>
                <w:rFonts w:ascii="Arial" w:hAnsi="Arial" w:cs="Arial"/>
                <w:sz w:val="24"/>
                <w:szCs w:val="24"/>
              </w:rPr>
              <w:t>ill obtain</w:t>
            </w:r>
            <w:r w:rsidR="00266F5F" w:rsidRPr="001713C1">
              <w:rPr>
                <w:rFonts w:ascii="Arial" w:hAnsi="Arial" w:cs="Arial"/>
                <w:sz w:val="24"/>
                <w:szCs w:val="24"/>
              </w:rPr>
              <w:t xml:space="preserve"> evidence in relation to the </w:t>
            </w:r>
            <w:r w:rsidR="00921D77">
              <w:rPr>
                <w:rFonts w:ascii="Arial" w:hAnsi="Arial" w:cs="Arial"/>
                <w:sz w:val="24"/>
                <w:szCs w:val="24"/>
              </w:rPr>
              <w:t>r</w:t>
            </w:r>
            <w:r w:rsidR="00266F5F" w:rsidRPr="001713C1">
              <w:rPr>
                <w:rFonts w:ascii="Arial" w:hAnsi="Arial" w:cs="Arial"/>
                <w:sz w:val="24"/>
                <w:szCs w:val="24"/>
              </w:rPr>
              <w:t xml:space="preserve">epairing </w:t>
            </w:r>
            <w:r w:rsidR="00921D77">
              <w:rPr>
                <w:rFonts w:ascii="Arial" w:hAnsi="Arial" w:cs="Arial"/>
                <w:sz w:val="24"/>
                <w:szCs w:val="24"/>
              </w:rPr>
              <w:t>s</w:t>
            </w:r>
            <w:r w:rsidR="00266F5F" w:rsidRPr="001713C1">
              <w:rPr>
                <w:rFonts w:ascii="Arial" w:hAnsi="Arial" w:cs="Arial"/>
                <w:sz w:val="24"/>
                <w:szCs w:val="24"/>
              </w:rPr>
              <w:t>tandard from a number of sources</w:t>
            </w:r>
            <w:r w:rsidR="00A30346" w:rsidRPr="001713C1">
              <w:rPr>
                <w:rFonts w:ascii="Arial" w:hAnsi="Arial" w:cs="Arial"/>
                <w:sz w:val="24"/>
                <w:szCs w:val="24"/>
              </w:rPr>
              <w:t>:</w:t>
            </w:r>
            <w:r w:rsidR="00266F5F" w:rsidRPr="001713C1">
              <w:rPr>
                <w:rFonts w:ascii="Arial" w:hAnsi="Arial" w:cs="Arial"/>
                <w:sz w:val="24"/>
                <w:szCs w:val="24"/>
              </w:rPr>
              <w:t xml:space="preserve"> property</w:t>
            </w:r>
            <w:r>
              <w:rPr>
                <w:rFonts w:ascii="Arial" w:hAnsi="Arial" w:cs="Arial"/>
                <w:sz w:val="24"/>
                <w:szCs w:val="24"/>
              </w:rPr>
              <w:t xml:space="preserve"> inspections</w:t>
            </w:r>
            <w:r w:rsidR="00266F5F" w:rsidRPr="001713C1">
              <w:rPr>
                <w:rFonts w:ascii="Arial" w:hAnsi="Arial" w:cs="Arial"/>
                <w:sz w:val="24"/>
                <w:szCs w:val="24"/>
              </w:rPr>
              <w:t xml:space="preserve">; evidence provided by the tenant; external inspection of the property; evidence provided by other parties such as such as neighbours, owners of property in communal buildings, or fire and rescue services, for example.  </w:t>
            </w:r>
          </w:p>
          <w:p w:rsidR="00786FC9" w:rsidRPr="001713C1" w:rsidRDefault="00786FC9" w:rsidP="003A5A2F">
            <w:pPr>
              <w:spacing w:after="0" w:line="240" w:lineRule="auto"/>
              <w:jc w:val="both"/>
              <w:rPr>
                <w:rFonts w:ascii="Arial" w:hAnsi="Arial" w:cs="Arial"/>
                <w:sz w:val="24"/>
                <w:szCs w:val="24"/>
              </w:rPr>
            </w:pPr>
          </w:p>
          <w:p w:rsidR="00217607" w:rsidRDefault="00786FC9" w:rsidP="003A5A2F">
            <w:pPr>
              <w:spacing w:after="0" w:line="240" w:lineRule="auto"/>
              <w:jc w:val="both"/>
              <w:rPr>
                <w:rFonts w:ascii="Arial" w:hAnsi="Arial" w:cs="Arial"/>
                <w:sz w:val="24"/>
                <w:szCs w:val="24"/>
              </w:rPr>
            </w:pPr>
            <w:r w:rsidRPr="001713C1">
              <w:rPr>
                <w:rFonts w:ascii="Arial" w:hAnsi="Arial" w:cs="Arial"/>
                <w:sz w:val="24"/>
                <w:szCs w:val="24"/>
              </w:rPr>
              <w:t xml:space="preserve">Where a single issue affects multiple properties and landlords, for example a leaking roof affecting several homes in a communal building, a local authority </w:t>
            </w:r>
            <w:r w:rsidR="00B546E8">
              <w:rPr>
                <w:rFonts w:ascii="Arial" w:hAnsi="Arial" w:cs="Arial"/>
                <w:sz w:val="24"/>
                <w:szCs w:val="24"/>
              </w:rPr>
              <w:t xml:space="preserve">may </w:t>
            </w:r>
            <w:r w:rsidRPr="001713C1">
              <w:rPr>
                <w:rFonts w:ascii="Arial" w:hAnsi="Arial" w:cs="Arial"/>
                <w:sz w:val="24"/>
                <w:szCs w:val="24"/>
              </w:rPr>
              <w:t xml:space="preserve">submit applications that cover all the affected properties; the applications could be heard by a PRHC as a single </w:t>
            </w:r>
            <w:r w:rsidR="00B546E8">
              <w:rPr>
                <w:rFonts w:ascii="Arial" w:hAnsi="Arial" w:cs="Arial"/>
                <w:sz w:val="24"/>
                <w:szCs w:val="24"/>
              </w:rPr>
              <w:t>hearing</w:t>
            </w:r>
            <w:r w:rsidRPr="001713C1">
              <w:rPr>
                <w:rFonts w:ascii="Arial" w:hAnsi="Arial" w:cs="Arial"/>
                <w:sz w:val="24"/>
                <w:szCs w:val="24"/>
              </w:rPr>
              <w:t xml:space="preserve">. Currently, this type of action relies on all the affected tenants making applications on the same issue. This is often difficult to achieve and in some cases </w:t>
            </w:r>
            <w:r w:rsidR="00B546E8">
              <w:rPr>
                <w:rFonts w:ascii="Arial" w:hAnsi="Arial" w:cs="Arial"/>
                <w:sz w:val="24"/>
                <w:szCs w:val="24"/>
              </w:rPr>
              <w:t xml:space="preserve">the </w:t>
            </w:r>
            <w:r w:rsidRPr="001713C1">
              <w:rPr>
                <w:rFonts w:ascii="Arial" w:hAnsi="Arial" w:cs="Arial"/>
                <w:sz w:val="24"/>
                <w:szCs w:val="24"/>
              </w:rPr>
              <w:t>individual landlord of a tenant who does apply to the PRHP may be served with an RSEO requiring them to meet the cost of all communal repairs, regardless of whether other owners share responsibility for property condition.</w:t>
            </w:r>
          </w:p>
          <w:p w:rsidR="00786FC9" w:rsidRPr="001713C1" w:rsidRDefault="00786FC9" w:rsidP="003A5A2F">
            <w:pPr>
              <w:spacing w:after="0" w:line="240" w:lineRule="auto"/>
              <w:jc w:val="both"/>
              <w:rPr>
                <w:rFonts w:ascii="Arial" w:hAnsi="Arial" w:cs="Arial"/>
                <w:sz w:val="24"/>
                <w:szCs w:val="24"/>
              </w:rPr>
            </w:pPr>
            <w:r w:rsidRPr="001713C1">
              <w:rPr>
                <w:rFonts w:ascii="Arial" w:hAnsi="Arial" w:cs="Arial"/>
                <w:sz w:val="24"/>
                <w:szCs w:val="24"/>
              </w:rPr>
              <w:t xml:space="preserve"> </w:t>
            </w:r>
          </w:p>
          <w:p w:rsidR="00786FC9" w:rsidRPr="001713C1" w:rsidRDefault="00217607" w:rsidP="003A5A2F">
            <w:pPr>
              <w:spacing w:after="0" w:line="240" w:lineRule="auto"/>
              <w:rPr>
                <w:rStyle w:val="Strong"/>
                <w:rFonts w:ascii="Arial" w:hAnsi="Arial" w:cs="Arial"/>
                <w:sz w:val="24"/>
                <w:szCs w:val="24"/>
              </w:rPr>
            </w:pPr>
            <w:r>
              <w:rPr>
                <w:rFonts w:ascii="Arial" w:hAnsi="Arial" w:cs="Arial"/>
                <w:sz w:val="24"/>
                <w:szCs w:val="24"/>
              </w:rPr>
              <w:t>Implementation of the policy will s</w:t>
            </w:r>
            <w:r w:rsidRPr="00217607">
              <w:rPr>
                <w:rFonts w:ascii="Arial" w:hAnsi="Arial" w:cs="Arial"/>
                <w:sz w:val="24"/>
                <w:szCs w:val="24"/>
              </w:rPr>
              <w:t xml:space="preserve">end out a clear message to </w:t>
            </w:r>
            <w:r w:rsidR="00B546E8">
              <w:rPr>
                <w:rFonts w:ascii="Arial" w:hAnsi="Arial" w:cs="Arial"/>
                <w:sz w:val="24"/>
                <w:szCs w:val="24"/>
              </w:rPr>
              <w:t xml:space="preserve">private </w:t>
            </w:r>
            <w:r w:rsidRPr="00217607">
              <w:rPr>
                <w:rFonts w:ascii="Arial" w:hAnsi="Arial" w:cs="Arial"/>
                <w:sz w:val="24"/>
                <w:szCs w:val="24"/>
              </w:rPr>
              <w:t xml:space="preserve">landlords that </w:t>
            </w:r>
            <w:r w:rsidR="00B546E8">
              <w:rPr>
                <w:rFonts w:ascii="Arial" w:hAnsi="Arial" w:cs="Arial"/>
                <w:sz w:val="24"/>
                <w:szCs w:val="24"/>
              </w:rPr>
              <w:t>enforcement action can be taken where properties do not meet minimum standards</w:t>
            </w:r>
            <w:r w:rsidR="00732C68">
              <w:rPr>
                <w:rFonts w:ascii="Arial" w:hAnsi="Arial" w:cs="Arial"/>
                <w:sz w:val="24"/>
                <w:szCs w:val="24"/>
              </w:rPr>
              <w:t>, without the need to rely on the tenant taking action</w:t>
            </w:r>
            <w:r>
              <w:rPr>
                <w:rFonts w:ascii="Arial" w:hAnsi="Arial" w:cs="Arial"/>
                <w:sz w:val="24"/>
                <w:szCs w:val="24"/>
              </w:rPr>
              <w:t xml:space="preserve">.  </w:t>
            </w:r>
          </w:p>
          <w:p w:rsidR="00217607" w:rsidRDefault="00217607" w:rsidP="003A5A2F">
            <w:pPr>
              <w:spacing w:after="0" w:line="240" w:lineRule="auto"/>
              <w:rPr>
                <w:rFonts w:ascii="Arial" w:hAnsi="Arial" w:cs="Arial"/>
                <w:b/>
                <w:sz w:val="24"/>
                <w:szCs w:val="24"/>
              </w:rPr>
            </w:pPr>
          </w:p>
          <w:p w:rsidR="00786FC9" w:rsidRPr="001713C1" w:rsidRDefault="00786FC9" w:rsidP="003A5A2F">
            <w:pPr>
              <w:spacing w:after="0" w:line="240" w:lineRule="auto"/>
              <w:rPr>
                <w:rFonts w:ascii="Arial" w:hAnsi="Arial" w:cs="Arial"/>
                <w:b/>
                <w:sz w:val="24"/>
                <w:szCs w:val="24"/>
              </w:rPr>
            </w:pPr>
            <w:r w:rsidRPr="001713C1">
              <w:rPr>
                <w:rFonts w:ascii="Arial" w:hAnsi="Arial" w:cs="Arial"/>
                <w:b/>
                <w:sz w:val="24"/>
                <w:szCs w:val="24"/>
              </w:rPr>
              <w:t>Costs</w:t>
            </w:r>
          </w:p>
          <w:p w:rsidR="00786FC9" w:rsidRPr="001713C1" w:rsidRDefault="00786FC9" w:rsidP="003A5A2F">
            <w:pPr>
              <w:spacing w:after="0" w:line="240" w:lineRule="auto"/>
              <w:rPr>
                <w:rFonts w:ascii="Arial" w:hAnsi="Arial" w:cs="Arial"/>
                <w:b/>
                <w:sz w:val="24"/>
                <w:szCs w:val="24"/>
              </w:rPr>
            </w:pPr>
          </w:p>
          <w:p w:rsidR="00786FC9" w:rsidRDefault="00786FC9" w:rsidP="003A5A2F">
            <w:pPr>
              <w:pStyle w:val="NormalWeb"/>
              <w:rPr>
                <w:rStyle w:val="Strong"/>
                <w:rFonts w:ascii="Arial" w:hAnsi="Arial" w:cs="Arial"/>
                <w:sz w:val="24"/>
              </w:rPr>
            </w:pPr>
            <w:r w:rsidRPr="001713C1">
              <w:rPr>
                <w:rStyle w:val="Strong"/>
                <w:rFonts w:ascii="Arial" w:hAnsi="Arial" w:cs="Arial"/>
                <w:sz w:val="24"/>
              </w:rPr>
              <w:t>Option 1: Do nothing</w:t>
            </w:r>
            <w:r w:rsidR="00217607">
              <w:rPr>
                <w:rStyle w:val="Strong"/>
                <w:rFonts w:ascii="Arial" w:hAnsi="Arial" w:cs="Arial"/>
                <w:sz w:val="24"/>
              </w:rPr>
              <w:t xml:space="preserve"> </w:t>
            </w:r>
            <w:r w:rsidR="00217607" w:rsidRPr="00217607">
              <w:rPr>
                <w:rStyle w:val="Strong"/>
                <w:rFonts w:ascii="Arial" w:hAnsi="Arial" w:cs="Arial"/>
                <w:sz w:val="24"/>
              </w:rPr>
              <w:t>(no further regulation)</w:t>
            </w:r>
            <w:r w:rsidR="00217607">
              <w:rPr>
                <w:rStyle w:val="Strong"/>
                <w:rFonts w:ascii="Arial" w:hAnsi="Arial" w:cs="Arial"/>
                <w:sz w:val="24"/>
              </w:rPr>
              <w:t xml:space="preserve"> </w:t>
            </w:r>
          </w:p>
          <w:p w:rsidR="00217607" w:rsidRPr="001713C1" w:rsidRDefault="00217607" w:rsidP="003A5A2F">
            <w:pPr>
              <w:pStyle w:val="NormalWeb"/>
              <w:rPr>
                <w:rStyle w:val="Strong"/>
                <w:rFonts w:ascii="Arial" w:hAnsi="Arial" w:cs="Arial"/>
                <w:sz w:val="24"/>
              </w:rPr>
            </w:pPr>
          </w:p>
          <w:p w:rsidR="00786FC9" w:rsidRPr="001713C1" w:rsidRDefault="00217607" w:rsidP="003A5A2F">
            <w:pPr>
              <w:spacing w:after="0" w:line="240" w:lineRule="auto"/>
              <w:rPr>
                <w:rFonts w:ascii="Arial" w:hAnsi="Arial" w:cs="Arial"/>
                <w:sz w:val="24"/>
                <w:szCs w:val="24"/>
              </w:rPr>
            </w:pPr>
            <w:r w:rsidRPr="00217607">
              <w:rPr>
                <w:rFonts w:ascii="Arial" w:hAnsi="Arial" w:cs="Arial"/>
                <w:sz w:val="24"/>
                <w:szCs w:val="24"/>
              </w:rPr>
              <w:t xml:space="preserve">There are no direct costs to Option 1. </w:t>
            </w:r>
            <w:r w:rsidR="00AA2B69" w:rsidRPr="00217607">
              <w:rPr>
                <w:rFonts w:ascii="Arial" w:hAnsi="Arial" w:cs="Arial"/>
                <w:sz w:val="24"/>
                <w:szCs w:val="24"/>
              </w:rPr>
              <w:t>However, there may be longer terms costs to landlords</w:t>
            </w:r>
            <w:r w:rsidR="00AA2B69">
              <w:rPr>
                <w:rFonts w:cs="Arial"/>
                <w:sz w:val="24"/>
                <w:szCs w:val="24"/>
              </w:rPr>
              <w:t xml:space="preserve">; </w:t>
            </w:r>
            <w:r w:rsidR="00AA2B69" w:rsidRPr="00217607">
              <w:rPr>
                <w:rFonts w:ascii="Arial" w:hAnsi="Arial" w:cs="Arial"/>
                <w:sz w:val="24"/>
                <w:szCs w:val="24"/>
              </w:rPr>
              <w:t xml:space="preserve">local authorities and communities more generally where property condition deteriorates </w:t>
            </w:r>
            <w:r w:rsidR="00AA2B69">
              <w:rPr>
                <w:rFonts w:ascii="Arial" w:hAnsi="Arial" w:cs="Arial"/>
                <w:sz w:val="24"/>
                <w:szCs w:val="24"/>
              </w:rPr>
              <w:t xml:space="preserve">due to </w:t>
            </w:r>
            <w:r w:rsidR="00AA2B69" w:rsidRPr="00217607">
              <w:rPr>
                <w:rFonts w:ascii="Arial" w:hAnsi="Arial" w:cs="Arial"/>
                <w:sz w:val="24"/>
                <w:szCs w:val="24"/>
              </w:rPr>
              <w:t>necessary repairs are not carried out.</w:t>
            </w:r>
          </w:p>
          <w:p w:rsidR="00786FC9" w:rsidRPr="001713C1" w:rsidRDefault="00786FC9" w:rsidP="003A5A2F">
            <w:pPr>
              <w:spacing w:after="0" w:line="240" w:lineRule="auto"/>
              <w:rPr>
                <w:rFonts w:ascii="Arial" w:hAnsi="Arial" w:cs="Arial"/>
                <w:b/>
                <w:sz w:val="24"/>
                <w:szCs w:val="24"/>
              </w:rPr>
            </w:pPr>
          </w:p>
          <w:p w:rsidR="000A3752" w:rsidRPr="001713C1" w:rsidRDefault="00786FC9" w:rsidP="000A3752">
            <w:pPr>
              <w:spacing w:after="0" w:line="240" w:lineRule="auto"/>
              <w:rPr>
                <w:rStyle w:val="Strong"/>
                <w:rFonts w:ascii="Arial" w:hAnsi="Arial" w:cs="Arial"/>
                <w:sz w:val="24"/>
                <w:szCs w:val="24"/>
              </w:rPr>
            </w:pPr>
            <w:r w:rsidRPr="001713C1">
              <w:rPr>
                <w:rStyle w:val="Strong"/>
                <w:rFonts w:ascii="Arial" w:hAnsi="Arial" w:cs="Arial"/>
                <w:sz w:val="24"/>
                <w:szCs w:val="24"/>
              </w:rPr>
              <w:t xml:space="preserve">Option 2: </w:t>
            </w:r>
            <w:r w:rsidR="007376BC" w:rsidRPr="007376BC">
              <w:rPr>
                <w:rStyle w:val="Strong"/>
                <w:rFonts w:ascii="Arial" w:hAnsi="Arial" w:cs="Arial"/>
                <w:sz w:val="24"/>
                <w:szCs w:val="24"/>
              </w:rPr>
              <w:t>Implement regulations making further provision about the making and determination of third party applications to the PRHP</w:t>
            </w:r>
          </w:p>
          <w:p w:rsidR="00786FC9" w:rsidRPr="001713C1" w:rsidRDefault="00786FC9" w:rsidP="003A5A2F">
            <w:pPr>
              <w:spacing w:after="0" w:line="240" w:lineRule="auto"/>
              <w:jc w:val="both"/>
              <w:rPr>
                <w:rFonts w:ascii="Arial" w:hAnsi="Arial" w:cs="Arial"/>
                <w:b/>
                <w:sz w:val="24"/>
                <w:szCs w:val="24"/>
              </w:rPr>
            </w:pPr>
          </w:p>
          <w:p w:rsidR="00786FC9" w:rsidRPr="001713C1" w:rsidRDefault="00786FC9" w:rsidP="003A5A2F">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i/>
                <w:sz w:val="24"/>
                <w:szCs w:val="24"/>
                <w:lang w:eastAsia="en-GB"/>
              </w:rPr>
            </w:pPr>
            <w:r w:rsidRPr="001713C1">
              <w:rPr>
                <w:rFonts w:ascii="Arial" w:hAnsi="Arial" w:cs="Arial"/>
                <w:i/>
                <w:sz w:val="24"/>
                <w:szCs w:val="24"/>
                <w:lang w:eastAsia="en-GB"/>
              </w:rPr>
              <w:t>Costs for local authorities</w:t>
            </w:r>
          </w:p>
          <w:p w:rsidR="00786FC9" w:rsidRPr="001713C1" w:rsidRDefault="00786FC9" w:rsidP="003A5A2F">
            <w:pPr>
              <w:tabs>
                <w:tab w:val="left" w:pos="720"/>
                <w:tab w:val="left" w:pos="1440"/>
                <w:tab w:val="left" w:pos="2160"/>
                <w:tab w:val="left" w:pos="2880"/>
                <w:tab w:val="left" w:pos="4680"/>
                <w:tab w:val="left" w:pos="5400"/>
                <w:tab w:val="right" w:pos="9000"/>
              </w:tabs>
              <w:spacing w:after="0" w:line="240" w:lineRule="atLeast"/>
              <w:jc w:val="both"/>
              <w:outlineLvl w:val="1"/>
              <w:rPr>
                <w:rFonts w:ascii="Arial" w:hAnsi="Arial" w:cs="Arial"/>
                <w:kern w:val="24"/>
                <w:sz w:val="24"/>
                <w:szCs w:val="24"/>
                <w:lang w:eastAsia="en-GB"/>
              </w:rPr>
            </w:pPr>
          </w:p>
          <w:p w:rsidR="00786FC9" w:rsidRPr="001713C1" w:rsidRDefault="006E5B05" w:rsidP="003A5A2F">
            <w:pPr>
              <w:tabs>
                <w:tab w:val="left" w:pos="720"/>
                <w:tab w:val="left" w:pos="1440"/>
                <w:tab w:val="left" w:pos="2160"/>
                <w:tab w:val="left" w:pos="2880"/>
                <w:tab w:val="left" w:pos="4680"/>
                <w:tab w:val="left" w:pos="5400"/>
                <w:tab w:val="right" w:pos="9000"/>
              </w:tabs>
              <w:spacing w:after="0" w:line="240" w:lineRule="atLeast"/>
              <w:jc w:val="both"/>
              <w:outlineLvl w:val="1"/>
              <w:rPr>
                <w:rFonts w:ascii="Arial" w:hAnsi="Arial" w:cs="Arial"/>
                <w:kern w:val="24"/>
                <w:sz w:val="24"/>
                <w:szCs w:val="24"/>
                <w:lang w:eastAsia="en-GB"/>
              </w:rPr>
            </w:pPr>
            <w:r w:rsidRPr="001713C1">
              <w:rPr>
                <w:rFonts w:ascii="Arial" w:hAnsi="Arial" w:cs="Arial"/>
                <w:kern w:val="24"/>
                <w:sz w:val="24"/>
                <w:szCs w:val="24"/>
                <w:lang w:eastAsia="en-GB"/>
              </w:rPr>
              <w:t xml:space="preserve">It has been difficult to estimate the value of any costs or savings to local authorities. </w:t>
            </w:r>
            <w:r w:rsidR="00786FC9" w:rsidRPr="001713C1">
              <w:rPr>
                <w:rFonts w:ascii="Arial" w:hAnsi="Arial" w:cs="Arial"/>
                <w:kern w:val="24"/>
                <w:sz w:val="24"/>
                <w:szCs w:val="24"/>
                <w:lang w:eastAsia="en-GB"/>
              </w:rPr>
              <w:t xml:space="preserve">Feedback provided by a number of local authorities indicates that there may be some costs involved in gathering evidence on property condition, processing the </w:t>
            </w:r>
            <w:r w:rsidR="00786FC9" w:rsidRPr="001713C1">
              <w:rPr>
                <w:rFonts w:ascii="Arial" w:hAnsi="Arial" w:cs="Arial"/>
                <w:kern w:val="24"/>
                <w:sz w:val="24"/>
                <w:szCs w:val="24"/>
                <w:lang w:eastAsia="en-GB"/>
              </w:rPr>
              <w:lastRenderedPageBreak/>
              <w:t xml:space="preserve">application, and where appropriate </w:t>
            </w:r>
            <w:r w:rsidR="00217607">
              <w:rPr>
                <w:rFonts w:ascii="Arial" w:hAnsi="Arial" w:cs="Arial"/>
                <w:kern w:val="24"/>
                <w:sz w:val="24"/>
                <w:szCs w:val="24"/>
                <w:lang w:eastAsia="en-GB"/>
              </w:rPr>
              <w:t xml:space="preserve">attending a committee hearing. </w:t>
            </w:r>
            <w:r w:rsidR="00786FC9" w:rsidRPr="001713C1">
              <w:rPr>
                <w:rFonts w:ascii="Arial" w:hAnsi="Arial" w:cs="Arial"/>
                <w:kern w:val="24"/>
                <w:sz w:val="24"/>
                <w:szCs w:val="24"/>
                <w:lang w:eastAsia="en-GB"/>
              </w:rPr>
              <w:t xml:space="preserve"> </w:t>
            </w:r>
          </w:p>
          <w:p w:rsidR="00786FC9" w:rsidRPr="001713C1" w:rsidRDefault="00786FC9" w:rsidP="003A5A2F">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p>
          <w:p w:rsidR="00786FC9" w:rsidRPr="001713C1" w:rsidRDefault="00786FC9" w:rsidP="003A5A2F">
            <w:pPr>
              <w:tabs>
                <w:tab w:val="left" w:pos="720"/>
                <w:tab w:val="left" w:pos="1440"/>
                <w:tab w:val="left" w:pos="2160"/>
                <w:tab w:val="left" w:pos="2880"/>
                <w:tab w:val="left" w:pos="4680"/>
                <w:tab w:val="left" w:pos="5400"/>
                <w:tab w:val="right" w:pos="9000"/>
              </w:tabs>
              <w:spacing w:after="0" w:line="240" w:lineRule="atLeast"/>
              <w:jc w:val="both"/>
              <w:outlineLvl w:val="1"/>
              <w:rPr>
                <w:rFonts w:ascii="Arial" w:hAnsi="Arial" w:cs="Arial"/>
                <w:kern w:val="24"/>
                <w:sz w:val="24"/>
                <w:szCs w:val="24"/>
                <w:lang w:eastAsia="en-GB"/>
              </w:rPr>
            </w:pPr>
            <w:r w:rsidRPr="001713C1">
              <w:rPr>
                <w:rFonts w:ascii="Arial" w:hAnsi="Arial" w:cs="Arial"/>
                <w:kern w:val="24"/>
                <w:sz w:val="24"/>
                <w:szCs w:val="24"/>
                <w:lang w:eastAsia="en-GB"/>
              </w:rPr>
              <w:t xml:space="preserve">Conversely, some local authorities indicated that the policy may help to reduce costs, by avoiding duplication of effort to deal with a complaint about property condition across different local authority services, for example environmental health and housing services. Where information or resources can be shared it was felt there was potential for </w:t>
            </w:r>
            <w:r w:rsidR="008371F0">
              <w:rPr>
                <w:rFonts w:ascii="Arial" w:hAnsi="Arial" w:cs="Arial"/>
                <w:kern w:val="24"/>
                <w:sz w:val="24"/>
                <w:szCs w:val="24"/>
                <w:lang w:eastAsia="en-GB"/>
              </w:rPr>
              <w:t xml:space="preserve">some </w:t>
            </w:r>
            <w:r w:rsidRPr="001713C1">
              <w:rPr>
                <w:rFonts w:ascii="Arial" w:hAnsi="Arial" w:cs="Arial"/>
                <w:kern w:val="24"/>
                <w:sz w:val="24"/>
                <w:szCs w:val="24"/>
                <w:lang w:eastAsia="en-GB"/>
              </w:rPr>
              <w:t xml:space="preserve">efficiency savings to be achieved. </w:t>
            </w:r>
          </w:p>
          <w:p w:rsidR="00786FC9" w:rsidRPr="001713C1" w:rsidRDefault="00786FC9" w:rsidP="003A5A2F">
            <w:pPr>
              <w:tabs>
                <w:tab w:val="left" w:pos="720"/>
                <w:tab w:val="left" w:pos="1440"/>
                <w:tab w:val="left" w:pos="2160"/>
                <w:tab w:val="left" w:pos="2880"/>
                <w:tab w:val="left" w:pos="4680"/>
                <w:tab w:val="left" w:pos="5400"/>
                <w:tab w:val="right" w:pos="9000"/>
              </w:tabs>
              <w:spacing w:after="0" w:line="240" w:lineRule="atLeast"/>
              <w:jc w:val="both"/>
              <w:outlineLvl w:val="1"/>
              <w:rPr>
                <w:rFonts w:ascii="Arial" w:hAnsi="Arial" w:cs="Arial"/>
                <w:kern w:val="24"/>
                <w:sz w:val="24"/>
                <w:szCs w:val="24"/>
                <w:lang w:eastAsia="en-GB"/>
              </w:rPr>
            </w:pPr>
          </w:p>
          <w:p w:rsidR="008371F0" w:rsidRPr="001713C1" w:rsidRDefault="007376BC" w:rsidP="007376BC">
            <w:pPr>
              <w:spacing w:line="240" w:lineRule="auto"/>
              <w:rPr>
                <w:rFonts w:ascii="Arial" w:hAnsi="Arial" w:cs="Arial"/>
                <w:sz w:val="24"/>
                <w:szCs w:val="24"/>
                <w:lang w:eastAsia="en-GB"/>
              </w:rPr>
            </w:pPr>
            <w:r>
              <w:rPr>
                <w:rFonts w:ascii="Arial" w:hAnsi="Arial" w:cs="Arial"/>
                <w:kern w:val="24"/>
                <w:sz w:val="24"/>
                <w:szCs w:val="24"/>
                <w:lang w:eastAsia="en-GB"/>
              </w:rPr>
              <w:t>Some</w:t>
            </w:r>
            <w:r w:rsidRPr="007376BC">
              <w:rPr>
                <w:rFonts w:ascii="Arial" w:hAnsi="Arial" w:cs="Arial"/>
                <w:kern w:val="24"/>
                <w:sz w:val="24"/>
                <w:szCs w:val="24"/>
                <w:lang w:eastAsia="en-GB"/>
              </w:rPr>
              <w:t xml:space="preserve"> local authorities </w:t>
            </w:r>
            <w:r>
              <w:rPr>
                <w:rFonts w:ascii="Arial" w:hAnsi="Arial" w:cs="Arial"/>
                <w:kern w:val="24"/>
                <w:sz w:val="24"/>
                <w:szCs w:val="24"/>
                <w:lang w:eastAsia="en-GB"/>
              </w:rPr>
              <w:t xml:space="preserve">have expressed concern </w:t>
            </w:r>
            <w:r w:rsidRPr="007376BC">
              <w:rPr>
                <w:rFonts w:ascii="Arial" w:hAnsi="Arial" w:cs="Arial"/>
                <w:kern w:val="24"/>
                <w:sz w:val="24"/>
                <w:szCs w:val="24"/>
                <w:lang w:eastAsia="en-GB"/>
              </w:rPr>
              <w:t xml:space="preserve">about the expectation tenants may have that the local authority has a legal obligation to enforce the repairing standard </w:t>
            </w:r>
            <w:r>
              <w:rPr>
                <w:rFonts w:ascii="Arial" w:hAnsi="Arial" w:cs="Arial"/>
                <w:kern w:val="24"/>
                <w:sz w:val="24"/>
                <w:szCs w:val="24"/>
                <w:lang w:eastAsia="en-GB"/>
              </w:rPr>
              <w:t xml:space="preserve">on their behalf, and </w:t>
            </w:r>
            <w:r w:rsidR="00732C68">
              <w:rPr>
                <w:rFonts w:ascii="Arial" w:hAnsi="Arial" w:cs="Arial"/>
                <w:kern w:val="24"/>
                <w:sz w:val="24"/>
                <w:szCs w:val="24"/>
                <w:lang w:eastAsia="en-GB"/>
              </w:rPr>
              <w:t xml:space="preserve">that this could have a significant impact on </w:t>
            </w:r>
            <w:r>
              <w:rPr>
                <w:rFonts w:ascii="Arial" w:hAnsi="Arial" w:cs="Arial"/>
                <w:kern w:val="24"/>
                <w:sz w:val="24"/>
                <w:szCs w:val="24"/>
                <w:lang w:eastAsia="en-GB"/>
              </w:rPr>
              <w:t>resource</w:t>
            </w:r>
            <w:r w:rsidR="00732C68">
              <w:rPr>
                <w:rFonts w:ascii="Arial" w:hAnsi="Arial" w:cs="Arial"/>
                <w:kern w:val="24"/>
                <w:sz w:val="24"/>
                <w:szCs w:val="24"/>
                <w:lang w:eastAsia="en-GB"/>
              </w:rPr>
              <w:t>s</w:t>
            </w:r>
            <w:r>
              <w:rPr>
                <w:rFonts w:ascii="Arial" w:hAnsi="Arial" w:cs="Arial"/>
                <w:kern w:val="24"/>
                <w:sz w:val="24"/>
                <w:szCs w:val="24"/>
                <w:lang w:eastAsia="en-GB"/>
              </w:rPr>
              <w:t xml:space="preserve">. </w:t>
            </w:r>
            <w:r w:rsidR="00B546E8">
              <w:rPr>
                <w:rFonts w:ascii="Arial" w:hAnsi="Arial" w:cs="Arial"/>
                <w:kern w:val="24"/>
                <w:sz w:val="24"/>
                <w:szCs w:val="24"/>
                <w:lang w:eastAsia="en-GB"/>
              </w:rPr>
              <w:t>T</w:t>
            </w:r>
            <w:r w:rsidRPr="007376BC">
              <w:rPr>
                <w:rFonts w:ascii="Arial" w:hAnsi="Arial" w:cs="Arial"/>
                <w:kern w:val="24"/>
                <w:sz w:val="24"/>
                <w:szCs w:val="24"/>
                <w:lang w:eastAsia="en-GB"/>
              </w:rPr>
              <w:t>he policy intention</w:t>
            </w:r>
            <w:r>
              <w:rPr>
                <w:rFonts w:ascii="Arial" w:hAnsi="Arial" w:cs="Arial"/>
                <w:kern w:val="24"/>
                <w:sz w:val="24"/>
                <w:szCs w:val="24"/>
                <w:lang w:eastAsia="en-GB"/>
              </w:rPr>
              <w:t xml:space="preserve"> </w:t>
            </w:r>
            <w:r w:rsidR="00B546E8">
              <w:rPr>
                <w:rFonts w:ascii="Arial" w:hAnsi="Arial" w:cs="Arial"/>
                <w:kern w:val="24"/>
                <w:sz w:val="24"/>
                <w:szCs w:val="24"/>
                <w:lang w:eastAsia="en-GB"/>
              </w:rPr>
              <w:t xml:space="preserve">is </w:t>
            </w:r>
            <w:r w:rsidR="00732C68">
              <w:rPr>
                <w:rFonts w:ascii="Arial" w:hAnsi="Arial" w:cs="Arial"/>
                <w:kern w:val="24"/>
                <w:sz w:val="24"/>
                <w:szCs w:val="24"/>
                <w:lang w:eastAsia="en-GB"/>
              </w:rPr>
              <w:t>not to diminish tenant rights and responsibilities and so</w:t>
            </w:r>
            <w:r w:rsidR="008371F0">
              <w:rPr>
                <w:rFonts w:ascii="Arial" w:hAnsi="Arial" w:cs="Arial"/>
                <w:kern w:val="24"/>
                <w:sz w:val="24"/>
                <w:szCs w:val="24"/>
                <w:lang w:eastAsia="en-GB"/>
              </w:rPr>
              <w:t xml:space="preserve"> tenants</w:t>
            </w:r>
            <w:r w:rsidRPr="007376BC">
              <w:rPr>
                <w:rFonts w:ascii="Arial" w:hAnsi="Arial" w:cs="Arial"/>
                <w:kern w:val="24"/>
                <w:sz w:val="24"/>
                <w:szCs w:val="24"/>
                <w:lang w:eastAsia="en-GB"/>
              </w:rPr>
              <w:t xml:space="preserve"> will retain the right to make an application to the PRHP in their own right</w:t>
            </w:r>
            <w:r>
              <w:rPr>
                <w:rFonts w:ascii="Arial" w:hAnsi="Arial" w:cs="Arial"/>
                <w:kern w:val="24"/>
                <w:sz w:val="24"/>
                <w:szCs w:val="24"/>
                <w:lang w:eastAsia="en-GB"/>
              </w:rPr>
              <w:t xml:space="preserve">. </w:t>
            </w:r>
            <w:r w:rsidR="008371F0" w:rsidRPr="008371F0">
              <w:rPr>
                <w:rFonts w:ascii="Arial" w:hAnsi="Arial" w:cs="Arial"/>
                <w:kern w:val="24"/>
                <w:sz w:val="24"/>
                <w:szCs w:val="24"/>
                <w:lang w:eastAsia="en-GB"/>
              </w:rPr>
              <w:t>The power to make third party applications is discretionary</w:t>
            </w:r>
            <w:r w:rsidR="00732C68">
              <w:rPr>
                <w:rFonts w:ascii="Arial" w:hAnsi="Arial" w:cs="Arial"/>
                <w:kern w:val="24"/>
                <w:sz w:val="24"/>
                <w:szCs w:val="24"/>
                <w:lang w:eastAsia="en-GB"/>
              </w:rPr>
              <w:t>, allowing</w:t>
            </w:r>
            <w:r w:rsidR="008371F0" w:rsidRPr="008371F0">
              <w:rPr>
                <w:rFonts w:ascii="Arial" w:hAnsi="Arial" w:cs="Arial"/>
                <w:kern w:val="24"/>
                <w:sz w:val="24"/>
                <w:szCs w:val="24"/>
                <w:lang w:eastAsia="en-GB"/>
              </w:rPr>
              <w:t xml:space="preserve"> local authorities </w:t>
            </w:r>
            <w:r w:rsidR="00732C68">
              <w:rPr>
                <w:rFonts w:ascii="Arial" w:hAnsi="Arial" w:cs="Arial"/>
                <w:kern w:val="24"/>
                <w:sz w:val="24"/>
                <w:szCs w:val="24"/>
                <w:lang w:eastAsia="en-GB"/>
              </w:rPr>
              <w:t>to</w:t>
            </w:r>
            <w:r w:rsidR="008371F0" w:rsidRPr="008371F0">
              <w:rPr>
                <w:rFonts w:ascii="Arial" w:hAnsi="Arial" w:cs="Arial"/>
                <w:kern w:val="24"/>
                <w:sz w:val="24"/>
                <w:szCs w:val="24"/>
                <w:lang w:eastAsia="en-GB"/>
              </w:rPr>
              <w:t xml:space="preserve"> take account of local priorities and resources when deciding whether to make an application to the PRHP.</w:t>
            </w:r>
          </w:p>
          <w:p w:rsidR="00786FC9" w:rsidRPr="001713C1" w:rsidRDefault="00786FC9" w:rsidP="003A5A2F">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i/>
                <w:sz w:val="24"/>
                <w:szCs w:val="24"/>
                <w:lang w:eastAsia="en-GB"/>
              </w:rPr>
            </w:pPr>
            <w:r w:rsidRPr="001713C1">
              <w:rPr>
                <w:rFonts w:ascii="Arial" w:hAnsi="Arial" w:cs="Arial"/>
                <w:i/>
                <w:sz w:val="24"/>
                <w:szCs w:val="24"/>
                <w:lang w:eastAsia="en-GB"/>
              </w:rPr>
              <w:t>Costs for S</w:t>
            </w:r>
            <w:r w:rsidR="00857C23" w:rsidRPr="001713C1">
              <w:rPr>
                <w:rFonts w:ascii="Arial" w:hAnsi="Arial" w:cs="Arial"/>
                <w:i/>
                <w:sz w:val="24"/>
                <w:szCs w:val="24"/>
                <w:lang w:eastAsia="en-GB"/>
              </w:rPr>
              <w:t xml:space="preserve">cottish </w:t>
            </w:r>
            <w:r w:rsidRPr="001713C1">
              <w:rPr>
                <w:rFonts w:ascii="Arial" w:hAnsi="Arial" w:cs="Arial"/>
                <w:i/>
                <w:sz w:val="24"/>
                <w:szCs w:val="24"/>
                <w:lang w:eastAsia="en-GB"/>
              </w:rPr>
              <w:t>G</w:t>
            </w:r>
            <w:r w:rsidR="00857C23" w:rsidRPr="001713C1">
              <w:rPr>
                <w:rFonts w:ascii="Arial" w:hAnsi="Arial" w:cs="Arial"/>
                <w:i/>
                <w:sz w:val="24"/>
                <w:szCs w:val="24"/>
                <w:lang w:eastAsia="en-GB"/>
              </w:rPr>
              <w:t>overnment</w:t>
            </w:r>
          </w:p>
          <w:p w:rsidR="00786FC9" w:rsidRPr="001713C1" w:rsidRDefault="00786FC9" w:rsidP="003A5A2F">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i/>
                <w:sz w:val="24"/>
                <w:szCs w:val="24"/>
                <w:lang w:eastAsia="en-GB"/>
              </w:rPr>
            </w:pPr>
          </w:p>
          <w:p w:rsidR="00786FC9" w:rsidRPr="001713C1" w:rsidRDefault="00786FC9" w:rsidP="003A5A2F">
            <w:pPr>
              <w:spacing w:after="0" w:line="240" w:lineRule="auto"/>
              <w:jc w:val="both"/>
              <w:rPr>
                <w:rFonts w:ascii="Arial" w:hAnsi="Arial" w:cs="Arial"/>
                <w:sz w:val="24"/>
                <w:szCs w:val="24"/>
                <w:lang w:eastAsia="en-GB"/>
              </w:rPr>
            </w:pPr>
            <w:r w:rsidRPr="001713C1">
              <w:rPr>
                <w:rFonts w:ascii="Arial" w:hAnsi="Arial" w:cs="Arial"/>
                <w:sz w:val="24"/>
                <w:szCs w:val="24"/>
                <w:lang w:eastAsia="en-GB"/>
              </w:rPr>
              <w:t xml:space="preserve">The cost of enabling third party applications will have a financial impact on the Scottish Government, which </w:t>
            </w:r>
            <w:r w:rsidR="00732C68">
              <w:rPr>
                <w:rFonts w:ascii="Arial" w:hAnsi="Arial" w:cs="Arial"/>
                <w:sz w:val="24"/>
                <w:szCs w:val="24"/>
                <w:lang w:eastAsia="en-GB"/>
              </w:rPr>
              <w:t xml:space="preserve">provides </w:t>
            </w:r>
            <w:r w:rsidRPr="001713C1">
              <w:rPr>
                <w:rFonts w:ascii="Arial" w:hAnsi="Arial" w:cs="Arial"/>
                <w:sz w:val="24"/>
                <w:szCs w:val="24"/>
                <w:lang w:eastAsia="en-GB"/>
              </w:rPr>
              <w:t>fund</w:t>
            </w:r>
            <w:r w:rsidR="00732C68">
              <w:rPr>
                <w:rFonts w:ascii="Arial" w:hAnsi="Arial" w:cs="Arial"/>
                <w:sz w:val="24"/>
                <w:szCs w:val="24"/>
                <w:lang w:eastAsia="en-GB"/>
              </w:rPr>
              <w:t>ing for</w:t>
            </w:r>
            <w:r w:rsidRPr="001713C1">
              <w:rPr>
                <w:rFonts w:ascii="Arial" w:hAnsi="Arial" w:cs="Arial"/>
                <w:sz w:val="24"/>
                <w:szCs w:val="24"/>
                <w:lang w:eastAsia="en-GB"/>
              </w:rPr>
              <w:t xml:space="preserve"> the PRHP.</w:t>
            </w:r>
            <w:r w:rsidRPr="001713C1">
              <w:rPr>
                <w:rFonts w:ascii="Arial" w:hAnsi="Arial" w:cs="Arial"/>
                <w:sz w:val="24"/>
                <w:szCs w:val="24"/>
              </w:rPr>
              <w:t xml:space="preserve"> </w:t>
            </w:r>
            <w:r w:rsidR="00B546E8">
              <w:rPr>
                <w:rFonts w:ascii="Arial" w:hAnsi="Arial" w:cs="Arial"/>
                <w:sz w:val="24"/>
                <w:szCs w:val="24"/>
              </w:rPr>
              <w:t>T</w:t>
            </w:r>
            <w:r w:rsidRPr="001713C1">
              <w:rPr>
                <w:rFonts w:ascii="Arial" w:hAnsi="Arial" w:cs="Arial"/>
                <w:sz w:val="24"/>
                <w:szCs w:val="24"/>
              </w:rPr>
              <w:t>he</w:t>
            </w:r>
            <w:r w:rsidR="00732C68">
              <w:rPr>
                <w:rFonts w:ascii="Arial" w:hAnsi="Arial" w:cs="Arial"/>
                <w:sz w:val="24"/>
                <w:szCs w:val="24"/>
              </w:rPr>
              <w:t xml:space="preserve"> policy will be introduced on that basis that there is</w:t>
            </w:r>
            <w:r w:rsidRPr="001713C1">
              <w:rPr>
                <w:rFonts w:ascii="Arial" w:hAnsi="Arial" w:cs="Arial"/>
                <w:sz w:val="24"/>
                <w:szCs w:val="24"/>
              </w:rPr>
              <w:t xml:space="preserve"> no charge for local authorities to make an application to the PRHP (as is </w:t>
            </w:r>
            <w:r w:rsidR="00732C68">
              <w:rPr>
                <w:rFonts w:ascii="Arial" w:hAnsi="Arial" w:cs="Arial"/>
                <w:sz w:val="24"/>
                <w:szCs w:val="24"/>
              </w:rPr>
              <w:t xml:space="preserve">currently </w:t>
            </w:r>
            <w:r w:rsidRPr="001713C1">
              <w:rPr>
                <w:rFonts w:ascii="Arial" w:hAnsi="Arial" w:cs="Arial"/>
                <w:sz w:val="24"/>
                <w:szCs w:val="24"/>
              </w:rPr>
              <w:t xml:space="preserve">the case for </w:t>
            </w:r>
            <w:r w:rsidR="00217607">
              <w:rPr>
                <w:rFonts w:ascii="Arial" w:hAnsi="Arial" w:cs="Arial"/>
                <w:sz w:val="24"/>
                <w:szCs w:val="24"/>
              </w:rPr>
              <w:t>other types of application to PRHP</w:t>
            </w:r>
            <w:r w:rsidRPr="001713C1">
              <w:rPr>
                <w:rFonts w:ascii="Arial" w:hAnsi="Arial" w:cs="Arial"/>
                <w:sz w:val="24"/>
                <w:szCs w:val="24"/>
              </w:rPr>
              <w:t xml:space="preserve">). </w:t>
            </w:r>
          </w:p>
          <w:p w:rsidR="00786FC9" w:rsidRPr="001713C1" w:rsidRDefault="00786FC9" w:rsidP="003A5A2F">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p>
          <w:p w:rsidR="00786FC9" w:rsidRPr="001713C1" w:rsidRDefault="00B546E8" w:rsidP="003A5A2F">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r>
              <w:rPr>
                <w:rFonts w:ascii="Arial" w:hAnsi="Arial" w:cs="Arial"/>
                <w:sz w:val="24"/>
                <w:szCs w:val="24"/>
                <w:lang w:eastAsia="en-GB"/>
              </w:rPr>
              <w:t>T</w:t>
            </w:r>
            <w:r w:rsidR="00786FC9" w:rsidRPr="001713C1">
              <w:rPr>
                <w:rFonts w:ascii="Arial" w:hAnsi="Arial" w:cs="Arial"/>
                <w:sz w:val="24"/>
                <w:szCs w:val="24"/>
                <w:lang w:eastAsia="en-GB"/>
              </w:rPr>
              <w:t xml:space="preserve">he process of determining an application from a third party will </w:t>
            </w:r>
            <w:r w:rsidR="00732C68">
              <w:rPr>
                <w:rFonts w:ascii="Arial" w:hAnsi="Arial" w:cs="Arial"/>
                <w:sz w:val="24"/>
                <w:szCs w:val="24"/>
                <w:lang w:eastAsia="en-GB"/>
              </w:rPr>
              <w:t>be similar in most aspects to the</w:t>
            </w:r>
            <w:r w:rsidR="00786FC9" w:rsidRPr="001713C1">
              <w:rPr>
                <w:rFonts w:ascii="Arial" w:hAnsi="Arial" w:cs="Arial"/>
                <w:sz w:val="24"/>
                <w:szCs w:val="24"/>
                <w:lang w:eastAsia="en-GB"/>
              </w:rPr>
              <w:t xml:space="preserve"> process for dealing with applications from tenants but an increased caseload will require the PRHP to expand its operation.</w:t>
            </w:r>
          </w:p>
          <w:p w:rsidR="00266F5F" w:rsidRPr="001713C1" w:rsidRDefault="00266F5F" w:rsidP="00266F5F">
            <w:pPr>
              <w:spacing w:after="0" w:line="240" w:lineRule="auto"/>
              <w:jc w:val="both"/>
              <w:rPr>
                <w:rFonts w:ascii="Arial" w:hAnsi="Arial" w:cs="Arial"/>
                <w:sz w:val="24"/>
                <w:szCs w:val="24"/>
              </w:rPr>
            </w:pPr>
          </w:p>
          <w:p w:rsidR="00535C50" w:rsidRDefault="00535C50" w:rsidP="00266F5F">
            <w:pPr>
              <w:spacing w:after="0" w:line="240" w:lineRule="auto"/>
              <w:jc w:val="both"/>
              <w:rPr>
                <w:rFonts w:ascii="Arial" w:hAnsi="Arial" w:cs="Arial"/>
                <w:sz w:val="24"/>
                <w:szCs w:val="24"/>
              </w:rPr>
            </w:pPr>
            <w:r>
              <w:rPr>
                <w:rFonts w:ascii="Arial" w:hAnsi="Arial" w:cs="Arial"/>
                <w:sz w:val="24"/>
                <w:szCs w:val="24"/>
              </w:rPr>
              <w:t>Based on data from the Scottish House Condition Survey about the number of properties in disrepair across Scotland, t</w:t>
            </w:r>
            <w:r w:rsidR="00B546E8">
              <w:rPr>
                <w:rFonts w:ascii="Arial" w:hAnsi="Arial" w:cs="Arial"/>
                <w:sz w:val="24"/>
                <w:szCs w:val="24"/>
              </w:rPr>
              <w:t xml:space="preserve">he original BRIA estimated between 434 and 650 </w:t>
            </w:r>
            <w:r w:rsidR="00AA2B69">
              <w:rPr>
                <w:rFonts w:ascii="Arial" w:hAnsi="Arial" w:cs="Arial"/>
                <w:sz w:val="24"/>
                <w:szCs w:val="24"/>
              </w:rPr>
              <w:t>cases</w:t>
            </w:r>
            <w:r>
              <w:rPr>
                <w:rFonts w:ascii="Arial" w:hAnsi="Arial" w:cs="Arial"/>
                <w:sz w:val="24"/>
                <w:szCs w:val="24"/>
              </w:rPr>
              <w:t xml:space="preserve"> per year, about which a local authority might wish to </w:t>
            </w:r>
            <w:r w:rsidR="00732C68">
              <w:rPr>
                <w:rFonts w:ascii="Arial" w:hAnsi="Arial" w:cs="Arial"/>
                <w:sz w:val="24"/>
                <w:szCs w:val="24"/>
              </w:rPr>
              <w:t>take action. However, i</w:t>
            </w:r>
            <w:r w:rsidR="00732C68" w:rsidRPr="00732C68">
              <w:rPr>
                <w:rFonts w:ascii="Arial" w:hAnsi="Arial" w:cs="Arial"/>
                <w:sz w:val="24"/>
                <w:szCs w:val="24"/>
              </w:rPr>
              <w:t>t has not been possible to establish exactly how many cases will result in an application to the PRHP.</w:t>
            </w:r>
            <w:r w:rsidR="00B546E8">
              <w:rPr>
                <w:rFonts w:ascii="Arial" w:hAnsi="Arial" w:cs="Arial"/>
                <w:sz w:val="24"/>
                <w:szCs w:val="24"/>
              </w:rPr>
              <w:t xml:space="preserve"> </w:t>
            </w:r>
            <w:r w:rsidR="00732C68">
              <w:rPr>
                <w:rFonts w:ascii="Arial" w:hAnsi="Arial" w:cs="Arial"/>
                <w:sz w:val="24"/>
                <w:szCs w:val="24"/>
              </w:rPr>
              <w:t>F</w:t>
            </w:r>
            <w:r w:rsidR="00B546E8">
              <w:rPr>
                <w:rFonts w:ascii="Arial" w:hAnsi="Arial" w:cs="Arial"/>
                <w:sz w:val="24"/>
                <w:szCs w:val="24"/>
              </w:rPr>
              <w:t>eedback from some local authorities has indicated that they intend to use the powers in a targeted way, focussing on vulnerable tenants and fire/electrical safety issues</w:t>
            </w:r>
            <w:r>
              <w:rPr>
                <w:rFonts w:ascii="Arial" w:hAnsi="Arial" w:cs="Arial"/>
                <w:sz w:val="24"/>
                <w:szCs w:val="24"/>
              </w:rPr>
              <w:t>,</w:t>
            </w:r>
            <w:r w:rsidR="00B546E8">
              <w:rPr>
                <w:rFonts w:ascii="Arial" w:hAnsi="Arial" w:cs="Arial"/>
                <w:sz w:val="24"/>
                <w:szCs w:val="24"/>
              </w:rPr>
              <w:t xml:space="preserve"> for example. In addition, the original estimate d</w:t>
            </w:r>
            <w:r w:rsidR="00732C68">
              <w:rPr>
                <w:rFonts w:ascii="Arial" w:hAnsi="Arial" w:cs="Arial"/>
                <w:sz w:val="24"/>
                <w:szCs w:val="24"/>
              </w:rPr>
              <w:t xml:space="preserve">oes </w:t>
            </w:r>
            <w:r w:rsidR="00B546E8">
              <w:rPr>
                <w:rFonts w:ascii="Arial" w:hAnsi="Arial" w:cs="Arial"/>
                <w:sz w:val="24"/>
                <w:szCs w:val="24"/>
              </w:rPr>
              <w:t xml:space="preserve">not take </w:t>
            </w:r>
            <w:r w:rsidR="00732C68">
              <w:rPr>
                <w:rFonts w:ascii="Arial" w:hAnsi="Arial" w:cs="Arial"/>
                <w:sz w:val="24"/>
                <w:szCs w:val="24"/>
              </w:rPr>
              <w:t xml:space="preserve">into </w:t>
            </w:r>
            <w:r w:rsidR="00B546E8">
              <w:rPr>
                <w:rFonts w:ascii="Arial" w:hAnsi="Arial" w:cs="Arial"/>
                <w:sz w:val="24"/>
                <w:szCs w:val="24"/>
              </w:rPr>
              <w:t>account of the likelihood that in many cases the landlord will complete the necessary repairs without the need for an application to be made at all</w:t>
            </w:r>
            <w:r w:rsidR="00732C68">
              <w:rPr>
                <w:rFonts w:ascii="Arial" w:hAnsi="Arial" w:cs="Arial"/>
                <w:sz w:val="24"/>
                <w:szCs w:val="24"/>
              </w:rPr>
              <w:t xml:space="preserve"> (install a smoke alarm, for example). </w:t>
            </w:r>
            <w:r>
              <w:rPr>
                <w:rFonts w:ascii="Arial" w:hAnsi="Arial" w:cs="Arial"/>
                <w:sz w:val="24"/>
                <w:szCs w:val="24"/>
              </w:rPr>
              <w:t xml:space="preserve">Taking </w:t>
            </w:r>
            <w:r w:rsidR="00732C68">
              <w:rPr>
                <w:rFonts w:ascii="Arial" w:hAnsi="Arial" w:cs="Arial"/>
                <w:sz w:val="24"/>
                <w:szCs w:val="24"/>
              </w:rPr>
              <w:t xml:space="preserve">all </w:t>
            </w:r>
            <w:r>
              <w:rPr>
                <w:rFonts w:ascii="Arial" w:hAnsi="Arial" w:cs="Arial"/>
                <w:sz w:val="24"/>
                <w:szCs w:val="24"/>
              </w:rPr>
              <w:t>these factors into account</w:t>
            </w:r>
            <w:r w:rsidR="00732C68">
              <w:rPr>
                <w:rFonts w:ascii="Arial" w:hAnsi="Arial" w:cs="Arial"/>
                <w:sz w:val="24"/>
                <w:szCs w:val="24"/>
              </w:rPr>
              <w:t xml:space="preserve">, </w:t>
            </w:r>
            <w:r>
              <w:rPr>
                <w:rFonts w:ascii="Arial" w:hAnsi="Arial" w:cs="Arial"/>
                <w:sz w:val="24"/>
                <w:szCs w:val="24"/>
              </w:rPr>
              <w:t xml:space="preserve">the potential caseload may be </w:t>
            </w:r>
            <w:r w:rsidR="00732C68">
              <w:rPr>
                <w:rFonts w:ascii="Arial" w:hAnsi="Arial" w:cs="Arial"/>
                <w:sz w:val="24"/>
                <w:szCs w:val="24"/>
              </w:rPr>
              <w:t xml:space="preserve">much </w:t>
            </w:r>
            <w:r>
              <w:rPr>
                <w:rFonts w:ascii="Arial" w:hAnsi="Arial" w:cs="Arial"/>
                <w:sz w:val="24"/>
                <w:szCs w:val="24"/>
              </w:rPr>
              <w:t xml:space="preserve">lower than first estimated, although it remains difficult to quantify the </w:t>
            </w:r>
            <w:r w:rsidR="00732C68">
              <w:rPr>
                <w:rFonts w:ascii="Arial" w:hAnsi="Arial" w:cs="Arial"/>
                <w:sz w:val="24"/>
                <w:szCs w:val="24"/>
              </w:rPr>
              <w:t xml:space="preserve">exact </w:t>
            </w:r>
            <w:r>
              <w:rPr>
                <w:rFonts w:ascii="Arial" w:hAnsi="Arial" w:cs="Arial"/>
                <w:sz w:val="24"/>
                <w:szCs w:val="24"/>
              </w:rPr>
              <w:t>caseload.</w:t>
            </w:r>
          </w:p>
          <w:p w:rsidR="00B546E8" w:rsidRDefault="00535C50" w:rsidP="00266F5F">
            <w:pPr>
              <w:spacing w:after="0" w:line="240" w:lineRule="auto"/>
              <w:jc w:val="both"/>
              <w:rPr>
                <w:rFonts w:ascii="Arial" w:hAnsi="Arial" w:cs="Arial"/>
                <w:sz w:val="24"/>
                <w:szCs w:val="24"/>
              </w:rPr>
            </w:pPr>
            <w:r>
              <w:rPr>
                <w:rFonts w:ascii="Arial" w:hAnsi="Arial" w:cs="Arial"/>
                <w:sz w:val="24"/>
                <w:szCs w:val="24"/>
              </w:rPr>
              <w:t xml:space="preserve"> </w:t>
            </w:r>
          </w:p>
          <w:p w:rsidR="00266F5F" w:rsidRPr="001713C1" w:rsidRDefault="00AA2B69" w:rsidP="00266F5F">
            <w:pPr>
              <w:spacing w:after="0" w:line="240" w:lineRule="auto"/>
              <w:jc w:val="both"/>
              <w:rPr>
                <w:rFonts w:ascii="Arial" w:hAnsi="Arial" w:cs="Arial"/>
                <w:sz w:val="24"/>
                <w:szCs w:val="24"/>
              </w:rPr>
            </w:pPr>
            <w:r>
              <w:rPr>
                <w:rFonts w:ascii="Arial" w:hAnsi="Arial" w:cs="Arial"/>
                <w:sz w:val="24"/>
                <w:szCs w:val="24"/>
              </w:rPr>
              <w:t xml:space="preserve">In order to mitigate the risk of a surge of applications from local authorities, the policy will </w:t>
            </w:r>
            <w:r>
              <w:rPr>
                <w:rFonts w:cs="Arial"/>
                <w:sz w:val="24"/>
                <w:szCs w:val="24"/>
              </w:rPr>
              <w:t xml:space="preserve">be </w:t>
            </w:r>
            <w:r>
              <w:rPr>
                <w:rFonts w:ascii="Arial" w:hAnsi="Arial" w:cs="Arial"/>
                <w:sz w:val="24"/>
                <w:szCs w:val="24"/>
              </w:rPr>
              <w:t xml:space="preserve">implemented in three phases in December 2015, April 2016 and June 2016.  </w:t>
            </w:r>
            <w:r w:rsidRPr="001713C1">
              <w:rPr>
                <w:rFonts w:ascii="Arial" w:hAnsi="Arial" w:cs="Arial"/>
                <w:sz w:val="24"/>
                <w:szCs w:val="24"/>
              </w:rPr>
              <w:t xml:space="preserve"> </w:t>
            </w:r>
          </w:p>
          <w:p w:rsidR="00266F5F" w:rsidRPr="001713C1" w:rsidRDefault="00266F5F" w:rsidP="00266F5F">
            <w:pPr>
              <w:spacing w:after="0" w:line="240" w:lineRule="auto"/>
              <w:jc w:val="both"/>
              <w:rPr>
                <w:rFonts w:ascii="Arial" w:hAnsi="Arial" w:cs="Arial"/>
                <w:sz w:val="24"/>
                <w:szCs w:val="24"/>
              </w:rPr>
            </w:pPr>
          </w:p>
          <w:p w:rsidR="009A0E09" w:rsidRDefault="007376BC" w:rsidP="007376BC">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r>
              <w:rPr>
                <w:rFonts w:ascii="Arial" w:hAnsi="Arial" w:cs="Arial"/>
                <w:sz w:val="24"/>
                <w:szCs w:val="24"/>
                <w:lang w:eastAsia="en-GB"/>
              </w:rPr>
              <w:t xml:space="preserve">Officials have worked with the Scottish Courts and Tribunals Service to estimate the </w:t>
            </w:r>
            <w:r w:rsidRPr="001713C1">
              <w:rPr>
                <w:rFonts w:ascii="Arial" w:hAnsi="Arial" w:cs="Arial"/>
                <w:sz w:val="24"/>
                <w:szCs w:val="24"/>
                <w:lang w:eastAsia="en-GB"/>
              </w:rPr>
              <w:t>initial set up set up costs during the first year of operation in the following areas</w:t>
            </w:r>
            <w:r w:rsidR="009A0E09">
              <w:rPr>
                <w:rFonts w:ascii="Arial" w:hAnsi="Arial" w:cs="Arial"/>
                <w:sz w:val="24"/>
                <w:szCs w:val="24"/>
                <w:lang w:eastAsia="en-GB"/>
              </w:rPr>
              <w:t>.</w:t>
            </w:r>
            <w:r w:rsidR="009A0E09">
              <w:t xml:space="preserve"> </w:t>
            </w:r>
            <w:r w:rsidR="009A0E09" w:rsidRPr="009A0E09">
              <w:rPr>
                <w:rFonts w:ascii="Arial" w:hAnsi="Arial" w:cs="Arial"/>
                <w:sz w:val="24"/>
                <w:szCs w:val="24"/>
                <w:lang w:eastAsia="en-GB"/>
              </w:rPr>
              <w:t>The broad indicative costs associated with these functions, based on the upper limit  of 650 cases per year is estimated as being £</w:t>
            </w:r>
            <w:r w:rsidR="009A0E09">
              <w:rPr>
                <w:rFonts w:ascii="Arial" w:hAnsi="Arial" w:cs="Arial"/>
                <w:sz w:val="24"/>
                <w:szCs w:val="24"/>
                <w:lang w:eastAsia="en-GB"/>
              </w:rPr>
              <w:t>791</w:t>
            </w:r>
            <w:r w:rsidR="009A0E09" w:rsidRPr="009A0E09">
              <w:rPr>
                <w:rFonts w:ascii="Arial" w:hAnsi="Arial" w:cs="Arial"/>
                <w:sz w:val="24"/>
                <w:szCs w:val="24"/>
                <w:lang w:eastAsia="en-GB"/>
              </w:rPr>
              <w:t xml:space="preserve">k for the year 2015/2016 </w:t>
            </w:r>
            <w:r w:rsidR="009A0E09">
              <w:rPr>
                <w:rFonts w:ascii="Arial" w:hAnsi="Arial" w:cs="Arial"/>
                <w:sz w:val="24"/>
                <w:szCs w:val="24"/>
                <w:lang w:eastAsia="en-GB"/>
              </w:rPr>
              <w:t>This is broken down as follows</w:t>
            </w:r>
            <w:r w:rsidRPr="001713C1">
              <w:rPr>
                <w:rFonts w:ascii="Arial" w:hAnsi="Arial" w:cs="Arial"/>
                <w:sz w:val="24"/>
                <w:szCs w:val="24"/>
                <w:lang w:eastAsia="en-GB"/>
              </w:rPr>
              <w:t>:</w:t>
            </w:r>
          </w:p>
          <w:p w:rsidR="009A0E09" w:rsidRDefault="009A0E09" w:rsidP="007376BC">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p>
          <w:p w:rsidR="009A0E09" w:rsidRDefault="009A0E09" w:rsidP="007376BC">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p>
          <w:tbl>
            <w:tblPr>
              <w:tblStyle w:val="TableGrid"/>
              <w:tblW w:w="0" w:type="auto"/>
              <w:tblInd w:w="1696" w:type="dxa"/>
              <w:tblLook w:val="04A0" w:firstRow="1" w:lastRow="0" w:firstColumn="1" w:lastColumn="0" w:noHBand="0" w:noVBand="1"/>
            </w:tblPr>
            <w:tblGrid>
              <w:gridCol w:w="2809"/>
              <w:gridCol w:w="1586"/>
              <w:gridCol w:w="1586"/>
            </w:tblGrid>
            <w:tr w:rsidR="009A0E09" w:rsidTr="00042B40">
              <w:tc>
                <w:tcPr>
                  <w:tcW w:w="2809" w:type="dxa"/>
                </w:tcPr>
                <w:p w:rsidR="009A0E09" w:rsidRPr="009A0E09" w:rsidRDefault="009A0E09" w:rsidP="009A0E09">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b/>
                      <w:sz w:val="24"/>
                      <w:szCs w:val="24"/>
                      <w:lang w:eastAsia="en-GB"/>
                    </w:rPr>
                  </w:pPr>
                  <w:r w:rsidRPr="009A0E09">
                    <w:rPr>
                      <w:rFonts w:ascii="Arial" w:hAnsi="Arial" w:cs="Arial"/>
                      <w:b/>
                      <w:sz w:val="24"/>
                      <w:szCs w:val="24"/>
                      <w:lang w:eastAsia="en-GB"/>
                    </w:rPr>
                    <w:t>Cost</w:t>
                  </w:r>
                </w:p>
              </w:tc>
              <w:tc>
                <w:tcPr>
                  <w:tcW w:w="1586" w:type="dxa"/>
                </w:tcPr>
                <w:p w:rsidR="009A0E09" w:rsidRPr="009A0E09" w:rsidRDefault="009A0E09" w:rsidP="007376BC">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b/>
                      <w:sz w:val="24"/>
                      <w:szCs w:val="24"/>
                      <w:lang w:eastAsia="en-GB"/>
                    </w:rPr>
                  </w:pPr>
                  <w:r w:rsidRPr="009A0E09">
                    <w:rPr>
                      <w:rFonts w:ascii="Arial" w:hAnsi="Arial" w:cs="Arial"/>
                      <w:b/>
                      <w:sz w:val="24"/>
                      <w:szCs w:val="24"/>
                      <w:lang w:eastAsia="en-GB"/>
                    </w:rPr>
                    <w:t>Set up</w:t>
                  </w:r>
                </w:p>
              </w:tc>
              <w:tc>
                <w:tcPr>
                  <w:tcW w:w="1586" w:type="dxa"/>
                </w:tcPr>
                <w:p w:rsidR="009A0E09" w:rsidRPr="009A0E09" w:rsidRDefault="009A0E09" w:rsidP="009A0E09">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b/>
                      <w:sz w:val="24"/>
                      <w:szCs w:val="24"/>
                      <w:lang w:eastAsia="en-GB"/>
                    </w:rPr>
                  </w:pPr>
                  <w:r w:rsidRPr="009A0E09">
                    <w:rPr>
                      <w:rFonts w:ascii="Arial" w:hAnsi="Arial" w:cs="Arial"/>
                      <w:b/>
                      <w:sz w:val="24"/>
                      <w:szCs w:val="24"/>
                      <w:lang w:eastAsia="en-GB"/>
                    </w:rPr>
                    <w:t>On</w:t>
                  </w:r>
                  <w:r>
                    <w:rPr>
                      <w:rFonts w:ascii="Arial" w:hAnsi="Arial" w:cs="Arial"/>
                      <w:b/>
                      <w:sz w:val="24"/>
                      <w:szCs w:val="24"/>
                      <w:lang w:eastAsia="en-GB"/>
                    </w:rPr>
                    <w:t>-</w:t>
                  </w:r>
                  <w:r w:rsidRPr="009A0E09">
                    <w:rPr>
                      <w:rFonts w:ascii="Arial" w:hAnsi="Arial" w:cs="Arial"/>
                      <w:b/>
                      <w:sz w:val="24"/>
                      <w:szCs w:val="24"/>
                      <w:lang w:eastAsia="en-GB"/>
                    </w:rPr>
                    <w:t>going</w:t>
                  </w:r>
                </w:p>
              </w:tc>
            </w:tr>
            <w:tr w:rsidR="009A0E09" w:rsidTr="00042B40">
              <w:tc>
                <w:tcPr>
                  <w:tcW w:w="2809" w:type="dxa"/>
                </w:tcPr>
                <w:p w:rsidR="009A0E09" w:rsidRPr="009A0E09" w:rsidRDefault="009A0E09" w:rsidP="009A0E09">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r w:rsidRPr="009A0E09">
                    <w:rPr>
                      <w:rFonts w:ascii="Arial" w:hAnsi="Arial" w:cs="Arial"/>
                      <w:sz w:val="24"/>
                      <w:szCs w:val="24"/>
                      <w:lang w:eastAsia="en-GB"/>
                    </w:rPr>
                    <w:t>Staff salaries</w:t>
                  </w:r>
                </w:p>
              </w:tc>
              <w:tc>
                <w:tcPr>
                  <w:tcW w:w="1586" w:type="dxa"/>
                </w:tcPr>
                <w:p w:rsidR="009A0E09" w:rsidRPr="009A0E09" w:rsidRDefault="009A0E09" w:rsidP="007376BC">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r w:rsidRPr="009A0E09">
                    <w:rPr>
                      <w:rFonts w:ascii="Arial" w:hAnsi="Arial" w:cs="Arial"/>
                      <w:sz w:val="24"/>
                      <w:szCs w:val="24"/>
                      <w:lang w:eastAsia="en-GB"/>
                    </w:rPr>
                    <w:t>£134k</w:t>
                  </w:r>
                </w:p>
              </w:tc>
              <w:tc>
                <w:tcPr>
                  <w:tcW w:w="1586" w:type="dxa"/>
                </w:tcPr>
                <w:p w:rsidR="009A0E09" w:rsidRPr="009A0E09" w:rsidRDefault="009A0E09" w:rsidP="007376BC">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r w:rsidRPr="009A0E09">
                    <w:rPr>
                      <w:rFonts w:ascii="Arial" w:hAnsi="Arial" w:cs="Arial"/>
                      <w:sz w:val="24"/>
                      <w:szCs w:val="24"/>
                      <w:lang w:eastAsia="en-GB"/>
                    </w:rPr>
                    <w:t>£110k</w:t>
                  </w:r>
                </w:p>
              </w:tc>
            </w:tr>
            <w:tr w:rsidR="009A0E09" w:rsidTr="00042B40">
              <w:tc>
                <w:tcPr>
                  <w:tcW w:w="2809" w:type="dxa"/>
                </w:tcPr>
                <w:p w:rsidR="009A0E09" w:rsidRPr="009A0E09" w:rsidRDefault="009A0E09" w:rsidP="009A0E09">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r w:rsidRPr="009A0E09">
                    <w:rPr>
                      <w:rFonts w:ascii="Arial" w:hAnsi="Arial" w:cs="Arial"/>
                      <w:sz w:val="24"/>
                      <w:szCs w:val="24"/>
                      <w:lang w:eastAsia="en-GB"/>
                    </w:rPr>
                    <w:t xml:space="preserve">Project Manager </w:t>
                  </w:r>
                </w:p>
              </w:tc>
              <w:tc>
                <w:tcPr>
                  <w:tcW w:w="1586" w:type="dxa"/>
                </w:tcPr>
                <w:p w:rsidR="009A0E09" w:rsidRPr="009A0E09" w:rsidRDefault="009A0E09" w:rsidP="007376BC">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r w:rsidRPr="009A0E09">
                    <w:rPr>
                      <w:rFonts w:ascii="Arial" w:hAnsi="Arial" w:cs="Arial"/>
                      <w:sz w:val="24"/>
                      <w:szCs w:val="24"/>
                      <w:lang w:eastAsia="en-GB"/>
                    </w:rPr>
                    <w:t>£27k</w:t>
                  </w:r>
                </w:p>
              </w:tc>
              <w:tc>
                <w:tcPr>
                  <w:tcW w:w="1586" w:type="dxa"/>
                </w:tcPr>
                <w:p w:rsidR="009A0E09" w:rsidRPr="009A0E09" w:rsidRDefault="009A0E09" w:rsidP="007376BC">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r w:rsidRPr="009A0E09">
                    <w:rPr>
                      <w:rFonts w:ascii="Arial" w:hAnsi="Arial" w:cs="Arial"/>
                      <w:sz w:val="24"/>
                      <w:szCs w:val="24"/>
                      <w:lang w:eastAsia="en-GB"/>
                    </w:rPr>
                    <w:t>Nil</w:t>
                  </w:r>
                </w:p>
              </w:tc>
            </w:tr>
            <w:tr w:rsidR="009A0E09" w:rsidTr="00042B40">
              <w:tc>
                <w:tcPr>
                  <w:tcW w:w="2809" w:type="dxa"/>
                </w:tcPr>
                <w:p w:rsidR="009A0E09" w:rsidRPr="009A0E09" w:rsidRDefault="009A0E09" w:rsidP="009A0E09">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r w:rsidRPr="009A0E09">
                    <w:rPr>
                      <w:rFonts w:ascii="Arial" w:hAnsi="Arial" w:cs="Arial"/>
                      <w:sz w:val="24"/>
                      <w:szCs w:val="24"/>
                      <w:lang w:eastAsia="en-GB"/>
                    </w:rPr>
                    <w:t>Accommodation</w:t>
                  </w:r>
                </w:p>
              </w:tc>
              <w:tc>
                <w:tcPr>
                  <w:tcW w:w="1586" w:type="dxa"/>
                </w:tcPr>
                <w:p w:rsidR="009A0E09" w:rsidRPr="009A0E09" w:rsidRDefault="009A0E09" w:rsidP="007376BC">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r w:rsidRPr="009A0E09">
                    <w:rPr>
                      <w:rFonts w:ascii="Arial" w:hAnsi="Arial" w:cs="Arial"/>
                      <w:sz w:val="24"/>
                      <w:szCs w:val="24"/>
                      <w:lang w:eastAsia="en-GB"/>
                    </w:rPr>
                    <w:t>Nil</w:t>
                  </w:r>
                </w:p>
              </w:tc>
              <w:tc>
                <w:tcPr>
                  <w:tcW w:w="1586" w:type="dxa"/>
                </w:tcPr>
                <w:p w:rsidR="009A0E09" w:rsidRPr="009A0E09" w:rsidRDefault="009A0E09" w:rsidP="007376BC">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r w:rsidRPr="009A0E09">
                    <w:rPr>
                      <w:rFonts w:ascii="Arial" w:hAnsi="Arial" w:cs="Arial"/>
                      <w:sz w:val="24"/>
                      <w:szCs w:val="24"/>
                      <w:lang w:eastAsia="en-GB"/>
                    </w:rPr>
                    <w:t>£46k</w:t>
                  </w:r>
                </w:p>
              </w:tc>
            </w:tr>
            <w:tr w:rsidR="009A0E09" w:rsidTr="00042B40">
              <w:tc>
                <w:tcPr>
                  <w:tcW w:w="2809" w:type="dxa"/>
                </w:tcPr>
                <w:p w:rsidR="009A0E09" w:rsidRPr="009A0E09" w:rsidRDefault="009A0E09" w:rsidP="009A0E09">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r w:rsidRPr="009A0E09">
                    <w:rPr>
                      <w:rFonts w:ascii="Arial" w:hAnsi="Arial" w:cs="Arial"/>
                      <w:sz w:val="24"/>
                      <w:szCs w:val="24"/>
                      <w:lang w:eastAsia="en-GB"/>
                    </w:rPr>
                    <w:t>Office costs</w:t>
                  </w:r>
                  <w:r>
                    <w:rPr>
                      <w:rFonts w:ascii="Arial" w:hAnsi="Arial" w:cs="Arial"/>
                      <w:sz w:val="24"/>
                      <w:szCs w:val="24"/>
                      <w:lang w:eastAsia="en-GB"/>
                    </w:rPr>
                    <w:t xml:space="preserve"> (including publicity)</w:t>
                  </w:r>
                </w:p>
              </w:tc>
              <w:tc>
                <w:tcPr>
                  <w:tcW w:w="1586" w:type="dxa"/>
                </w:tcPr>
                <w:p w:rsidR="009A0E09" w:rsidRPr="009A0E09" w:rsidRDefault="009A0E09" w:rsidP="007376BC">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r w:rsidRPr="009A0E09">
                    <w:rPr>
                      <w:rFonts w:ascii="Arial" w:hAnsi="Arial" w:cs="Arial"/>
                      <w:sz w:val="24"/>
                      <w:szCs w:val="24"/>
                      <w:lang w:eastAsia="en-GB"/>
                    </w:rPr>
                    <w:t>£5k</w:t>
                  </w:r>
                </w:p>
              </w:tc>
              <w:tc>
                <w:tcPr>
                  <w:tcW w:w="1586" w:type="dxa"/>
                </w:tcPr>
                <w:p w:rsidR="009A0E09" w:rsidRPr="009A0E09" w:rsidRDefault="009A0E09" w:rsidP="007376BC">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r w:rsidRPr="009A0E09">
                    <w:rPr>
                      <w:rFonts w:ascii="Arial" w:hAnsi="Arial" w:cs="Arial"/>
                      <w:sz w:val="24"/>
                      <w:szCs w:val="24"/>
                      <w:lang w:eastAsia="en-GB"/>
                    </w:rPr>
                    <w:t>£41k</w:t>
                  </w:r>
                </w:p>
              </w:tc>
            </w:tr>
            <w:tr w:rsidR="009A0E09" w:rsidTr="00042B40">
              <w:tc>
                <w:tcPr>
                  <w:tcW w:w="2809" w:type="dxa"/>
                </w:tcPr>
                <w:p w:rsidR="009A0E09" w:rsidRPr="009A0E09" w:rsidRDefault="009A0E09" w:rsidP="009A0E09">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r w:rsidRPr="009A0E09">
                    <w:rPr>
                      <w:rFonts w:ascii="Arial" w:hAnsi="Arial" w:cs="Arial"/>
                      <w:sz w:val="24"/>
                      <w:szCs w:val="24"/>
                      <w:lang w:eastAsia="en-GB"/>
                    </w:rPr>
                    <w:t>Supplies and IT Services</w:t>
                  </w:r>
                  <w:r>
                    <w:rPr>
                      <w:rFonts w:ascii="Arial" w:hAnsi="Arial" w:cs="Arial"/>
                      <w:sz w:val="24"/>
                      <w:szCs w:val="24"/>
                      <w:lang w:eastAsia="en-GB"/>
                    </w:rPr>
                    <w:t xml:space="preserve"> (including IT development)</w:t>
                  </w:r>
                </w:p>
              </w:tc>
              <w:tc>
                <w:tcPr>
                  <w:tcW w:w="1586" w:type="dxa"/>
                </w:tcPr>
                <w:p w:rsidR="009A0E09" w:rsidRPr="009A0E09" w:rsidRDefault="009A0E09" w:rsidP="007376BC">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r w:rsidRPr="009A0E09">
                    <w:rPr>
                      <w:rFonts w:ascii="Arial" w:hAnsi="Arial" w:cs="Arial"/>
                      <w:sz w:val="24"/>
                      <w:szCs w:val="24"/>
                      <w:lang w:eastAsia="en-GB"/>
                    </w:rPr>
                    <w:t>£46k</w:t>
                  </w:r>
                </w:p>
              </w:tc>
              <w:tc>
                <w:tcPr>
                  <w:tcW w:w="1586" w:type="dxa"/>
                </w:tcPr>
                <w:p w:rsidR="009A0E09" w:rsidRPr="009A0E09" w:rsidRDefault="009A0E09" w:rsidP="007376BC">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r w:rsidRPr="009A0E09">
                    <w:rPr>
                      <w:rFonts w:ascii="Arial" w:hAnsi="Arial" w:cs="Arial"/>
                      <w:sz w:val="24"/>
                      <w:szCs w:val="24"/>
                      <w:lang w:eastAsia="en-GB"/>
                    </w:rPr>
                    <w:t>£16k</w:t>
                  </w:r>
                </w:p>
              </w:tc>
            </w:tr>
            <w:tr w:rsidR="009A0E09" w:rsidTr="00042B40">
              <w:tc>
                <w:tcPr>
                  <w:tcW w:w="2809" w:type="dxa"/>
                </w:tcPr>
                <w:p w:rsidR="009A0E09" w:rsidRPr="009A0E09" w:rsidRDefault="009A0E09" w:rsidP="009A0E09">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r w:rsidRPr="009A0E09">
                    <w:rPr>
                      <w:rFonts w:ascii="Arial" w:hAnsi="Arial" w:cs="Arial"/>
                      <w:sz w:val="24"/>
                      <w:szCs w:val="24"/>
                      <w:lang w:eastAsia="en-GB"/>
                    </w:rPr>
                    <w:t>Panel Member Training</w:t>
                  </w:r>
                </w:p>
              </w:tc>
              <w:tc>
                <w:tcPr>
                  <w:tcW w:w="1586" w:type="dxa"/>
                </w:tcPr>
                <w:p w:rsidR="009A0E09" w:rsidRPr="009A0E09" w:rsidRDefault="009A0E09" w:rsidP="007376BC">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r w:rsidRPr="009A0E09">
                    <w:rPr>
                      <w:rFonts w:ascii="Arial" w:hAnsi="Arial" w:cs="Arial"/>
                      <w:sz w:val="24"/>
                      <w:szCs w:val="24"/>
                      <w:lang w:eastAsia="en-GB"/>
                    </w:rPr>
                    <w:t>£48k</w:t>
                  </w:r>
                </w:p>
              </w:tc>
              <w:tc>
                <w:tcPr>
                  <w:tcW w:w="1586" w:type="dxa"/>
                </w:tcPr>
                <w:p w:rsidR="009A0E09" w:rsidRPr="009A0E09" w:rsidRDefault="009A0E09" w:rsidP="007376BC">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r w:rsidRPr="009A0E09">
                    <w:rPr>
                      <w:rFonts w:ascii="Arial" w:hAnsi="Arial" w:cs="Arial"/>
                      <w:sz w:val="24"/>
                      <w:szCs w:val="24"/>
                      <w:lang w:eastAsia="en-GB"/>
                    </w:rPr>
                    <w:t>Nil</w:t>
                  </w:r>
                </w:p>
              </w:tc>
            </w:tr>
            <w:tr w:rsidR="009A0E09" w:rsidTr="00042B40">
              <w:tc>
                <w:tcPr>
                  <w:tcW w:w="2809" w:type="dxa"/>
                </w:tcPr>
                <w:p w:rsidR="009A0E09" w:rsidRPr="009A0E09" w:rsidRDefault="009A0E09" w:rsidP="009A0E09">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r w:rsidRPr="009A0E09">
                    <w:rPr>
                      <w:rFonts w:ascii="Arial" w:hAnsi="Arial" w:cs="Arial"/>
                      <w:sz w:val="24"/>
                      <w:szCs w:val="24"/>
                      <w:lang w:eastAsia="en-GB"/>
                    </w:rPr>
                    <w:t>Staff training/travel</w:t>
                  </w:r>
                </w:p>
              </w:tc>
              <w:tc>
                <w:tcPr>
                  <w:tcW w:w="1586" w:type="dxa"/>
                </w:tcPr>
                <w:p w:rsidR="009A0E09" w:rsidRPr="009A0E09" w:rsidRDefault="009A0E09" w:rsidP="007376BC">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r w:rsidRPr="009A0E09">
                    <w:rPr>
                      <w:rFonts w:ascii="Arial" w:hAnsi="Arial" w:cs="Arial"/>
                      <w:sz w:val="24"/>
                      <w:szCs w:val="24"/>
                      <w:lang w:eastAsia="en-GB"/>
                    </w:rPr>
                    <w:t>Nil</w:t>
                  </w:r>
                </w:p>
              </w:tc>
              <w:tc>
                <w:tcPr>
                  <w:tcW w:w="1586" w:type="dxa"/>
                </w:tcPr>
                <w:p w:rsidR="009A0E09" w:rsidRPr="009A0E09" w:rsidRDefault="009A0E09" w:rsidP="009A0E09">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r w:rsidRPr="009A0E09">
                    <w:rPr>
                      <w:rFonts w:ascii="Arial" w:hAnsi="Arial" w:cs="Arial"/>
                      <w:sz w:val="24"/>
                      <w:szCs w:val="24"/>
                      <w:lang w:eastAsia="en-GB"/>
                    </w:rPr>
                    <w:t>£8k</w:t>
                  </w:r>
                </w:p>
              </w:tc>
            </w:tr>
            <w:tr w:rsidR="009A0E09" w:rsidTr="00042B40">
              <w:tc>
                <w:tcPr>
                  <w:tcW w:w="2809" w:type="dxa"/>
                </w:tcPr>
                <w:p w:rsidR="009A0E09" w:rsidRPr="009A0E09" w:rsidRDefault="009A0E09" w:rsidP="007376BC">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r w:rsidRPr="009A0E09">
                    <w:rPr>
                      <w:rFonts w:ascii="Arial" w:hAnsi="Arial" w:cs="Arial"/>
                      <w:sz w:val="24"/>
                      <w:szCs w:val="24"/>
                      <w:lang w:eastAsia="en-GB"/>
                    </w:rPr>
                    <w:t>Panel Member fees and  expenses</w:t>
                  </w:r>
                </w:p>
              </w:tc>
              <w:tc>
                <w:tcPr>
                  <w:tcW w:w="1586" w:type="dxa"/>
                </w:tcPr>
                <w:p w:rsidR="009A0E09" w:rsidRPr="009A0E09" w:rsidRDefault="009A0E09" w:rsidP="009A0E09">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r w:rsidRPr="009A0E09">
                    <w:rPr>
                      <w:rFonts w:ascii="Arial" w:hAnsi="Arial" w:cs="Arial"/>
                      <w:sz w:val="24"/>
                      <w:szCs w:val="24"/>
                      <w:lang w:eastAsia="en-GB"/>
                    </w:rPr>
                    <w:t>£107k</w:t>
                  </w:r>
                </w:p>
              </w:tc>
              <w:tc>
                <w:tcPr>
                  <w:tcW w:w="1586" w:type="dxa"/>
                </w:tcPr>
                <w:p w:rsidR="009A0E09" w:rsidRPr="009A0E09" w:rsidRDefault="009A0E09" w:rsidP="009A0E09">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r w:rsidRPr="009A0E09">
                    <w:rPr>
                      <w:rFonts w:ascii="Arial" w:hAnsi="Arial" w:cs="Arial"/>
                      <w:sz w:val="24"/>
                      <w:szCs w:val="24"/>
                      <w:lang w:eastAsia="en-GB"/>
                    </w:rPr>
                    <w:t>£180k</w:t>
                  </w:r>
                </w:p>
              </w:tc>
            </w:tr>
            <w:tr w:rsidR="009A0E09" w:rsidTr="00042B40">
              <w:tc>
                <w:tcPr>
                  <w:tcW w:w="2809" w:type="dxa"/>
                </w:tcPr>
                <w:p w:rsidR="009A0E09" w:rsidRPr="009A0E09" w:rsidRDefault="009A0E09" w:rsidP="007376BC">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r w:rsidRPr="009A0E09">
                    <w:rPr>
                      <w:rFonts w:ascii="Arial" w:hAnsi="Arial" w:cs="Arial"/>
                      <w:sz w:val="24"/>
                      <w:szCs w:val="24"/>
                      <w:lang w:eastAsia="en-GB"/>
                    </w:rPr>
                    <w:t>Capital costs</w:t>
                  </w:r>
                </w:p>
              </w:tc>
              <w:tc>
                <w:tcPr>
                  <w:tcW w:w="1586" w:type="dxa"/>
                </w:tcPr>
                <w:p w:rsidR="009A0E09" w:rsidRPr="009A0E09" w:rsidRDefault="009A0E09" w:rsidP="009A0E09">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r w:rsidRPr="009A0E09">
                    <w:rPr>
                      <w:rFonts w:ascii="Arial" w:hAnsi="Arial" w:cs="Arial"/>
                      <w:sz w:val="24"/>
                      <w:szCs w:val="24"/>
                      <w:lang w:eastAsia="en-GB"/>
                    </w:rPr>
                    <w:t>£22k</w:t>
                  </w:r>
                </w:p>
              </w:tc>
              <w:tc>
                <w:tcPr>
                  <w:tcW w:w="1586" w:type="dxa"/>
                </w:tcPr>
                <w:p w:rsidR="009A0E09" w:rsidRPr="009A0E09" w:rsidRDefault="009A0E09" w:rsidP="009A0E09">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r w:rsidRPr="009A0E09">
                    <w:rPr>
                      <w:rFonts w:ascii="Arial" w:hAnsi="Arial" w:cs="Arial"/>
                      <w:sz w:val="24"/>
                      <w:szCs w:val="24"/>
                      <w:lang w:eastAsia="en-GB"/>
                    </w:rPr>
                    <w:t>Nil</w:t>
                  </w:r>
                </w:p>
              </w:tc>
            </w:tr>
            <w:tr w:rsidR="009A0E09" w:rsidTr="00042B40">
              <w:tc>
                <w:tcPr>
                  <w:tcW w:w="2809" w:type="dxa"/>
                </w:tcPr>
                <w:p w:rsidR="009A0E09" w:rsidRPr="009A0E09" w:rsidRDefault="009A0E09" w:rsidP="007376BC">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b/>
                      <w:sz w:val="24"/>
                      <w:szCs w:val="24"/>
                      <w:lang w:eastAsia="en-GB"/>
                    </w:rPr>
                  </w:pPr>
                  <w:r w:rsidRPr="009A0E09">
                    <w:rPr>
                      <w:rFonts w:ascii="Arial" w:hAnsi="Arial" w:cs="Arial"/>
                      <w:b/>
                      <w:sz w:val="24"/>
                      <w:szCs w:val="24"/>
                      <w:lang w:eastAsia="en-GB"/>
                    </w:rPr>
                    <w:t>Total</w:t>
                  </w:r>
                </w:p>
              </w:tc>
              <w:tc>
                <w:tcPr>
                  <w:tcW w:w="1586" w:type="dxa"/>
                </w:tcPr>
                <w:p w:rsidR="009A0E09" w:rsidRPr="009A0E09" w:rsidRDefault="009A0E09" w:rsidP="007376BC">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b/>
                      <w:sz w:val="24"/>
                      <w:szCs w:val="24"/>
                      <w:lang w:eastAsia="en-GB"/>
                    </w:rPr>
                  </w:pPr>
                  <w:r w:rsidRPr="009A0E09">
                    <w:rPr>
                      <w:rFonts w:ascii="Arial" w:hAnsi="Arial" w:cs="Arial"/>
                      <w:b/>
                      <w:sz w:val="24"/>
                      <w:szCs w:val="24"/>
                      <w:lang w:eastAsia="en-GB"/>
                    </w:rPr>
                    <w:t>£389k</w:t>
                  </w:r>
                </w:p>
              </w:tc>
              <w:tc>
                <w:tcPr>
                  <w:tcW w:w="1586" w:type="dxa"/>
                </w:tcPr>
                <w:p w:rsidR="009A0E09" w:rsidRPr="009A0E09" w:rsidRDefault="009A0E09" w:rsidP="007376BC">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b/>
                      <w:sz w:val="24"/>
                      <w:szCs w:val="24"/>
                      <w:lang w:eastAsia="en-GB"/>
                    </w:rPr>
                  </w:pPr>
                  <w:r w:rsidRPr="009A0E09">
                    <w:rPr>
                      <w:rFonts w:ascii="Arial" w:hAnsi="Arial" w:cs="Arial"/>
                      <w:b/>
                      <w:sz w:val="24"/>
                      <w:szCs w:val="24"/>
                      <w:lang w:eastAsia="en-GB"/>
                    </w:rPr>
                    <w:t>£401</w:t>
                  </w:r>
                </w:p>
              </w:tc>
            </w:tr>
          </w:tbl>
          <w:p w:rsidR="009A0E09" w:rsidRPr="001713C1" w:rsidRDefault="009A0E09" w:rsidP="007376BC">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p>
          <w:p w:rsidR="007376BC" w:rsidRPr="001713C1" w:rsidRDefault="007376BC" w:rsidP="007376BC">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lang w:eastAsia="en-GB"/>
              </w:rPr>
            </w:pPr>
          </w:p>
          <w:p w:rsidR="00732C68" w:rsidRDefault="00732C68" w:rsidP="003A5A2F">
            <w:pPr>
              <w:spacing w:after="0" w:line="240" w:lineRule="auto"/>
              <w:jc w:val="both"/>
              <w:rPr>
                <w:rFonts w:ascii="Arial" w:hAnsi="Arial" w:cs="Arial"/>
                <w:sz w:val="24"/>
                <w:szCs w:val="24"/>
              </w:rPr>
            </w:pPr>
            <w:r>
              <w:rPr>
                <w:rFonts w:ascii="Arial" w:hAnsi="Arial" w:cs="Arial"/>
                <w:sz w:val="24"/>
                <w:szCs w:val="24"/>
              </w:rPr>
              <w:t xml:space="preserve">These figures are </w:t>
            </w:r>
            <w:r w:rsidR="009A0E09">
              <w:rPr>
                <w:rFonts w:ascii="Arial" w:hAnsi="Arial" w:cs="Arial"/>
                <w:sz w:val="24"/>
                <w:szCs w:val="24"/>
              </w:rPr>
              <w:t xml:space="preserve">still </w:t>
            </w:r>
            <w:r>
              <w:rPr>
                <w:rFonts w:ascii="Arial" w:hAnsi="Arial" w:cs="Arial"/>
                <w:sz w:val="24"/>
                <w:szCs w:val="24"/>
              </w:rPr>
              <w:t xml:space="preserve">subject to review with SCTS </w:t>
            </w:r>
            <w:r w:rsidR="009A0E09">
              <w:rPr>
                <w:rFonts w:ascii="Arial" w:hAnsi="Arial" w:cs="Arial"/>
                <w:sz w:val="24"/>
                <w:szCs w:val="24"/>
              </w:rPr>
              <w:t>as the project progresses. We</w:t>
            </w:r>
            <w:r>
              <w:rPr>
                <w:rFonts w:ascii="Arial" w:hAnsi="Arial" w:cs="Arial"/>
                <w:sz w:val="24"/>
                <w:szCs w:val="24"/>
              </w:rPr>
              <w:t xml:space="preserve"> </w:t>
            </w:r>
            <w:r w:rsidR="009A0E09">
              <w:rPr>
                <w:rFonts w:ascii="Arial" w:hAnsi="Arial" w:cs="Arial"/>
                <w:sz w:val="24"/>
                <w:szCs w:val="24"/>
              </w:rPr>
              <w:t xml:space="preserve">anticipate that </w:t>
            </w:r>
            <w:r>
              <w:rPr>
                <w:rFonts w:ascii="Arial" w:hAnsi="Arial" w:cs="Arial"/>
                <w:sz w:val="24"/>
                <w:szCs w:val="24"/>
              </w:rPr>
              <w:t xml:space="preserve">the </w:t>
            </w:r>
            <w:r w:rsidR="009A0E09">
              <w:rPr>
                <w:rFonts w:ascii="Arial" w:hAnsi="Arial" w:cs="Arial"/>
                <w:sz w:val="24"/>
                <w:szCs w:val="24"/>
              </w:rPr>
              <w:t xml:space="preserve">actual </w:t>
            </w:r>
            <w:r>
              <w:rPr>
                <w:rFonts w:ascii="Arial" w:hAnsi="Arial" w:cs="Arial"/>
                <w:sz w:val="24"/>
                <w:szCs w:val="24"/>
              </w:rPr>
              <w:t xml:space="preserve">costs </w:t>
            </w:r>
            <w:r w:rsidR="009A0E09">
              <w:rPr>
                <w:rFonts w:ascii="Arial" w:hAnsi="Arial" w:cs="Arial"/>
                <w:sz w:val="24"/>
                <w:szCs w:val="24"/>
              </w:rPr>
              <w:t xml:space="preserve">will be lower than estimated. Key factors likely </w:t>
            </w:r>
            <w:r w:rsidR="00AA2B69">
              <w:rPr>
                <w:rFonts w:ascii="Arial" w:hAnsi="Arial" w:cs="Arial"/>
                <w:sz w:val="24"/>
                <w:szCs w:val="24"/>
              </w:rPr>
              <w:t>to reduce</w:t>
            </w:r>
            <w:r w:rsidR="009A0E09">
              <w:rPr>
                <w:rFonts w:ascii="Arial" w:hAnsi="Arial" w:cs="Arial"/>
                <w:sz w:val="24"/>
                <w:szCs w:val="24"/>
              </w:rPr>
              <w:t xml:space="preserve"> the costs </w:t>
            </w:r>
            <w:r>
              <w:rPr>
                <w:rFonts w:ascii="Arial" w:hAnsi="Arial" w:cs="Arial"/>
                <w:sz w:val="24"/>
                <w:szCs w:val="24"/>
              </w:rPr>
              <w:t xml:space="preserve">once the regulations come into force </w:t>
            </w:r>
            <w:r w:rsidR="009A0E09">
              <w:rPr>
                <w:rFonts w:ascii="Arial" w:hAnsi="Arial" w:cs="Arial"/>
                <w:sz w:val="24"/>
                <w:szCs w:val="24"/>
              </w:rPr>
              <w:t xml:space="preserve">are </w:t>
            </w:r>
            <w:r>
              <w:rPr>
                <w:rFonts w:ascii="Arial" w:hAnsi="Arial" w:cs="Arial"/>
                <w:sz w:val="24"/>
                <w:szCs w:val="24"/>
              </w:rPr>
              <w:t>the phased implementation</w:t>
            </w:r>
            <w:r w:rsidR="009A0E09">
              <w:rPr>
                <w:rFonts w:ascii="Arial" w:hAnsi="Arial" w:cs="Arial"/>
                <w:sz w:val="24"/>
                <w:szCs w:val="24"/>
              </w:rPr>
              <w:t xml:space="preserve"> over a six month period and the likelihood that a percentage </w:t>
            </w:r>
            <w:r w:rsidR="00AA2B69">
              <w:rPr>
                <w:rFonts w:ascii="Arial" w:hAnsi="Arial" w:cs="Arial"/>
                <w:sz w:val="24"/>
                <w:szCs w:val="24"/>
              </w:rPr>
              <w:t>of landlords</w:t>
            </w:r>
            <w:r w:rsidR="009A0E09">
              <w:rPr>
                <w:rFonts w:ascii="Arial" w:hAnsi="Arial" w:cs="Arial"/>
                <w:sz w:val="24"/>
                <w:szCs w:val="24"/>
              </w:rPr>
              <w:t xml:space="preserve"> will make necessary repairs without the need for an application to be made.  </w:t>
            </w:r>
          </w:p>
          <w:p w:rsidR="009A0E09" w:rsidRPr="001713C1" w:rsidRDefault="009A0E09" w:rsidP="003A5A2F">
            <w:pPr>
              <w:spacing w:after="0" w:line="240" w:lineRule="auto"/>
              <w:jc w:val="both"/>
              <w:rPr>
                <w:rFonts w:ascii="Arial" w:hAnsi="Arial" w:cs="Arial"/>
                <w:sz w:val="24"/>
                <w:szCs w:val="24"/>
              </w:rPr>
            </w:pPr>
          </w:p>
          <w:p w:rsidR="000813BA" w:rsidRPr="001713C1" w:rsidRDefault="000813BA" w:rsidP="003A5A2F">
            <w:pPr>
              <w:spacing w:after="0" w:line="240" w:lineRule="auto"/>
              <w:jc w:val="both"/>
              <w:rPr>
                <w:rFonts w:ascii="Arial" w:hAnsi="Arial" w:cs="Arial"/>
                <w:i/>
                <w:sz w:val="24"/>
                <w:szCs w:val="24"/>
              </w:rPr>
            </w:pPr>
            <w:r w:rsidRPr="001713C1">
              <w:rPr>
                <w:rFonts w:ascii="Arial" w:hAnsi="Arial" w:cs="Arial"/>
                <w:i/>
                <w:sz w:val="24"/>
                <w:szCs w:val="24"/>
              </w:rPr>
              <w:t>Costs for Scottish Court Services</w:t>
            </w:r>
          </w:p>
          <w:p w:rsidR="000813BA" w:rsidRPr="001713C1" w:rsidRDefault="000813BA" w:rsidP="003A5A2F">
            <w:pPr>
              <w:spacing w:after="0" w:line="240" w:lineRule="auto"/>
              <w:jc w:val="both"/>
              <w:rPr>
                <w:rFonts w:ascii="Arial" w:hAnsi="Arial" w:cs="Arial"/>
                <w:i/>
                <w:sz w:val="24"/>
                <w:szCs w:val="24"/>
              </w:rPr>
            </w:pPr>
          </w:p>
          <w:p w:rsidR="000813BA" w:rsidRPr="001713C1" w:rsidRDefault="006E5B05" w:rsidP="000813BA">
            <w:pPr>
              <w:tabs>
                <w:tab w:val="left" w:pos="720"/>
                <w:tab w:val="left" w:pos="1440"/>
                <w:tab w:val="left" w:pos="2160"/>
                <w:tab w:val="left" w:pos="2880"/>
                <w:tab w:val="left" w:pos="4680"/>
                <w:tab w:val="left" w:pos="5400"/>
                <w:tab w:val="right" w:pos="9000"/>
              </w:tabs>
              <w:spacing w:after="0" w:line="240" w:lineRule="atLeast"/>
              <w:jc w:val="both"/>
              <w:outlineLvl w:val="0"/>
              <w:rPr>
                <w:rFonts w:ascii="Arial" w:hAnsi="Arial" w:cs="Arial"/>
                <w:color w:val="FF0000"/>
                <w:kern w:val="24"/>
                <w:sz w:val="24"/>
                <w:szCs w:val="24"/>
              </w:rPr>
            </w:pPr>
            <w:r w:rsidRPr="001713C1">
              <w:rPr>
                <w:rFonts w:ascii="Arial" w:hAnsi="Arial" w:cs="Arial"/>
                <w:kern w:val="24"/>
                <w:sz w:val="24"/>
                <w:szCs w:val="24"/>
              </w:rPr>
              <w:t xml:space="preserve">It is difficult to estimate the costs associated with any additional appeals to a sheriff as a result of third party reporting rights to the PRHP. </w:t>
            </w:r>
            <w:r w:rsidR="000813BA" w:rsidRPr="001713C1">
              <w:rPr>
                <w:rFonts w:ascii="Arial" w:hAnsi="Arial" w:cs="Arial"/>
                <w:kern w:val="24"/>
                <w:sz w:val="24"/>
                <w:szCs w:val="24"/>
              </w:rPr>
              <w:t>Based on evidence in the PRHP annual report for 201</w:t>
            </w:r>
            <w:r w:rsidR="0065782C">
              <w:rPr>
                <w:rFonts w:ascii="Arial" w:hAnsi="Arial" w:cs="Arial"/>
                <w:kern w:val="24"/>
                <w:sz w:val="24"/>
                <w:szCs w:val="24"/>
              </w:rPr>
              <w:t>3</w:t>
            </w:r>
            <w:r w:rsidR="000813BA" w:rsidRPr="001713C1">
              <w:rPr>
                <w:rFonts w:ascii="Arial" w:hAnsi="Arial" w:cs="Arial"/>
                <w:kern w:val="24"/>
                <w:sz w:val="24"/>
                <w:szCs w:val="24"/>
              </w:rPr>
              <w:t xml:space="preserve"> from a caseload of 2</w:t>
            </w:r>
            <w:r w:rsidR="0065782C">
              <w:rPr>
                <w:rFonts w:ascii="Arial" w:hAnsi="Arial" w:cs="Arial"/>
                <w:kern w:val="24"/>
                <w:sz w:val="24"/>
                <w:szCs w:val="24"/>
              </w:rPr>
              <w:t>87</w:t>
            </w:r>
            <w:r w:rsidR="000813BA" w:rsidRPr="001713C1">
              <w:rPr>
                <w:rFonts w:ascii="Arial" w:hAnsi="Arial" w:cs="Arial"/>
                <w:kern w:val="24"/>
                <w:sz w:val="24"/>
                <w:szCs w:val="24"/>
              </w:rPr>
              <w:t xml:space="preserve"> cases, only 4 were appealed. Based on this figure and </w:t>
            </w:r>
            <w:r w:rsidR="00B546E8">
              <w:rPr>
                <w:rFonts w:ascii="Arial" w:hAnsi="Arial" w:cs="Arial"/>
                <w:kern w:val="24"/>
                <w:sz w:val="24"/>
                <w:szCs w:val="24"/>
              </w:rPr>
              <w:t xml:space="preserve">the original </w:t>
            </w:r>
            <w:r w:rsidR="000813BA" w:rsidRPr="001713C1">
              <w:rPr>
                <w:rFonts w:ascii="Arial" w:hAnsi="Arial" w:cs="Arial"/>
                <w:kern w:val="24"/>
                <w:sz w:val="24"/>
                <w:szCs w:val="24"/>
              </w:rPr>
              <w:t xml:space="preserve">estimated additional caseload of </w:t>
            </w:r>
            <w:r w:rsidR="00732C68">
              <w:rPr>
                <w:rFonts w:ascii="Arial" w:hAnsi="Arial" w:cs="Arial"/>
                <w:kern w:val="24"/>
                <w:sz w:val="24"/>
                <w:szCs w:val="24"/>
              </w:rPr>
              <w:t xml:space="preserve">up to </w:t>
            </w:r>
            <w:r w:rsidR="00D824BE" w:rsidRPr="001713C1">
              <w:rPr>
                <w:rFonts w:ascii="Arial" w:hAnsi="Arial" w:cs="Arial"/>
                <w:kern w:val="24"/>
                <w:sz w:val="24"/>
                <w:szCs w:val="24"/>
              </w:rPr>
              <w:t xml:space="preserve">650 </w:t>
            </w:r>
            <w:r w:rsidR="000813BA" w:rsidRPr="001713C1">
              <w:rPr>
                <w:rFonts w:ascii="Arial" w:hAnsi="Arial" w:cs="Arial"/>
                <w:kern w:val="24"/>
                <w:sz w:val="24"/>
                <w:szCs w:val="24"/>
              </w:rPr>
              <w:t xml:space="preserve">cases, the </w:t>
            </w:r>
            <w:r w:rsidR="00B546E8">
              <w:rPr>
                <w:rFonts w:ascii="Arial" w:hAnsi="Arial" w:cs="Arial"/>
                <w:kern w:val="24"/>
                <w:sz w:val="24"/>
                <w:szCs w:val="24"/>
              </w:rPr>
              <w:t xml:space="preserve">maximum </w:t>
            </w:r>
            <w:r w:rsidR="000813BA" w:rsidRPr="001713C1">
              <w:rPr>
                <w:rFonts w:ascii="Arial" w:hAnsi="Arial" w:cs="Arial"/>
                <w:kern w:val="24"/>
                <w:sz w:val="24"/>
                <w:szCs w:val="24"/>
              </w:rPr>
              <w:t xml:space="preserve">number of appeals may be </w:t>
            </w:r>
            <w:r w:rsidR="009A0E09">
              <w:rPr>
                <w:rFonts w:ascii="Arial" w:hAnsi="Arial" w:cs="Arial"/>
                <w:kern w:val="24"/>
                <w:sz w:val="24"/>
                <w:szCs w:val="24"/>
              </w:rPr>
              <w:t xml:space="preserve">around </w:t>
            </w:r>
            <w:r w:rsidR="000813BA" w:rsidRPr="001713C1">
              <w:rPr>
                <w:rFonts w:ascii="Arial" w:hAnsi="Arial" w:cs="Arial"/>
                <w:kern w:val="24"/>
                <w:sz w:val="24"/>
                <w:szCs w:val="24"/>
              </w:rPr>
              <w:t>1</w:t>
            </w:r>
            <w:r w:rsidR="0065782C">
              <w:rPr>
                <w:rFonts w:ascii="Arial" w:hAnsi="Arial" w:cs="Arial"/>
                <w:kern w:val="24"/>
                <w:sz w:val="24"/>
                <w:szCs w:val="24"/>
              </w:rPr>
              <w:t>0</w:t>
            </w:r>
            <w:r w:rsidR="000813BA" w:rsidRPr="001713C1">
              <w:rPr>
                <w:rFonts w:ascii="Arial" w:hAnsi="Arial" w:cs="Arial"/>
                <w:kern w:val="24"/>
                <w:sz w:val="24"/>
                <w:szCs w:val="24"/>
              </w:rPr>
              <w:t xml:space="preserve"> per year.</w:t>
            </w:r>
            <w:r w:rsidR="000813BA" w:rsidRPr="001713C1">
              <w:rPr>
                <w:rFonts w:ascii="Arial" w:hAnsi="Arial" w:cs="Arial"/>
                <w:color w:val="FF0000"/>
                <w:kern w:val="24"/>
                <w:sz w:val="24"/>
                <w:szCs w:val="24"/>
              </w:rPr>
              <w:t xml:space="preserve"> </w:t>
            </w:r>
            <w:r w:rsidR="000813BA" w:rsidRPr="001713C1">
              <w:rPr>
                <w:rFonts w:ascii="Arial" w:hAnsi="Arial" w:cs="Arial"/>
                <w:kern w:val="24"/>
                <w:sz w:val="24"/>
                <w:szCs w:val="24"/>
              </w:rPr>
              <w:t>The Scottish Court</w:t>
            </w:r>
            <w:r w:rsidR="00732C68">
              <w:rPr>
                <w:rFonts w:ascii="Arial" w:hAnsi="Arial" w:cs="Arial"/>
                <w:kern w:val="24"/>
                <w:sz w:val="24"/>
                <w:szCs w:val="24"/>
              </w:rPr>
              <w:t xml:space="preserve">s and Tribunals </w:t>
            </w:r>
            <w:r w:rsidR="000813BA" w:rsidRPr="001713C1">
              <w:rPr>
                <w:rFonts w:ascii="Arial" w:hAnsi="Arial" w:cs="Arial"/>
                <w:kern w:val="24"/>
                <w:sz w:val="24"/>
                <w:szCs w:val="24"/>
              </w:rPr>
              <w:t>Service indicated that the average cost per summary application is £95, and that the estimated costs per year of £760 - £1,045 per year could be absorbed within the existing SC</w:t>
            </w:r>
            <w:r w:rsidR="00B546E8">
              <w:rPr>
                <w:rFonts w:ascii="Arial" w:hAnsi="Arial" w:cs="Arial"/>
                <w:kern w:val="24"/>
                <w:sz w:val="24"/>
                <w:szCs w:val="24"/>
              </w:rPr>
              <w:t>T</w:t>
            </w:r>
            <w:r w:rsidR="000813BA" w:rsidRPr="001713C1">
              <w:rPr>
                <w:rFonts w:ascii="Arial" w:hAnsi="Arial" w:cs="Arial"/>
                <w:kern w:val="24"/>
                <w:sz w:val="24"/>
                <w:szCs w:val="24"/>
              </w:rPr>
              <w:t xml:space="preserve">S budget.   </w:t>
            </w:r>
          </w:p>
          <w:p w:rsidR="00786FC9" w:rsidRPr="001713C1" w:rsidRDefault="00786FC9" w:rsidP="007E250D">
            <w:pPr>
              <w:tabs>
                <w:tab w:val="left" w:pos="720"/>
                <w:tab w:val="left" w:pos="1440"/>
                <w:tab w:val="left" w:pos="2160"/>
                <w:tab w:val="left" w:pos="2880"/>
                <w:tab w:val="left" w:pos="4680"/>
                <w:tab w:val="left" w:pos="5400"/>
                <w:tab w:val="right" w:pos="9000"/>
              </w:tabs>
              <w:spacing w:after="0" w:line="240" w:lineRule="atLeast"/>
              <w:jc w:val="both"/>
              <w:rPr>
                <w:rFonts w:ascii="Arial" w:hAnsi="Arial" w:cs="Arial"/>
                <w:sz w:val="24"/>
                <w:szCs w:val="24"/>
                <w:u w:val="single"/>
              </w:rPr>
            </w:pPr>
          </w:p>
        </w:tc>
      </w:tr>
      <w:tr w:rsidR="00786FC9" w:rsidRPr="001713C1" w:rsidTr="003A5A2F">
        <w:tc>
          <w:tcPr>
            <w:tcW w:w="5000" w:type="pct"/>
            <w:tcBorders>
              <w:top w:val="single" w:sz="4" w:space="0" w:color="auto"/>
              <w:left w:val="single" w:sz="4" w:space="0" w:color="auto"/>
              <w:bottom w:val="single" w:sz="4" w:space="0" w:color="auto"/>
              <w:right w:val="single" w:sz="4" w:space="0" w:color="auto"/>
            </w:tcBorders>
          </w:tcPr>
          <w:p w:rsidR="00786FC9" w:rsidRPr="001713C1" w:rsidRDefault="00786FC9" w:rsidP="003A5A2F">
            <w:pPr>
              <w:spacing w:after="0" w:line="240" w:lineRule="auto"/>
              <w:rPr>
                <w:rFonts w:ascii="Arial" w:hAnsi="Arial" w:cs="Arial"/>
                <w:b/>
                <w:sz w:val="24"/>
                <w:szCs w:val="24"/>
              </w:rPr>
            </w:pPr>
            <w:r w:rsidRPr="001713C1">
              <w:rPr>
                <w:rFonts w:ascii="Arial" w:hAnsi="Arial" w:cs="Arial"/>
                <w:b/>
                <w:sz w:val="24"/>
                <w:szCs w:val="24"/>
              </w:rPr>
              <w:lastRenderedPageBreak/>
              <w:t>Scottish Firms Impact Test</w:t>
            </w:r>
          </w:p>
          <w:p w:rsidR="000A3752" w:rsidRPr="001713C1" w:rsidRDefault="000A3752" w:rsidP="00FB14F8">
            <w:pPr>
              <w:spacing w:after="0" w:line="240" w:lineRule="auto"/>
              <w:rPr>
                <w:rFonts w:ascii="Arial" w:hAnsi="Arial" w:cs="Arial"/>
                <w:sz w:val="24"/>
                <w:szCs w:val="24"/>
              </w:rPr>
            </w:pPr>
          </w:p>
          <w:p w:rsidR="00AA2B69" w:rsidRDefault="00AA2B69" w:rsidP="007376BC">
            <w:pPr>
              <w:spacing w:after="0" w:line="240" w:lineRule="auto"/>
              <w:rPr>
                <w:rFonts w:ascii="Arial" w:hAnsi="Arial" w:cs="Arial"/>
                <w:sz w:val="24"/>
                <w:szCs w:val="24"/>
              </w:rPr>
            </w:pPr>
            <w:r>
              <w:rPr>
                <w:rFonts w:ascii="Arial" w:hAnsi="Arial" w:cs="Arial"/>
                <w:sz w:val="24"/>
                <w:szCs w:val="24"/>
              </w:rPr>
              <w:t xml:space="preserve">Feedback from local authorities indicates that the policy may impact on resources differently in different areas. Whilst the policy might require additional resources to undertake inspections and make an application, this was not the case for all authorities. The extent to which various functions within an authority worked together on a common problem (e.g. housing; environmental health) also appeared to be a factor in the impact on resources. The discretionary nature of the powers was seen as being helpful, enabling local authorities to use the powers based on local priorities and need. In some cases, authorities indicated that use of the powers would be targeted, for example to tackle problems of poor property condition for vulnerable tenants; common repair issues; fire and electrical safety. Evidence of non-compliance with repairing standard duties as a result of a third party application was </w:t>
            </w:r>
            <w:r>
              <w:rPr>
                <w:rFonts w:ascii="Arial" w:hAnsi="Arial" w:cs="Arial"/>
                <w:sz w:val="24"/>
                <w:szCs w:val="24"/>
              </w:rPr>
              <w:lastRenderedPageBreak/>
              <w:t xml:space="preserve">seen as being relevant to the fit and proper test for landlord registration and licensing of Houses in Multiple Occupation. </w:t>
            </w:r>
          </w:p>
          <w:p w:rsidR="00AA2B69" w:rsidRDefault="00AA2B69" w:rsidP="007376BC">
            <w:pPr>
              <w:spacing w:after="0" w:line="240" w:lineRule="auto"/>
              <w:rPr>
                <w:rFonts w:ascii="Arial" w:hAnsi="Arial" w:cs="Arial"/>
                <w:sz w:val="24"/>
                <w:szCs w:val="24"/>
              </w:rPr>
            </w:pPr>
          </w:p>
          <w:p w:rsidR="00AA2B69" w:rsidRDefault="00AA2B69" w:rsidP="007376BC">
            <w:pPr>
              <w:spacing w:after="0" w:line="240" w:lineRule="auto"/>
              <w:rPr>
                <w:rFonts w:ascii="Arial" w:hAnsi="Arial" w:cs="Arial"/>
                <w:sz w:val="24"/>
                <w:szCs w:val="24"/>
              </w:rPr>
            </w:pPr>
            <w:r w:rsidRPr="00AA2B69">
              <w:rPr>
                <w:rFonts w:ascii="Arial" w:hAnsi="Arial" w:cs="Arial"/>
                <w:sz w:val="24"/>
                <w:szCs w:val="24"/>
              </w:rPr>
              <w:t xml:space="preserve">Many private landlords are small businesses (although some do not function as businesses, e.g. letting out a family home while working abroad).  The Landlord Survey carried out as part of the Scottish Government Review of the Private Rented Sector found that almost 95% of landlords are individuals, couples or families, with an average of 1.3 properties per landlord. </w:t>
            </w:r>
          </w:p>
          <w:p w:rsidR="00AA2B69" w:rsidRDefault="00AA2B69" w:rsidP="007376BC">
            <w:pPr>
              <w:spacing w:after="0" w:line="240" w:lineRule="auto"/>
              <w:rPr>
                <w:rFonts w:ascii="Arial" w:hAnsi="Arial" w:cs="Arial"/>
                <w:sz w:val="24"/>
                <w:szCs w:val="24"/>
              </w:rPr>
            </w:pPr>
          </w:p>
          <w:p w:rsidR="000A3752" w:rsidRDefault="00345CF4" w:rsidP="007376BC">
            <w:pPr>
              <w:spacing w:after="0" w:line="240" w:lineRule="auto"/>
              <w:rPr>
                <w:rFonts w:ascii="Arial" w:hAnsi="Arial" w:cs="Arial"/>
                <w:sz w:val="24"/>
                <w:szCs w:val="24"/>
              </w:rPr>
            </w:pPr>
            <w:r w:rsidRPr="001713C1">
              <w:rPr>
                <w:rFonts w:ascii="Arial" w:hAnsi="Arial" w:cs="Arial"/>
                <w:sz w:val="24"/>
                <w:szCs w:val="24"/>
              </w:rPr>
              <w:t>The proposed policy does not introduce any new duties on landlords</w:t>
            </w:r>
            <w:r w:rsidR="00535C50">
              <w:rPr>
                <w:rFonts w:ascii="Arial" w:hAnsi="Arial" w:cs="Arial"/>
                <w:sz w:val="24"/>
                <w:szCs w:val="24"/>
              </w:rPr>
              <w:t>. T</w:t>
            </w:r>
            <w:r w:rsidRPr="001713C1">
              <w:rPr>
                <w:rFonts w:ascii="Arial" w:hAnsi="Arial" w:cs="Arial"/>
                <w:sz w:val="24"/>
                <w:szCs w:val="24"/>
              </w:rPr>
              <w:t>he Repairing Standard applies to all relevant landlords</w:t>
            </w:r>
            <w:r w:rsidR="007376BC">
              <w:rPr>
                <w:rFonts w:ascii="Arial" w:hAnsi="Arial" w:cs="Arial"/>
                <w:sz w:val="24"/>
                <w:szCs w:val="24"/>
              </w:rPr>
              <w:t>, regardless of the number of properties they let</w:t>
            </w:r>
            <w:r w:rsidR="00217607">
              <w:rPr>
                <w:rFonts w:ascii="Arial" w:hAnsi="Arial" w:cs="Arial"/>
                <w:sz w:val="24"/>
                <w:szCs w:val="24"/>
              </w:rPr>
              <w:t xml:space="preserve">. </w:t>
            </w:r>
            <w:r w:rsidR="009749CB">
              <w:rPr>
                <w:rFonts w:ascii="Arial" w:hAnsi="Arial" w:cs="Arial"/>
                <w:sz w:val="24"/>
                <w:szCs w:val="24"/>
              </w:rPr>
              <w:t>Following discussions with individual landlords and representative bodies i</w:t>
            </w:r>
            <w:r w:rsidR="00217607">
              <w:rPr>
                <w:rFonts w:ascii="Arial" w:hAnsi="Arial" w:cs="Arial"/>
                <w:sz w:val="24"/>
                <w:szCs w:val="24"/>
              </w:rPr>
              <w:t xml:space="preserve">t is the </w:t>
            </w:r>
            <w:r w:rsidR="00217607" w:rsidRPr="00217607">
              <w:rPr>
                <w:rFonts w:ascii="Arial" w:hAnsi="Arial" w:cs="Arial"/>
                <w:sz w:val="24"/>
                <w:szCs w:val="24"/>
              </w:rPr>
              <w:t xml:space="preserve">Scottish Government’s view that the proposals would </w:t>
            </w:r>
            <w:r w:rsidR="008371F0">
              <w:rPr>
                <w:rFonts w:ascii="Arial" w:hAnsi="Arial" w:cs="Arial"/>
                <w:sz w:val="24"/>
                <w:szCs w:val="24"/>
              </w:rPr>
              <w:t xml:space="preserve">not </w:t>
            </w:r>
            <w:r w:rsidR="008371F0" w:rsidRPr="00217607">
              <w:rPr>
                <w:rFonts w:ascii="Arial" w:hAnsi="Arial" w:cs="Arial"/>
                <w:sz w:val="24"/>
                <w:szCs w:val="24"/>
              </w:rPr>
              <w:t>have</w:t>
            </w:r>
            <w:r w:rsidR="00B546E8">
              <w:rPr>
                <w:rFonts w:ascii="Arial" w:hAnsi="Arial" w:cs="Arial"/>
                <w:sz w:val="24"/>
                <w:szCs w:val="24"/>
              </w:rPr>
              <w:t xml:space="preserve"> a negative </w:t>
            </w:r>
            <w:r w:rsidR="00217607" w:rsidRPr="00217607">
              <w:rPr>
                <w:rFonts w:ascii="Arial" w:hAnsi="Arial" w:cs="Arial"/>
                <w:sz w:val="24"/>
                <w:szCs w:val="24"/>
              </w:rPr>
              <w:t>impact on responsible landlords</w:t>
            </w:r>
            <w:r w:rsidR="00217607">
              <w:rPr>
                <w:rFonts w:ascii="Arial" w:hAnsi="Arial" w:cs="Arial"/>
                <w:sz w:val="24"/>
                <w:szCs w:val="24"/>
              </w:rPr>
              <w:t xml:space="preserve"> who already meet the</w:t>
            </w:r>
            <w:r w:rsidR="007376BC">
              <w:rPr>
                <w:rFonts w:ascii="Arial" w:hAnsi="Arial" w:cs="Arial"/>
                <w:sz w:val="24"/>
                <w:szCs w:val="24"/>
              </w:rPr>
              <w:t>ir repairing standard duties</w:t>
            </w:r>
            <w:r w:rsidR="00217607" w:rsidRPr="00217607">
              <w:rPr>
                <w:rFonts w:ascii="Arial" w:hAnsi="Arial" w:cs="Arial"/>
                <w:sz w:val="24"/>
                <w:szCs w:val="24"/>
              </w:rPr>
              <w:t xml:space="preserve">. Any financial impact would be felt by </w:t>
            </w:r>
            <w:r w:rsidR="00217607">
              <w:rPr>
                <w:rFonts w:ascii="Arial" w:hAnsi="Arial" w:cs="Arial"/>
                <w:sz w:val="24"/>
                <w:szCs w:val="24"/>
              </w:rPr>
              <w:t>those</w:t>
            </w:r>
            <w:r w:rsidR="00217607" w:rsidRPr="00217607">
              <w:rPr>
                <w:rFonts w:ascii="Arial" w:hAnsi="Arial" w:cs="Arial"/>
                <w:sz w:val="24"/>
                <w:szCs w:val="24"/>
              </w:rPr>
              <w:t xml:space="preserve"> landlords</w:t>
            </w:r>
            <w:r w:rsidR="00217607">
              <w:rPr>
                <w:rFonts w:ascii="Arial" w:hAnsi="Arial" w:cs="Arial"/>
                <w:sz w:val="24"/>
                <w:szCs w:val="24"/>
              </w:rPr>
              <w:t xml:space="preserve"> who do</w:t>
            </w:r>
            <w:r w:rsidR="00732C68">
              <w:rPr>
                <w:rFonts w:ascii="Arial" w:hAnsi="Arial" w:cs="Arial"/>
                <w:sz w:val="24"/>
                <w:szCs w:val="24"/>
              </w:rPr>
              <w:t xml:space="preserve"> not</w:t>
            </w:r>
            <w:r w:rsidR="00217607">
              <w:rPr>
                <w:rFonts w:ascii="Arial" w:hAnsi="Arial" w:cs="Arial"/>
                <w:sz w:val="24"/>
                <w:szCs w:val="24"/>
              </w:rPr>
              <w:t xml:space="preserve"> act responsibly to keep their properties up to standard</w:t>
            </w:r>
            <w:r w:rsidR="007376BC">
              <w:rPr>
                <w:rFonts w:ascii="Arial" w:hAnsi="Arial" w:cs="Arial"/>
                <w:sz w:val="24"/>
                <w:szCs w:val="24"/>
              </w:rPr>
              <w:t xml:space="preserve">, and who are then </w:t>
            </w:r>
            <w:r w:rsidR="00732C68">
              <w:rPr>
                <w:rFonts w:ascii="Arial" w:hAnsi="Arial" w:cs="Arial"/>
                <w:sz w:val="24"/>
                <w:szCs w:val="24"/>
              </w:rPr>
              <w:t xml:space="preserve">the </w:t>
            </w:r>
            <w:r w:rsidR="007376BC">
              <w:rPr>
                <w:rFonts w:ascii="Arial" w:hAnsi="Arial" w:cs="Arial"/>
                <w:sz w:val="24"/>
                <w:szCs w:val="24"/>
              </w:rPr>
              <w:t xml:space="preserve">subject </w:t>
            </w:r>
            <w:r w:rsidR="00732C68">
              <w:rPr>
                <w:rFonts w:ascii="Arial" w:hAnsi="Arial" w:cs="Arial"/>
                <w:sz w:val="24"/>
                <w:szCs w:val="24"/>
              </w:rPr>
              <w:t xml:space="preserve">of a third party </w:t>
            </w:r>
            <w:r w:rsidR="008371F0">
              <w:rPr>
                <w:rFonts w:ascii="Arial" w:hAnsi="Arial" w:cs="Arial"/>
                <w:sz w:val="24"/>
                <w:szCs w:val="24"/>
              </w:rPr>
              <w:t>application</w:t>
            </w:r>
            <w:r w:rsidR="007376BC">
              <w:rPr>
                <w:rFonts w:ascii="Arial" w:hAnsi="Arial" w:cs="Arial"/>
                <w:sz w:val="24"/>
                <w:szCs w:val="24"/>
              </w:rPr>
              <w:t xml:space="preserve"> to the PRHP</w:t>
            </w:r>
            <w:r w:rsidR="00217607">
              <w:rPr>
                <w:rFonts w:ascii="Arial" w:hAnsi="Arial" w:cs="Arial"/>
                <w:sz w:val="24"/>
                <w:szCs w:val="24"/>
              </w:rPr>
              <w:t xml:space="preserve">. </w:t>
            </w:r>
            <w:r w:rsidR="00732C68">
              <w:rPr>
                <w:rFonts w:ascii="Arial" w:hAnsi="Arial" w:cs="Arial"/>
                <w:sz w:val="24"/>
                <w:szCs w:val="24"/>
              </w:rPr>
              <w:t xml:space="preserve"> </w:t>
            </w:r>
          </w:p>
          <w:p w:rsidR="00AA2B69" w:rsidRDefault="00AA2B69" w:rsidP="007376BC">
            <w:pPr>
              <w:spacing w:after="0" w:line="240" w:lineRule="auto"/>
              <w:rPr>
                <w:rFonts w:ascii="Arial" w:hAnsi="Arial" w:cs="Arial"/>
                <w:sz w:val="24"/>
                <w:szCs w:val="24"/>
              </w:rPr>
            </w:pPr>
          </w:p>
          <w:p w:rsidR="00AA2B69" w:rsidRDefault="00AA2B69" w:rsidP="007376BC">
            <w:pPr>
              <w:spacing w:after="0" w:line="240" w:lineRule="auto"/>
              <w:rPr>
                <w:rFonts w:ascii="Arial" w:hAnsi="Arial" w:cs="Arial"/>
                <w:sz w:val="24"/>
                <w:szCs w:val="24"/>
              </w:rPr>
            </w:pPr>
            <w:r w:rsidRPr="00AA2B69">
              <w:rPr>
                <w:rFonts w:ascii="Arial" w:hAnsi="Arial" w:cs="Arial"/>
                <w:sz w:val="24"/>
                <w:szCs w:val="24"/>
              </w:rPr>
              <w:t>More recently, discussions with individual landlords with properties ranging from 2 properties to much larger portfolios did not identify any negative impacts of option 2 for</w:t>
            </w:r>
            <w:r w:rsidR="00921D77">
              <w:rPr>
                <w:rFonts w:ascii="Arial" w:hAnsi="Arial" w:cs="Arial"/>
                <w:sz w:val="24"/>
                <w:szCs w:val="24"/>
              </w:rPr>
              <w:t xml:space="preserve"> responsible</w:t>
            </w:r>
            <w:r w:rsidRPr="00AA2B69">
              <w:rPr>
                <w:rFonts w:ascii="Arial" w:hAnsi="Arial" w:cs="Arial"/>
                <w:sz w:val="24"/>
                <w:szCs w:val="24"/>
              </w:rPr>
              <w:t xml:space="preserve"> landlords. One landlord confirmed that they were not aware of the repairing standard duty, but that they did take steps to undertake property inspections after the first month of the tenancy and after the initial 6 month period of the tenancy. Repairs were undertaken as and when the tenant reported a problem, and to date there had never been any problems in accessing the property. The landlord was not aware of the action that they would need to take in the court to enforce their right of entry, but felt that the policy covered by this BRIA could be helpful in resolving any issues in the first instance. The landlord did confirm that information was received from the relevant local authority but that this tended not to be read. (This highlighted a difficulty in trying to raise awareness of rights and responsibilities amongst landlords and tenants.)</w:t>
            </w:r>
          </w:p>
          <w:p w:rsidR="00B546E8" w:rsidRDefault="00B546E8" w:rsidP="007376BC">
            <w:pPr>
              <w:spacing w:after="0" w:line="240" w:lineRule="auto"/>
              <w:rPr>
                <w:rFonts w:ascii="Arial" w:hAnsi="Arial" w:cs="Arial"/>
                <w:sz w:val="24"/>
                <w:szCs w:val="24"/>
              </w:rPr>
            </w:pPr>
          </w:p>
          <w:p w:rsidR="00786FC9" w:rsidRPr="001713C1" w:rsidRDefault="00786FC9" w:rsidP="003A5A2F">
            <w:pPr>
              <w:spacing w:after="0" w:line="240" w:lineRule="auto"/>
              <w:rPr>
                <w:rFonts w:ascii="Arial" w:hAnsi="Arial" w:cs="Arial"/>
                <w:b/>
                <w:sz w:val="24"/>
                <w:szCs w:val="24"/>
              </w:rPr>
            </w:pPr>
            <w:r w:rsidRPr="001713C1">
              <w:rPr>
                <w:rFonts w:ascii="Arial" w:hAnsi="Arial" w:cs="Arial"/>
                <w:b/>
                <w:sz w:val="24"/>
                <w:szCs w:val="24"/>
              </w:rPr>
              <w:t>Competition Assessment</w:t>
            </w:r>
          </w:p>
          <w:p w:rsidR="00786FC9" w:rsidRPr="001713C1" w:rsidRDefault="00786FC9" w:rsidP="003A5A2F">
            <w:pPr>
              <w:spacing w:after="0" w:line="240" w:lineRule="auto"/>
              <w:rPr>
                <w:rFonts w:ascii="Arial" w:hAnsi="Arial" w:cs="Arial"/>
                <w:b/>
                <w:sz w:val="24"/>
                <w:szCs w:val="24"/>
              </w:rPr>
            </w:pPr>
          </w:p>
          <w:p w:rsidR="00786FC9" w:rsidRPr="001713C1" w:rsidRDefault="00786FC9" w:rsidP="003A5A2F">
            <w:pPr>
              <w:spacing w:after="0" w:line="240" w:lineRule="auto"/>
              <w:rPr>
                <w:rFonts w:ascii="Arial" w:hAnsi="Arial" w:cs="Arial"/>
                <w:sz w:val="24"/>
                <w:szCs w:val="24"/>
              </w:rPr>
            </w:pPr>
            <w:r w:rsidRPr="001713C1">
              <w:rPr>
                <w:rFonts w:ascii="Arial" w:hAnsi="Arial" w:cs="Arial"/>
                <w:sz w:val="24"/>
                <w:szCs w:val="24"/>
              </w:rPr>
              <w:t xml:space="preserve">It is not anticipated that the ability of any particular group of landlords to compete in the market would be affected as the same duties to comply apply to all landlords of relevant tenancies. </w:t>
            </w:r>
            <w:r w:rsidR="008371F0" w:rsidRPr="008371F0">
              <w:rPr>
                <w:rFonts w:ascii="Arial" w:hAnsi="Arial" w:cs="Arial"/>
                <w:sz w:val="24"/>
                <w:szCs w:val="24"/>
              </w:rPr>
              <w:t>Broadening access to the PRHP to enable local authority enforcement of the repairing standard will help</w:t>
            </w:r>
            <w:r w:rsidR="007376BC">
              <w:rPr>
                <w:rFonts w:ascii="Arial" w:hAnsi="Arial" w:cs="Arial"/>
                <w:sz w:val="24"/>
                <w:szCs w:val="24"/>
              </w:rPr>
              <w:t xml:space="preserve"> to address </w:t>
            </w:r>
            <w:r w:rsidR="008371F0">
              <w:rPr>
                <w:rFonts w:ascii="Arial" w:hAnsi="Arial" w:cs="Arial"/>
                <w:sz w:val="24"/>
                <w:szCs w:val="24"/>
              </w:rPr>
              <w:t>the</w:t>
            </w:r>
            <w:r w:rsidR="007376BC">
              <w:rPr>
                <w:rFonts w:ascii="Arial" w:hAnsi="Arial" w:cs="Arial"/>
                <w:sz w:val="24"/>
                <w:szCs w:val="24"/>
              </w:rPr>
              <w:t xml:space="preserve"> unfair advantage that </w:t>
            </w:r>
            <w:r w:rsidR="008371F0">
              <w:rPr>
                <w:rFonts w:ascii="Arial" w:hAnsi="Arial" w:cs="Arial"/>
                <w:sz w:val="24"/>
                <w:szCs w:val="24"/>
              </w:rPr>
              <w:t xml:space="preserve">unscrupulous </w:t>
            </w:r>
            <w:r w:rsidR="007376BC">
              <w:rPr>
                <w:rFonts w:ascii="Arial" w:hAnsi="Arial" w:cs="Arial"/>
                <w:sz w:val="24"/>
                <w:szCs w:val="24"/>
              </w:rPr>
              <w:t>landlords have in the market place b</w:t>
            </w:r>
            <w:r w:rsidR="008371F0">
              <w:rPr>
                <w:rFonts w:ascii="Arial" w:hAnsi="Arial" w:cs="Arial"/>
                <w:sz w:val="24"/>
                <w:szCs w:val="24"/>
              </w:rPr>
              <w:t>ecause they do</w:t>
            </w:r>
            <w:r w:rsidR="007376BC">
              <w:rPr>
                <w:rFonts w:ascii="Arial" w:hAnsi="Arial" w:cs="Arial"/>
                <w:sz w:val="24"/>
                <w:szCs w:val="24"/>
              </w:rPr>
              <w:t xml:space="preserve"> not invest money in the upkeep of the</w:t>
            </w:r>
            <w:r w:rsidR="008371F0">
              <w:rPr>
                <w:rFonts w:ascii="Arial" w:hAnsi="Arial" w:cs="Arial"/>
                <w:sz w:val="24"/>
                <w:szCs w:val="24"/>
              </w:rPr>
              <w:t>ir</w:t>
            </w:r>
            <w:r w:rsidR="007376BC">
              <w:rPr>
                <w:rFonts w:ascii="Arial" w:hAnsi="Arial" w:cs="Arial"/>
                <w:sz w:val="24"/>
                <w:szCs w:val="24"/>
              </w:rPr>
              <w:t xml:space="preserve"> properties. </w:t>
            </w:r>
            <w:r w:rsidRPr="001713C1">
              <w:rPr>
                <w:rFonts w:ascii="Arial" w:hAnsi="Arial" w:cs="Arial"/>
                <w:sz w:val="24"/>
                <w:szCs w:val="24"/>
              </w:rPr>
              <w:t xml:space="preserve">Option 2 would not place any direct restrictions upon the number of landlords that are allowed to operate in the market. </w:t>
            </w:r>
          </w:p>
          <w:p w:rsidR="00786FC9" w:rsidRPr="001713C1" w:rsidRDefault="00786FC9" w:rsidP="003A5A2F">
            <w:pPr>
              <w:spacing w:after="0" w:line="240" w:lineRule="auto"/>
              <w:rPr>
                <w:rFonts w:ascii="Arial" w:hAnsi="Arial" w:cs="Arial"/>
                <w:sz w:val="24"/>
                <w:szCs w:val="24"/>
              </w:rPr>
            </w:pPr>
          </w:p>
          <w:p w:rsidR="00CC34A5" w:rsidRDefault="00786FC9" w:rsidP="003A5A2F">
            <w:pPr>
              <w:spacing w:after="0" w:line="240" w:lineRule="auto"/>
              <w:rPr>
                <w:rFonts w:ascii="Arial" w:hAnsi="Arial" w:cs="Arial"/>
                <w:sz w:val="24"/>
                <w:szCs w:val="24"/>
              </w:rPr>
            </w:pPr>
            <w:r w:rsidRPr="001713C1">
              <w:rPr>
                <w:rFonts w:ascii="Arial" w:hAnsi="Arial" w:cs="Arial"/>
                <w:sz w:val="24"/>
                <w:szCs w:val="24"/>
              </w:rPr>
              <w:t>Smaller businesses would not be affected any more or less than larger businesses. The proposals are not likely to raise the costs of new landlords seeking to enter the market relative to existing businesses.</w:t>
            </w:r>
            <w:r w:rsidR="00CC34A5" w:rsidRPr="001713C1">
              <w:rPr>
                <w:rFonts w:ascii="Arial" w:hAnsi="Arial" w:cs="Arial"/>
                <w:sz w:val="24"/>
                <w:szCs w:val="24"/>
              </w:rPr>
              <w:t xml:space="preserve"> </w:t>
            </w:r>
          </w:p>
          <w:p w:rsidR="007376BC" w:rsidRPr="001713C1" w:rsidRDefault="007376BC" w:rsidP="003A5A2F">
            <w:pPr>
              <w:spacing w:after="0" w:line="240" w:lineRule="auto"/>
              <w:rPr>
                <w:rFonts w:ascii="Arial" w:hAnsi="Arial" w:cs="Arial"/>
                <w:b/>
                <w:sz w:val="24"/>
                <w:szCs w:val="24"/>
              </w:rPr>
            </w:pPr>
          </w:p>
          <w:p w:rsidR="00786FC9" w:rsidRPr="001713C1" w:rsidRDefault="00786FC9" w:rsidP="003A5A2F">
            <w:pPr>
              <w:spacing w:after="0" w:line="240" w:lineRule="auto"/>
              <w:rPr>
                <w:rFonts w:ascii="Arial" w:hAnsi="Arial" w:cs="Arial"/>
                <w:b/>
                <w:sz w:val="24"/>
                <w:szCs w:val="24"/>
              </w:rPr>
            </w:pPr>
            <w:r w:rsidRPr="001713C1">
              <w:rPr>
                <w:rFonts w:ascii="Arial" w:hAnsi="Arial" w:cs="Arial"/>
                <w:b/>
                <w:sz w:val="24"/>
                <w:szCs w:val="24"/>
              </w:rPr>
              <w:t>Test run of business forms</w:t>
            </w:r>
          </w:p>
          <w:p w:rsidR="00786FC9" w:rsidRPr="001713C1" w:rsidRDefault="00786FC9" w:rsidP="003A5A2F">
            <w:pPr>
              <w:spacing w:after="0" w:line="240" w:lineRule="auto"/>
              <w:rPr>
                <w:rFonts w:ascii="Arial" w:hAnsi="Arial" w:cs="Arial"/>
                <w:b/>
                <w:sz w:val="24"/>
                <w:szCs w:val="24"/>
              </w:rPr>
            </w:pPr>
          </w:p>
          <w:p w:rsidR="00786FC9" w:rsidRPr="001713C1" w:rsidRDefault="006E5B05" w:rsidP="008371F0">
            <w:pPr>
              <w:spacing w:after="0" w:line="240" w:lineRule="auto"/>
              <w:rPr>
                <w:rFonts w:ascii="Arial" w:hAnsi="Arial" w:cs="Arial"/>
                <w:sz w:val="24"/>
                <w:szCs w:val="24"/>
              </w:rPr>
            </w:pPr>
            <w:r w:rsidRPr="001713C1">
              <w:rPr>
                <w:rFonts w:ascii="Arial" w:hAnsi="Arial" w:cs="Arial"/>
                <w:sz w:val="24"/>
                <w:szCs w:val="24"/>
              </w:rPr>
              <w:t>C</w:t>
            </w:r>
            <w:r w:rsidR="00786FC9" w:rsidRPr="001713C1">
              <w:rPr>
                <w:rFonts w:ascii="Arial" w:hAnsi="Arial" w:cs="Arial"/>
                <w:sz w:val="24"/>
                <w:szCs w:val="24"/>
              </w:rPr>
              <w:t xml:space="preserve">hanges </w:t>
            </w:r>
            <w:r w:rsidRPr="001713C1">
              <w:rPr>
                <w:rFonts w:ascii="Arial" w:hAnsi="Arial" w:cs="Arial"/>
                <w:sz w:val="24"/>
                <w:szCs w:val="24"/>
              </w:rPr>
              <w:t xml:space="preserve">will </w:t>
            </w:r>
            <w:r w:rsidR="00786FC9" w:rsidRPr="001713C1">
              <w:rPr>
                <w:rFonts w:ascii="Arial" w:hAnsi="Arial" w:cs="Arial"/>
                <w:sz w:val="24"/>
                <w:szCs w:val="24"/>
              </w:rPr>
              <w:t xml:space="preserve">be required to the </w:t>
            </w:r>
            <w:r w:rsidRPr="001713C1">
              <w:rPr>
                <w:rFonts w:ascii="Arial" w:hAnsi="Arial" w:cs="Arial"/>
                <w:sz w:val="24"/>
                <w:szCs w:val="24"/>
              </w:rPr>
              <w:t xml:space="preserve">current </w:t>
            </w:r>
            <w:r w:rsidR="00786FC9" w:rsidRPr="001713C1">
              <w:rPr>
                <w:rFonts w:ascii="Arial" w:hAnsi="Arial" w:cs="Arial"/>
                <w:sz w:val="24"/>
                <w:szCs w:val="24"/>
              </w:rPr>
              <w:t>application form to the PRHP</w:t>
            </w:r>
            <w:r w:rsidR="008371F0">
              <w:rPr>
                <w:rFonts w:ascii="Arial" w:hAnsi="Arial" w:cs="Arial"/>
                <w:sz w:val="24"/>
                <w:szCs w:val="24"/>
              </w:rPr>
              <w:t xml:space="preserve"> and the </w:t>
            </w:r>
            <w:r w:rsidR="00786FC9" w:rsidRPr="001713C1">
              <w:rPr>
                <w:rFonts w:ascii="Arial" w:hAnsi="Arial" w:cs="Arial"/>
                <w:sz w:val="24"/>
                <w:szCs w:val="24"/>
              </w:rPr>
              <w:t xml:space="preserve">notification forms </w:t>
            </w:r>
            <w:r w:rsidR="008371F0">
              <w:rPr>
                <w:rFonts w:ascii="Arial" w:hAnsi="Arial" w:cs="Arial"/>
                <w:sz w:val="24"/>
                <w:szCs w:val="24"/>
              </w:rPr>
              <w:t xml:space="preserve">issued by the PRHP </w:t>
            </w:r>
            <w:r w:rsidR="00786FC9" w:rsidRPr="001713C1">
              <w:rPr>
                <w:rFonts w:ascii="Arial" w:hAnsi="Arial" w:cs="Arial"/>
                <w:sz w:val="24"/>
                <w:szCs w:val="24"/>
              </w:rPr>
              <w:t>to account for application</w:t>
            </w:r>
            <w:r w:rsidR="00CC34A5" w:rsidRPr="001713C1">
              <w:rPr>
                <w:rFonts w:ascii="Arial" w:hAnsi="Arial" w:cs="Arial"/>
                <w:sz w:val="24"/>
                <w:szCs w:val="24"/>
              </w:rPr>
              <w:t>s</w:t>
            </w:r>
            <w:r w:rsidR="00786FC9" w:rsidRPr="001713C1">
              <w:rPr>
                <w:rFonts w:ascii="Arial" w:hAnsi="Arial" w:cs="Arial"/>
                <w:sz w:val="24"/>
                <w:szCs w:val="24"/>
              </w:rPr>
              <w:t xml:space="preserve"> made by third </w:t>
            </w:r>
            <w:r w:rsidR="00786FC9" w:rsidRPr="001713C1">
              <w:rPr>
                <w:rFonts w:ascii="Arial" w:hAnsi="Arial" w:cs="Arial"/>
                <w:sz w:val="24"/>
                <w:szCs w:val="24"/>
              </w:rPr>
              <w:lastRenderedPageBreak/>
              <w:t>part</w:t>
            </w:r>
            <w:r w:rsidR="00CC34A5" w:rsidRPr="001713C1">
              <w:rPr>
                <w:rFonts w:ascii="Arial" w:hAnsi="Arial" w:cs="Arial"/>
                <w:sz w:val="24"/>
                <w:szCs w:val="24"/>
              </w:rPr>
              <w:t>ies</w:t>
            </w:r>
            <w:r w:rsidR="00786FC9" w:rsidRPr="001713C1">
              <w:rPr>
                <w:rFonts w:ascii="Arial" w:hAnsi="Arial" w:cs="Arial"/>
                <w:sz w:val="24"/>
                <w:szCs w:val="24"/>
              </w:rPr>
              <w:t xml:space="preserve">. </w:t>
            </w:r>
            <w:r w:rsidR="008371F0">
              <w:rPr>
                <w:rFonts w:ascii="Arial" w:hAnsi="Arial" w:cs="Arial"/>
                <w:sz w:val="24"/>
                <w:szCs w:val="24"/>
              </w:rPr>
              <w:t>The n</w:t>
            </w:r>
            <w:r w:rsidR="00786FC9" w:rsidRPr="001713C1">
              <w:rPr>
                <w:rFonts w:ascii="Arial" w:hAnsi="Arial" w:cs="Arial"/>
                <w:sz w:val="24"/>
                <w:szCs w:val="24"/>
              </w:rPr>
              <w:t xml:space="preserve">ew forms will be tested </w:t>
            </w:r>
            <w:r w:rsidR="000A2870" w:rsidRPr="001713C1">
              <w:rPr>
                <w:rFonts w:ascii="Arial" w:hAnsi="Arial" w:cs="Arial"/>
                <w:sz w:val="24"/>
                <w:szCs w:val="24"/>
              </w:rPr>
              <w:t>prior</w:t>
            </w:r>
            <w:r w:rsidR="00786FC9" w:rsidRPr="001713C1">
              <w:rPr>
                <w:rFonts w:ascii="Arial" w:hAnsi="Arial" w:cs="Arial"/>
                <w:sz w:val="24"/>
                <w:szCs w:val="24"/>
              </w:rPr>
              <w:t xml:space="preserve"> to </w:t>
            </w:r>
            <w:r w:rsidRPr="001713C1">
              <w:rPr>
                <w:rFonts w:ascii="Arial" w:hAnsi="Arial" w:cs="Arial"/>
                <w:sz w:val="24"/>
                <w:szCs w:val="24"/>
              </w:rPr>
              <w:t xml:space="preserve">implementation. </w:t>
            </w:r>
            <w:r w:rsidR="00786FC9" w:rsidRPr="001713C1">
              <w:rPr>
                <w:rFonts w:ascii="Arial" w:hAnsi="Arial" w:cs="Arial"/>
                <w:sz w:val="24"/>
                <w:szCs w:val="24"/>
              </w:rPr>
              <w:t xml:space="preserve"> </w:t>
            </w:r>
          </w:p>
        </w:tc>
      </w:tr>
      <w:tr w:rsidR="00786FC9" w:rsidRPr="001713C1" w:rsidTr="003A5A2F">
        <w:tc>
          <w:tcPr>
            <w:tcW w:w="5000" w:type="pct"/>
            <w:tcBorders>
              <w:top w:val="single" w:sz="4" w:space="0" w:color="auto"/>
              <w:left w:val="single" w:sz="4" w:space="0" w:color="auto"/>
              <w:bottom w:val="single" w:sz="4" w:space="0" w:color="auto"/>
              <w:right w:val="single" w:sz="4" w:space="0" w:color="auto"/>
            </w:tcBorders>
            <w:hideMark/>
          </w:tcPr>
          <w:p w:rsidR="00786FC9" w:rsidRDefault="00786FC9" w:rsidP="003A5A2F">
            <w:pPr>
              <w:spacing w:after="0" w:line="240" w:lineRule="auto"/>
              <w:rPr>
                <w:rFonts w:ascii="Arial" w:hAnsi="Arial" w:cs="Arial"/>
                <w:b/>
                <w:sz w:val="24"/>
                <w:szCs w:val="24"/>
              </w:rPr>
            </w:pPr>
            <w:r w:rsidRPr="001713C1">
              <w:rPr>
                <w:rFonts w:ascii="Arial" w:hAnsi="Arial" w:cs="Arial"/>
                <w:b/>
                <w:sz w:val="24"/>
                <w:szCs w:val="24"/>
              </w:rPr>
              <w:lastRenderedPageBreak/>
              <w:t>Legal Aid Impact Test</w:t>
            </w:r>
          </w:p>
          <w:p w:rsidR="008371F0" w:rsidRPr="001713C1" w:rsidRDefault="008371F0" w:rsidP="003A5A2F">
            <w:pPr>
              <w:spacing w:after="0" w:line="240" w:lineRule="auto"/>
              <w:rPr>
                <w:rFonts w:ascii="Arial" w:hAnsi="Arial" w:cs="Arial"/>
                <w:b/>
                <w:sz w:val="24"/>
                <w:szCs w:val="24"/>
              </w:rPr>
            </w:pPr>
          </w:p>
          <w:p w:rsidR="00786FC9" w:rsidRPr="008371F0" w:rsidRDefault="008371F0" w:rsidP="003A5A2F">
            <w:pPr>
              <w:spacing w:after="0" w:line="240" w:lineRule="auto"/>
              <w:rPr>
                <w:rFonts w:ascii="Arial" w:hAnsi="Arial" w:cs="Arial"/>
                <w:sz w:val="24"/>
                <w:szCs w:val="24"/>
              </w:rPr>
            </w:pPr>
            <w:r w:rsidRPr="008371F0">
              <w:rPr>
                <w:rFonts w:ascii="Arial" w:hAnsi="Arial" w:cs="Arial"/>
                <w:sz w:val="24"/>
                <w:szCs w:val="24"/>
              </w:rPr>
              <w:t>The Scottish Legal Aid Board does not consider that the policy will have any material impact on rights of access to justice through availability of legal aid.</w:t>
            </w:r>
          </w:p>
          <w:p w:rsidR="00786FC9" w:rsidRPr="001713C1" w:rsidRDefault="00786FC9" w:rsidP="000A3752">
            <w:pPr>
              <w:spacing w:after="0" w:line="240" w:lineRule="auto"/>
              <w:rPr>
                <w:rFonts w:ascii="Arial" w:hAnsi="Arial" w:cs="Arial"/>
                <w:sz w:val="24"/>
                <w:szCs w:val="24"/>
              </w:rPr>
            </w:pPr>
          </w:p>
        </w:tc>
      </w:tr>
      <w:tr w:rsidR="00786FC9" w:rsidRPr="001713C1" w:rsidTr="003A5A2F">
        <w:tc>
          <w:tcPr>
            <w:tcW w:w="5000" w:type="pct"/>
            <w:tcBorders>
              <w:top w:val="single" w:sz="4" w:space="0" w:color="auto"/>
              <w:left w:val="single" w:sz="4" w:space="0" w:color="auto"/>
              <w:bottom w:val="single" w:sz="4" w:space="0" w:color="auto"/>
              <w:right w:val="single" w:sz="4" w:space="0" w:color="auto"/>
            </w:tcBorders>
            <w:hideMark/>
          </w:tcPr>
          <w:p w:rsidR="00786FC9" w:rsidRPr="001713C1" w:rsidRDefault="00786FC9" w:rsidP="003A5A2F">
            <w:pPr>
              <w:spacing w:after="0" w:line="240" w:lineRule="auto"/>
              <w:rPr>
                <w:rFonts w:ascii="Arial" w:hAnsi="Arial" w:cs="Arial"/>
                <w:b/>
                <w:sz w:val="24"/>
                <w:szCs w:val="24"/>
              </w:rPr>
            </w:pPr>
            <w:r w:rsidRPr="001713C1">
              <w:rPr>
                <w:rFonts w:ascii="Arial" w:hAnsi="Arial" w:cs="Arial"/>
                <w:b/>
                <w:sz w:val="24"/>
                <w:szCs w:val="24"/>
              </w:rPr>
              <w:t>Enforcement, sanctions and monitoring</w:t>
            </w:r>
          </w:p>
          <w:p w:rsidR="00786FC9" w:rsidRPr="001713C1" w:rsidRDefault="00786FC9" w:rsidP="003A5A2F">
            <w:pPr>
              <w:spacing w:after="0" w:line="240" w:lineRule="auto"/>
              <w:rPr>
                <w:rFonts w:ascii="Arial" w:hAnsi="Arial" w:cs="Arial"/>
                <w:sz w:val="24"/>
                <w:szCs w:val="24"/>
              </w:rPr>
            </w:pPr>
          </w:p>
          <w:p w:rsidR="00786FC9" w:rsidRPr="001713C1" w:rsidRDefault="008371F0" w:rsidP="009874A0">
            <w:pPr>
              <w:spacing w:after="0" w:line="240" w:lineRule="auto"/>
              <w:rPr>
                <w:rStyle w:val="Strong"/>
                <w:rFonts w:ascii="Arial" w:hAnsi="Arial" w:cs="Arial"/>
                <w:b w:val="0"/>
                <w:sz w:val="24"/>
                <w:szCs w:val="24"/>
              </w:rPr>
            </w:pPr>
            <w:r>
              <w:rPr>
                <w:rStyle w:val="Strong"/>
                <w:rFonts w:ascii="Arial" w:hAnsi="Arial" w:cs="Arial"/>
                <w:b w:val="0"/>
                <w:sz w:val="24"/>
                <w:szCs w:val="24"/>
              </w:rPr>
              <w:t xml:space="preserve">The PRHP will not be required to implement any new sanctions as a result of </w:t>
            </w:r>
            <w:r w:rsidR="007376BC">
              <w:rPr>
                <w:rStyle w:val="Strong"/>
                <w:rFonts w:ascii="Arial" w:hAnsi="Arial" w:cs="Arial"/>
                <w:b w:val="0"/>
                <w:sz w:val="24"/>
                <w:szCs w:val="24"/>
              </w:rPr>
              <w:t>Option 2</w:t>
            </w:r>
            <w:r>
              <w:rPr>
                <w:rStyle w:val="Strong"/>
                <w:rFonts w:ascii="Arial" w:hAnsi="Arial" w:cs="Arial"/>
                <w:b w:val="0"/>
                <w:sz w:val="24"/>
                <w:szCs w:val="24"/>
              </w:rPr>
              <w:t xml:space="preserve">. </w:t>
            </w:r>
            <w:r w:rsidR="007376BC">
              <w:rPr>
                <w:rStyle w:val="Strong"/>
                <w:rFonts w:ascii="Arial" w:hAnsi="Arial" w:cs="Arial"/>
                <w:b w:val="0"/>
                <w:sz w:val="24"/>
                <w:szCs w:val="24"/>
              </w:rPr>
              <w:t xml:space="preserve"> </w:t>
            </w:r>
            <w:r w:rsidR="006E5B05" w:rsidRPr="001713C1">
              <w:rPr>
                <w:rStyle w:val="Strong"/>
                <w:rFonts w:ascii="Arial" w:hAnsi="Arial" w:cs="Arial"/>
                <w:b w:val="0"/>
                <w:sz w:val="24"/>
                <w:szCs w:val="24"/>
              </w:rPr>
              <w:t>Case management of applications will enable collection of data on third party applications</w:t>
            </w:r>
            <w:r>
              <w:rPr>
                <w:rStyle w:val="Strong"/>
                <w:rFonts w:ascii="Arial" w:hAnsi="Arial" w:cs="Arial"/>
                <w:b w:val="0"/>
                <w:sz w:val="24"/>
                <w:szCs w:val="24"/>
              </w:rPr>
              <w:t xml:space="preserve"> and the outcome of any applications made. This information will be used to inform the publication of the annual PRHP report. </w:t>
            </w:r>
          </w:p>
          <w:p w:rsidR="009874A0" w:rsidRPr="001713C1" w:rsidRDefault="009874A0" w:rsidP="009874A0">
            <w:pPr>
              <w:spacing w:after="0" w:line="240" w:lineRule="auto"/>
              <w:rPr>
                <w:rFonts w:ascii="Arial" w:hAnsi="Arial" w:cs="Arial"/>
                <w:b/>
                <w:sz w:val="24"/>
                <w:szCs w:val="24"/>
              </w:rPr>
            </w:pPr>
          </w:p>
        </w:tc>
      </w:tr>
      <w:tr w:rsidR="00786FC9" w:rsidRPr="001713C1" w:rsidTr="003A5A2F">
        <w:tc>
          <w:tcPr>
            <w:tcW w:w="5000" w:type="pct"/>
            <w:tcBorders>
              <w:top w:val="single" w:sz="4" w:space="0" w:color="auto"/>
              <w:left w:val="single" w:sz="4" w:space="0" w:color="auto"/>
              <w:bottom w:val="single" w:sz="4" w:space="0" w:color="auto"/>
              <w:right w:val="single" w:sz="4" w:space="0" w:color="auto"/>
            </w:tcBorders>
          </w:tcPr>
          <w:p w:rsidR="007376BC" w:rsidRDefault="00786FC9" w:rsidP="003A5A2F">
            <w:pPr>
              <w:spacing w:after="0" w:line="240" w:lineRule="auto"/>
              <w:rPr>
                <w:rFonts w:ascii="Arial" w:hAnsi="Arial" w:cs="Arial"/>
                <w:b/>
                <w:sz w:val="24"/>
                <w:szCs w:val="24"/>
              </w:rPr>
            </w:pPr>
            <w:r w:rsidRPr="001713C1">
              <w:rPr>
                <w:rFonts w:ascii="Arial" w:hAnsi="Arial" w:cs="Arial"/>
                <w:b/>
                <w:sz w:val="24"/>
                <w:szCs w:val="24"/>
              </w:rPr>
              <w:t>Implementation and delivery plan</w:t>
            </w:r>
          </w:p>
          <w:p w:rsidR="00786FC9" w:rsidRPr="001713C1" w:rsidRDefault="00786FC9" w:rsidP="003A5A2F">
            <w:pPr>
              <w:spacing w:after="0" w:line="240" w:lineRule="auto"/>
              <w:rPr>
                <w:rFonts w:ascii="Arial" w:hAnsi="Arial" w:cs="Arial"/>
                <w:b/>
                <w:sz w:val="24"/>
                <w:szCs w:val="24"/>
              </w:rPr>
            </w:pPr>
            <w:r w:rsidRPr="001713C1">
              <w:rPr>
                <w:rFonts w:ascii="Arial" w:hAnsi="Arial" w:cs="Arial"/>
                <w:b/>
                <w:sz w:val="24"/>
                <w:szCs w:val="24"/>
              </w:rPr>
              <w:t xml:space="preserve"> </w:t>
            </w:r>
          </w:p>
          <w:p w:rsidR="008371F0" w:rsidRDefault="008371F0" w:rsidP="008371F0">
            <w:pPr>
              <w:spacing w:after="0" w:line="240" w:lineRule="auto"/>
              <w:rPr>
                <w:rFonts w:ascii="Arial" w:hAnsi="Arial" w:cs="Arial"/>
                <w:sz w:val="24"/>
                <w:szCs w:val="24"/>
              </w:rPr>
            </w:pPr>
            <w:r w:rsidRPr="008371F0">
              <w:rPr>
                <w:rFonts w:ascii="Arial" w:hAnsi="Arial" w:cs="Arial"/>
                <w:sz w:val="24"/>
                <w:szCs w:val="24"/>
              </w:rPr>
              <w:t>Th</w:t>
            </w:r>
            <w:r>
              <w:rPr>
                <w:rFonts w:ascii="Arial" w:hAnsi="Arial" w:cs="Arial"/>
                <w:sz w:val="24"/>
                <w:szCs w:val="24"/>
              </w:rPr>
              <w:t>ird party applications will be implemented in 3 phases:</w:t>
            </w:r>
          </w:p>
          <w:p w:rsidR="008371F0" w:rsidRDefault="008371F0" w:rsidP="008371F0">
            <w:pPr>
              <w:pStyle w:val="ListParagraph"/>
              <w:numPr>
                <w:ilvl w:val="0"/>
                <w:numId w:val="20"/>
              </w:numPr>
              <w:spacing w:after="0" w:line="240" w:lineRule="auto"/>
              <w:rPr>
                <w:rFonts w:ascii="Arial" w:hAnsi="Arial" w:cs="Arial"/>
                <w:sz w:val="24"/>
                <w:szCs w:val="24"/>
              </w:rPr>
            </w:pPr>
            <w:r w:rsidRPr="008371F0">
              <w:rPr>
                <w:rFonts w:ascii="Arial" w:hAnsi="Arial" w:cs="Arial"/>
                <w:sz w:val="24"/>
                <w:szCs w:val="24"/>
              </w:rPr>
              <w:t>1 December 2015</w:t>
            </w:r>
            <w:r>
              <w:rPr>
                <w:rFonts w:ascii="Arial" w:hAnsi="Arial" w:cs="Arial"/>
                <w:sz w:val="24"/>
                <w:szCs w:val="24"/>
              </w:rPr>
              <w:t xml:space="preserve"> </w:t>
            </w:r>
            <w:r w:rsidR="00732C68">
              <w:rPr>
                <w:rFonts w:ascii="Arial" w:hAnsi="Arial" w:cs="Arial"/>
                <w:sz w:val="24"/>
                <w:szCs w:val="24"/>
              </w:rPr>
              <w:t xml:space="preserve">– </w:t>
            </w:r>
            <w:r w:rsidRPr="008371F0">
              <w:rPr>
                <w:rFonts w:ascii="Arial" w:hAnsi="Arial" w:cs="Arial"/>
                <w:sz w:val="24"/>
                <w:szCs w:val="24"/>
              </w:rPr>
              <w:t>Glasgow City Council; Dundee City Council; Dumfries and Galloway Council</w:t>
            </w:r>
            <w:r>
              <w:rPr>
                <w:rFonts w:ascii="Arial" w:hAnsi="Arial" w:cs="Arial"/>
                <w:sz w:val="24"/>
                <w:szCs w:val="24"/>
              </w:rPr>
              <w:t>.</w:t>
            </w:r>
            <w:r w:rsidRPr="008371F0">
              <w:rPr>
                <w:rFonts w:ascii="Arial" w:hAnsi="Arial" w:cs="Arial"/>
                <w:sz w:val="24"/>
                <w:szCs w:val="24"/>
              </w:rPr>
              <w:t xml:space="preserve"> </w:t>
            </w:r>
          </w:p>
          <w:p w:rsidR="008371F0" w:rsidRDefault="008371F0" w:rsidP="008371F0">
            <w:pPr>
              <w:pStyle w:val="ListParagraph"/>
              <w:numPr>
                <w:ilvl w:val="0"/>
                <w:numId w:val="20"/>
              </w:numPr>
              <w:spacing w:after="0" w:line="240" w:lineRule="auto"/>
              <w:rPr>
                <w:rFonts w:ascii="Arial" w:hAnsi="Arial" w:cs="Arial"/>
                <w:sz w:val="24"/>
                <w:szCs w:val="24"/>
              </w:rPr>
            </w:pPr>
            <w:r w:rsidRPr="008371F0">
              <w:rPr>
                <w:rFonts w:ascii="Arial" w:hAnsi="Arial" w:cs="Arial"/>
                <w:sz w:val="24"/>
                <w:szCs w:val="24"/>
              </w:rPr>
              <w:t xml:space="preserve">1 April 2016 </w:t>
            </w:r>
            <w:r>
              <w:rPr>
                <w:rFonts w:ascii="Arial" w:hAnsi="Arial" w:cs="Arial"/>
                <w:sz w:val="24"/>
                <w:szCs w:val="24"/>
              </w:rPr>
              <w:t xml:space="preserve">- </w:t>
            </w:r>
            <w:r w:rsidRPr="008371F0">
              <w:rPr>
                <w:rFonts w:ascii="Arial" w:hAnsi="Arial" w:cs="Arial"/>
                <w:sz w:val="24"/>
                <w:szCs w:val="24"/>
              </w:rPr>
              <w:t>City of Edinburgh Council; Aberdeen City Council; Renfrewshire Council; Highland Council; North Lanarkshire Council; North Ayrshire Council; Aberdeenshire Council; West Lothian Council; East Dunbartonshire Council;  Comhairle nan Eilean Siar; East Ayrshire Council; East Lothian Council; Moray Council; Orkney Islands Council; Shetland Islands Council.</w:t>
            </w:r>
          </w:p>
          <w:p w:rsidR="008371F0" w:rsidRPr="008371F0" w:rsidRDefault="008371F0" w:rsidP="008371F0">
            <w:pPr>
              <w:pStyle w:val="ListParagraph"/>
              <w:numPr>
                <w:ilvl w:val="0"/>
                <w:numId w:val="20"/>
              </w:numPr>
              <w:spacing w:after="0" w:line="240" w:lineRule="auto"/>
              <w:rPr>
                <w:rFonts w:ascii="Arial" w:hAnsi="Arial" w:cs="Arial"/>
                <w:sz w:val="24"/>
                <w:szCs w:val="24"/>
              </w:rPr>
            </w:pPr>
            <w:r>
              <w:rPr>
                <w:rFonts w:ascii="Arial" w:hAnsi="Arial" w:cs="Arial"/>
                <w:sz w:val="24"/>
                <w:szCs w:val="24"/>
              </w:rPr>
              <w:t xml:space="preserve">1 June 2016 - </w:t>
            </w:r>
            <w:r w:rsidRPr="008371F0">
              <w:rPr>
                <w:rFonts w:ascii="Arial" w:hAnsi="Arial" w:cs="Arial"/>
                <w:sz w:val="24"/>
                <w:szCs w:val="24"/>
              </w:rPr>
              <w:t>Fife Council; South Lanarkshire Council; East Renfrewshire Council; Scottish Borders Council; Stirling Council; Angus Council; Argyll and Bute Council; South Ayrshire Council; Midlothian Council; Perth and Kinross Council; Clackmannanshire Council; Falkirk Council; Inverclyde Council; West Dunbartonshire Council.</w:t>
            </w:r>
          </w:p>
          <w:p w:rsidR="008371F0" w:rsidRPr="008371F0" w:rsidRDefault="008371F0" w:rsidP="008371F0">
            <w:pPr>
              <w:spacing w:after="0" w:line="240" w:lineRule="auto"/>
              <w:rPr>
                <w:rFonts w:ascii="Arial" w:hAnsi="Arial" w:cs="Arial"/>
                <w:sz w:val="24"/>
                <w:szCs w:val="24"/>
              </w:rPr>
            </w:pPr>
          </w:p>
          <w:p w:rsidR="00FB14F8" w:rsidRPr="001713C1" w:rsidRDefault="008371F0" w:rsidP="008371F0">
            <w:pPr>
              <w:spacing w:after="0" w:line="240" w:lineRule="auto"/>
              <w:rPr>
                <w:rFonts w:ascii="Arial" w:hAnsi="Arial" w:cs="Arial"/>
                <w:sz w:val="24"/>
                <w:szCs w:val="24"/>
              </w:rPr>
            </w:pPr>
            <w:r w:rsidRPr="008371F0">
              <w:rPr>
                <w:rFonts w:ascii="Arial" w:hAnsi="Arial" w:cs="Arial"/>
                <w:sz w:val="24"/>
                <w:szCs w:val="24"/>
              </w:rPr>
              <w:t xml:space="preserve">The </w:t>
            </w:r>
            <w:r>
              <w:rPr>
                <w:rFonts w:ascii="Arial" w:hAnsi="Arial" w:cs="Arial"/>
                <w:sz w:val="24"/>
                <w:szCs w:val="24"/>
              </w:rPr>
              <w:t>phased implementation w</w:t>
            </w:r>
            <w:r w:rsidRPr="008371F0">
              <w:rPr>
                <w:rFonts w:ascii="Arial" w:hAnsi="Arial" w:cs="Arial"/>
                <w:sz w:val="24"/>
                <w:szCs w:val="24"/>
              </w:rPr>
              <w:t xml:space="preserve">ill assist the PRHP in managing the additional caseload from the introduction of third party reporting powers effectively. </w:t>
            </w:r>
          </w:p>
          <w:p w:rsidR="008371F0" w:rsidRDefault="008371F0" w:rsidP="003A5A2F">
            <w:pPr>
              <w:spacing w:after="0" w:line="240" w:lineRule="auto"/>
              <w:rPr>
                <w:rFonts w:ascii="Arial" w:hAnsi="Arial" w:cs="Arial"/>
                <w:b/>
                <w:sz w:val="24"/>
                <w:szCs w:val="24"/>
              </w:rPr>
            </w:pPr>
          </w:p>
          <w:p w:rsidR="00786FC9" w:rsidRPr="001713C1" w:rsidRDefault="00786FC9" w:rsidP="003A5A2F">
            <w:pPr>
              <w:spacing w:after="0" w:line="240" w:lineRule="auto"/>
              <w:rPr>
                <w:rFonts w:ascii="Arial" w:hAnsi="Arial" w:cs="Arial"/>
                <w:b/>
                <w:sz w:val="24"/>
                <w:szCs w:val="24"/>
              </w:rPr>
            </w:pPr>
            <w:r w:rsidRPr="001713C1">
              <w:rPr>
                <w:rFonts w:ascii="Arial" w:hAnsi="Arial" w:cs="Arial"/>
                <w:b/>
                <w:sz w:val="24"/>
                <w:szCs w:val="24"/>
              </w:rPr>
              <w:t>Post-implementation review</w:t>
            </w:r>
          </w:p>
          <w:p w:rsidR="00786FC9" w:rsidRPr="001713C1" w:rsidRDefault="00786FC9" w:rsidP="003A5A2F">
            <w:pPr>
              <w:spacing w:after="0" w:line="240" w:lineRule="auto"/>
              <w:rPr>
                <w:rFonts w:ascii="Arial" w:hAnsi="Arial" w:cs="Arial"/>
                <w:b/>
                <w:sz w:val="24"/>
                <w:szCs w:val="24"/>
              </w:rPr>
            </w:pPr>
          </w:p>
          <w:p w:rsidR="00786FC9" w:rsidRPr="001713C1" w:rsidRDefault="00786FC9" w:rsidP="003A5A2F">
            <w:pPr>
              <w:spacing w:after="0" w:line="240" w:lineRule="auto"/>
              <w:rPr>
                <w:rFonts w:ascii="Arial" w:hAnsi="Arial" w:cs="Arial"/>
                <w:sz w:val="24"/>
                <w:szCs w:val="24"/>
              </w:rPr>
            </w:pPr>
            <w:r w:rsidRPr="001713C1">
              <w:rPr>
                <w:rFonts w:ascii="Arial" w:hAnsi="Arial" w:cs="Arial"/>
                <w:sz w:val="24"/>
                <w:szCs w:val="24"/>
              </w:rPr>
              <w:t xml:space="preserve">The impact of </w:t>
            </w:r>
            <w:r w:rsidR="00FB14F8" w:rsidRPr="001713C1">
              <w:rPr>
                <w:rFonts w:ascii="Arial" w:hAnsi="Arial" w:cs="Arial"/>
                <w:sz w:val="24"/>
                <w:szCs w:val="24"/>
              </w:rPr>
              <w:t xml:space="preserve">enabling third party applications to the PRHP </w:t>
            </w:r>
            <w:r w:rsidRPr="001713C1">
              <w:rPr>
                <w:rFonts w:ascii="Arial" w:hAnsi="Arial" w:cs="Arial"/>
                <w:sz w:val="24"/>
                <w:szCs w:val="24"/>
              </w:rPr>
              <w:t>will be monitored by the Scottish Government and PRHP as part of the annual reporting process of the Panel.</w:t>
            </w:r>
            <w:r w:rsidR="00535C50">
              <w:rPr>
                <w:rFonts w:ascii="Arial" w:hAnsi="Arial" w:cs="Arial"/>
                <w:sz w:val="24"/>
                <w:szCs w:val="24"/>
              </w:rPr>
              <w:t xml:space="preserve"> </w:t>
            </w:r>
          </w:p>
          <w:p w:rsidR="00786FC9" w:rsidRPr="001713C1" w:rsidRDefault="00786FC9" w:rsidP="003A5A2F">
            <w:pPr>
              <w:spacing w:after="0" w:line="240" w:lineRule="auto"/>
              <w:ind w:left="1080"/>
              <w:rPr>
                <w:rFonts w:ascii="Arial" w:hAnsi="Arial" w:cs="Arial"/>
                <w:b/>
                <w:sz w:val="24"/>
                <w:szCs w:val="24"/>
              </w:rPr>
            </w:pPr>
          </w:p>
        </w:tc>
      </w:tr>
      <w:tr w:rsidR="00786FC9" w:rsidRPr="001713C1" w:rsidTr="003A5A2F">
        <w:tc>
          <w:tcPr>
            <w:tcW w:w="5000" w:type="pct"/>
            <w:tcBorders>
              <w:top w:val="single" w:sz="4" w:space="0" w:color="auto"/>
              <w:left w:val="single" w:sz="4" w:space="0" w:color="auto"/>
              <w:bottom w:val="single" w:sz="4" w:space="0" w:color="auto"/>
              <w:right w:val="single" w:sz="4" w:space="0" w:color="auto"/>
            </w:tcBorders>
          </w:tcPr>
          <w:p w:rsidR="00CC34A5" w:rsidRPr="001713C1" w:rsidRDefault="00786FC9" w:rsidP="003A5A2F">
            <w:pPr>
              <w:spacing w:after="0" w:line="240" w:lineRule="auto"/>
              <w:rPr>
                <w:rFonts w:ascii="Arial" w:hAnsi="Arial" w:cs="Arial"/>
                <w:b/>
                <w:sz w:val="24"/>
                <w:szCs w:val="24"/>
              </w:rPr>
            </w:pPr>
            <w:r w:rsidRPr="001713C1">
              <w:rPr>
                <w:rFonts w:ascii="Arial" w:hAnsi="Arial" w:cs="Arial"/>
                <w:b/>
                <w:sz w:val="24"/>
                <w:szCs w:val="24"/>
              </w:rPr>
              <w:t>Summary and recommendation</w:t>
            </w:r>
          </w:p>
          <w:p w:rsidR="00786FC9" w:rsidRPr="001713C1" w:rsidRDefault="00786FC9" w:rsidP="003A5A2F">
            <w:pPr>
              <w:spacing w:after="0" w:line="240" w:lineRule="auto"/>
              <w:rPr>
                <w:rFonts w:ascii="Arial" w:hAnsi="Arial" w:cs="Arial"/>
                <w:b/>
                <w:sz w:val="24"/>
                <w:szCs w:val="24"/>
              </w:rPr>
            </w:pPr>
            <w:r w:rsidRPr="001713C1">
              <w:rPr>
                <w:rFonts w:ascii="Arial" w:hAnsi="Arial" w:cs="Arial"/>
                <w:b/>
                <w:sz w:val="24"/>
                <w:szCs w:val="24"/>
              </w:rPr>
              <w:t xml:space="preserve"> </w:t>
            </w:r>
          </w:p>
          <w:p w:rsidR="00786FC9" w:rsidRPr="001713C1" w:rsidRDefault="00786FC9" w:rsidP="003A5A2F">
            <w:pPr>
              <w:spacing w:after="0" w:line="240" w:lineRule="auto"/>
              <w:rPr>
                <w:rFonts w:ascii="Arial" w:hAnsi="Arial" w:cs="Arial"/>
                <w:sz w:val="24"/>
                <w:szCs w:val="24"/>
              </w:rPr>
            </w:pPr>
            <w:r w:rsidRPr="001713C1">
              <w:rPr>
                <w:rFonts w:ascii="Arial" w:hAnsi="Arial" w:cs="Arial"/>
                <w:sz w:val="24"/>
                <w:szCs w:val="24"/>
              </w:rPr>
              <w:t xml:space="preserve">Option 2 is recommended as it </w:t>
            </w:r>
            <w:r w:rsidR="00266F5F" w:rsidRPr="001713C1">
              <w:rPr>
                <w:rFonts w:ascii="Arial" w:hAnsi="Arial" w:cs="Arial"/>
                <w:sz w:val="24"/>
                <w:szCs w:val="24"/>
              </w:rPr>
              <w:t>enhances</w:t>
            </w:r>
            <w:r w:rsidRPr="001713C1">
              <w:rPr>
                <w:rFonts w:ascii="Arial" w:hAnsi="Arial" w:cs="Arial"/>
                <w:sz w:val="24"/>
                <w:szCs w:val="24"/>
              </w:rPr>
              <w:t xml:space="preserve"> local authorit</w:t>
            </w:r>
            <w:r w:rsidR="00266F5F" w:rsidRPr="001713C1">
              <w:rPr>
                <w:rFonts w:ascii="Arial" w:hAnsi="Arial" w:cs="Arial"/>
                <w:sz w:val="24"/>
                <w:szCs w:val="24"/>
              </w:rPr>
              <w:t xml:space="preserve">y powers </w:t>
            </w:r>
            <w:r w:rsidRPr="001713C1">
              <w:rPr>
                <w:rFonts w:ascii="Arial" w:hAnsi="Arial" w:cs="Arial"/>
                <w:sz w:val="24"/>
                <w:szCs w:val="24"/>
              </w:rPr>
              <w:t xml:space="preserve">to take </w:t>
            </w:r>
            <w:r w:rsidR="007376BC">
              <w:rPr>
                <w:rFonts w:ascii="Arial" w:hAnsi="Arial" w:cs="Arial"/>
                <w:sz w:val="24"/>
                <w:szCs w:val="24"/>
              </w:rPr>
              <w:t xml:space="preserve">tougher </w:t>
            </w:r>
            <w:r w:rsidRPr="001713C1">
              <w:rPr>
                <w:rFonts w:ascii="Arial" w:hAnsi="Arial" w:cs="Arial"/>
                <w:sz w:val="24"/>
                <w:szCs w:val="24"/>
              </w:rPr>
              <w:t xml:space="preserve">action to </w:t>
            </w:r>
            <w:r w:rsidR="007376BC">
              <w:rPr>
                <w:rFonts w:ascii="Arial" w:hAnsi="Arial" w:cs="Arial"/>
                <w:sz w:val="24"/>
                <w:szCs w:val="24"/>
              </w:rPr>
              <w:t xml:space="preserve">address the problem of poor quality </w:t>
            </w:r>
            <w:r w:rsidRPr="001713C1">
              <w:rPr>
                <w:rFonts w:ascii="Arial" w:hAnsi="Arial" w:cs="Arial"/>
                <w:sz w:val="24"/>
                <w:szCs w:val="24"/>
              </w:rPr>
              <w:t>housing</w:t>
            </w:r>
            <w:r w:rsidR="00266F5F" w:rsidRPr="001713C1">
              <w:rPr>
                <w:rFonts w:ascii="Arial" w:hAnsi="Arial" w:cs="Arial"/>
                <w:sz w:val="24"/>
                <w:szCs w:val="24"/>
              </w:rPr>
              <w:t xml:space="preserve"> </w:t>
            </w:r>
            <w:r w:rsidR="007376BC">
              <w:rPr>
                <w:rFonts w:ascii="Arial" w:hAnsi="Arial" w:cs="Arial"/>
                <w:sz w:val="24"/>
                <w:szCs w:val="24"/>
              </w:rPr>
              <w:t xml:space="preserve">in the private rented sector. </w:t>
            </w:r>
          </w:p>
          <w:p w:rsidR="009874A0" w:rsidRPr="001713C1" w:rsidRDefault="009874A0" w:rsidP="003A5A2F">
            <w:pPr>
              <w:spacing w:after="0" w:line="240" w:lineRule="auto"/>
              <w:rPr>
                <w:rFonts w:ascii="Arial" w:hAnsi="Arial" w:cs="Arial"/>
                <w:b/>
                <w:sz w:val="24"/>
                <w:szCs w:val="24"/>
              </w:rPr>
            </w:pPr>
          </w:p>
          <w:p w:rsidR="00786FC9" w:rsidRPr="001713C1" w:rsidRDefault="00786FC9" w:rsidP="003A5A2F">
            <w:pPr>
              <w:spacing w:after="0" w:line="240" w:lineRule="auto"/>
              <w:rPr>
                <w:rFonts w:ascii="Arial" w:hAnsi="Arial" w:cs="Arial"/>
                <w:b/>
                <w:sz w:val="24"/>
                <w:szCs w:val="24"/>
              </w:rPr>
            </w:pPr>
            <w:r w:rsidRPr="001713C1">
              <w:rPr>
                <w:rFonts w:ascii="Arial" w:hAnsi="Arial" w:cs="Arial"/>
                <w:b/>
                <w:sz w:val="24"/>
                <w:szCs w:val="24"/>
              </w:rPr>
              <w:t>Summary costs and benefits table</w:t>
            </w:r>
          </w:p>
          <w:tbl>
            <w:tblPr>
              <w:tblStyle w:val="TableGrid"/>
              <w:tblW w:w="0" w:type="auto"/>
              <w:tblLook w:val="01E0" w:firstRow="1" w:lastRow="1" w:firstColumn="1" w:lastColumn="1" w:noHBand="0" w:noVBand="0"/>
            </w:tblPr>
            <w:tblGrid>
              <w:gridCol w:w="2405"/>
              <w:gridCol w:w="3969"/>
              <w:gridCol w:w="2642"/>
            </w:tblGrid>
            <w:tr w:rsidR="00786FC9" w:rsidRPr="001713C1" w:rsidTr="007376BC">
              <w:tc>
                <w:tcPr>
                  <w:tcW w:w="2405" w:type="dxa"/>
                  <w:tcBorders>
                    <w:top w:val="single" w:sz="4" w:space="0" w:color="auto"/>
                    <w:left w:val="single" w:sz="4" w:space="0" w:color="auto"/>
                    <w:bottom w:val="single" w:sz="4" w:space="0" w:color="auto"/>
                    <w:right w:val="single" w:sz="4" w:space="0" w:color="auto"/>
                  </w:tcBorders>
                  <w:hideMark/>
                </w:tcPr>
                <w:p w:rsidR="00786FC9" w:rsidRPr="001713C1" w:rsidRDefault="00786FC9" w:rsidP="003A5A2F">
                  <w:pPr>
                    <w:spacing w:after="0" w:line="240" w:lineRule="auto"/>
                    <w:rPr>
                      <w:rFonts w:ascii="Arial" w:hAnsi="Arial" w:cs="Arial"/>
                      <w:b/>
                      <w:sz w:val="24"/>
                      <w:szCs w:val="24"/>
                    </w:rPr>
                  </w:pPr>
                  <w:r w:rsidRPr="001713C1">
                    <w:rPr>
                      <w:rFonts w:ascii="Arial" w:hAnsi="Arial" w:cs="Arial"/>
                      <w:b/>
                      <w:sz w:val="24"/>
                      <w:szCs w:val="24"/>
                    </w:rPr>
                    <w:t>Option</w:t>
                  </w:r>
                  <w:r w:rsidR="007376BC">
                    <w:rPr>
                      <w:rFonts w:ascii="Arial" w:hAnsi="Arial" w:cs="Arial"/>
                      <w:b/>
                      <w:sz w:val="24"/>
                      <w:szCs w:val="24"/>
                    </w:rPr>
                    <w:t>s</w:t>
                  </w:r>
                  <w:r w:rsidRPr="001713C1">
                    <w:rPr>
                      <w:rFonts w:ascii="Arial" w:hAnsi="Arial" w:cs="Arial"/>
                      <w:b/>
                      <w:sz w:val="24"/>
                      <w:szCs w:val="24"/>
                    </w:rPr>
                    <w:t xml:space="preserve"> </w:t>
                  </w:r>
                </w:p>
              </w:tc>
              <w:tc>
                <w:tcPr>
                  <w:tcW w:w="3969" w:type="dxa"/>
                  <w:tcBorders>
                    <w:top w:val="single" w:sz="4" w:space="0" w:color="auto"/>
                    <w:left w:val="single" w:sz="4" w:space="0" w:color="auto"/>
                    <w:bottom w:val="single" w:sz="4" w:space="0" w:color="auto"/>
                    <w:right w:val="single" w:sz="4" w:space="0" w:color="auto"/>
                  </w:tcBorders>
                  <w:hideMark/>
                </w:tcPr>
                <w:p w:rsidR="00786FC9" w:rsidRPr="001713C1" w:rsidRDefault="00786FC9" w:rsidP="003A5A2F">
                  <w:pPr>
                    <w:spacing w:after="0" w:line="240" w:lineRule="auto"/>
                    <w:rPr>
                      <w:rFonts w:ascii="Arial" w:hAnsi="Arial" w:cs="Arial"/>
                      <w:b/>
                      <w:sz w:val="24"/>
                      <w:szCs w:val="24"/>
                    </w:rPr>
                  </w:pPr>
                  <w:r w:rsidRPr="001713C1">
                    <w:rPr>
                      <w:rFonts w:ascii="Arial" w:hAnsi="Arial" w:cs="Arial"/>
                      <w:b/>
                      <w:sz w:val="24"/>
                      <w:szCs w:val="24"/>
                    </w:rPr>
                    <w:t>Benefits</w:t>
                  </w:r>
                </w:p>
              </w:tc>
              <w:tc>
                <w:tcPr>
                  <w:tcW w:w="2642" w:type="dxa"/>
                  <w:tcBorders>
                    <w:top w:val="single" w:sz="4" w:space="0" w:color="auto"/>
                    <w:left w:val="single" w:sz="4" w:space="0" w:color="auto"/>
                    <w:bottom w:val="single" w:sz="4" w:space="0" w:color="auto"/>
                    <w:right w:val="single" w:sz="4" w:space="0" w:color="auto"/>
                  </w:tcBorders>
                  <w:hideMark/>
                </w:tcPr>
                <w:p w:rsidR="00786FC9" w:rsidRPr="001713C1" w:rsidRDefault="00786FC9" w:rsidP="003A5A2F">
                  <w:pPr>
                    <w:spacing w:after="0" w:line="240" w:lineRule="auto"/>
                    <w:rPr>
                      <w:rFonts w:ascii="Arial" w:hAnsi="Arial" w:cs="Arial"/>
                      <w:b/>
                      <w:sz w:val="24"/>
                      <w:szCs w:val="24"/>
                    </w:rPr>
                  </w:pPr>
                  <w:r w:rsidRPr="001713C1">
                    <w:rPr>
                      <w:rFonts w:ascii="Arial" w:hAnsi="Arial" w:cs="Arial"/>
                      <w:b/>
                      <w:sz w:val="24"/>
                      <w:szCs w:val="24"/>
                    </w:rPr>
                    <w:t>Costs</w:t>
                  </w:r>
                </w:p>
              </w:tc>
            </w:tr>
            <w:tr w:rsidR="00786FC9" w:rsidRPr="001713C1" w:rsidTr="007376BC">
              <w:tc>
                <w:tcPr>
                  <w:tcW w:w="2405" w:type="dxa"/>
                  <w:tcBorders>
                    <w:top w:val="single" w:sz="4" w:space="0" w:color="auto"/>
                    <w:left w:val="single" w:sz="4" w:space="0" w:color="auto"/>
                    <w:bottom w:val="single" w:sz="4" w:space="0" w:color="auto"/>
                    <w:right w:val="single" w:sz="4" w:space="0" w:color="auto"/>
                  </w:tcBorders>
                  <w:hideMark/>
                </w:tcPr>
                <w:p w:rsidR="007376BC" w:rsidRDefault="007376BC" w:rsidP="007376BC">
                  <w:pPr>
                    <w:spacing w:after="0" w:line="240" w:lineRule="auto"/>
                    <w:rPr>
                      <w:rFonts w:ascii="Arial" w:hAnsi="Arial" w:cs="Arial"/>
                      <w:b/>
                      <w:sz w:val="24"/>
                      <w:szCs w:val="24"/>
                    </w:rPr>
                  </w:pPr>
                  <w:r>
                    <w:rPr>
                      <w:rFonts w:ascii="Arial" w:hAnsi="Arial" w:cs="Arial"/>
                      <w:b/>
                      <w:sz w:val="24"/>
                      <w:szCs w:val="24"/>
                    </w:rPr>
                    <w:t xml:space="preserve">Option </w:t>
                  </w:r>
                  <w:r w:rsidRPr="001713C1">
                    <w:rPr>
                      <w:rFonts w:ascii="Arial" w:hAnsi="Arial" w:cs="Arial"/>
                      <w:b/>
                      <w:sz w:val="24"/>
                      <w:szCs w:val="24"/>
                    </w:rPr>
                    <w:t>1</w:t>
                  </w:r>
                </w:p>
                <w:p w:rsidR="00786FC9" w:rsidRPr="001713C1" w:rsidRDefault="007376BC" w:rsidP="007376BC">
                  <w:pPr>
                    <w:spacing w:after="0" w:line="240" w:lineRule="auto"/>
                    <w:rPr>
                      <w:rFonts w:ascii="Arial" w:hAnsi="Arial" w:cs="Arial"/>
                      <w:b/>
                      <w:sz w:val="24"/>
                      <w:szCs w:val="24"/>
                    </w:rPr>
                  </w:pPr>
                  <w:r w:rsidRPr="00B67ACD">
                    <w:rPr>
                      <w:rFonts w:ascii="Arial" w:hAnsi="Arial" w:cs="Arial"/>
                      <w:sz w:val="24"/>
                      <w:szCs w:val="24"/>
                    </w:rPr>
                    <w:t>Do nothing (no further regulation)</w:t>
                  </w:r>
                </w:p>
              </w:tc>
              <w:tc>
                <w:tcPr>
                  <w:tcW w:w="3969" w:type="dxa"/>
                  <w:tcBorders>
                    <w:top w:val="single" w:sz="4" w:space="0" w:color="auto"/>
                    <w:left w:val="single" w:sz="4" w:space="0" w:color="auto"/>
                    <w:bottom w:val="single" w:sz="4" w:space="0" w:color="auto"/>
                    <w:right w:val="single" w:sz="4" w:space="0" w:color="auto"/>
                  </w:tcBorders>
                </w:tcPr>
                <w:p w:rsidR="00786FC9" w:rsidRPr="001713C1" w:rsidRDefault="007376BC" w:rsidP="009874A0">
                  <w:pPr>
                    <w:spacing w:after="0" w:line="240" w:lineRule="auto"/>
                    <w:rPr>
                      <w:rFonts w:ascii="Arial" w:hAnsi="Arial" w:cs="Arial"/>
                      <w:b/>
                      <w:sz w:val="24"/>
                      <w:szCs w:val="24"/>
                    </w:rPr>
                  </w:pPr>
                  <w:r w:rsidRPr="007376BC">
                    <w:rPr>
                      <w:rFonts w:ascii="Arial" w:hAnsi="Arial" w:cs="Arial"/>
                      <w:sz w:val="24"/>
                      <w:szCs w:val="24"/>
                    </w:rPr>
                    <w:t xml:space="preserve">Cost savings </w:t>
                  </w:r>
                  <w:r>
                    <w:rPr>
                      <w:rFonts w:ascii="Arial" w:hAnsi="Arial" w:cs="Arial"/>
                      <w:sz w:val="24"/>
                      <w:szCs w:val="24"/>
                    </w:rPr>
                    <w:t xml:space="preserve">for Scottish Government </w:t>
                  </w:r>
                  <w:r w:rsidRPr="007376BC">
                    <w:rPr>
                      <w:rFonts w:ascii="Arial" w:hAnsi="Arial" w:cs="Arial"/>
                      <w:sz w:val="24"/>
                      <w:szCs w:val="24"/>
                    </w:rPr>
                    <w:t>on Option 2 but no benefits in terms of improving property condition.</w:t>
                  </w:r>
                </w:p>
              </w:tc>
              <w:tc>
                <w:tcPr>
                  <w:tcW w:w="2642" w:type="dxa"/>
                  <w:tcBorders>
                    <w:top w:val="single" w:sz="4" w:space="0" w:color="auto"/>
                    <w:left w:val="single" w:sz="4" w:space="0" w:color="auto"/>
                    <w:bottom w:val="single" w:sz="4" w:space="0" w:color="auto"/>
                    <w:right w:val="single" w:sz="4" w:space="0" w:color="auto"/>
                  </w:tcBorders>
                  <w:hideMark/>
                </w:tcPr>
                <w:p w:rsidR="00786FC9" w:rsidRPr="001713C1" w:rsidRDefault="00786FC9" w:rsidP="003A5A2F">
                  <w:pPr>
                    <w:spacing w:after="0" w:line="240" w:lineRule="auto"/>
                    <w:rPr>
                      <w:rFonts w:ascii="Arial" w:hAnsi="Arial" w:cs="Arial"/>
                      <w:b/>
                      <w:sz w:val="24"/>
                      <w:szCs w:val="24"/>
                    </w:rPr>
                  </w:pPr>
                  <w:r w:rsidRPr="001713C1">
                    <w:rPr>
                      <w:rFonts w:ascii="Arial" w:hAnsi="Arial" w:cs="Arial"/>
                      <w:sz w:val="24"/>
                      <w:szCs w:val="24"/>
                    </w:rPr>
                    <w:t>None</w:t>
                  </w:r>
                </w:p>
              </w:tc>
            </w:tr>
            <w:tr w:rsidR="00786FC9" w:rsidRPr="001713C1" w:rsidTr="007376BC">
              <w:tc>
                <w:tcPr>
                  <w:tcW w:w="2405" w:type="dxa"/>
                  <w:tcBorders>
                    <w:top w:val="single" w:sz="4" w:space="0" w:color="auto"/>
                    <w:left w:val="single" w:sz="4" w:space="0" w:color="auto"/>
                    <w:bottom w:val="single" w:sz="4" w:space="0" w:color="auto"/>
                    <w:right w:val="single" w:sz="4" w:space="0" w:color="auto"/>
                  </w:tcBorders>
                  <w:hideMark/>
                </w:tcPr>
                <w:p w:rsidR="00786FC9" w:rsidRDefault="007376BC" w:rsidP="003A5A2F">
                  <w:pPr>
                    <w:spacing w:after="0" w:line="240" w:lineRule="auto"/>
                    <w:rPr>
                      <w:rFonts w:ascii="Arial" w:hAnsi="Arial" w:cs="Arial"/>
                      <w:b/>
                      <w:sz w:val="24"/>
                      <w:szCs w:val="24"/>
                    </w:rPr>
                  </w:pPr>
                  <w:r>
                    <w:rPr>
                      <w:rFonts w:ascii="Arial" w:hAnsi="Arial" w:cs="Arial"/>
                      <w:b/>
                      <w:sz w:val="24"/>
                      <w:szCs w:val="24"/>
                    </w:rPr>
                    <w:t xml:space="preserve">Option </w:t>
                  </w:r>
                  <w:r w:rsidR="00786FC9" w:rsidRPr="001713C1">
                    <w:rPr>
                      <w:rFonts w:ascii="Arial" w:hAnsi="Arial" w:cs="Arial"/>
                      <w:b/>
                      <w:sz w:val="24"/>
                      <w:szCs w:val="24"/>
                    </w:rPr>
                    <w:t>2</w:t>
                  </w:r>
                </w:p>
                <w:p w:rsidR="007376BC" w:rsidRPr="007376BC" w:rsidRDefault="007376BC" w:rsidP="003A5A2F">
                  <w:pPr>
                    <w:spacing w:after="0" w:line="240" w:lineRule="auto"/>
                    <w:rPr>
                      <w:rFonts w:ascii="Arial" w:hAnsi="Arial" w:cs="Arial"/>
                      <w:sz w:val="24"/>
                      <w:szCs w:val="24"/>
                    </w:rPr>
                  </w:pPr>
                  <w:r w:rsidRPr="007376BC">
                    <w:rPr>
                      <w:rFonts w:ascii="Arial" w:hAnsi="Arial" w:cs="Arial"/>
                      <w:sz w:val="24"/>
                      <w:szCs w:val="24"/>
                    </w:rPr>
                    <w:lastRenderedPageBreak/>
                    <w:t>Implement regulations making further provision about the making and determination of third party applications to the PRHP</w:t>
                  </w:r>
                </w:p>
              </w:tc>
              <w:tc>
                <w:tcPr>
                  <w:tcW w:w="3969" w:type="dxa"/>
                  <w:tcBorders>
                    <w:top w:val="single" w:sz="4" w:space="0" w:color="auto"/>
                    <w:left w:val="single" w:sz="4" w:space="0" w:color="auto"/>
                    <w:bottom w:val="single" w:sz="4" w:space="0" w:color="auto"/>
                    <w:right w:val="single" w:sz="4" w:space="0" w:color="auto"/>
                  </w:tcBorders>
                </w:tcPr>
                <w:p w:rsidR="007376BC" w:rsidRDefault="007376BC" w:rsidP="007376BC">
                  <w:pPr>
                    <w:spacing w:after="0" w:line="240" w:lineRule="auto"/>
                    <w:rPr>
                      <w:rFonts w:ascii="Arial" w:hAnsi="Arial" w:cs="Arial"/>
                      <w:sz w:val="24"/>
                      <w:szCs w:val="24"/>
                    </w:rPr>
                  </w:pPr>
                  <w:r>
                    <w:rPr>
                      <w:rFonts w:ascii="Arial" w:hAnsi="Arial" w:cs="Arial"/>
                      <w:sz w:val="24"/>
                      <w:szCs w:val="24"/>
                    </w:rPr>
                    <w:lastRenderedPageBreak/>
                    <w:t>Will give l</w:t>
                  </w:r>
                  <w:r w:rsidR="00786FC9" w:rsidRPr="007376BC">
                    <w:rPr>
                      <w:rFonts w:ascii="Arial" w:hAnsi="Arial" w:cs="Arial"/>
                      <w:sz w:val="24"/>
                      <w:szCs w:val="24"/>
                    </w:rPr>
                    <w:t xml:space="preserve">ocal authorities </w:t>
                  </w:r>
                  <w:r>
                    <w:rPr>
                      <w:rFonts w:ascii="Arial" w:hAnsi="Arial" w:cs="Arial"/>
                      <w:sz w:val="24"/>
                      <w:szCs w:val="24"/>
                    </w:rPr>
                    <w:t xml:space="preserve">stronger </w:t>
                  </w:r>
                  <w:r>
                    <w:rPr>
                      <w:rFonts w:ascii="Arial" w:hAnsi="Arial" w:cs="Arial"/>
                      <w:sz w:val="24"/>
                      <w:szCs w:val="24"/>
                    </w:rPr>
                    <w:lastRenderedPageBreak/>
                    <w:t>powers to tackle the problems caused by poor quality housing in the private sector.</w:t>
                  </w:r>
                </w:p>
                <w:p w:rsidR="007376BC" w:rsidRDefault="007376BC" w:rsidP="007376BC">
                  <w:pPr>
                    <w:spacing w:after="0" w:line="240" w:lineRule="auto"/>
                    <w:rPr>
                      <w:rFonts w:ascii="Arial" w:hAnsi="Arial" w:cs="Arial"/>
                      <w:sz w:val="24"/>
                      <w:szCs w:val="24"/>
                    </w:rPr>
                  </w:pPr>
                </w:p>
                <w:p w:rsidR="007376BC" w:rsidRDefault="007376BC" w:rsidP="007376BC">
                  <w:pPr>
                    <w:spacing w:after="0" w:line="240" w:lineRule="auto"/>
                    <w:rPr>
                      <w:rFonts w:ascii="Arial" w:hAnsi="Arial" w:cs="Arial"/>
                      <w:sz w:val="24"/>
                      <w:szCs w:val="24"/>
                    </w:rPr>
                  </w:pPr>
                  <w:r w:rsidRPr="007376BC">
                    <w:rPr>
                      <w:rFonts w:ascii="Arial" w:hAnsi="Arial" w:cs="Arial"/>
                      <w:sz w:val="24"/>
                      <w:szCs w:val="24"/>
                    </w:rPr>
                    <w:t xml:space="preserve">Will </w:t>
                  </w:r>
                  <w:r>
                    <w:rPr>
                      <w:rFonts w:ascii="Arial" w:hAnsi="Arial" w:cs="Arial"/>
                      <w:sz w:val="24"/>
                      <w:szCs w:val="24"/>
                    </w:rPr>
                    <w:t>send a message to landlords that action can be taken to enforce the repairing standard, even if the tenant is reluctant to take action.</w:t>
                  </w:r>
                </w:p>
                <w:p w:rsidR="007376BC" w:rsidRDefault="007376BC" w:rsidP="007376BC">
                  <w:pPr>
                    <w:spacing w:after="0" w:line="240" w:lineRule="auto"/>
                    <w:rPr>
                      <w:rFonts w:ascii="Arial" w:hAnsi="Arial" w:cs="Arial"/>
                      <w:sz w:val="24"/>
                      <w:szCs w:val="24"/>
                    </w:rPr>
                  </w:pPr>
                </w:p>
                <w:p w:rsidR="007376BC" w:rsidRPr="007376BC" w:rsidRDefault="007376BC" w:rsidP="007376BC">
                  <w:pPr>
                    <w:spacing w:after="0" w:line="240" w:lineRule="auto"/>
                    <w:rPr>
                      <w:rFonts w:ascii="Arial" w:hAnsi="Arial" w:cs="Arial"/>
                      <w:sz w:val="24"/>
                      <w:szCs w:val="24"/>
                    </w:rPr>
                  </w:pPr>
                  <w:r>
                    <w:rPr>
                      <w:rFonts w:ascii="Arial" w:hAnsi="Arial" w:cs="Arial"/>
                      <w:sz w:val="24"/>
                      <w:szCs w:val="24"/>
                    </w:rPr>
                    <w:t xml:space="preserve">Will </w:t>
                  </w:r>
                  <w:r w:rsidRPr="007376BC">
                    <w:rPr>
                      <w:rFonts w:ascii="Arial" w:hAnsi="Arial" w:cs="Arial"/>
                      <w:sz w:val="24"/>
                      <w:szCs w:val="24"/>
                    </w:rPr>
                    <w:t xml:space="preserve">support responsible landlords by </w:t>
                  </w:r>
                  <w:r>
                    <w:rPr>
                      <w:rFonts w:ascii="Arial" w:hAnsi="Arial" w:cs="Arial"/>
                      <w:sz w:val="24"/>
                      <w:szCs w:val="24"/>
                    </w:rPr>
                    <w:t>tackling the behaviour of those landlords who don’t comply with their legal duties</w:t>
                  </w:r>
                  <w:r w:rsidRPr="007376BC">
                    <w:rPr>
                      <w:rFonts w:ascii="Arial" w:hAnsi="Arial" w:cs="Arial"/>
                      <w:sz w:val="24"/>
                      <w:szCs w:val="24"/>
                    </w:rPr>
                    <w:t>.</w:t>
                  </w:r>
                </w:p>
                <w:p w:rsidR="007376BC" w:rsidRPr="007376BC" w:rsidRDefault="007376BC" w:rsidP="007376BC">
                  <w:pPr>
                    <w:spacing w:after="0" w:line="240" w:lineRule="auto"/>
                    <w:rPr>
                      <w:rFonts w:ascii="Arial" w:hAnsi="Arial" w:cs="Arial"/>
                      <w:sz w:val="24"/>
                      <w:szCs w:val="24"/>
                    </w:rPr>
                  </w:pPr>
                </w:p>
                <w:p w:rsidR="00786FC9" w:rsidRPr="007376BC" w:rsidRDefault="007376BC" w:rsidP="007376BC">
                  <w:pPr>
                    <w:spacing w:after="0" w:line="240" w:lineRule="auto"/>
                    <w:rPr>
                      <w:rFonts w:cs="Arial"/>
                      <w:sz w:val="24"/>
                      <w:szCs w:val="24"/>
                    </w:rPr>
                  </w:pPr>
                  <w:r w:rsidRPr="007376BC">
                    <w:rPr>
                      <w:rFonts w:ascii="Arial" w:hAnsi="Arial" w:cs="Arial"/>
                      <w:sz w:val="24"/>
                      <w:szCs w:val="24"/>
                    </w:rPr>
                    <w:t>Will improve property condition for tenants, (current and future) and the wider community.</w:t>
                  </w:r>
                </w:p>
              </w:tc>
              <w:tc>
                <w:tcPr>
                  <w:tcW w:w="2642" w:type="dxa"/>
                  <w:tcBorders>
                    <w:top w:val="single" w:sz="4" w:space="0" w:color="auto"/>
                    <w:left w:val="single" w:sz="4" w:space="0" w:color="auto"/>
                    <w:bottom w:val="single" w:sz="4" w:space="0" w:color="auto"/>
                    <w:right w:val="single" w:sz="4" w:space="0" w:color="auto"/>
                  </w:tcBorders>
                  <w:hideMark/>
                </w:tcPr>
                <w:p w:rsidR="00786FC9" w:rsidRPr="001713C1" w:rsidRDefault="000813BA" w:rsidP="003A5A2F">
                  <w:pPr>
                    <w:spacing w:after="0" w:line="240" w:lineRule="auto"/>
                    <w:ind w:left="-31"/>
                    <w:rPr>
                      <w:rFonts w:ascii="Arial" w:hAnsi="Arial" w:cs="Arial"/>
                      <w:sz w:val="24"/>
                      <w:szCs w:val="24"/>
                    </w:rPr>
                  </w:pPr>
                  <w:r w:rsidRPr="001713C1">
                    <w:rPr>
                      <w:rFonts w:ascii="Arial" w:hAnsi="Arial" w:cs="Arial"/>
                      <w:sz w:val="24"/>
                      <w:szCs w:val="24"/>
                    </w:rPr>
                    <w:lastRenderedPageBreak/>
                    <w:t>Scottish Government</w:t>
                  </w:r>
                  <w:r w:rsidR="00732C68">
                    <w:rPr>
                      <w:rFonts w:ascii="Arial" w:hAnsi="Arial" w:cs="Arial"/>
                      <w:sz w:val="24"/>
                      <w:szCs w:val="24"/>
                    </w:rPr>
                    <w:t>:</w:t>
                  </w:r>
                </w:p>
                <w:p w:rsidR="000813BA" w:rsidRPr="001713C1" w:rsidRDefault="000813BA" w:rsidP="003A5A2F">
                  <w:pPr>
                    <w:spacing w:after="0" w:line="240" w:lineRule="auto"/>
                    <w:ind w:left="-31"/>
                    <w:rPr>
                      <w:rFonts w:ascii="Arial" w:hAnsi="Arial" w:cs="Arial"/>
                      <w:sz w:val="24"/>
                      <w:szCs w:val="24"/>
                    </w:rPr>
                  </w:pPr>
                  <w:r w:rsidRPr="001713C1">
                    <w:rPr>
                      <w:rFonts w:ascii="Arial" w:hAnsi="Arial" w:cs="Arial"/>
                      <w:sz w:val="24"/>
                      <w:szCs w:val="24"/>
                    </w:rPr>
                    <w:lastRenderedPageBreak/>
                    <w:t>One off set up costs: £</w:t>
                  </w:r>
                  <w:r w:rsidR="00732C68">
                    <w:rPr>
                      <w:rFonts w:ascii="Arial" w:hAnsi="Arial" w:cs="Arial"/>
                      <w:sz w:val="24"/>
                      <w:szCs w:val="24"/>
                    </w:rPr>
                    <w:t>389k</w:t>
                  </w:r>
                </w:p>
                <w:p w:rsidR="00732C68" w:rsidRDefault="00732C68" w:rsidP="003A5A2F">
                  <w:pPr>
                    <w:spacing w:after="0" w:line="240" w:lineRule="auto"/>
                    <w:ind w:left="-31"/>
                    <w:rPr>
                      <w:rFonts w:ascii="Arial" w:hAnsi="Arial" w:cs="Arial"/>
                      <w:sz w:val="24"/>
                      <w:szCs w:val="24"/>
                    </w:rPr>
                  </w:pPr>
                  <w:r>
                    <w:rPr>
                      <w:rFonts w:ascii="Arial" w:hAnsi="Arial" w:cs="Arial"/>
                      <w:sz w:val="24"/>
                      <w:szCs w:val="24"/>
                    </w:rPr>
                    <w:t>On-going costs:</w:t>
                  </w:r>
                </w:p>
                <w:p w:rsidR="000813BA" w:rsidRPr="001713C1" w:rsidRDefault="000813BA" w:rsidP="003A5A2F">
                  <w:pPr>
                    <w:spacing w:after="0" w:line="240" w:lineRule="auto"/>
                    <w:ind w:left="-31"/>
                    <w:rPr>
                      <w:rFonts w:ascii="Arial" w:hAnsi="Arial" w:cs="Arial"/>
                      <w:sz w:val="24"/>
                      <w:szCs w:val="24"/>
                    </w:rPr>
                  </w:pPr>
                  <w:r w:rsidRPr="001713C1">
                    <w:rPr>
                      <w:rFonts w:ascii="Arial" w:hAnsi="Arial" w:cs="Arial"/>
                      <w:sz w:val="24"/>
                      <w:szCs w:val="24"/>
                    </w:rPr>
                    <w:t>£</w:t>
                  </w:r>
                  <w:r w:rsidR="00732C68">
                    <w:rPr>
                      <w:rFonts w:ascii="Arial" w:hAnsi="Arial" w:cs="Arial"/>
                      <w:sz w:val="24"/>
                      <w:szCs w:val="24"/>
                    </w:rPr>
                    <w:t>4</w:t>
                  </w:r>
                  <w:r w:rsidRPr="001713C1">
                    <w:rPr>
                      <w:rFonts w:ascii="Arial" w:hAnsi="Arial" w:cs="Arial"/>
                      <w:sz w:val="24"/>
                      <w:szCs w:val="24"/>
                    </w:rPr>
                    <w:t>0</w:t>
                  </w:r>
                  <w:r w:rsidR="009A0E09">
                    <w:rPr>
                      <w:rFonts w:ascii="Arial" w:hAnsi="Arial" w:cs="Arial"/>
                      <w:sz w:val="24"/>
                      <w:szCs w:val="24"/>
                    </w:rPr>
                    <w:t>1</w:t>
                  </w:r>
                  <w:r w:rsidRPr="001713C1">
                    <w:rPr>
                      <w:rFonts w:ascii="Arial" w:hAnsi="Arial" w:cs="Arial"/>
                      <w:sz w:val="24"/>
                      <w:szCs w:val="24"/>
                    </w:rPr>
                    <w:t>k pa</w:t>
                  </w:r>
                </w:p>
                <w:p w:rsidR="000813BA" w:rsidRPr="001713C1" w:rsidRDefault="000813BA" w:rsidP="003A5A2F">
                  <w:pPr>
                    <w:spacing w:after="0" w:line="240" w:lineRule="auto"/>
                    <w:ind w:left="-31"/>
                    <w:rPr>
                      <w:rFonts w:ascii="Arial" w:hAnsi="Arial" w:cs="Arial"/>
                      <w:sz w:val="24"/>
                      <w:szCs w:val="24"/>
                    </w:rPr>
                  </w:pPr>
                </w:p>
                <w:p w:rsidR="000813BA" w:rsidRPr="001713C1" w:rsidRDefault="000813BA" w:rsidP="003A5A2F">
                  <w:pPr>
                    <w:spacing w:after="0" w:line="240" w:lineRule="auto"/>
                    <w:ind w:left="-31"/>
                    <w:rPr>
                      <w:rFonts w:ascii="Arial" w:hAnsi="Arial" w:cs="Arial"/>
                      <w:sz w:val="24"/>
                      <w:szCs w:val="24"/>
                    </w:rPr>
                  </w:pPr>
                  <w:r w:rsidRPr="001713C1">
                    <w:rPr>
                      <w:rFonts w:ascii="Arial" w:hAnsi="Arial" w:cs="Arial"/>
                      <w:sz w:val="24"/>
                      <w:szCs w:val="24"/>
                    </w:rPr>
                    <w:t>Scottish Court</w:t>
                  </w:r>
                  <w:r w:rsidR="00732C68">
                    <w:rPr>
                      <w:rFonts w:ascii="Arial" w:hAnsi="Arial" w:cs="Arial"/>
                      <w:sz w:val="24"/>
                      <w:szCs w:val="24"/>
                    </w:rPr>
                    <w:t>:</w:t>
                  </w:r>
                  <w:r w:rsidRPr="001713C1">
                    <w:rPr>
                      <w:rFonts w:ascii="Arial" w:hAnsi="Arial" w:cs="Arial"/>
                      <w:sz w:val="24"/>
                      <w:szCs w:val="24"/>
                    </w:rPr>
                    <w:t xml:space="preserve"> Services</w:t>
                  </w:r>
                </w:p>
                <w:p w:rsidR="000813BA" w:rsidRPr="001713C1" w:rsidRDefault="000813BA" w:rsidP="003A5A2F">
                  <w:pPr>
                    <w:spacing w:after="0" w:line="240" w:lineRule="auto"/>
                    <w:ind w:left="-31"/>
                    <w:rPr>
                      <w:rFonts w:ascii="Arial" w:hAnsi="Arial" w:cs="Arial"/>
                      <w:sz w:val="24"/>
                      <w:szCs w:val="24"/>
                    </w:rPr>
                  </w:pPr>
                  <w:r w:rsidRPr="001713C1">
                    <w:rPr>
                      <w:rFonts w:ascii="Arial" w:hAnsi="Arial" w:cs="Arial"/>
                      <w:sz w:val="24"/>
                      <w:szCs w:val="24"/>
                    </w:rPr>
                    <w:t>£760 - £1k pa</w:t>
                  </w:r>
                </w:p>
                <w:p w:rsidR="00786FC9" w:rsidRPr="001713C1" w:rsidRDefault="000813BA" w:rsidP="003A5A2F">
                  <w:pPr>
                    <w:spacing w:after="0" w:line="240" w:lineRule="auto"/>
                    <w:ind w:left="-31"/>
                    <w:rPr>
                      <w:rFonts w:ascii="Arial" w:hAnsi="Arial" w:cs="Arial"/>
                      <w:sz w:val="24"/>
                      <w:szCs w:val="24"/>
                    </w:rPr>
                  </w:pPr>
                  <w:r w:rsidRPr="001713C1">
                    <w:rPr>
                      <w:rFonts w:ascii="Arial" w:hAnsi="Arial" w:cs="Arial"/>
                      <w:sz w:val="24"/>
                      <w:szCs w:val="24"/>
                    </w:rPr>
                    <w:t xml:space="preserve">  </w:t>
                  </w:r>
                </w:p>
                <w:p w:rsidR="00786FC9" w:rsidRPr="001713C1" w:rsidRDefault="000813BA" w:rsidP="003A5A2F">
                  <w:pPr>
                    <w:spacing w:after="0" w:line="240" w:lineRule="auto"/>
                    <w:ind w:left="-31"/>
                    <w:rPr>
                      <w:rFonts w:ascii="Arial" w:hAnsi="Arial" w:cs="Arial"/>
                      <w:sz w:val="24"/>
                      <w:szCs w:val="24"/>
                    </w:rPr>
                  </w:pPr>
                  <w:r w:rsidRPr="001713C1">
                    <w:rPr>
                      <w:rFonts w:ascii="Arial" w:hAnsi="Arial" w:cs="Arial"/>
                      <w:sz w:val="24"/>
                      <w:szCs w:val="24"/>
                    </w:rPr>
                    <w:t>Local authorities</w:t>
                  </w:r>
                  <w:r w:rsidR="00732C68">
                    <w:rPr>
                      <w:rFonts w:ascii="Arial" w:hAnsi="Arial" w:cs="Arial"/>
                      <w:sz w:val="24"/>
                      <w:szCs w:val="24"/>
                    </w:rPr>
                    <w:t>:</w:t>
                  </w:r>
                </w:p>
                <w:p w:rsidR="000813BA" w:rsidRPr="001713C1" w:rsidRDefault="00732C68" w:rsidP="003A5A2F">
                  <w:pPr>
                    <w:spacing w:after="0" w:line="240" w:lineRule="auto"/>
                    <w:ind w:left="-31"/>
                    <w:rPr>
                      <w:rFonts w:ascii="Arial" w:hAnsi="Arial" w:cs="Arial"/>
                      <w:sz w:val="24"/>
                      <w:szCs w:val="24"/>
                    </w:rPr>
                  </w:pPr>
                  <w:r>
                    <w:rPr>
                      <w:rFonts w:ascii="Arial" w:hAnsi="Arial" w:cs="Arial"/>
                      <w:sz w:val="24"/>
                      <w:szCs w:val="24"/>
                    </w:rPr>
                    <w:t>Any additional costs at local authority discretion</w:t>
                  </w:r>
                </w:p>
                <w:p w:rsidR="000813BA" w:rsidRPr="001713C1" w:rsidRDefault="000813BA" w:rsidP="003A5A2F">
                  <w:pPr>
                    <w:spacing w:after="0" w:line="240" w:lineRule="auto"/>
                    <w:ind w:left="-31"/>
                    <w:rPr>
                      <w:rFonts w:ascii="Arial" w:hAnsi="Arial" w:cs="Arial"/>
                      <w:sz w:val="24"/>
                      <w:szCs w:val="24"/>
                    </w:rPr>
                  </w:pPr>
                </w:p>
                <w:p w:rsidR="000813BA" w:rsidRPr="001713C1" w:rsidRDefault="000813BA" w:rsidP="000813BA">
                  <w:pPr>
                    <w:spacing w:after="0" w:line="240" w:lineRule="auto"/>
                    <w:ind w:left="-31"/>
                    <w:rPr>
                      <w:rFonts w:ascii="Arial" w:hAnsi="Arial" w:cs="Arial"/>
                      <w:sz w:val="24"/>
                      <w:szCs w:val="24"/>
                    </w:rPr>
                  </w:pPr>
                  <w:r w:rsidRPr="001713C1">
                    <w:rPr>
                      <w:rFonts w:ascii="Arial" w:hAnsi="Arial" w:cs="Arial"/>
                      <w:sz w:val="24"/>
                      <w:szCs w:val="24"/>
                    </w:rPr>
                    <w:t>Landlords/tenants</w:t>
                  </w:r>
                  <w:r w:rsidR="00732C68">
                    <w:rPr>
                      <w:rFonts w:ascii="Arial" w:hAnsi="Arial" w:cs="Arial"/>
                      <w:sz w:val="24"/>
                      <w:szCs w:val="24"/>
                    </w:rPr>
                    <w:t>:</w:t>
                  </w:r>
                </w:p>
                <w:p w:rsidR="000813BA" w:rsidRPr="001713C1" w:rsidRDefault="000813BA" w:rsidP="000813BA">
                  <w:pPr>
                    <w:spacing w:after="0" w:line="240" w:lineRule="auto"/>
                    <w:ind w:left="-31"/>
                    <w:rPr>
                      <w:rFonts w:ascii="Arial" w:hAnsi="Arial" w:cs="Arial"/>
                      <w:sz w:val="24"/>
                      <w:szCs w:val="24"/>
                    </w:rPr>
                  </w:pPr>
                  <w:r w:rsidRPr="001713C1">
                    <w:rPr>
                      <w:rFonts w:ascii="Arial" w:hAnsi="Arial" w:cs="Arial"/>
                      <w:sz w:val="24"/>
                      <w:szCs w:val="24"/>
                    </w:rPr>
                    <w:t>No additional costs</w:t>
                  </w:r>
                </w:p>
              </w:tc>
            </w:tr>
          </w:tbl>
          <w:p w:rsidR="00786FC9" w:rsidRPr="001713C1" w:rsidRDefault="00786FC9" w:rsidP="003A5A2F">
            <w:pPr>
              <w:spacing w:after="0" w:line="240" w:lineRule="auto"/>
              <w:rPr>
                <w:rFonts w:ascii="Arial" w:hAnsi="Arial" w:cs="Arial"/>
                <w:b/>
                <w:sz w:val="24"/>
                <w:szCs w:val="24"/>
              </w:rPr>
            </w:pPr>
          </w:p>
          <w:p w:rsidR="00786FC9" w:rsidRPr="001713C1" w:rsidRDefault="00786FC9" w:rsidP="003A5A2F">
            <w:pPr>
              <w:spacing w:after="0" w:line="240" w:lineRule="auto"/>
              <w:rPr>
                <w:rFonts w:ascii="Arial" w:hAnsi="Arial" w:cs="Arial"/>
                <w:b/>
                <w:sz w:val="24"/>
                <w:szCs w:val="24"/>
              </w:rPr>
            </w:pPr>
          </w:p>
        </w:tc>
      </w:tr>
      <w:tr w:rsidR="00786FC9" w:rsidRPr="001713C1" w:rsidTr="00CA71FF">
        <w:trPr>
          <w:trHeight w:val="10480"/>
        </w:trPr>
        <w:tc>
          <w:tcPr>
            <w:tcW w:w="5000" w:type="pct"/>
            <w:tcBorders>
              <w:top w:val="single" w:sz="4" w:space="0" w:color="auto"/>
              <w:left w:val="single" w:sz="4" w:space="0" w:color="auto"/>
              <w:bottom w:val="single" w:sz="4" w:space="0" w:color="auto"/>
              <w:right w:val="single" w:sz="4" w:space="0" w:color="auto"/>
            </w:tcBorders>
          </w:tcPr>
          <w:p w:rsidR="00786FC9" w:rsidRPr="001713C1" w:rsidRDefault="00786FC9" w:rsidP="003A5A2F">
            <w:pPr>
              <w:spacing w:after="0" w:line="240" w:lineRule="auto"/>
              <w:ind w:left="360"/>
              <w:rPr>
                <w:rFonts w:ascii="Arial" w:hAnsi="Arial" w:cs="Arial"/>
                <w:b/>
                <w:sz w:val="24"/>
                <w:szCs w:val="24"/>
              </w:rPr>
            </w:pPr>
            <w:r w:rsidRPr="001713C1">
              <w:rPr>
                <w:rFonts w:ascii="Arial" w:hAnsi="Arial" w:cs="Arial"/>
                <w:b/>
                <w:sz w:val="24"/>
                <w:szCs w:val="24"/>
              </w:rPr>
              <w:lastRenderedPageBreak/>
              <w:t xml:space="preserve">Declaration and publication </w:t>
            </w:r>
          </w:p>
          <w:p w:rsidR="00786FC9" w:rsidRPr="001713C1" w:rsidRDefault="00786FC9" w:rsidP="003A5A2F">
            <w:pPr>
              <w:spacing w:after="0" w:line="240" w:lineRule="auto"/>
              <w:rPr>
                <w:rFonts w:ascii="Arial" w:hAnsi="Arial" w:cs="Arial"/>
                <w:sz w:val="24"/>
                <w:szCs w:val="24"/>
              </w:rPr>
            </w:pPr>
            <w:r w:rsidRPr="001713C1">
              <w:rPr>
                <w:rFonts w:ascii="Arial" w:hAnsi="Arial" w:cs="Arial"/>
                <w:sz w:val="24"/>
                <w:szCs w:val="24"/>
              </w:rPr>
              <w:t>I have read the impact assessment and I am satisfied that (a) it represents a fair and reasonable view of the expected costs, benefits and impact of the policy, and (b)that the benefits justify the costs. I am satisfied that business impact has been assessed with the support of businesses in Scotland.</w:t>
            </w:r>
          </w:p>
          <w:p w:rsidR="00786FC9" w:rsidRPr="001713C1" w:rsidRDefault="00786FC9" w:rsidP="003A5A2F">
            <w:pPr>
              <w:spacing w:after="0" w:line="240" w:lineRule="auto"/>
              <w:rPr>
                <w:rFonts w:ascii="Arial" w:hAnsi="Arial" w:cs="Arial"/>
                <w:sz w:val="24"/>
                <w:szCs w:val="24"/>
              </w:rPr>
            </w:pPr>
            <w:r w:rsidRPr="001713C1">
              <w:rPr>
                <w:rFonts w:ascii="Arial" w:hAnsi="Arial" w:cs="Arial"/>
                <w:sz w:val="24"/>
                <w:szCs w:val="24"/>
              </w:rPr>
              <w:tab/>
            </w:r>
            <w:r w:rsidRPr="001713C1">
              <w:rPr>
                <w:rFonts w:ascii="Arial" w:hAnsi="Arial" w:cs="Arial"/>
                <w:sz w:val="24"/>
                <w:szCs w:val="24"/>
              </w:rPr>
              <w:tab/>
            </w:r>
          </w:p>
          <w:p w:rsidR="00786FC9" w:rsidRPr="001713C1" w:rsidRDefault="00786FC9" w:rsidP="003A5A2F">
            <w:pPr>
              <w:spacing w:after="0" w:line="240" w:lineRule="auto"/>
              <w:ind w:left="360"/>
              <w:rPr>
                <w:rFonts w:ascii="Arial" w:hAnsi="Arial" w:cs="Arial"/>
                <w:sz w:val="24"/>
                <w:szCs w:val="24"/>
              </w:rPr>
            </w:pPr>
          </w:p>
          <w:p w:rsidR="00786FC9" w:rsidRPr="001713C1" w:rsidRDefault="00A368B3" w:rsidP="003A5A2F">
            <w:pPr>
              <w:spacing w:after="0" w:line="240" w:lineRule="auto"/>
              <w:rPr>
                <w:rFonts w:ascii="Arial" w:hAnsi="Arial" w:cs="Arial"/>
                <w:b/>
                <w:sz w:val="24"/>
                <w:szCs w:val="24"/>
              </w:rPr>
            </w:pPr>
            <w:r w:rsidRPr="001713C1">
              <w:rPr>
                <w:rFonts w:cs="Arial"/>
                <w:noProof/>
                <w:sz w:val="24"/>
                <w:szCs w:val="24"/>
                <w:lang w:eastAsia="en-GB"/>
              </w:rPr>
              <mc:AlternateContent>
                <mc:Choice Requires="wps">
                  <w:drawing>
                    <wp:anchor distT="0" distB="0" distL="114300" distR="114300" simplePos="0" relativeHeight="251659264" behindDoc="0" locked="0" layoutInCell="1" allowOverlap="1" wp14:anchorId="7FC623B7" wp14:editId="6F551C43">
                      <wp:simplePos x="0" y="0"/>
                      <wp:positionH relativeFrom="column">
                        <wp:posOffset>228600</wp:posOffset>
                      </wp:positionH>
                      <wp:positionV relativeFrom="paragraph">
                        <wp:posOffset>2540</wp:posOffset>
                      </wp:positionV>
                      <wp:extent cx="4685030" cy="5076825"/>
                      <wp:effectExtent l="0" t="0" r="20320" b="285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5030" cy="5076825"/>
                              </a:xfrm>
                              <a:prstGeom prst="rect">
                                <a:avLst/>
                              </a:prstGeom>
                              <a:solidFill>
                                <a:srgbClr val="FFFFFF"/>
                              </a:solidFill>
                              <a:ln w="9525">
                                <a:solidFill>
                                  <a:srgbClr val="000000"/>
                                </a:solidFill>
                                <a:miter lim="800000"/>
                                <a:headEnd/>
                                <a:tailEnd/>
                              </a:ln>
                            </wps:spPr>
                            <wps:txbx>
                              <w:txbxContent>
                                <w:p w:rsidR="00786FC9" w:rsidRDefault="00786FC9" w:rsidP="00786FC9">
                                  <w:pPr>
                                    <w:rPr>
                                      <w:b/>
                                    </w:rPr>
                                  </w:pPr>
                                  <w:r>
                                    <w:rPr>
                                      <w:b/>
                                    </w:rPr>
                                    <w:t>Signed:</w:t>
                                  </w:r>
                                </w:p>
                                <w:p w:rsidR="00786FC9" w:rsidRDefault="00786FC9" w:rsidP="00786FC9">
                                  <w:pPr>
                                    <w:rPr>
                                      <w:b/>
                                    </w:rPr>
                                  </w:pPr>
                                </w:p>
                                <w:p w:rsidR="00786FC9" w:rsidRDefault="00786FC9" w:rsidP="00786FC9">
                                  <w:pPr>
                                    <w:rPr>
                                      <w:b/>
                                    </w:rPr>
                                  </w:pPr>
                                </w:p>
                                <w:p w:rsidR="00786FC9" w:rsidRDefault="00786FC9" w:rsidP="00786FC9">
                                  <w:pPr>
                                    <w:rPr>
                                      <w:b/>
                                    </w:rPr>
                                  </w:pPr>
                                </w:p>
                                <w:p w:rsidR="00786FC9" w:rsidRDefault="00786FC9" w:rsidP="00786FC9">
                                  <w:pPr>
                                    <w:rPr>
                                      <w:b/>
                                    </w:rPr>
                                  </w:pPr>
                                </w:p>
                                <w:p w:rsidR="00786FC9" w:rsidRDefault="00786FC9" w:rsidP="00786FC9">
                                  <w:pPr>
                                    <w:rPr>
                                      <w:b/>
                                      <w:i/>
                                    </w:rPr>
                                  </w:pPr>
                                </w:p>
                                <w:p w:rsidR="00786FC9" w:rsidRDefault="00786FC9" w:rsidP="00786FC9">
                                  <w:pPr>
                                    <w:rPr>
                                      <w:b/>
                                    </w:rPr>
                                  </w:pPr>
                                </w:p>
                                <w:p w:rsidR="00786FC9" w:rsidRDefault="00786FC9" w:rsidP="00786FC9">
                                  <w:pPr>
                                    <w:rPr>
                                      <w:b/>
                                    </w:rPr>
                                  </w:pPr>
                                  <w:r>
                                    <w:rPr>
                                      <w:b/>
                                    </w:rPr>
                                    <w:t>Date:</w:t>
                                  </w:r>
                                </w:p>
                                <w:p w:rsidR="00AC3836" w:rsidRDefault="00AC3836" w:rsidP="00786FC9">
                                  <w:pPr>
                                    <w:rPr>
                                      <w:b/>
                                    </w:rPr>
                                  </w:pPr>
                                  <w:r>
                                    <w:rPr>
                                      <w:b/>
                                    </w:rPr>
                                    <w:t>Margaret Burgess MSP, Minister for Housing and Welfare</w:t>
                                  </w:r>
                                </w:p>
                                <w:p w:rsidR="00786FC9" w:rsidRDefault="00786FC9" w:rsidP="00786FC9">
                                  <w:pPr>
                                    <w:rPr>
                                      <w:b/>
                                    </w:rPr>
                                  </w:pPr>
                                </w:p>
                                <w:p w:rsidR="00786FC9" w:rsidRDefault="00786FC9" w:rsidP="00786FC9">
                                  <w:pPr>
                                    <w:rPr>
                                      <w:b/>
                                    </w:rPr>
                                  </w:pPr>
                                </w:p>
                                <w:p w:rsidR="00786FC9" w:rsidRPr="00CC34A5" w:rsidRDefault="00786FC9" w:rsidP="00AC3836">
                                  <w:pPr>
                                    <w:pStyle w:val="Heading6"/>
                                    <w:rPr>
                                      <w:rFonts w:ascii="Arial" w:hAnsi="Arial" w:cs="Arial"/>
                                    </w:rPr>
                                  </w:pPr>
                                  <w:r w:rsidRPr="00CC34A5">
                                    <w:rPr>
                                      <w:rFonts w:ascii="Arial" w:hAnsi="Arial" w:cs="Arial"/>
                                    </w:rPr>
                                    <w:t>Scottish Government Contact point:</w:t>
                                  </w:r>
                                </w:p>
                                <w:p w:rsidR="00AC3836" w:rsidRDefault="00AC3836" w:rsidP="00786FC9">
                                  <w:r>
                                    <w:t>Denise Holmes, Senior Policy Officer, Private Rented Housing</w:t>
                                  </w:r>
                                </w:p>
                                <w:p w:rsidR="00786FC9" w:rsidRDefault="00786FC9" w:rsidP="00786FC9"/>
                                <w:p w:rsidR="00786FC9" w:rsidRDefault="00786FC9" w:rsidP="00786FC9"/>
                                <w:p w:rsidR="00786FC9" w:rsidRDefault="00786FC9" w:rsidP="00786FC9"/>
                                <w:p w:rsidR="00786FC9" w:rsidRDefault="00786FC9" w:rsidP="00786FC9"/>
                                <w:p w:rsidR="00786FC9" w:rsidRDefault="00786FC9" w:rsidP="00786FC9"/>
                                <w:p w:rsidR="00786FC9" w:rsidRDefault="00786FC9" w:rsidP="00786FC9"/>
                                <w:p w:rsidR="00786FC9" w:rsidRDefault="00786FC9" w:rsidP="00786FC9"/>
                                <w:p w:rsidR="00786FC9" w:rsidRDefault="00786FC9" w:rsidP="00786F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8pt;margin-top:.2pt;width:368.9pt;height:39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">
                      <v:textbox>
                        <w:txbxContent>
                          <w:p w:rsidR="00786FC9" w:rsidRDefault="00786FC9" w:rsidP="00786FC9">
                            <w:pPr>
                              <w:rPr>
                                <w:b/>
                              </w:rPr>
                            </w:pPr>
                            <w:r>
                              <w:rPr>
                                <w:b/>
                              </w:rPr>
                              <w:t>Signed:</w:t>
                            </w:r>
                          </w:p>
                          <w:p w:rsidR="00786FC9" w:rsidRDefault="00786FC9" w:rsidP="00786FC9">
                            <w:pPr>
                              <w:rPr>
                                <w:b/>
                              </w:rPr>
                            </w:pPr>
                          </w:p>
                          <w:p w:rsidR="00786FC9" w:rsidRDefault="00786FC9" w:rsidP="00786FC9">
                            <w:pPr>
                              <w:rPr>
                                <w:b/>
                              </w:rPr>
                            </w:pPr>
                          </w:p>
                          <w:p w:rsidR="00786FC9" w:rsidRDefault="00786FC9" w:rsidP="00786FC9">
                            <w:pPr>
                              <w:rPr>
                                <w:b/>
                              </w:rPr>
                            </w:pPr>
                          </w:p>
                          <w:p w:rsidR="00786FC9" w:rsidRDefault="00786FC9" w:rsidP="00786FC9">
                            <w:pPr>
                              <w:rPr>
                                <w:b/>
                              </w:rPr>
                            </w:pPr>
                          </w:p>
                          <w:p w:rsidR="00786FC9" w:rsidRDefault="00786FC9" w:rsidP="00786FC9">
                            <w:pPr>
                              <w:rPr>
                                <w:b/>
                                <w:i/>
                              </w:rPr>
                            </w:pPr>
                          </w:p>
                          <w:p w:rsidR="00786FC9" w:rsidRDefault="00786FC9" w:rsidP="00786FC9">
                            <w:pPr>
                              <w:rPr>
                                <w:b/>
                              </w:rPr>
                            </w:pPr>
                          </w:p>
                          <w:p w:rsidR="00786FC9" w:rsidRDefault="00786FC9" w:rsidP="00786FC9">
                            <w:pPr>
                              <w:rPr>
                                <w:b/>
                              </w:rPr>
                            </w:pPr>
                            <w:r>
                              <w:rPr>
                                <w:b/>
                              </w:rPr>
                              <w:t>Date:</w:t>
                            </w:r>
                          </w:p>
                          <w:p w:rsidR="00AC3836" w:rsidRDefault="00AC3836" w:rsidP="00786FC9">
                            <w:pPr>
                              <w:rPr>
                                <w:b/>
                              </w:rPr>
                            </w:pPr>
                            <w:r>
                              <w:rPr>
                                <w:b/>
                              </w:rPr>
                              <w:t>Margaret Burgess MSP, Minister for Housing and Welfare</w:t>
                            </w:r>
                          </w:p>
                          <w:p w:rsidR="00786FC9" w:rsidRDefault="00786FC9" w:rsidP="00786FC9">
                            <w:pPr>
                              <w:rPr>
                                <w:b/>
                              </w:rPr>
                            </w:pPr>
                          </w:p>
                          <w:p w:rsidR="00786FC9" w:rsidRDefault="00786FC9" w:rsidP="00786FC9">
                            <w:pPr>
                              <w:rPr>
                                <w:b/>
                              </w:rPr>
                            </w:pPr>
                          </w:p>
                          <w:p w:rsidR="00786FC9" w:rsidRPr="00CC34A5" w:rsidRDefault="00786FC9" w:rsidP="00AC3836">
                            <w:pPr>
                              <w:pStyle w:val="Heading6"/>
                              <w:rPr>
                                <w:rFonts w:ascii="Arial" w:hAnsi="Arial" w:cs="Arial"/>
                              </w:rPr>
                            </w:pPr>
                            <w:r w:rsidRPr="00CC34A5">
                              <w:rPr>
                                <w:rFonts w:ascii="Arial" w:hAnsi="Arial" w:cs="Arial"/>
                              </w:rPr>
                              <w:t>Scottish Government Contact point:</w:t>
                            </w:r>
                          </w:p>
                          <w:p w:rsidR="00AC3836" w:rsidRDefault="00AC3836" w:rsidP="00786FC9">
                            <w:r>
                              <w:t>Denise Holmes, Senior Policy Officer, Private Rented Housing</w:t>
                            </w:r>
                          </w:p>
                          <w:p w:rsidR="00786FC9" w:rsidRDefault="00786FC9" w:rsidP="00786FC9"/>
                          <w:p w:rsidR="00786FC9" w:rsidRDefault="00786FC9" w:rsidP="00786FC9"/>
                          <w:p w:rsidR="00786FC9" w:rsidRDefault="00786FC9" w:rsidP="00786FC9"/>
                          <w:p w:rsidR="00786FC9" w:rsidRDefault="00786FC9" w:rsidP="00786FC9"/>
                          <w:p w:rsidR="00786FC9" w:rsidRDefault="00786FC9" w:rsidP="00786FC9"/>
                          <w:p w:rsidR="00786FC9" w:rsidRDefault="00786FC9" w:rsidP="00786FC9"/>
                          <w:p w:rsidR="00786FC9" w:rsidRDefault="00786FC9" w:rsidP="00786FC9"/>
                          <w:p w:rsidR="00786FC9" w:rsidRDefault="00786FC9" w:rsidP="00786FC9"/>
                        </w:txbxContent>
                      </v:textbox>
                    </v:shape>
                  </w:pict>
                </mc:Fallback>
              </mc:AlternateContent>
            </w:r>
          </w:p>
          <w:p w:rsidR="00786FC9" w:rsidRPr="001713C1" w:rsidRDefault="00786FC9" w:rsidP="003A5A2F">
            <w:pPr>
              <w:spacing w:after="0" w:line="240" w:lineRule="auto"/>
              <w:rPr>
                <w:rFonts w:ascii="Arial" w:hAnsi="Arial" w:cs="Arial"/>
                <w:b/>
                <w:sz w:val="24"/>
                <w:szCs w:val="24"/>
              </w:rPr>
            </w:pPr>
          </w:p>
          <w:p w:rsidR="00786FC9" w:rsidRPr="001713C1" w:rsidRDefault="00786FC9" w:rsidP="003A5A2F">
            <w:pPr>
              <w:spacing w:after="0" w:line="240" w:lineRule="auto"/>
              <w:rPr>
                <w:rFonts w:ascii="Arial" w:hAnsi="Arial" w:cs="Arial"/>
                <w:b/>
                <w:sz w:val="24"/>
                <w:szCs w:val="24"/>
              </w:rPr>
            </w:pPr>
          </w:p>
          <w:p w:rsidR="00786FC9" w:rsidRPr="001713C1" w:rsidRDefault="00786FC9" w:rsidP="003A5A2F">
            <w:pPr>
              <w:spacing w:after="0" w:line="240" w:lineRule="auto"/>
              <w:rPr>
                <w:rFonts w:ascii="Arial" w:hAnsi="Arial" w:cs="Arial"/>
                <w:b/>
                <w:sz w:val="24"/>
                <w:szCs w:val="24"/>
              </w:rPr>
            </w:pPr>
          </w:p>
          <w:p w:rsidR="00786FC9" w:rsidRPr="001713C1" w:rsidRDefault="00786FC9" w:rsidP="003A5A2F">
            <w:pPr>
              <w:spacing w:after="0" w:line="240" w:lineRule="auto"/>
              <w:rPr>
                <w:rFonts w:ascii="Arial" w:hAnsi="Arial" w:cs="Arial"/>
                <w:b/>
                <w:sz w:val="24"/>
                <w:szCs w:val="24"/>
              </w:rPr>
            </w:pPr>
          </w:p>
          <w:p w:rsidR="00786FC9" w:rsidRPr="001713C1" w:rsidRDefault="00786FC9" w:rsidP="003A5A2F">
            <w:pPr>
              <w:spacing w:after="0" w:line="240" w:lineRule="auto"/>
              <w:rPr>
                <w:rFonts w:ascii="Arial" w:hAnsi="Arial" w:cs="Arial"/>
                <w:b/>
                <w:sz w:val="24"/>
                <w:szCs w:val="24"/>
              </w:rPr>
            </w:pPr>
          </w:p>
          <w:p w:rsidR="00786FC9" w:rsidRPr="001713C1" w:rsidRDefault="00786FC9" w:rsidP="003A5A2F">
            <w:pPr>
              <w:spacing w:after="0" w:line="240" w:lineRule="auto"/>
              <w:rPr>
                <w:rFonts w:ascii="Arial" w:hAnsi="Arial" w:cs="Arial"/>
                <w:b/>
                <w:sz w:val="24"/>
                <w:szCs w:val="24"/>
              </w:rPr>
            </w:pPr>
          </w:p>
          <w:p w:rsidR="00786FC9" w:rsidRPr="001713C1" w:rsidRDefault="00786FC9" w:rsidP="003A5A2F">
            <w:pPr>
              <w:spacing w:after="0" w:line="240" w:lineRule="auto"/>
              <w:rPr>
                <w:rFonts w:ascii="Arial" w:hAnsi="Arial" w:cs="Arial"/>
                <w:b/>
                <w:sz w:val="24"/>
                <w:szCs w:val="24"/>
              </w:rPr>
            </w:pPr>
          </w:p>
          <w:p w:rsidR="00786FC9" w:rsidRPr="001713C1" w:rsidRDefault="00786FC9" w:rsidP="003A5A2F">
            <w:pPr>
              <w:spacing w:after="0" w:line="240" w:lineRule="auto"/>
              <w:rPr>
                <w:rFonts w:ascii="Arial" w:hAnsi="Arial" w:cs="Arial"/>
                <w:b/>
                <w:sz w:val="24"/>
                <w:szCs w:val="24"/>
              </w:rPr>
            </w:pPr>
          </w:p>
          <w:p w:rsidR="00786FC9" w:rsidRPr="001713C1" w:rsidRDefault="00786FC9" w:rsidP="003A5A2F">
            <w:pPr>
              <w:spacing w:after="0" w:line="240" w:lineRule="auto"/>
              <w:rPr>
                <w:rFonts w:ascii="Arial" w:hAnsi="Arial" w:cs="Arial"/>
                <w:b/>
                <w:sz w:val="24"/>
                <w:szCs w:val="24"/>
              </w:rPr>
            </w:pPr>
          </w:p>
          <w:p w:rsidR="00786FC9" w:rsidRPr="001713C1" w:rsidRDefault="00786FC9" w:rsidP="003A5A2F">
            <w:pPr>
              <w:spacing w:after="0" w:line="240" w:lineRule="auto"/>
              <w:rPr>
                <w:rFonts w:ascii="Arial" w:hAnsi="Arial" w:cs="Arial"/>
                <w:b/>
                <w:sz w:val="24"/>
                <w:szCs w:val="24"/>
              </w:rPr>
            </w:pPr>
          </w:p>
          <w:p w:rsidR="00786FC9" w:rsidRPr="001713C1" w:rsidRDefault="00786FC9" w:rsidP="003A5A2F">
            <w:pPr>
              <w:spacing w:after="0" w:line="240" w:lineRule="auto"/>
              <w:rPr>
                <w:rFonts w:ascii="Arial" w:hAnsi="Arial" w:cs="Arial"/>
                <w:b/>
                <w:sz w:val="24"/>
                <w:szCs w:val="24"/>
              </w:rPr>
            </w:pPr>
          </w:p>
          <w:p w:rsidR="00786FC9" w:rsidRPr="001713C1" w:rsidRDefault="00786FC9" w:rsidP="003A5A2F">
            <w:pPr>
              <w:spacing w:after="0" w:line="240" w:lineRule="auto"/>
              <w:rPr>
                <w:rFonts w:ascii="Arial" w:hAnsi="Arial" w:cs="Arial"/>
                <w:b/>
                <w:sz w:val="24"/>
                <w:szCs w:val="24"/>
              </w:rPr>
            </w:pPr>
          </w:p>
        </w:tc>
      </w:tr>
    </w:tbl>
    <w:p w:rsidR="00E3599D" w:rsidRPr="001713C1" w:rsidRDefault="00E3599D" w:rsidP="00E36759">
      <w:pPr>
        <w:rPr>
          <w:rFonts w:cs="Arial"/>
          <w:sz w:val="24"/>
          <w:szCs w:val="24"/>
        </w:rPr>
      </w:pPr>
    </w:p>
    <w:sectPr w:rsidR="00E3599D" w:rsidRPr="001713C1" w:rsidSect="00AB54FF">
      <w:headerReference w:type="default" r:id="rId8"/>
      <w:footerReference w:type="default" r:id="rId9"/>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25C" w:rsidRDefault="0034525C">
      <w:pPr>
        <w:spacing w:line="240" w:lineRule="auto"/>
      </w:pPr>
      <w:r>
        <w:separator/>
      </w:r>
    </w:p>
  </w:endnote>
  <w:endnote w:type="continuationSeparator" w:id="0">
    <w:p w:rsidR="0034525C" w:rsidRDefault="003452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D5A" w:rsidRPr="0067486A" w:rsidRDefault="00A91D5A" w:rsidP="0067486A">
    <w:pPr>
      <w:pStyle w:val="Footer"/>
      <w:tabs>
        <w:tab w:val="clear" w:pos="4153"/>
        <w:tab w:val="clear" w:pos="8306"/>
        <w:tab w:val="center" w:pos="4500"/>
        <w:tab w:val="right" w:pos="9000"/>
      </w:tabs>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25C" w:rsidRDefault="0034525C">
      <w:pPr>
        <w:spacing w:line="240" w:lineRule="auto"/>
      </w:pPr>
      <w:r>
        <w:separator/>
      </w:r>
    </w:p>
  </w:footnote>
  <w:footnote w:type="continuationSeparator" w:id="0">
    <w:p w:rsidR="0034525C" w:rsidRDefault="0034525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D5A" w:rsidRPr="0067486A" w:rsidRDefault="00A91D5A" w:rsidP="0067486A">
    <w:pPr>
      <w:pStyle w:val="Header"/>
      <w:tabs>
        <w:tab w:val="clear" w:pos="4153"/>
        <w:tab w:val="clear" w:pos="8306"/>
        <w:tab w:val="center" w:pos="4500"/>
        <w:tab w:val="right" w:pos="9000"/>
      </w:tabs>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9541500"/>
    <w:multiLevelType w:val="hybridMultilevel"/>
    <w:tmpl w:val="1BDAD21C"/>
    <w:lvl w:ilvl="0" w:tplc="C8807384">
      <w:start w:val="1"/>
      <w:numFmt w:val="bullet"/>
      <w:lvlText w:val=""/>
      <w:lvlJc w:val="left"/>
      <w:pPr>
        <w:tabs>
          <w:tab w:val="num" w:pos="1080"/>
        </w:tabs>
        <w:ind w:left="1080" w:hanging="360"/>
      </w:pPr>
      <w:rPr>
        <w:rFonts w:ascii="Symbol" w:hAnsi="Symbol" w:hint="default"/>
        <w:color w:val="auto"/>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hint="default"/>
      </w:rPr>
    </w:lvl>
    <w:lvl w:ilvl="3" w:tplc="08090001">
      <w:start w:val="1"/>
      <w:numFmt w:val="bullet"/>
      <w:lvlText w:val=""/>
      <w:lvlJc w:val="left"/>
      <w:pPr>
        <w:tabs>
          <w:tab w:val="num" w:pos="3240"/>
        </w:tabs>
        <w:ind w:left="3240" w:hanging="360"/>
      </w:pPr>
      <w:rPr>
        <w:rFonts w:ascii="Symbol" w:hAnsi="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hint="default"/>
      </w:rPr>
    </w:lvl>
    <w:lvl w:ilvl="6" w:tplc="08090001">
      <w:start w:val="1"/>
      <w:numFmt w:val="bullet"/>
      <w:lvlText w:val=""/>
      <w:lvlJc w:val="left"/>
      <w:pPr>
        <w:tabs>
          <w:tab w:val="num" w:pos="5400"/>
        </w:tabs>
        <w:ind w:left="5400" w:hanging="360"/>
      </w:pPr>
      <w:rPr>
        <w:rFonts w:ascii="Symbol" w:hAnsi="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hint="default"/>
      </w:rPr>
    </w:lvl>
  </w:abstractNum>
  <w:abstractNum w:abstractNumId="2">
    <w:nsid w:val="1576045A"/>
    <w:multiLevelType w:val="hybridMultilevel"/>
    <w:tmpl w:val="A72E1FEE"/>
    <w:lvl w:ilvl="0" w:tplc="32568D52">
      <w:start w:val="1"/>
      <w:numFmt w:val="decimal"/>
      <w:lvlText w:val="%1."/>
      <w:lvlJc w:val="left"/>
      <w:pPr>
        <w:tabs>
          <w:tab w:val="num" w:pos="720"/>
        </w:tabs>
        <w:ind w:left="720" w:hanging="360"/>
      </w:pPr>
      <w:rPr>
        <w:b w:val="0"/>
      </w:rPr>
    </w:lvl>
    <w:lvl w:ilvl="1" w:tplc="0809000F">
      <w:start w:val="1"/>
      <w:numFmt w:val="decimal"/>
      <w:lvlText w:val="%2."/>
      <w:lvlJc w:val="left"/>
      <w:pPr>
        <w:tabs>
          <w:tab w:val="num" w:pos="1440"/>
        </w:tabs>
        <w:ind w:left="1440" w:hanging="360"/>
      </w:pPr>
      <w:rPr>
        <w:b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16C4095E"/>
    <w:multiLevelType w:val="hybridMultilevel"/>
    <w:tmpl w:val="2AFEC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2F78BE"/>
    <w:multiLevelType w:val="hybridMultilevel"/>
    <w:tmpl w:val="635069A0"/>
    <w:lvl w:ilvl="0" w:tplc="9F3688AA">
      <w:start w:val="1"/>
      <w:numFmt w:val="decimal"/>
      <w:lvlText w:val="%1."/>
      <w:lvlJc w:val="left"/>
      <w:pPr>
        <w:ind w:left="720" w:hanging="360"/>
      </w:pPr>
      <w:rPr>
        <w:b w:val="0"/>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E355A44"/>
    <w:multiLevelType w:val="hybridMultilevel"/>
    <w:tmpl w:val="5504047C"/>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6">
    <w:nsid w:val="43A43C7B"/>
    <w:multiLevelType w:val="hybridMultilevel"/>
    <w:tmpl w:val="F8741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4EB2ABF"/>
    <w:multiLevelType w:val="hybridMultilevel"/>
    <w:tmpl w:val="1DA23652"/>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8">
    <w:nsid w:val="48FE7E42"/>
    <w:multiLevelType w:val="hybridMultilevel"/>
    <w:tmpl w:val="E09AF6DC"/>
    <w:lvl w:ilvl="0" w:tplc="C8807384">
      <w:start w:val="1"/>
      <w:numFmt w:val="bullet"/>
      <w:lvlText w:val=""/>
      <w:lvlJc w:val="left"/>
      <w:pPr>
        <w:tabs>
          <w:tab w:val="num" w:pos="720"/>
        </w:tabs>
        <w:ind w:left="72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4BBC3DA3"/>
    <w:multiLevelType w:val="hybridMultilevel"/>
    <w:tmpl w:val="9538F3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5B97768A"/>
    <w:multiLevelType w:val="hybridMultilevel"/>
    <w:tmpl w:val="CAB2B3DE"/>
    <w:lvl w:ilvl="0" w:tplc="C8807384">
      <w:start w:val="1"/>
      <w:numFmt w:val="bullet"/>
      <w:lvlText w:val=""/>
      <w:lvlJc w:val="left"/>
      <w:pPr>
        <w:tabs>
          <w:tab w:val="num" w:pos="1080"/>
        </w:tabs>
        <w:ind w:left="108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1B52FFD"/>
    <w:multiLevelType w:val="hybridMultilevel"/>
    <w:tmpl w:val="5A167AF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2">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13">
    <w:nsid w:val="66313544"/>
    <w:multiLevelType w:val="hybridMultilevel"/>
    <w:tmpl w:val="40067676"/>
    <w:lvl w:ilvl="0" w:tplc="08090001">
      <w:start w:val="1"/>
      <w:numFmt w:val="bullet"/>
      <w:lvlText w:val=""/>
      <w:lvlJc w:val="left"/>
      <w:pPr>
        <w:tabs>
          <w:tab w:val="num" w:pos="855"/>
        </w:tabs>
        <w:ind w:left="855" w:hanging="360"/>
      </w:pPr>
      <w:rPr>
        <w:rFonts w:ascii="Symbol" w:hAnsi="Symbol" w:hint="default"/>
      </w:rPr>
    </w:lvl>
    <w:lvl w:ilvl="1" w:tplc="08090003" w:tentative="1">
      <w:start w:val="1"/>
      <w:numFmt w:val="bullet"/>
      <w:lvlText w:val="o"/>
      <w:lvlJc w:val="left"/>
      <w:pPr>
        <w:tabs>
          <w:tab w:val="num" w:pos="1575"/>
        </w:tabs>
        <w:ind w:left="1575" w:hanging="360"/>
      </w:pPr>
      <w:rPr>
        <w:rFonts w:ascii="Courier New" w:hAnsi="Courier New" w:cs="Courier New" w:hint="default"/>
      </w:rPr>
    </w:lvl>
    <w:lvl w:ilvl="2" w:tplc="08090005" w:tentative="1">
      <w:start w:val="1"/>
      <w:numFmt w:val="bullet"/>
      <w:lvlText w:val=""/>
      <w:lvlJc w:val="left"/>
      <w:pPr>
        <w:tabs>
          <w:tab w:val="num" w:pos="2295"/>
        </w:tabs>
        <w:ind w:left="2295" w:hanging="360"/>
      </w:pPr>
      <w:rPr>
        <w:rFonts w:ascii="Wingdings" w:hAnsi="Wingdings" w:hint="default"/>
      </w:rPr>
    </w:lvl>
    <w:lvl w:ilvl="3" w:tplc="08090001" w:tentative="1">
      <w:start w:val="1"/>
      <w:numFmt w:val="bullet"/>
      <w:lvlText w:val=""/>
      <w:lvlJc w:val="left"/>
      <w:pPr>
        <w:tabs>
          <w:tab w:val="num" w:pos="3015"/>
        </w:tabs>
        <w:ind w:left="3015" w:hanging="360"/>
      </w:pPr>
      <w:rPr>
        <w:rFonts w:ascii="Symbol" w:hAnsi="Symbol" w:hint="default"/>
      </w:rPr>
    </w:lvl>
    <w:lvl w:ilvl="4" w:tplc="08090003" w:tentative="1">
      <w:start w:val="1"/>
      <w:numFmt w:val="bullet"/>
      <w:lvlText w:val="o"/>
      <w:lvlJc w:val="left"/>
      <w:pPr>
        <w:tabs>
          <w:tab w:val="num" w:pos="3735"/>
        </w:tabs>
        <w:ind w:left="3735" w:hanging="360"/>
      </w:pPr>
      <w:rPr>
        <w:rFonts w:ascii="Courier New" w:hAnsi="Courier New" w:cs="Courier New" w:hint="default"/>
      </w:rPr>
    </w:lvl>
    <w:lvl w:ilvl="5" w:tplc="08090005" w:tentative="1">
      <w:start w:val="1"/>
      <w:numFmt w:val="bullet"/>
      <w:lvlText w:val=""/>
      <w:lvlJc w:val="left"/>
      <w:pPr>
        <w:tabs>
          <w:tab w:val="num" w:pos="4455"/>
        </w:tabs>
        <w:ind w:left="4455" w:hanging="360"/>
      </w:pPr>
      <w:rPr>
        <w:rFonts w:ascii="Wingdings" w:hAnsi="Wingdings" w:hint="default"/>
      </w:rPr>
    </w:lvl>
    <w:lvl w:ilvl="6" w:tplc="08090001" w:tentative="1">
      <w:start w:val="1"/>
      <w:numFmt w:val="bullet"/>
      <w:lvlText w:val=""/>
      <w:lvlJc w:val="left"/>
      <w:pPr>
        <w:tabs>
          <w:tab w:val="num" w:pos="5175"/>
        </w:tabs>
        <w:ind w:left="5175" w:hanging="360"/>
      </w:pPr>
      <w:rPr>
        <w:rFonts w:ascii="Symbol" w:hAnsi="Symbol" w:hint="default"/>
      </w:rPr>
    </w:lvl>
    <w:lvl w:ilvl="7" w:tplc="08090003" w:tentative="1">
      <w:start w:val="1"/>
      <w:numFmt w:val="bullet"/>
      <w:lvlText w:val="o"/>
      <w:lvlJc w:val="left"/>
      <w:pPr>
        <w:tabs>
          <w:tab w:val="num" w:pos="5895"/>
        </w:tabs>
        <w:ind w:left="5895" w:hanging="360"/>
      </w:pPr>
      <w:rPr>
        <w:rFonts w:ascii="Courier New" w:hAnsi="Courier New" w:cs="Courier New" w:hint="default"/>
      </w:rPr>
    </w:lvl>
    <w:lvl w:ilvl="8" w:tplc="08090005" w:tentative="1">
      <w:start w:val="1"/>
      <w:numFmt w:val="bullet"/>
      <w:lvlText w:val=""/>
      <w:lvlJc w:val="left"/>
      <w:pPr>
        <w:tabs>
          <w:tab w:val="num" w:pos="6615"/>
        </w:tabs>
        <w:ind w:left="6615" w:hanging="360"/>
      </w:pPr>
      <w:rPr>
        <w:rFonts w:ascii="Wingdings" w:hAnsi="Wingdings" w:hint="default"/>
      </w:rPr>
    </w:lvl>
  </w:abstractNum>
  <w:abstractNum w:abstractNumId="14">
    <w:nsid w:val="6899045B"/>
    <w:multiLevelType w:val="hybridMultilevel"/>
    <w:tmpl w:val="6A3038B8"/>
    <w:lvl w:ilvl="0" w:tplc="08090001">
      <w:start w:val="1"/>
      <w:numFmt w:val="bullet"/>
      <w:lvlText w:val=""/>
      <w:lvlJc w:val="left"/>
      <w:pPr>
        <w:tabs>
          <w:tab w:val="num" w:pos="1080"/>
        </w:tabs>
        <w:ind w:left="1080" w:hanging="360"/>
      </w:pPr>
      <w:rPr>
        <w:rFonts w:ascii="Symbol" w:hAnsi="Symbo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hint="default"/>
      </w:rPr>
    </w:lvl>
    <w:lvl w:ilvl="3" w:tplc="08090001">
      <w:start w:val="1"/>
      <w:numFmt w:val="bullet"/>
      <w:lvlText w:val=""/>
      <w:lvlJc w:val="left"/>
      <w:pPr>
        <w:tabs>
          <w:tab w:val="num" w:pos="3240"/>
        </w:tabs>
        <w:ind w:left="3240" w:hanging="360"/>
      </w:pPr>
      <w:rPr>
        <w:rFonts w:ascii="Symbol" w:hAnsi="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hint="default"/>
      </w:rPr>
    </w:lvl>
    <w:lvl w:ilvl="6" w:tplc="08090001">
      <w:start w:val="1"/>
      <w:numFmt w:val="bullet"/>
      <w:lvlText w:val=""/>
      <w:lvlJc w:val="left"/>
      <w:pPr>
        <w:tabs>
          <w:tab w:val="num" w:pos="5400"/>
        </w:tabs>
        <w:ind w:left="5400" w:hanging="360"/>
      </w:pPr>
      <w:rPr>
        <w:rFonts w:ascii="Symbol" w:hAnsi="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hint="default"/>
      </w:rPr>
    </w:lvl>
  </w:abstractNum>
  <w:abstractNum w:abstractNumId="15">
    <w:nsid w:val="6D326121"/>
    <w:multiLevelType w:val="hybridMultilevel"/>
    <w:tmpl w:val="E6B8CDE0"/>
    <w:lvl w:ilvl="0" w:tplc="C8807384">
      <w:start w:val="1"/>
      <w:numFmt w:val="bullet"/>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6">
    <w:nsid w:val="70AB2E95"/>
    <w:multiLevelType w:val="hybridMultilevel"/>
    <w:tmpl w:val="AF4ED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D311B2F"/>
    <w:multiLevelType w:val="singleLevel"/>
    <w:tmpl w:val="6FA0ACA8"/>
    <w:lvl w:ilvl="0">
      <w:start w:val="1"/>
      <w:numFmt w:val="bullet"/>
      <w:pStyle w:val="BillADBullet"/>
      <w:lvlText w:val=""/>
      <w:lvlJc w:val="left"/>
      <w:pPr>
        <w:tabs>
          <w:tab w:val="num" w:pos="1260"/>
        </w:tabs>
        <w:ind w:left="1260" w:hanging="360"/>
      </w:pPr>
      <w:rPr>
        <w:rFonts w:ascii="Symbol" w:hAnsi="Symbol" w:hint="default"/>
        <w:sz w:val="24"/>
        <w:szCs w:val="24"/>
      </w:rPr>
    </w:lvl>
  </w:abstractNum>
  <w:num w:numId="1">
    <w:abstractNumId w:val="12"/>
  </w:num>
  <w:num w:numId="2">
    <w:abstractNumId w:val="0"/>
  </w:num>
  <w:num w:numId="3">
    <w:abstractNumId w:val="0"/>
  </w:num>
  <w:num w:numId="4">
    <w:abstractNumId w:val="0"/>
  </w:num>
  <w:num w:numId="5">
    <w:abstractNumId w:val="17"/>
  </w:num>
  <w:num w:numId="6">
    <w:abstractNumId w:val="1"/>
  </w:num>
  <w:num w:numId="7">
    <w:abstractNumId w:val="2"/>
  </w:num>
  <w:num w:numId="8">
    <w:abstractNumId w:val="13"/>
  </w:num>
  <w:num w:numId="9">
    <w:abstractNumId w:val="14"/>
  </w:num>
  <w:num w:numId="10">
    <w:abstractNumId w:val="7"/>
  </w:num>
  <w:num w:numId="11">
    <w:abstractNumId w:val="9"/>
  </w:num>
  <w:num w:numId="12">
    <w:abstractNumId w:val="5"/>
  </w:num>
  <w:num w:numId="13">
    <w:abstractNumId w:val="10"/>
  </w:num>
  <w:num w:numId="14">
    <w:abstractNumId w:val="8"/>
  </w:num>
  <w:num w:numId="15">
    <w:abstractNumId w:val="15"/>
  </w:num>
  <w:num w:numId="16">
    <w:abstractNumId w:val="3"/>
  </w:num>
  <w:num w:numId="17">
    <w:abstractNumId w:val="4"/>
  </w:num>
  <w:num w:numId="18">
    <w:abstractNumId w:val="6"/>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86"/>
    <w:rsid w:val="0000622C"/>
    <w:rsid w:val="00010DBD"/>
    <w:rsid w:val="0003226C"/>
    <w:rsid w:val="00036F34"/>
    <w:rsid w:val="000604E9"/>
    <w:rsid w:val="00075862"/>
    <w:rsid w:val="000813BA"/>
    <w:rsid w:val="00083C22"/>
    <w:rsid w:val="000A0FDD"/>
    <w:rsid w:val="000A2870"/>
    <w:rsid w:val="000A3752"/>
    <w:rsid w:val="000B4209"/>
    <w:rsid w:val="000B4BC4"/>
    <w:rsid w:val="000C1EA0"/>
    <w:rsid w:val="000C4609"/>
    <w:rsid w:val="000C5286"/>
    <w:rsid w:val="000F009C"/>
    <w:rsid w:val="00100021"/>
    <w:rsid w:val="00100C31"/>
    <w:rsid w:val="001171AD"/>
    <w:rsid w:val="001267F7"/>
    <w:rsid w:val="0014403F"/>
    <w:rsid w:val="00157346"/>
    <w:rsid w:val="00160399"/>
    <w:rsid w:val="001713C1"/>
    <w:rsid w:val="0018182F"/>
    <w:rsid w:val="00192DC7"/>
    <w:rsid w:val="001A75BF"/>
    <w:rsid w:val="001B4B20"/>
    <w:rsid w:val="001C0DC1"/>
    <w:rsid w:val="001D1603"/>
    <w:rsid w:val="001E1DFE"/>
    <w:rsid w:val="001E1EF8"/>
    <w:rsid w:val="001F1314"/>
    <w:rsid w:val="001F4F70"/>
    <w:rsid w:val="0020277F"/>
    <w:rsid w:val="002160DA"/>
    <w:rsid w:val="00217607"/>
    <w:rsid w:val="00261F31"/>
    <w:rsid w:val="00266F5F"/>
    <w:rsid w:val="002670C2"/>
    <w:rsid w:val="002C506E"/>
    <w:rsid w:val="002D792B"/>
    <w:rsid w:val="002E5E37"/>
    <w:rsid w:val="002F3688"/>
    <w:rsid w:val="002F7BC8"/>
    <w:rsid w:val="00314BD1"/>
    <w:rsid w:val="00326D96"/>
    <w:rsid w:val="0034457D"/>
    <w:rsid w:val="0034525C"/>
    <w:rsid w:val="00345CF4"/>
    <w:rsid w:val="00370BE1"/>
    <w:rsid w:val="003A3FEC"/>
    <w:rsid w:val="003C7C56"/>
    <w:rsid w:val="003D0B76"/>
    <w:rsid w:val="003E1FCF"/>
    <w:rsid w:val="003E2A39"/>
    <w:rsid w:val="003F2479"/>
    <w:rsid w:val="003F74E8"/>
    <w:rsid w:val="00406203"/>
    <w:rsid w:val="0040709B"/>
    <w:rsid w:val="00411FC4"/>
    <w:rsid w:val="004136C1"/>
    <w:rsid w:val="00460BEE"/>
    <w:rsid w:val="00464E55"/>
    <w:rsid w:val="00481794"/>
    <w:rsid w:val="00484098"/>
    <w:rsid w:val="004914B0"/>
    <w:rsid w:val="00494DD2"/>
    <w:rsid w:val="004F7559"/>
    <w:rsid w:val="005223EA"/>
    <w:rsid w:val="00535C50"/>
    <w:rsid w:val="0054158E"/>
    <w:rsid w:val="00547DF9"/>
    <w:rsid w:val="00586276"/>
    <w:rsid w:val="005A6C76"/>
    <w:rsid w:val="005A7E02"/>
    <w:rsid w:val="005B1457"/>
    <w:rsid w:val="005C4524"/>
    <w:rsid w:val="00645F7F"/>
    <w:rsid w:val="0065782C"/>
    <w:rsid w:val="00672B0D"/>
    <w:rsid w:val="0067486A"/>
    <w:rsid w:val="006825C8"/>
    <w:rsid w:val="006A33FE"/>
    <w:rsid w:val="006C4206"/>
    <w:rsid w:val="006D182A"/>
    <w:rsid w:val="006D26F7"/>
    <w:rsid w:val="006D3B24"/>
    <w:rsid w:val="006E5B05"/>
    <w:rsid w:val="00715390"/>
    <w:rsid w:val="00715471"/>
    <w:rsid w:val="00732C68"/>
    <w:rsid w:val="007376BC"/>
    <w:rsid w:val="00764A11"/>
    <w:rsid w:val="00780D16"/>
    <w:rsid w:val="00783806"/>
    <w:rsid w:val="00783E19"/>
    <w:rsid w:val="00786FC9"/>
    <w:rsid w:val="00791252"/>
    <w:rsid w:val="007C2D06"/>
    <w:rsid w:val="007D1649"/>
    <w:rsid w:val="007E250D"/>
    <w:rsid w:val="008371F0"/>
    <w:rsid w:val="00853CCD"/>
    <w:rsid w:val="00857C23"/>
    <w:rsid w:val="00866D62"/>
    <w:rsid w:val="008713E0"/>
    <w:rsid w:val="00872591"/>
    <w:rsid w:val="008865A5"/>
    <w:rsid w:val="008A01E4"/>
    <w:rsid w:val="008A0CE4"/>
    <w:rsid w:val="008C56C1"/>
    <w:rsid w:val="00901918"/>
    <w:rsid w:val="0091416B"/>
    <w:rsid w:val="00915617"/>
    <w:rsid w:val="00921D77"/>
    <w:rsid w:val="00924460"/>
    <w:rsid w:val="009273DD"/>
    <w:rsid w:val="009349D9"/>
    <w:rsid w:val="00952710"/>
    <w:rsid w:val="009749CB"/>
    <w:rsid w:val="00975CAB"/>
    <w:rsid w:val="009874A0"/>
    <w:rsid w:val="009A0E09"/>
    <w:rsid w:val="009C3F02"/>
    <w:rsid w:val="009D60AA"/>
    <w:rsid w:val="009F66AB"/>
    <w:rsid w:val="009F71B8"/>
    <w:rsid w:val="00A009A1"/>
    <w:rsid w:val="00A03C84"/>
    <w:rsid w:val="00A17077"/>
    <w:rsid w:val="00A30346"/>
    <w:rsid w:val="00A368B3"/>
    <w:rsid w:val="00A4499F"/>
    <w:rsid w:val="00A56EBA"/>
    <w:rsid w:val="00A90A53"/>
    <w:rsid w:val="00A91D5A"/>
    <w:rsid w:val="00AA2B69"/>
    <w:rsid w:val="00AB54FF"/>
    <w:rsid w:val="00AB748A"/>
    <w:rsid w:val="00AC310B"/>
    <w:rsid w:val="00AC3836"/>
    <w:rsid w:val="00AC4B27"/>
    <w:rsid w:val="00AE01CB"/>
    <w:rsid w:val="00AF631B"/>
    <w:rsid w:val="00AF6AF5"/>
    <w:rsid w:val="00B01E15"/>
    <w:rsid w:val="00B0764B"/>
    <w:rsid w:val="00B10119"/>
    <w:rsid w:val="00B16D25"/>
    <w:rsid w:val="00B17736"/>
    <w:rsid w:val="00B33481"/>
    <w:rsid w:val="00B44017"/>
    <w:rsid w:val="00B457B1"/>
    <w:rsid w:val="00B546E8"/>
    <w:rsid w:val="00BB3FBA"/>
    <w:rsid w:val="00BC4ED1"/>
    <w:rsid w:val="00BF3BB6"/>
    <w:rsid w:val="00C1416E"/>
    <w:rsid w:val="00C1446E"/>
    <w:rsid w:val="00C3439A"/>
    <w:rsid w:val="00C4106C"/>
    <w:rsid w:val="00C57E0F"/>
    <w:rsid w:val="00C57E32"/>
    <w:rsid w:val="00C84509"/>
    <w:rsid w:val="00C86FBA"/>
    <w:rsid w:val="00CA71FF"/>
    <w:rsid w:val="00CB4027"/>
    <w:rsid w:val="00CC34A5"/>
    <w:rsid w:val="00CD36B1"/>
    <w:rsid w:val="00CD3C80"/>
    <w:rsid w:val="00CD6CF0"/>
    <w:rsid w:val="00D06904"/>
    <w:rsid w:val="00D14F0A"/>
    <w:rsid w:val="00D60CA7"/>
    <w:rsid w:val="00D61077"/>
    <w:rsid w:val="00D824BE"/>
    <w:rsid w:val="00D90D96"/>
    <w:rsid w:val="00DC439C"/>
    <w:rsid w:val="00DD7902"/>
    <w:rsid w:val="00E3599D"/>
    <w:rsid w:val="00E36759"/>
    <w:rsid w:val="00E37945"/>
    <w:rsid w:val="00E467C9"/>
    <w:rsid w:val="00E7680D"/>
    <w:rsid w:val="00E96F60"/>
    <w:rsid w:val="00EA1355"/>
    <w:rsid w:val="00EA404F"/>
    <w:rsid w:val="00EA6BCE"/>
    <w:rsid w:val="00ED2D93"/>
    <w:rsid w:val="00EE0855"/>
    <w:rsid w:val="00F4451F"/>
    <w:rsid w:val="00F82A33"/>
    <w:rsid w:val="00FA14F2"/>
    <w:rsid w:val="00FB14F8"/>
    <w:rsid w:val="00FC50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4F8"/>
    <w:pPr>
      <w:spacing w:after="200" w:line="276" w:lineRule="auto"/>
    </w:pPr>
    <w:rPr>
      <w:sz w:val="22"/>
      <w:szCs w:val="22"/>
      <w:lang w:eastAsia="en-US"/>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qFormat/>
    <w:rsid w:val="00157346"/>
    <w:pPr>
      <w:numPr>
        <w:ilvl w:val="1"/>
        <w:numId w:val="4"/>
      </w:numPr>
      <w:ind w:left="720"/>
      <w:outlineLvl w:val="1"/>
    </w:pPr>
    <w:rPr>
      <w:kern w:val="24"/>
    </w:rPr>
  </w:style>
  <w:style w:type="paragraph" w:styleId="Heading3">
    <w:name w:val="heading 3"/>
    <w:aliases w:val="Outline3"/>
    <w:basedOn w:val="Normal"/>
    <w:next w:val="Normal"/>
    <w:qFormat/>
    <w:rsid w:val="00157346"/>
    <w:pPr>
      <w:numPr>
        <w:ilvl w:val="2"/>
        <w:numId w:val="4"/>
      </w:numPr>
      <w:ind w:left="1440"/>
      <w:outlineLvl w:val="2"/>
    </w:pPr>
    <w:rPr>
      <w:kern w:val="24"/>
    </w:rPr>
  </w:style>
  <w:style w:type="paragraph" w:styleId="Heading6">
    <w:name w:val="heading 6"/>
    <w:basedOn w:val="Normal"/>
    <w:next w:val="Normal"/>
    <w:link w:val="Heading6Char"/>
    <w:unhideWhenUsed/>
    <w:qFormat/>
    <w:rsid w:val="000C5286"/>
    <w:pPr>
      <w:spacing w:before="240" w:after="60"/>
      <w:outlineLvl w:val="5"/>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enter" w:pos="4153"/>
        <w:tab w:val="right" w:pos="8306"/>
      </w:tabs>
    </w:pPr>
  </w:style>
  <w:style w:type="paragraph" w:styleId="Footer">
    <w:name w:val="footer"/>
    <w:basedOn w:val="Normal"/>
    <w:rsid w:val="0067486A"/>
    <w:pPr>
      <w:tabs>
        <w:tab w:val="center" w:pos="4153"/>
        <w:tab w:val="right" w:pos="8306"/>
      </w:tabs>
    </w:pPr>
  </w:style>
  <w:style w:type="character" w:customStyle="1" w:styleId="Heading6Char">
    <w:name w:val="Heading 6 Char"/>
    <w:basedOn w:val="DefaultParagraphFont"/>
    <w:link w:val="Heading6"/>
    <w:rsid w:val="000C5286"/>
    <w:rPr>
      <w:rFonts w:ascii="Times New Roman" w:hAnsi="Times New Roman"/>
      <w:b/>
      <w:bCs/>
      <w:sz w:val="22"/>
      <w:szCs w:val="22"/>
      <w:lang w:eastAsia="en-US"/>
    </w:rPr>
  </w:style>
  <w:style w:type="character" w:styleId="Hyperlink">
    <w:name w:val="Hyperlink"/>
    <w:basedOn w:val="DefaultParagraphFont"/>
    <w:semiHidden/>
    <w:unhideWhenUsed/>
    <w:rsid w:val="000C5286"/>
    <w:rPr>
      <w:color w:val="0000FF"/>
      <w:u w:val="single"/>
    </w:rPr>
  </w:style>
  <w:style w:type="paragraph" w:styleId="NormalWeb">
    <w:name w:val="Normal (Web)"/>
    <w:basedOn w:val="Normal"/>
    <w:semiHidden/>
    <w:unhideWhenUsed/>
    <w:rsid w:val="000C5286"/>
    <w:pPr>
      <w:spacing w:after="0" w:line="240" w:lineRule="auto"/>
    </w:pPr>
    <w:rPr>
      <w:szCs w:val="24"/>
    </w:rPr>
  </w:style>
  <w:style w:type="paragraph" w:styleId="FootnoteText">
    <w:name w:val="footnote text"/>
    <w:basedOn w:val="Normal"/>
    <w:next w:val="Normal"/>
    <w:link w:val="FootnoteTextChar"/>
    <w:semiHidden/>
    <w:unhideWhenUsed/>
    <w:rsid w:val="000C5286"/>
    <w:pPr>
      <w:spacing w:after="0" w:line="180" w:lineRule="exact"/>
      <w:ind w:left="340" w:hanging="340"/>
      <w:jc w:val="both"/>
    </w:pPr>
    <w:rPr>
      <w:rFonts w:ascii="Times New Roman" w:hAnsi="Times New Roman"/>
      <w:sz w:val="16"/>
      <w:szCs w:val="20"/>
    </w:rPr>
  </w:style>
  <w:style w:type="character" w:customStyle="1" w:styleId="FootnoteTextChar">
    <w:name w:val="Footnote Text Char"/>
    <w:basedOn w:val="DefaultParagraphFont"/>
    <w:link w:val="FootnoteText"/>
    <w:semiHidden/>
    <w:rsid w:val="000C5286"/>
    <w:rPr>
      <w:rFonts w:ascii="Times New Roman" w:hAnsi="Times New Roman"/>
      <w:sz w:val="16"/>
      <w:lang w:eastAsia="en-US"/>
    </w:rPr>
  </w:style>
  <w:style w:type="character" w:customStyle="1" w:styleId="BillADParaChar">
    <w:name w:val="BillADPara Char"/>
    <w:basedOn w:val="DefaultParagraphFont"/>
    <w:link w:val="BillADPara"/>
    <w:locked/>
    <w:rsid w:val="000C5286"/>
  </w:style>
  <w:style w:type="paragraph" w:customStyle="1" w:styleId="BillADPara">
    <w:name w:val="BillADPara"/>
    <w:basedOn w:val="Normal"/>
    <w:link w:val="BillADParaChar"/>
    <w:rsid w:val="000C5286"/>
    <w:pPr>
      <w:tabs>
        <w:tab w:val="num" w:pos="360"/>
        <w:tab w:val="left" w:pos="709"/>
        <w:tab w:val="left" w:pos="1418"/>
        <w:tab w:val="left" w:pos="2126"/>
        <w:tab w:val="left" w:pos="2835"/>
        <w:tab w:val="left" w:pos="3544"/>
        <w:tab w:val="left" w:pos="4253"/>
        <w:tab w:val="left" w:pos="4961"/>
        <w:tab w:val="left" w:pos="5670"/>
      </w:tabs>
      <w:spacing w:after="360" w:line="240" w:lineRule="auto"/>
      <w:jc w:val="both"/>
    </w:pPr>
    <w:rPr>
      <w:sz w:val="24"/>
      <w:szCs w:val="20"/>
      <w:lang w:eastAsia="en-GB"/>
    </w:rPr>
  </w:style>
  <w:style w:type="paragraph" w:customStyle="1" w:styleId="Default">
    <w:name w:val="Default"/>
    <w:rsid w:val="000C5286"/>
    <w:pPr>
      <w:autoSpaceDE w:val="0"/>
      <w:autoSpaceDN w:val="0"/>
      <w:adjustRightInd w:val="0"/>
    </w:pPr>
    <w:rPr>
      <w:rFonts w:ascii="Times New Roman" w:hAnsi="Times New Roman"/>
      <w:color w:val="000000"/>
      <w:szCs w:val="24"/>
    </w:rPr>
  </w:style>
  <w:style w:type="paragraph" w:customStyle="1" w:styleId="BillADBullet">
    <w:name w:val="BillADBullet"/>
    <w:basedOn w:val="Normal"/>
    <w:rsid w:val="000C5286"/>
    <w:pPr>
      <w:numPr>
        <w:numId w:val="5"/>
      </w:numPr>
      <w:tabs>
        <w:tab w:val="left" w:pos="1134"/>
        <w:tab w:val="left" w:pos="1418"/>
        <w:tab w:val="left" w:pos="2126"/>
        <w:tab w:val="left" w:pos="2835"/>
        <w:tab w:val="left" w:pos="3544"/>
        <w:tab w:val="left" w:pos="4253"/>
        <w:tab w:val="left" w:pos="4961"/>
        <w:tab w:val="left" w:pos="5670"/>
      </w:tabs>
      <w:spacing w:after="120" w:line="240" w:lineRule="auto"/>
      <w:ind w:left="1134" w:hanging="425"/>
      <w:jc w:val="both"/>
    </w:pPr>
    <w:rPr>
      <w:rFonts w:ascii="Times New Roman" w:hAnsi="Times New Roman"/>
      <w:sz w:val="24"/>
      <w:szCs w:val="20"/>
      <w:lang w:eastAsia="en-GB"/>
    </w:rPr>
  </w:style>
  <w:style w:type="character" w:styleId="FootnoteReference">
    <w:name w:val="footnote reference"/>
    <w:semiHidden/>
    <w:unhideWhenUsed/>
    <w:rsid w:val="000C5286"/>
    <w:rPr>
      <w:rFonts w:ascii="Times New Roman" w:hAnsi="Times New Roman" w:cs="Times New Roman" w:hint="default"/>
      <w:b/>
      <w:bCs w:val="0"/>
      <w:vertAlign w:val="baseline"/>
    </w:rPr>
  </w:style>
  <w:style w:type="character" w:styleId="CommentReference">
    <w:name w:val="annotation reference"/>
    <w:basedOn w:val="DefaultParagraphFont"/>
    <w:semiHidden/>
    <w:unhideWhenUsed/>
    <w:rsid w:val="000C5286"/>
    <w:rPr>
      <w:sz w:val="16"/>
      <w:szCs w:val="16"/>
    </w:rPr>
  </w:style>
  <w:style w:type="table" w:styleId="TableGrid">
    <w:name w:val="Table Grid"/>
    <w:basedOn w:val="TableNormal"/>
    <w:rsid w:val="000C5286"/>
    <w:rPr>
      <w:rFonts w:ascii="Times New Roman" w:hAnsi="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0C5286"/>
    <w:rPr>
      <w:b/>
      <w:bCs/>
    </w:rPr>
  </w:style>
  <w:style w:type="character" w:styleId="Emphasis">
    <w:name w:val="Emphasis"/>
    <w:basedOn w:val="DefaultParagraphFont"/>
    <w:qFormat/>
    <w:rsid w:val="000C5286"/>
    <w:rPr>
      <w:i/>
      <w:iCs/>
    </w:rPr>
  </w:style>
  <w:style w:type="paragraph" w:customStyle="1" w:styleId="legp1paratext1">
    <w:name w:val="legp1paratext1"/>
    <w:basedOn w:val="Normal"/>
    <w:rsid w:val="000B4BC4"/>
    <w:pPr>
      <w:shd w:val="clear" w:color="auto" w:fill="FFFFFF"/>
      <w:spacing w:after="120" w:line="360" w:lineRule="atLeast"/>
      <w:ind w:firstLine="240"/>
      <w:jc w:val="both"/>
    </w:pPr>
    <w:rPr>
      <w:rFonts w:ascii="Times New Roman" w:hAnsi="Times New Roman"/>
      <w:color w:val="000000"/>
      <w:sz w:val="19"/>
      <w:szCs w:val="19"/>
      <w:lang w:eastAsia="en-GB"/>
    </w:rPr>
  </w:style>
  <w:style w:type="paragraph" w:customStyle="1" w:styleId="legp2paratext1">
    <w:name w:val="legp2paratext1"/>
    <w:basedOn w:val="Normal"/>
    <w:rsid w:val="000B4BC4"/>
    <w:pPr>
      <w:shd w:val="clear" w:color="auto" w:fill="FFFFFF"/>
      <w:spacing w:after="120" w:line="360" w:lineRule="atLeast"/>
      <w:ind w:firstLine="240"/>
      <w:jc w:val="both"/>
    </w:pPr>
    <w:rPr>
      <w:rFonts w:ascii="Times New Roman" w:hAnsi="Times New Roman"/>
      <w:color w:val="000000"/>
      <w:sz w:val="19"/>
      <w:szCs w:val="19"/>
      <w:lang w:eastAsia="en-GB"/>
    </w:rPr>
  </w:style>
  <w:style w:type="paragraph" w:styleId="ListParagraph">
    <w:name w:val="List Paragraph"/>
    <w:basedOn w:val="Normal"/>
    <w:uiPriority w:val="34"/>
    <w:qFormat/>
    <w:rsid w:val="00494DD2"/>
    <w:pPr>
      <w:ind w:left="720"/>
      <w:contextualSpacing/>
    </w:pPr>
  </w:style>
  <w:style w:type="paragraph" w:styleId="CommentText">
    <w:name w:val="annotation text"/>
    <w:basedOn w:val="Normal"/>
    <w:link w:val="CommentTextChar"/>
    <w:uiPriority w:val="99"/>
    <w:semiHidden/>
    <w:unhideWhenUsed/>
    <w:rsid w:val="00786FC9"/>
    <w:pPr>
      <w:spacing w:line="240" w:lineRule="auto"/>
    </w:pPr>
    <w:rPr>
      <w:sz w:val="20"/>
      <w:szCs w:val="20"/>
    </w:rPr>
  </w:style>
  <w:style w:type="character" w:customStyle="1" w:styleId="CommentTextChar">
    <w:name w:val="Comment Text Char"/>
    <w:basedOn w:val="DefaultParagraphFont"/>
    <w:link w:val="CommentText"/>
    <w:uiPriority w:val="99"/>
    <w:semiHidden/>
    <w:rsid w:val="00786FC9"/>
    <w:rPr>
      <w:sz w:val="20"/>
      <w:lang w:eastAsia="en-US"/>
    </w:rPr>
  </w:style>
  <w:style w:type="paragraph" w:styleId="BalloonText">
    <w:name w:val="Balloon Text"/>
    <w:basedOn w:val="Normal"/>
    <w:link w:val="BalloonTextChar"/>
    <w:uiPriority w:val="99"/>
    <w:semiHidden/>
    <w:unhideWhenUsed/>
    <w:rsid w:val="00786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FC9"/>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975CAB"/>
    <w:rPr>
      <w:b/>
      <w:bCs/>
    </w:rPr>
  </w:style>
  <w:style w:type="character" w:customStyle="1" w:styleId="CommentSubjectChar">
    <w:name w:val="Comment Subject Char"/>
    <w:basedOn w:val="CommentTextChar"/>
    <w:link w:val="CommentSubject"/>
    <w:uiPriority w:val="99"/>
    <w:semiHidden/>
    <w:rsid w:val="00975CAB"/>
    <w:rPr>
      <w:b/>
      <w:bCs/>
      <w:sz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4F8"/>
    <w:pPr>
      <w:spacing w:after="200" w:line="276" w:lineRule="auto"/>
    </w:pPr>
    <w:rPr>
      <w:sz w:val="22"/>
      <w:szCs w:val="22"/>
      <w:lang w:eastAsia="en-US"/>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qFormat/>
    <w:rsid w:val="00157346"/>
    <w:pPr>
      <w:numPr>
        <w:ilvl w:val="1"/>
        <w:numId w:val="4"/>
      </w:numPr>
      <w:ind w:left="720"/>
      <w:outlineLvl w:val="1"/>
    </w:pPr>
    <w:rPr>
      <w:kern w:val="24"/>
    </w:rPr>
  </w:style>
  <w:style w:type="paragraph" w:styleId="Heading3">
    <w:name w:val="heading 3"/>
    <w:aliases w:val="Outline3"/>
    <w:basedOn w:val="Normal"/>
    <w:next w:val="Normal"/>
    <w:qFormat/>
    <w:rsid w:val="00157346"/>
    <w:pPr>
      <w:numPr>
        <w:ilvl w:val="2"/>
        <w:numId w:val="4"/>
      </w:numPr>
      <w:ind w:left="1440"/>
      <w:outlineLvl w:val="2"/>
    </w:pPr>
    <w:rPr>
      <w:kern w:val="24"/>
    </w:rPr>
  </w:style>
  <w:style w:type="paragraph" w:styleId="Heading6">
    <w:name w:val="heading 6"/>
    <w:basedOn w:val="Normal"/>
    <w:next w:val="Normal"/>
    <w:link w:val="Heading6Char"/>
    <w:unhideWhenUsed/>
    <w:qFormat/>
    <w:rsid w:val="000C5286"/>
    <w:pPr>
      <w:spacing w:before="240" w:after="60"/>
      <w:outlineLvl w:val="5"/>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enter" w:pos="4153"/>
        <w:tab w:val="right" w:pos="8306"/>
      </w:tabs>
    </w:pPr>
  </w:style>
  <w:style w:type="paragraph" w:styleId="Footer">
    <w:name w:val="footer"/>
    <w:basedOn w:val="Normal"/>
    <w:rsid w:val="0067486A"/>
    <w:pPr>
      <w:tabs>
        <w:tab w:val="center" w:pos="4153"/>
        <w:tab w:val="right" w:pos="8306"/>
      </w:tabs>
    </w:pPr>
  </w:style>
  <w:style w:type="character" w:customStyle="1" w:styleId="Heading6Char">
    <w:name w:val="Heading 6 Char"/>
    <w:basedOn w:val="DefaultParagraphFont"/>
    <w:link w:val="Heading6"/>
    <w:rsid w:val="000C5286"/>
    <w:rPr>
      <w:rFonts w:ascii="Times New Roman" w:hAnsi="Times New Roman"/>
      <w:b/>
      <w:bCs/>
      <w:sz w:val="22"/>
      <w:szCs w:val="22"/>
      <w:lang w:eastAsia="en-US"/>
    </w:rPr>
  </w:style>
  <w:style w:type="character" w:styleId="Hyperlink">
    <w:name w:val="Hyperlink"/>
    <w:basedOn w:val="DefaultParagraphFont"/>
    <w:semiHidden/>
    <w:unhideWhenUsed/>
    <w:rsid w:val="000C5286"/>
    <w:rPr>
      <w:color w:val="0000FF"/>
      <w:u w:val="single"/>
    </w:rPr>
  </w:style>
  <w:style w:type="paragraph" w:styleId="NormalWeb">
    <w:name w:val="Normal (Web)"/>
    <w:basedOn w:val="Normal"/>
    <w:semiHidden/>
    <w:unhideWhenUsed/>
    <w:rsid w:val="000C5286"/>
    <w:pPr>
      <w:spacing w:after="0" w:line="240" w:lineRule="auto"/>
    </w:pPr>
    <w:rPr>
      <w:szCs w:val="24"/>
    </w:rPr>
  </w:style>
  <w:style w:type="paragraph" w:styleId="FootnoteText">
    <w:name w:val="footnote text"/>
    <w:basedOn w:val="Normal"/>
    <w:next w:val="Normal"/>
    <w:link w:val="FootnoteTextChar"/>
    <w:semiHidden/>
    <w:unhideWhenUsed/>
    <w:rsid w:val="000C5286"/>
    <w:pPr>
      <w:spacing w:after="0" w:line="180" w:lineRule="exact"/>
      <w:ind w:left="340" w:hanging="340"/>
      <w:jc w:val="both"/>
    </w:pPr>
    <w:rPr>
      <w:rFonts w:ascii="Times New Roman" w:hAnsi="Times New Roman"/>
      <w:sz w:val="16"/>
      <w:szCs w:val="20"/>
    </w:rPr>
  </w:style>
  <w:style w:type="character" w:customStyle="1" w:styleId="FootnoteTextChar">
    <w:name w:val="Footnote Text Char"/>
    <w:basedOn w:val="DefaultParagraphFont"/>
    <w:link w:val="FootnoteText"/>
    <w:semiHidden/>
    <w:rsid w:val="000C5286"/>
    <w:rPr>
      <w:rFonts w:ascii="Times New Roman" w:hAnsi="Times New Roman"/>
      <w:sz w:val="16"/>
      <w:lang w:eastAsia="en-US"/>
    </w:rPr>
  </w:style>
  <w:style w:type="character" w:customStyle="1" w:styleId="BillADParaChar">
    <w:name w:val="BillADPara Char"/>
    <w:basedOn w:val="DefaultParagraphFont"/>
    <w:link w:val="BillADPara"/>
    <w:locked/>
    <w:rsid w:val="000C5286"/>
  </w:style>
  <w:style w:type="paragraph" w:customStyle="1" w:styleId="BillADPara">
    <w:name w:val="BillADPara"/>
    <w:basedOn w:val="Normal"/>
    <w:link w:val="BillADParaChar"/>
    <w:rsid w:val="000C5286"/>
    <w:pPr>
      <w:tabs>
        <w:tab w:val="num" w:pos="360"/>
        <w:tab w:val="left" w:pos="709"/>
        <w:tab w:val="left" w:pos="1418"/>
        <w:tab w:val="left" w:pos="2126"/>
        <w:tab w:val="left" w:pos="2835"/>
        <w:tab w:val="left" w:pos="3544"/>
        <w:tab w:val="left" w:pos="4253"/>
        <w:tab w:val="left" w:pos="4961"/>
        <w:tab w:val="left" w:pos="5670"/>
      </w:tabs>
      <w:spacing w:after="360" w:line="240" w:lineRule="auto"/>
      <w:jc w:val="both"/>
    </w:pPr>
    <w:rPr>
      <w:sz w:val="24"/>
      <w:szCs w:val="20"/>
      <w:lang w:eastAsia="en-GB"/>
    </w:rPr>
  </w:style>
  <w:style w:type="paragraph" w:customStyle="1" w:styleId="Default">
    <w:name w:val="Default"/>
    <w:rsid w:val="000C5286"/>
    <w:pPr>
      <w:autoSpaceDE w:val="0"/>
      <w:autoSpaceDN w:val="0"/>
      <w:adjustRightInd w:val="0"/>
    </w:pPr>
    <w:rPr>
      <w:rFonts w:ascii="Times New Roman" w:hAnsi="Times New Roman"/>
      <w:color w:val="000000"/>
      <w:szCs w:val="24"/>
    </w:rPr>
  </w:style>
  <w:style w:type="paragraph" w:customStyle="1" w:styleId="BillADBullet">
    <w:name w:val="BillADBullet"/>
    <w:basedOn w:val="Normal"/>
    <w:rsid w:val="000C5286"/>
    <w:pPr>
      <w:numPr>
        <w:numId w:val="5"/>
      </w:numPr>
      <w:tabs>
        <w:tab w:val="left" w:pos="1134"/>
        <w:tab w:val="left" w:pos="1418"/>
        <w:tab w:val="left" w:pos="2126"/>
        <w:tab w:val="left" w:pos="2835"/>
        <w:tab w:val="left" w:pos="3544"/>
        <w:tab w:val="left" w:pos="4253"/>
        <w:tab w:val="left" w:pos="4961"/>
        <w:tab w:val="left" w:pos="5670"/>
      </w:tabs>
      <w:spacing w:after="120" w:line="240" w:lineRule="auto"/>
      <w:ind w:left="1134" w:hanging="425"/>
      <w:jc w:val="both"/>
    </w:pPr>
    <w:rPr>
      <w:rFonts w:ascii="Times New Roman" w:hAnsi="Times New Roman"/>
      <w:sz w:val="24"/>
      <w:szCs w:val="20"/>
      <w:lang w:eastAsia="en-GB"/>
    </w:rPr>
  </w:style>
  <w:style w:type="character" w:styleId="FootnoteReference">
    <w:name w:val="footnote reference"/>
    <w:semiHidden/>
    <w:unhideWhenUsed/>
    <w:rsid w:val="000C5286"/>
    <w:rPr>
      <w:rFonts w:ascii="Times New Roman" w:hAnsi="Times New Roman" w:cs="Times New Roman" w:hint="default"/>
      <w:b/>
      <w:bCs w:val="0"/>
      <w:vertAlign w:val="baseline"/>
    </w:rPr>
  </w:style>
  <w:style w:type="character" w:styleId="CommentReference">
    <w:name w:val="annotation reference"/>
    <w:basedOn w:val="DefaultParagraphFont"/>
    <w:semiHidden/>
    <w:unhideWhenUsed/>
    <w:rsid w:val="000C5286"/>
    <w:rPr>
      <w:sz w:val="16"/>
      <w:szCs w:val="16"/>
    </w:rPr>
  </w:style>
  <w:style w:type="table" w:styleId="TableGrid">
    <w:name w:val="Table Grid"/>
    <w:basedOn w:val="TableNormal"/>
    <w:rsid w:val="000C5286"/>
    <w:rPr>
      <w:rFonts w:ascii="Times New Roman" w:hAnsi="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0C5286"/>
    <w:rPr>
      <w:b/>
      <w:bCs/>
    </w:rPr>
  </w:style>
  <w:style w:type="character" w:styleId="Emphasis">
    <w:name w:val="Emphasis"/>
    <w:basedOn w:val="DefaultParagraphFont"/>
    <w:qFormat/>
    <w:rsid w:val="000C5286"/>
    <w:rPr>
      <w:i/>
      <w:iCs/>
    </w:rPr>
  </w:style>
  <w:style w:type="paragraph" w:customStyle="1" w:styleId="legp1paratext1">
    <w:name w:val="legp1paratext1"/>
    <w:basedOn w:val="Normal"/>
    <w:rsid w:val="000B4BC4"/>
    <w:pPr>
      <w:shd w:val="clear" w:color="auto" w:fill="FFFFFF"/>
      <w:spacing w:after="120" w:line="360" w:lineRule="atLeast"/>
      <w:ind w:firstLine="240"/>
      <w:jc w:val="both"/>
    </w:pPr>
    <w:rPr>
      <w:rFonts w:ascii="Times New Roman" w:hAnsi="Times New Roman"/>
      <w:color w:val="000000"/>
      <w:sz w:val="19"/>
      <w:szCs w:val="19"/>
      <w:lang w:eastAsia="en-GB"/>
    </w:rPr>
  </w:style>
  <w:style w:type="paragraph" w:customStyle="1" w:styleId="legp2paratext1">
    <w:name w:val="legp2paratext1"/>
    <w:basedOn w:val="Normal"/>
    <w:rsid w:val="000B4BC4"/>
    <w:pPr>
      <w:shd w:val="clear" w:color="auto" w:fill="FFFFFF"/>
      <w:spacing w:after="120" w:line="360" w:lineRule="atLeast"/>
      <w:ind w:firstLine="240"/>
      <w:jc w:val="both"/>
    </w:pPr>
    <w:rPr>
      <w:rFonts w:ascii="Times New Roman" w:hAnsi="Times New Roman"/>
      <w:color w:val="000000"/>
      <w:sz w:val="19"/>
      <w:szCs w:val="19"/>
      <w:lang w:eastAsia="en-GB"/>
    </w:rPr>
  </w:style>
  <w:style w:type="paragraph" w:styleId="ListParagraph">
    <w:name w:val="List Paragraph"/>
    <w:basedOn w:val="Normal"/>
    <w:uiPriority w:val="34"/>
    <w:qFormat/>
    <w:rsid w:val="00494DD2"/>
    <w:pPr>
      <w:ind w:left="720"/>
      <w:contextualSpacing/>
    </w:pPr>
  </w:style>
  <w:style w:type="paragraph" w:styleId="CommentText">
    <w:name w:val="annotation text"/>
    <w:basedOn w:val="Normal"/>
    <w:link w:val="CommentTextChar"/>
    <w:uiPriority w:val="99"/>
    <w:semiHidden/>
    <w:unhideWhenUsed/>
    <w:rsid w:val="00786FC9"/>
    <w:pPr>
      <w:spacing w:line="240" w:lineRule="auto"/>
    </w:pPr>
    <w:rPr>
      <w:sz w:val="20"/>
      <w:szCs w:val="20"/>
    </w:rPr>
  </w:style>
  <w:style w:type="character" w:customStyle="1" w:styleId="CommentTextChar">
    <w:name w:val="Comment Text Char"/>
    <w:basedOn w:val="DefaultParagraphFont"/>
    <w:link w:val="CommentText"/>
    <w:uiPriority w:val="99"/>
    <w:semiHidden/>
    <w:rsid w:val="00786FC9"/>
    <w:rPr>
      <w:sz w:val="20"/>
      <w:lang w:eastAsia="en-US"/>
    </w:rPr>
  </w:style>
  <w:style w:type="paragraph" w:styleId="BalloonText">
    <w:name w:val="Balloon Text"/>
    <w:basedOn w:val="Normal"/>
    <w:link w:val="BalloonTextChar"/>
    <w:uiPriority w:val="99"/>
    <w:semiHidden/>
    <w:unhideWhenUsed/>
    <w:rsid w:val="00786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FC9"/>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975CAB"/>
    <w:rPr>
      <w:b/>
      <w:bCs/>
    </w:rPr>
  </w:style>
  <w:style w:type="character" w:customStyle="1" w:styleId="CommentSubjectChar">
    <w:name w:val="Comment Subject Char"/>
    <w:basedOn w:val="CommentTextChar"/>
    <w:link w:val="CommentSubject"/>
    <w:uiPriority w:val="99"/>
    <w:semiHidden/>
    <w:rsid w:val="00975CAB"/>
    <w:rPr>
      <w:b/>
      <w:bCs/>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75528">
      <w:bodyDiv w:val="1"/>
      <w:marLeft w:val="0"/>
      <w:marRight w:val="0"/>
      <w:marTop w:val="0"/>
      <w:marBottom w:val="0"/>
      <w:divBdr>
        <w:top w:val="none" w:sz="0" w:space="0" w:color="auto"/>
        <w:left w:val="none" w:sz="0" w:space="0" w:color="auto"/>
        <w:bottom w:val="none" w:sz="0" w:space="0" w:color="auto"/>
        <w:right w:val="none" w:sz="0" w:space="0" w:color="auto"/>
      </w:divBdr>
    </w:div>
    <w:div w:id="193688666">
      <w:bodyDiv w:val="1"/>
      <w:marLeft w:val="0"/>
      <w:marRight w:val="0"/>
      <w:marTop w:val="0"/>
      <w:marBottom w:val="0"/>
      <w:divBdr>
        <w:top w:val="none" w:sz="0" w:space="0" w:color="auto"/>
        <w:left w:val="none" w:sz="0" w:space="0" w:color="auto"/>
        <w:bottom w:val="none" w:sz="0" w:space="0" w:color="auto"/>
        <w:right w:val="none" w:sz="0" w:space="0" w:color="auto"/>
      </w:divBdr>
    </w:div>
    <w:div w:id="205384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3873</Words>
  <Characters>20945</Characters>
  <Application>Microsoft Office Word</Application>
  <DocSecurity>4</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24769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u208971</dc:creator>
  <cp:lastModifiedBy>u200912</cp:lastModifiedBy>
  <cp:revision>2</cp:revision>
  <dcterms:created xsi:type="dcterms:W3CDTF">2015-10-30T09:39:00Z</dcterms:created>
  <dcterms:modified xsi:type="dcterms:W3CDTF">2015-10-30T09:39:00Z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A9781490</vt:lpwstr>
  </property>
  <property fmtid="{D5CDD505-2E9C-101B-9397-08002B2CF9AE}" pid="4" name="Objective-Title">
    <vt:lpwstr>BRIA - TPR - draft</vt:lpwstr>
  </property>
  <property fmtid="{D5CDD505-2E9C-101B-9397-08002B2CF9AE}" pid="5" name="Objective-Comment">
    <vt:lpwstr>
    </vt:lpwstr>
  </property>
  <property fmtid="{D5CDD505-2E9C-101B-9397-08002B2CF9AE}" pid="6" name="Objective-CreationStamp">
    <vt:filetime>2014-11-24T11:21:51Z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2015-10-22T15:27:15Z</vt:filetime>
  </property>
  <property fmtid="{D5CDD505-2E9C-101B-9397-08002B2CF9AE}" pid="10" name="Objective-ModificationStamp">
    <vt:filetime>2015-10-22T15:27:18Z</vt:filetime>
  </property>
  <property fmtid="{D5CDD505-2E9C-101B-9397-08002B2CF9AE}" pid="11" name="Objective-Owner">
    <vt:lpwstr>Holmes, Denise D (U208971)</vt:lpwstr>
  </property>
  <property fmtid="{D5CDD505-2E9C-101B-9397-08002B2CF9AE}" pid="12" name="Objective-Path">
    <vt:lpwstr>Objective Global Folder:SG File Plan:People, communities and living:Housing:Rented housing:Advice and policy: Rented housing:Private Rented Sector Policy: Section 35 and Third Party Reporting to PRHP: 2014-2019:</vt:lpwstr>
  </property>
  <property fmtid="{D5CDD505-2E9C-101B-9397-08002B2CF9AE}" pid="13" name="Objective-Parent">
    <vt:lpwstr>Private Rented Sector Policy: Section 35 and Third Party Reporting to PRHP: 2014-2019</vt:lpwstr>
  </property>
  <property fmtid="{D5CDD505-2E9C-101B-9397-08002B2CF9AE}" pid="14" name="Objective-State">
    <vt:lpwstr>Published</vt:lpwstr>
  </property>
  <property fmtid="{D5CDD505-2E9C-101B-9397-08002B2CF9AE}" pid="15" name="Objective-Version">
    <vt:lpwstr>5.0</vt:lpwstr>
  </property>
  <property fmtid="{D5CDD505-2E9C-101B-9397-08002B2CF9AE}" pid="16" name="Objective-VersionNumber">
    <vt:i4>12</vt:i4>
  </property>
  <property fmtid="{D5CDD505-2E9C-101B-9397-08002B2CF9AE}" pid="17" name="Objective-VersionComment">
    <vt:lpwstr>
    </vt:lpwstr>
  </property>
  <property fmtid="{D5CDD505-2E9C-101B-9397-08002B2CF9AE}" pid="18" name="Objective-FileNumber">
    <vt:lpwstr>CASE/220177</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ies>
</file>