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10" w:type="dxa"/>
        <w:tblInd w:w="6" w:type="dxa"/>
        <w:tblCellMar>
          <w:right w:w="70" w:type="dxa"/>
        </w:tblCellMar>
        <w:tblLook w:val="04A0" w:firstRow="1" w:lastRow="0" w:firstColumn="1" w:lastColumn="0" w:noHBand="0" w:noVBand="1"/>
      </w:tblPr>
      <w:tblGrid>
        <w:gridCol w:w="1702"/>
        <w:gridCol w:w="1556"/>
        <w:gridCol w:w="2560"/>
        <w:gridCol w:w="311"/>
        <w:gridCol w:w="4081"/>
      </w:tblGrid>
      <w:tr w:rsidR="008F59E7" w14:paraId="2AE98360" w14:textId="77777777">
        <w:trPr>
          <w:trHeight w:val="552"/>
        </w:trPr>
        <w:tc>
          <w:tcPr>
            <w:tcW w:w="6130" w:type="dxa"/>
            <w:gridSpan w:val="4"/>
            <w:vMerge w:val="restart"/>
            <w:tcBorders>
              <w:top w:val="single" w:sz="4" w:space="0" w:color="000000"/>
              <w:left w:val="single" w:sz="4" w:space="0" w:color="000000"/>
              <w:bottom w:val="single" w:sz="4" w:space="0" w:color="000000"/>
              <w:right w:val="single" w:sz="4" w:space="0" w:color="000000"/>
            </w:tcBorders>
          </w:tcPr>
          <w:p w14:paraId="3087433F" w14:textId="1952584C" w:rsidR="008F59E7" w:rsidRDefault="00EA4B44">
            <w:pPr>
              <w:spacing w:after="0" w:line="259" w:lineRule="auto"/>
              <w:ind w:left="4" w:right="0" w:firstLine="0"/>
            </w:pPr>
            <w:r>
              <w:rPr>
                <w:b/>
              </w:rPr>
              <w:t xml:space="preserve">  Carer’s leave</w:t>
            </w:r>
            <w:r>
              <w:t xml:space="preserve">      </w:t>
            </w:r>
          </w:p>
          <w:p w14:paraId="502B8A6C" w14:textId="77777777" w:rsidR="008F59E7" w:rsidRDefault="00EA4B44">
            <w:pPr>
              <w:spacing w:after="88" w:line="259" w:lineRule="auto"/>
              <w:ind w:left="116" w:right="0" w:firstLine="0"/>
            </w:pPr>
            <w:r>
              <w:rPr>
                <w:b/>
              </w:rPr>
              <w:t xml:space="preserve">IA No:  </w:t>
            </w:r>
            <w:r>
              <w:t xml:space="preserve">BEIS055(F)-22-LM      </w:t>
            </w:r>
          </w:p>
          <w:p w14:paraId="316A3677" w14:textId="77777777" w:rsidR="008F59E7" w:rsidRDefault="00EA4B44">
            <w:pPr>
              <w:spacing w:after="29" w:line="259" w:lineRule="auto"/>
              <w:ind w:left="116" w:right="0" w:firstLine="0"/>
            </w:pPr>
            <w:r>
              <w:rPr>
                <w:b/>
              </w:rPr>
              <w:t xml:space="preserve">RPC Reference No:         </w:t>
            </w:r>
          </w:p>
          <w:p w14:paraId="52B835EA" w14:textId="77777777" w:rsidR="008F59E7" w:rsidRDefault="00EA4B44">
            <w:pPr>
              <w:spacing w:after="0" w:line="259" w:lineRule="auto"/>
              <w:ind w:left="116" w:right="0" w:firstLine="0"/>
            </w:pPr>
            <w:r>
              <w:rPr>
                <w:b/>
              </w:rPr>
              <w:t>Lead department or agency:</w:t>
            </w:r>
            <w:r>
              <w:t xml:space="preserve">    Department for Business, </w:t>
            </w:r>
          </w:p>
          <w:p w14:paraId="7FF9452B" w14:textId="77777777" w:rsidR="008F59E7" w:rsidRDefault="00EA4B44">
            <w:pPr>
              <w:spacing w:after="28" w:line="259" w:lineRule="auto"/>
              <w:ind w:left="116" w:right="0" w:firstLine="0"/>
            </w:pPr>
            <w:r>
              <w:t xml:space="preserve">Energy and Industrial Strategy             </w:t>
            </w:r>
          </w:p>
          <w:p w14:paraId="18DF89CB" w14:textId="77777777" w:rsidR="008F59E7" w:rsidRDefault="00EA4B44">
            <w:pPr>
              <w:spacing w:after="0" w:line="259" w:lineRule="auto"/>
              <w:ind w:left="116" w:right="0" w:firstLine="0"/>
            </w:pPr>
            <w:r>
              <w:rPr>
                <w:b/>
              </w:rPr>
              <w:t xml:space="preserve">Other departments or agencies: </w:t>
            </w:r>
            <w:r>
              <w:t xml:space="preserve">N/A   </w:t>
            </w:r>
            <w:r>
              <w:rPr>
                <w:b/>
              </w:rPr>
              <w:t xml:space="preserve">      </w:t>
            </w:r>
          </w:p>
        </w:tc>
        <w:tc>
          <w:tcPr>
            <w:tcW w:w="4081" w:type="dxa"/>
            <w:tcBorders>
              <w:top w:val="single" w:sz="4" w:space="0" w:color="000000"/>
              <w:left w:val="single" w:sz="4" w:space="0" w:color="000000"/>
              <w:bottom w:val="nil"/>
              <w:right w:val="single" w:sz="8" w:space="0" w:color="000000"/>
            </w:tcBorders>
            <w:shd w:val="clear" w:color="auto" w:fill="333333"/>
            <w:vAlign w:val="center"/>
          </w:tcPr>
          <w:p w14:paraId="52B5FE4C" w14:textId="77777777" w:rsidR="008F59E7" w:rsidRDefault="00EA4B44">
            <w:pPr>
              <w:spacing w:after="0" w:line="259" w:lineRule="auto"/>
              <w:ind w:left="118" w:right="0" w:firstLine="0"/>
            </w:pPr>
            <w:r>
              <w:rPr>
                <w:color w:val="FFFFFF"/>
              </w:rPr>
              <w:t xml:space="preserve">Impact Assessment (IA) </w:t>
            </w:r>
          </w:p>
        </w:tc>
      </w:tr>
      <w:tr w:rsidR="008F59E7" w14:paraId="53EB54A4" w14:textId="77777777">
        <w:trPr>
          <w:trHeight w:val="358"/>
        </w:trPr>
        <w:tc>
          <w:tcPr>
            <w:tcW w:w="0" w:type="auto"/>
            <w:gridSpan w:val="4"/>
            <w:vMerge/>
            <w:tcBorders>
              <w:top w:val="nil"/>
              <w:left w:val="single" w:sz="4" w:space="0" w:color="000000"/>
              <w:bottom w:val="nil"/>
              <w:right w:val="single" w:sz="4" w:space="0" w:color="000000"/>
            </w:tcBorders>
          </w:tcPr>
          <w:p w14:paraId="5B61C494" w14:textId="77777777" w:rsidR="008F59E7" w:rsidRDefault="008F59E7">
            <w:pPr>
              <w:spacing w:after="160" w:line="259" w:lineRule="auto"/>
              <w:ind w:left="0" w:right="0" w:firstLine="0"/>
            </w:pPr>
          </w:p>
        </w:tc>
        <w:tc>
          <w:tcPr>
            <w:tcW w:w="4081" w:type="dxa"/>
            <w:tcBorders>
              <w:top w:val="nil"/>
              <w:left w:val="single" w:sz="4" w:space="0" w:color="000000"/>
              <w:bottom w:val="single" w:sz="4" w:space="0" w:color="333333"/>
              <w:right w:val="single" w:sz="8" w:space="0" w:color="000000"/>
            </w:tcBorders>
          </w:tcPr>
          <w:p w14:paraId="50BF3F47" w14:textId="77777777" w:rsidR="008F59E7" w:rsidRDefault="00EA4B44">
            <w:pPr>
              <w:spacing w:after="0" w:line="259" w:lineRule="auto"/>
              <w:ind w:left="118" w:right="0" w:firstLine="0"/>
            </w:pPr>
            <w:r>
              <w:rPr>
                <w:b/>
              </w:rPr>
              <w:t xml:space="preserve">Date: July 2022 </w:t>
            </w:r>
          </w:p>
        </w:tc>
      </w:tr>
      <w:tr w:rsidR="008F59E7" w14:paraId="0B188E53" w14:textId="77777777">
        <w:trPr>
          <w:trHeight w:val="365"/>
        </w:trPr>
        <w:tc>
          <w:tcPr>
            <w:tcW w:w="0" w:type="auto"/>
            <w:gridSpan w:val="4"/>
            <w:vMerge/>
            <w:tcBorders>
              <w:top w:val="nil"/>
              <w:left w:val="single" w:sz="4" w:space="0" w:color="000000"/>
              <w:bottom w:val="nil"/>
              <w:right w:val="single" w:sz="4" w:space="0" w:color="000000"/>
            </w:tcBorders>
          </w:tcPr>
          <w:p w14:paraId="061B0D38" w14:textId="77777777" w:rsidR="008F59E7" w:rsidRDefault="008F59E7">
            <w:pPr>
              <w:spacing w:after="160" w:line="259" w:lineRule="auto"/>
              <w:ind w:left="0" w:right="0" w:firstLine="0"/>
            </w:pPr>
          </w:p>
        </w:tc>
        <w:tc>
          <w:tcPr>
            <w:tcW w:w="4081" w:type="dxa"/>
            <w:tcBorders>
              <w:top w:val="single" w:sz="4" w:space="0" w:color="333333"/>
              <w:left w:val="single" w:sz="4" w:space="0" w:color="000000"/>
              <w:bottom w:val="single" w:sz="4" w:space="0" w:color="333333"/>
              <w:right w:val="single" w:sz="8" w:space="0" w:color="000000"/>
            </w:tcBorders>
          </w:tcPr>
          <w:p w14:paraId="56D6D790" w14:textId="77777777" w:rsidR="008F59E7" w:rsidRDefault="00EA4B44">
            <w:pPr>
              <w:spacing w:after="0" w:line="259" w:lineRule="auto"/>
              <w:ind w:left="118" w:right="0" w:firstLine="0"/>
            </w:pPr>
            <w:r>
              <w:rPr>
                <w:b/>
              </w:rPr>
              <w:t xml:space="preserve">Stage: </w:t>
            </w:r>
            <w:r>
              <w:t xml:space="preserve">Final </w:t>
            </w:r>
            <w:r>
              <w:rPr>
                <w:b/>
              </w:rPr>
              <w:t xml:space="preserve"> </w:t>
            </w:r>
          </w:p>
        </w:tc>
      </w:tr>
      <w:tr w:rsidR="008F59E7" w14:paraId="7B84FF59" w14:textId="77777777">
        <w:trPr>
          <w:trHeight w:val="362"/>
        </w:trPr>
        <w:tc>
          <w:tcPr>
            <w:tcW w:w="0" w:type="auto"/>
            <w:gridSpan w:val="4"/>
            <w:vMerge/>
            <w:tcBorders>
              <w:top w:val="nil"/>
              <w:left w:val="single" w:sz="4" w:space="0" w:color="000000"/>
              <w:bottom w:val="nil"/>
              <w:right w:val="single" w:sz="4" w:space="0" w:color="000000"/>
            </w:tcBorders>
          </w:tcPr>
          <w:p w14:paraId="4818C5EB" w14:textId="77777777" w:rsidR="008F59E7" w:rsidRDefault="008F59E7">
            <w:pPr>
              <w:spacing w:after="160" w:line="259" w:lineRule="auto"/>
              <w:ind w:left="0" w:right="0" w:firstLine="0"/>
            </w:pPr>
          </w:p>
        </w:tc>
        <w:tc>
          <w:tcPr>
            <w:tcW w:w="4081" w:type="dxa"/>
            <w:tcBorders>
              <w:top w:val="single" w:sz="4" w:space="0" w:color="333333"/>
              <w:left w:val="single" w:sz="4" w:space="0" w:color="000000"/>
              <w:bottom w:val="single" w:sz="4" w:space="0" w:color="333333"/>
              <w:right w:val="single" w:sz="8" w:space="0" w:color="000000"/>
            </w:tcBorders>
          </w:tcPr>
          <w:p w14:paraId="796D91F3" w14:textId="77777777" w:rsidR="008F59E7" w:rsidRDefault="00EA4B44">
            <w:pPr>
              <w:spacing w:after="0" w:line="259" w:lineRule="auto"/>
              <w:ind w:left="118" w:right="0" w:firstLine="0"/>
            </w:pPr>
            <w:r>
              <w:rPr>
                <w:b/>
              </w:rPr>
              <w:t xml:space="preserve">Source of intervention: </w:t>
            </w:r>
            <w:r>
              <w:t>Domestic</w:t>
            </w:r>
            <w:r>
              <w:rPr>
                <w:b/>
              </w:rPr>
              <w:t xml:space="preserve"> </w:t>
            </w:r>
          </w:p>
        </w:tc>
      </w:tr>
      <w:tr w:rsidR="008F59E7" w14:paraId="20CC317A" w14:textId="77777777">
        <w:trPr>
          <w:trHeight w:val="362"/>
        </w:trPr>
        <w:tc>
          <w:tcPr>
            <w:tcW w:w="0" w:type="auto"/>
            <w:gridSpan w:val="4"/>
            <w:vMerge/>
            <w:tcBorders>
              <w:top w:val="nil"/>
              <w:left w:val="single" w:sz="4" w:space="0" w:color="000000"/>
              <w:bottom w:val="nil"/>
              <w:right w:val="single" w:sz="4" w:space="0" w:color="000000"/>
            </w:tcBorders>
          </w:tcPr>
          <w:p w14:paraId="38450513" w14:textId="77777777" w:rsidR="008F59E7" w:rsidRDefault="008F59E7">
            <w:pPr>
              <w:spacing w:after="160" w:line="259" w:lineRule="auto"/>
              <w:ind w:left="0" w:right="0" w:firstLine="0"/>
            </w:pPr>
          </w:p>
        </w:tc>
        <w:tc>
          <w:tcPr>
            <w:tcW w:w="4081" w:type="dxa"/>
            <w:tcBorders>
              <w:top w:val="single" w:sz="4" w:space="0" w:color="333333"/>
              <w:left w:val="single" w:sz="4" w:space="0" w:color="000000"/>
              <w:bottom w:val="single" w:sz="4" w:space="0" w:color="333333"/>
              <w:right w:val="single" w:sz="8" w:space="0" w:color="000000"/>
            </w:tcBorders>
          </w:tcPr>
          <w:p w14:paraId="4AE07A9A" w14:textId="77777777" w:rsidR="008F59E7" w:rsidRDefault="00EA4B44">
            <w:pPr>
              <w:spacing w:after="0" w:line="259" w:lineRule="auto"/>
              <w:ind w:left="118" w:right="0" w:firstLine="0"/>
            </w:pPr>
            <w:r>
              <w:rPr>
                <w:b/>
              </w:rPr>
              <w:t xml:space="preserve">Type of measure: </w:t>
            </w:r>
            <w:r>
              <w:t xml:space="preserve">Primary legislation </w:t>
            </w:r>
          </w:p>
        </w:tc>
      </w:tr>
      <w:tr w:rsidR="008F59E7" w14:paraId="14BAABCD" w14:textId="77777777">
        <w:trPr>
          <w:trHeight w:val="988"/>
        </w:trPr>
        <w:tc>
          <w:tcPr>
            <w:tcW w:w="0" w:type="auto"/>
            <w:gridSpan w:val="4"/>
            <w:vMerge/>
            <w:tcBorders>
              <w:top w:val="nil"/>
              <w:left w:val="single" w:sz="4" w:space="0" w:color="000000"/>
              <w:bottom w:val="single" w:sz="4" w:space="0" w:color="000000"/>
              <w:right w:val="single" w:sz="4" w:space="0" w:color="000000"/>
            </w:tcBorders>
          </w:tcPr>
          <w:p w14:paraId="5492CC64" w14:textId="77777777" w:rsidR="008F59E7" w:rsidRDefault="008F59E7">
            <w:pPr>
              <w:spacing w:after="160" w:line="259" w:lineRule="auto"/>
              <w:ind w:left="0" w:right="0" w:firstLine="0"/>
            </w:pPr>
          </w:p>
        </w:tc>
        <w:tc>
          <w:tcPr>
            <w:tcW w:w="4081" w:type="dxa"/>
            <w:tcBorders>
              <w:top w:val="single" w:sz="4" w:space="0" w:color="333333"/>
              <w:left w:val="single" w:sz="4" w:space="0" w:color="000000"/>
              <w:bottom w:val="single" w:sz="4" w:space="0" w:color="000000"/>
              <w:right w:val="single" w:sz="8" w:space="0" w:color="000000"/>
            </w:tcBorders>
          </w:tcPr>
          <w:p w14:paraId="1EB80593" w14:textId="77777777" w:rsidR="008F59E7" w:rsidRDefault="00EA4B44">
            <w:pPr>
              <w:spacing w:after="0" w:line="259" w:lineRule="auto"/>
              <w:ind w:left="118" w:right="0" w:firstLine="0"/>
              <w:jc w:val="both"/>
            </w:pPr>
            <w:r>
              <w:rPr>
                <w:b/>
              </w:rPr>
              <w:t>Contact for enquiries:</w:t>
            </w:r>
            <w:r>
              <w:t xml:space="preserve"> Bryan </w:t>
            </w:r>
            <w:proofErr w:type="spellStart"/>
            <w:r>
              <w:t>Halka</w:t>
            </w:r>
            <w:proofErr w:type="spellEnd"/>
            <w:r>
              <w:t xml:space="preserve">/ Elena Hartley     </w:t>
            </w:r>
          </w:p>
        </w:tc>
      </w:tr>
      <w:tr w:rsidR="008F59E7" w14:paraId="4E8A355F" w14:textId="77777777">
        <w:trPr>
          <w:trHeight w:val="408"/>
        </w:trPr>
        <w:tc>
          <w:tcPr>
            <w:tcW w:w="6130" w:type="dxa"/>
            <w:gridSpan w:val="4"/>
            <w:tcBorders>
              <w:top w:val="single" w:sz="4" w:space="0" w:color="000000"/>
              <w:left w:val="nil"/>
              <w:bottom w:val="single" w:sz="4" w:space="0" w:color="000000"/>
              <w:right w:val="single" w:sz="4" w:space="0" w:color="000000"/>
            </w:tcBorders>
          </w:tcPr>
          <w:p w14:paraId="585D9151" w14:textId="77777777" w:rsidR="008F59E7" w:rsidRDefault="00EA4B44">
            <w:pPr>
              <w:spacing w:after="0" w:line="259" w:lineRule="auto"/>
              <w:ind w:left="-1" w:right="0" w:firstLine="0"/>
            </w:pPr>
            <w:r>
              <w:rPr>
                <w:b/>
              </w:rPr>
              <w:t xml:space="preserve">Summary: Intervention and Options  </w:t>
            </w:r>
          </w:p>
        </w:tc>
        <w:tc>
          <w:tcPr>
            <w:tcW w:w="4081" w:type="dxa"/>
            <w:tcBorders>
              <w:top w:val="single" w:sz="4" w:space="0" w:color="000000"/>
              <w:left w:val="single" w:sz="4" w:space="0" w:color="000000"/>
              <w:bottom w:val="single" w:sz="4" w:space="0" w:color="000000"/>
              <w:right w:val="single" w:sz="8" w:space="0" w:color="000000"/>
            </w:tcBorders>
            <w:shd w:val="clear" w:color="auto" w:fill="E0E0E0"/>
          </w:tcPr>
          <w:p w14:paraId="189CB2F6" w14:textId="0F7DB3E8" w:rsidR="008F59E7" w:rsidRDefault="00EA4B44">
            <w:pPr>
              <w:spacing w:after="0" w:line="259" w:lineRule="auto"/>
              <w:ind w:left="113" w:right="0" w:firstLine="0"/>
            </w:pPr>
            <w:r>
              <w:rPr>
                <w:b/>
              </w:rPr>
              <w:t xml:space="preserve">RPC Opinion: </w:t>
            </w:r>
            <w:r w:rsidR="00FE0693" w:rsidRPr="00FE0693">
              <w:rPr>
                <w:bCs/>
              </w:rPr>
              <w:t>N/A</w:t>
            </w:r>
          </w:p>
        </w:tc>
      </w:tr>
      <w:tr w:rsidR="008F59E7" w14:paraId="3AE20673" w14:textId="77777777">
        <w:trPr>
          <w:trHeight w:val="91"/>
        </w:trPr>
        <w:tc>
          <w:tcPr>
            <w:tcW w:w="10210" w:type="dxa"/>
            <w:gridSpan w:val="5"/>
            <w:tcBorders>
              <w:top w:val="single" w:sz="4" w:space="0" w:color="000000"/>
              <w:left w:val="nil"/>
              <w:bottom w:val="single" w:sz="4" w:space="0" w:color="000000"/>
              <w:right w:val="single" w:sz="8" w:space="0" w:color="000000"/>
            </w:tcBorders>
          </w:tcPr>
          <w:p w14:paraId="272E6B95" w14:textId="77777777" w:rsidR="008F59E7" w:rsidRDefault="008F59E7">
            <w:pPr>
              <w:spacing w:after="160" w:line="259" w:lineRule="auto"/>
              <w:ind w:left="0" w:right="0" w:firstLine="0"/>
            </w:pPr>
          </w:p>
        </w:tc>
      </w:tr>
      <w:tr w:rsidR="008F59E7" w14:paraId="4831FACE" w14:textId="77777777">
        <w:trPr>
          <w:trHeight w:val="311"/>
        </w:trPr>
        <w:tc>
          <w:tcPr>
            <w:tcW w:w="10210" w:type="dxa"/>
            <w:gridSpan w:val="5"/>
            <w:tcBorders>
              <w:top w:val="single" w:sz="4" w:space="0" w:color="000000"/>
              <w:left w:val="single" w:sz="4" w:space="0" w:color="000000"/>
              <w:bottom w:val="single" w:sz="4" w:space="0" w:color="000000"/>
              <w:right w:val="single" w:sz="8" w:space="0" w:color="000000"/>
            </w:tcBorders>
            <w:shd w:val="clear" w:color="auto" w:fill="E0E0E0"/>
          </w:tcPr>
          <w:p w14:paraId="0C1E4305" w14:textId="77777777" w:rsidR="008F59E7" w:rsidRDefault="00EA4B44">
            <w:pPr>
              <w:spacing w:after="0" w:line="259" w:lineRule="auto"/>
              <w:ind w:left="-1" w:right="0" w:firstLine="0"/>
            </w:pPr>
            <w:r>
              <w:t xml:space="preserve"> </w:t>
            </w:r>
            <w:r>
              <w:rPr>
                <w:b/>
              </w:rPr>
              <w:t xml:space="preserve"> </w:t>
            </w:r>
          </w:p>
          <w:p w14:paraId="7FFDD71A" w14:textId="77777777" w:rsidR="008F59E7" w:rsidRDefault="00EA4B44">
            <w:pPr>
              <w:spacing w:after="0" w:line="259" w:lineRule="auto"/>
              <w:ind w:left="0" w:right="39" w:firstLine="0"/>
              <w:jc w:val="center"/>
            </w:pPr>
            <w:r>
              <w:rPr>
                <w:b/>
              </w:rPr>
              <w:t xml:space="preserve">Cost of Preferred (or more likely) Option </w:t>
            </w:r>
          </w:p>
        </w:tc>
      </w:tr>
      <w:tr w:rsidR="008F59E7" w14:paraId="3880E584" w14:textId="77777777">
        <w:trPr>
          <w:trHeight w:val="837"/>
        </w:trPr>
        <w:tc>
          <w:tcPr>
            <w:tcW w:w="1703" w:type="dxa"/>
            <w:tcBorders>
              <w:top w:val="single" w:sz="4" w:space="0" w:color="000000"/>
              <w:left w:val="single" w:sz="4" w:space="0" w:color="000000"/>
              <w:bottom w:val="nil"/>
              <w:right w:val="single" w:sz="4" w:space="0" w:color="000000"/>
            </w:tcBorders>
            <w:shd w:val="clear" w:color="auto" w:fill="E0E0E0"/>
            <w:vAlign w:val="center"/>
          </w:tcPr>
          <w:p w14:paraId="406F7C24" w14:textId="77777777" w:rsidR="008F59E7" w:rsidRDefault="00EA4B44">
            <w:pPr>
              <w:spacing w:after="0" w:line="259" w:lineRule="auto"/>
              <w:ind w:left="116" w:right="0" w:firstLine="0"/>
            </w:pPr>
            <w:r>
              <w:rPr>
                <w:b/>
              </w:rPr>
              <w:t xml:space="preserve">Total Net </w:t>
            </w:r>
          </w:p>
          <w:p w14:paraId="0FFA399D" w14:textId="77777777" w:rsidR="008F59E7" w:rsidRDefault="00EA4B44">
            <w:pPr>
              <w:spacing w:after="0" w:line="259" w:lineRule="auto"/>
              <w:ind w:left="116" w:right="0" w:firstLine="0"/>
            </w:pPr>
            <w:r>
              <w:rPr>
                <w:b/>
              </w:rPr>
              <w:t xml:space="preserve">Present Value </w:t>
            </w:r>
          </w:p>
        </w:tc>
        <w:tc>
          <w:tcPr>
            <w:tcW w:w="1556" w:type="dxa"/>
            <w:tcBorders>
              <w:top w:val="single" w:sz="4" w:space="0" w:color="000000"/>
              <w:left w:val="single" w:sz="4" w:space="0" w:color="000000"/>
              <w:bottom w:val="nil"/>
              <w:right w:val="single" w:sz="4" w:space="0" w:color="000000"/>
            </w:tcBorders>
            <w:shd w:val="clear" w:color="auto" w:fill="E0E0E0"/>
          </w:tcPr>
          <w:p w14:paraId="0D80E8EC" w14:textId="77777777" w:rsidR="008F59E7" w:rsidRDefault="00EA4B44">
            <w:pPr>
              <w:spacing w:after="0" w:line="259" w:lineRule="auto"/>
              <w:ind w:left="118" w:right="0" w:firstLine="0"/>
            </w:pPr>
            <w:r>
              <w:rPr>
                <w:b/>
              </w:rPr>
              <w:t xml:space="preserve">Business </w:t>
            </w:r>
          </w:p>
          <w:p w14:paraId="257451A5" w14:textId="77777777" w:rsidR="008F59E7" w:rsidRDefault="00EA4B44">
            <w:pPr>
              <w:spacing w:after="0" w:line="259" w:lineRule="auto"/>
              <w:ind w:left="118" w:right="0" w:firstLine="0"/>
            </w:pPr>
            <w:r>
              <w:rPr>
                <w:b/>
              </w:rPr>
              <w:t xml:space="preserve">Net Present Value </w:t>
            </w:r>
          </w:p>
        </w:tc>
        <w:tc>
          <w:tcPr>
            <w:tcW w:w="2560" w:type="dxa"/>
            <w:tcBorders>
              <w:top w:val="single" w:sz="4" w:space="0" w:color="000000"/>
              <w:left w:val="single" w:sz="4" w:space="0" w:color="000000"/>
              <w:bottom w:val="nil"/>
              <w:right w:val="double" w:sz="4" w:space="0" w:color="000000"/>
            </w:tcBorders>
            <w:shd w:val="clear" w:color="auto" w:fill="E0E0E0"/>
            <w:vAlign w:val="center"/>
          </w:tcPr>
          <w:p w14:paraId="7A6CEB59" w14:textId="77777777" w:rsidR="008F59E7" w:rsidRDefault="00EA4B44">
            <w:pPr>
              <w:spacing w:after="0" w:line="259" w:lineRule="auto"/>
              <w:ind w:left="118" w:right="0" w:firstLine="0"/>
              <w:jc w:val="both"/>
            </w:pPr>
            <w:r>
              <w:rPr>
                <w:b/>
              </w:rPr>
              <w:t xml:space="preserve">Net cost to business per year  </w:t>
            </w:r>
          </w:p>
        </w:tc>
        <w:tc>
          <w:tcPr>
            <w:tcW w:w="4391" w:type="dxa"/>
            <w:gridSpan w:val="2"/>
            <w:tcBorders>
              <w:top w:val="single" w:sz="4" w:space="0" w:color="000000"/>
              <w:left w:val="double" w:sz="4" w:space="0" w:color="000000"/>
              <w:bottom w:val="nil"/>
              <w:right w:val="single" w:sz="8" w:space="0" w:color="000000"/>
            </w:tcBorders>
            <w:shd w:val="clear" w:color="auto" w:fill="E0E0E0"/>
            <w:vAlign w:val="center"/>
          </w:tcPr>
          <w:p w14:paraId="3F8DAF51" w14:textId="77777777" w:rsidR="008F59E7" w:rsidRDefault="00EA4B44">
            <w:pPr>
              <w:spacing w:after="0" w:line="259" w:lineRule="auto"/>
              <w:ind w:left="133" w:right="0" w:firstLine="0"/>
            </w:pPr>
            <w:r>
              <w:rPr>
                <w:b/>
              </w:rPr>
              <w:t xml:space="preserve">Business Impact Target       Status </w:t>
            </w:r>
          </w:p>
          <w:p w14:paraId="398B852D" w14:textId="77777777" w:rsidR="008F59E7" w:rsidRDefault="00EA4B44">
            <w:pPr>
              <w:spacing w:after="0" w:line="259" w:lineRule="auto"/>
              <w:ind w:left="133" w:right="0" w:firstLine="0"/>
            </w:pPr>
            <w:r>
              <w:rPr>
                <w:sz w:val="20"/>
              </w:rPr>
              <w:t>Qualifying provision</w:t>
            </w:r>
            <w:r>
              <w:t xml:space="preserve"> </w:t>
            </w:r>
          </w:p>
        </w:tc>
      </w:tr>
      <w:tr w:rsidR="008F59E7" w14:paraId="2B00482E" w14:textId="77777777">
        <w:trPr>
          <w:trHeight w:val="487"/>
        </w:trPr>
        <w:tc>
          <w:tcPr>
            <w:tcW w:w="1703" w:type="dxa"/>
            <w:tcBorders>
              <w:top w:val="nil"/>
              <w:left w:val="single" w:sz="4" w:space="0" w:color="000000"/>
              <w:bottom w:val="single" w:sz="4" w:space="0" w:color="000000"/>
              <w:right w:val="single" w:sz="4" w:space="0" w:color="000000"/>
            </w:tcBorders>
            <w:shd w:val="clear" w:color="auto" w:fill="E0E0E0"/>
          </w:tcPr>
          <w:p w14:paraId="43F1CE72" w14:textId="77777777" w:rsidR="008F59E7" w:rsidRDefault="00EA4B44">
            <w:pPr>
              <w:spacing w:after="0" w:line="259" w:lineRule="auto"/>
              <w:ind w:left="116" w:right="0" w:firstLine="0"/>
            </w:pPr>
            <w:r>
              <w:t xml:space="preserve">-£284.9m </w:t>
            </w:r>
          </w:p>
        </w:tc>
        <w:tc>
          <w:tcPr>
            <w:tcW w:w="1556" w:type="dxa"/>
            <w:tcBorders>
              <w:top w:val="nil"/>
              <w:left w:val="single" w:sz="4" w:space="0" w:color="000000"/>
              <w:bottom w:val="single" w:sz="4" w:space="0" w:color="000000"/>
              <w:right w:val="single" w:sz="4" w:space="0" w:color="000000"/>
            </w:tcBorders>
            <w:shd w:val="clear" w:color="auto" w:fill="E0E0E0"/>
          </w:tcPr>
          <w:p w14:paraId="2E89CEEC" w14:textId="77777777" w:rsidR="008F59E7" w:rsidRDefault="00EA4B44">
            <w:pPr>
              <w:spacing w:after="0" w:line="259" w:lineRule="auto"/>
              <w:ind w:left="118" w:right="0" w:firstLine="0"/>
            </w:pPr>
            <w:r>
              <w:t xml:space="preserve">-£284.9m </w:t>
            </w:r>
          </w:p>
        </w:tc>
        <w:tc>
          <w:tcPr>
            <w:tcW w:w="2560" w:type="dxa"/>
            <w:tcBorders>
              <w:top w:val="nil"/>
              <w:left w:val="single" w:sz="4" w:space="0" w:color="000000"/>
              <w:bottom w:val="single" w:sz="4" w:space="0" w:color="000000"/>
              <w:right w:val="double" w:sz="4" w:space="0" w:color="000000"/>
            </w:tcBorders>
            <w:shd w:val="clear" w:color="auto" w:fill="E0E0E0"/>
          </w:tcPr>
          <w:p w14:paraId="77D3EF99" w14:textId="77777777" w:rsidR="008F59E7" w:rsidRDefault="00EA4B44">
            <w:pPr>
              <w:spacing w:after="0" w:line="259" w:lineRule="auto"/>
              <w:ind w:left="118" w:right="0" w:firstLine="0"/>
            </w:pPr>
            <w:r>
              <w:t xml:space="preserve">£33.1m </w:t>
            </w:r>
          </w:p>
        </w:tc>
        <w:tc>
          <w:tcPr>
            <w:tcW w:w="4391" w:type="dxa"/>
            <w:gridSpan w:val="2"/>
            <w:tcBorders>
              <w:top w:val="nil"/>
              <w:left w:val="double" w:sz="4" w:space="0" w:color="000000"/>
              <w:bottom w:val="single" w:sz="4" w:space="0" w:color="000000"/>
              <w:right w:val="single" w:sz="8" w:space="0" w:color="000000"/>
            </w:tcBorders>
            <w:shd w:val="clear" w:color="auto" w:fill="E0E0E0"/>
          </w:tcPr>
          <w:p w14:paraId="189BC5CF" w14:textId="77777777" w:rsidR="008F59E7" w:rsidRDefault="00EA4B44">
            <w:pPr>
              <w:spacing w:after="0" w:line="259" w:lineRule="auto"/>
              <w:ind w:left="133" w:right="0" w:firstLine="0"/>
            </w:pPr>
            <w:r>
              <w:t xml:space="preserve"> </w:t>
            </w:r>
          </w:p>
        </w:tc>
      </w:tr>
      <w:tr w:rsidR="008F59E7" w14:paraId="7A5E8FEC" w14:textId="77777777">
        <w:trPr>
          <w:trHeight w:val="2684"/>
        </w:trPr>
        <w:tc>
          <w:tcPr>
            <w:tcW w:w="10210" w:type="dxa"/>
            <w:gridSpan w:val="5"/>
            <w:tcBorders>
              <w:top w:val="single" w:sz="4" w:space="0" w:color="000000"/>
              <w:left w:val="single" w:sz="4" w:space="0" w:color="000000"/>
              <w:bottom w:val="single" w:sz="4" w:space="0" w:color="000000"/>
              <w:right w:val="single" w:sz="8" w:space="0" w:color="000000"/>
            </w:tcBorders>
          </w:tcPr>
          <w:p w14:paraId="44DDC61B" w14:textId="77777777" w:rsidR="008F59E7" w:rsidRDefault="00EA4B44">
            <w:pPr>
              <w:spacing w:after="28" w:line="259" w:lineRule="auto"/>
              <w:ind w:left="116" w:right="0" w:firstLine="0"/>
            </w:pPr>
            <w:r>
              <w:rPr>
                <w:b/>
              </w:rPr>
              <w:t xml:space="preserve">What is the problem under consideration? Why is government intervention necessary? </w:t>
            </w:r>
          </w:p>
          <w:p w14:paraId="0B05D8E5" w14:textId="77777777" w:rsidR="008F59E7" w:rsidRDefault="00EA4B44">
            <w:pPr>
              <w:spacing w:after="0" w:line="259" w:lineRule="auto"/>
              <w:ind w:left="116" w:right="0" w:firstLine="0"/>
            </w:pPr>
            <w:r>
              <w:t xml:space="preserve">There are 4.2 million informal carers across the UK, and this is likely to rise in the coming decades with the greater demand for care driven by an ageing society. This presents considerable challenges to carers, both in and out of employment. There is extensive evidence showing that informal care is associated with leaving employment, a reduction in hours worked and other employment effects such as taking on fewer senior roles, disruptions to working patterns and absenteeism. Studies over time have found women who started care work were more likely to stop their employment than women who did not start care work. Government intervention to provide a minimum statutory provision for carer’s leave would see societal benefits in carers being able to maintain their caring commitments, whilst maintaining their attachment to the labour market.  </w:t>
            </w:r>
          </w:p>
        </w:tc>
      </w:tr>
      <w:tr w:rsidR="008F59E7" w14:paraId="1971E62B" w14:textId="77777777">
        <w:trPr>
          <w:trHeight w:val="2921"/>
        </w:trPr>
        <w:tc>
          <w:tcPr>
            <w:tcW w:w="10210" w:type="dxa"/>
            <w:gridSpan w:val="5"/>
            <w:tcBorders>
              <w:top w:val="single" w:sz="4" w:space="0" w:color="000000"/>
              <w:left w:val="single" w:sz="4" w:space="0" w:color="000000"/>
              <w:bottom w:val="single" w:sz="4" w:space="0" w:color="000000"/>
              <w:right w:val="single" w:sz="4" w:space="0" w:color="000000"/>
            </w:tcBorders>
          </w:tcPr>
          <w:p w14:paraId="18C43C8F" w14:textId="77777777" w:rsidR="008F59E7" w:rsidRDefault="00EA4B44">
            <w:pPr>
              <w:spacing w:after="42" w:line="259" w:lineRule="auto"/>
              <w:ind w:left="0" w:right="0" w:firstLine="0"/>
            </w:pPr>
            <w:r>
              <w:rPr>
                <w:b/>
              </w:rPr>
              <w:t xml:space="preserve">What are the policy objectives and the intended effects? </w:t>
            </w:r>
          </w:p>
          <w:p w14:paraId="3B53FC1D" w14:textId="77777777" w:rsidR="008F59E7" w:rsidRDefault="00EA4B44">
            <w:pPr>
              <w:spacing w:after="0" w:line="259" w:lineRule="auto"/>
              <w:ind w:left="0" w:right="0" w:firstLine="0"/>
            </w:pPr>
            <w:r>
              <w:t xml:space="preserve">The introduction of an entitlement to carer’s leave aims to: </w:t>
            </w:r>
          </w:p>
          <w:p w14:paraId="1FFBA6ED" w14:textId="77777777" w:rsidR="008F59E7" w:rsidRDefault="00EA4B44">
            <w:pPr>
              <w:numPr>
                <w:ilvl w:val="0"/>
                <w:numId w:val="33"/>
              </w:numPr>
              <w:spacing w:after="16" w:line="239" w:lineRule="auto"/>
              <w:ind w:right="0" w:hanging="360"/>
              <w:jc w:val="both"/>
            </w:pPr>
            <w:r>
              <w:t xml:space="preserve">Help support carers to balance their employment and caring responsibilities, by giving more flexibility to take time out of work for caring and more time to do the other things they value, outside of work.  </w:t>
            </w:r>
          </w:p>
          <w:p w14:paraId="143F8307" w14:textId="77777777" w:rsidR="008F59E7" w:rsidRDefault="00EA4B44">
            <w:pPr>
              <w:numPr>
                <w:ilvl w:val="0"/>
                <w:numId w:val="33"/>
              </w:numPr>
              <w:spacing w:after="0" w:line="259" w:lineRule="auto"/>
              <w:ind w:right="0" w:hanging="360"/>
              <w:jc w:val="both"/>
            </w:pPr>
            <w:r>
              <w:t xml:space="preserve">Recognise the specific needs of unpaid carers in work, many of whom are women aged over 50. </w:t>
            </w:r>
          </w:p>
          <w:p w14:paraId="63926E78" w14:textId="77777777" w:rsidR="008F59E7" w:rsidRDefault="00EA4B44">
            <w:pPr>
              <w:numPr>
                <w:ilvl w:val="0"/>
                <w:numId w:val="33"/>
              </w:numPr>
              <w:spacing w:after="10" w:line="245" w:lineRule="auto"/>
              <w:ind w:right="0" w:hanging="360"/>
              <w:jc w:val="both"/>
            </w:pPr>
            <w:r>
              <w:t xml:space="preserve">Allow employers to recruit from the widest possible talent pool and make the most of human resources available to them. </w:t>
            </w:r>
          </w:p>
          <w:p w14:paraId="03A4E403" w14:textId="77777777" w:rsidR="008F59E7" w:rsidRDefault="00EA4B44">
            <w:pPr>
              <w:numPr>
                <w:ilvl w:val="0"/>
                <w:numId w:val="33"/>
              </w:numPr>
              <w:spacing w:after="0" w:line="240" w:lineRule="auto"/>
              <w:ind w:right="0" w:hanging="360"/>
              <w:jc w:val="both"/>
            </w:pPr>
            <w:r>
              <w:t xml:space="preserve">Help create a minimum standard of support for unpaid carers in work, which we would expect </w:t>
            </w:r>
            <w:proofErr w:type="gramStart"/>
            <w:r>
              <w:t>a number of</w:t>
            </w:r>
            <w:proofErr w:type="gramEnd"/>
            <w:r>
              <w:t xml:space="preserve"> employers to go beyond in terms of pay and/or duration (as many already do). </w:t>
            </w:r>
          </w:p>
          <w:p w14:paraId="67CC0893" w14:textId="77777777" w:rsidR="008F59E7" w:rsidRDefault="00EA4B44">
            <w:pPr>
              <w:spacing w:after="0" w:line="259" w:lineRule="auto"/>
              <w:ind w:left="0" w:right="0" w:firstLine="0"/>
            </w:pPr>
            <w:r>
              <w:t xml:space="preserve"> </w:t>
            </w:r>
          </w:p>
        </w:tc>
      </w:tr>
    </w:tbl>
    <w:p w14:paraId="4197AF47" w14:textId="77777777" w:rsidR="008F59E7" w:rsidRDefault="00EA4B44">
      <w:pPr>
        <w:pBdr>
          <w:top w:val="single" w:sz="4" w:space="0" w:color="000000"/>
          <w:left w:val="single" w:sz="4" w:space="0" w:color="000000"/>
          <w:bottom w:val="single" w:sz="4" w:space="0" w:color="000000"/>
          <w:right w:val="single" w:sz="4" w:space="0" w:color="000000"/>
        </w:pBdr>
        <w:spacing w:after="53" w:line="238" w:lineRule="auto"/>
        <w:ind w:left="132" w:right="0" w:hanging="10"/>
      </w:pPr>
      <w:r>
        <w:rPr>
          <w:b/>
        </w:rPr>
        <w:t xml:space="preserve">What policy options have been considered, including any alternatives to regulation? Please justify preferred option (further details in Evidence Base) </w:t>
      </w:r>
    </w:p>
    <w:p w14:paraId="732BFE59" w14:textId="77777777" w:rsidR="008F59E7" w:rsidRDefault="00EA4B44">
      <w:pPr>
        <w:pBdr>
          <w:top w:val="single" w:sz="4" w:space="0" w:color="000000"/>
          <w:left w:val="single" w:sz="4" w:space="0" w:color="000000"/>
          <w:bottom w:val="single" w:sz="4" w:space="0" w:color="000000"/>
          <w:right w:val="single" w:sz="4" w:space="0" w:color="000000"/>
        </w:pBdr>
        <w:spacing w:line="249" w:lineRule="auto"/>
        <w:ind w:left="132" w:right="0" w:hanging="10"/>
      </w:pPr>
      <w:r>
        <w:t xml:space="preserve">Option 1: Do Nothing </w:t>
      </w:r>
    </w:p>
    <w:p w14:paraId="79C98813" w14:textId="77777777" w:rsidR="008F59E7" w:rsidRDefault="00EA4B44">
      <w:pPr>
        <w:pBdr>
          <w:top w:val="single" w:sz="4" w:space="0" w:color="000000"/>
          <w:left w:val="single" w:sz="4" w:space="0" w:color="000000"/>
          <w:bottom w:val="single" w:sz="4" w:space="0" w:color="000000"/>
          <w:right w:val="single" w:sz="4" w:space="0" w:color="000000"/>
        </w:pBdr>
        <w:spacing w:line="249" w:lineRule="auto"/>
        <w:ind w:left="132" w:right="0" w:hanging="10"/>
      </w:pPr>
      <w:r>
        <w:t xml:space="preserve">Option 2 (Non-regulatory approach): Raise awareness through a campaign and/or issue guidance to encourage employers to voluntarily offer provisions to employees in these circumstances. However, in the absence of statutory minima, individual employers may not provide a socially optimal standard and so some of these benefits may not be realised.  </w:t>
      </w:r>
    </w:p>
    <w:p w14:paraId="437648E6" w14:textId="77777777" w:rsidR="008F59E7" w:rsidRDefault="00EA4B44">
      <w:pPr>
        <w:pBdr>
          <w:top w:val="single" w:sz="4" w:space="0" w:color="000000"/>
          <w:left w:val="single" w:sz="4" w:space="0" w:color="000000"/>
          <w:bottom w:val="single" w:sz="4" w:space="0" w:color="000000"/>
          <w:right w:val="single" w:sz="4" w:space="0" w:color="000000"/>
        </w:pBdr>
        <w:spacing w:line="249" w:lineRule="auto"/>
        <w:ind w:left="132" w:right="0" w:hanging="10"/>
      </w:pPr>
      <w:r>
        <w:rPr>
          <w:b/>
        </w:rPr>
        <w:t>Option 3 (Legislative):</w:t>
      </w:r>
      <w:r>
        <w:t xml:space="preserve"> Create an entitlement to unpaid Carer’s Leave, allowing eligible employees to take 1 week of unpaid leave per year. This can be taken flexibly, i.e., in increments of half days or individual days, up to a block of 1 week.  </w:t>
      </w:r>
    </w:p>
    <w:p w14:paraId="2BD76D1B" w14:textId="77777777" w:rsidR="008F59E7" w:rsidRDefault="00EA4B44">
      <w:pPr>
        <w:pBdr>
          <w:top w:val="single" w:sz="4" w:space="0" w:color="000000"/>
          <w:left w:val="single" w:sz="4" w:space="0" w:color="000000"/>
          <w:bottom w:val="single" w:sz="4" w:space="0" w:color="000000"/>
          <w:right w:val="single" w:sz="4" w:space="0" w:color="000000"/>
        </w:pBdr>
        <w:spacing w:after="33" w:line="259" w:lineRule="auto"/>
        <w:ind w:left="122" w:right="0" w:firstLine="0"/>
      </w:pPr>
      <w:r>
        <w:t xml:space="preserve"> </w:t>
      </w:r>
    </w:p>
    <w:p w14:paraId="02817E94" w14:textId="77777777" w:rsidR="008F59E7" w:rsidRDefault="00EA4B44">
      <w:pPr>
        <w:spacing w:after="0" w:line="259" w:lineRule="auto"/>
        <w:ind w:left="0" w:right="0" w:firstLine="0"/>
      </w:pPr>
      <w:r>
        <w:rPr>
          <w:sz w:val="34"/>
          <w:vertAlign w:val="superscript"/>
        </w:rPr>
        <w:lastRenderedPageBreak/>
        <w:t xml:space="preserve"> </w:t>
      </w:r>
      <w:r>
        <w:t xml:space="preserve">    </w:t>
      </w:r>
    </w:p>
    <w:tbl>
      <w:tblPr>
        <w:tblStyle w:val="TableGrid"/>
        <w:tblW w:w="10186" w:type="dxa"/>
        <w:tblInd w:w="9" w:type="dxa"/>
        <w:tblCellMar>
          <w:top w:w="11" w:type="dxa"/>
          <w:left w:w="113" w:type="dxa"/>
          <w:right w:w="115" w:type="dxa"/>
        </w:tblCellMar>
        <w:tblLook w:val="04A0" w:firstRow="1" w:lastRow="0" w:firstColumn="1" w:lastColumn="0" w:noHBand="0" w:noVBand="1"/>
      </w:tblPr>
      <w:tblGrid>
        <w:gridCol w:w="6259"/>
        <w:gridCol w:w="980"/>
        <w:gridCol w:w="832"/>
        <w:gridCol w:w="1131"/>
        <w:gridCol w:w="984"/>
      </w:tblGrid>
      <w:tr w:rsidR="008F59E7" w14:paraId="352C2BA5" w14:textId="77777777">
        <w:trPr>
          <w:trHeight w:val="370"/>
        </w:trPr>
        <w:tc>
          <w:tcPr>
            <w:tcW w:w="9202" w:type="dxa"/>
            <w:gridSpan w:val="4"/>
            <w:tcBorders>
              <w:top w:val="single" w:sz="4" w:space="0" w:color="000000"/>
              <w:left w:val="single" w:sz="6" w:space="0" w:color="000000"/>
              <w:bottom w:val="single" w:sz="8" w:space="0" w:color="000000"/>
              <w:right w:val="nil"/>
            </w:tcBorders>
          </w:tcPr>
          <w:p w14:paraId="3CE1981B" w14:textId="77777777" w:rsidR="008F59E7" w:rsidRDefault="00EA4B44">
            <w:pPr>
              <w:spacing w:after="0" w:line="259" w:lineRule="auto"/>
              <w:ind w:left="0" w:right="0" w:firstLine="0"/>
            </w:pPr>
            <w:r>
              <w:rPr>
                <w:b/>
              </w:rPr>
              <w:t xml:space="preserve">Will the policy be reviewed?  </w:t>
            </w:r>
            <w:r>
              <w:t>It will be reviewed.</w:t>
            </w:r>
            <w:r>
              <w:rPr>
                <w:b/>
              </w:rPr>
              <w:t xml:space="preserve">  If applicable, set review date: </w:t>
            </w:r>
            <w:r>
              <w:t xml:space="preserve">2029 </w:t>
            </w:r>
          </w:p>
        </w:tc>
        <w:tc>
          <w:tcPr>
            <w:tcW w:w="984" w:type="dxa"/>
            <w:tcBorders>
              <w:top w:val="single" w:sz="4" w:space="0" w:color="000000"/>
              <w:left w:val="nil"/>
              <w:bottom w:val="single" w:sz="8" w:space="0" w:color="000000"/>
              <w:right w:val="single" w:sz="8" w:space="0" w:color="000000"/>
            </w:tcBorders>
          </w:tcPr>
          <w:p w14:paraId="35952153" w14:textId="77777777" w:rsidR="008F59E7" w:rsidRDefault="008F59E7">
            <w:pPr>
              <w:spacing w:after="160" w:line="259" w:lineRule="auto"/>
              <w:ind w:left="0" w:right="0" w:firstLine="0"/>
            </w:pPr>
          </w:p>
        </w:tc>
      </w:tr>
      <w:tr w:rsidR="008F59E7" w14:paraId="15776476" w14:textId="77777777">
        <w:trPr>
          <w:trHeight w:val="343"/>
        </w:trPr>
        <w:tc>
          <w:tcPr>
            <w:tcW w:w="7239" w:type="dxa"/>
            <w:gridSpan w:val="2"/>
            <w:tcBorders>
              <w:top w:val="single" w:sz="8" w:space="0" w:color="000000"/>
              <w:left w:val="single" w:sz="6" w:space="0" w:color="000000"/>
              <w:bottom w:val="single" w:sz="4" w:space="0" w:color="000000"/>
              <w:right w:val="single" w:sz="4" w:space="0" w:color="000000"/>
            </w:tcBorders>
            <w:shd w:val="clear" w:color="auto" w:fill="E0E0E0"/>
          </w:tcPr>
          <w:p w14:paraId="7A931F25" w14:textId="77777777" w:rsidR="008F59E7" w:rsidRDefault="00EA4B44">
            <w:pPr>
              <w:spacing w:after="0" w:line="259" w:lineRule="auto"/>
              <w:ind w:left="5" w:right="0" w:firstLine="0"/>
            </w:pPr>
            <w:r>
              <w:t xml:space="preserve">Does implementation go beyond minimum EU requirements? </w:t>
            </w:r>
          </w:p>
        </w:tc>
        <w:tc>
          <w:tcPr>
            <w:tcW w:w="1963" w:type="dxa"/>
            <w:gridSpan w:val="2"/>
            <w:tcBorders>
              <w:top w:val="single" w:sz="8" w:space="0" w:color="000000"/>
              <w:left w:val="single" w:sz="4" w:space="0" w:color="000000"/>
              <w:bottom w:val="single" w:sz="4" w:space="0" w:color="000000"/>
              <w:right w:val="nil"/>
            </w:tcBorders>
            <w:shd w:val="clear" w:color="auto" w:fill="E0E0E0"/>
          </w:tcPr>
          <w:p w14:paraId="791ED635" w14:textId="77777777" w:rsidR="008F59E7" w:rsidRDefault="00EA4B44">
            <w:pPr>
              <w:spacing w:after="0" w:line="259" w:lineRule="auto"/>
              <w:ind w:left="5" w:right="0" w:firstLine="0"/>
            </w:pPr>
            <w:r>
              <w:t xml:space="preserve">Yes </w:t>
            </w:r>
          </w:p>
        </w:tc>
        <w:tc>
          <w:tcPr>
            <w:tcW w:w="984" w:type="dxa"/>
            <w:tcBorders>
              <w:top w:val="single" w:sz="8" w:space="0" w:color="000000"/>
              <w:left w:val="nil"/>
              <w:bottom w:val="single" w:sz="4" w:space="0" w:color="000000"/>
              <w:right w:val="single" w:sz="8" w:space="0" w:color="000000"/>
            </w:tcBorders>
            <w:shd w:val="clear" w:color="auto" w:fill="E0E0E0"/>
          </w:tcPr>
          <w:p w14:paraId="2F0CB48D" w14:textId="77777777" w:rsidR="008F59E7" w:rsidRDefault="008F59E7">
            <w:pPr>
              <w:spacing w:after="160" w:line="259" w:lineRule="auto"/>
              <w:ind w:left="0" w:right="0" w:firstLine="0"/>
            </w:pPr>
          </w:p>
        </w:tc>
      </w:tr>
      <w:tr w:rsidR="008F59E7" w14:paraId="277F4C00" w14:textId="77777777">
        <w:trPr>
          <w:trHeight w:val="515"/>
        </w:trPr>
        <w:tc>
          <w:tcPr>
            <w:tcW w:w="6259" w:type="dxa"/>
            <w:tcBorders>
              <w:top w:val="single" w:sz="4" w:space="0" w:color="000000"/>
              <w:left w:val="single" w:sz="6" w:space="0" w:color="000000"/>
              <w:bottom w:val="single" w:sz="4" w:space="0" w:color="000000"/>
              <w:right w:val="single" w:sz="4" w:space="0" w:color="000000"/>
            </w:tcBorders>
            <w:shd w:val="clear" w:color="auto" w:fill="E0E0E0"/>
            <w:vAlign w:val="center"/>
          </w:tcPr>
          <w:p w14:paraId="2055B12D" w14:textId="77777777" w:rsidR="008F59E7" w:rsidRDefault="00EA4B44">
            <w:pPr>
              <w:spacing w:after="0" w:line="259" w:lineRule="auto"/>
              <w:ind w:left="5" w:right="0" w:firstLine="0"/>
            </w:pPr>
            <w:r>
              <w:t>Are any of these organisations in scope?</w:t>
            </w:r>
            <w:r>
              <w:rPr>
                <w:b/>
              </w:rPr>
              <w:t xml:space="preserve"> </w:t>
            </w:r>
          </w:p>
        </w:tc>
        <w:tc>
          <w:tcPr>
            <w:tcW w:w="980" w:type="dxa"/>
            <w:tcBorders>
              <w:top w:val="single" w:sz="4" w:space="0" w:color="000000"/>
              <w:left w:val="single" w:sz="4" w:space="0" w:color="000000"/>
              <w:bottom w:val="single" w:sz="4" w:space="0" w:color="000000"/>
              <w:right w:val="single" w:sz="4" w:space="0" w:color="000000"/>
            </w:tcBorders>
            <w:shd w:val="clear" w:color="auto" w:fill="E0E0E0"/>
          </w:tcPr>
          <w:p w14:paraId="127AC891" w14:textId="77777777" w:rsidR="008F59E7" w:rsidRDefault="00EA4B44">
            <w:pPr>
              <w:spacing w:after="0" w:line="259" w:lineRule="auto"/>
              <w:ind w:left="4" w:right="0" w:firstLine="0"/>
            </w:pPr>
            <w:r>
              <w:rPr>
                <w:b/>
              </w:rPr>
              <w:t xml:space="preserve">Micro </w:t>
            </w:r>
            <w:r>
              <w:t>Yes</w:t>
            </w:r>
            <w:r>
              <w:rPr>
                <w:b/>
              </w:rPr>
              <w:t xml:space="preserve"> </w:t>
            </w:r>
          </w:p>
        </w:tc>
        <w:tc>
          <w:tcPr>
            <w:tcW w:w="832" w:type="dxa"/>
            <w:tcBorders>
              <w:top w:val="single" w:sz="4" w:space="0" w:color="000000"/>
              <w:left w:val="single" w:sz="4" w:space="0" w:color="000000"/>
              <w:bottom w:val="single" w:sz="4" w:space="0" w:color="000000"/>
              <w:right w:val="single" w:sz="4" w:space="0" w:color="000000"/>
            </w:tcBorders>
            <w:shd w:val="clear" w:color="auto" w:fill="E0E0E0"/>
          </w:tcPr>
          <w:p w14:paraId="0B6D2584" w14:textId="77777777" w:rsidR="008F59E7" w:rsidRDefault="00EA4B44">
            <w:pPr>
              <w:spacing w:after="0" w:line="259" w:lineRule="auto"/>
              <w:ind w:left="5" w:right="0" w:firstLine="0"/>
            </w:pPr>
            <w:r>
              <w:rPr>
                <w:b/>
              </w:rPr>
              <w:t xml:space="preserve">Small </w:t>
            </w:r>
            <w:r>
              <w:t>Yes</w:t>
            </w:r>
            <w:r>
              <w:rPr>
                <w:b/>
              </w:rPr>
              <w:t xml:space="preserve"> </w:t>
            </w:r>
          </w:p>
        </w:tc>
        <w:tc>
          <w:tcPr>
            <w:tcW w:w="1131" w:type="dxa"/>
            <w:tcBorders>
              <w:top w:val="single" w:sz="4" w:space="0" w:color="000000"/>
              <w:left w:val="single" w:sz="4" w:space="0" w:color="000000"/>
              <w:bottom w:val="single" w:sz="4" w:space="0" w:color="000000"/>
              <w:right w:val="single" w:sz="4" w:space="0" w:color="000000"/>
            </w:tcBorders>
            <w:shd w:val="clear" w:color="auto" w:fill="E0E0E0"/>
          </w:tcPr>
          <w:p w14:paraId="7544ED53" w14:textId="77777777" w:rsidR="008F59E7" w:rsidRDefault="00EA4B44">
            <w:pPr>
              <w:spacing w:after="0" w:line="259" w:lineRule="auto"/>
              <w:ind w:left="4" w:right="0" w:firstLine="0"/>
            </w:pPr>
            <w:r>
              <w:rPr>
                <w:b/>
              </w:rPr>
              <w:t>Medium</w:t>
            </w:r>
          </w:p>
          <w:p w14:paraId="70518814" w14:textId="77777777" w:rsidR="008F59E7" w:rsidRDefault="00EA4B44">
            <w:pPr>
              <w:spacing w:after="0" w:line="259" w:lineRule="auto"/>
              <w:ind w:left="4" w:right="0" w:firstLine="0"/>
            </w:pPr>
            <w:r>
              <w:t>Yes</w:t>
            </w:r>
            <w:r>
              <w:rPr>
                <w:b/>
              </w:rPr>
              <w:t xml:space="preserve"> </w:t>
            </w:r>
          </w:p>
        </w:tc>
        <w:tc>
          <w:tcPr>
            <w:tcW w:w="984" w:type="dxa"/>
            <w:tcBorders>
              <w:top w:val="single" w:sz="4" w:space="0" w:color="000000"/>
              <w:left w:val="single" w:sz="4" w:space="0" w:color="000000"/>
              <w:bottom w:val="single" w:sz="4" w:space="0" w:color="000000"/>
              <w:right w:val="single" w:sz="8" w:space="0" w:color="000000"/>
            </w:tcBorders>
            <w:shd w:val="clear" w:color="auto" w:fill="E0E0E0"/>
          </w:tcPr>
          <w:p w14:paraId="02DE5C15" w14:textId="77777777" w:rsidR="008F59E7" w:rsidRDefault="00EA4B44">
            <w:pPr>
              <w:spacing w:after="0" w:line="259" w:lineRule="auto"/>
              <w:ind w:left="4" w:right="0" w:firstLine="0"/>
            </w:pPr>
            <w:r>
              <w:rPr>
                <w:b/>
              </w:rPr>
              <w:t xml:space="preserve">Large </w:t>
            </w:r>
            <w:r>
              <w:t>Yes</w:t>
            </w:r>
            <w:r>
              <w:rPr>
                <w:b/>
              </w:rPr>
              <w:t xml:space="preserve"> </w:t>
            </w:r>
          </w:p>
        </w:tc>
      </w:tr>
    </w:tbl>
    <w:p w14:paraId="59936295" w14:textId="77777777" w:rsidR="008F59E7" w:rsidRDefault="00EA4B44">
      <w:pPr>
        <w:spacing w:after="26" w:line="259" w:lineRule="auto"/>
        <w:ind w:left="141" w:right="0" w:hanging="10"/>
        <w:jc w:val="center"/>
      </w:pPr>
      <w:r>
        <w:rPr>
          <w:sz w:val="18"/>
        </w:rPr>
        <w:t>1</w:t>
      </w:r>
      <w:r>
        <w:rPr>
          <w:b/>
          <w:sz w:val="18"/>
        </w:rPr>
        <w:t xml:space="preserve"> </w:t>
      </w:r>
    </w:p>
    <w:tbl>
      <w:tblPr>
        <w:tblStyle w:val="TableGrid"/>
        <w:tblW w:w="10180" w:type="dxa"/>
        <w:tblInd w:w="11" w:type="dxa"/>
        <w:tblCellMar>
          <w:top w:w="37" w:type="dxa"/>
          <w:left w:w="116" w:type="dxa"/>
          <w:right w:w="74" w:type="dxa"/>
        </w:tblCellMar>
        <w:tblLook w:val="04A0" w:firstRow="1" w:lastRow="0" w:firstColumn="1" w:lastColumn="0" w:noHBand="0" w:noVBand="1"/>
      </w:tblPr>
      <w:tblGrid>
        <w:gridCol w:w="7237"/>
        <w:gridCol w:w="1329"/>
        <w:gridCol w:w="1614"/>
      </w:tblGrid>
      <w:tr w:rsidR="008F59E7" w14:paraId="318CFCCB" w14:textId="77777777">
        <w:trPr>
          <w:trHeight w:val="565"/>
        </w:trPr>
        <w:tc>
          <w:tcPr>
            <w:tcW w:w="7237" w:type="dxa"/>
            <w:tcBorders>
              <w:top w:val="single" w:sz="4" w:space="0" w:color="000000"/>
              <w:left w:val="single" w:sz="4" w:space="0" w:color="000000"/>
              <w:bottom w:val="single" w:sz="4" w:space="0" w:color="000000"/>
              <w:right w:val="single" w:sz="4" w:space="0" w:color="000000"/>
            </w:tcBorders>
            <w:shd w:val="clear" w:color="auto" w:fill="E0E0E0"/>
          </w:tcPr>
          <w:p w14:paraId="0639E305" w14:textId="77777777" w:rsidR="008F59E7" w:rsidRDefault="00EA4B44">
            <w:pPr>
              <w:spacing w:after="0" w:line="259" w:lineRule="auto"/>
              <w:ind w:left="0" w:right="124" w:firstLine="0"/>
              <w:jc w:val="both"/>
            </w:pPr>
            <w:r>
              <w:t>What is the CO</w:t>
            </w:r>
            <w:r>
              <w:rPr>
                <w:vertAlign w:val="subscript"/>
              </w:rPr>
              <w:t>2</w:t>
            </w:r>
            <w:r>
              <w:t xml:space="preserve"> equivalent change in greenhouse gas emissions?  (Million tonnes CO</w:t>
            </w:r>
            <w:r>
              <w:rPr>
                <w:vertAlign w:val="subscript"/>
              </w:rPr>
              <w:t>2</w:t>
            </w:r>
            <w:r>
              <w:t xml:space="preserve"> </w:t>
            </w:r>
            <w:proofErr w:type="gramStart"/>
            <w:r>
              <w:t xml:space="preserve">equivalent)   </w:t>
            </w:r>
            <w:proofErr w:type="gramEnd"/>
          </w:p>
        </w:tc>
        <w:tc>
          <w:tcPr>
            <w:tcW w:w="1329" w:type="dxa"/>
            <w:tcBorders>
              <w:top w:val="single" w:sz="4" w:space="0" w:color="000000"/>
              <w:left w:val="single" w:sz="4" w:space="0" w:color="000000"/>
              <w:bottom w:val="single" w:sz="4" w:space="0" w:color="000000"/>
              <w:right w:val="single" w:sz="4" w:space="0" w:color="000000"/>
            </w:tcBorders>
            <w:shd w:val="clear" w:color="auto" w:fill="E0E0E0"/>
          </w:tcPr>
          <w:p w14:paraId="75C6F813" w14:textId="77777777" w:rsidR="008F59E7" w:rsidRDefault="00EA4B44">
            <w:pPr>
              <w:spacing w:after="0" w:line="259" w:lineRule="auto"/>
              <w:ind w:left="2" w:right="0" w:firstLine="0"/>
            </w:pPr>
            <w:r>
              <w:rPr>
                <w:b/>
              </w:rPr>
              <w:t xml:space="preserve">Traded:    </w:t>
            </w:r>
            <w:r>
              <w:t xml:space="preserve">     N/A</w:t>
            </w:r>
            <w:r>
              <w:rPr>
                <w:b/>
              </w:rPr>
              <w:t xml:space="preserve"> </w:t>
            </w:r>
          </w:p>
        </w:tc>
        <w:tc>
          <w:tcPr>
            <w:tcW w:w="1614" w:type="dxa"/>
            <w:tcBorders>
              <w:top w:val="single" w:sz="4" w:space="0" w:color="000000"/>
              <w:left w:val="single" w:sz="4" w:space="0" w:color="000000"/>
              <w:bottom w:val="single" w:sz="4" w:space="0" w:color="000000"/>
              <w:right w:val="single" w:sz="4" w:space="0" w:color="000000"/>
            </w:tcBorders>
            <w:shd w:val="clear" w:color="auto" w:fill="E0E0E0"/>
          </w:tcPr>
          <w:p w14:paraId="6D27F91F" w14:textId="77777777" w:rsidR="008F59E7" w:rsidRDefault="00EA4B44">
            <w:pPr>
              <w:spacing w:after="0" w:line="259" w:lineRule="auto"/>
              <w:ind w:left="1" w:right="0" w:firstLine="0"/>
            </w:pPr>
            <w:r>
              <w:rPr>
                <w:b/>
              </w:rPr>
              <w:t xml:space="preserve">Non-traded:    </w:t>
            </w:r>
            <w:r>
              <w:t xml:space="preserve">     N/A</w:t>
            </w:r>
            <w:r>
              <w:rPr>
                <w:b/>
              </w:rPr>
              <w:t xml:space="preserve"> </w:t>
            </w:r>
          </w:p>
        </w:tc>
      </w:tr>
    </w:tbl>
    <w:p w14:paraId="08CACC32" w14:textId="77777777" w:rsidR="008F59E7" w:rsidRDefault="00EA4B44">
      <w:pPr>
        <w:spacing w:after="32" w:line="240" w:lineRule="auto"/>
        <w:ind w:left="0" w:right="18" w:firstLine="0"/>
      </w:pPr>
      <w:r>
        <w:rPr>
          <w:b/>
          <w:i/>
        </w:rPr>
        <w:t xml:space="preserve">I have read the Impact Assessment and I am satisfied that (a) it represents a fair and reasonable view of the expected costs, </w:t>
      </w:r>
      <w:proofErr w:type="gramStart"/>
      <w:r>
        <w:rPr>
          <w:b/>
          <w:i/>
        </w:rPr>
        <w:t>benefits</w:t>
      </w:r>
      <w:proofErr w:type="gramEnd"/>
      <w:r>
        <w:rPr>
          <w:b/>
          <w:i/>
        </w:rPr>
        <w:t xml:space="preserve"> and impact of the policy, and (b) that the benefits justify the costs. </w:t>
      </w:r>
    </w:p>
    <w:p w14:paraId="67084279" w14:textId="2950ED35" w:rsidR="008F59E7" w:rsidRDefault="0085491D">
      <w:pPr>
        <w:ind w:left="0" w:firstLine="0"/>
      </w:pPr>
      <w:r>
        <w:rPr>
          <w:noProof/>
        </w:rPr>
        <w:drawing>
          <wp:anchor distT="0" distB="0" distL="114300" distR="114300" simplePos="0" relativeHeight="251658240" behindDoc="0" locked="0" layoutInCell="1" allowOverlap="0" wp14:anchorId="28619861" wp14:editId="17DB61C9">
            <wp:simplePos x="0" y="0"/>
            <wp:positionH relativeFrom="column">
              <wp:posOffset>3324225</wp:posOffset>
            </wp:positionH>
            <wp:positionV relativeFrom="paragraph">
              <wp:posOffset>3219</wp:posOffset>
            </wp:positionV>
            <wp:extent cx="871728" cy="512064"/>
            <wp:effectExtent l="0" t="0" r="0" b="0"/>
            <wp:wrapSquare wrapText="bothSides"/>
            <wp:docPr id="94519" name="Picture 94519"/>
            <wp:cNvGraphicFramePr/>
            <a:graphic xmlns:a="http://schemas.openxmlformats.org/drawingml/2006/main">
              <a:graphicData uri="http://schemas.openxmlformats.org/drawingml/2006/picture">
                <pic:pic xmlns:pic="http://schemas.openxmlformats.org/drawingml/2006/picture">
                  <pic:nvPicPr>
                    <pic:cNvPr id="94519" name="Picture 94519"/>
                    <pic:cNvPicPr/>
                  </pic:nvPicPr>
                  <pic:blipFill>
                    <a:blip r:embed="rId11"/>
                    <a:stretch>
                      <a:fillRect/>
                    </a:stretch>
                  </pic:blipFill>
                  <pic:spPr>
                    <a:xfrm>
                      <a:off x="0" y="0"/>
                      <a:ext cx="871728" cy="512064"/>
                    </a:xfrm>
                    <a:prstGeom prst="rect">
                      <a:avLst/>
                    </a:prstGeom>
                  </pic:spPr>
                </pic:pic>
              </a:graphicData>
            </a:graphic>
          </wp:anchor>
        </w:drawing>
      </w:r>
      <w:r w:rsidR="00EA4B44">
        <w:t>Signed by Jane Hunt MP, Parliamentary Under-</w:t>
      </w:r>
    </w:p>
    <w:p w14:paraId="42EB1185" w14:textId="1E66FB5E" w:rsidR="008F59E7" w:rsidRDefault="00EA4B44" w:rsidP="0085491D">
      <w:pPr>
        <w:ind w:left="0" w:right="532" w:firstLine="0"/>
        <w:jc w:val="center"/>
      </w:pPr>
      <w:r>
        <w:t>Secretary of State at the Department for Business, Date</w:t>
      </w:r>
      <w:r w:rsidR="0085491D">
        <w:tab/>
        <w:t>31/08/2022</w:t>
      </w:r>
    </w:p>
    <w:p w14:paraId="4F0BF4EE" w14:textId="3C9B17DE" w:rsidR="008F59E7" w:rsidRDefault="0085491D">
      <w:pPr>
        <w:tabs>
          <w:tab w:val="center" w:pos="9277"/>
        </w:tabs>
        <w:spacing w:after="13500"/>
        <w:ind w:left="0" w:righ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9C776E7" wp14:editId="00937831">
                <wp:simplePos x="0" y="0"/>
                <wp:positionH relativeFrom="column">
                  <wp:posOffset>4909671</wp:posOffset>
                </wp:positionH>
                <wp:positionV relativeFrom="paragraph">
                  <wp:posOffset>142875</wp:posOffset>
                </wp:positionV>
                <wp:extent cx="1357885" cy="6096"/>
                <wp:effectExtent l="0" t="0" r="0" b="0"/>
                <wp:wrapSquare wrapText="bothSides"/>
                <wp:docPr id="74884" name="Group 74884"/>
                <wp:cNvGraphicFramePr/>
                <a:graphic xmlns:a="http://schemas.openxmlformats.org/drawingml/2006/main">
                  <a:graphicData uri="http://schemas.microsoft.com/office/word/2010/wordprocessingGroup">
                    <wpg:wgp>
                      <wpg:cNvGrpSpPr/>
                      <wpg:grpSpPr>
                        <a:xfrm>
                          <a:off x="0" y="0"/>
                          <a:ext cx="1357885" cy="6096"/>
                          <a:chOff x="0" y="0"/>
                          <a:chExt cx="1357885" cy="6096"/>
                        </a:xfrm>
                      </wpg:grpSpPr>
                      <pic:pic xmlns:pic="http://schemas.openxmlformats.org/drawingml/2006/picture">
                        <pic:nvPicPr>
                          <pic:cNvPr id="776" name="Picture 776"/>
                          <pic:cNvPicPr/>
                        </pic:nvPicPr>
                        <pic:blipFill>
                          <a:blip r:embed="rId12"/>
                          <a:stretch>
                            <a:fillRect/>
                          </a:stretch>
                        </pic:blipFill>
                        <pic:spPr>
                          <a:xfrm>
                            <a:off x="0" y="0"/>
                            <a:ext cx="30480" cy="6096"/>
                          </a:xfrm>
                          <a:prstGeom prst="rect">
                            <a:avLst/>
                          </a:prstGeom>
                        </pic:spPr>
                      </pic:pic>
                      <pic:pic xmlns:pic="http://schemas.openxmlformats.org/drawingml/2006/picture">
                        <pic:nvPicPr>
                          <pic:cNvPr id="778" name="Picture 778"/>
                          <pic:cNvPicPr/>
                        </pic:nvPicPr>
                        <pic:blipFill>
                          <a:blip r:embed="rId12"/>
                          <a:stretch>
                            <a:fillRect/>
                          </a:stretch>
                        </pic:blipFill>
                        <pic:spPr>
                          <a:xfrm>
                            <a:off x="30480" y="0"/>
                            <a:ext cx="30480" cy="6096"/>
                          </a:xfrm>
                          <a:prstGeom prst="rect">
                            <a:avLst/>
                          </a:prstGeom>
                        </pic:spPr>
                      </pic:pic>
                      <pic:pic xmlns:pic="http://schemas.openxmlformats.org/drawingml/2006/picture">
                        <pic:nvPicPr>
                          <pic:cNvPr id="780" name="Picture 780"/>
                          <pic:cNvPicPr/>
                        </pic:nvPicPr>
                        <pic:blipFill>
                          <a:blip r:embed="rId12"/>
                          <a:stretch>
                            <a:fillRect/>
                          </a:stretch>
                        </pic:blipFill>
                        <pic:spPr>
                          <a:xfrm>
                            <a:off x="60960" y="0"/>
                            <a:ext cx="30480" cy="6096"/>
                          </a:xfrm>
                          <a:prstGeom prst="rect">
                            <a:avLst/>
                          </a:prstGeom>
                        </pic:spPr>
                      </pic:pic>
                      <pic:pic xmlns:pic="http://schemas.openxmlformats.org/drawingml/2006/picture">
                        <pic:nvPicPr>
                          <pic:cNvPr id="782" name="Picture 782"/>
                          <pic:cNvPicPr/>
                        </pic:nvPicPr>
                        <pic:blipFill>
                          <a:blip r:embed="rId12"/>
                          <a:stretch>
                            <a:fillRect/>
                          </a:stretch>
                        </pic:blipFill>
                        <pic:spPr>
                          <a:xfrm>
                            <a:off x="91440" y="0"/>
                            <a:ext cx="30480" cy="6096"/>
                          </a:xfrm>
                          <a:prstGeom prst="rect">
                            <a:avLst/>
                          </a:prstGeom>
                        </pic:spPr>
                      </pic:pic>
                      <pic:pic xmlns:pic="http://schemas.openxmlformats.org/drawingml/2006/picture">
                        <pic:nvPicPr>
                          <pic:cNvPr id="784" name="Picture 784"/>
                          <pic:cNvPicPr/>
                        </pic:nvPicPr>
                        <pic:blipFill>
                          <a:blip r:embed="rId12"/>
                          <a:stretch>
                            <a:fillRect/>
                          </a:stretch>
                        </pic:blipFill>
                        <pic:spPr>
                          <a:xfrm>
                            <a:off x="121920" y="0"/>
                            <a:ext cx="30480" cy="6096"/>
                          </a:xfrm>
                          <a:prstGeom prst="rect">
                            <a:avLst/>
                          </a:prstGeom>
                        </pic:spPr>
                      </pic:pic>
                      <pic:pic xmlns:pic="http://schemas.openxmlformats.org/drawingml/2006/picture">
                        <pic:nvPicPr>
                          <pic:cNvPr id="786" name="Picture 786"/>
                          <pic:cNvPicPr/>
                        </pic:nvPicPr>
                        <pic:blipFill>
                          <a:blip r:embed="rId12"/>
                          <a:stretch>
                            <a:fillRect/>
                          </a:stretch>
                        </pic:blipFill>
                        <pic:spPr>
                          <a:xfrm>
                            <a:off x="152400" y="0"/>
                            <a:ext cx="30480" cy="6096"/>
                          </a:xfrm>
                          <a:prstGeom prst="rect">
                            <a:avLst/>
                          </a:prstGeom>
                        </pic:spPr>
                      </pic:pic>
                      <pic:pic xmlns:pic="http://schemas.openxmlformats.org/drawingml/2006/picture">
                        <pic:nvPicPr>
                          <pic:cNvPr id="788" name="Picture 788"/>
                          <pic:cNvPicPr/>
                        </pic:nvPicPr>
                        <pic:blipFill>
                          <a:blip r:embed="rId12"/>
                          <a:stretch>
                            <a:fillRect/>
                          </a:stretch>
                        </pic:blipFill>
                        <pic:spPr>
                          <a:xfrm>
                            <a:off x="182880" y="0"/>
                            <a:ext cx="30480" cy="6096"/>
                          </a:xfrm>
                          <a:prstGeom prst="rect">
                            <a:avLst/>
                          </a:prstGeom>
                        </pic:spPr>
                      </pic:pic>
                      <pic:pic xmlns:pic="http://schemas.openxmlformats.org/drawingml/2006/picture">
                        <pic:nvPicPr>
                          <pic:cNvPr id="790" name="Picture 790"/>
                          <pic:cNvPicPr/>
                        </pic:nvPicPr>
                        <pic:blipFill>
                          <a:blip r:embed="rId12"/>
                          <a:stretch>
                            <a:fillRect/>
                          </a:stretch>
                        </pic:blipFill>
                        <pic:spPr>
                          <a:xfrm>
                            <a:off x="213360" y="0"/>
                            <a:ext cx="30480" cy="6096"/>
                          </a:xfrm>
                          <a:prstGeom prst="rect">
                            <a:avLst/>
                          </a:prstGeom>
                        </pic:spPr>
                      </pic:pic>
                      <pic:pic xmlns:pic="http://schemas.openxmlformats.org/drawingml/2006/picture">
                        <pic:nvPicPr>
                          <pic:cNvPr id="792" name="Picture 792"/>
                          <pic:cNvPicPr/>
                        </pic:nvPicPr>
                        <pic:blipFill>
                          <a:blip r:embed="rId12"/>
                          <a:stretch>
                            <a:fillRect/>
                          </a:stretch>
                        </pic:blipFill>
                        <pic:spPr>
                          <a:xfrm>
                            <a:off x="243840" y="0"/>
                            <a:ext cx="30480" cy="6096"/>
                          </a:xfrm>
                          <a:prstGeom prst="rect">
                            <a:avLst/>
                          </a:prstGeom>
                        </pic:spPr>
                      </pic:pic>
                      <pic:pic xmlns:pic="http://schemas.openxmlformats.org/drawingml/2006/picture">
                        <pic:nvPicPr>
                          <pic:cNvPr id="794" name="Picture 794"/>
                          <pic:cNvPicPr/>
                        </pic:nvPicPr>
                        <pic:blipFill>
                          <a:blip r:embed="rId12"/>
                          <a:stretch>
                            <a:fillRect/>
                          </a:stretch>
                        </pic:blipFill>
                        <pic:spPr>
                          <a:xfrm>
                            <a:off x="274320" y="0"/>
                            <a:ext cx="30480" cy="6096"/>
                          </a:xfrm>
                          <a:prstGeom prst="rect">
                            <a:avLst/>
                          </a:prstGeom>
                        </pic:spPr>
                      </pic:pic>
                      <pic:pic xmlns:pic="http://schemas.openxmlformats.org/drawingml/2006/picture">
                        <pic:nvPicPr>
                          <pic:cNvPr id="796" name="Picture 796"/>
                          <pic:cNvPicPr/>
                        </pic:nvPicPr>
                        <pic:blipFill>
                          <a:blip r:embed="rId12"/>
                          <a:stretch>
                            <a:fillRect/>
                          </a:stretch>
                        </pic:blipFill>
                        <pic:spPr>
                          <a:xfrm>
                            <a:off x="304800" y="0"/>
                            <a:ext cx="30480" cy="6096"/>
                          </a:xfrm>
                          <a:prstGeom prst="rect">
                            <a:avLst/>
                          </a:prstGeom>
                        </pic:spPr>
                      </pic:pic>
                      <pic:pic xmlns:pic="http://schemas.openxmlformats.org/drawingml/2006/picture">
                        <pic:nvPicPr>
                          <pic:cNvPr id="798" name="Picture 798"/>
                          <pic:cNvPicPr/>
                        </pic:nvPicPr>
                        <pic:blipFill>
                          <a:blip r:embed="rId12"/>
                          <a:stretch>
                            <a:fillRect/>
                          </a:stretch>
                        </pic:blipFill>
                        <pic:spPr>
                          <a:xfrm>
                            <a:off x="335280" y="0"/>
                            <a:ext cx="30480" cy="6096"/>
                          </a:xfrm>
                          <a:prstGeom prst="rect">
                            <a:avLst/>
                          </a:prstGeom>
                        </pic:spPr>
                      </pic:pic>
                      <pic:pic xmlns:pic="http://schemas.openxmlformats.org/drawingml/2006/picture">
                        <pic:nvPicPr>
                          <pic:cNvPr id="800" name="Picture 800"/>
                          <pic:cNvPicPr/>
                        </pic:nvPicPr>
                        <pic:blipFill>
                          <a:blip r:embed="rId12"/>
                          <a:stretch>
                            <a:fillRect/>
                          </a:stretch>
                        </pic:blipFill>
                        <pic:spPr>
                          <a:xfrm>
                            <a:off x="365760" y="0"/>
                            <a:ext cx="30480" cy="6096"/>
                          </a:xfrm>
                          <a:prstGeom prst="rect">
                            <a:avLst/>
                          </a:prstGeom>
                        </pic:spPr>
                      </pic:pic>
                      <pic:pic xmlns:pic="http://schemas.openxmlformats.org/drawingml/2006/picture">
                        <pic:nvPicPr>
                          <pic:cNvPr id="802" name="Picture 802"/>
                          <pic:cNvPicPr/>
                        </pic:nvPicPr>
                        <pic:blipFill>
                          <a:blip r:embed="rId12"/>
                          <a:stretch>
                            <a:fillRect/>
                          </a:stretch>
                        </pic:blipFill>
                        <pic:spPr>
                          <a:xfrm>
                            <a:off x="396240" y="0"/>
                            <a:ext cx="30480" cy="6096"/>
                          </a:xfrm>
                          <a:prstGeom prst="rect">
                            <a:avLst/>
                          </a:prstGeom>
                        </pic:spPr>
                      </pic:pic>
                      <pic:pic xmlns:pic="http://schemas.openxmlformats.org/drawingml/2006/picture">
                        <pic:nvPicPr>
                          <pic:cNvPr id="804" name="Picture 804"/>
                          <pic:cNvPicPr/>
                        </pic:nvPicPr>
                        <pic:blipFill>
                          <a:blip r:embed="rId12"/>
                          <a:stretch>
                            <a:fillRect/>
                          </a:stretch>
                        </pic:blipFill>
                        <pic:spPr>
                          <a:xfrm>
                            <a:off x="426720" y="0"/>
                            <a:ext cx="30480" cy="6096"/>
                          </a:xfrm>
                          <a:prstGeom prst="rect">
                            <a:avLst/>
                          </a:prstGeom>
                        </pic:spPr>
                      </pic:pic>
                      <pic:pic xmlns:pic="http://schemas.openxmlformats.org/drawingml/2006/picture">
                        <pic:nvPicPr>
                          <pic:cNvPr id="806" name="Picture 806"/>
                          <pic:cNvPicPr/>
                        </pic:nvPicPr>
                        <pic:blipFill>
                          <a:blip r:embed="rId12"/>
                          <a:stretch>
                            <a:fillRect/>
                          </a:stretch>
                        </pic:blipFill>
                        <pic:spPr>
                          <a:xfrm>
                            <a:off x="457200" y="0"/>
                            <a:ext cx="30480" cy="6096"/>
                          </a:xfrm>
                          <a:prstGeom prst="rect">
                            <a:avLst/>
                          </a:prstGeom>
                        </pic:spPr>
                      </pic:pic>
                      <pic:pic xmlns:pic="http://schemas.openxmlformats.org/drawingml/2006/picture">
                        <pic:nvPicPr>
                          <pic:cNvPr id="808" name="Picture 808"/>
                          <pic:cNvPicPr/>
                        </pic:nvPicPr>
                        <pic:blipFill>
                          <a:blip r:embed="rId12"/>
                          <a:stretch>
                            <a:fillRect/>
                          </a:stretch>
                        </pic:blipFill>
                        <pic:spPr>
                          <a:xfrm>
                            <a:off x="487680" y="0"/>
                            <a:ext cx="30480" cy="6096"/>
                          </a:xfrm>
                          <a:prstGeom prst="rect">
                            <a:avLst/>
                          </a:prstGeom>
                        </pic:spPr>
                      </pic:pic>
                      <pic:pic xmlns:pic="http://schemas.openxmlformats.org/drawingml/2006/picture">
                        <pic:nvPicPr>
                          <pic:cNvPr id="810" name="Picture 810"/>
                          <pic:cNvPicPr/>
                        </pic:nvPicPr>
                        <pic:blipFill>
                          <a:blip r:embed="rId12"/>
                          <a:stretch>
                            <a:fillRect/>
                          </a:stretch>
                        </pic:blipFill>
                        <pic:spPr>
                          <a:xfrm>
                            <a:off x="518160" y="0"/>
                            <a:ext cx="30480" cy="6096"/>
                          </a:xfrm>
                          <a:prstGeom prst="rect">
                            <a:avLst/>
                          </a:prstGeom>
                        </pic:spPr>
                      </pic:pic>
                      <pic:pic xmlns:pic="http://schemas.openxmlformats.org/drawingml/2006/picture">
                        <pic:nvPicPr>
                          <pic:cNvPr id="812" name="Picture 812"/>
                          <pic:cNvPicPr/>
                        </pic:nvPicPr>
                        <pic:blipFill>
                          <a:blip r:embed="rId12"/>
                          <a:stretch>
                            <a:fillRect/>
                          </a:stretch>
                        </pic:blipFill>
                        <pic:spPr>
                          <a:xfrm>
                            <a:off x="548640" y="0"/>
                            <a:ext cx="30480" cy="6096"/>
                          </a:xfrm>
                          <a:prstGeom prst="rect">
                            <a:avLst/>
                          </a:prstGeom>
                        </pic:spPr>
                      </pic:pic>
                      <pic:pic xmlns:pic="http://schemas.openxmlformats.org/drawingml/2006/picture">
                        <pic:nvPicPr>
                          <pic:cNvPr id="814" name="Picture 814"/>
                          <pic:cNvPicPr/>
                        </pic:nvPicPr>
                        <pic:blipFill>
                          <a:blip r:embed="rId12"/>
                          <a:stretch>
                            <a:fillRect/>
                          </a:stretch>
                        </pic:blipFill>
                        <pic:spPr>
                          <a:xfrm>
                            <a:off x="579120" y="0"/>
                            <a:ext cx="30480" cy="6096"/>
                          </a:xfrm>
                          <a:prstGeom prst="rect">
                            <a:avLst/>
                          </a:prstGeom>
                        </pic:spPr>
                      </pic:pic>
                      <pic:pic xmlns:pic="http://schemas.openxmlformats.org/drawingml/2006/picture">
                        <pic:nvPicPr>
                          <pic:cNvPr id="816" name="Picture 816"/>
                          <pic:cNvPicPr/>
                        </pic:nvPicPr>
                        <pic:blipFill>
                          <a:blip r:embed="rId12"/>
                          <a:stretch>
                            <a:fillRect/>
                          </a:stretch>
                        </pic:blipFill>
                        <pic:spPr>
                          <a:xfrm>
                            <a:off x="609600" y="0"/>
                            <a:ext cx="30480" cy="6096"/>
                          </a:xfrm>
                          <a:prstGeom prst="rect">
                            <a:avLst/>
                          </a:prstGeom>
                        </pic:spPr>
                      </pic:pic>
                      <pic:pic xmlns:pic="http://schemas.openxmlformats.org/drawingml/2006/picture">
                        <pic:nvPicPr>
                          <pic:cNvPr id="818" name="Picture 818"/>
                          <pic:cNvPicPr/>
                        </pic:nvPicPr>
                        <pic:blipFill>
                          <a:blip r:embed="rId12"/>
                          <a:stretch>
                            <a:fillRect/>
                          </a:stretch>
                        </pic:blipFill>
                        <pic:spPr>
                          <a:xfrm>
                            <a:off x="640080" y="0"/>
                            <a:ext cx="30480" cy="6096"/>
                          </a:xfrm>
                          <a:prstGeom prst="rect">
                            <a:avLst/>
                          </a:prstGeom>
                        </pic:spPr>
                      </pic:pic>
                      <pic:pic xmlns:pic="http://schemas.openxmlformats.org/drawingml/2006/picture">
                        <pic:nvPicPr>
                          <pic:cNvPr id="820" name="Picture 820"/>
                          <pic:cNvPicPr/>
                        </pic:nvPicPr>
                        <pic:blipFill>
                          <a:blip r:embed="rId12"/>
                          <a:stretch>
                            <a:fillRect/>
                          </a:stretch>
                        </pic:blipFill>
                        <pic:spPr>
                          <a:xfrm>
                            <a:off x="670560" y="0"/>
                            <a:ext cx="30480" cy="6096"/>
                          </a:xfrm>
                          <a:prstGeom prst="rect">
                            <a:avLst/>
                          </a:prstGeom>
                        </pic:spPr>
                      </pic:pic>
                      <pic:pic xmlns:pic="http://schemas.openxmlformats.org/drawingml/2006/picture">
                        <pic:nvPicPr>
                          <pic:cNvPr id="822" name="Picture 822"/>
                          <pic:cNvPicPr/>
                        </pic:nvPicPr>
                        <pic:blipFill>
                          <a:blip r:embed="rId12"/>
                          <a:stretch>
                            <a:fillRect/>
                          </a:stretch>
                        </pic:blipFill>
                        <pic:spPr>
                          <a:xfrm>
                            <a:off x="701040" y="0"/>
                            <a:ext cx="30480" cy="6096"/>
                          </a:xfrm>
                          <a:prstGeom prst="rect">
                            <a:avLst/>
                          </a:prstGeom>
                        </pic:spPr>
                      </pic:pic>
                      <pic:pic xmlns:pic="http://schemas.openxmlformats.org/drawingml/2006/picture">
                        <pic:nvPicPr>
                          <pic:cNvPr id="824" name="Picture 824"/>
                          <pic:cNvPicPr/>
                        </pic:nvPicPr>
                        <pic:blipFill>
                          <a:blip r:embed="rId12"/>
                          <a:stretch>
                            <a:fillRect/>
                          </a:stretch>
                        </pic:blipFill>
                        <pic:spPr>
                          <a:xfrm>
                            <a:off x="731520" y="0"/>
                            <a:ext cx="30480" cy="6096"/>
                          </a:xfrm>
                          <a:prstGeom prst="rect">
                            <a:avLst/>
                          </a:prstGeom>
                        </pic:spPr>
                      </pic:pic>
                      <pic:pic xmlns:pic="http://schemas.openxmlformats.org/drawingml/2006/picture">
                        <pic:nvPicPr>
                          <pic:cNvPr id="826" name="Picture 826"/>
                          <pic:cNvPicPr/>
                        </pic:nvPicPr>
                        <pic:blipFill>
                          <a:blip r:embed="rId12"/>
                          <a:stretch>
                            <a:fillRect/>
                          </a:stretch>
                        </pic:blipFill>
                        <pic:spPr>
                          <a:xfrm>
                            <a:off x="762000" y="0"/>
                            <a:ext cx="30480" cy="6096"/>
                          </a:xfrm>
                          <a:prstGeom prst="rect">
                            <a:avLst/>
                          </a:prstGeom>
                        </pic:spPr>
                      </pic:pic>
                      <pic:pic xmlns:pic="http://schemas.openxmlformats.org/drawingml/2006/picture">
                        <pic:nvPicPr>
                          <pic:cNvPr id="828" name="Picture 828"/>
                          <pic:cNvPicPr/>
                        </pic:nvPicPr>
                        <pic:blipFill>
                          <a:blip r:embed="rId12"/>
                          <a:stretch>
                            <a:fillRect/>
                          </a:stretch>
                        </pic:blipFill>
                        <pic:spPr>
                          <a:xfrm>
                            <a:off x="792480" y="0"/>
                            <a:ext cx="30480" cy="6096"/>
                          </a:xfrm>
                          <a:prstGeom prst="rect">
                            <a:avLst/>
                          </a:prstGeom>
                        </pic:spPr>
                      </pic:pic>
                      <pic:pic xmlns:pic="http://schemas.openxmlformats.org/drawingml/2006/picture">
                        <pic:nvPicPr>
                          <pic:cNvPr id="830" name="Picture 830"/>
                          <pic:cNvPicPr/>
                        </pic:nvPicPr>
                        <pic:blipFill>
                          <a:blip r:embed="rId12"/>
                          <a:stretch>
                            <a:fillRect/>
                          </a:stretch>
                        </pic:blipFill>
                        <pic:spPr>
                          <a:xfrm>
                            <a:off x="822960" y="0"/>
                            <a:ext cx="30480" cy="6096"/>
                          </a:xfrm>
                          <a:prstGeom prst="rect">
                            <a:avLst/>
                          </a:prstGeom>
                        </pic:spPr>
                      </pic:pic>
                      <pic:pic xmlns:pic="http://schemas.openxmlformats.org/drawingml/2006/picture">
                        <pic:nvPicPr>
                          <pic:cNvPr id="832" name="Picture 832"/>
                          <pic:cNvPicPr/>
                        </pic:nvPicPr>
                        <pic:blipFill>
                          <a:blip r:embed="rId12"/>
                          <a:stretch>
                            <a:fillRect/>
                          </a:stretch>
                        </pic:blipFill>
                        <pic:spPr>
                          <a:xfrm>
                            <a:off x="853440" y="0"/>
                            <a:ext cx="30480" cy="6096"/>
                          </a:xfrm>
                          <a:prstGeom prst="rect">
                            <a:avLst/>
                          </a:prstGeom>
                        </pic:spPr>
                      </pic:pic>
                      <pic:pic xmlns:pic="http://schemas.openxmlformats.org/drawingml/2006/picture">
                        <pic:nvPicPr>
                          <pic:cNvPr id="834" name="Picture 834"/>
                          <pic:cNvPicPr/>
                        </pic:nvPicPr>
                        <pic:blipFill>
                          <a:blip r:embed="rId12"/>
                          <a:stretch>
                            <a:fillRect/>
                          </a:stretch>
                        </pic:blipFill>
                        <pic:spPr>
                          <a:xfrm>
                            <a:off x="883920" y="0"/>
                            <a:ext cx="30480" cy="6096"/>
                          </a:xfrm>
                          <a:prstGeom prst="rect">
                            <a:avLst/>
                          </a:prstGeom>
                        </pic:spPr>
                      </pic:pic>
                      <pic:pic xmlns:pic="http://schemas.openxmlformats.org/drawingml/2006/picture">
                        <pic:nvPicPr>
                          <pic:cNvPr id="836" name="Picture 836"/>
                          <pic:cNvPicPr/>
                        </pic:nvPicPr>
                        <pic:blipFill>
                          <a:blip r:embed="rId12"/>
                          <a:stretch>
                            <a:fillRect/>
                          </a:stretch>
                        </pic:blipFill>
                        <pic:spPr>
                          <a:xfrm>
                            <a:off x="914400" y="0"/>
                            <a:ext cx="30480" cy="6096"/>
                          </a:xfrm>
                          <a:prstGeom prst="rect">
                            <a:avLst/>
                          </a:prstGeom>
                        </pic:spPr>
                      </pic:pic>
                      <pic:pic xmlns:pic="http://schemas.openxmlformats.org/drawingml/2006/picture">
                        <pic:nvPicPr>
                          <pic:cNvPr id="838" name="Picture 838"/>
                          <pic:cNvPicPr/>
                        </pic:nvPicPr>
                        <pic:blipFill>
                          <a:blip r:embed="rId12"/>
                          <a:stretch>
                            <a:fillRect/>
                          </a:stretch>
                        </pic:blipFill>
                        <pic:spPr>
                          <a:xfrm>
                            <a:off x="944880" y="0"/>
                            <a:ext cx="30480" cy="6096"/>
                          </a:xfrm>
                          <a:prstGeom prst="rect">
                            <a:avLst/>
                          </a:prstGeom>
                        </pic:spPr>
                      </pic:pic>
                      <pic:pic xmlns:pic="http://schemas.openxmlformats.org/drawingml/2006/picture">
                        <pic:nvPicPr>
                          <pic:cNvPr id="840" name="Picture 840"/>
                          <pic:cNvPicPr/>
                        </pic:nvPicPr>
                        <pic:blipFill>
                          <a:blip r:embed="rId12"/>
                          <a:stretch>
                            <a:fillRect/>
                          </a:stretch>
                        </pic:blipFill>
                        <pic:spPr>
                          <a:xfrm>
                            <a:off x="975360" y="0"/>
                            <a:ext cx="30480" cy="6096"/>
                          </a:xfrm>
                          <a:prstGeom prst="rect">
                            <a:avLst/>
                          </a:prstGeom>
                        </pic:spPr>
                      </pic:pic>
                      <pic:pic xmlns:pic="http://schemas.openxmlformats.org/drawingml/2006/picture">
                        <pic:nvPicPr>
                          <pic:cNvPr id="842" name="Picture 842"/>
                          <pic:cNvPicPr/>
                        </pic:nvPicPr>
                        <pic:blipFill>
                          <a:blip r:embed="rId12"/>
                          <a:stretch>
                            <a:fillRect/>
                          </a:stretch>
                        </pic:blipFill>
                        <pic:spPr>
                          <a:xfrm>
                            <a:off x="1005840" y="0"/>
                            <a:ext cx="30480" cy="6096"/>
                          </a:xfrm>
                          <a:prstGeom prst="rect">
                            <a:avLst/>
                          </a:prstGeom>
                        </pic:spPr>
                      </pic:pic>
                      <pic:pic xmlns:pic="http://schemas.openxmlformats.org/drawingml/2006/picture">
                        <pic:nvPicPr>
                          <pic:cNvPr id="844" name="Picture 844"/>
                          <pic:cNvPicPr/>
                        </pic:nvPicPr>
                        <pic:blipFill>
                          <a:blip r:embed="rId12"/>
                          <a:stretch>
                            <a:fillRect/>
                          </a:stretch>
                        </pic:blipFill>
                        <pic:spPr>
                          <a:xfrm>
                            <a:off x="1036320" y="0"/>
                            <a:ext cx="30480" cy="6096"/>
                          </a:xfrm>
                          <a:prstGeom prst="rect">
                            <a:avLst/>
                          </a:prstGeom>
                        </pic:spPr>
                      </pic:pic>
                      <pic:pic xmlns:pic="http://schemas.openxmlformats.org/drawingml/2006/picture">
                        <pic:nvPicPr>
                          <pic:cNvPr id="846" name="Picture 846"/>
                          <pic:cNvPicPr/>
                        </pic:nvPicPr>
                        <pic:blipFill>
                          <a:blip r:embed="rId12"/>
                          <a:stretch>
                            <a:fillRect/>
                          </a:stretch>
                        </pic:blipFill>
                        <pic:spPr>
                          <a:xfrm>
                            <a:off x="1066800" y="0"/>
                            <a:ext cx="30480" cy="6096"/>
                          </a:xfrm>
                          <a:prstGeom prst="rect">
                            <a:avLst/>
                          </a:prstGeom>
                        </pic:spPr>
                      </pic:pic>
                      <pic:pic xmlns:pic="http://schemas.openxmlformats.org/drawingml/2006/picture">
                        <pic:nvPicPr>
                          <pic:cNvPr id="848" name="Picture 848"/>
                          <pic:cNvPicPr/>
                        </pic:nvPicPr>
                        <pic:blipFill>
                          <a:blip r:embed="rId12"/>
                          <a:stretch>
                            <a:fillRect/>
                          </a:stretch>
                        </pic:blipFill>
                        <pic:spPr>
                          <a:xfrm>
                            <a:off x="1097280" y="0"/>
                            <a:ext cx="30480" cy="6096"/>
                          </a:xfrm>
                          <a:prstGeom prst="rect">
                            <a:avLst/>
                          </a:prstGeom>
                        </pic:spPr>
                      </pic:pic>
                      <pic:pic xmlns:pic="http://schemas.openxmlformats.org/drawingml/2006/picture">
                        <pic:nvPicPr>
                          <pic:cNvPr id="850" name="Picture 850"/>
                          <pic:cNvPicPr/>
                        </pic:nvPicPr>
                        <pic:blipFill>
                          <a:blip r:embed="rId12"/>
                          <a:stretch>
                            <a:fillRect/>
                          </a:stretch>
                        </pic:blipFill>
                        <pic:spPr>
                          <a:xfrm>
                            <a:off x="1127760" y="0"/>
                            <a:ext cx="30480" cy="6096"/>
                          </a:xfrm>
                          <a:prstGeom prst="rect">
                            <a:avLst/>
                          </a:prstGeom>
                        </pic:spPr>
                      </pic:pic>
                      <pic:pic xmlns:pic="http://schemas.openxmlformats.org/drawingml/2006/picture">
                        <pic:nvPicPr>
                          <pic:cNvPr id="852" name="Picture 852"/>
                          <pic:cNvPicPr/>
                        </pic:nvPicPr>
                        <pic:blipFill>
                          <a:blip r:embed="rId12"/>
                          <a:stretch>
                            <a:fillRect/>
                          </a:stretch>
                        </pic:blipFill>
                        <pic:spPr>
                          <a:xfrm>
                            <a:off x="1158240" y="0"/>
                            <a:ext cx="30480" cy="6096"/>
                          </a:xfrm>
                          <a:prstGeom prst="rect">
                            <a:avLst/>
                          </a:prstGeom>
                        </pic:spPr>
                      </pic:pic>
                      <pic:pic xmlns:pic="http://schemas.openxmlformats.org/drawingml/2006/picture">
                        <pic:nvPicPr>
                          <pic:cNvPr id="854" name="Picture 854"/>
                          <pic:cNvPicPr/>
                        </pic:nvPicPr>
                        <pic:blipFill>
                          <a:blip r:embed="rId12"/>
                          <a:stretch>
                            <a:fillRect/>
                          </a:stretch>
                        </pic:blipFill>
                        <pic:spPr>
                          <a:xfrm>
                            <a:off x="1188721" y="0"/>
                            <a:ext cx="30480" cy="6096"/>
                          </a:xfrm>
                          <a:prstGeom prst="rect">
                            <a:avLst/>
                          </a:prstGeom>
                        </pic:spPr>
                      </pic:pic>
                      <pic:pic xmlns:pic="http://schemas.openxmlformats.org/drawingml/2006/picture">
                        <pic:nvPicPr>
                          <pic:cNvPr id="856" name="Picture 856"/>
                          <pic:cNvPicPr/>
                        </pic:nvPicPr>
                        <pic:blipFill>
                          <a:blip r:embed="rId12"/>
                          <a:stretch>
                            <a:fillRect/>
                          </a:stretch>
                        </pic:blipFill>
                        <pic:spPr>
                          <a:xfrm>
                            <a:off x="1219200" y="0"/>
                            <a:ext cx="30480" cy="6096"/>
                          </a:xfrm>
                          <a:prstGeom prst="rect">
                            <a:avLst/>
                          </a:prstGeom>
                        </pic:spPr>
                      </pic:pic>
                      <pic:pic xmlns:pic="http://schemas.openxmlformats.org/drawingml/2006/picture">
                        <pic:nvPicPr>
                          <pic:cNvPr id="858" name="Picture 858"/>
                          <pic:cNvPicPr/>
                        </pic:nvPicPr>
                        <pic:blipFill>
                          <a:blip r:embed="rId12"/>
                          <a:stretch>
                            <a:fillRect/>
                          </a:stretch>
                        </pic:blipFill>
                        <pic:spPr>
                          <a:xfrm>
                            <a:off x="1249680" y="0"/>
                            <a:ext cx="30480" cy="6096"/>
                          </a:xfrm>
                          <a:prstGeom prst="rect">
                            <a:avLst/>
                          </a:prstGeom>
                        </pic:spPr>
                      </pic:pic>
                      <pic:pic xmlns:pic="http://schemas.openxmlformats.org/drawingml/2006/picture">
                        <pic:nvPicPr>
                          <pic:cNvPr id="860" name="Picture 860"/>
                          <pic:cNvPicPr/>
                        </pic:nvPicPr>
                        <pic:blipFill>
                          <a:blip r:embed="rId12"/>
                          <a:stretch>
                            <a:fillRect/>
                          </a:stretch>
                        </pic:blipFill>
                        <pic:spPr>
                          <a:xfrm>
                            <a:off x="1280160" y="0"/>
                            <a:ext cx="30480" cy="6096"/>
                          </a:xfrm>
                          <a:prstGeom prst="rect">
                            <a:avLst/>
                          </a:prstGeom>
                        </pic:spPr>
                      </pic:pic>
                      <pic:pic xmlns:pic="http://schemas.openxmlformats.org/drawingml/2006/picture">
                        <pic:nvPicPr>
                          <pic:cNvPr id="862" name="Picture 862"/>
                          <pic:cNvPicPr/>
                        </pic:nvPicPr>
                        <pic:blipFill>
                          <a:blip r:embed="rId12"/>
                          <a:stretch>
                            <a:fillRect/>
                          </a:stretch>
                        </pic:blipFill>
                        <pic:spPr>
                          <a:xfrm>
                            <a:off x="1310640" y="0"/>
                            <a:ext cx="30480" cy="6096"/>
                          </a:xfrm>
                          <a:prstGeom prst="rect">
                            <a:avLst/>
                          </a:prstGeom>
                        </pic:spPr>
                      </pic:pic>
                      <pic:pic xmlns:pic="http://schemas.openxmlformats.org/drawingml/2006/picture">
                        <pic:nvPicPr>
                          <pic:cNvPr id="864" name="Picture 864"/>
                          <pic:cNvPicPr/>
                        </pic:nvPicPr>
                        <pic:blipFill>
                          <a:blip r:embed="rId13"/>
                          <a:stretch>
                            <a:fillRect/>
                          </a:stretch>
                        </pic:blipFill>
                        <pic:spPr>
                          <a:xfrm>
                            <a:off x="1341121" y="0"/>
                            <a:ext cx="16764" cy="6096"/>
                          </a:xfrm>
                          <a:prstGeom prst="rect">
                            <a:avLst/>
                          </a:prstGeom>
                        </pic:spPr>
                      </pic:pic>
                    </wpg:wgp>
                  </a:graphicData>
                </a:graphic>
              </wp:anchor>
            </w:drawing>
          </mc:Choice>
          <mc:Fallback>
            <w:pict>
              <v:group w14:anchorId="1D19BF57" id="Group 74884" o:spid="_x0000_s1026" style="position:absolute;margin-left:386.6pt;margin-top:11.25pt;width:106.9pt;height:.5pt;z-index:251659264" coordsize="13578,6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6" o:spid="_x0000_s1027" type="#_x0000_t75" style="position:absolute;width:304;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">
                  <v:imagedata r:id="rId14" o:title=""/>
                </v:shape>
                <v:shape id="Picture 778" o:spid="_x0000_s1028" type="#_x0000_t75" style="position:absolute;left:304;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">
                  <v:imagedata r:id="rId14" o:title=""/>
                </v:shape>
                <v:shape id="Picture 780" o:spid="_x0000_s1029" type="#_x0000_t75" style="position:absolute;left:609;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">
                  <v:imagedata r:id="rId14" o:title=""/>
                </v:shape>
                <v:shape id="Picture 782" o:spid="_x0000_s1030" type="#_x0000_t75" style="position:absolute;left:914;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">
                  <v:imagedata r:id="rId14" o:title=""/>
                </v:shape>
                <v:shape id="Picture 784" o:spid="_x0000_s1031" type="#_x0000_t75" style="position:absolute;left:1219;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">
                  <v:imagedata r:id="rId14" o:title=""/>
                </v:shape>
                <v:shape id="Picture 786" o:spid="_x0000_s1032" type="#_x0000_t75" style="position:absolute;left:1524;width:304;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">
                  <v:imagedata r:id="rId14" o:title=""/>
                </v:shape>
                <v:shape id="Picture 788" o:spid="_x0000_s1033" type="#_x0000_t75" style="position:absolute;left:1828;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">
                  <v:imagedata r:id="rId14" o:title=""/>
                </v:shape>
                <v:shape id="Picture 790" o:spid="_x0000_s1034" type="#_x0000_t75" style="position:absolute;left:2133;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">
                  <v:imagedata r:id="rId14" o:title=""/>
                </v:shape>
                <v:shape id="Picture 792" o:spid="_x0000_s1035" type="#_x0000_t75" style="position:absolute;left:2438;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">
                  <v:imagedata r:id="rId14" o:title=""/>
                </v:shape>
                <v:shape id="Picture 794" o:spid="_x0000_s1036" type="#_x0000_t75" style="position:absolute;left:2743;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">
                  <v:imagedata r:id="rId14" o:title=""/>
                </v:shape>
                <v:shape id="Picture 796" o:spid="_x0000_s1037" type="#_x0000_t75" style="position:absolute;left:3048;width:304;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">
                  <v:imagedata r:id="rId14" o:title=""/>
                </v:shape>
                <v:shape id="Picture 798" o:spid="_x0000_s1038" type="#_x0000_t75" style="position:absolute;left:3352;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">
                  <v:imagedata r:id="rId14" o:title=""/>
                </v:shape>
                <v:shape id="Picture 800" o:spid="_x0000_s1039" type="#_x0000_t75" style="position:absolute;left:3657;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">
                  <v:imagedata r:id="rId14" o:title=""/>
                </v:shape>
                <v:shape id="Picture 802" o:spid="_x0000_s1040" type="#_x0000_t75" style="position:absolute;left:3962;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">
                  <v:imagedata r:id="rId14" o:title=""/>
                </v:shape>
                <v:shape id="Picture 804" o:spid="_x0000_s1041" type="#_x0000_t75" style="position:absolute;left:4267;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">
                  <v:imagedata r:id="rId14" o:title=""/>
                </v:shape>
                <v:shape id="Picture 806" o:spid="_x0000_s1042" type="#_x0000_t75" style="position:absolute;left:4572;width:304;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">
                  <v:imagedata r:id="rId14" o:title=""/>
                </v:shape>
                <v:shape id="Picture 808" o:spid="_x0000_s1043" type="#_x0000_t75" style="position:absolute;left:4876;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">
                  <v:imagedata r:id="rId14" o:title=""/>
                </v:shape>
                <v:shape id="Picture 810" o:spid="_x0000_s1044" type="#_x0000_t75" style="position:absolute;left:5181;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">
                  <v:imagedata r:id="rId14" o:title=""/>
                </v:shape>
                <v:shape id="Picture 812" o:spid="_x0000_s1045" type="#_x0000_t75" style="position:absolute;left:5486;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">
                  <v:imagedata r:id="rId14" o:title=""/>
                </v:shape>
                <v:shape id="Picture 814" o:spid="_x0000_s1046" type="#_x0000_t75" style="position:absolute;left:5791;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">
                  <v:imagedata r:id="rId14" o:title=""/>
                </v:shape>
                <v:shape id="Picture 816" o:spid="_x0000_s1047" type="#_x0000_t75" style="position:absolute;left:6096;width:304;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">
                  <v:imagedata r:id="rId14" o:title=""/>
                </v:shape>
                <v:shape id="Picture 818" o:spid="_x0000_s1048" type="#_x0000_t75" style="position:absolute;left:6400;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">
                  <v:imagedata r:id="rId14" o:title=""/>
                </v:shape>
                <v:shape id="Picture 820" o:spid="_x0000_s1049" type="#_x0000_t75" style="position:absolute;left:6705;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">
                  <v:imagedata r:id="rId14" o:title=""/>
                </v:shape>
                <v:shape id="Picture 822" o:spid="_x0000_s1050" type="#_x0000_t75" style="position:absolute;left:7010;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">
                  <v:imagedata r:id="rId14" o:title=""/>
                </v:shape>
                <v:shape id="Picture 824" o:spid="_x0000_s1051" type="#_x0000_t75" style="position:absolute;left:7315;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">
                  <v:imagedata r:id="rId14" o:title=""/>
                </v:shape>
                <v:shape id="Picture 826" o:spid="_x0000_s1052" type="#_x0000_t75" style="position:absolute;left:7620;width:304;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">
                  <v:imagedata r:id="rId14" o:title=""/>
                </v:shape>
                <v:shape id="Picture 828" o:spid="_x0000_s1053" type="#_x0000_t75" style="position:absolute;left:7924;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">
                  <v:imagedata r:id="rId14" o:title=""/>
                </v:shape>
                <v:shape id="Picture 830" o:spid="_x0000_s1054" type="#_x0000_t75" style="position:absolute;left:8229;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">
                  <v:imagedata r:id="rId14" o:title=""/>
                </v:shape>
                <v:shape id="Picture 832" o:spid="_x0000_s1055" type="#_x0000_t75" style="position:absolute;left:8534;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">
                  <v:imagedata r:id="rId14" o:title=""/>
                </v:shape>
                <v:shape id="Picture 834" o:spid="_x0000_s1056" type="#_x0000_t75" style="position:absolute;left:8839;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">
                  <v:imagedata r:id="rId14" o:title=""/>
                </v:shape>
                <v:shape id="Picture 836" o:spid="_x0000_s1057" type="#_x0000_t75" style="position:absolute;left:9144;width:304;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">
                  <v:imagedata r:id="rId14" o:title=""/>
                </v:shape>
                <v:shape id="Picture 838" o:spid="_x0000_s1058" type="#_x0000_t75" style="position:absolute;left:9448;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">
                  <v:imagedata r:id="rId14" o:title=""/>
                </v:shape>
                <v:shape id="Picture 840" o:spid="_x0000_s1059" type="#_x0000_t75" style="position:absolute;left:9753;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">
                  <v:imagedata r:id="rId14" o:title=""/>
                </v:shape>
                <v:shape id="Picture 842" o:spid="_x0000_s1060" type="#_x0000_t75" style="position:absolute;left:10058;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">
                  <v:imagedata r:id="rId14" o:title=""/>
                </v:shape>
                <v:shape id="Picture 844" o:spid="_x0000_s1061" type="#_x0000_t75" style="position:absolute;left:10363;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">
                  <v:imagedata r:id="rId14" o:title=""/>
                </v:shape>
                <v:shape id="Picture 846" o:spid="_x0000_s1062" type="#_x0000_t75" style="position:absolute;left:10668;width:304;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">
                  <v:imagedata r:id="rId14" o:title=""/>
                </v:shape>
                <v:shape id="Picture 848" o:spid="_x0000_s1063" type="#_x0000_t75" style="position:absolute;left:10972;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">
                  <v:imagedata r:id="rId14" o:title=""/>
                </v:shape>
                <v:shape id="Picture 850" o:spid="_x0000_s1064" type="#_x0000_t75" style="position:absolute;left:11277;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">
                  <v:imagedata r:id="rId14" o:title=""/>
                </v:shape>
                <v:shape id="Picture 852" o:spid="_x0000_s1065" type="#_x0000_t75" style="position:absolute;left:11582;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">
                  <v:imagedata r:id="rId14" o:title=""/>
                </v:shape>
                <v:shape id="Picture 854" o:spid="_x0000_s1066" type="#_x0000_t75" style="position:absolute;left:11887;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">
                  <v:imagedata r:id="rId14" o:title=""/>
                </v:shape>
                <v:shape id="Picture 856" o:spid="_x0000_s1067" type="#_x0000_t75" style="position:absolute;left:12192;width:304;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">
                  <v:imagedata r:id="rId14" o:title=""/>
                </v:shape>
                <v:shape id="Picture 858" o:spid="_x0000_s1068" type="#_x0000_t75" style="position:absolute;left:12496;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">
                  <v:imagedata r:id="rId14" o:title=""/>
                </v:shape>
                <v:shape id="Picture 860" o:spid="_x0000_s1069" type="#_x0000_t75" style="position:absolute;left:12801;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">
                  <v:imagedata r:id="rId14" o:title=""/>
                </v:shape>
                <v:shape id="Picture 862" o:spid="_x0000_s1070" type="#_x0000_t75" style="position:absolute;left:13106;width:305;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">
                  <v:imagedata r:id="rId14" o:title=""/>
                </v:shape>
                <v:shape id="Picture 864" o:spid="_x0000_s1071" type="#_x0000_t75" style="position:absolute;left:13411;width:167;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">
                  <v:imagedata r:id="rId15" o:title=""/>
                </v:shape>
                <w10:wrap type="square"/>
              </v:group>
            </w:pict>
          </mc:Fallback>
        </mc:AlternateContent>
      </w:r>
      <w:r w:rsidR="00EA4B44">
        <w:t>Energy and Industrial Strategy:</w:t>
      </w:r>
      <w:r w:rsidR="00EA4B44">
        <w:tab/>
      </w:r>
      <w:r>
        <w:tab/>
      </w:r>
    </w:p>
    <w:p w14:paraId="18C03198" w14:textId="77777777" w:rsidR="008F59E7" w:rsidRDefault="00EA4B44">
      <w:pPr>
        <w:spacing w:after="26" w:line="259" w:lineRule="auto"/>
        <w:ind w:left="141" w:right="0" w:hanging="10"/>
        <w:jc w:val="center"/>
      </w:pPr>
      <w:r>
        <w:rPr>
          <w:sz w:val="18"/>
        </w:rPr>
        <w:lastRenderedPageBreak/>
        <w:t>2</w:t>
      </w:r>
      <w:r>
        <w:rPr>
          <w:b/>
          <w:sz w:val="18"/>
        </w:rPr>
        <w:t xml:space="preserve"> </w:t>
      </w:r>
    </w:p>
    <w:p w14:paraId="203B539C" w14:textId="77777777" w:rsidR="008F59E7" w:rsidRDefault="00EA4B44">
      <w:pPr>
        <w:tabs>
          <w:tab w:val="center" w:pos="10207"/>
        </w:tabs>
        <w:spacing w:after="47" w:line="259" w:lineRule="auto"/>
        <w:ind w:left="0" w:right="0" w:firstLine="0"/>
      </w:pPr>
      <w:r>
        <w:rPr>
          <w:b/>
        </w:rPr>
        <w:t xml:space="preserve">Summary: Analysis &amp; Evidence </w:t>
      </w:r>
      <w:r>
        <w:rPr>
          <w:b/>
        </w:rPr>
        <w:tab/>
        <w:t xml:space="preserve"> </w:t>
      </w:r>
    </w:p>
    <w:p w14:paraId="1F0354C7" w14:textId="77777777" w:rsidR="008F59E7" w:rsidRDefault="00EA4B44">
      <w:pPr>
        <w:spacing w:after="0" w:line="265" w:lineRule="auto"/>
        <w:ind w:left="-5" w:right="1261" w:hanging="10"/>
      </w:pPr>
      <w:r>
        <w:rPr>
          <w:b/>
        </w:rPr>
        <w:t xml:space="preserve">Description:  </w:t>
      </w:r>
      <w:r>
        <w:t xml:space="preserve">     </w:t>
      </w:r>
      <w:r>
        <w:rPr>
          <w:b/>
        </w:rPr>
        <w:t xml:space="preserve"> </w:t>
      </w:r>
    </w:p>
    <w:p w14:paraId="5DD8063F" w14:textId="77777777" w:rsidR="008F59E7" w:rsidRDefault="00EA4B44">
      <w:pPr>
        <w:pStyle w:val="Heading1"/>
        <w:spacing w:line="265" w:lineRule="auto"/>
        <w:ind w:left="-5" w:right="1261"/>
      </w:pPr>
      <w:r>
        <w:rPr>
          <w:sz w:val="22"/>
        </w:rPr>
        <w:t xml:space="preserve">FULL ECONOMIC ASSESSMENT </w:t>
      </w:r>
    </w:p>
    <w:tbl>
      <w:tblPr>
        <w:tblStyle w:val="TableGrid"/>
        <w:tblW w:w="10188" w:type="dxa"/>
        <w:tblInd w:w="5" w:type="dxa"/>
        <w:tblCellMar>
          <w:top w:w="72" w:type="dxa"/>
          <w:left w:w="14" w:type="dxa"/>
          <w:right w:w="61" w:type="dxa"/>
        </w:tblCellMar>
        <w:tblLook w:val="04A0" w:firstRow="1" w:lastRow="0" w:firstColumn="1" w:lastColumn="0" w:noHBand="0" w:noVBand="1"/>
      </w:tblPr>
      <w:tblGrid>
        <w:gridCol w:w="1260"/>
        <w:gridCol w:w="1255"/>
        <w:gridCol w:w="1436"/>
        <w:gridCol w:w="1793"/>
        <w:gridCol w:w="1623"/>
        <w:gridCol w:w="2821"/>
      </w:tblGrid>
      <w:tr w:rsidR="008F59E7" w14:paraId="590FF45A" w14:textId="77777777">
        <w:trPr>
          <w:trHeight w:val="312"/>
        </w:trPr>
        <w:tc>
          <w:tcPr>
            <w:tcW w:w="1260" w:type="dxa"/>
            <w:vMerge w:val="restart"/>
            <w:tcBorders>
              <w:top w:val="single" w:sz="4" w:space="0" w:color="000000"/>
              <w:left w:val="single" w:sz="4" w:space="0" w:color="000000"/>
              <w:bottom w:val="single" w:sz="4" w:space="0" w:color="000000"/>
              <w:right w:val="single" w:sz="4" w:space="0" w:color="000000"/>
            </w:tcBorders>
          </w:tcPr>
          <w:p w14:paraId="43748251" w14:textId="77777777" w:rsidR="008F59E7" w:rsidRDefault="00EA4B44">
            <w:pPr>
              <w:spacing w:after="0" w:line="259" w:lineRule="auto"/>
              <w:ind w:left="103" w:right="0" w:firstLine="0"/>
            </w:pPr>
            <w:r>
              <w:rPr>
                <w:b/>
              </w:rPr>
              <w:t xml:space="preserve">Price </w:t>
            </w:r>
          </w:p>
          <w:p w14:paraId="67B838B0" w14:textId="77777777" w:rsidR="008F59E7" w:rsidRDefault="00EA4B44">
            <w:pPr>
              <w:spacing w:after="0" w:line="259" w:lineRule="auto"/>
              <w:ind w:left="103" w:right="0" w:firstLine="0"/>
            </w:pPr>
            <w:r>
              <w:rPr>
                <w:b/>
              </w:rPr>
              <w:t xml:space="preserve">Base Year 2021 </w:t>
            </w:r>
          </w:p>
        </w:tc>
        <w:tc>
          <w:tcPr>
            <w:tcW w:w="1255" w:type="dxa"/>
            <w:vMerge w:val="restart"/>
            <w:tcBorders>
              <w:top w:val="single" w:sz="4" w:space="0" w:color="000000"/>
              <w:left w:val="single" w:sz="4" w:space="0" w:color="000000"/>
              <w:bottom w:val="single" w:sz="4" w:space="0" w:color="000000"/>
              <w:right w:val="single" w:sz="4" w:space="0" w:color="000000"/>
            </w:tcBorders>
          </w:tcPr>
          <w:p w14:paraId="21639AEC" w14:textId="77777777" w:rsidR="008F59E7" w:rsidRDefault="00EA4B44">
            <w:pPr>
              <w:spacing w:after="0" w:line="259" w:lineRule="auto"/>
              <w:ind w:left="103" w:right="0" w:firstLine="0"/>
            </w:pPr>
            <w:r>
              <w:rPr>
                <w:b/>
              </w:rPr>
              <w:t xml:space="preserve">PV Base </w:t>
            </w:r>
          </w:p>
          <w:p w14:paraId="053B0131" w14:textId="77777777" w:rsidR="008F59E7" w:rsidRDefault="00EA4B44">
            <w:pPr>
              <w:spacing w:after="0" w:line="259" w:lineRule="auto"/>
              <w:ind w:left="103" w:right="0" w:firstLine="0"/>
            </w:pPr>
            <w:r>
              <w:rPr>
                <w:b/>
              </w:rPr>
              <w:t xml:space="preserve">Year  </w:t>
            </w:r>
          </w:p>
          <w:p w14:paraId="43A963C8" w14:textId="77777777" w:rsidR="008F59E7" w:rsidRDefault="00EA4B44">
            <w:pPr>
              <w:spacing w:after="0" w:line="259" w:lineRule="auto"/>
              <w:ind w:left="103" w:right="0" w:firstLine="0"/>
            </w:pPr>
            <w:r>
              <w:rPr>
                <w:b/>
              </w:rPr>
              <w:t xml:space="preserve">2024 </w:t>
            </w:r>
          </w:p>
        </w:tc>
        <w:tc>
          <w:tcPr>
            <w:tcW w:w="1436" w:type="dxa"/>
            <w:vMerge w:val="restart"/>
            <w:tcBorders>
              <w:top w:val="single" w:sz="4" w:space="0" w:color="000000"/>
              <w:left w:val="single" w:sz="4" w:space="0" w:color="000000"/>
              <w:bottom w:val="single" w:sz="4" w:space="0" w:color="000000"/>
              <w:right w:val="single" w:sz="12" w:space="0" w:color="000000"/>
            </w:tcBorders>
          </w:tcPr>
          <w:p w14:paraId="5465C539" w14:textId="77777777" w:rsidR="008F59E7" w:rsidRDefault="00EA4B44">
            <w:pPr>
              <w:spacing w:after="0" w:line="259" w:lineRule="auto"/>
              <w:ind w:left="103" w:right="0" w:firstLine="0"/>
            </w:pPr>
            <w:r>
              <w:rPr>
                <w:b/>
              </w:rPr>
              <w:t xml:space="preserve">Time </w:t>
            </w:r>
          </w:p>
          <w:p w14:paraId="5F4C062E" w14:textId="77777777" w:rsidR="008F59E7" w:rsidRDefault="00EA4B44">
            <w:pPr>
              <w:spacing w:after="0" w:line="259" w:lineRule="auto"/>
              <w:ind w:left="103" w:right="0" w:firstLine="0"/>
            </w:pPr>
            <w:r>
              <w:rPr>
                <w:b/>
              </w:rPr>
              <w:t xml:space="preserve">Period </w:t>
            </w:r>
          </w:p>
          <w:p w14:paraId="0295F0D3" w14:textId="77777777" w:rsidR="008F59E7" w:rsidRDefault="00EA4B44">
            <w:pPr>
              <w:spacing w:after="0" w:line="259" w:lineRule="auto"/>
              <w:ind w:left="103" w:right="0" w:firstLine="0"/>
            </w:pPr>
            <w:proofErr w:type="gramStart"/>
            <w:r>
              <w:rPr>
                <w:b/>
              </w:rPr>
              <w:t>Years  10</w:t>
            </w:r>
            <w:proofErr w:type="gramEnd"/>
            <w:r>
              <w:rPr>
                <w:b/>
              </w:rPr>
              <w:t xml:space="preserve">  </w:t>
            </w:r>
          </w:p>
        </w:tc>
        <w:tc>
          <w:tcPr>
            <w:tcW w:w="6236" w:type="dxa"/>
            <w:gridSpan w:val="3"/>
            <w:tcBorders>
              <w:top w:val="single" w:sz="12" w:space="0" w:color="000000"/>
              <w:left w:val="single" w:sz="12" w:space="0" w:color="000000"/>
              <w:bottom w:val="single" w:sz="2" w:space="0" w:color="FFFFFF"/>
              <w:right w:val="single" w:sz="12" w:space="0" w:color="000000"/>
            </w:tcBorders>
          </w:tcPr>
          <w:p w14:paraId="4D448786" w14:textId="77777777" w:rsidR="008F59E7" w:rsidRDefault="00EA4B44">
            <w:pPr>
              <w:spacing w:after="0" w:line="259" w:lineRule="auto"/>
              <w:ind w:left="45" w:right="0" w:firstLine="0"/>
              <w:jc w:val="center"/>
            </w:pPr>
            <w:r>
              <w:rPr>
                <w:b/>
              </w:rPr>
              <w:t xml:space="preserve">Net Benefit (Present Value (PV)) (£m) </w:t>
            </w:r>
          </w:p>
        </w:tc>
      </w:tr>
      <w:tr w:rsidR="008F59E7" w14:paraId="0468840B" w14:textId="77777777">
        <w:trPr>
          <w:trHeight w:val="562"/>
        </w:trPr>
        <w:tc>
          <w:tcPr>
            <w:tcW w:w="0" w:type="auto"/>
            <w:vMerge/>
            <w:tcBorders>
              <w:top w:val="nil"/>
              <w:left w:val="single" w:sz="4" w:space="0" w:color="000000"/>
              <w:bottom w:val="single" w:sz="4" w:space="0" w:color="000000"/>
              <w:right w:val="single" w:sz="4" w:space="0" w:color="000000"/>
            </w:tcBorders>
          </w:tcPr>
          <w:p w14:paraId="541DF4EA" w14:textId="77777777" w:rsidR="008F59E7" w:rsidRDefault="008F59E7">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C499525" w14:textId="77777777" w:rsidR="008F59E7" w:rsidRDefault="008F59E7">
            <w:pPr>
              <w:spacing w:after="160" w:line="259" w:lineRule="auto"/>
              <w:ind w:left="0" w:right="0" w:firstLine="0"/>
            </w:pPr>
          </w:p>
        </w:tc>
        <w:tc>
          <w:tcPr>
            <w:tcW w:w="0" w:type="auto"/>
            <w:vMerge/>
            <w:tcBorders>
              <w:top w:val="nil"/>
              <w:left w:val="single" w:sz="4" w:space="0" w:color="000000"/>
              <w:bottom w:val="single" w:sz="4" w:space="0" w:color="000000"/>
              <w:right w:val="single" w:sz="12" w:space="0" w:color="000000"/>
            </w:tcBorders>
          </w:tcPr>
          <w:p w14:paraId="4DEB61A4" w14:textId="77777777" w:rsidR="008F59E7" w:rsidRDefault="008F59E7">
            <w:pPr>
              <w:spacing w:after="160" w:line="259" w:lineRule="auto"/>
              <w:ind w:left="0" w:right="0" w:firstLine="0"/>
            </w:pPr>
          </w:p>
        </w:tc>
        <w:tc>
          <w:tcPr>
            <w:tcW w:w="1793" w:type="dxa"/>
            <w:tcBorders>
              <w:top w:val="single" w:sz="4" w:space="0" w:color="000000"/>
              <w:left w:val="single" w:sz="12" w:space="0" w:color="000000"/>
              <w:bottom w:val="single" w:sz="12" w:space="0" w:color="000000"/>
              <w:right w:val="single" w:sz="4" w:space="0" w:color="000000"/>
            </w:tcBorders>
          </w:tcPr>
          <w:p w14:paraId="5A0DA911" w14:textId="77777777" w:rsidR="008F59E7" w:rsidRDefault="00EA4B44">
            <w:pPr>
              <w:spacing w:after="0" w:line="259" w:lineRule="auto"/>
              <w:ind w:left="110" w:right="0" w:firstLine="0"/>
            </w:pPr>
            <w:r>
              <w:rPr>
                <w:b/>
              </w:rPr>
              <w:t xml:space="preserve">Low: -194.1 </w:t>
            </w:r>
          </w:p>
        </w:tc>
        <w:tc>
          <w:tcPr>
            <w:tcW w:w="1623" w:type="dxa"/>
            <w:tcBorders>
              <w:top w:val="single" w:sz="4" w:space="0" w:color="000000"/>
              <w:left w:val="single" w:sz="4" w:space="0" w:color="000000"/>
              <w:bottom w:val="single" w:sz="12" w:space="0" w:color="000000"/>
              <w:right w:val="single" w:sz="12" w:space="0" w:color="000000"/>
            </w:tcBorders>
          </w:tcPr>
          <w:p w14:paraId="591BDEDF" w14:textId="77777777" w:rsidR="008F59E7" w:rsidRDefault="00EA4B44">
            <w:pPr>
              <w:spacing w:after="0" w:line="259" w:lineRule="auto"/>
              <w:ind w:left="101" w:right="0" w:firstLine="0"/>
            </w:pPr>
            <w:r>
              <w:rPr>
                <w:b/>
              </w:rPr>
              <w:t xml:space="preserve">High:  -509.2 </w:t>
            </w:r>
          </w:p>
        </w:tc>
        <w:tc>
          <w:tcPr>
            <w:tcW w:w="2821" w:type="dxa"/>
            <w:tcBorders>
              <w:top w:val="single" w:sz="2" w:space="0" w:color="FFFFFF"/>
              <w:left w:val="single" w:sz="12" w:space="0" w:color="000000"/>
              <w:bottom w:val="single" w:sz="12" w:space="0" w:color="000000"/>
              <w:right w:val="single" w:sz="12" w:space="0" w:color="000000"/>
            </w:tcBorders>
          </w:tcPr>
          <w:p w14:paraId="1D41E7DB" w14:textId="77777777" w:rsidR="008F59E7" w:rsidRDefault="00EA4B44">
            <w:pPr>
              <w:spacing w:after="0" w:line="259" w:lineRule="auto"/>
              <w:ind w:left="0" w:right="0" w:firstLine="0"/>
            </w:pPr>
            <w:r>
              <w:rPr>
                <w:b/>
              </w:rPr>
              <w:t xml:space="preserve">     Best Estimate:  -348.2 </w:t>
            </w:r>
          </w:p>
        </w:tc>
      </w:tr>
    </w:tbl>
    <w:p w14:paraId="389E586A" w14:textId="77777777" w:rsidR="008F59E7" w:rsidRDefault="00EA4B44">
      <w:pPr>
        <w:spacing w:after="0" w:line="259" w:lineRule="auto"/>
        <w:ind w:left="0" w:right="0" w:firstLine="0"/>
      </w:pPr>
      <w:r>
        <w:t xml:space="preserve"> </w:t>
      </w:r>
    </w:p>
    <w:tbl>
      <w:tblPr>
        <w:tblStyle w:val="TableGrid"/>
        <w:tblW w:w="10250" w:type="dxa"/>
        <w:tblInd w:w="14" w:type="dxa"/>
        <w:tblCellMar>
          <w:right w:w="3" w:type="dxa"/>
        </w:tblCellMar>
        <w:tblLook w:val="04A0" w:firstRow="1" w:lastRow="0" w:firstColumn="1" w:lastColumn="0" w:noHBand="0" w:noVBand="1"/>
      </w:tblPr>
      <w:tblGrid>
        <w:gridCol w:w="1997"/>
        <w:gridCol w:w="1956"/>
        <w:gridCol w:w="788"/>
        <w:gridCol w:w="2868"/>
        <w:gridCol w:w="1782"/>
        <w:gridCol w:w="859"/>
      </w:tblGrid>
      <w:tr w:rsidR="008F59E7" w14:paraId="345EB25E" w14:textId="77777777">
        <w:trPr>
          <w:trHeight w:val="581"/>
        </w:trPr>
        <w:tc>
          <w:tcPr>
            <w:tcW w:w="1997" w:type="dxa"/>
            <w:tcBorders>
              <w:top w:val="single" w:sz="12" w:space="0" w:color="000000"/>
              <w:left w:val="single" w:sz="12" w:space="0" w:color="000000"/>
              <w:bottom w:val="single" w:sz="6" w:space="0" w:color="000000"/>
              <w:right w:val="single" w:sz="6" w:space="0" w:color="000000"/>
            </w:tcBorders>
          </w:tcPr>
          <w:p w14:paraId="2DB299C0" w14:textId="77777777" w:rsidR="008F59E7" w:rsidRDefault="00EA4B44">
            <w:pPr>
              <w:spacing w:after="0" w:line="259" w:lineRule="auto"/>
              <w:ind w:left="127" w:right="0" w:firstLine="0"/>
            </w:pPr>
            <w:r>
              <w:rPr>
                <w:b/>
              </w:rPr>
              <w:t xml:space="preserve">COSTS (£m) </w:t>
            </w:r>
          </w:p>
        </w:tc>
        <w:tc>
          <w:tcPr>
            <w:tcW w:w="2744" w:type="dxa"/>
            <w:gridSpan w:val="2"/>
            <w:tcBorders>
              <w:top w:val="single" w:sz="12" w:space="0" w:color="000000"/>
              <w:left w:val="single" w:sz="6" w:space="0" w:color="000000"/>
              <w:bottom w:val="single" w:sz="6" w:space="0" w:color="000000"/>
              <w:right w:val="single" w:sz="6" w:space="0" w:color="000000"/>
            </w:tcBorders>
          </w:tcPr>
          <w:p w14:paraId="37C119EA" w14:textId="77777777" w:rsidR="008F59E7" w:rsidRDefault="00EA4B44">
            <w:pPr>
              <w:spacing w:after="0" w:line="259" w:lineRule="auto"/>
              <w:ind w:left="120" w:right="0" w:firstLine="931"/>
            </w:pPr>
            <w:r>
              <w:rPr>
                <w:b/>
              </w:rPr>
              <w:t>Total Transition</w:t>
            </w:r>
            <w:proofErr w:type="gramStart"/>
            <w:r>
              <w:rPr>
                <w:b/>
              </w:rPr>
              <w:t xml:space="preserve">   </w:t>
            </w:r>
            <w:r>
              <w:t>(</w:t>
            </w:r>
            <w:proofErr w:type="gramEnd"/>
            <w:r>
              <w:t>Constant Price)</w:t>
            </w:r>
            <w:r>
              <w:rPr>
                <w:b/>
              </w:rPr>
              <w:t xml:space="preserve"> </w:t>
            </w:r>
            <w:r>
              <w:rPr>
                <w:b/>
              </w:rPr>
              <w:tab/>
            </w:r>
            <w:r>
              <w:t>Years</w:t>
            </w:r>
            <w:r>
              <w:rPr>
                <w:b/>
              </w:rPr>
              <w:t xml:space="preserve"> </w:t>
            </w:r>
          </w:p>
        </w:tc>
        <w:tc>
          <w:tcPr>
            <w:tcW w:w="2868" w:type="dxa"/>
            <w:tcBorders>
              <w:top w:val="single" w:sz="12" w:space="0" w:color="000000"/>
              <w:left w:val="single" w:sz="6" w:space="0" w:color="000000"/>
              <w:bottom w:val="single" w:sz="6" w:space="0" w:color="000000"/>
              <w:right w:val="single" w:sz="12" w:space="0" w:color="000000"/>
            </w:tcBorders>
          </w:tcPr>
          <w:p w14:paraId="060C0492" w14:textId="77777777" w:rsidR="008F59E7" w:rsidRDefault="00EA4B44">
            <w:pPr>
              <w:spacing w:after="0" w:line="259" w:lineRule="auto"/>
              <w:ind w:left="238" w:right="117" w:firstLine="0"/>
              <w:jc w:val="right"/>
            </w:pPr>
            <w:r>
              <w:rPr>
                <w:b/>
              </w:rPr>
              <w:t xml:space="preserve">Average </w:t>
            </w:r>
            <w:proofErr w:type="gramStart"/>
            <w:r>
              <w:rPr>
                <w:b/>
              </w:rPr>
              <w:t xml:space="preserve">Annual  </w:t>
            </w:r>
            <w:r>
              <w:t>(</w:t>
            </w:r>
            <w:proofErr w:type="gramEnd"/>
            <w:r>
              <w:t xml:space="preserve">excl. Transition) (Constant </w:t>
            </w:r>
          </w:p>
        </w:tc>
        <w:tc>
          <w:tcPr>
            <w:tcW w:w="2641" w:type="dxa"/>
            <w:gridSpan w:val="2"/>
            <w:tcBorders>
              <w:top w:val="single" w:sz="12" w:space="0" w:color="000000"/>
              <w:left w:val="single" w:sz="12" w:space="0" w:color="000000"/>
              <w:bottom w:val="single" w:sz="6" w:space="0" w:color="000000"/>
              <w:right w:val="single" w:sz="12" w:space="0" w:color="000000"/>
            </w:tcBorders>
          </w:tcPr>
          <w:p w14:paraId="1618115C" w14:textId="77777777" w:rsidR="008F59E7" w:rsidRDefault="00EA4B44">
            <w:pPr>
              <w:spacing w:after="0" w:line="259" w:lineRule="auto"/>
              <w:ind w:left="686" w:right="120" w:firstLine="0"/>
              <w:jc w:val="right"/>
            </w:pPr>
            <w:r>
              <w:rPr>
                <w:b/>
              </w:rPr>
              <w:t xml:space="preserve">Total </w:t>
            </w:r>
            <w:proofErr w:type="gramStart"/>
            <w:r>
              <w:rPr>
                <w:b/>
              </w:rPr>
              <w:t>Cost</w:t>
            </w:r>
            <w:r>
              <w:t xml:space="preserve">  (</w:t>
            </w:r>
            <w:proofErr w:type="gramEnd"/>
            <w:r>
              <w:t>Present Value)</w:t>
            </w:r>
            <w:r>
              <w:rPr>
                <w:b/>
              </w:rPr>
              <w:t xml:space="preserve"> </w:t>
            </w:r>
          </w:p>
        </w:tc>
      </w:tr>
      <w:tr w:rsidR="008F59E7" w14:paraId="13C3512A" w14:textId="77777777">
        <w:trPr>
          <w:trHeight w:val="362"/>
        </w:trPr>
        <w:tc>
          <w:tcPr>
            <w:tcW w:w="1997" w:type="dxa"/>
            <w:tcBorders>
              <w:top w:val="single" w:sz="6" w:space="0" w:color="000000"/>
              <w:left w:val="single" w:sz="12" w:space="0" w:color="000000"/>
              <w:bottom w:val="single" w:sz="6" w:space="0" w:color="000000"/>
              <w:right w:val="single" w:sz="6" w:space="0" w:color="000000"/>
            </w:tcBorders>
          </w:tcPr>
          <w:p w14:paraId="2FED7F9D" w14:textId="77777777" w:rsidR="008F59E7" w:rsidRDefault="00EA4B44">
            <w:pPr>
              <w:spacing w:after="0" w:line="259" w:lineRule="auto"/>
              <w:ind w:left="127" w:right="0" w:firstLine="0"/>
            </w:pPr>
            <w:r>
              <w:rPr>
                <w:b/>
              </w:rPr>
              <w:t xml:space="preserve">Low  </w:t>
            </w:r>
          </w:p>
        </w:tc>
        <w:tc>
          <w:tcPr>
            <w:tcW w:w="1956" w:type="dxa"/>
            <w:tcBorders>
              <w:top w:val="single" w:sz="6" w:space="0" w:color="000000"/>
              <w:left w:val="single" w:sz="6" w:space="0" w:color="000000"/>
              <w:bottom w:val="single" w:sz="6" w:space="0" w:color="000000"/>
              <w:right w:val="single" w:sz="6" w:space="0" w:color="000000"/>
            </w:tcBorders>
          </w:tcPr>
          <w:p w14:paraId="45457E1B" w14:textId="77777777" w:rsidR="008F59E7" w:rsidRDefault="00EA4B44">
            <w:pPr>
              <w:spacing w:after="0" w:line="259" w:lineRule="auto"/>
              <w:ind w:left="0" w:right="115" w:firstLine="0"/>
              <w:jc w:val="right"/>
            </w:pPr>
            <w:r>
              <w:t xml:space="preserve">£4.7 million </w:t>
            </w:r>
          </w:p>
        </w:tc>
        <w:tc>
          <w:tcPr>
            <w:tcW w:w="788" w:type="dxa"/>
            <w:vMerge w:val="restart"/>
            <w:tcBorders>
              <w:top w:val="single" w:sz="6" w:space="0" w:color="000000"/>
              <w:left w:val="single" w:sz="12" w:space="0" w:color="000000"/>
              <w:bottom w:val="single" w:sz="6" w:space="0" w:color="000000"/>
              <w:right w:val="single" w:sz="9" w:space="0" w:color="000000"/>
            </w:tcBorders>
            <w:vAlign w:val="center"/>
          </w:tcPr>
          <w:p w14:paraId="1603A402" w14:textId="77777777" w:rsidR="008F59E7" w:rsidRDefault="00EA4B44">
            <w:pPr>
              <w:spacing w:after="0" w:line="259" w:lineRule="auto"/>
              <w:ind w:left="116" w:right="0" w:firstLine="0"/>
            </w:pPr>
            <w:r>
              <w:t xml:space="preserve"> </w:t>
            </w:r>
          </w:p>
        </w:tc>
        <w:tc>
          <w:tcPr>
            <w:tcW w:w="2868" w:type="dxa"/>
            <w:tcBorders>
              <w:top w:val="single" w:sz="6" w:space="0" w:color="000000"/>
              <w:left w:val="single" w:sz="6" w:space="0" w:color="000000"/>
              <w:bottom w:val="single" w:sz="6" w:space="0" w:color="000000"/>
              <w:right w:val="single" w:sz="12" w:space="0" w:color="000000"/>
            </w:tcBorders>
          </w:tcPr>
          <w:p w14:paraId="24B79E2B" w14:textId="77777777" w:rsidR="008F59E7" w:rsidRDefault="00EA4B44">
            <w:pPr>
              <w:spacing w:after="0" w:line="259" w:lineRule="auto"/>
              <w:ind w:left="0" w:right="118" w:firstLine="0"/>
              <w:jc w:val="right"/>
            </w:pPr>
            <w:r>
              <w:t xml:space="preserve">£22 million </w:t>
            </w:r>
          </w:p>
        </w:tc>
        <w:tc>
          <w:tcPr>
            <w:tcW w:w="2641" w:type="dxa"/>
            <w:gridSpan w:val="2"/>
            <w:tcBorders>
              <w:top w:val="single" w:sz="6" w:space="0" w:color="000000"/>
              <w:left w:val="single" w:sz="12" w:space="0" w:color="000000"/>
              <w:bottom w:val="single" w:sz="6" w:space="0" w:color="000000"/>
              <w:right w:val="single" w:sz="12" w:space="0" w:color="000000"/>
            </w:tcBorders>
          </w:tcPr>
          <w:p w14:paraId="333BAF5D" w14:textId="77777777" w:rsidR="008F59E7" w:rsidRDefault="00EA4B44">
            <w:pPr>
              <w:spacing w:after="0" w:line="259" w:lineRule="auto"/>
              <w:ind w:left="0" w:right="118" w:firstLine="0"/>
              <w:jc w:val="right"/>
            </w:pPr>
            <w:r>
              <w:rPr>
                <w:b/>
              </w:rPr>
              <w:t>£194.1 million</w:t>
            </w:r>
            <w:r>
              <w:t xml:space="preserve"> </w:t>
            </w:r>
          </w:p>
        </w:tc>
      </w:tr>
      <w:tr w:rsidR="008F59E7" w14:paraId="64E23C3D" w14:textId="77777777">
        <w:trPr>
          <w:trHeight w:val="372"/>
        </w:trPr>
        <w:tc>
          <w:tcPr>
            <w:tcW w:w="1997" w:type="dxa"/>
            <w:tcBorders>
              <w:top w:val="single" w:sz="6" w:space="0" w:color="000000"/>
              <w:left w:val="single" w:sz="12" w:space="0" w:color="000000"/>
              <w:bottom w:val="single" w:sz="12" w:space="0" w:color="000000"/>
              <w:right w:val="single" w:sz="6" w:space="0" w:color="000000"/>
            </w:tcBorders>
          </w:tcPr>
          <w:p w14:paraId="470D6B95" w14:textId="77777777" w:rsidR="008F59E7" w:rsidRDefault="00EA4B44">
            <w:pPr>
              <w:spacing w:after="0" w:line="259" w:lineRule="auto"/>
              <w:ind w:left="127" w:right="0" w:firstLine="0"/>
            </w:pPr>
            <w:r>
              <w:rPr>
                <w:b/>
              </w:rPr>
              <w:t xml:space="preserve">High  </w:t>
            </w:r>
          </w:p>
        </w:tc>
        <w:tc>
          <w:tcPr>
            <w:tcW w:w="1956" w:type="dxa"/>
            <w:tcBorders>
              <w:top w:val="single" w:sz="6" w:space="0" w:color="000000"/>
              <w:left w:val="single" w:sz="6" w:space="0" w:color="000000"/>
              <w:bottom w:val="single" w:sz="12" w:space="0" w:color="000000"/>
              <w:right w:val="single" w:sz="6" w:space="0" w:color="000000"/>
            </w:tcBorders>
          </w:tcPr>
          <w:p w14:paraId="68E51D3A" w14:textId="77777777" w:rsidR="008F59E7" w:rsidRDefault="00EA4B44">
            <w:pPr>
              <w:spacing w:after="0" w:line="259" w:lineRule="auto"/>
              <w:ind w:left="0" w:right="115" w:firstLine="0"/>
              <w:jc w:val="right"/>
            </w:pPr>
            <w:r>
              <w:t xml:space="preserve">£4.7 million </w:t>
            </w:r>
          </w:p>
        </w:tc>
        <w:tc>
          <w:tcPr>
            <w:tcW w:w="0" w:type="auto"/>
            <w:vMerge/>
            <w:tcBorders>
              <w:top w:val="nil"/>
              <w:left w:val="single" w:sz="12" w:space="0" w:color="000000"/>
              <w:bottom w:val="nil"/>
              <w:right w:val="single" w:sz="9" w:space="0" w:color="000000"/>
            </w:tcBorders>
          </w:tcPr>
          <w:p w14:paraId="389F1BB4" w14:textId="77777777" w:rsidR="008F59E7" w:rsidRDefault="008F59E7">
            <w:pPr>
              <w:spacing w:after="160" w:line="259" w:lineRule="auto"/>
              <w:ind w:left="0" w:right="0" w:firstLine="0"/>
            </w:pPr>
          </w:p>
        </w:tc>
        <w:tc>
          <w:tcPr>
            <w:tcW w:w="2868" w:type="dxa"/>
            <w:tcBorders>
              <w:top w:val="single" w:sz="6" w:space="0" w:color="000000"/>
              <w:left w:val="single" w:sz="6" w:space="0" w:color="000000"/>
              <w:bottom w:val="single" w:sz="12" w:space="0" w:color="000000"/>
              <w:right w:val="single" w:sz="12" w:space="0" w:color="000000"/>
            </w:tcBorders>
          </w:tcPr>
          <w:p w14:paraId="4AF695DE" w14:textId="77777777" w:rsidR="008F59E7" w:rsidRDefault="00EA4B44">
            <w:pPr>
              <w:spacing w:after="0" w:line="259" w:lineRule="auto"/>
              <w:ind w:left="0" w:right="118" w:firstLine="0"/>
              <w:jc w:val="right"/>
            </w:pPr>
            <w:r>
              <w:t xml:space="preserve">£58.6 million </w:t>
            </w:r>
          </w:p>
        </w:tc>
        <w:tc>
          <w:tcPr>
            <w:tcW w:w="2641" w:type="dxa"/>
            <w:gridSpan w:val="2"/>
            <w:tcBorders>
              <w:top w:val="single" w:sz="6" w:space="0" w:color="000000"/>
              <w:left w:val="single" w:sz="12" w:space="0" w:color="000000"/>
              <w:bottom w:val="single" w:sz="2" w:space="0" w:color="FFFFFF"/>
              <w:right w:val="single" w:sz="12" w:space="0" w:color="000000"/>
            </w:tcBorders>
          </w:tcPr>
          <w:p w14:paraId="70E03871" w14:textId="77777777" w:rsidR="008F59E7" w:rsidRDefault="00EA4B44">
            <w:pPr>
              <w:spacing w:after="0" w:line="259" w:lineRule="auto"/>
              <w:ind w:left="0" w:right="118" w:firstLine="0"/>
              <w:jc w:val="right"/>
            </w:pPr>
            <w:r>
              <w:rPr>
                <w:b/>
              </w:rPr>
              <w:t>£509.2 million</w:t>
            </w:r>
            <w:r>
              <w:t xml:space="preserve"> </w:t>
            </w:r>
          </w:p>
        </w:tc>
      </w:tr>
      <w:tr w:rsidR="008F59E7" w14:paraId="03AB76E4" w14:textId="77777777">
        <w:trPr>
          <w:trHeight w:val="356"/>
        </w:trPr>
        <w:tc>
          <w:tcPr>
            <w:tcW w:w="1997" w:type="dxa"/>
            <w:tcBorders>
              <w:top w:val="single" w:sz="12" w:space="0" w:color="000000"/>
              <w:left w:val="single" w:sz="12" w:space="0" w:color="000000"/>
              <w:bottom w:val="single" w:sz="12" w:space="0" w:color="000000"/>
              <w:right w:val="single" w:sz="12" w:space="0" w:color="000000"/>
            </w:tcBorders>
          </w:tcPr>
          <w:p w14:paraId="562DCD4C" w14:textId="77777777" w:rsidR="008F59E7" w:rsidRDefault="00EA4B44">
            <w:pPr>
              <w:spacing w:after="0" w:line="259" w:lineRule="auto"/>
              <w:ind w:left="127" w:right="0" w:firstLine="0"/>
            </w:pPr>
            <w:r>
              <w:rPr>
                <w:b/>
              </w:rPr>
              <w:t xml:space="preserve">Central Estimate </w:t>
            </w:r>
          </w:p>
        </w:tc>
        <w:tc>
          <w:tcPr>
            <w:tcW w:w="1956" w:type="dxa"/>
            <w:tcBorders>
              <w:top w:val="single" w:sz="12" w:space="0" w:color="000000"/>
              <w:left w:val="single" w:sz="12" w:space="0" w:color="000000"/>
              <w:bottom w:val="single" w:sz="12" w:space="0" w:color="000000"/>
              <w:right w:val="single" w:sz="12" w:space="0" w:color="000000"/>
            </w:tcBorders>
          </w:tcPr>
          <w:p w14:paraId="3629ADFC" w14:textId="77777777" w:rsidR="008F59E7" w:rsidRDefault="00EA4B44">
            <w:pPr>
              <w:spacing w:after="0" w:line="259" w:lineRule="auto"/>
              <w:ind w:left="0" w:right="122" w:firstLine="0"/>
              <w:jc w:val="right"/>
            </w:pPr>
            <w:r>
              <w:t xml:space="preserve">£4.7 million </w:t>
            </w:r>
          </w:p>
        </w:tc>
        <w:tc>
          <w:tcPr>
            <w:tcW w:w="0" w:type="auto"/>
            <w:vMerge/>
            <w:tcBorders>
              <w:top w:val="nil"/>
              <w:left w:val="single" w:sz="12" w:space="0" w:color="000000"/>
              <w:bottom w:val="single" w:sz="6" w:space="0" w:color="000000"/>
              <w:right w:val="single" w:sz="9" w:space="0" w:color="000000"/>
            </w:tcBorders>
          </w:tcPr>
          <w:p w14:paraId="78045A0F" w14:textId="77777777" w:rsidR="008F59E7" w:rsidRDefault="008F59E7">
            <w:pPr>
              <w:spacing w:after="160" w:line="259" w:lineRule="auto"/>
              <w:ind w:left="0" w:right="0" w:firstLine="0"/>
            </w:pPr>
          </w:p>
        </w:tc>
        <w:tc>
          <w:tcPr>
            <w:tcW w:w="2868" w:type="dxa"/>
            <w:tcBorders>
              <w:top w:val="single" w:sz="12" w:space="0" w:color="000000"/>
              <w:left w:val="single" w:sz="12" w:space="0" w:color="000000"/>
              <w:bottom w:val="single" w:sz="12" w:space="0" w:color="000000"/>
              <w:right w:val="single" w:sz="12" w:space="0" w:color="000000"/>
            </w:tcBorders>
          </w:tcPr>
          <w:p w14:paraId="59FFF685" w14:textId="77777777" w:rsidR="008F59E7" w:rsidRDefault="00EA4B44">
            <w:pPr>
              <w:spacing w:after="0" w:line="259" w:lineRule="auto"/>
              <w:ind w:left="0" w:right="121" w:firstLine="0"/>
              <w:jc w:val="right"/>
            </w:pPr>
            <w:r>
              <w:t xml:space="preserve">£39.9 million </w:t>
            </w:r>
          </w:p>
        </w:tc>
        <w:tc>
          <w:tcPr>
            <w:tcW w:w="2641" w:type="dxa"/>
            <w:gridSpan w:val="2"/>
            <w:tcBorders>
              <w:top w:val="single" w:sz="2" w:space="0" w:color="FFFFFF"/>
              <w:left w:val="single" w:sz="12" w:space="0" w:color="000000"/>
              <w:bottom w:val="single" w:sz="12" w:space="0" w:color="000000"/>
              <w:right w:val="single" w:sz="12" w:space="0" w:color="000000"/>
            </w:tcBorders>
          </w:tcPr>
          <w:p w14:paraId="4BA13CEF" w14:textId="77777777" w:rsidR="008F59E7" w:rsidRDefault="00EA4B44">
            <w:pPr>
              <w:spacing w:after="0" w:line="259" w:lineRule="auto"/>
              <w:ind w:left="0" w:right="118" w:firstLine="0"/>
              <w:jc w:val="right"/>
            </w:pPr>
            <w:r>
              <w:rPr>
                <w:b/>
              </w:rPr>
              <w:t>£348.2 million</w:t>
            </w:r>
            <w:r>
              <w:t xml:space="preserve"> </w:t>
            </w:r>
          </w:p>
        </w:tc>
      </w:tr>
      <w:tr w:rsidR="008F59E7" w14:paraId="55D26933" w14:textId="77777777">
        <w:trPr>
          <w:trHeight w:val="1750"/>
        </w:trPr>
        <w:tc>
          <w:tcPr>
            <w:tcW w:w="10250" w:type="dxa"/>
            <w:gridSpan w:val="6"/>
            <w:tcBorders>
              <w:top w:val="single" w:sz="12" w:space="0" w:color="000000"/>
              <w:left w:val="single" w:sz="12" w:space="0" w:color="000000"/>
              <w:bottom w:val="single" w:sz="6" w:space="0" w:color="000000"/>
              <w:right w:val="single" w:sz="12" w:space="0" w:color="000000"/>
            </w:tcBorders>
          </w:tcPr>
          <w:p w14:paraId="63FCC90A" w14:textId="77777777" w:rsidR="008F59E7" w:rsidRDefault="00EA4B44">
            <w:pPr>
              <w:spacing w:after="0" w:line="286" w:lineRule="auto"/>
              <w:ind w:left="14" w:right="1884" w:firstLine="0"/>
            </w:pPr>
            <w:r>
              <w:rPr>
                <w:b/>
              </w:rPr>
              <w:t>Description and scale of key monetised costs by ‘main affected groups</w:t>
            </w:r>
            <w:proofErr w:type="gramStart"/>
            <w:r>
              <w:rPr>
                <w:b/>
              </w:rPr>
              <w:t xml:space="preserve">’  </w:t>
            </w:r>
            <w:r>
              <w:t>Businesses</w:t>
            </w:r>
            <w:proofErr w:type="gramEnd"/>
            <w:r>
              <w:t xml:space="preserve"> costs:  </w:t>
            </w:r>
          </w:p>
          <w:p w14:paraId="73B97805" w14:textId="77777777" w:rsidR="008F59E7" w:rsidRDefault="00EA4B44">
            <w:pPr>
              <w:numPr>
                <w:ilvl w:val="0"/>
                <w:numId w:val="34"/>
              </w:numPr>
              <w:spacing w:after="0" w:line="259" w:lineRule="auto"/>
              <w:ind w:right="0" w:hanging="360"/>
            </w:pPr>
            <w:r>
              <w:t xml:space="preserve">One-off familiarisation costs for large businesses - £4.7 million.  </w:t>
            </w:r>
          </w:p>
          <w:p w14:paraId="2D3E4D88" w14:textId="77777777" w:rsidR="008F59E7" w:rsidRDefault="00EA4B44">
            <w:pPr>
              <w:numPr>
                <w:ilvl w:val="0"/>
                <w:numId w:val="34"/>
              </w:numPr>
              <w:spacing w:after="0" w:line="259" w:lineRule="auto"/>
              <w:ind w:right="0" w:hanging="360"/>
            </w:pPr>
            <w:r>
              <w:t xml:space="preserve">Reoccurring annual costs relating to administering the leave and familiarisation for small businesses </w:t>
            </w:r>
          </w:p>
          <w:p w14:paraId="4A311BAB" w14:textId="77777777" w:rsidR="008F59E7" w:rsidRDefault="00EA4B44">
            <w:pPr>
              <w:spacing w:after="0" w:line="259" w:lineRule="auto"/>
              <w:ind w:left="848" w:right="0" w:firstLine="0"/>
            </w:pPr>
            <w:r>
              <w:t xml:space="preserve">- £9.3 million </w:t>
            </w:r>
          </w:p>
          <w:p w14:paraId="58FF50FA" w14:textId="77777777" w:rsidR="008F59E7" w:rsidRDefault="00EA4B44">
            <w:pPr>
              <w:numPr>
                <w:ilvl w:val="0"/>
                <w:numId w:val="34"/>
              </w:numPr>
              <w:spacing w:after="0" w:line="259" w:lineRule="auto"/>
              <w:ind w:right="0" w:hanging="360"/>
            </w:pPr>
            <w:r>
              <w:t xml:space="preserve">Reoccurring reorganisation costs - £30.6 million </w:t>
            </w:r>
          </w:p>
        </w:tc>
      </w:tr>
      <w:tr w:rsidR="008F59E7" w14:paraId="0B391FBD" w14:textId="77777777">
        <w:trPr>
          <w:trHeight w:val="928"/>
        </w:trPr>
        <w:tc>
          <w:tcPr>
            <w:tcW w:w="10250" w:type="dxa"/>
            <w:gridSpan w:val="6"/>
            <w:tcBorders>
              <w:top w:val="single" w:sz="6" w:space="0" w:color="000000"/>
              <w:left w:val="single" w:sz="12" w:space="0" w:color="000000"/>
              <w:bottom w:val="single" w:sz="12" w:space="0" w:color="000000"/>
              <w:right w:val="single" w:sz="12" w:space="0" w:color="000000"/>
            </w:tcBorders>
          </w:tcPr>
          <w:p w14:paraId="041AB654" w14:textId="77777777" w:rsidR="008F59E7" w:rsidRDefault="00EA4B44">
            <w:pPr>
              <w:spacing w:after="0" w:line="259" w:lineRule="auto"/>
              <w:ind w:left="14" w:right="0" w:firstLine="0"/>
            </w:pPr>
            <w:r>
              <w:t xml:space="preserve"> </w:t>
            </w:r>
          </w:p>
          <w:p w14:paraId="0FD15E1B" w14:textId="77777777" w:rsidR="008F59E7" w:rsidRDefault="00EA4B44">
            <w:pPr>
              <w:spacing w:after="32" w:line="259" w:lineRule="auto"/>
              <w:ind w:left="127" w:right="0" w:firstLine="0"/>
            </w:pPr>
            <w:r>
              <w:rPr>
                <w:b/>
              </w:rPr>
              <w:t xml:space="preserve">Other key non-monetised costs by ‘main affected groups’  </w:t>
            </w:r>
          </w:p>
          <w:p w14:paraId="6E13DE04" w14:textId="77777777" w:rsidR="008F59E7" w:rsidRDefault="00EA4B44">
            <w:pPr>
              <w:spacing w:after="0" w:line="259" w:lineRule="auto"/>
              <w:ind w:left="127" w:right="0" w:firstLine="0"/>
            </w:pPr>
            <w:r>
              <w:t xml:space="preserve">There could be additional costs to businesses, as carers use their Carer’s Leave entitlement rather than annual leave for caring responsibilities. This will result in an increase in absence over the course of a year.  </w:t>
            </w:r>
          </w:p>
        </w:tc>
      </w:tr>
      <w:tr w:rsidR="008F59E7" w14:paraId="44C0C4C3" w14:textId="77777777">
        <w:trPr>
          <w:trHeight w:val="579"/>
        </w:trPr>
        <w:tc>
          <w:tcPr>
            <w:tcW w:w="1997" w:type="dxa"/>
            <w:tcBorders>
              <w:top w:val="single" w:sz="12" w:space="0" w:color="000000"/>
              <w:left w:val="single" w:sz="12" w:space="0" w:color="000000"/>
              <w:bottom w:val="single" w:sz="6" w:space="0" w:color="000000"/>
              <w:right w:val="single" w:sz="6" w:space="0" w:color="000000"/>
            </w:tcBorders>
          </w:tcPr>
          <w:p w14:paraId="298358DF" w14:textId="77777777" w:rsidR="008F59E7" w:rsidRDefault="00EA4B44">
            <w:pPr>
              <w:spacing w:after="0" w:line="259" w:lineRule="auto"/>
              <w:ind w:left="127" w:right="0" w:firstLine="0"/>
            </w:pPr>
            <w:r>
              <w:rPr>
                <w:b/>
              </w:rPr>
              <w:t xml:space="preserve">BENEFITS (£m) </w:t>
            </w:r>
          </w:p>
        </w:tc>
        <w:tc>
          <w:tcPr>
            <w:tcW w:w="2744" w:type="dxa"/>
            <w:gridSpan w:val="2"/>
            <w:tcBorders>
              <w:top w:val="single" w:sz="12" w:space="0" w:color="000000"/>
              <w:left w:val="single" w:sz="6" w:space="0" w:color="000000"/>
              <w:bottom w:val="single" w:sz="6" w:space="0" w:color="000000"/>
              <w:right w:val="single" w:sz="6" w:space="0" w:color="000000"/>
            </w:tcBorders>
          </w:tcPr>
          <w:p w14:paraId="2EF53A3B" w14:textId="77777777" w:rsidR="008F59E7" w:rsidRDefault="00EA4B44">
            <w:pPr>
              <w:spacing w:after="0" w:line="259" w:lineRule="auto"/>
              <w:ind w:left="120" w:right="0" w:firstLine="931"/>
            </w:pPr>
            <w:r>
              <w:rPr>
                <w:b/>
              </w:rPr>
              <w:t>Total Transition</w:t>
            </w:r>
            <w:proofErr w:type="gramStart"/>
            <w:r>
              <w:rPr>
                <w:b/>
              </w:rPr>
              <w:t xml:space="preserve">   </w:t>
            </w:r>
            <w:r>
              <w:t>(</w:t>
            </w:r>
            <w:proofErr w:type="gramEnd"/>
            <w:r>
              <w:t>Constant Price)</w:t>
            </w:r>
            <w:r>
              <w:rPr>
                <w:b/>
              </w:rPr>
              <w:t xml:space="preserve"> </w:t>
            </w:r>
            <w:r>
              <w:rPr>
                <w:b/>
              </w:rPr>
              <w:tab/>
            </w:r>
            <w:r>
              <w:t>Years</w:t>
            </w:r>
            <w:r>
              <w:rPr>
                <w:b/>
              </w:rPr>
              <w:t xml:space="preserve"> </w:t>
            </w:r>
          </w:p>
        </w:tc>
        <w:tc>
          <w:tcPr>
            <w:tcW w:w="2868" w:type="dxa"/>
            <w:tcBorders>
              <w:top w:val="single" w:sz="12" w:space="0" w:color="000000"/>
              <w:left w:val="single" w:sz="6" w:space="0" w:color="000000"/>
              <w:bottom w:val="single" w:sz="6" w:space="0" w:color="000000"/>
              <w:right w:val="single" w:sz="12" w:space="0" w:color="000000"/>
            </w:tcBorders>
          </w:tcPr>
          <w:p w14:paraId="10C7AD66" w14:textId="77777777" w:rsidR="008F59E7" w:rsidRDefault="00EA4B44">
            <w:pPr>
              <w:spacing w:after="0" w:line="259" w:lineRule="auto"/>
              <w:ind w:left="238" w:right="117" w:firstLine="0"/>
              <w:jc w:val="right"/>
            </w:pPr>
            <w:r>
              <w:rPr>
                <w:b/>
              </w:rPr>
              <w:t xml:space="preserve">Average </w:t>
            </w:r>
            <w:proofErr w:type="gramStart"/>
            <w:r>
              <w:rPr>
                <w:b/>
              </w:rPr>
              <w:t xml:space="preserve">Annual  </w:t>
            </w:r>
            <w:r>
              <w:t>(</w:t>
            </w:r>
            <w:proofErr w:type="gramEnd"/>
            <w:r>
              <w:t xml:space="preserve">excl. Transition) (Constant </w:t>
            </w:r>
          </w:p>
        </w:tc>
        <w:tc>
          <w:tcPr>
            <w:tcW w:w="2641" w:type="dxa"/>
            <w:gridSpan w:val="2"/>
            <w:tcBorders>
              <w:top w:val="single" w:sz="12" w:space="0" w:color="000000"/>
              <w:left w:val="single" w:sz="12" w:space="0" w:color="000000"/>
              <w:bottom w:val="single" w:sz="6" w:space="0" w:color="000000"/>
              <w:right w:val="single" w:sz="12" w:space="0" w:color="000000"/>
            </w:tcBorders>
          </w:tcPr>
          <w:p w14:paraId="5753CBDD" w14:textId="77777777" w:rsidR="008F59E7" w:rsidRDefault="00EA4B44">
            <w:pPr>
              <w:spacing w:after="0" w:line="259" w:lineRule="auto"/>
              <w:ind w:left="1057" w:right="0" w:firstLine="187"/>
            </w:pPr>
            <w:r>
              <w:rPr>
                <w:b/>
              </w:rPr>
              <w:t xml:space="preserve">Total </w:t>
            </w:r>
            <w:proofErr w:type="gramStart"/>
            <w:r>
              <w:rPr>
                <w:b/>
              </w:rPr>
              <w:t>Benefit</w:t>
            </w:r>
            <w:r>
              <w:t xml:space="preserve">  (</w:t>
            </w:r>
            <w:proofErr w:type="gramEnd"/>
            <w:r>
              <w:t>Present Value)</w:t>
            </w:r>
            <w:r>
              <w:rPr>
                <w:b/>
              </w:rPr>
              <w:t xml:space="preserve"> </w:t>
            </w:r>
          </w:p>
        </w:tc>
      </w:tr>
      <w:tr w:rsidR="008F59E7" w14:paraId="1BCF867C" w14:textId="77777777">
        <w:trPr>
          <w:trHeight w:val="360"/>
        </w:trPr>
        <w:tc>
          <w:tcPr>
            <w:tcW w:w="1997" w:type="dxa"/>
            <w:tcBorders>
              <w:top w:val="single" w:sz="6" w:space="0" w:color="000000"/>
              <w:left w:val="single" w:sz="12" w:space="0" w:color="000000"/>
              <w:bottom w:val="single" w:sz="6" w:space="0" w:color="000000"/>
              <w:right w:val="single" w:sz="6" w:space="0" w:color="000000"/>
            </w:tcBorders>
          </w:tcPr>
          <w:p w14:paraId="324940C3" w14:textId="77777777" w:rsidR="008F59E7" w:rsidRDefault="00EA4B44">
            <w:pPr>
              <w:spacing w:after="0" w:line="259" w:lineRule="auto"/>
              <w:ind w:left="127" w:right="0" w:firstLine="0"/>
            </w:pPr>
            <w:r>
              <w:rPr>
                <w:b/>
              </w:rPr>
              <w:t xml:space="preserve">Low  </w:t>
            </w:r>
          </w:p>
        </w:tc>
        <w:tc>
          <w:tcPr>
            <w:tcW w:w="1956" w:type="dxa"/>
            <w:tcBorders>
              <w:top w:val="single" w:sz="6" w:space="0" w:color="000000"/>
              <w:left w:val="single" w:sz="6" w:space="0" w:color="000000"/>
              <w:bottom w:val="single" w:sz="6" w:space="0" w:color="000000"/>
              <w:right w:val="single" w:sz="6" w:space="0" w:color="000000"/>
            </w:tcBorders>
          </w:tcPr>
          <w:p w14:paraId="3F463D1A" w14:textId="77777777" w:rsidR="008F59E7" w:rsidRDefault="00EA4B44">
            <w:pPr>
              <w:spacing w:after="0" w:line="259" w:lineRule="auto"/>
              <w:ind w:left="0" w:right="115" w:firstLine="0"/>
              <w:jc w:val="right"/>
            </w:pPr>
            <w:r>
              <w:t xml:space="preserve">N/A </w:t>
            </w:r>
          </w:p>
        </w:tc>
        <w:tc>
          <w:tcPr>
            <w:tcW w:w="788" w:type="dxa"/>
            <w:vMerge w:val="restart"/>
            <w:tcBorders>
              <w:top w:val="single" w:sz="6" w:space="0" w:color="000000"/>
              <w:left w:val="single" w:sz="12" w:space="0" w:color="000000"/>
              <w:bottom w:val="single" w:sz="6" w:space="0" w:color="000000"/>
              <w:right w:val="single" w:sz="9" w:space="0" w:color="000000"/>
            </w:tcBorders>
            <w:vAlign w:val="center"/>
          </w:tcPr>
          <w:p w14:paraId="04A2D422" w14:textId="77777777" w:rsidR="008F59E7" w:rsidRDefault="00EA4B44">
            <w:pPr>
              <w:spacing w:after="0" w:line="259" w:lineRule="auto"/>
              <w:ind w:left="41" w:right="0" w:firstLine="0"/>
              <w:jc w:val="center"/>
            </w:pPr>
            <w:r>
              <w:t xml:space="preserve"> </w:t>
            </w:r>
          </w:p>
        </w:tc>
        <w:tc>
          <w:tcPr>
            <w:tcW w:w="2868" w:type="dxa"/>
            <w:tcBorders>
              <w:top w:val="single" w:sz="6" w:space="0" w:color="000000"/>
              <w:left w:val="single" w:sz="6" w:space="0" w:color="000000"/>
              <w:bottom w:val="single" w:sz="6" w:space="0" w:color="000000"/>
              <w:right w:val="single" w:sz="12" w:space="0" w:color="000000"/>
            </w:tcBorders>
          </w:tcPr>
          <w:p w14:paraId="75B0CCFA" w14:textId="77777777" w:rsidR="008F59E7" w:rsidRDefault="00EA4B44">
            <w:pPr>
              <w:spacing w:after="0" w:line="259" w:lineRule="auto"/>
              <w:ind w:left="0" w:right="118" w:firstLine="0"/>
              <w:jc w:val="right"/>
            </w:pPr>
            <w:r>
              <w:t xml:space="preserve">N/A </w:t>
            </w:r>
          </w:p>
        </w:tc>
        <w:tc>
          <w:tcPr>
            <w:tcW w:w="2641" w:type="dxa"/>
            <w:gridSpan w:val="2"/>
            <w:tcBorders>
              <w:top w:val="single" w:sz="6" w:space="0" w:color="000000"/>
              <w:left w:val="single" w:sz="12" w:space="0" w:color="000000"/>
              <w:bottom w:val="single" w:sz="6" w:space="0" w:color="000000"/>
              <w:right w:val="single" w:sz="12" w:space="0" w:color="000000"/>
            </w:tcBorders>
          </w:tcPr>
          <w:p w14:paraId="1AB48E9B" w14:textId="77777777" w:rsidR="008F59E7" w:rsidRDefault="00EA4B44">
            <w:pPr>
              <w:spacing w:after="0" w:line="259" w:lineRule="auto"/>
              <w:ind w:left="0" w:right="120" w:firstLine="0"/>
              <w:jc w:val="right"/>
            </w:pPr>
            <w:r>
              <w:rPr>
                <w:b/>
              </w:rPr>
              <w:t xml:space="preserve">N/A </w:t>
            </w:r>
          </w:p>
        </w:tc>
      </w:tr>
      <w:tr w:rsidR="008F59E7" w14:paraId="708247F9" w14:textId="77777777">
        <w:trPr>
          <w:trHeight w:val="374"/>
        </w:trPr>
        <w:tc>
          <w:tcPr>
            <w:tcW w:w="1997" w:type="dxa"/>
            <w:tcBorders>
              <w:top w:val="single" w:sz="6" w:space="0" w:color="000000"/>
              <w:left w:val="single" w:sz="12" w:space="0" w:color="000000"/>
              <w:bottom w:val="single" w:sz="12" w:space="0" w:color="000000"/>
              <w:right w:val="single" w:sz="6" w:space="0" w:color="000000"/>
            </w:tcBorders>
          </w:tcPr>
          <w:p w14:paraId="0367030A" w14:textId="77777777" w:rsidR="008F59E7" w:rsidRDefault="00EA4B44">
            <w:pPr>
              <w:spacing w:after="0" w:line="259" w:lineRule="auto"/>
              <w:ind w:left="127" w:right="0" w:firstLine="0"/>
            </w:pPr>
            <w:r>
              <w:rPr>
                <w:b/>
              </w:rPr>
              <w:t xml:space="preserve">High  </w:t>
            </w:r>
          </w:p>
        </w:tc>
        <w:tc>
          <w:tcPr>
            <w:tcW w:w="1956" w:type="dxa"/>
            <w:tcBorders>
              <w:top w:val="single" w:sz="6" w:space="0" w:color="000000"/>
              <w:left w:val="single" w:sz="6" w:space="0" w:color="000000"/>
              <w:bottom w:val="single" w:sz="12" w:space="0" w:color="000000"/>
              <w:right w:val="single" w:sz="6" w:space="0" w:color="000000"/>
            </w:tcBorders>
          </w:tcPr>
          <w:p w14:paraId="21EC4EC2" w14:textId="77777777" w:rsidR="008F59E7" w:rsidRDefault="00EA4B44">
            <w:pPr>
              <w:spacing w:after="0" w:line="259" w:lineRule="auto"/>
              <w:ind w:left="0" w:right="115" w:firstLine="0"/>
              <w:jc w:val="right"/>
            </w:pPr>
            <w:r>
              <w:t xml:space="preserve">N/A </w:t>
            </w:r>
          </w:p>
        </w:tc>
        <w:tc>
          <w:tcPr>
            <w:tcW w:w="0" w:type="auto"/>
            <w:vMerge/>
            <w:tcBorders>
              <w:top w:val="nil"/>
              <w:left w:val="single" w:sz="12" w:space="0" w:color="000000"/>
              <w:bottom w:val="nil"/>
              <w:right w:val="single" w:sz="9" w:space="0" w:color="000000"/>
            </w:tcBorders>
          </w:tcPr>
          <w:p w14:paraId="01961DD4" w14:textId="77777777" w:rsidR="008F59E7" w:rsidRDefault="008F59E7">
            <w:pPr>
              <w:spacing w:after="160" w:line="259" w:lineRule="auto"/>
              <w:ind w:left="0" w:right="0" w:firstLine="0"/>
            </w:pPr>
          </w:p>
        </w:tc>
        <w:tc>
          <w:tcPr>
            <w:tcW w:w="2868" w:type="dxa"/>
            <w:tcBorders>
              <w:top w:val="single" w:sz="6" w:space="0" w:color="000000"/>
              <w:left w:val="single" w:sz="6" w:space="0" w:color="000000"/>
              <w:bottom w:val="single" w:sz="12" w:space="0" w:color="000000"/>
              <w:right w:val="single" w:sz="12" w:space="0" w:color="000000"/>
            </w:tcBorders>
          </w:tcPr>
          <w:p w14:paraId="77030E14" w14:textId="77777777" w:rsidR="008F59E7" w:rsidRDefault="00EA4B44">
            <w:pPr>
              <w:spacing w:after="0" w:line="259" w:lineRule="auto"/>
              <w:ind w:left="0" w:right="118" w:firstLine="0"/>
              <w:jc w:val="right"/>
            </w:pPr>
            <w:r>
              <w:t xml:space="preserve">N/A </w:t>
            </w:r>
          </w:p>
        </w:tc>
        <w:tc>
          <w:tcPr>
            <w:tcW w:w="2641" w:type="dxa"/>
            <w:gridSpan w:val="2"/>
            <w:tcBorders>
              <w:top w:val="single" w:sz="6" w:space="0" w:color="000000"/>
              <w:left w:val="single" w:sz="12" w:space="0" w:color="000000"/>
              <w:bottom w:val="single" w:sz="2" w:space="0" w:color="FFFFFF"/>
              <w:right w:val="single" w:sz="12" w:space="0" w:color="000000"/>
            </w:tcBorders>
          </w:tcPr>
          <w:p w14:paraId="4B3FFAB8" w14:textId="77777777" w:rsidR="008F59E7" w:rsidRDefault="00EA4B44">
            <w:pPr>
              <w:spacing w:after="0" w:line="259" w:lineRule="auto"/>
              <w:ind w:left="0" w:right="120" w:firstLine="0"/>
              <w:jc w:val="right"/>
            </w:pPr>
            <w:r>
              <w:rPr>
                <w:b/>
              </w:rPr>
              <w:t xml:space="preserve">N/A </w:t>
            </w:r>
          </w:p>
        </w:tc>
      </w:tr>
      <w:tr w:rsidR="008F59E7" w14:paraId="083FED03" w14:textId="77777777">
        <w:trPr>
          <w:trHeight w:val="354"/>
        </w:trPr>
        <w:tc>
          <w:tcPr>
            <w:tcW w:w="1997" w:type="dxa"/>
            <w:tcBorders>
              <w:top w:val="single" w:sz="12" w:space="0" w:color="000000"/>
              <w:left w:val="single" w:sz="12" w:space="0" w:color="000000"/>
              <w:bottom w:val="single" w:sz="12" w:space="0" w:color="000000"/>
              <w:right w:val="single" w:sz="12" w:space="0" w:color="000000"/>
            </w:tcBorders>
          </w:tcPr>
          <w:p w14:paraId="51100135" w14:textId="77777777" w:rsidR="008F59E7" w:rsidRDefault="00EA4B44">
            <w:pPr>
              <w:spacing w:after="0" w:line="259" w:lineRule="auto"/>
              <w:ind w:left="127" w:right="0" w:firstLine="0"/>
            </w:pPr>
            <w:r>
              <w:rPr>
                <w:b/>
              </w:rPr>
              <w:t xml:space="preserve">Best Estimate </w:t>
            </w:r>
          </w:p>
        </w:tc>
        <w:tc>
          <w:tcPr>
            <w:tcW w:w="1956" w:type="dxa"/>
            <w:tcBorders>
              <w:top w:val="single" w:sz="12" w:space="0" w:color="000000"/>
              <w:left w:val="single" w:sz="12" w:space="0" w:color="000000"/>
              <w:bottom w:val="single" w:sz="12" w:space="0" w:color="000000"/>
              <w:right w:val="single" w:sz="12" w:space="0" w:color="000000"/>
            </w:tcBorders>
          </w:tcPr>
          <w:p w14:paraId="6E0B41DE" w14:textId="77777777" w:rsidR="008F59E7" w:rsidRDefault="00EA4B44">
            <w:pPr>
              <w:spacing w:after="0" w:line="259" w:lineRule="auto"/>
              <w:ind w:left="0" w:right="122" w:firstLine="0"/>
              <w:jc w:val="right"/>
            </w:pPr>
            <w:r>
              <w:t xml:space="preserve">N/A </w:t>
            </w:r>
          </w:p>
        </w:tc>
        <w:tc>
          <w:tcPr>
            <w:tcW w:w="0" w:type="auto"/>
            <w:vMerge/>
            <w:tcBorders>
              <w:top w:val="nil"/>
              <w:left w:val="single" w:sz="12" w:space="0" w:color="000000"/>
              <w:bottom w:val="single" w:sz="6" w:space="0" w:color="000000"/>
              <w:right w:val="single" w:sz="9" w:space="0" w:color="000000"/>
            </w:tcBorders>
          </w:tcPr>
          <w:p w14:paraId="40EAC5E7" w14:textId="77777777" w:rsidR="008F59E7" w:rsidRDefault="008F59E7">
            <w:pPr>
              <w:spacing w:after="160" w:line="259" w:lineRule="auto"/>
              <w:ind w:left="0" w:right="0" w:firstLine="0"/>
            </w:pPr>
          </w:p>
        </w:tc>
        <w:tc>
          <w:tcPr>
            <w:tcW w:w="2868" w:type="dxa"/>
            <w:tcBorders>
              <w:top w:val="single" w:sz="12" w:space="0" w:color="000000"/>
              <w:left w:val="single" w:sz="12" w:space="0" w:color="000000"/>
              <w:bottom w:val="single" w:sz="12" w:space="0" w:color="000000"/>
              <w:right w:val="single" w:sz="12" w:space="0" w:color="000000"/>
            </w:tcBorders>
          </w:tcPr>
          <w:p w14:paraId="09B70A42" w14:textId="77777777" w:rsidR="008F59E7" w:rsidRDefault="00EA4B44">
            <w:pPr>
              <w:spacing w:after="0" w:line="259" w:lineRule="auto"/>
              <w:ind w:left="0" w:right="120" w:firstLine="0"/>
              <w:jc w:val="right"/>
            </w:pPr>
            <w:r>
              <w:t xml:space="preserve">N/A </w:t>
            </w:r>
          </w:p>
        </w:tc>
        <w:tc>
          <w:tcPr>
            <w:tcW w:w="2641" w:type="dxa"/>
            <w:gridSpan w:val="2"/>
            <w:tcBorders>
              <w:top w:val="single" w:sz="2" w:space="0" w:color="FFFFFF"/>
              <w:left w:val="single" w:sz="12" w:space="0" w:color="000000"/>
              <w:bottom w:val="single" w:sz="12" w:space="0" w:color="000000"/>
              <w:right w:val="single" w:sz="12" w:space="0" w:color="000000"/>
            </w:tcBorders>
          </w:tcPr>
          <w:p w14:paraId="4E114990" w14:textId="77777777" w:rsidR="008F59E7" w:rsidRDefault="00EA4B44">
            <w:pPr>
              <w:spacing w:after="0" w:line="259" w:lineRule="auto"/>
              <w:ind w:left="0" w:right="120" w:firstLine="0"/>
              <w:jc w:val="right"/>
            </w:pPr>
            <w:r>
              <w:rPr>
                <w:b/>
              </w:rPr>
              <w:t xml:space="preserve">N/A </w:t>
            </w:r>
          </w:p>
        </w:tc>
      </w:tr>
      <w:tr w:rsidR="008F59E7" w14:paraId="61195675" w14:textId="77777777">
        <w:trPr>
          <w:trHeight w:val="931"/>
        </w:trPr>
        <w:tc>
          <w:tcPr>
            <w:tcW w:w="10250" w:type="dxa"/>
            <w:gridSpan w:val="6"/>
            <w:tcBorders>
              <w:top w:val="single" w:sz="12" w:space="0" w:color="000000"/>
              <w:left w:val="single" w:sz="12" w:space="0" w:color="000000"/>
              <w:bottom w:val="single" w:sz="6" w:space="0" w:color="000000"/>
              <w:right w:val="single" w:sz="12" w:space="0" w:color="000000"/>
            </w:tcBorders>
          </w:tcPr>
          <w:p w14:paraId="17743B73" w14:textId="77777777" w:rsidR="008F59E7" w:rsidRDefault="00EA4B44">
            <w:pPr>
              <w:spacing w:after="0" w:line="259" w:lineRule="auto"/>
              <w:ind w:left="127" w:right="2366" w:firstLine="0"/>
            </w:pPr>
            <w:r>
              <w:rPr>
                <w:b/>
              </w:rPr>
              <w:t>Description and scale of key monetised benefits by ‘main affected groups</w:t>
            </w:r>
            <w:proofErr w:type="gramStart"/>
            <w:r>
              <w:rPr>
                <w:b/>
              </w:rPr>
              <w:t xml:space="preserve">’  </w:t>
            </w:r>
            <w:r>
              <w:t>All</w:t>
            </w:r>
            <w:proofErr w:type="gramEnd"/>
            <w:r>
              <w:t xml:space="preserve"> the benefits of this entitlement are non-</w:t>
            </w:r>
            <w:proofErr w:type="spellStart"/>
            <w:r>
              <w:t>monetisable</w:t>
            </w:r>
            <w:proofErr w:type="spellEnd"/>
            <w:r>
              <w:t xml:space="preserve">.  </w:t>
            </w:r>
          </w:p>
        </w:tc>
      </w:tr>
      <w:tr w:rsidR="008F59E7" w14:paraId="6A3EEA63" w14:textId="77777777">
        <w:trPr>
          <w:trHeight w:val="2782"/>
        </w:trPr>
        <w:tc>
          <w:tcPr>
            <w:tcW w:w="10250" w:type="dxa"/>
            <w:gridSpan w:val="6"/>
            <w:tcBorders>
              <w:top w:val="single" w:sz="6" w:space="0" w:color="000000"/>
              <w:left w:val="single" w:sz="12" w:space="0" w:color="000000"/>
              <w:bottom w:val="single" w:sz="6" w:space="0" w:color="000000"/>
              <w:right w:val="single" w:sz="12" w:space="0" w:color="000000"/>
            </w:tcBorders>
          </w:tcPr>
          <w:p w14:paraId="2416C2BD" w14:textId="77777777" w:rsidR="008F59E7" w:rsidRDefault="00EA4B44">
            <w:pPr>
              <w:spacing w:after="28" w:line="259" w:lineRule="auto"/>
              <w:ind w:left="14" w:right="0" w:firstLine="0"/>
            </w:pPr>
            <w:r>
              <w:rPr>
                <w:b/>
              </w:rPr>
              <w:t xml:space="preserve">Other key non-monetised benefits by ‘main affected groups’  </w:t>
            </w:r>
          </w:p>
          <w:p w14:paraId="18398648" w14:textId="77777777" w:rsidR="008F59E7" w:rsidRDefault="00EA4B44">
            <w:pPr>
              <w:spacing w:after="2" w:line="239" w:lineRule="auto"/>
              <w:ind w:left="14" w:right="55" w:firstLine="0"/>
            </w:pPr>
            <w:r>
              <w:t xml:space="preserve">Affected carers will benefit from having more time to do the things they value the most. This could lead to improved health and social outcomes, such as feeling less stressed and more time to engage in leisure activities. Employers will benefit from having a more committed and engaged workforce alongside reputational benefits from providing an entitlement to leave. In addition, further benefits will flow from employee retention and employers will benefit from lower recruitment and training costs. The wider economy may also profit from higher tax receipts from employee carers remaining in the labour market for longer. Finally, people receiving care are likely to benefit, as carers are able to continue providing informal </w:t>
            </w:r>
            <w:proofErr w:type="gramStart"/>
            <w:r>
              <w:t>care</w:t>
            </w:r>
            <w:proofErr w:type="gramEnd"/>
            <w:r>
              <w:t xml:space="preserve"> </w:t>
            </w:r>
          </w:p>
          <w:p w14:paraId="71E145C7" w14:textId="77777777" w:rsidR="008F59E7" w:rsidRDefault="00EA4B44">
            <w:pPr>
              <w:spacing w:after="0" w:line="259" w:lineRule="auto"/>
              <w:ind w:left="14" w:right="0" w:firstLine="0"/>
            </w:pPr>
            <w:r>
              <w:t>(</w:t>
            </w:r>
            <w:proofErr w:type="gramStart"/>
            <w:r>
              <w:t>which</w:t>
            </w:r>
            <w:proofErr w:type="gramEnd"/>
            <w:r>
              <w:t xml:space="preserve"> they prefer) and a provide a higher quality of care, as carers are likely be less stressed and fatigued. </w:t>
            </w:r>
          </w:p>
        </w:tc>
      </w:tr>
      <w:tr w:rsidR="008F59E7" w14:paraId="27ADD889" w14:textId="77777777">
        <w:trPr>
          <w:trHeight w:val="358"/>
        </w:trPr>
        <w:tc>
          <w:tcPr>
            <w:tcW w:w="9391" w:type="dxa"/>
            <w:gridSpan w:val="5"/>
            <w:vMerge w:val="restart"/>
            <w:tcBorders>
              <w:top w:val="single" w:sz="6" w:space="0" w:color="000000"/>
              <w:left w:val="single" w:sz="12" w:space="0" w:color="000000"/>
              <w:bottom w:val="single" w:sz="12" w:space="0" w:color="000000"/>
              <w:right w:val="nil"/>
            </w:tcBorders>
          </w:tcPr>
          <w:p w14:paraId="0AB2C4FD" w14:textId="77777777" w:rsidR="008F59E7" w:rsidRDefault="00EA4B44">
            <w:pPr>
              <w:tabs>
                <w:tab w:val="center" w:pos="8347"/>
              </w:tabs>
              <w:spacing w:after="64" w:line="259" w:lineRule="auto"/>
              <w:ind w:left="0" w:right="0" w:firstLine="0"/>
            </w:pPr>
            <w:r>
              <w:rPr>
                <w:b/>
              </w:rPr>
              <w:t xml:space="preserve">Key assumptions/sensitivities/risks </w:t>
            </w:r>
            <w:r>
              <w:rPr>
                <w:b/>
              </w:rPr>
              <w:tab/>
              <w:t xml:space="preserve">Discount rate </w:t>
            </w:r>
          </w:p>
          <w:p w14:paraId="073BDC67" w14:textId="77777777" w:rsidR="008F59E7" w:rsidRDefault="00EA4B44">
            <w:pPr>
              <w:spacing w:after="0" w:line="259" w:lineRule="auto"/>
              <w:ind w:left="127" w:right="0" w:firstLine="0"/>
            </w:pPr>
            <w:r>
              <w:rPr>
                <w:b/>
              </w:rPr>
              <w:lastRenderedPageBreak/>
              <w:t>(</w:t>
            </w:r>
            <w:r>
              <w:t xml:space="preserve">There is a </w:t>
            </w:r>
            <w:r>
              <w:rPr>
                <w:b/>
              </w:rPr>
              <w:t xml:space="preserve">%) </w:t>
            </w:r>
            <w:r>
              <w:rPr>
                <w:b/>
              </w:rPr>
              <w:tab/>
            </w:r>
            <w:r>
              <w:t xml:space="preserve">degree of uncertainty around the take-up assumptions and the average duration of leave provided by employers for carers (deadweight). </w:t>
            </w:r>
          </w:p>
        </w:tc>
        <w:tc>
          <w:tcPr>
            <w:tcW w:w="859" w:type="dxa"/>
            <w:tcBorders>
              <w:top w:val="single" w:sz="6" w:space="0" w:color="000000"/>
              <w:left w:val="single" w:sz="6" w:space="0" w:color="000000"/>
              <w:bottom w:val="single" w:sz="4" w:space="0" w:color="000000"/>
              <w:right w:val="single" w:sz="12" w:space="0" w:color="000000"/>
            </w:tcBorders>
          </w:tcPr>
          <w:p w14:paraId="1E8321A1" w14:textId="77777777" w:rsidR="008F59E7" w:rsidRDefault="00EA4B44">
            <w:pPr>
              <w:spacing w:after="0" w:line="259" w:lineRule="auto"/>
              <w:ind w:left="127" w:right="0" w:firstLine="0"/>
            </w:pPr>
            <w:r>
              <w:lastRenderedPageBreak/>
              <w:t xml:space="preserve">3.5% </w:t>
            </w:r>
          </w:p>
        </w:tc>
      </w:tr>
      <w:tr w:rsidR="008F59E7" w14:paraId="0483ECE8" w14:textId="77777777">
        <w:trPr>
          <w:trHeight w:val="778"/>
        </w:trPr>
        <w:tc>
          <w:tcPr>
            <w:tcW w:w="0" w:type="auto"/>
            <w:gridSpan w:val="5"/>
            <w:vMerge/>
            <w:tcBorders>
              <w:top w:val="nil"/>
              <w:left w:val="single" w:sz="12" w:space="0" w:color="000000"/>
              <w:bottom w:val="single" w:sz="12" w:space="0" w:color="000000"/>
              <w:right w:val="nil"/>
            </w:tcBorders>
          </w:tcPr>
          <w:p w14:paraId="5358B857" w14:textId="77777777" w:rsidR="008F59E7" w:rsidRDefault="008F59E7">
            <w:pPr>
              <w:spacing w:after="160" w:line="259" w:lineRule="auto"/>
              <w:ind w:left="0" w:right="0" w:firstLine="0"/>
            </w:pPr>
          </w:p>
        </w:tc>
        <w:tc>
          <w:tcPr>
            <w:tcW w:w="859" w:type="dxa"/>
            <w:tcBorders>
              <w:top w:val="single" w:sz="4" w:space="0" w:color="000000"/>
              <w:left w:val="nil"/>
              <w:bottom w:val="single" w:sz="12" w:space="0" w:color="000000"/>
              <w:right w:val="single" w:sz="12" w:space="0" w:color="000000"/>
            </w:tcBorders>
          </w:tcPr>
          <w:p w14:paraId="0DA4C0C5" w14:textId="77777777" w:rsidR="008F59E7" w:rsidRDefault="00EA4B44">
            <w:pPr>
              <w:spacing w:after="0" w:line="259" w:lineRule="auto"/>
              <w:ind w:left="-38" w:right="0" w:firstLine="0"/>
            </w:pPr>
            <w:r>
              <w:t xml:space="preserve">already </w:t>
            </w:r>
          </w:p>
        </w:tc>
      </w:tr>
    </w:tbl>
    <w:p w14:paraId="5424419E" w14:textId="77777777" w:rsidR="008F59E7" w:rsidRDefault="00EA4B44">
      <w:pPr>
        <w:spacing w:after="83" w:line="259" w:lineRule="auto"/>
        <w:ind w:left="0" w:right="0" w:firstLine="0"/>
      </w:pPr>
      <w:r>
        <w:t xml:space="preserve">   </w:t>
      </w:r>
    </w:p>
    <w:p w14:paraId="0DF6333A" w14:textId="77777777" w:rsidR="008F59E7" w:rsidRDefault="00EA4B44">
      <w:pPr>
        <w:spacing w:after="0" w:line="259" w:lineRule="auto"/>
        <w:ind w:left="0" w:right="0" w:firstLine="0"/>
      </w:pPr>
      <w:r>
        <w:rPr>
          <w:b/>
          <w:sz w:val="20"/>
        </w:rPr>
        <w:t xml:space="preserve">BUSINESS ASSESSMENT  </w:t>
      </w:r>
    </w:p>
    <w:tbl>
      <w:tblPr>
        <w:tblStyle w:val="TableGrid"/>
        <w:tblW w:w="10298" w:type="dxa"/>
        <w:tblInd w:w="-132" w:type="dxa"/>
        <w:tblCellMar>
          <w:top w:w="4" w:type="dxa"/>
          <w:bottom w:w="4" w:type="dxa"/>
          <w:right w:w="5" w:type="dxa"/>
        </w:tblCellMar>
        <w:tblLook w:val="04A0" w:firstRow="1" w:lastRow="0" w:firstColumn="1" w:lastColumn="0" w:noHBand="0" w:noVBand="1"/>
      </w:tblPr>
      <w:tblGrid>
        <w:gridCol w:w="1976"/>
        <w:gridCol w:w="1834"/>
        <w:gridCol w:w="1692"/>
        <w:gridCol w:w="4796"/>
      </w:tblGrid>
      <w:tr w:rsidR="008F59E7" w14:paraId="36314159" w14:textId="77777777">
        <w:trPr>
          <w:trHeight w:val="288"/>
        </w:trPr>
        <w:tc>
          <w:tcPr>
            <w:tcW w:w="5502" w:type="dxa"/>
            <w:gridSpan w:val="3"/>
            <w:tcBorders>
              <w:top w:val="single" w:sz="4" w:space="0" w:color="000000"/>
              <w:left w:val="single" w:sz="4" w:space="0" w:color="000000"/>
              <w:bottom w:val="nil"/>
              <w:right w:val="single" w:sz="4" w:space="0" w:color="000000"/>
            </w:tcBorders>
          </w:tcPr>
          <w:p w14:paraId="3917EFF8" w14:textId="77777777" w:rsidR="008F59E7" w:rsidRDefault="00EA4B44">
            <w:pPr>
              <w:spacing w:after="0" w:line="259" w:lineRule="auto"/>
              <w:ind w:left="118" w:right="0" w:firstLine="0"/>
            </w:pPr>
            <w:r>
              <w:rPr>
                <w:b/>
                <w:sz w:val="20"/>
              </w:rPr>
              <w:t xml:space="preserve">Direct impact on business (Equivalent Annual):  </w:t>
            </w:r>
          </w:p>
        </w:tc>
        <w:tc>
          <w:tcPr>
            <w:tcW w:w="4796" w:type="dxa"/>
            <w:tcBorders>
              <w:top w:val="single" w:sz="4" w:space="0" w:color="000000"/>
              <w:left w:val="single" w:sz="4" w:space="0" w:color="000000"/>
              <w:bottom w:val="nil"/>
              <w:right w:val="single" w:sz="4" w:space="0" w:color="000000"/>
            </w:tcBorders>
          </w:tcPr>
          <w:p w14:paraId="665DC3E6" w14:textId="77777777" w:rsidR="008F59E7" w:rsidRDefault="00EA4B44">
            <w:pPr>
              <w:spacing w:after="0" w:line="259" w:lineRule="auto"/>
              <w:ind w:left="115" w:right="0" w:firstLine="0"/>
            </w:pPr>
            <w:r>
              <w:rPr>
                <w:b/>
                <w:sz w:val="20"/>
              </w:rPr>
              <w:t xml:space="preserve">Score for Business Impact Target (qualifying </w:t>
            </w:r>
          </w:p>
        </w:tc>
      </w:tr>
      <w:tr w:rsidR="008F59E7" w14:paraId="79E8FD9D" w14:textId="77777777">
        <w:trPr>
          <w:trHeight w:val="436"/>
        </w:trPr>
        <w:tc>
          <w:tcPr>
            <w:tcW w:w="1976" w:type="dxa"/>
            <w:tcBorders>
              <w:top w:val="nil"/>
              <w:left w:val="single" w:sz="4" w:space="0" w:color="000000"/>
              <w:bottom w:val="single" w:sz="4" w:space="0" w:color="000000"/>
              <w:right w:val="nil"/>
            </w:tcBorders>
            <w:vAlign w:val="bottom"/>
          </w:tcPr>
          <w:p w14:paraId="1AA4B14D" w14:textId="77777777" w:rsidR="008F59E7" w:rsidRDefault="00EA4B44">
            <w:pPr>
              <w:spacing w:after="0" w:line="259" w:lineRule="auto"/>
              <w:ind w:left="118" w:right="0" w:firstLine="0"/>
            </w:pPr>
            <w:r>
              <w:rPr>
                <w:b/>
                <w:sz w:val="20"/>
              </w:rPr>
              <w:t>Costs: £</w:t>
            </w:r>
            <w:r>
              <w:rPr>
                <w:b/>
              </w:rPr>
              <w:t>40.4m</w:t>
            </w:r>
            <w:r>
              <w:rPr>
                <w:b/>
                <w:sz w:val="20"/>
              </w:rPr>
              <w:t xml:space="preserve"> </w:t>
            </w:r>
          </w:p>
        </w:tc>
        <w:tc>
          <w:tcPr>
            <w:tcW w:w="1834" w:type="dxa"/>
            <w:tcBorders>
              <w:top w:val="nil"/>
              <w:left w:val="nil"/>
              <w:bottom w:val="single" w:sz="4" w:space="0" w:color="000000"/>
              <w:right w:val="nil"/>
            </w:tcBorders>
            <w:vAlign w:val="bottom"/>
          </w:tcPr>
          <w:p w14:paraId="3B3292C4" w14:textId="77777777" w:rsidR="008F59E7" w:rsidRDefault="00EA4B44">
            <w:pPr>
              <w:spacing w:after="0" w:line="259" w:lineRule="auto"/>
              <w:ind w:left="110" w:right="0" w:firstLine="0"/>
            </w:pPr>
            <w:r>
              <w:rPr>
                <w:b/>
                <w:sz w:val="20"/>
              </w:rPr>
              <w:t xml:space="preserve">Benefits: £0.0m </w:t>
            </w:r>
          </w:p>
        </w:tc>
        <w:tc>
          <w:tcPr>
            <w:tcW w:w="1692" w:type="dxa"/>
            <w:tcBorders>
              <w:top w:val="nil"/>
              <w:left w:val="nil"/>
              <w:bottom w:val="single" w:sz="4" w:space="0" w:color="000000"/>
              <w:right w:val="single" w:sz="4" w:space="0" w:color="000000"/>
            </w:tcBorders>
            <w:vAlign w:val="bottom"/>
          </w:tcPr>
          <w:p w14:paraId="1E354119" w14:textId="77777777" w:rsidR="008F59E7" w:rsidRDefault="00EA4B44">
            <w:pPr>
              <w:spacing w:after="65" w:line="259" w:lineRule="auto"/>
              <w:ind w:left="-5" w:right="0" w:firstLine="0"/>
            </w:pPr>
            <w:r>
              <w:rPr>
                <w:rFonts w:ascii="Calibri" w:eastAsia="Calibri" w:hAnsi="Calibri" w:cs="Calibri"/>
                <w:noProof/>
              </w:rPr>
              <mc:AlternateContent>
                <mc:Choice Requires="wpg">
                  <w:drawing>
                    <wp:inline distT="0" distB="0" distL="0" distR="0" wp14:anchorId="1EBDBCD1" wp14:editId="70016A33">
                      <wp:extent cx="1074420" cy="6097"/>
                      <wp:effectExtent l="0" t="0" r="0" b="0"/>
                      <wp:docPr id="86974" name="Group 86974"/>
                      <wp:cNvGraphicFramePr/>
                      <a:graphic xmlns:a="http://schemas.openxmlformats.org/drawingml/2006/main">
                        <a:graphicData uri="http://schemas.microsoft.com/office/word/2010/wordprocessingGroup">
                          <wpg:wgp>
                            <wpg:cNvGrpSpPr/>
                            <wpg:grpSpPr>
                              <a:xfrm>
                                <a:off x="0" y="0"/>
                                <a:ext cx="1074420" cy="6097"/>
                                <a:chOff x="0" y="0"/>
                                <a:chExt cx="1074420" cy="6097"/>
                              </a:xfrm>
                            </wpg:grpSpPr>
                            <wps:wsp>
                              <wps:cNvPr id="97606" name="Shape 97606"/>
                              <wps:cNvSpPr/>
                              <wps:spPr>
                                <a:xfrm>
                                  <a:off x="0" y="0"/>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6974" style="width:84.6pt;height:0.480042pt;mso-position-horizontal-relative:char;mso-position-vertical-relative:line" coordsize="10744,60">
                      <v:shape id="Shape 97607" style="position:absolute;width:10744;height:91;left:0;top:0;" coordsize="1074420,9144" path="m0,0l1074420,0l1074420,9144l0,9144l0,0">
                        <v:stroke weight="0pt" endcap="flat" joinstyle="miter" miterlimit="10" on="false" color="#000000" opacity="0"/>
                        <v:fill on="true" color="#ffffff"/>
                      </v:shape>
                    </v:group>
                  </w:pict>
                </mc:Fallback>
              </mc:AlternateContent>
            </w:r>
          </w:p>
          <w:p w14:paraId="7C0F1207" w14:textId="77777777" w:rsidR="008F59E7" w:rsidRDefault="00EA4B44">
            <w:pPr>
              <w:spacing w:after="0" w:line="259" w:lineRule="auto"/>
              <w:ind w:left="110" w:right="0" w:firstLine="0"/>
            </w:pPr>
            <w:r>
              <w:rPr>
                <w:b/>
                <w:sz w:val="20"/>
              </w:rPr>
              <w:t xml:space="preserve">Net: </w:t>
            </w:r>
            <w:r>
              <w:rPr>
                <w:b/>
              </w:rPr>
              <w:t>£40.4m</w:t>
            </w:r>
            <w:r>
              <w:rPr>
                <w:b/>
                <w:sz w:val="20"/>
              </w:rPr>
              <w:t xml:space="preserve"> </w:t>
            </w:r>
          </w:p>
        </w:tc>
        <w:tc>
          <w:tcPr>
            <w:tcW w:w="4796" w:type="dxa"/>
            <w:tcBorders>
              <w:top w:val="nil"/>
              <w:left w:val="single" w:sz="4" w:space="0" w:color="000000"/>
              <w:bottom w:val="single" w:sz="4" w:space="0" w:color="000000"/>
              <w:right w:val="single" w:sz="4" w:space="0" w:color="000000"/>
            </w:tcBorders>
          </w:tcPr>
          <w:p w14:paraId="69338E5A" w14:textId="77777777" w:rsidR="008F59E7" w:rsidRDefault="00EA4B44">
            <w:pPr>
              <w:spacing w:after="0" w:line="259" w:lineRule="auto"/>
              <w:ind w:left="115" w:right="0" w:firstLine="0"/>
            </w:pPr>
            <w:r>
              <w:rPr>
                <w:b/>
                <w:sz w:val="20"/>
              </w:rPr>
              <w:t xml:space="preserve">provisions only) £m: 165.5 </w:t>
            </w:r>
          </w:p>
        </w:tc>
      </w:tr>
    </w:tbl>
    <w:p w14:paraId="7A5677F4" w14:textId="77777777" w:rsidR="008F59E7" w:rsidRDefault="00EA4B44">
      <w:pPr>
        <w:spacing w:after="0" w:line="259" w:lineRule="auto"/>
        <w:ind w:left="0" w:right="0" w:firstLine="0"/>
      </w:pPr>
      <w:r>
        <w:rPr>
          <w:sz w:val="24"/>
        </w:rPr>
        <w:t xml:space="preserve"> </w:t>
      </w:r>
    </w:p>
    <w:p w14:paraId="6244B8A9" w14:textId="77777777" w:rsidR="008F59E7" w:rsidRDefault="00EA4B44">
      <w:pPr>
        <w:spacing w:after="0" w:line="259" w:lineRule="auto"/>
        <w:ind w:left="0" w:right="0" w:firstLine="0"/>
      </w:pPr>
      <w:r>
        <w:rPr>
          <w:sz w:val="24"/>
        </w:rPr>
        <w:t xml:space="preserve"> </w:t>
      </w:r>
    </w:p>
    <w:p w14:paraId="016D1054" w14:textId="77777777" w:rsidR="008F59E7" w:rsidRDefault="008F59E7">
      <w:pPr>
        <w:sectPr w:rsidR="008F59E7">
          <w:headerReference w:type="even" r:id="rId16"/>
          <w:headerReference w:type="default" r:id="rId17"/>
          <w:footerReference w:type="even" r:id="rId18"/>
          <w:footerReference w:type="default" r:id="rId19"/>
          <w:headerReference w:type="first" r:id="rId20"/>
          <w:footerReference w:type="first" r:id="rId21"/>
          <w:pgSz w:w="11906" w:h="16841"/>
          <w:pgMar w:top="686" w:right="979" w:bottom="284" w:left="852" w:header="720" w:footer="720" w:gutter="0"/>
          <w:cols w:space="720"/>
          <w:titlePg/>
        </w:sectPr>
      </w:pPr>
    </w:p>
    <w:p w14:paraId="50180D54" w14:textId="77777777" w:rsidR="008F59E7" w:rsidRDefault="00EA4B44">
      <w:pPr>
        <w:pStyle w:val="Heading1"/>
        <w:ind w:left="0" w:firstLine="0"/>
      </w:pPr>
      <w:r>
        <w:rPr>
          <w:sz w:val="28"/>
        </w:rPr>
        <w:lastRenderedPageBreak/>
        <w:t xml:space="preserve">  Evidence Base (for summary sheets) </w:t>
      </w:r>
    </w:p>
    <w:p w14:paraId="45C42CCD" w14:textId="77777777" w:rsidR="008F59E7" w:rsidRDefault="00EA4B44">
      <w:pPr>
        <w:spacing w:after="0" w:line="259" w:lineRule="auto"/>
        <w:ind w:left="0" w:right="0" w:firstLine="0"/>
      </w:pPr>
      <w:r>
        <w:t xml:space="preserve"> </w:t>
      </w:r>
    </w:p>
    <w:p w14:paraId="11F79F40" w14:textId="77777777" w:rsidR="008F59E7" w:rsidRDefault="00EA4B44">
      <w:pPr>
        <w:spacing w:line="250" w:lineRule="auto"/>
        <w:ind w:left="-15" w:right="0" w:firstLine="0"/>
      </w:pPr>
      <w:r>
        <w:rPr>
          <w:sz w:val="24"/>
        </w:rPr>
        <w:t>Problem under consideration</w:t>
      </w:r>
      <w:r>
        <w:t xml:space="preserve"> </w:t>
      </w:r>
    </w:p>
    <w:p w14:paraId="63A50781" w14:textId="77777777" w:rsidR="008F59E7" w:rsidRDefault="00EA4B44">
      <w:pPr>
        <w:numPr>
          <w:ilvl w:val="0"/>
          <w:numId w:val="1"/>
        </w:numPr>
        <w:ind w:right="532"/>
      </w:pPr>
      <w:r>
        <w:t xml:space="preserve">Informal carers are individuals who look after close family, </w:t>
      </w:r>
      <w:proofErr w:type="gramStart"/>
      <w:r>
        <w:t>friends</w:t>
      </w:r>
      <w:proofErr w:type="gramEnd"/>
      <w:r>
        <w:t xml:space="preserve"> or neighbours with long-term physical or mental health issues, or problems related to old age, where the care is unpaid.</w:t>
      </w:r>
      <w:r>
        <w:rPr>
          <w:vertAlign w:val="superscript"/>
        </w:rPr>
        <w:footnoteReference w:id="1"/>
      </w:r>
      <w:r>
        <w:t xml:space="preserve"> Informal care encompasses a range of different activities, which vary from providing emotional support to everyday activities such as helping with the shopping and providing medication</w:t>
      </w:r>
      <w:r>
        <w:rPr>
          <w:vertAlign w:val="superscript"/>
        </w:rPr>
        <w:footnoteReference w:id="2"/>
      </w:r>
      <w:r>
        <w:t>. Furthermore, such care is usually not provided as part of a paid job. As the UK population ages with people living longer</w:t>
      </w:r>
      <w:r>
        <w:rPr>
          <w:vertAlign w:val="superscript"/>
        </w:rPr>
        <w:footnoteReference w:id="3"/>
      </w:r>
      <w:r>
        <w:t xml:space="preserve"> and with more complex care needs, it is expected that the provision of unpaid care will increase over time</w:t>
      </w:r>
      <w:r>
        <w:rPr>
          <w:vertAlign w:val="superscript"/>
        </w:rPr>
        <w:footnoteReference w:id="4"/>
      </w:r>
      <w:r>
        <w:rPr>
          <w:vertAlign w:val="superscript"/>
        </w:rPr>
        <w:t>,</w:t>
      </w:r>
      <w:r>
        <w:rPr>
          <w:vertAlign w:val="superscript"/>
        </w:rPr>
        <w:footnoteReference w:id="5"/>
      </w:r>
      <w:r>
        <w:t>. The Family Resource Survey (FRS) 2020/21 found that there were approximately 4.2 million people providing unpaid care in the United Kingdom</w:t>
      </w:r>
      <w:r>
        <w:rPr>
          <w:vertAlign w:val="superscript"/>
        </w:rPr>
        <w:footnoteReference w:id="6"/>
      </w:r>
      <w:r>
        <w:t xml:space="preserve">.  </w:t>
      </w:r>
    </w:p>
    <w:p w14:paraId="4D1DD4FA" w14:textId="77777777" w:rsidR="008F59E7" w:rsidRDefault="00EA4B44">
      <w:pPr>
        <w:spacing w:after="0" w:line="259" w:lineRule="auto"/>
        <w:ind w:left="360" w:right="0" w:firstLine="0"/>
      </w:pPr>
      <w:r>
        <w:t xml:space="preserve"> </w:t>
      </w:r>
    </w:p>
    <w:p w14:paraId="0C8050FE" w14:textId="77777777" w:rsidR="008F59E7" w:rsidRDefault="00EA4B44">
      <w:pPr>
        <w:numPr>
          <w:ilvl w:val="0"/>
          <w:numId w:val="1"/>
        </w:numPr>
        <w:ind w:right="532"/>
      </w:pPr>
      <w:r>
        <w:t xml:space="preserve">Whilst carers provide a vital support function in caring for individuals close to them, there is a wide body of evidence showing the negative impact of caring upon employment, as carers face difficulties in combining paid work with caring responsibilities. Informal carers are less likely to be in employment compared to all adults or non-carers and this is especially true for full-time employment. The FRS 2020/21 shows that 53% of all adult informal carers were in employment, </w:t>
      </w:r>
    </w:p>
    <w:p w14:paraId="31AFCF68" w14:textId="77777777" w:rsidR="008F59E7" w:rsidRDefault="00EA4B44">
      <w:pPr>
        <w:ind w:left="502" w:right="532" w:firstLine="0"/>
      </w:pPr>
      <w:r>
        <w:t>compared to 59% of all adults. Adult Informal carers are also less likely to be in full-time employment (47%) compared to all adults (52%). Previous research by the OECD</w:t>
      </w:r>
      <w:r>
        <w:rPr>
          <w:vertAlign w:val="superscript"/>
        </w:rPr>
        <w:footnoteReference w:id="7"/>
      </w:r>
      <w:r>
        <w:t xml:space="preserve"> on the impact of caring across 35 countries found that caregiving resulted in reducing working hours in most countries. For the UK, the report found that care intensity, across all types of care (10 hours, 10-19 or 20 or more hours per week), was linked with a reduction in hours worked, albeit less so for carers providing fewer than 10 hours of care a week. One longitudinal study of the employment status of carers in England found that those who started caring for at least 10 hours per week in their fifties were significantly less likely to be in employment two years later compared to noncarers.</w:t>
      </w:r>
      <w:r>
        <w:rPr>
          <w:vertAlign w:val="superscript"/>
        </w:rPr>
        <w:footnoteReference w:id="8"/>
      </w:r>
      <w:r>
        <w:t xml:space="preserve">  </w:t>
      </w:r>
    </w:p>
    <w:p w14:paraId="40B485EC" w14:textId="77777777" w:rsidR="008F59E7" w:rsidRDefault="00EA4B44">
      <w:pPr>
        <w:spacing w:after="0" w:line="259" w:lineRule="auto"/>
        <w:ind w:left="0" w:right="0" w:firstLine="0"/>
      </w:pPr>
      <w:r>
        <w:t xml:space="preserve"> </w:t>
      </w:r>
    </w:p>
    <w:p w14:paraId="688290F7" w14:textId="77777777" w:rsidR="008F59E7" w:rsidRDefault="00EA4B44">
      <w:pPr>
        <w:numPr>
          <w:ilvl w:val="0"/>
          <w:numId w:val="1"/>
        </w:numPr>
        <w:ind w:right="532"/>
      </w:pPr>
      <w:r>
        <w:t>The intensity of care is a key determinant of whether carers remain in employment, with previous research suggesting that there is a negative relationship between caring intensity and labour force participation</w:t>
      </w:r>
      <w:r>
        <w:rPr>
          <w:vertAlign w:val="superscript"/>
        </w:rPr>
        <w:footnoteReference w:id="9"/>
      </w:r>
      <w:r>
        <w:t xml:space="preserve">. Much of the literature on unpaid care suggests there is a threshold beyond which caring responsibilities adversely affect employment. The OECD study also found that for carers providing at least 20 hours of care per week that increasing hours of care by 1% resulted in carers being more likely to stop working by 10%.  </w:t>
      </w:r>
    </w:p>
    <w:p w14:paraId="74003296" w14:textId="77777777" w:rsidR="008F59E7" w:rsidRDefault="00EA4B44">
      <w:pPr>
        <w:spacing w:after="0" w:line="259" w:lineRule="auto"/>
        <w:ind w:left="720" w:right="0" w:firstLine="0"/>
      </w:pPr>
      <w:r>
        <w:t xml:space="preserve"> </w:t>
      </w:r>
    </w:p>
    <w:p w14:paraId="46A1A30C" w14:textId="77777777" w:rsidR="008F59E7" w:rsidRDefault="00EA4B44">
      <w:pPr>
        <w:numPr>
          <w:ilvl w:val="0"/>
          <w:numId w:val="1"/>
        </w:numPr>
        <w:ind w:right="532"/>
      </w:pPr>
      <w:r>
        <w:t xml:space="preserve">Studies have predicted that 5% of UK adults have given up work to provide care for a relative or friend and 4% have reduced their working hours to provide care. This equates to 2.6 million people leaving the workforce. A recent Carers UK/YouGov poll highlighted that the impact of caring on work was highest amongst </w:t>
      </w:r>
      <w:proofErr w:type="gramStart"/>
      <w:r>
        <w:t>45-54 year-olds</w:t>
      </w:r>
      <w:proofErr w:type="gramEnd"/>
      <w:r>
        <w:t xml:space="preserve">, where more than 1 in 4 reported that caring had taken a toll </w:t>
      </w:r>
      <w:r>
        <w:lastRenderedPageBreak/>
        <w:t>on their work (27%)</w:t>
      </w:r>
      <w:r>
        <w:rPr>
          <w:vertAlign w:val="superscript"/>
        </w:rPr>
        <w:footnoteReference w:id="10"/>
      </w:r>
      <w:r>
        <w:t xml:space="preserve">. This is also the point at which people are most likely to have developed the skills employers need to succeed. As the population ages, and the number of carers rises, the effects of losing carers from the workforce will grow. This has important ramifications for public finances if carers feel they have no choice but to leave the labour market.  </w:t>
      </w:r>
    </w:p>
    <w:p w14:paraId="41F8D542" w14:textId="77777777" w:rsidR="008F59E7" w:rsidRDefault="00EA4B44">
      <w:pPr>
        <w:spacing w:after="359" w:line="259" w:lineRule="auto"/>
        <w:ind w:left="502" w:right="0" w:firstLine="0"/>
      </w:pPr>
      <w:r>
        <w:t xml:space="preserve"> </w:t>
      </w:r>
    </w:p>
    <w:p w14:paraId="021A0CE9"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01542349" wp14:editId="13DA6BA2">
                <wp:extent cx="1829054" cy="7620"/>
                <wp:effectExtent l="0" t="0" r="0" b="0"/>
                <wp:docPr id="74533" name="Group 7453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08" name="Shape 9760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533" style="width:144.02pt;height:0.599976pt;mso-position-horizontal-relative:char;mso-position-vertical-relative:line" coordsize="18290,76">
                <v:shape id="Shape 97609"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3C6E0882" w14:textId="77777777" w:rsidR="008F59E7" w:rsidRDefault="00EA4B44">
      <w:pPr>
        <w:numPr>
          <w:ilvl w:val="0"/>
          <w:numId w:val="1"/>
        </w:numPr>
        <w:ind w:right="532"/>
      </w:pPr>
      <w:r>
        <w:t>A UK study estimated public expenditure costs of carers leaving work in England to be approximately £2.9 billion per year, made up of £1.2 billion in tax revenue on lost earnings and approximately £1.7 billion on social security benefits now paid to carers who have left employment</w:t>
      </w:r>
      <w:r>
        <w:rPr>
          <w:vertAlign w:val="superscript"/>
        </w:rPr>
        <w:footnoteReference w:id="11"/>
      </w:r>
      <w:r>
        <w:t>. In addition to this, companies such as Centrica have done internal analysis working out their financial savings from supporting their employees with a flexible carer policy and thereby increasing employee retention. Centrica then scaled this up and found that UK businesses could cumulatively save £4.8 billion a year in unplanned absences and a further £3.4 billion in improved employee retention</w:t>
      </w:r>
      <w:r>
        <w:rPr>
          <w:vertAlign w:val="superscript"/>
        </w:rPr>
        <w:footnoteReference w:id="12"/>
      </w:r>
      <w:r>
        <w:t xml:space="preserve">. This highlights that businesses financially benefit from supporting carers. </w:t>
      </w:r>
    </w:p>
    <w:p w14:paraId="6449301A" w14:textId="77777777" w:rsidR="008F59E7" w:rsidRDefault="00EA4B44">
      <w:pPr>
        <w:spacing w:after="0" w:line="259" w:lineRule="auto"/>
        <w:ind w:left="0" w:right="0" w:firstLine="0"/>
      </w:pPr>
      <w:r>
        <w:t xml:space="preserve"> </w:t>
      </w:r>
    </w:p>
    <w:p w14:paraId="66C75439" w14:textId="77777777" w:rsidR="008F59E7" w:rsidRDefault="00EA4B44">
      <w:pPr>
        <w:numPr>
          <w:ilvl w:val="0"/>
          <w:numId w:val="1"/>
        </w:numPr>
        <w:spacing w:after="33"/>
        <w:ind w:right="532"/>
      </w:pPr>
      <w:r>
        <w:t>In working fewer hours carers may also face a drop in their earnings, which could be compounded by a rise in expenditure due to the additional costs of caring, such as higher utility bills, transport costs and spending more on care services.</w:t>
      </w:r>
      <w:r>
        <w:rPr>
          <w:vertAlign w:val="superscript"/>
        </w:rPr>
        <w:footnoteReference w:id="13"/>
      </w:r>
      <w:r>
        <w:t xml:space="preserve"> A Carers UK survey found that of carers who had given up work or reduced their working hours to care, 20% were in the region of £10k-£15k a year worse off, with a further 20% losing out on between £15k-£20k of earned income. Working carers who are older are more likely to suffer a drop in income of at least £30k when they take on greater caring responsibilities, reflecting the fact that many carers aged 55-64 have skilled or </w:t>
      </w:r>
      <w:proofErr w:type="gramStart"/>
      <w:r>
        <w:t>senior-level</w:t>
      </w:r>
      <w:proofErr w:type="gramEnd"/>
      <w:r>
        <w:t xml:space="preserve"> jobs</w:t>
      </w:r>
      <w:r>
        <w:rPr>
          <w:vertAlign w:val="superscript"/>
        </w:rPr>
        <w:t>14</w:t>
      </w:r>
      <w:r>
        <w:t xml:space="preserve">. </w:t>
      </w:r>
    </w:p>
    <w:p w14:paraId="07F6F570" w14:textId="77777777" w:rsidR="008F59E7" w:rsidRDefault="00EA4B44">
      <w:pPr>
        <w:spacing w:after="0" w:line="259" w:lineRule="auto"/>
        <w:ind w:left="502" w:right="0" w:firstLine="0"/>
      </w:pPr>
      <w:r>
        <w:t xml:space="preserve"> </w:t>
      </w:r>
    </w:p>
    <w:p w14:paraId="28327E4A" w14:textId="77777777" w:rsidR="008F59E7" w:rsidRDefault="00EA4B44">
      <w:pPr>
        <w:numPr>
          <w:ilvl w:val="0"/>
          <w:numId w:val="1"/>
        </w:numPr>
        <w:ind w:right="532"/>
      </w:pPr>
      <w:r>
        <w:t>The combined effect of less income and higher costs of caring may lead to carers being more likely to suffer financial hardship than those without caring commitments. Research commissioned by the Joseph Rowntree Foundation examining poverty levels among carers between 2011/12 and 2013/14, estimated that 1.2 million carers were in poverty based on income after housing costs and excluding disability benefits</w:t>
      </w:r>
      <w:r>
        <w:rPr>
          <w:vertAlign w:val="superscript"/>
        </w:rPr>
        <w:footnoteReference w:id="14"/>
      </w:r>
      <w:r>
        <w:t xml:space="preserve">. Overall, poverty rates were slightly higher for carers than non-carers but markedly higher for those providing more than 20 hours of care per week, highlighting how high-intensity carers are more likely to run into financial hardship than those with little or no caring commitments.  </w:t>
      </w:r>
    </w:p>
    <w:p w14:paraId="3423A3FE" w14:textId="77777777" w:rsidR="008F59E7" w:rsidRDefault="00EA4B44">
      <w:pPr>
        <w:spacing w:after="0" w:line="259" w:lineRule="auto"/>
        <w:ind w:left="720" w:right="0" w:firstLine="0"/>
      </w:pPr>
      <w:r>
        <w:t xml:space="preserve"> </w:t>
      </w:r>
    </w:p>
    <w:p w14:paraId="56570936" w14:textId="77777777" w:rsidR="008F59E7" w:rsidRDefault="00EA4B44">
      <w:pPr>
        <w:numPr>
          <w:ilvl w:val="0"/>
          <w:numId w:val="1"/>
        </w:numPr>
        <w:ind w:right="532"/>
      </w:pPr>
      <w:r>
        <w:t>Carers may also see their own health and wellbeing suffer as they put the needs of others before their own. The 2011 census found that the general health of carers deteriorated with an increase in hours of care provided. For example, 5.2% of carers reported their own health as ‘not good’, rising to almost 16% for those caring for more than 50 hours per week. In a survey of unpaid carers across England</w:t>
      </w:r>
      <w:r>
        <w:rPr>
          <w:vertAlign w:val="superscript"/>
        </w:rPr>
        <w:footnoteReference w:id="15"/>
      </w:r>
      <w:r>
        <w:t xml:space="preserve">, the most common effects of caring upon the carer’s health included feeling tired (34%) and stressed (29%). As expected, these results were more pronounced for those who spent more time caring per week. For those caring at least 20 hours per week, 47% reported feeling tired and 38% stressed. One study examining a cohort of informal carers across ten European countries over an eight-year period found that the provision of informal care was significantly linked with poor </w:t>
      </w:r>
      <w:r>
        <w:lastRenderedPageBreak/>
        <w:t>mental and physical health, even after accounting for socio-economic statuses such as age, education level and the health condition of the carer in earlier years.</w:t>
      </w:r>
      <w:r>
        <w:rPr>
          <w:vertAlign w:val="superscript"/>
        </w:rPr>
        <w:footnoteReference w:id="16"/>
      </w:r>
      <w:r>
        <w:t xml:space="preserve">  </w:t>
      </w:r>
    </w:p>
    <w:p w14:paraId="64093076" w14:textId="77777777" w:rsidR="008F59E7" w:rsidRDefault="00EA4B44">
      <w:pPr>
        <w:spacing w:after="0" w:line="259" w:lineRule="auto"/>
        <w:ind w:left="0" w:right="0" w:firstLine="0"/>
      </w:pPr>
      <w:r>
        <w:t xml:space="preserve"> </w:t>
      </w:r>
    </w:p>
    <w:p w14:paraId="4F950285" w14:textId="77777777" w:rsidR="008F59E7" w:rsidRDefault="00EA4B44">
      <w:pPr>
        <w:numPr>
          <w:ilvl w:val="0"/>
          <w:numId w:val="1"/>
        </w:numPr>
        <w:ind w:right="532"/>
      </w:pPr>
      <w:r>
        <w:t>There is evidence to support the linkages between mental health problems and the impact on personal wellbeing. There have been attempts to estimate the total cost of mental ill-health across the UK which some have estimated to be over £100 billion</w:t>
      </w:r>
      <w:r>
        <w:rPr>
          <w:vertAlign w:val="superscript"/>
        </w:rPr>
        <w:footnoteReference w:id="17"/>
      </w:r>
      <w:r>
        <w:t xml:space="preserve">. These costs fall into three different groups: direct spending on health care, spending on social security programmes, costs from lower labour market attachment and personal costs attributed to a lower quality of life. In giving carers the time and space to provide care, the stress and uncertainty arising from caregiving could be mitigated. This could ultimately improve the physical and mental health of carers.  </w:t>
      </w:r>
    </w:p>
    <w:p w14:paraId="228E987C" w14:textId="77777777" w:rsidR="008F59E7" w:rsidRDefault="00EA4B44">
      <w:pPr>
        <w:spacing w:after="304" w:line="259" w:lineRule="auto"/>
        <w:ind w:left="360" w:right="0" w:firstLine="0"/>
      </w:pPr>
      <w:r>
        <w:t xml:space="preserve"> </w:t>
      </w:r>
    </w:p>
    <w:p w14:paraId="537CA3AA"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3D5FDD9A" wp14:editId="21C52152">
                <wp:extent cx="1829054" cy="7620"/>
                <wp:effectExtent l="0" t="0" r="0" b="0"/>
                <wp:docPr id="74482" name="Group 74482"/>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10" name="Shape 9761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482" style="width:144.02pt;height:0.599976pt;mso-position-horizontal-relative:char;mso-position-vertical-relative:line" coordsize="18290,76">
                <v:shape id="Shape 97611"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6F9F89B2" w14:textId="77777777" w:rsidR="008F59E7" w:rsidRDefault="00EA4B44">
      <w:pPr>
        <w:numPr>
          <w:ilvl w:val="0"/>
          <w:numId w:val="1"/>
        </w:numPr>
        <w:ind w:right="532"/>
      </w:pPr>
      <w:r>
        <w:t xml:space="preserve">Across the UK, there are various support services available to help carers balance their caring responsibilities and their employment. The right to request flexible working was first introduced in the UK in 2002. In 2014, the right was extended to all employees (beyond parents and carers), who have at least worked continuously for the same employer for the last 26 weeks. The Fourth </w:t>
      </w:r>
      <w:proofErr w:type="spellStart"/>
      <w:r>
        <w:t>WorkLife</w:t>
      </w:r>
      <w:proofErr w:type="spellEnd"/>
      <w:r>
        <w:t xml:space="preserve"> balance survey found that 48% of full-time carers worked flexibly, compared to 39% of noncarers.</w:t>
      </w:r>
      <w:r>
        <w:rPr>
          <w:vertAlign w:val="superscript"/>
        </w:rPr>
        <w:footnoteReference w:id="18"/>
      </w:r>
      <w:r>
        <w:t xml:space="preserve"> There is some evidence to suggest that flexible working could help mitigate the negative impact of caring on employment and could lower the chances of reduced hours of work for carers in Australia and the UK</w:t>
      </w:r>
      <w:r>
        <w:rPr>
          <w:vertAlign w:val="superscript"/>
        </w:rPr>
        <w:footnoteReference w:id="19"/>
      </w:r>
      <w:r>
        <w:t>. However, the literature also finds that some carers are wary of taking advantage of flexible working arrangements in fear of being thought as a ‘weak’ employee</w:t>
      </w:r>
      <w:r>
        <w:rPr>
          <w:vertAlign w:val="superscript"/>
        </w:rPr>
        <w:footnoteReference w:id="20"/>
      </w:r>
      <w:r>
        <w:t xml:space="preserve">. </w:t>
      </w:r>
    </w:p>
    <w:p w14:paraId="567262CE" w14:textId="77777777" w:rsidR="008F59E7" w:rsidRDefault="00EA4B44">
      <w:pPr>
        <w:spacing w:after="0" w:line="259" w:lineRule="auto"/>
        <w:ind w:left="720" w:right="0" w:firstLine="0"/>
      </w:pPr>
      <w:r>
        <w:t xml:space="preserve"> </w:t>
      </w:r>
    </w:p>
    <w:p w14:paraId="7D455D76" w14:textId="77777777" w:rsidR="008F59E7" w:rsidRDefault="00EA4B44">
      <w:pPr>
        <w:numPr>
          <w:ilvl w:val="0"/>
          <w:numId w:val="1"/>
        </w:numPr>
        <w:ind w:right="532"/>
      </w:pPr>
      <w:r>
        <w:t>More generally the pandemic has transformed the way we work and has highlighted that flexible working arrangements can benefit employees without detriment to working environments and productivity. While flexible working might be useful to informal carers with lower care requirements, this may not be enough to help high intensity carers, who are more likely to drop out of the labour market entirely than work part-time</w:t>
      </w:r>
      <w:r>
        <w:rPr>
          <w:vertAlign w:val="superscript"/>
        </w:rPr>
        <w:footnoteReference w:id="21"/>
      </w:r>
      <w:r>
        <w:t xml:space="preserve">. In addition to this, although flexible working arrangements provide greater flexibility to carers, they still are often based on fixed pre-arranged agreements with employers that do not account for certain unforeseen short-term changes in caring.   </w:t>
      </w:r>
    </w:p>
    <w:p w14:paraId="691F75E5" w14:textId="77777777" w:rsidR="008F59E7" w:rsidRDefault="00EA4B44">
      <w:pPr>
        <w:spacing w:after="0" w:line="259" w:lineRule="auto"/>
        <w:ind w:left="720" w:right="0" w:firstLine="0"/>
      </w:pPr>
      <w:r>
        <w:t xml:space="preserve"> </w:t>
      </w:r>
    </w:p>
    <w:p w14:paraId="76FAC01C" w14:textId="77777777" w:rsidR="008F59E7" w:rsidRDefault="00EA4B44">
      <w:pPr>
        <w:numPr>
          <w:ilvl w:val="0"/>
          <w:numId w:val="1"/>
        </w:numPr>
        <w:spacing w:after="48"/>
        <w:ind w:right="532"/>
      </w:pPr>
      <w:r>
        <w:t>Since 1996 all employees have had the right to a ‘reasonable’ amount of time off work to deal with an emergency involving a dependant</w:t>
      </w:r>
      <w:r>
        <w:rPr>
          <w:vertAlign w:val="superscript"/>
        </w:rPr>
        <w:footnoteReference w:id="22"/>
      </w:r>
      <w:r>
        <w:t xml:space="preserve">, regardless of whether they live in the same household or if they live separately, provided they are dependent on the employee. There is no limit on how much time off, or how many times emergency leave can be taken; this will typically be negotiated with the employer and one or two days is considered sufficient in most cases. Furthermore, the leave is designed for unforeseen circumstances such as death or illness and is not designed to be used be used for planned situations e.g., accompanying someone to a hospital appointment. It is also at the employer’s discretion whether to pay their staff when taking emergency leave. This therefore </w:t>
      </w:r>
      <w:r>
        <w:lastRenderedPageBreak/>
        <w:t xml:space="preserve">provides rationale for an additional entitlement to carers which will enable them take leave for planned situations.  </w:t>
      </w:r>
    </w:p>
    <w:p w14:paraId="0CA8DDEC" w14:textId="77777777" w:rsidR="008F59E7" w:rsidRDefault="00EA4B44">
      <w:pPr>
        <w:spacing w:after="93" w:line="259" w:lineRule="auto"/>
        <w:ind w:left="283" w:right="0" w:firstLine="0"/>
      </w:pPr>
      <w:r>
        <w:rPr>
          <w:b/>
          <w:sz w:val="28"/>
        </w:rPr>
        <w:t xml:space="preserve"> </w:t>
      </w:r>
    </w:p>
    <w:p w14:paraId="45566201" w14:textId="77777777" w:rsidR="008F59E7" w:rsidRDefault="00EA4B44">
      <w:pPr>
        <w:pStyle w:val="Heading1"/>
        <w:spacing w:after="38"/>
        <w:ind w:left="293"/>
      </w:pPr>
      <w:r>
        <w:rPr>
          <w:sz w:val="28"/>
        </w:rPr>
        <w:t xml:space="preserve">Rationale for intervention  </w:t>
      </w:r>
    </w:p>
    <w:p w14:paraId="1DFA8DD7" w14:textId="77777777" w:rsidR="008F59E7" w:rsidRDefault="00EA4B44">
      <w:pPr>
        <w:numPr>
          <w:ilvl w:val="0"/>
          <w:numId w:val="2"/>
        </w:numPr>
        <w:ind w:right="532"/>
      </w:pPr>
      <w:r>
        <w:t>Unpaid carers provide vital support to individuals close to them in need of care, and absence of their help would impose a large burden on the social care system. ONS analysis found that unpaid carers provide social care equivalent to £57 billion to the economy</w:t>
      </w:r>
      <w:r>
        <w:rPr>
          <w:vertAlign w:val="superscript"/>
        </w:rPr>
        <w:t>24</w:t>
      </w:r>
      <w:r>
        <w:t>.  Whilst many carers combine their caring and work commitments, it can be difficult to manage these at the same time and this is often at the detriment to the carer’s health wellbeing and employment outcomes. Within an ageing society, we can further expect more people to provide care to a family member or dependent for a longer period. Evidence predicts that by 2050 globally three times more people of working age will be looking after two billion ageing family members – and the majority will have to combine that care with paid work</w:t>
      </w:r>
      <w:r>
        <w:rPr>
          <w:vertAlign w:val="superscript"/>
        </w:rPr>
        <w:footnoteReference w:id="23"/>
      </w:r>
      <w:r>
        <w:t>. Specifically in the UK, over the next 50 years the dependency ratio is expected to fall from 4 to 1 to 2 to 1</w:t>
      </w:r>
      <w:r>
        <w:rPr>
          <w:vertAlign w:val="superscript"/>
        </w:rPr>
        <w:footnoteReference w:id="24"/>
      </w:r>
      <w:r>
        <w:t xml:space="preserve">. Given the adverse impacts upon unpaid carers, it is likely that these problems will become more acute as the population ages, potentially causing more people to leave </w:t>
      </w:r>
      <w:proofErr w:type="gramStart"/>
      <w:r>
        <w:t>employment</w:t>
      </w:r>
      <w:proofErr w:type="gramEnd"/>
      <w:r>
        <w:t xml:space="preserve"> and increasing the burden of care on a shrinking workforce. </w:t>
      </w:r>
    </w:p>
    <w:p w14:paraId="302043E7" w14:textId="77777777" w:rsidR="008F59E7" w:rsidRDefault="00EA4B44">
      <w:pPr>
        <w:spacing w:after="100" w:line="259" w:lineRule="auto"/>
        <w:ind w:left="0" w:right="0" w:firstLine="0"/>
      </w:pPr>
      <w:r>
        <w:t xml:space="preserve"> </w:t>
      </w:r>
    </w:p>
    <w:p w14:paraId="60D9C3BE" w14:textId="77777777" w:rsidR="008F59E7" w:rsidRDefault="00EA4B44">
      <w:pPr>
        <w:numPr>
          <w:ilvl w:val="0"/>
          <w:numId w:val="2"/>
        </w:numPr>
        <w:spacing w:after="27"/>
        <w:ind w:right="532"/>
      </w:pPr>
      <w:r>
        <w:t xml:space="preserve">Introducing this new entitlement to Carer’s Leave would help carers to remain in employment longer, whilst improving their work-life balance. The evidence above illustrates how caring can </w:t>
      </w:r>
      <w:proofErr w:type="gramStart"/>
      <w:r>
        <w:t>have</w:t>
      </w:r>
      <w:proofErr w:type="gramEnd"/>
      <w:r>
        <w:t xml:space="preserve"> </w:t>
      </w:r>
    </w:p>
    <w:p w14:paraId="1D372D29"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229C03C8" wp14:editId="5649E3F3">
                <wp:extent cx="1829054" cy="7620"/>
                <wp:effectExtent l="0" t="0" r="0" b="0"/>
                <wp:docPr id="74237" name="Group 74237"/>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12" name="Shape 9761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237" style="width:144.02pt;height:0.599976pt;mso-position-horizontal-relative:char;mso-position-vertical-relative:line" coordsize="18290,76">
                <v:shape id="Shape 97613"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68CC4F44" w14:textId="77777777" w:rsidR="008F59E7" w:rsidRDefault="00EA4B44">
      <w:pPr>
        <w:ind w:left="502" w:right="532" w:firstLine="0"/>
      </w:pPr>
      <w:r>
        <w:t xml:space="preserve">negative health and employment outcomes. A specific entitlement would help people to better manage the competing demands they face, giving them more choice and flexibility in how they combine their responsibilities in a more sustainable manner. Whilst some carers might still choose to leave employment, providing a leave entitlement reduces the risk of situations where leaving work is seen as the only choice.  </w:t>
      </w:r>
    </w:p>
    <w:p w14:paraId="0109C796" w14:textId="77777777" w:rsidR="008F59E7" w:rsidRDefault="00EA4B44">
      <w:pPr>
        <w:spacing w:after="0" w:line="259" w:lineRule="auto"/>
        <w:ind w:left="0" w:right="0" w:firstLine="0"/>
      </w:pPr>
      <w:r>
        <w:t xml:space="preserve"> </w:t>
      </w:r>
    </w:p>
    <w:p w14:paraId="6F3A7DD6" w14:textId="77777777" w:rsidR="008F59E7" w:rsidRDefault="00EA4B44">
      <w:pPr>
        <w:numPr>
          <w:ilvl w:val="0"/>
          <w:numId w:val="2"/>
        </w:numPr>
        <w:spacing w:after="2" w:line="239" w:lineRule="auto"/>
        <w:ind w:right="532"/>
      </w:pPr>
      <w:r>
        <w:t xml:space="preserve">Furthermore, whilst there are existing family related leave policies for parents to care for their child, no such entitlement exists for an individual to provide care to those close to them aged over 17. </w:t>
      </w:r>
    </w:p>
    <w:p w14:paraId="31FA6B5D" w14:textId="77777777" w:rsidR="008F59E7" w:rsidRDefault="00EA4B44">
      <w:pPr>
        <w:ind w:left="502" w:right="532" w:firstLine="0"/>
      </w:pPr>
      <w:r>
        <w:t xml:space="preserve">Introducing an entitlement to carer’s leave entitlement would send a signal that their contribution is clearly valued by society. The consultation response highlighted that currently 66% of carers had to use annual leave to provide care to dependents.  </w:t>
      </w:r>
    </w:p>
    <w:p w14:paraId="6EF58E19" w14:textId="77777777" w:rsidR="008F59E7" w:rsidRDefault="00EA4B44">
      <w:pPr>
        <w:spacing w:after="0" w:line="259" w:lineRule="auto"/>
        <w:ind w:left="720" w:right="0" w:firstLine="0"/>
      </w:pPr>
      <w:r>
        <w:t xml:space="preserve"> </w:t>
      </w:r>
    </w:p>
    <w:p w14:paraId="5D594194" w14:textId="77777777" w:rsidR="008F59E7" w:rsidRDefault="00EA4B44">
      <w:pPr>
        <w:numPr>
          <w:ilvl w:val="0"/>
          <w:numId w:val="2"/>
        </w:numPr>
        <w:ind w:right="532"/>
      </w:pPr>
      <w:r>
        <w:t>There are existing provisions in statute to help deal with short term emergencies and longer-term care commitments in the form of time off for family and dependants</w:t>
      </w:r>
      <w:r>
        <w:rPr>
          <w:vertAlign w:val="superscript"/>
        </w:rPr>
        <w:footnoteReference w:id="25"/>
      </w:r>
      <w:r>
        <w:t xml:space="preserve"> and the right to request flexible working</w:t>
      </w:r>
      <w:r>
        <w:rPr>
          <w:vertAlign w:val="superscript"/>
        </w:rPr>
        <w:footnoteReference w:id="26"/>
      </w:r>
      <w:r>
        <w:t xml:space="preserve">. However, in some cases these provisions may not be enough to help, for example, where the condition of the cared for person is deteriorating over time, or in cases where a short period away of work is needed for transitional events. Evidence shows whilst flexible working can help alleviate the burden of caring, this may not be enough to prevent carers from leaving the workforce all together. Therefore, the new entitlement will not duplicate existing provisions but instead seeks to build on existing rights, giving carers more flexibility in how they combine their work and care responsibilities.  </w:t>
      </w:r>
    </w:p>
    <w:p w14:paraId="4435A534" w14:textId="77777777" w:rsidR="008F59E7" w:rsidRDefault="00EA4B44">
      <w:pPr>
        <w:spacing w:after="15" w:line="259" w:lineRule="auto"/>
        <w:ind w:left="0" w:right="0" w:firstLine="0"/>
      </w:pPr>
      <w:r>
        <w:t xml:space="preserve"> </w:t>
      </w:r>
    </w:p>
    <w:p w14:paraId="590F9EF2" w14:textId="77777777" w:rsidR="008F59E7" w:rsidRDefault="00EA4B44">
      <w:pPr>
        <w:numPr>
          <w:ilvl w:val="0"/>
          <w:numId w:val="2"/>
        </w:numPr>
        <w:ind w:right="532"/>
      </w:pPr>
      <w:r>
        <w:t xml:space="preserve">Government intervention to provide a minimum statutory provision for carer’s leave would see societal benefits in carers being able to maintain their caring commitments, whilst maintaining their attachment to the labour market. Economic theory suggests that if the decision to offer carer’s leave was left to employers, market failure would result; individual employers would not provide socially optimal levels of leave as they would only consider the private benefits rather than the wider societal benefits associated with higher economic output, tax revenue and improved health outcomes. This is because providing leave for carers can be considered a positive externality. The </w:t>
      </w:r>
      <w:r>
        <w:lastRenderedPageBreak/>
        <w:t xml:space="preserve">same argument applies when an individual makes a choice in whether to work, care or combine both; there are indeed private benefits from being in employment, through higher earnings and future pension contributions but an individual may not consider the wider social benefits when making the decision to leave the labour market.  </w:t>
      </w:r>
    </w:p>
    <w:p w14:paraId="475188B3" w14:textId="77777777" w:rsidR="008F59E7" w:rsidRDefault="00EA4B44">
      <w:pPr>
        <w:spacing w:after="0" w:line="259" w:lineRule="auto"/>
        <w:ind w:left="720" w:right="0" w:firstLine="0"/>
      </w:pPr>
      <w:r>
        <w:t xml:space="preserve"> </w:t>
      </w:r>
    </w:p>
    <w:p w14:paraId="1DF60C41" w14:textId="77777777" w:rsidR="008F59E7" w:rsidRDefault="00EA4B44">
      <w:pPr>
        <w:numPr>
          <w:ilvl w:val="0"/>
          <w:numId w:val="2"/>
        </w:numPr>
        <w:ind w:right="532"/>
      </w:pPr>
      <w:r>
        <w:t xml:space="preserve">There are several benefits from providing a leave entitlement to carers, both to the individual carrying out the care and to society. Such an entitlement would allow employees to take time off to tend to those in need of care for a set period and avoid the need to use up their annual leave entitlements to offer support. In most cases, several days would be sufficient to deal with problems of a transitional nature. This would also give carers more certainty about their role in the workplace and ultimately help them balance their work and care commitments to remain in the labour market for longer.  </w:t>
      </w:r>
    </w:p>
    <w:p w14:paraId="0340C932" w14:textId="77777777" w:rsidR="008F59E7" w:rsidRDefault="00EA4B44">
      <w:pPr>
        <w:spacing w:after="0" w:line="259" w:lineRule="auto"/>
        <w:ind w:left="0" w:right="0" w:firstLine="0"/>
      </w:pPr>
      <w:r>
        <w:t xml:space="preserve"> </w:t>
      </w:r>
    </w:p>
    <w:p w14:paraId="677343C0" w14:textId="77777777" w:rsidR="008F59E7" w:rsidRDefault="00EA4B44">
      <w:pPr>
        <w:numPr>
          <w:ilvl w:val="0"/>
          <w:numId w:val="2"/>
        </w:numPr>
        <w:spacing w:after="32"/>
        <w:ind w:right="532"/>
      </w:pPr>
      <w:r>
        <w:t>There are also important business considerations; for employees who drop out of the labour market, this represents a significant cost to employers who have invested in their staff and then suffer from losing their skills and knowledge when they leave work to provide care. There may also be additional costs in having to replace these workers in the form of recruitment and training. Supporting carers in managing their care responsibilities alongside their work could boost staff retention and yield productivity gains for employers. Furthermore, people receiving informal care are likely to benefit from a leave entitlement as their carer’s mental health is likely to improve which will enable them to provide better care. In addition to this, carers may be less likely to feel like they need to stop providing care which would result in people in informal care being placed in formal care institutions. Research conducted by One Poll showed that nearly three quarters of people receiving care want to stay in their own homes as they get older, rather than move into residential care</w:t>
      </w:r>
      <w:r>
        <w:rPr>
          <w:vertAlign w:val="superscript"/>
        </w:rPr>
        <w:footnoteReference w:id="27"/>
      </w:r>
      <w:r>
        <w:t xml:space="preserve">. </w:t>
      </w:r>
    </w:p>
    <w:p w14:paraId="4BFB0C9F" w14:textId="77777777" w:rsidR="008F59E7" w:rsidRDefault="00EA4B44">
      <w:pPr>
        <w:spacing w:after="167" w:line="259" w:lineRule="auto"/>
        <w:ind w:left="0" w:right="0" w:firstLine="0"/>
      </w:pPr>
      <w:r>
        <w:t xml:space="preserve"> </w:t>
      </w:r>
    </w:p>
    <w:p w14:paraId="79200181"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6BBAC860" wp14:editId="77A608AD">
                <wp:extent cx="1829054" cy="7620"/>
                <wp:effectExtent l="0" t="0" r="0" b="0"/>
                <wp:docPr id="74068" name="Group 74068"/>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14" name="Shape 97614"/>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068" style="width:144.02pt;height:0.600037pt;mso-position-horizontal-relative:char;mso-position-vertical-relative:line" coordsize="18290,76">
                <v:shape id="Shape 97615"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5BE6B895" w14:textId="77777777" w:rsidR="008F59E7" w:rsidRDefault="00EA4B44">
      <w:pPr>
        <w:numPr>
          <w:ilvl w:val="0"/>
          <w:numId w:val="2"/>
        </w:numPr>
        <w:ind w:right="532"/>
      </w:pPr>
      <w:r>
        <w:t>There is also evidence from the Family Resource Survey (FRS) of gender inequality in the provision of unpaid care with existing survey data</w:t>
      </w:r>
      <w:r>
        <w:rPr>
          <w:vertAlign w:val="superscript"/>
        </w:rPr>
        <w:footnoteReference w:id="28"/>
      </w:r>
      <w:r>
        <w:t xml:space="preserve"> showing that women aged 45-64 years are most likely to be carers and more likely than men to provide informal care across all age groups, except for those aged 85 and older. Previous research has shown that women in their fifties are more likely to leave the labour market to provide unpaid care for family members than men. In the context of the gender pay gap, the fact that women are more likely to provide care means that they are more likely to face adverse employment effects associated with caring i.e., lower earnings and leaving the labour market. The evidence above also shows the high likelihood of women leaving the workforce as they approach retirement; maintaining workforce attachment would allow carers and women to contribute more to their pension.    </w:t>
      </w:r>
    </w:p>
    <w:p w14:paraId="3D441CBF" w14:textId="77777777" w:rsidR="008F59E7" w:rsidRDefault="00EA4B44">
      <w:pPr>
        <w:spacing w:after="11" w:line="259" w:lineRule="auto"/>
        <w:ind w:left="360" w:right="0" w:firstLine="0"/>
      </w:pPr>
      <w:r>
        <w:t xml:space="preserve"> </w:t>
      </w:r>
    </w:p>
    <w:p w14:paraId="790FA573" w14:textId="77777777" w:rsidR="008F59E7" w:rsidRDefault="00EA4B44">
      <w:pPr>
        <w:numPr>
          <w:ilvl w:val="0"/>
          <w:numId w:val="2"/>
        </w:numPr>
        <w:ind w:right="532"/>
      </w:pPr>
      <w:r>
        <w:t>Furthermore, introducing an entitlement to carer’s leave would ensure the government delivers on its commitments in the 2019 Conservative manifesto.</w:t>
      </w:r>
      <w:r>
        <w:rPr>
          <w:vertAlign w:val="superscript"/>
        </w:rPr>
        <w:footnoteReference w:id="29"/>
      </w:r>
      <w:r>
        <w:t xml:space="preserve">  </w:t>
      </w:r>
    </w:p>
    <w:p w14:paraId="684B135A" w14:textId="77777777" w:rsidR="008F59E7" w:rsidRDefault="00EA4B44">
      <w:pPr>
        <w:spacing w:after="0" w:line="259" w:lineRule="auto"/>
        <w:ind w:left="720" w:right="0" w:firstLine="0"/>
      </w:pPr>
      <w:r>
        <w:t xml:space="preserve"> </w:t>
      </w:r>
    </w:p>
    <w:p w14:paraId="23325729" w14:textId="77777777" w:rsidR="008F59E7" w:rsidRDefault="00EA4B44">
      <w:pPr>
        <w:spacing w:after="33" w:line="259" w:lineRule="auto"/>
        <w:ind w:left="0" w:right="0" w:firstLine="0"/>
      </w:pPr>
      <w:r>
        <w:t xml:space="preserve"> </w:t>
      </w:r>
    </w:p>
    <w:p w14:paraId="5D469636" w14:textId="77777777" w:rsidR="008F59E7" w:rsidRDefault="00EA4B44">
      <w:pPr>
        <w:pStyle w:val="Heading1"/>
        <w:spacing w:after="40"/>
        <w:ind w:left="-5"/>
      </w:pPr>
      <w:r>
        <w:rPr>
          <w:sz w:val="28"/>
        </w:rPr>
        <w:t xml:space="preserve">Findings from the consultation </w:t>
      </w:r>
    </w:p>
    <w:p w14:paraId="77FD790B" w14:textId="77777777" w:rsidR="008F59E7" w:rsidRDefault="00EA4B44">
      <w:pPr>
        <w:numPr>
          <w:ilvl w:val="0"/>
          <w:numId w:val="3"/>
        </w:numPr>
        <w:spacing w:after="211"/>
        <w:ind w:right="532" w:hanging="360"/>
      </w:pPr>
      <w:r>
        <w:t xml:space="preserve">The 2019 Conservative manifesto committed to introducing one week of leave for unpaid carers. In March 2020 the Government published a consultation that sought views on proposals delivering on this commitment to deliver this commitment and what this would look like to best support carers in balancing their work and personal lives. The consultation received 840 responses, of which: </w:t>
      </w:r>
    </w:p>
    <w:p w14:paraId="52199C9F" w14:textId="77777777" w:rsidR="008F59E7" w:rsidRDefault="00EA4B44">
      <w:pPr>
        <w:numPr>
          <w:ilvl w:val="2"/>
          <w:numId w:val="4"/>
        </w:numPr>
        <w:ind w:right="0" w:hanging="360"/>
      </w:pPr>
      <w:r>
        <w:t xml:space="preserve">613 (73%) were from individuals,  </w:t>
      </w:r>
    </w:p>
    <w:p w14:paraId="3B9A62E4" w14:textId="77777777" w:rsidR="008F59E7" w:rsidRDefault="00EA4B44">
      <w:pPr>
        <w:numPr>
          <w:ilvl w:val="2"/>
          <w:numId w:val="4"/>
        </w:numPr>
        <w:ind w:right="0" w:hanging="360"/>
      </w:pPr>
      <w:r>
        <w:lastRenderedPageBreak/>
        <w:t xml:space="preserve">59 (7%) were from employers who identified themselves as either a large, medium, </w:t>
      </w:r>
      <w:proofErr w:type="gramStart"/>
      <w:r>
        <w:t>small</w:t>
      </w:r>
      <w:proofErr w:type="gramEnd"/>
      <w:r>
        <w:t xml:space="preserve"> or micro business,  </w:t>
      </w:r>
    </w:p>
    <w:p w14:paraId="2CD0AA95" w14:textId="77777777" w:rsidR="008F59E7" w:rsidRDefault="00EA4B44">
      <w:pPr>
        <w:numPr>
          <w:ilvl w:val="2"/>
          <w:numId w:val="4"/>
        </w:numPr>
        <w:ind w:right="0" w:hanging="360"/>
      </w:pPr>
      <w:r>
        <w:t xml:space="preserve">8 (1%) were from organisations who identified themselves as a business/trade representative group,  </w:t>
      </w:r>
    </w:p>
    <w:p w14:paraId="5C2CE33B" w14:textId="77777777" w:rsidR="008F59E7" w:rsidRDefault="00EA4B44">
      <w:pPr>
        <w:numPr>
          <w:ilvl w:val="2"/>
          <w:numId w:val="4"/>
        </w:numPr>
        <w:ind w:right="0" w:hanging="360"/>
      </w:pPr>
      <w:r>
        <w:t xml:space="preserve">6 (0.4%) were from organisations who identified themselves as a legal representative group,  </w:t>
      </w:r>
    </w:p>
    <w:p w14:paraId="411624C0" w14:textId="77777777" w:rsidR="008F59E7" w:rsidRDefault="00EA4B44">
      <w:pPr>
        <w:numPr>
          <w:ilvl w:val="2"/>
          <w:numId w:val="4"/>
        </w:numPr>
        <w:ind w:right="0" w:hanging="360"/>
      </w:pPr>
      <w:r>
        <w:t xml:space="preserve">8 (1%) were trade or staff unions; </w:t>
      </w:r>
      <w:proofErr w:type="gramStart"/>
      <w:r>
        <w:t xml:space="preserve">and  </w:t>
      </w:r>
      <w:r>
        <w:rPr>
          <w:rFonts w:ascii="Segoe UI Symbol" w:eastAsia="Segoe UI Symbol" w:hAnsi="Segoe UI Symbol" w:cs="Segoe UI Symbol"/>
        </w:rPr>
        <w:t>•</w:t>
      </w:r>
      <w:proofErr w:type="gramEnd"/>
      <w:r>
        <w:t xml:space="preserve"> </w:t>
      </w:r>
      <w:r>
        <w:tab/>
        <w:t xml:space="preserve">109 (13%) were from individuals/organisations who classified themselves as ‘other’ (e.g. </w:t>
      </w:r>
    </w:p>
    <w:p w14:paraId="098CBD2F" w14:textId="77777777" w:rsidR="008F59E7" w:rsidRDefault="00EA4B44">
      <w:pPr>
        <w:ind w:left="1680" w:right="532" w:firstLine="0"/>
      </w:pPr>
      <w:r>
        <w:t xml:space="preserve">charities and not for profit organisations) </w:t>
      </w:r>
    </w:p>
    <w:p w14:paraId="774268F8" w14:textId="77777777" w:rsidR="008F59E7" w:rsidRDefault="00EA4B44">
      <w:pPr>
        <w:spacing w:after="0" w:line="259" w:lineRule="auto"/>
        <w:ind w:left="1102" w:right="0" w:firstLine="0"/>
      </w:pPr>
      <w:r>
        <w:t xml:space="preserve"> </w:t>
      </w:r>
    </w:p>
    <w:p w14:paraId="49C1FB70" w14:textId="77777777" w:rsidR="008F59E7" w:rsidRDefault="00EA4B44">
      <w:pPr>
        <w:numPr>
          <w:ilvl w:val="0"/>
          <w:numId w:val="3"/>
        </w:numPr>
        <w:spacing w:after="5010"/>
        <w:ind w:right="532" w:hanging="360"/>
      </w:pPr>
      <w:r>
        <w:t xml:space="preserve">The consultation set out that it could be appropriate for an individual to take carer’s leave for a range of reasons, including providing personal or practical support, helping with official or financial matters, providing personal and/or medical care, or </w:t>
      </w:r>
      <w:proofErr w:type="gramStart"/>
      <w:r>
        <w:t>making arrangements</w:t>
      </w:r>
      <w:proofErr w:type="gramEnd"/>
      <w:r>
        <w:t xml:space="preserve"> for care. 89% of respondents strongly agreed or agreed with the proposed reasons for taking carer’s leave. Respondents who agreed with the proposed reasons were supportive of the broad approach </w:t>
      </w:r>
      <w:proofErr w:type="gramStart"/>
      <w:r>
        <w:t>taken</w:t>
      </w:r>
      <w:proofErr w:type="gramEnd"/>
      <w:r>
        <w:t xml:space="preserve"> </w:t>
      </w:r>
    </w:p>
    <w:p w14:paraId="31D7CF94"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37A7D427" wp14:editId="3C82A706">
                <wp:extent cx="1829054" cy="7620"/>
                <wp:effectExtent l="0" t="0" r="0" b="0"/>
                <wp:docPr id="73903" name="Group 7390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16" name="Shape 97616"/>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903" style="width:144.02pt;height:0.599976pt;mso-position-horizontal-relative:char;mso-position-vertical-relative:line" coordsize="18290,76">
                <v:shape id="Shape 97617"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3F433D14" w14:textId="77777777" w:rsidR="008F59E7" w:rsidRDefault="00EA4B44">
      <w:pPr>
        <w:spacing w:after="111"/>
        <w:ind w:left="502" w:right="532" w:firstLine="0"/>
      </w:pPr>
      <w:r>
        <w:t xml:space="preserve">to defining what carer’s leave could be used for and agreed that the suggested tasks were in line with their caring responsibilities.  </w:t>
      </w:r>
    </w:p>
    <w:p w14:paraId="118AF9B7" w14:textId="77777777" w:rsidR="008F59E7" w:rsidRDefault="00EA4B44">
      <w:pPr>
        <w:spacing w:after="101" w:line="259" w:lineRule="auto"/>
        <w:ind w:left="502" w:right="0" w:firstLine="0"/>
      </w:pPr>
      <w:r>
        <w:t xml:space="preserve"> </w:t>
      </w:r>
    </w:p>
    <w:p w14:paraId="1B9AA5F8" w14:textId="77777777" w:rsidR="008F59E7" w:rsidRDefault="00EA4B44">
      <w:pPr>
        <w:numPr>
          <w:ilvl w:val="0"/>
          <w:numId w:val="3"/>
        </w:numPr>
        <w:spacing w:after="127"/>
        <w:ind w:right="532" w:hanging="360"/>
      </w:pPr>
      <w:r>
        <w:t xml:space="preserve">The consultation specifically asked about: </w:t>
      </w:r>
    </w:p>
    <w:p w14:paraId="16DDCF52" w14:textId="77777777" w:rsidR="008F59E7" w:rsidRDefault="00EA4B44">
      <w:pPr>
        <w:numPr>
          <w:ilvl w:val="1"/>
          <w:numId w:val="3"/>
        </w:numPr>
        <w:spacing w:after="90"/>
        <w:ind w:right="532" w:hanging="360"/>
      </w:pPr>
      <w:r>
        <w:t xml:space="preserve">Eligibility and qualifying conditions. </w:t>
      </w:r>
    </w:p>
    <w:p w14:paraId="5667476B" w14:textId="77777777" w:rsidR="008F59E7" w:rsidRDefault="00EA4B44">
      <w:pPr>
        <w:numPr>
          <w:ilvl w:val="1"/>
          <w:numId w:val="3"/>
        </w:numPr>
        <w:spacing w:after="89"/>
        <w:ind w:right="532" w:hanging="360"/>
      </w:pPr>
      <w:r>
        <w:t xml:space="preserve">The length of entitlement and when the entitlement can be taken. </w:t>
      </w:r>
    </w:p>
    <w:p w14:paraId="532BAA6A" w14:textId="77777777" w:rsidR="008F59E7" w:rsidRDefault="00EA4B44">
      <w:pPr>
        <w:numPr>
          <w:ilvl w:val="1"/>
          <w:numId w:val="3"/>
        </w:numPr>
        <w:spacing w:after="128"/>
        <w:ind w:right="532" w:hanging="360"/>
      </w:pPr>
      <w:r>
        <w:t xml:space="preserve">Notice and evidence requirements.  </w:t>
      </w:r>
    </w:p>
    <w:p w14:paraId="4D35767B" w14:textId="77777777" w:rsidR="008F59E7" w:rsidRDefault="00EA4B44">
      <w:pPr>
        <w:numPr>
          <w:ilvl w:val="1"/>
          <w:numId w:val="3"/>
        </w:numPr>
        <w:spacing w:after="70"/>
        <w:ind w:right="532" w:hanging="360"/>
      </w:pPr>
      <w:r>
        <w:t xml:space="preserve">Employment protections and parents’ right to return to the same job. </w:t>
      </w:r>
    </w:p>
    <w:p w14:paraId="170F1B96" w14:textId="77777777" w:rsidR="008F59E7" w:rsidRDefault="00EA4B44">
      <w:pPr>
        <w:spacing w:after="100" w:line="259" w:lineRule="auto"/>
        <w:ind w:left="1222" w:right="0" w:firstLine="0"/>
      </w:pPr>
      <w:r>
        <w:t xml:space="preserve"> </w:t>
      </w:r>
    </w:p>
    <w:p w14:paraId="39A2073C" w14:textId="77777777" w:rsidR="008F59E7" w:rsidRDefault="00EA4B44">
      <w:pPr>
        <w:pStyle w:val="Heading2"/>
        <w:spacing w:after="176"/>
        <w:ind w:left="-5" w:right="1261"/>
      </w:pPr>
      <w:r>
        <w:t xml:space="preserve">Eligibility and qualifying conditions </w:t>
      </w:r>
    </w:p>
    <w:p w14:paraId="17FC560D" w14:textId="77777777" w:rsidR="008F59E7" w:rsidRDefault="00EA4B44">
      <w:pPr>
        <w:spacing w:after="16" w:line="259" w:lineRule="auto"/>
        <w:ind w:left="1102" w:right="0" w:firstLine="0"/>
      </w:pPr>
      <w:r>
        <w:t xml:space="preserve"> </w:t>
      </w:r>
    </w:p>
    <w:p w14:paraId="467DEE9D" w14:textId="77777777" w:rsidR="008F59E7" w:rsidRDefault="00EA4B44">
      <w:pPr>
        <w:numPr>
          <w:ilvl w:val="0"/>
          <w:numId w:val="5"/>
        </w:numPr>
        <w:ind w:right="42" w:hanging="360"/>
      </w:pPr>
      <w:r>
        <w:t xml:space="preserve">The consultation sought views on how eligibility for carer’s leave might be defined. It was decided that the new entitlement to Carer’s Leave will be available to the employee irrespective of how long they have worked for their employer (a day one right). </w:t>
      </w:r>
    </w:p>
    <w:p w14:paraId="6837D839" w14:textId="77777777" w:rsidR="008F59E7" w:rsidRDefault="00EA4B44">
      <w:pPr>
        <w:spacing w:after="18" w:line="259" w:lineRule="auto"/>
        <w:ind w:left="1102" w:right="0" w:firstLine="0"/>
      </w:pPr>
      <w:r>
        <w:t xml:space="preserve"> </w:t>
      </w:r>
    </w:p>
    <w:p w14:paraId="416EDEB8" w14:textId="77777777" w:rsidR="008F59E7" w:rsidRDefault="00EA4B44">
      <w:pPr>
        <w:numPr>
          <w:ilvl w:val="0"/>
          <w:numId w:val="5"/>
        </w:numPr>
        <w:spacing w:after="0" w:line="239" w:lineRule="auto"/>
        <w:ind w:right="42" w:hanging="360"/>
      </w:pPr>
      <w:r>
        <w:lastRenderedPageBreak/>
        <w:t xml:space="preserve">The consultation proposed that the definition for carer’s leave should broadly mirror dependant relationships under the right to time off for dependants, meaning a person could take leave to care for: </w:t>
      </w:r>
    </w:p>
    <w:p w14:paraId="556314C8" w14:textId="77777777" w:rsidR="008F59E7" w:rsidRDefault="00EA4B44">
      <w:pPr>
        <w:numPr>
          <w:ilvl w:val="0"/>
          <w:numId w:val="6"/>
        </w:numPr>
        <w:spacing w:after="95"/>
        <w:ind w:right="532" w:hanging="360"/>
      </w:pPr>
      <w:r>
        <w:t xml:space="preserve">A spouse or civil partner </w:t>
      </w:r>
    </w:p>
    <w:p w14:paraId="552111A0" w14:textId="77777777" w:rsidR="008F59E7" w:rsidRDefault="00EA4B44">
      <w:pPr>
        <w:numPr>
          <w:ilvl w:val="0"/>
          <w:numId w:val="6"/>
        </w:numPr>
        <w:spacing w:after="92"/>
        <w:ind w:right="532" w:hanging="360"/>
      </w:pPr>
      <w:r>
        <w:t xml:space="preserve">A child </w:t>
      </w:r>
    </w:p>
    <w:p w14:paraId="70AE0036" w14:textId="77777777" w:rsidR="008F59E7" w:rsidRDefault="00EA4B44">
      <w:pPr>
        <w:numPr>
          <w:ilvl w:val="0"/>
          <w:numId w:val="6"/>
        </w:numPr>
        <w:spacing w:after="88"/>
        <w:ind w:right="532" w:hanging="360"/>
      </w:pPr>
      <w:r>
        <w:t xml:space="preserve">A parent </w:t>
      </w:r>
    </w:p>
    <w:p w14:paraId="5E4B16B2" w14:textId="77777777" w:rsidR="008F59E7" w:rsidRDefault="00EA4B44">
      <w:pPr>
        <w:numPr>
          <w:ilvl w:val="0"/>
          <w:numId w:val="6"/>
        </w:numPr>
        <w:spacing w:after="131"/>
        <w:ind w:right="532" w:hanging="360"/>
      </w:pPr>
      <w:r>
        <w:t xml:space="preserve">A person who lives in the same household as the employee. However, this excludes an employee, tenant, lodger, or boarder that live in the same household.   </w:t>
      </w:r>
    </w:p>
    <w:p w14:paraId="01B286E8" w14:textId="77777777" w:rsidR="008F59E7" w:rsidRDefault="00EA4B44">
      <w:pPr>
        <w:numPr>
          <w:ilvl w:val="0"/>
          <w:numId w:val="6"/>
        </w:numPr>
        <w:spacing w:after="76"/>
        <w:ind w:right="532" w:hanging="360"/>
      </w:pPr>
      <w:r>
        <w:t xml:space="preserve">A person who reasonably relies on the employee for care </w:t>
      </w:r>
    </w:p>
    <w:p w14:paraId="38EE1666" w14:textId="77777777" w:rsidR="008F59E7" w:rsidRDefault="00EA4B44">
      <w:pPr>
        <w:numPr>
          <w:ilvl w:val="0"/>
          <w:numId w:val="7"/>
        </w:numPr>
        <w:spacing w:after="114"/>
        <w:ind w:right="532"/>
      </w:pPr>
      <w:r>
        <w:t xml:space="preserve">Carer’s Leave would be available to those providing care for a dependant with a long-term care need. This would be defined as a long-term illness or injury (physical or mental), a disability as defined under the Equality Act 2010, or issues related to old age.  </w:t>
      </w:r>
    </w:p>
    <w:p w14:paraId="20DE0FAA" w14:textId="77777777" w:rsidR="008F59E7" w:rsidRDefault="00EA4B44">
      <w:pPr>
        <w:numPr>
          <w:ilvl w:val="0"/>
          <w:numId w:val="7"/>
        </w:numPr>
        <w:spacing w:after="127"/>
        <w:ind w:right="532"/>
      </w:pPr>
      <w:r>
        <w:t xml:space="preserve">Carers providing care to individuals aged under 18 were not deemed eligible for the entitlement (unless the individual aged under 18 has a disability or other long-term care needs). This would further reduce the eligible population.  </w:t>
      </w:r>
    </w:p>
    <w:p w14:paraId="020BB79E" w14:textId="77777777" w:rsidR="008F59E7" w:rsidRDefault="00EA4B44">
      <w:pPr>
        <w:numPr>
          <w:ilvl w:val="0"/>
          <w:numId w:val="7"/>
        </w:numPr>
        <w:spacing w:after="110"/>
        <w:ind w:right="532"/>
      </w:pPr>
      <w:r>
        <w:t>The consultation response set out a broad definition of what carer’s leave can be used for, making clear that carer’s leave will be available for providing care, or making arrangement for the provision of care, for a dependant with a long-term care need.</w:t>
      </w:r>
      <w:r>
        <w:rPr>
          <w:b/>
        </w:rPr>
        <w:t xml:space="preserve">    </w:t>
      </w:r>
    </w:p>
    <w:p w14:paraId="168FC71F" w14:textId="77777777" w:rsidR="008F59E7" w:rsidRDefault="00EA4B44">
      <w:pPr>
        <w:spacing w:after="102" w:line="265" w:lineRule="auto"/>
        <w:ind w:left="-5" w:right="1261" w:hanging="10"/>
      </w:pPr>
      <w:proofErr w:type="gramStart"/>
      <w:r>
        <w:rPr>
          <w:b/>
        </w:rPr>
        <w:t>The  length</w:t>
      </w:r>
      <w:proofErr w:type="gramEnd"/>
      <w:r>
        <w:rPr>
          <w:b/>
        </w:rPr>
        <w:t xml:space="preserve"> of entitlement and when the entitlement can be taken. </w:t>
      </w:r>
    </w:p>
    <w:p w14:paraId="24D6B5E0" w14:textId="77777777" w:rsidR="008F59E7" w:rsidRDefault="00EA4B44">
      <w:pPr>
        <w:spacing w:after="0" w:line="259" w:lineRule="auto"/>
        <w:ind w:left="0" w:right="0" w:firstLine="0"/>
      </w:pPr>
      <w:r>
        <w:rPr>
          <w:sz w:val="23"/>
        </w:rPr>
        <w:t xml:space="preserve"> </w:t>
      </w:r>
    </w:p>
    <w:p w14:paraId="5C0C1309" w14:textId="77777777" w:rsidR="008F59E7" w:rsidRDefault="00EA4B44">
      <w:pPr>
        <w:numPr>
          <w:ilvl w:val="0"/>
          <w:numId w:val="7"/>
        </w:numPr>
        <w:ind w:right="532"/>
      </w:pPr>
      <w:r>
        <w:t xml:space="preserve">The consultation responses revealed that there were advantages to carers being able to take the leave in individual or half days, with more respondents commenting on the advantages of this option (for both employers and employees) than disadvantages. It was evident that this flexible option went much further in meeting the needs of unpaid carers who are balancing employment with caring responsibilities. Whilst there are some disadvantages for employers associated with this option, mainly a greater administrative burden as more leave requests would be made, these did not outweigh the benefits for employees.  </w:t>
      </w:r>
    </w:p>
    <w:p w14:paraId="5643371B" w14:textId="77777777" w:rsidR="008F59E7" w:rsidRDefault="00EA4B44">
      <w:pPr>
        <w:spacing w:after="0" w:line="259" w:lineRule="auto"/>
        <w:ind w:left="0" w:right="0" w:firstLine="0"/>
      </w:pPr>
      <w:r>
        <w:rPr>
          <w:sz w:val="23"/>
        </w:rPr>
        <w:t xml:space="preserve"> </w:t>
      </w:r>
    </w:p>
    <w:p w14:paraId="6BA5E3CB" w14:textId="77777777" w:rsidR="008F59E7" w:rsidRDefault="00EA4B44">
      <w:pPr>
        <w:pStyle w:val="Heading2"/>
        <w:spacing w:after="130"/>
        <w:ind w:left="-5" w:right="1261"/>
      </w:pPr>
      <w:r>
        <w:t xml:space="preserve">Notice and evidence </w:t>
      </w:r>
      <w:proofErr w:type="gramStart"/>
      <w:r>
        <w:t>requirements</w:t>
      </w:r>
      <w:proofErr w:type="gramEnd"/>
      <w:r>
        <w:t xml:space="preserve">  </w:t>
      </w:r>
    </w:p>
    <w:p w14:paraId="5620CC8B" w14:textId="77777777" w:rsidR="008F59E7" w:rsidRDefault="00EA4B44">
      <w:pPr>
        <w:numPr>
          <w:ilvl w:val="0"/>
          <w:numId w:val="8"/>
        </w:numPr>
        <w:ind w:right="532"/>
      </w:pPr>
      <w:r>
        <w:t xml:space="preserve">Employees will be required to give notice ahead of taking carer’s leave. The notice requirement will be in line with that of annual leave, where an employee must give notice that is twice the length of time being requested as leave, plus one day. To enable employers to manage and plan for absences, employers will be able to postpone, but not deny, the leave request for carer’s leave. The grounds on which they can do so will be strictly limited to where the employer considers </w:t>
      </w:r>
      <w:proofErr w:type="gramStart"/>
      <w:r>
        <w:t>that</w:t>
      </w:r>
      <w:proofErr w:type="gramEnd"/>
      <w:r>
        <w:t xml:space="preserve"> </w:t>
      </w:r>
    </w:p>
    <w:p w14:paraId="4353DC9E" w14:textId="77777777" w:rsidR="008F59E7" w:rsidRDefault="00EA4B44">
      <w:pPr>
        <w:ind w:left="502" w:right="532" w:firstLine="0"/>
      </w:pPr>
      <w:r>
        <w:t xml:space="preserve">the operation of their business would be unduly disrupted. Employers will be required to give a counter-notice if postponing the request to take Carer’s Leave. </w:t>
      </w:r>
    </w:p>
    <w:p w14:paraId="0343775D" w14:textId="77777777" w:rsidR="008F59E7" w:rsidRDefault="00EA4B44">
      <w:pPr>
        <w:spacing w:after="0" w:line="259" w:lineRule="auto"/>
        <w:ind w:left="0" w:right="0" w:firstLine="0"/>
      </w:pPr>
      <w:r>
        <w:t xml:space="preserve"> </w:t>
      </w:r>
    </w:p>
    <w:p w14:paraId="4E46D5B8" w14:textId="77777777" w:rsidR="008F59E7" w:rsidRDefault="00EA4B44">
      <w:pPr>
        <w:numPr>
          <w:ilvl w:val="0"/>
          <w:numId w:val="8"/>
        </w:numPr>
        <w:ind w:right="532"/>
      </w:pPr>
      <w:r>
        <w:t>Based on the challenges raised in relation to asking for and managing sensitive personal or medical information relating to a third party, we will not introduce any evidence requirements when an employee self-certifies their entitlement to carer’s leave. A false application can be dealt with in the same way as a false claim for sickness absence or any other disciplinary matter</w:t>
      </w:r>
      <w:r>
        <w:rPr>
          <w:sz w:val="23"/>
        </w:rPr>
        <w:t xml:space="preserve">. </w:t>
      </w:r>
    </w:p>
    <w:p w14:paraId="0E81D0C3" w14:textId="77777777" w:rsidR="008F59E7" w:rsidRDefault="00EA4B44">
      <w:pPr>
        <w:spacing w:after="7" w:line="259" w:lineRule="auto"/>
        <w:ind w:left="0" w:right="0" w:firstLine="0"/>
      </w:pPr>
      <w:r>
        <w:rPr>
          <w:sz w:val="23"/>
        </w:rPr>
        <w:t xml:space="preserve"> </w:t>
      </w:r>
    </w:p>
    <w:p w14:paraId="253275F3" w14:textId="77777777" w:rsidR="008F59E7" w:rsidRDefault="00EA4B44">
      <w:pPr>
        <w:spacing w:after="92" w:line="265" w:lineRule="auto"/>
        <w:ind w:left="-5" w:right="1261" w:hanging="10"/>
      </w:pPr>
      <w:r>
        <w:rPr>
          <w:b/>
        </w:rPr>
        <w:t xml:space="preserve">Employment protections and parents’ right to return to the same job. </w:t>
      </w:r>
    </w:p>
    <w:p w14:paraId="1BE3AC18" w14:textId="77777777" w:rsidR="008F59E7" w:rsidRDefault="00EA4B44">
      <w:pPr>
        <w:numPr>
          <w:ilvl w:val="0"/>
          <w:numId w:val="8"/>
        </w:numPr>
        <w:spacing w:after="114"/>
        <w:ind w:right="532"/>
      </w:pPr>
      <w:r>
        <w:t xml:space="preserve">During the consultation, 90% of individuals and 81% of employers and business representative organisations agreed that carers taking Carer’s Leave should have the same protections, and right to return to work as those employees taking other forms of leave entitlements. </w:t>
      </w:r>
    </w:p>
    <w:p w14:paraId="084DCCC5" w14:textId="77777777" w:rsidR="008F59E7" w:rsidRDefault="00EA4B44">
      <w:pPr>
        <w:numPr>
          <w:ilvl w:val="0"/>
          <w:numId w:val="8"/>
        </w:numPr>
        <w:spacing w:after="527"/>
        <w:ind w:right="532"/>
      </w:pPr>
      <w:r>
        <w:t xml:space="preserve">Carers who qualify for Carer’s Leave will be afforded the same employment rights and protections as other leave entitlements. This means that they will be protected from detriment or discrimination arising from them taking, or seeking to take, Carer’s Leave. In addition to this, carers taking this entitlement will also have a right to return to the same job after a period of Carer’s Leave. </w:t>
      </w:r>
    </w:p>
    <w:p w14:paraId="2BB54FF3" w14:textId="77777777" w:rsidR="008F59E7" w:rsidRDefault="00EA4B44">
      <w:pPr>
        <w:pStyle w:val="Heading1"/>
        <w:spacing w:after="184"/>
        <w:ind w:left="-5"/>
      </w:pPr>
      <w:r>
        <w:rPr>
          <w:sz w:val="28"/>
        </w:rPr>
        <w:lastRenderedPageBreak/>
        <w:t xml:space="preserve">Policy Objective </w:t>
      </w:r>
    </w:p>
    <w:p w14:paraId="65C8E176" w14:textId="77777777" w:rsidR="008F59E7" w:rsidRDefault="00EA4B44">
      <w:pPr>
        <w:numPr>
          <w:ilvl w:val="0"/>
          <w:numId w:val="9"/>
        </w:numPr>
        <w:spacing w:after="124"/>
        <w:ind w:right="532" w:hanging="360"/>
      </w:pPr>
      <w:r>
        <w:t xml:space="preserve">Providing an entitlement to carer’s leave would: </w:t>
      </w:r>
    </w:p>
    <w:p w14:paraId="667E50F2" w14:textId="77777777" w:rsidR="008F59E7" w:rsidRDefault="00EA4B44">
      <w:pPr>
        <w:numPr>
          <w:ilvl w:val="1"/>
          <w:numId w:val="9"/>
        </w:numPr>
        <w:ind w:right="532"/>
      </w:pPr>
      <w:r>
        <w:t xml:space="preserve">Help support carers to balance their employment and caring responsibilities, by giving more flexibility to take time out of work for caring and more time to do the other things they value, outside of work.  </w:t>
      </w:r>
    </w:p>
    <w:p w14:paraId="16F42F08" w14:textId="77777777" w:rsidR="008F59E7" w:rsidRDefault="00EA4B44">
      <w:pPr>
        <w:numPr>
          <w:ilvl w:val="1"/>
          <w:numId w:val="9"/>
        </w:numPr>
        <w:ind w:right="532"/>
      </w:pPr>
      <w:r>
        <w:t xml:space="preserve">Recognise the specific needs of unpaid carers in work, many of whom are women aged over 50. Allow employers to recruit from the widest possible talent pool and make the most of human resources available to them.  </w:t>
      </w:r>
    </w:p>
    <w:p w14:paraId="30BCF496" w14:textId="77777777" w:rsidR="008F59E7" w:rsidRDefault="00EA4B44">
      <w:pPr>
        <w:numPr>
          <w:ilvl w:val="1"/>
          <w:numId w:val="9"/>
        </w:numPr>
        <w:ind w:right="532"/>
      </w:pPr>
      <w:r>
        <w:t xml:space="preserve">Help create a minimum standard of support for unpaid carers in work, which we would expect </w:t>
      </w:r>
      <w:proofErr w:type="gramStart"/>
      <w:r>
        <w:t>a number of</w:t>
      </w:r>
      <w:proofErr w:type="gramEnd"/>
      <w:r>
        <w:t xml:space="preserve"> employers to go beyond in terms of pay and/or duration (as many already do). </w:t>
      </w:r>
    </w:p>
    <w:p w14:paraId="5BFFFE8D" w14:textId="77777777" w:rsidR="008F59E7" w:rsidRDefault="00EA4B44">
      <w:pPr>
        <w:spacing w:after="0" w:line="259" w:lineRule="auto"/>
        <w:ind w:left="0" w:right="0" w:firstLine="0"/>
      </w:pPr>
      <w:r>
        <w:rPr>
          <w:sz w:val="24"/>
        </w:rPr>
        <w:t xml:space="preserve"> </w:t>
      </w:r>
    </w:p>
    <w:p w14:paraId="06D53BD2" w14:textId="77777777" w:rsidR="008F59E7" w:rsidRDefault="00EA4B44">
      <w:pPr>
        <w:numPr>
          <w:ilvl w:val="0"/>
          <w:numId w:val="9"/>
        </w:numPr>
        <w:spacing w:after="128"/>
        <w:ind w:right="532" w:hanging="360"/>
      </w:pPr>
      <w:r>
        <w:t xml:space="preserve">The main options being considered are: </w:t>
      </w:r>
    </w:p>
    <w:p w14:paraId="3D649D8A" w14:textId="77777777" w:rsidR="008F59E7" w:rsidRDefault="00EA4B44">
      <w:pPr>
        <w:spacing w:after="0" w:line="259" w:lineRule="auto"/>
        <w:ind w:left="0" w:right="0" w:firstLine="0"/>
      </w:pPr>
      <w:r>
        <w:rPr>
          <w:sz w:val="24"/>
        </w:rPr>
        <w:t xml:space="preserve"> </w:t>
      </w:r>
    </w:p>
    <w:p w14:paraId="57FC7E17" w14:textId="77777777" w:rsidR="008F59E7" w:rsidRDefault="00EA4B44">
      <w:pPr>
        <w:pStyle w:val="Heading2"/>
        <w:spacing w:after="10" w:line="250" w:lineRule="auto"/>
        <w:ind w:left="-5"/>
      </w:pPr>
      <w:r>
        <w:rPr>
          <w:sz w:val="24"/>
        </w:rPr>
        <w:t xml:space="preserve">Option 1 - Do </w:t>
      </w:r>
      <w:proofErr w:type="gramStart"/>
      <w:r>
        <w:rPr>
          <w:sz w:val="24"/>
        </w:rPr>
        <w:t>nothing</w:t>
      </w:r>
      <w:proofErr w:type="gramEnd"/>
      <w:r>
        <w:t xml:space="preserve"> </w:t>
      </w:r>
    </w:p>
    <w:p w14:paraId="0C7E12B9" w14:textId="77777777" w:rsidR="008F59E7" w:rsidRDefault="00EA4B44">
      <w:pPr>
        <w:spacing w:after="0" w:line="259" w:lineRule="auto"/>
        <w:ind w:left="720" w:right="0" w:firstLine="0"/>
      </w:pPr>
      <w:r>
        <w:t xml:space="preserve"> </w:t>
      </w:r>
    </w:p>
    <w:p w14:paraId="5BA0F8EE" w14:textId="77777777" w:rsidR="008F59E7" w:rsidRDefault="00EA4B44">
      <w:pPr>
        <w:ind w:left="485" w:right="532"/>
      </w:pPr>
      <w:r>
        <w:t xml:space="preserve">13. This option would involve maintaining the status quo, where the decision to offer carers time off for work to juggle care and work responsibilities would be at the discretion of employers, with an unequal pattern across the labour force. Furthermore, this would do little to help carers remain in the workplace for longer and address the financial concerns associated with caring. Carers would also continue to rely on annual leave or sick days to manage their care responsibilities at detriment to their own physical and mental well-being. Lastly this option would not deliver the 2019 manifesto commitment or address the challenge of an ageing society.  </w:t>
      </w:r>
    </w:p>
    <w:p w14:paraId="497AA55E" w14:textId="77777777" w:rsidR="008F59E7" w:rsidRDefault="00EA4B44">
      <w:pPr>
        <w:spacing w:after="0" w:line="259" w:lineRule="auto"/>
        <w:ind w:left="360" w:right="0" w:firstLine="0"/>
      </w:pPr>
      <w:r>
        <w:t xml:space="preserve"> </w:t>
      </w:r>
    </w:p>
    <w:p w14:paraId="0126D800" w14:textId="77777777" w:rsidR="008F59E7" w:rsidRDefault="00EA4B44">
      <w:pPr>
        <w:pStyle w:val="Heading2"/>
        <w:spacing w:after="10" w:line="250" w:lineRule="auto"/>
        <w:ind w:left="-5"/>
      </w:pPr>
      <w:r>
        <w:rPr>
          <w:sz w:val="24"/>
        </w:rPr>
        <w:t xml:space="preserve">Option 2 - (Non-regulatory approach) </w:t>
      </w:r>
    </w:p>
    <w:p w14:paraId="4A392B1A" w14:textId="77777777" w:rsidR="008F59E7" w:rsidRDefault="00EA4B44">
      <w:pPr>
        <w:spacing w:after="0" w:line="259" w:lineRule="auto"/>
        <w:ind w:left="113" w:right="0" w:firstLine="0"/>
      </w:pPr>
      <w:r>
        <w:t xml:space="preserve"> </w:t>
      </w:r>
    </w:p>
    <w:p w14:paraId="0E3759A5" w14:textId="77777777" w:rsidR="008F59E7" w:rsidRDefault="00EA4B44">
      <w:pPr>
        <w:numPr>
          <w:ilvl w:val="0"/>
          <w:numId w:val="10"/>
        </w:numPr>
        <w:ind w:right="532"/>
      </w:pPr>
      <w:r>
        <w:t xml:space="preserve">This option would aim to raise awareness through a campaign and/or issue guidance to encourage employers to voluntarily offer provisions to employees in these circumstances. However, in the absence of statutory minima, individual employers may not provide a socially optimal standard and so some of these benefits may not be realised. In addition, employers are unlikely to offer consistent support which will lead to discrepancies between the support provided in individual cases, both across and within employers. The absence of minimum standards could result in some carers facing undue stress, additional costs and falling out of the labour market due to the difficulty in balancing employment and caring responsibilities. </w:t>
      </w:r>
    </w:p>
    <w:p w14:paraId="7C76BBAC" w14:textId="77777777" w:rsidR="008F59E7" w:rsidRDefault="00EA4B44">
      <w:pPr>
        <w:spacing w:after="0" w:line="259" w:lineRule="auto"/>
        <w:ind w:left="0" w:right="417" w:firstLine="0"/>
        <w:jc w:val="center"/>
      </w:pPr>
      <w:r>
        <w:t xml:space="preserve">  </w:t>
      </w:r>
    </w:p>
    <w:p w14:paraId="720AA02E" w14:textId="77777777" w:rsidR="008F59E7" w:rsidRDefault="00EA4B44">
      <w:pPr>
        <w:numPr>
          <w:ilvl w:val="0"/>
          <w:numId w:val="10"/>
        </w:numPr>
        <w:ind w:right="532"/>
      </w:pPr>
      <w:r>
        <w:t xml:space="preserve">In addition to this, a non-legislative option would not help in meeting the manifesto commitment to introduce a new statutory entitlement, which would require legislation.  </w:t>
      </w:r>
    </w:p>
    <w:p w14:paraId="1CAFF7BA" w14:textId="77777777" w:rsidR="008F59E7" w:rsidRDefault="00EA4B44">
      <w:pPr>
        <w:spacing w:after="0" w:line="259" w:lineRule="auto"/>
        <w:ind w:left="0" w:right="0" w:firstLine="0"/>
      </w:pPr>
      <w:r>
        <w:t xml:space="preserve">   </w:t>
      </w:r>
    </w:p>
    <w:p w14:paraId="25BF6D85" w14:textId="77777777" w:rsidR="008F59E7" w:rsidRDefault="00EA4B44">
      <w:pPr>
        <w:spacing w:after="0" w:line="259" w:lineRule="auto"/>
        <w:ind w:left="720" w:right="0" w:firstLine="0"/>
      </w:pPr>
      <w:r>
        <w:t xml:space="preserve"> </w:t>
      </w:r>
    </w:p>
    <w:p w14:paraId="3BD93DB7" w14:textId="77777777" w:rsidR="008F59E7" w:rsidRDefault="00EA4B44">
      <w:pPr>
        <w:pStyle w:val="Heading2"/>
        <w:spacing w:after="10" w:line="250" w:lineRule="auto"/>
        <w:ind w:left="-5"/>
      </w:pPr>
      <w:r>
        <w:rPr>
          <w:sz w:val="24"/>
        </w:rPr>
        <w:t xml:space="preserve">Option 3 – Introduce a statutory entitlement to Carer’s Leave </w:t>
      </w:r>
    </w:p>
    <w:p w14:paraId="18216A61" w14:textId="77777777" w:rsidR="008F59E7" w:rsidRDefault="00EA4B44">
      <w:pPr>
        <w:spacing w:after="0" w:line="259" w:lineRule="auto"/>
        <w:ind w:left="720" w:right="0" w:firstLine="0"/>
      </w:pPr>
      <w:r>
        <w:rPr>
          <w:sz w:val="24"/>
        </w:rPr>
        <w:t xml:space="preserve"> </w:t>
      </w:r>
    </w:p>
    <w:p w14:paraId="54FAB6FF" w14:textId="77777777" w:rsidR="008F59E7" w:rsidRDefault="00EA4B44">
      <w:pPr>
        <w:numPr>
          <w:ilvl w:val="0"/>
          <w:numId w:val="11"/>
        </w:numPr>
        <w:ind w:right="532"/>
      </w:pPr>
      <w:r>
        <w:t>This option would require primary legislation. Carers have a key role to play in both the labour market and wider society. The Government firmly believes that carers should be supported in having the time to manage their care responsibilities without worrying about their employment prospects. Academic research has shown that that statutory leave can have a positive impact on employment outcomes especially when combined with flexible working practices</w:t>
      </w:r>
      <w:r>
        <w:rPr>
          <w:sz w:val="20"/>
          <w:vertAlign w:val="superscript"/>
        </w:rPr>
        <w:footnoteReference w:id="30"/>
      </w:r>
      <w:r>
        <w:t xml:space="preserve"> and would better ensure that carers are given rights to care for those closest to them as parents do for their children. Whilst carers may be able to access existing support such as flexible working</w:t>
      </w:r>
      <w:r>
        <w:rPr>
          <w:sz w:val="20"/>
          <w:vertAlign w:val="superscript"/>
        </w:rPr>
        <w:footnoteReference w:id="31"/>
      </w:r>
      <w:r>
        <w:t xml:space="preserve"> and time off for dependants, these are less suited to address non-emergency, planned caring activities. </w:t>
      </w:r>
    </w:p>
    <w:p w14:paraId="314B3179" w14:textId="77777777" w:rsidR="008F59E7" w:rsidRDefault="00EA4B44">
      <w:pPr>
        <w:spacing w:after="0" w:line="259" w:lineRule="auto"/>
        <w:ind w:left="720" w:right="0" w:firstLine="0"/>
      </w:pPr>
      <w:r>
        <w:rPr>
          <w:sz w:val="24"/>
        </w:rPr>
        <w:t xml:space="preserve"> </w:t>
      </w:r>
    </w:p>
    <w:p w14:paraId="2CB5CAD2" w14:textId="77777777" w:rsidR="008F59E7" w:rsidRDefault="00EA4B44">
      <w:pPr>
        <w:numPr>
          <w:ilvl w:val="0"/>
          <w:numId w:val="11"/>
        </w:numPr>
        <w:ind w:right="532"/>
      </w:pPr>
      <w:r>
        <w:lastRenderedPageBreak/>
        <w:t xml:space="preserve">This option would require regulatory change to entitle informal carers in employment to a statutory right to carer’s leave, helping them achieve a better work-life balance. The Women and Equalities Committee have previously recommended the introduction of five days of paid carer’s leave, available to all working carers regardless of employment type. </w:t>
      </w:r>
    </w:p>
    <w:p w14:paraId="5532A84A" w14:textId="77777777" w:rsidR="008F59E7" w:rsidRDefault="00EA4B44">
      <w:pPr>
        <w:spacing w:after="0" w:line="259" w:lineRule="auto"/>
        <w:ind w:left="0" w:right="0" w:firstLine="0"/>
      </w:pPr>
      <w:r>
        <w:t xml:space="preserve"> </w:t>
      </w:r>
      <w:r>
        <w:rPr>
          <w:sz w:val="24"/>
        </w:rPr>
        <w:t xml:space="preserve"> </w:t>
      </w:r>
    </w:p>
    <w:p w14:paraId="136EFC19" w14:textId="77777777" w:rsidR="008F59E7" w:rsidRDefault="00EA4B44">
      <w:pPr>
        <w:numPr>
          <w:ilvl w:val="0"/>
          <w:numId w:val="11"/>
        </w:numPr>
        <w:ind w:right="532"/>
      </w:pPr>
      <w:r>
        <w:t xml:space="preserve">This entitlement would give carers 5 days a year of Carer’s Leave which can be taken flexibly. This means that the five days can be taken in a block or increments of one day.  This entitlement would allow a carer a short time away from work to deal to help with events such as helping a cared for person move into a new residence.  </w:t>
      </w:r>
    </w:p>
    <w:p w14:paraId="23C9FD10" w14:textId="77777777" w:rsidR="008F59E7" w:rsidRDefault="00EA4B44">
      <w:pPr>
        <w:spacing w:after="0" w:line="259" w:lineRule="auto"/>
        <w:ind w:left="720" w:right="0" w:firstLine="0"/>
      </w:pPr>
      <w:r>
        <w:t xml:space="preserve"> </w:t>
      </w:r>
    </w:p>
    <w:p w14:paraId="16FE0836" w14:textId="77777777" w:rsidR="008F59E7" w:rsidRDefault="00EA4B44">
      <w:pPr>
        <w:numPr>
          <w:ilvl w:val="0"/>
          <w:numId w:val="11"/>
        </w:numPr>
        <w:ind w:right="532"/>
      </w:pPr>
      <w:r>
        <w:t xml:space="preserve">The primary legislation will give the Secretary of State powers to make regulations to implement the entitlement to Carer's </w:t>
      </w:r>
      <w:proofErr w:type="gramStart"/>
      <w:r>
        <w:t>Leave</w:t>
      </w:r>
      <w:proofErr w:type="gramEnd"/>
      <w:r>
        <w:t xml:space="preserve"> but it introduces no immediate impact to Business or the Exchequer. Secondary legislation will be needed, through an affirmative SI, to implement Carer's Leave. We have outlined these impacts of the full entitlement in this IA and will update where necessary in a secondary Impact Assessment. </w:t>
      </w:r>
    </w:p>
    <w:p w14:paraId="2A8DB857" w14:textId="77777777" w:rsidR="008F59E7" w:rsidRDefault="00EA4B44">
      <w:pPr>
        <w:spacing w:after="60" w:line="259" w:lineRule="auto"/>
        <w:ind w:left="0" w:right="0" w:firstLine="0"/>
      </w:pPr>
      <w:r>
        <w:rPr>
          <w:b/>
          <w:sz w:val="24"/>
        </w:rPr>
        <w:t xml:space="preserve"> </w:t>
      </w:r>
    </w:p>
    <w:p w14:paraId="19E5A857" w14:textId="77777777" w:rsidR="008F59E7" w:rsidRDefault="00EA4B44">
      <w:pPr>
        <w:spacing w:after="490"/>
        <w:ind w:left="0" w:right="532" w:firstLine="0"/>
      </w:pPr>
      <w:r>
        <w:rPr>
          <w:b/>
          <w:sz w:val="24"/>
        </w:rPr>
        <w:t>Policy Summary:</w:t>
      </w:r>
      <w:r>
        <w:rPr>
          <w:sz w:val="28"/>
        </w:rPr>
        <w:t xml:space="preserve"> </w:t>
      </w:r>
      <w:r>
        <w:t xml:space="preserve">Create an entitlement to unpaid Carer’s Leave, allowing eligible employees to take an entitlement of 1 week of unpaid leave per year. This can be taken flexibly, i.e., in increments of half days or individual days, up to a block of 1 week.  </w:t>
      </w:r>
    </w:p>
    <w:p w14:paraId="1A77D711" w14:textId="77777777" w:rsidR="008F59E7" w:rsidRDefault="00EA4B44">
      <w:pPr>
        <w:spacing w:after="211" w:line="250" w:lineRule="auto"/>
        <w:ind w:left="-5" w:right="0" w:hanging="10"/>
      </w:pPr>
      <w:r>
        <w:rPr>
          <w:b/>
          <w:sz w:val="24"/>
        </w:rPr>
        <w:t xml:space="preserve">Rationale and evidence that justify the level analysis using in the IA (proportionality approach): </w:t>
      </w:r>
    </w:p>
    <w:p w14:paraId="02826944" w14:textId="77777777" w:rsidR="008F59E7" w:rsidRDefault="00EA4B44">
      <w:pPr>
        <w:numPr>
          <w:ilvl w:val="0"/>
          <w:numId w:val="11"/>
        </w:numPr>
        <w:ind w:right="532"/>
      </w:pPr>
      <w:r>
        <w:t>At present we have made use of the available evidence base to model the costs and benefits of introducing a statutory entitlement to Carer’s Leave. Where possible, we have made use of methodology employed in the Shared Parental Leave and Pay and the Parental Bereavement Leave Impact Assessments to better understand the costs and benefits faced by business. We have taken a proportionate approach to the analysis for this IA and drawn from evidence from the Work Life Balance Survey to estimate potential take-up</w:t>
      </w:r>
      <w:r>
        <w:rPr>
          <w:vertAlign w:val="superscript"/>
        </w:rPr>
        <w:footnoteReference w:id="32"/>
      </w:r>
      <w:r>
        <w:t xml:space="preserve">. The central estimate for the take-up of Carer’s Leave is 29% of the population of carers. As well informed as this assumption might be, there is always a large degree of uncertainty around the take-up of this policy. We have attempted to address this uncertainty by conducting sensitivity analysis and flexing the take-up rate to 15% in the low take-up scenario and 45% in the high take-up scenario.  </w:t>
      </w:r>
    </w:p>
    <w:p w14:paraId="600D111F" w14:textId="77777777" w:rsidR="008F59E7" w:rsidRDefault="00EA4B44">
      <w:pPr>
        <w:spacing w:after="0" w:line="259" w:lineRule="auto"/>
        <w:ind w:left="502" w:right="0" w:firstLine="0"/>
      </w:pPr>
      <w:r>
        <w:t xml:space="preserve"> </w:t>
      </w:r>
    </w:p>
    <w:p w14:paraId="7056ADAD" w14:textId="77777777" w:rsidR="008F59E7" w:rsidRDefault="00EA4B44">
      <w:pPr>
        <w:pStyle w:val="Heading3"/>
        <w:ind w:left="-5" w:right="1261"/>
      </w:pPr>
      <w:r>
        <w:t xml:space="preserve">Data sources </w:t>
      </w:r>
    </w:p>
    <w:p w14:paraId="4851A767" w14:textId="77777777" w:rsidR="008F59E7" w:rsidRDefault="00EA4B44">
      <w:pPr>
        <w:spacing w:after="0" w:line="259" w:lineRule="auto"/>
        <w:ind w:left="0" w:right="0" w:firstLine="0"/>
      </w:pPr>
      <w:r>
        <w:rPr>
          <w:b/>
        </w:rPr>
        <w:t xml:space="preserve"> </w:t>
      </w:r>
    </w:p>
    <w:p w14:paraId="7F90076F" w14:textId="77777777" w:rsidR="008F59E7" w:rsidRDefault="00EA4B44">
      <w:pPr>
        <w:spacing w:after="104"/>
        <w:ind w:left="485" w:right="532"/>
      </w:pPr>
      <w:r>
        <w:t xml:space="preserve">21. The evidence underpinning the population of carers in this Impact Assessment is estimated using the Family Resource Survey (FRS). The FRS is a continuous household survey which collects information on a sample of private households in the UK. It is one of the UK’s largest household surveys as it surveys around 20,000 households. It is carried out by the Office for National Statistics (ONS) and provides statistics on the living standards and circumstances of people living in the UK, such as, caring needs and responsibilities. The most recent publication provides data on the </w:t>
      </w:r>
    </w:p>
    <w:p w14:paraId="537A388A"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7B4E5643" wp14:editId="07503451">
                <wp:extent cx="1829054" cy="7620"/>
                <wp:effectExtent l="0" t="0" r="0" b="0"/>
                <wp:docPr id="88632" name="Group 88632"/>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18" name="Shape 9761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632" style="width:144.02pt;height:0.600037pt;mso-position-horizontal-relative:char;mso-position-vertical-relative:line" coordsize="18290,76">
                <v:shape id="Shape 97619"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12D7F2DB" w14:textId="77777777" w:rsidR="008F59E7" w:rsidRDefault="00EA4B44">
      <w:pPr>
        <w:spacing w:after="527"/>
        <w:ind w:left="502" w:right="532" w:firstLine="0"/>
      </w:pPr>
      <w:r>
        <w:t xml:space="preserve">number of carers in 2020/21. It shows that there are 4.2 million carers in the UK. The FRS also provides data on the number of carers which are in employment and have employee status. We use this to narrow the population of carers to the eligible population for this entitlement. This reveals that there are 1.9 million eligible carers in the UK. </w:t>
      </w:r>
    </w:p>
    <w:p w14:paraId="018C848B" w14:textId="77777777" w:rsidR="008F59E7" w:rsidRDefault="00EA4B44">
      <w:pPr>
        <w:pStyle w:val="Heading1"/>
        <w:spacing w:after="159"/>
        <w:ind w:left="-5"/>
      </w:pPr>
      <w:r>
        <w:rPr>
          <w:sz w:val="28"/>
        </w:rPr>
        <w:lastRenderedPageBreak/>
        <w:t xml:space="preserve">Monetised and non-monetised costs and benefits </w:t>
      </w:r>
    </w:p>
    <w:p w14:paraId="06C578D4" w14:textId="77777777" w:rsidR="008F59E7" w:rsidRDefault="00EA4B44">
      <w:pPr>
        <w:pStyle w:val="Heading2"/>
        <w:spacing w:after="215"/>
        <w:ind w:left="-5" w:right="1261"/>
      </w:pPr>
      <w:r>
        <w:t xml:space="preserve">Modelling Approach </w:t>
      </w:r>
    </w:p>
    <w:p w14:paraId="60B9168F" w14:textId="77777777" w:rsidR="008F59E7" w:rsidRDefault="00EA4B44">
      <w:pPr>
        <w:numPr>
          <w:ilvl w:val="0"/>
          <w:numId w:val="12"/>
        </w:numPr>
        <w:ind w:right="532"/>
      </w:pPr>
      <w:r>
        <w:t xml:space="preserve">We have attempted to model the costs and benefits to individuals and businesses from introducing a new entitlement to carer’s leave using the limited information available. The costs and benefits would only arise upon the implementation of the policy. The impacts estimated throughout should be interpreted as indicative best estimates.  </w:t>
      </w:r>
    </w:p>
    <w:p w14:paraId="37A36479" w14:textId="77777777" w:rsidR="008F59E7" w:rsidRDefault="00EA4B44">
      <w:pPr>
        <w:spacing w:after="0" w:line="259" w:lineRule="auto"/>
        <w:ind w:left="360" w:right="0" w:firstLine="0"/>
      </w:pPr>
      <w:r>
        <w:t xml:space="preserve"> </w:t>
      </w:r>
    </w:p>
    <w:p w14:paraId="12524323" w14:textId="77777777" w:rsidR="008F59E7" w:rsidRDefault="00EA4B44">
      <w:pPr>
        <w:numPr>
          <w:ilvl w:val="0"/>
          <w:numId w:val="12"/>
        </w:numPr>
        <w:ind w:right="532"/>
      </w:pPr>
      <w:r>
        <w:t xml:space="preserve">The model first attempts to build the target population that would be affected by the entitlement. The model then applies assumed take-up rates to the eligible population to give a sense of the total number of carers who may use the entitlement. The business costs are then estimated based on the estimated take-up population. For business costs, we calculate the costs of absence borne when employees are on leave and recurring administrative costs from processing leave requests. Furthermore, we also model the business familiarisation costs.  </w:t>
      </w:r>
    </w:p>
    <w:p w14:paraId="78E64CA2" w14:textId="77777777" w:rsidR="008F59E7" w:rsidRDefault="00EA4B44">
      <w:pPr>
        <w:spacing w:after="14" w:line="259" w:lineRule="auto"/>
        <w:ind w:left="360" w:right="0" w:firstLine="0"/>
      </w:pPr>
      <w:r>
        <w:t xml:space="preserve"> </w:t>
      </w:r>
    </w:p>
    <w:p w14:paraId="3616E886" w14:textId="77777777" w:rsidR="008F59E7" w:rsidRDefault="00EA4B44">
      <w:pPr>
        <w:numPr>
          <w:ilvl w:val="0"/>
          <w:numId w:val="12"/>
        </w:numPr>
        <w:ind w:right="532"/>
      </w:pPr>
      <w:r>
        <w:t>For employers who already have policies in place for carers, the introduction of the legislation would not impose any additional costs to these businesses. Making use of survey data on the coverage and duration of carer’s leave available, we account for these “deadweight” costs in our analysis by deducting the costs for employers who already have similar policies available at the required duration for each option to give an accurate assessment of the costs and benefits.</w:t>
      </w:r>
      <w:r>
        <w:rPr>
          <w:sz w:val="24"/>
        </w:rPr>
        <w:t xml:space="preserve"> </w:t>
      </w:r>
    </w:p>
    <w:p w14:paraId="27E33852" w14:textId="77777777" w:rsidR="008F59E7" w:rsidRDefault="00EA4B44">
      <w:pPr>
        <w:spacing w:after="0" w:line="259" w:lineRule="auto"/>
        <w:ind w:left="360" w:right="0" w:firstLine="0"/>
      </w:pPr>
      <w:r>
        <w:t xml:space="preserve"> </w:t>
      </w:r>
    </w:p>
    <w:p w14:paraId="52F45AE2" w14:textId="77777777" w:rsidR="008F59E7" w:rsidRDefault="00EA4B44">
      <w:pPr>
        <w:pStyle w:val="Heading2"/>
        <w:ind w:left="-5" w:right="1261"/>
      </w:pPr>
      <w:r>
        <w:t xml:space="preserve">Target Population </w:t>
      </w:r>
    </w:p>
    <w:p w14:paraId="034F79AE" w14:textId="77777777" w:rsidR="008F59E7" w:rsidRDefault="00EA4B44">
      <w:pPr>
        <w:spacing w:after="0" w:line="259" w:lineRule="auto"/>
        <w:ind w:left="720" w:right="0" w:firstLine="0"/>
      </w:pPr>
      <w:r>
        <w:t xml:space="preserve"> </w:t>
      </w:r>
    </w:p>
    <w:p w14:paraId="1AFBB911" w14:textId="77777777" w:rsidR="008F59E7" w:rsidRDefault="00EA4B44">
      <w:pPr>
        <w:numPr>
          <w:ilvl w:val="0"/>
          <w:numId w:val="13"/>
        </w:numPr>
        <w:ind w:right="532" w:hanging="360"/>
      </w:pPr>
      <w:r>
        <w:t>To estimate the number of individuals in scope of a statutory entitlement to carer’s leave we make use of data from the FRS</w:t>
      </w:r>
      <w:r>
        <w:rPr>
          <w:vertAlign w:val="superscript"/>
        </w:rPr>
        <w:footnoteReference w:id="33"/>
      </w:r>
      <w:r>
        <w:t xml:space="preserve">, which collects information on a representative sample of households across the United Kingdom and is carried out at yearly intervals. The FRS defines all those giving care on an informal basis, that is not part of a paid job as informal carers and provides statistics on the prevalence of providing care by age and gender. Care is not prescriptively defined but includes activities such as helping with shopping, preparing </w:t>
      </w:r>
      <w:proofErr w:type="gramStart"/>
      <w:r>
        <w:t>meals</w:t>
      </w:r>
      <w:proofErr w:type="gramEnd"/>
      <w:r>
        <w:t xml:space="preserve"> and feeding.  </w:t>
      </w:r>
    </w:p>
    <w:p w14:paraId="45F78523" w14:textId="77777777" w:rsidR="008F59E7" w:rsidRDefault="00EA4B44">
      <w:pPr>
        <w:spacing w:after="0" w:line="259" w:lineRule="auto"/>
        <w:ind w:left="720" w:right="0" w:firstLine="0"/>
      </w:pPr>
      <w:r>
        <w:t xml:space="preserve"> </w:t>
      </w:r>
    </w:p>
    <w:p w14:paraId="43BB76E4" w14:textId="77777777" w:rsidR="008F59E7" w:rsidRDefault="00EA4B44">
      <w:pPr>
        <w:numPr>
          <w:ilvl w:val="0"/>
          <w:numId w:val="13"/>
        </w:numPr>
        <w:ind w:right="532" w:hanging="360"/>
      </w:pPr>
      <w:r>
        <w:t xml:space="preserve">According to FRS 2020/21, 6% of the UK population (4.2 million) were informal carers, with women making up 60% of the carer population (2.5 million). This is the most recent data we have available on the number of unpaid carers across the UK. Since employment matters are devolved in Northern Ireland (NI), the policy would only apply to Great Britain (GB).  </w:t>
      </w:r>
    </w:p>
    <w:p w14:paraId="09CCE73E" w14:textId="77777777" w:rsidR="008F59E7" w:rsidRDefault="00EA4B44">
      <w:pPr>
        <w:spacing w:after="0" w:line="259" w:lineRule="auto"/>
        <w:ind w:left="720" w:right="0" w:firstLine="0"/>
      </w:pPr>
      <w:r>
        <w:t xml:space="preserve"> </w:t>
      </w:r>
    </w:p>
    <w:p w14:paraId="14CFE3E8" w14:textId="77777777" w:rsidR="008F59E7" w:rsidRDefault="00EA4B44">
      <w:pPr>
        <w:numPr>
          <w:ilvl w:val="0"/>
          <w:numId w:val="13"/>
        </w:numPr>
        <w:ind w:right="532" w:hanging="360"/>
      </w:pPr>
      <w:r>
        <w:t>To ensure the costs and benefits are modelled for GB only, we use ONS population statistics</w:t>
      </w:r>
      <w:r>
        <w:rPr>
          <w:vertAlign w:val="superscript"/>
        </w:rPr>
        <w:footnoteReference w:id="34"/>
      </w:r>
      <w:r>
        <w:t xml:space="preserve"> to strip out Northern Ireland. Calculations for the weighting factor are shown below in Table 1.  </w:t>
      </w:r>
    </w:p>
    <w:p w14:paraId="0666FF78" w14:textId="77777777" w:rsidR="008F59E7" w:rsidRDefault="00EA4B44">
      <w:pPr>
        <w:spacing w:after="0" w:line="259" w:lineRule="auto"/>
        <w:ind w:left="0" w:right="0" w:firstLine="0"/>
      </w:pPr>
      <w:r>
        <w:t xml:space="preserve"> </w:t>
      </w:r>
    </w:p>
    <w:p w14:paraId="38635D4F" w14:textId="77777777" w:rsidR="008F59E7" w:rsidRDefault="00EA4B44">
      <w:pPr>
        <w:spacing w:after="0" w:line="259" w:lineRule="auto"/>
        <w:ind w:left="360" w:right="0" w:firstLine="0"/>
      </w:pPr>
      <w:r>
        <w:t xml:space="preserve"> </w:t>
      </w:r>
    </w:p>
    <w:tbl>
      <w:tblPr>
        <w:tblStyle w:val="TableGrid"/>
        <w:tblW w:w="9837" w:type="dxa"/>
        <w:tblInd w:w="365" w:type="dxa"/>
        <w:tblCellMar>
          <w:top w:w="11" w:type="dxa"/>
          <w:left w:w="108" w:type="dxa"/>
          <w:right w:w="56" w:type="dxa"/>
        </w:tblCellMar>
        <w:tblLook w:val="04A0" w:firstRow="1" w:lastRow="0" w:firstColumn="1" w:lastColumn="0" w:noHBand="0" w:noVBand="1"/>
      </w:tblPr>
      <w:tblGrid>
        <w:gridCol w:w="2457"/>
        <w:gridCol w:w="2461"/>
        <w:gridCol w:w="2458"/>
        <w:gridCol w:w="2461"/>
      </w:tblGrid>
      <w:tr w:rsidR="008F59E7" w14:paraId="73C8E45D" w14:textId="77777777">
        <w:trPr>
          <w:trHeight w:val="265"/>
        </w:trPr>
        <w:tc>
          <w:tcPr>
            <w:tcW w:w="7377" w:type="dxa"/>
            <w:gridSpan w:val="3"/>
            <w:tcBorders>
              <w:top w:val="single" w:sz="4" w:space="0" w:color="000000"/>
              <w:left w:val="single" w:sz="4" w:space="0" w:color="000000"/>
              <w:bottom w:val="single" w:sz="4" w:space="0" w:color="000000"/>
              <w:right w:val="nil"/>
            </w:tcBorders>
          </w:tcPr>
          <w:p w14:paraId="56FF7AD0" w14:textId="77777777" w:rsidR="008F59E7" w:rsidRDefault="00EA4B44">
            <w:pPr>
              <w:spacing w:after="0" w:line="259" w:lineRule="auto"/>
              <w:ind w:left="0" w:right="0" w:firstLine="0"/>
            </w:pPr>
            <w:r>
              <w:rPr>
                <w:b/>
              </w:rPr>
              <w:t xml:space="preserve">Table 1: Weighting Factor for Carer Population </w:t>
            </w:r>
          </w:p>
        </w:tc>
        <w:tc>
          <w:tcPr>
            <w:tcW w:w="2461" w:type="dxa"/>
            <w:tcBorders>
              <w:top w:val="single" w:sz="4" w:space="0" w:color="000000"/>
              <w:left w:val="nil"/>
              <w:bottom w:val="single" w:sz="4" w:space="0" w:color="000000"/>
              <w:right w:val="single" w:sz="4" w:space="0" w:color="000000"/>
            </w:tcBorders>
          </w:tcPr>
          <w:p w14:paraId="2217529C" w14:textId="77777777" w:rsidR="008F59E7" w:rsidRDefault="008F59E7">
            <w:pPr>
              <w:spacing w:after="160" w:line="259" w:lineRule="auto"/>
              <w:ind w:left="0" w:right="0" w:firstLine="0"/>
            </w:pPr>
          </w:p>
        </w:tc>
      </w:tr>
      <w:tr w:rsidR="008F59E7" w14:paraId="2003F184" w14:textId="77777777">
        <w:trPr>
          <w:trHeight w:val="516"/>
        </w:trPr>
        <w:tc>
          <w:tcPr>
            <w:tcW w:w="2458" w:type="dxa"/>
            <w:tcBorders>
              <w:top w:val="single" w:sz="4" w:space="0" w:color="000000"/>
              <w:left w:val="single" w:sz="4" w:space="0" w:color="000000"/>
              <w:bottom w:val="single" w:sz="4" w:space="0" w:color="000000"/>
              <w:right w:val="single" w:sz="4" w:space="0" w:color="000000"/>
            </w:tcBorders>
          </w:tcPr>
          <w:p w14:paraId="7CEDBEBD" w14:textId="77777777" w:rsidR="008F59E7" w:rsidRDefault="00EA4B44">
            <w:pPr>
              <w:spacing w:after="0" w:line="259" w:lineRule="auto"/>
              <w:ind w:left="0" w:right="0" w:firstLine="0"/>
            </w:pPr>
            <w:r>
              <w:rPr>
                <w:b/>
              </w:rP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47BB5BB6" w14:textId="77777777" w:rsidR="008F59E7" w:rsidRDefault="00EA4B44">
            <w:pPr>
              <w:spacing w:after="0" w:line="259" w:lineRule="auto"/>
              <w:ind w:left="0" w:right="0" w:firstLine="0"/>
              <w:jc w:val="center"/>
            </w:pPr>
            <w:r>
              <w:rPr>
                <w:b/>
              </w:rPr>
              <w:t xml:space="preserve">GB Population (2020) (Thousands) </w:t>
            </w:r>
          </w:p>
        </w:tc>
        <w:tc>
          <w:tcPr>
            <w:tcW w:w="2458" w:type="dxa"/>
            <w:tcBorders>
              <w:top w:val="single" w:sz="4" w:space="0" w:color="000000"/>
              <w:left w:val="single" w:sz="4" w:space="0" w:color="000000"/>
              <w:bottom w:val="single" w:sz="4" w:space="0" w:color="000000"/>
              <w:right w:val="single" w:sz="4" w:space="0" w:color="000000"/>
            </w:tcBorders>
          </w:tcPr>
          <w:p w14:paraId="79BA231D" w14:textId="77777777" w:rsidR="008F59E7" w:rsidRDefault="00EA4B44">
            <w:pPr>
              <w:spacing w:after="0" w:line="259" w:lineRule="auto"/>
              <w:ind w:left="0" w:right="0" w:firstLine="0"/>
              <w:jc w:val="center"/>
            </w:pPr>
            <w:r>
              <w:rPr>
                <w:b/>
              </w:rPr>
              <w:t xml:space="preserve">UK Population (2020) (Thousands) </w:t>
            </w:r>
          </w:p>
        </w:tc>
        <w:tc>
          <w:tcPr>
            <w:tcW w:w="2461" w:type="dxa"/>
            <w:tcBorders>
              <w:top w:val="single" w:sz="4" w:space="0" w:color="000000"/>
              <w:left w:val="single" w:sz="4" w:space="0" w:color="000000"/>
              <w:bottom w:val="single" w:sz="4" w:space="0" w:color="000000"/>
              <w:right w:val="single" w:sz="4" w:space="0" w:color="000000"/>
            </w:tcBorders>
          </w:tcPr>
          <w:p w14:paraId="74E2131B" w14:textId="77777777" w:rsidR="008F59E7" w:rsidRDefault="00EA4B44">
            <w:pPr>
              <w:spacing w:after="0" w:line="259" w:lineRule="auto"/>
              <w:ind w:left="0" w:right="52" w:firstLine="0"/>
              <w:jc w:val="center"/>
            </w:pPr>
            <w:r>
              <w:rPr>
                <w:b/>
              </w:rPr>
              <w:t xml:space="preserve">Percentage </w:t>
            </w:r>
          </w:p>
        </w:tc>
      </w:tr>
      <w:tr w:rsidR="008F59E7" w14:paraId="3527C006" w14:textId="77777777">
        <w:trPr>
          <w:trHeight w:val="262"/>
        </w:trPr>
        <w:tc>
          <w:tcPr>
            <w:tcW w:w="2458" w:type="dxa"/>
            <w:tcBorders>
              <w:top w:val="single" w:sz="4" w:space="0" w:color="000000"/>
              <w:left w:val="single" w:sz="4" w:space="0" w:color="000000"/>
              <w:bottom w:val="single" w:sz="4" w:space="0" w:color="000000"/>
              <w:right w:val="single" w:sz="4" w:space="0" w:color="000000"/>
            </w:tcBorders>
          </w:tcPr>
          <w:p w14:paraId="52550E6C" w14:textId="77777777" w:rsidR="008F59E7" w:rsidRDefault="00EA4B44">
            <w:pPr>
              <w:spacing w:after="0" w:line="259" w:lineRule="auto"/>
              <w:ind w:left="0" w:right="0" w:firstLine="0"/>
            </w:pPr>
            <w:r>
              <w:rPr>
                <w:b/>
              </w:rPr>
              <w:t xml:space="preserve">Males </w:t>
            </w:r>
          </w:p>
        </w:tc>
        <w:tc>
          <w:tcPr>
            <w:tcW w:w="2461" w:type="dxa"/>
            <w:tcBorders>
              <w:top w:val="single" w:sz="4" w:space="0" w:color="000000"/>
              <w:left w:val="single" w:sz="4" w:space="0" w:color="000000"/>
              <w:bottom w:val="single" w:sz="4" w:space="0" w:color="000000"/>
              <w:right w:val="single" w:sz="4" w:space="0" w:color="000000"/>
            </w:tcBorders>
          </w:tcPr>
          <w:p w14:paraId="24172B4A" w14:textId="77777777" w:rsidR="008F59E7" w:rsidRDefault="00EA4B44">
            <w:pPr>
              <w:spacing w:after="0" w:line="259" w:lineRule="auto"/>
              <w:ind w:left="0" w:right="51" w:firstLine="0"/>
              <w:jc w:val="center"/>
            </w:pPr>
            <w:r>
              <w:t xml:space="preserve">32,212 </w:t>
            </w:r>
          </w:p>
        </w:tc>
        <w:tc>
          <w:tcPr>
            <w:tcW w:w="2458" w:type="dxa"/>
            <w:tcBorders>
              <w:top w:val="single" w:sz="4" w:space="0" w:color="000000"/>
              <w:left w:val="single" w:sz="4" w:space="0" w:color="000000"/>
              <w:bottom w:val="single" w:sz="4" w:space="0" w:color="000000"/>
              <w:right w:val="single" w:sz="4" w:space="0" w:color="000000"/>
            </w:tcBorders>
          </w:tcPr>
          <w:p w14:paraId="27E4787F" w14:textId="77777777" w:rsidR="008F59E7" w:rsidRDefault="00EA4B44">
            <w:pPr>
              <w:spacing w:after="0" w:line="259" w:lineRule="auto"/>
              <w:ind w:left="0" w:right="53" w:firstLine="0"/>
              <w:jc w:val="center"/>
            </w:pPr>
            <w:r>
              <w:t xml:space="preserve">33,146 </w:t>
            </w:r>
          </w:p>
        </w:tc>
        <w:tc>
          <w:tcPr>
            <w:tcW w:w="2461" w:type="dxa"/>
            <w:tcBorders>
              <w:top w:val="single" w:sz="4" w:space="0" w:color="000000"/>
              <w:left w:val="single" w:sz="4" w:space="0" w:color="000000"/>
              <w:bottom w:val="single" w:sz="4" w:space="0" w:color="000000"/>
              <w:right w:val="single" w:sz="4" w:space="0" w:color="000000"/>
            </w:tcBorders>
          </w:tcPr>
          <w:p w14:paraId="02EF65F9" w14:textId="77777777" w:rsidR="008F59E7" w:rsidRDefault="00EA4B44">
            <w:pPr>
              <w:spacing w:after="0" w:line="259" w:lineRule="auto"/>
              <w:ind w:left="0" w:right="51" w:firstLine="0"/>
              <w:jc w:val="center"/>
            </w:pPr>
            <w:r>
              <w:t xml:space="preserve">97.2% </w:t>
            </w:r>
          </w:p>
        </w:tc>
      </w:tr>
      <w:tr w:rsidR="008F59E7" w14:paraId="3512D6AB" w14:textId="77777777">
        <w:trPr>
          <w:trHeight w:val="264"/>
        </w:trPr>
        <w:tc>
          <w:tcPr>
            <w:tcW w:w="2458" w:type="dxa"/>
            <w:tcBorders>
              <w:top w:val="single" w:sz="4" w:space="0" w:color="000000"/>
              <w:left w:val="single" w:sz="4" w:space="0" w:color="000000"/>
              <w:bottom w:val="single" w:sz="4" w:space="0" w:color="000000"/>
              <w:right w:val="single" w:sz="4" w:space="0" w:color="000000"/>
            </w:tcBorders>
          </w:tcPr>
          <w:p w14:paraId="50FE735C" w14:textId="77777777" w:rsidR="008F59E7" w:rsidRDefault="00EA4B44">
            <w:pPr>
              <w:spacing w:after="0" w:line="259" w:lineRule="auto"/>
              <w:ind w:left="0" w:right="0" w:firstLine="0"/>
            </w:pPr>
            <w:r>
              <w:rPr>
                <w:b/>
              </w:rPr>
              <w:t xml:space="preserve">Females </w:t>
            </w:r>
          </w:p>
        </w:tc>
        <w:tc>
          <w:tcPr>
            <w:tcW w:w="2461" w:type="dxa"/>
            <w:tcBorders>
              <w:top w:val="single" w:sz="4" w:space="0" w:color="000000"/>
              <w:left w:val="single" w:sz="4" w:space="0" w:color="000000"/>
              <w:bottom w:val="single" w:sz="4" w:space="0" w:color="000000"/>
              <w:right w:val="single" w:sz="4" w:space="0" w:color="000000"/>
            </w:tcBorders>
          </w:tcPr>
          <w:p w14:paraId="4C9C5E59" w14:textId="77777777" w:rsidR="008F59E7" w:rsidRDefault="00EA4B44">
            <w:pPr>
              <w:spacing w:after="0" w:line="259" w:lineRule="auto"/>
              <w:ind w:left="0" w:right="51" w:firstLine="0"/>
              <w:jc w:val="center"/>
            </w:pPr>
            <w:r>
              <w:t xml:space="preserve">32,974 </w:t>
            </w:r>
          </w:p>
        </w:tc>
        <w:tc>
          <w:tcPr>
            <w:tcW w:w="2458" w:type="dxa"/>
            <w:tcBorders>
              <w:top w:val="single" w:sz="4" w:space="0" w:color="000000"/>
              <w:left w:val="single" w:sz="4" w:space="0" w:color="000000"/>
              <w:bottom w:val="single" w:sz="4" w:space="0" w:color="000000"/>
              <w:right w:val="single" w:sz="4" w:space="0" w:color="000000"/>
            </w:tcBorders>
          </w:tcPr>
          <w:p w14:paraId="25DC5294" w14:textId="77777777" w:rsidR="008F59E7" w:rsidRDefault="00EA4B44">
            <w:pPr>
              <w:spacing w:after="0" w:line="259" w:lineRule="auto"/>
              <w:ind w:left="0" w:right="53" w:firstLine="0"/>
              <w:jc w:val="center"/>
            </w:pPr>
            <w:r>
              <w:t xml:space="preserve">33,936 </w:t>
            </w:r>
          </w:p>
        </w:tc>
        <w:tc>
          <w:tcPr>
            <w:tcW w:w="2461" w:type="dxa"/>
            <w:tcBorders>
              <w:top w:val="single" w:sz="4" w:space="0" w:color="000000"/>
              <w:left w:val="single" w:sz="4" w:space="0" w:color="000000"/>
              <w:bottom w:val="single" w:sz="4" w:space="0" w:color="000000"/>
              <w:right w:val="single" w:sz="4" w:space="0" w:color="000000"/>
            </w:tcBorders>
          </w:tcPr>
          <w:p w14:paraId="1058ADDE" w14:textId="77777777" w:rsidR="008F59E7" w:rsidRDefault="00EA4B44">
            <w:pPr>
              <w:spacing w:after="0" w:line="259" w:lineRule="auto"/>
              <w:ind w:left="0" w:right="51" w:firstLine="0"/>
              <w:jc w:val="center"/>
            </w:pPr>
            <w:r>
              <w:t xml:space="preserve">97.2% </w:t>
            </w:r>
          </w:p>
        </w:tc>
      </w:tr>
    </w:tbl>
    <w:p w14:paraId="2EC240BA" w14:textId="77777777" w:rsidR="008F59E7" w:rsidRDefault="00EA4B44">
      <w:pPr>
        <w:spacing w:after="98" w:line="259" w:lineRule="auto"/>
        <w:ind w:left="0" w:right="0" w:firstLine="0"/>
      </w:pPr>
      <w:r>
        <w:t xml:space="preserve"> </w:t>
      </w:r>
    </w:p>
    <w:p w14:paraId="6D39FAE8" w14:textId="77777777" w:rsidR="008F59E7" w:rsidRDefault="00EA4B44">
      <w:pPr>
        <w:numPr>
          <w:ilvl w:val="0"/>
          <w:numId w:val="13"/>
        </w:numPr>
        <w:spacing w:after="234" w:line="239" w:lineRule="auto"/>
        <w:ind w:right="532" w:hanging="360"/>
      </w:pPr>
      <w:r>
        <w:t xml:space="preserve">Applying the weighting factors to the population of carers across the entire UK gives an estimate for the number of carers across GB only. Table 2 below shows the estimates for the number of carers across GB. </w:t>
      </w:r>
    </w:p>
    <w:p w14:paraId="645B803A"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2AF3B12A" wp14:editId="61E05267">
                <wp:extent cx="1829054" cy="7620"/>
                <wp:effectExtent l="0" t="0" r="0" b="0"/>
                <wp:docPr id="91761" name="Group 9176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20" name="Shape 9762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761" style="width:144.02pt;height:0.599976pt;mso-position-horizontal-relative:char;mso-position-vertical-relative:line" coordsize="18290,76">
                <v:shape id="Shape 97621"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25532B48" w14:textId="77777777" w:rsidR="008F59E7" w:rsidRDefault="00EA4B44">
      <w:pPr>
        <w:spacing w:after="0" w:line="259" w:lineRule="auto"/>
        <w:ind w:left="720" w:right="0" w:firstLine="0"/>
      </w:pPr>
      <w:r>
        <w:lastRenderedPageBreak/>
        <w:t xml:space="preserve"> </w:t>
      </w:r>
    </w:p>
    <w:tbl>
      <w:tblPr>
        <w:tblStyle w:val="TableGrid"/>
        <w:tblW w:w="9837" w:type="dxa"/>
        <w:tblInd w:w="365" w:type="dxa"/>
        <w:tblCellMar>
          <w:top w:w="11" w:type="dxa"/>
          <w:right w:w="89" w:type="dxa"/>
        </w:tblCellMar>
        <w:tblLook w:val="04A0" w:firstRow="1" w:lastRow="0" w:firstColumn="1" w:lastColumn="0" w:noHBand="0" w:noVBand="1"/>
      </w:tblPr>
      <w:tblGrid>
        <w:gridCol w:w="2457"/>
        <w:gridCol w:w="2461"/>
        <w:gridCol w:w="634"/>
        <w:gridCol w:w="1824"/>
        <w:gridCol w:w="2461"/>
      </w:tblGrid>
      <w:tr w:rsidR="008F59E7" w14:paraId="5B8F7C54" w14:textId="77777777">
        <w:trPr>
          <w:trHeight w:val="262"/>
        </w:trPr>
        <w:tc>
          <w:tcPr>
            <w:tcW w:w="5553" w:type="dxa"/>
            <w:gridSpan w:val="3"/>
            <w:tcBorders>
              <w:top w:val="single" w:sz="4" w:space="0" w:color="000000"/>
              <w:left w:val="single" w:sz="4" w:space="0" w:color="000000"/>
              <w:bottom w:val="single" w:sz="4" w:space="0" w:color="000000"/>
              <w:right w:val="nil"/>
            </w:tcBorders>
          </w:tcPr>
          <w:p w14:paraId="02B02674" w14:textId="77777777" w:rsidR="008F59E7" w:rsidRDefault="00EA4B44">
            <w:pPr>
              <w:spacing w:after="0" w:line="259" w:lineRule="auto"/>
              <w:ind w:left="108" w:right="0" w:firstLine="0"/>
            </w:pPr>
            <w:r>
              <w:rPr>
                <w:b/>
              </w:rPr>
              <w:t xml:space="preserve">Table 2: Total Unpaid Carers across GB, 2020/21 </w:t>
            </w:r>
          </w:p>
        </w:tc>
        <w:tc>
          <w:tcPr>
            <w:tcW w:w="1824" w:type="dxa"/>
            <w:tcBorders>
              <w:top w:val="single" w:sz="4" w:space="0" w:color="000000"/>
              <w:left w:val="nil"/>
              <w:bottom w:val="single" w:sz="4" w:space="0" w:color="000000"/>
              <w:right w:val="nil"/>
            </w:tcBorders>
          </w:tcPr>
          <w:p w14:paraId="3ABFD395" w14:textId="77777777" w:rsidR="008F59E7" w:rsidRDefault="008F59E7">
            <w:pPr>
              <w:spacing w:after="160" w:line="259" w:lineRule="auto"/>
              <w:ind w:left="0" w:right="0" w:firstLine="0"/>
            </w:pPr>
          </w:p>
        </w:tc>
        <w:tc>
          <w:tcPr>
            <w:tcW w:w="2461" w:type="dxa"/>
            <w:tcBorders>
              <w:top w:val="single" w:sz="4" w:space="0" w:color="000000"/>
              <w:left w:val="nil"/>
              <w:bottom w:val="single" w:sz="4" w:space="0" w:color="000000"/>
              <w:right w:val="single" w:sz="4" w:space="0" w:color="000000"/>
            </w:tcBorders>
          </w:tcPr>
          <w:p w14:paraId="6C24D1BF" w14:textId="77777777" w:rsidR="008F59E7" w:rsidRDefault="008F59E7">
            <w:pPr>
              <w:spacing w:after="160" w:line="259" w:lineRule="auto"/>
              <w:ind w:left="0" w:right="0" w:firstLine="0"/>
            </w:pPr>
          </w:p>
        </w:tc>
      </w:tr>
      <w:tr w:rsidR="008F59E7" w14:paraId="59BB1749" w14:textId="77777777">
        <w:trPr>
          <w:trHeight w:val="516"/>
        </w:trPr>
        <w:tc>
          <w:tcPr>
            <w:tcW w:w="2458" w:type="dxa"/>
            <w:tcBorders>
              <w:top w:val="single" w:sz="4" w:space="0" w:color="000000"/>
              <w:left w:val="single" w:sz="4" w:space="0" w:color="000000"/>
              <w:bottom w:val="single" w:sz="4" w:space="0" w:color="000000"/>
              <w:right w:val="single" w:sz="4" w:space="0" w:color="000000"/>
            </w:tcBorders>
          </w:tcPr>
          <w:p w14:paraId="2AA18ABE" w14:textId="77777777" w:rsidR="008F59E7" w:rsidRDefault="00EA4B44">
            <w:pPr>
              <w:spacing w:after="0" w:line="259" w:lineRule="auto"/>
              <w:ind w:left="108" w:right="0" w:firstLine="0"/>
            </w:pPr>
            <w:r>
              <w:rPr>
                <w:b/>
              </w:rP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125467E7" w14:textId="77777777" w:rsidR="008F59E7" w:rsidRDefault="00EA4B44">
            <w:pPr>
              <w:spacing w:after="0" w:line="259" w:lineRule="auto"/>
              <w:ind w:left="0" w:right="0" w:firstLine="0"/>
              <w:jc w:val="center"/>
            </w:pPr>
            <w:r>
              <w:rPr>
                <w:b/>
              </w:rPr>
              <w:t xml:space="preserve">UK Carer Population (Millions) </w:t>
            </w:r>
          </w:p>
        </w:tc>
        <w:tc>
          <w:tcPr>
            <w:tcW w:w="634" w:type="dxa"/>
            <w:tcBorders>
              <w:top w:val="single" w:sz="4" w:space="0" w:color="000000"/>
              <w:left w:val="single" w:sz="4" w:space="0" w:color="000000"/>
              <w:bottom w:val="single" w:sz="4" w:space="0" w:color="000000"/>
              <w:right w:val="nil"/>
            </w:tcBorders>
          </w:tcPr>
          <w:p w14:paraId="4B22CA54" w14:textId="77777777" w:rsidR="008F59E7" w:rsidRDefault="008F59E7">
            <w:pPr>
              <w:spacing w:after="160" w:line="259" w:lineRule="auto"/>
              <w:ind w:left="0" w:right="0" w:firstLine="0"/>
            </w:pPr>
          </w:p>
        </w:tc>
        <w:tc>
          <w:tcPr>
            <w:tcW w:w="1824" w:type="dxa"/>
            <w:tcBorders>
              <w:top w:val="single" w:sz="4" w:space="0" w:color="000000"/>
              <w:left w:val="nil"/>
              <w:bottom w:val="single" w:sz="4" w:space="0" w:color="000000"/>
              <w:right w:val="single" w:sz="4" w:space="0" w:color="000000"/>
            </w:tcBorders>
          </w:tcPr>
          <w:p w14:paraId="10B8E850" w14:textId="77777777" w:rsidR="008F59E7" w:rsidRDefault="00EA4B44">
            <w:pPr>
              <w:spacing w:after="0" w:line="259" w:lineRule="auto"/>
              <w:ind w:left="0" w:right="0" w:firstLine="0"/>
            </w:pPr>
            <w:r>
              <w:rPr>
                <w:b/>
              </w:rPr>
              <w:t xml:space="preserve">Percentage </w:t>
            </w:r>
          </w:p>
        </w:tc>
        <w:tc>
          <w:tcPr>
            <w:tcW w:w="2461" w:type="dxa"/>
            <w:tcBorders>
              <w:top w:val="single" w:sz="4" w:space="0" w:color="000000"/>
              <w:left w:val="single" w:sz="4" w:space="0" w:color="000000"/>
              <w:bottom w:val="single" w:sz="4" w:space="0" w:color="000000"/>
              <w:right w:val="single" w:sz="4" w:space="0" w:color="000000"/>
            </w:tcBorders>
          </w:tcPr>
          <w:p w14:paraId="20B4F8D7" w14:textId="77777777" w:rsidR="008F59E7" w:rsidRDefault="00EA4B44">
            <w:pPr>
              <w:spacing w:after="0" w:line="259" w:lineRule="auto"/>
              <w:ind w:left="0" w:right="0" w:firstLine="0"/>
              <w:jc w:val="center"/>
            </w:pPr>
            <w:r>
              <w:rPr>
                <w:b/>
              </w:rPr>
              <w:t xml:space="preserve">GB Carer Population (Millions) </w:t>
            </w:r>
          </w:p>
        </w:tc>
      </w:tr>
      <w:tr w:rsidR="008F59E7" w14:paraId="6CB9DA6B" w14:textId="77777777">
        <w:trPr>
          <w:trHeight w:val="264"/>
        </w:trPr>
        <w:tc>
          <w:tcPr>
            <w:tcW w:w="2458" w:type="dxa"/>
            <w:tcBorders>
              <w:top w:val="single" w:sz="4" w:space="0" w:color="000000"/>
              <w:left w:val="single" w:sz="4" w:space="0" w:color="000000"/>
              <w:bottom w:val="single" w:sz="4" w:space="0" w:color="000000"/>
              <w:right w:val="single" w:sz="4" w:space="0" w:color="000000"/>
            </w:tcBorders>
          </w:tcPr>
          <w:p w14:paraId="79793AC9" w14:textId="77777777" w:rsidR="008F59E7" w:rsidRDefault="00EA4B44">
            <w:pPr>
              <w:spacing w:after="0" w:line="259" w:lineRule="auto"/>
              <w:ind w:left="108" w:right="0" w:firstLine="0"/>
            </w:pPr>
            <w:r>
              <w:rPr>
                <w:b/>
              </w:rPr>
              <w:t xml:space="preserve">Males </w:t>
            </w:r>
          </w:p>
        </w:tc>
        <w:tc>
          <w:tcPr>
            <w:tcW w:w="2461" w:type="dxa"/>
            <w:tcBorders>
              <w:top w:val="single" w:sz="4" w:space="0" w:color="000000"/>
              <w:left w:val="single" w:sz="4" w:space="0" w:color="000000"/>
              <w:bottom w:val="single" w:sz="4" w:space="0" w:color="000000"/>
              <w:right w:val="single" w:sz="4" w:space="0" w:color="000000"/>
            </w:tcBorders>
          </w:tcPr>
          <w:p w14:paraId="3AD1271B" w14:textId="77777777" w:rsidR="008F59E7" w:rsidRDefault="00EA4B44">
            <w:pPr>
              <w:spacing w:after="0" w:line="259" w:lineRule="auto"/>
              <w:ind w:left="92" w:right="0" w:firstLine="0"/>
              <w:jc w:val="center"/>
            </w:pPr>
            <w:r>
              <w:t xml:space="preserve">1.7 </w:t>
            </w:r>
          </w:p>
        </w:tc>
        <w:tc>
          <w:tcPr>
            <w:tcW w:w="634" w:type="dxa"/>
            <w:tcBorders>
              <w:top w:val="single" w:sz="4" w:space="0" w:color="000000"/>
              <w:left w:val="single" w:sz="4" w:space="0" w:color="000000"/>
              <w:bottom w:val="single" w:sz="4" w:space="0" w:color="000000"/>
              <w:right w:val="nil"/>
            </w:tcBorders>
          </w:tcPr>
          <w:p w14:paraId="04D61AD8" w14:textId="77777777" w:rsidR="008F59E7" w:rsidRDefault="008F59E7">
            <w:pPr>
              <w:spacing w:after="160" w:line="259" w:lineRule="auto"/>
              <w:ind w:left="0" w:right="0" w:firstLine="0"/>
            </w:pPr>
          </w:p>
        </w:tc>
        <w:tc>
          <w:tcPr>
            <w:tcW w:w="1824" w:type="dxa"/>
            <w:tcBorders>
              <w:top w:val="single" w:sz="4" w:space="0" w:color="000000"/>
              <w:left w:val="nil"/>
              <w:bottom w:val="single" w:sz="4" w:space="0" w:color="000000"/>
              <w:right w:val="single" w:sz="4" w:space="0" w:color="000000"/>
            </w:tcBorders>
          </w:tcPr>
          <w:p w14:paraId="24D07064" w14:textId="77777777" w:rsidR="008F59E7" w:rsidRDefault="00EA4B44">
            <w:pPr>
              <w:spacing w:after="0" w:line="259" w:lineRule="auto"/>
              <w:ind w:left="281" w:right="0" w:firstLine="0"/>
            </w:pPr>
            <w:r>
              <w:t xml:space="preserve">97.2% </w:t>
            </w:r>
          </w:p>
        </w:tc>
        <w:tc>
          <w:tcPr>
            <w:tcW w:w="2461" w:type="dxa"/>
            <w:tcBorders>
              <w:top w:val="single" w:sz="4" w:space="0" w:color="000000"/>
              <w:left w:val="single" w:sz="4" w:space="0" w:color="000000"/>
              <w:bottom w:val="single" w:sz="4" w:space="0" w:color="000000"/>
              <w:right w:val="single" w:sz="4" w:space="0" w:color="000000"/>
            </w:tcBorders>
          </w:tcPr>
          <w:p w14:paraId="6B746E56" w14:textId="77777777" w:rsidR="008F59E7" w:rsidRDefault="00EA4B44">
            <w:pPr>
              <w:spacing w:after="0" w:line="259" w:lineRule="auto"/>
              <w:ind w:left="92" w:right="0" w:firstLine="0"/>
              <w:jc w:val="center"/>
            </w:pPr>
            <w:r>
              <w:t xml:space="preserve">1.7 </w:t>
            </w:r>
          </w:p>
        </w:tc>
      </w:tr>
      <w:tr w:rsidR="008F59E7" w14:paraId="3E1B5189" w14:textId="77777777">
        <w:trPr>
          <w:trHeight w:val="264"/>
        </w:trPr>
        <w:tc>
          <w:tcPr>
            <w:tcW w:w="2458" w:type="dxa"/>
            <w:tcBorders>
              <w:top w:val="single" w:sz="4" w:space="0" w:color="000000"/>
              <w:left w:val="single" w:sz="4" w:space="0" w:color="000000"/>
              <w:bottom w:val="single" w:sz="4" w:space="0" w:color="000000"/>
              <w:right w:val="single" w:sz="4" w:space="0" w:color="000000"/>
            </w:tcBorders>
          </w:tcPr>
          <w:p w14:paraId="30FD1A68" w14:textId="77777777" w:rsidR="008F59E7" w:rsidRDefault="00EA4B44">
            <w:pPr>
              <w:spacing w:after="0" w:line="259" w:lineRule="auto"/>
              <w:ind w:left="108" w:right="0" w:firstLine="0"/>
            </w:pPr>
            <w:r>
              <w:rPr>
                <w:b/>
              </w:rPr>
              <w:t xml:space="preserve">Females </w:t>
            </w:r>
          </w:p>
        </w:tc>
        <w:tc>
          <w:tcPr>
            <w:tcW w:w="2461" w:type="dxa"/>
            <w:tcBorders>
              <w:top w:val="single" w:sz="4" w:space="0" w:color="000000"/>
              <w:left w:val="single" w:sz="4" w:space="0" w:color="000000"/>
              <w:bottom w:val="single" w:sz="4" w:space="0" w:color="000000"/>
              <w:right w:val="single" w:sz="4" w:space="0" w:color="000000"/>
            </w:tcBorders>
          </w:tcPr>
          <w:p w14:paraId="78EAD208" w14:textId="77777777" w:rsidR="008F59E7" w:rsidRDefault="00EA4B44">
            <w:pPr>
              <w:spacing w:after="0" w:line="259" w:lineRule="auto"/>
              <w:ind w:left="92" w:right="0" w:firstLine="0"/>
              <w:jc w:val="center"/>
            </w:pPr>
            <w:r>
              <w:t xml:space="preserve">2.5 </w:t>
            </w:r>
          </w:p>
        </w:tc>
        <w:tc>
          <w:tcPr>
            <w:tcW w:w="634" w:type="dxa"/>
            <w:tcBorders>
              <w:top w:val="single" w:sz="4" w:space="0" w:color="000000"/>
              <w:left w:val="single" w:sz="4" w:space="0" w:color="000000"/>
              <w:bottom w:val="single" w:sz="4" w:space="0" w:color="000000"/>
              <w:right w:val="nil"/>
            </w:tcBorders>
          </w:tcPr>
          <w:p w14:paraId="63887D55" w14:textId="77777777" w:rsidR="008F59E7" w:rsidRDefault="008F59E7">
            <w:pPr>
              <w:spacing w:after="160" w:line="259" w:lineRule="auto"/>
              <w:ind w:left="0" w:right="0" w:firstLine="0"/>
            </w:pPr>
          </w:p>
        </w:tc>
        <w:tc>
          <w:tcPr>
            <w:tcW w:w="1824" w:type="dxa"/>
            <w:tcBorders>
              <w:top w:val="single" w:sz="4" w:space="0" w:color="000000"/>
              <w:left w:val="nil"/>
              <w:bottom w:val="single" w:sz="4" w:space="0" w:color="000000"/>
              <w:right w:val="single" w:sz="4" w:space="0" w:color="000000"/>
            </w:tcBorders>
          </w:tcPr>
          <w:p w14:paraId="063D0C9C" w14:textId="77777777" w:rsidR="008F59E7" w:rsidRDefault="00EA4B44">
            <w:pPr>
              <w:spacing w:after="0" w:line="259" w:lineRule="auto"/>
              <w:ind w:left="281" w:right="0" w:firstLine="0"/>
            </w:pPr>
            <w:r>
              <w:t xml:space="preserve">97.2% </w:t>
            </w:r>
          </w:p>
        </w:tc>
        <w:tc>
          <w:tcPr>
            <w:tcW w:w="2461" w:type="dxa"/>
            <w:tcBorders>
              <w:top w:val="single" w:sz="4" w:space="0" w:color="000000"/>
              <w:left w:val="single" w:sz="4" w:space="0" w:color="000000"/>
              <w:bottom w:val="single" w:sz="4" w:space="0" w:color="000000"/>
              <w:right w:val="single" w:sz="4" w:space="0" w:color="000000"/>
            </w:tcBorders>
          </w:tcPr>
          <w:p w14:paraId="6F197145" w14:textId="77777777" w:rsidR="008F59E7" w:rsidRDefault="00EA4B44">
            <w:pPr>
              <w:spacing w:after="0" w:line="259" w:lineRule="auto"/>
              <w:ind w:left="92" w:right="0" w:firstLine="0"/>
              <w:jc w:val="center"/>
            </w:pPr>
            <w:r>
              <w:t xml:space="preserve">2.4 </w:t>
            </w:r>
          </w:p>
        </w:tc>
      </w:tr>
    </w:tbl>
    <w:p w14:paraId="3913DD25" w14:textId="77777777" w:rsidR="008F59E7" w:rsidRDefault="00EA4B44">
      <w:pPr>
        <w:spacing w:after="0" w:line="259" w:lineRule="auto"/>
        <w:ind w:left="720" w:right="0" w:firstLine="0"/>
      </w:pPr>
      <w:r>
        <w:t xml:space="preserve"> </w:t>
      </w:r>
    </w:p>
    <w:p w14:paraId="4A17AF41" w14:textId="77777777" w:rsidR="008F59E7" w:rsidRDefault="00EA4B44">
      <w:pPr>
        <w:numPr>
          <w:ilvl w:val="0"/>
          <w:numId w:val="13"/>
        </w:numPr>
        <w:ind w:right="532" w:hanging="360"/>
      </w:pPr>
      <w:r>
        <w:t xml:space="preserve">Since the leave entitlement would only be available to those who are currently employed, we </w:t>
      </w:r>
      <w:proofErr w:type="gramStart"/>
      <w:r>
        <w:t>have to</w:t>
      </w:r>
      <w:proofErr w:type="gramEnd"/>
      <w:r>
        <w:t xml:space="preserve"> strip out both non-working carers and those carers who are self-employed as neither would qualify for the leave. Table 3 shows the employment status of all informal carers by gender, illustrating how a higher percentage of male employee carers are in employed, albeit there is little difference between males and females in the percentage of informal carers who are in employment. However, male informal carers (9%) are more likely to be in self-employment compared to females (4%). In Table 3 the employment status proportions are applied to obtain the volume of employee carers, split by gender.  </w:t>
      </w:r>
    </w:p>
    <w:p w14:paraId="09AB3027" w14:textId="77777777" w:rsidR="008F59E7" w:rsidRDefault="00EA4B44">
      <w:pPr>
        <w:spacing w:after="0" w:line="259" w:lineRule="auto"/>
        <w:ind w:left="0" w:right="0" w:firstLine="0"/>
      </w:pPr>
      <w:r>
        <w:t xml:space="preserve"> </w:t>
      </w:r>
    </w:p>
    <w:tbl>
      <w:tblPr>
        <w:tblStyle w:val="TableGrid"/>
        <w:tblW w:w="7377" w:type="dxa"/>
        <w:tblInd w:w="365" w:type="dxa"/>
        <w:tblCellMar>
          <w:top w:w="11" w:type="dxa"/>
          <w:left w:w="108" w:type="dxa"/>
          <w:right w:w="115" w:type="dxa"/>
        </w:tblCellMar>
        <w:tblLook w:val="04A0" w:firstRow="1" w:lastRow="0" w:firstColumn="1" w:lastColumn="0" w:noHBand="0" w:noVBand="1"/>
      </w:tblPr>
      <w:tblGrid>
        <w:gridCol w:w="2458"/>
        <w:gridCol w:w="2461"/>
        <w:gridCol w:w="2458"/>
      </w:tblGrid>
      <w:tr w:rsidR="008F59E7" w14:paraId="7903F5A4" w14:textId="77777777">
        <w:trPr>
          <w:trHeight w:val="262"/>
        </w:trPr>
        <w:tc>
          <w:tcPr>
            <w:tcW w:w="7377" w:type="dxa"/>
            <w:gridSpan w:val="3"/>
            <w:tcBorders>
              <w:top w:val="single" w:sz="4" w:space="0" w:color="000000"/>
              <w:left w:val="single" w:sz="4" w:space="0" w:color="000000"/>
              <w:bottom w:val="single" w:sz="4" w:space="0" w:color="000000"/>
              <w:right w:val="single" w:sz="4" w:space="0" w:color="000000"/>
            </w:tcBorders>
          </w:tcPr>
          <w:p w14:paraId="0762EBFD" w14:textId="77777777" w:rsidR="008F59E7" w:rsidRDefault="00EA4B44">
            <w:pPr>
              <w:spacing w:after="0" w:line="259" w:lineRule="auto"/>
              <w:ind w:left="10" w:right="0" w:firstLine="0"/>
              <w:jc w:val="center"/>
            </w:pPr>
            <w:r>
              <w:rPr>
                <w:b/>
              </w:rPr>
              <w:t xml:space="preserve">Table 3: Employment Status of Adult Informal Carers (%), 2020/21 </w:t>
            </w:r>
          </w:p>
        </w:tc>
      </w:tr>
      <w:tr w:rsidR="008F59E7" w14:paraId="38757950" w14:textId="77777777">
        <w:trPr>
          <w:trHeight w:val="264"/>
        </w:trPr>
        <w:tc>
          <w:tcPr>
            <w:tcW w:w="2458" w:type="dxa"/>
            <w:tcBorders>
              <w:top w:val="single" w:sz="4" w:space="0" w:color="000000"/>
              <w:left w:val="single" w:sz="4" w:space="0" w:color="000000"/>
              <w:bottom w:val="single" w:sz="4" w:space="0" w:color="000000"/>
              <w:right w:val="single" w:sz="4" w:space="0" w:color="000000"/>
            </w:tcBorders>
          </w:tcPr>
          <w:p w14:paraId="27F37F47" w14:textId="77777777" w:rsidR="008F59E7" w:rsidRDefault="00EA4B44">
            <w:pPr>
              <w:spacing w:after="0" w:line="259" w:lineRule="auto"/>
              <w:ind w:left="0" w:right="0" w:firstLine="0"/>
            </w:pPr>
            <w:r>
              <w:rPr>
                <w:b/>
              </w:rP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43669372" w14:textId="77777777" w:rsidR="008F59E7" w:rsidRDefault="00EA4B44">
            <w:pPr>
              <w:spacing w:after="0" w:line="259" w:lineRule="auto"/>
              <w:ind w:left="10" w:right="0" w:firstLine="0"/>
              <w:jc w:val="center"/>
            </w:pPr>
            <w:r>
              <w:rPr>
                <w:b/>
              </w:rPr>
              <w:t xml:space="preserve">Males </w:t>
            </w:r>
          </w:p>
        </w:tc>
        <w:tc>
          <w:tcPr>
            <w:tcW w:w="2458" w:type="dxa"/>
            <w:tcBorders>
              <w:top w:val="single" w:sz="4" w:space="0" w:color="000000"/>
              <w:left w:val="single" w:sz="4" w:space="0" w:color="000000"/>
              <w:bottom w:val="single" w:sz="4" w:space="0" w:color="000000"/>
              <w:right w:val="single" w:sz="4" w:space="0" w:color="000000"/>
            </w:tcBorders>
          </w:tcPr>
          <w:p w14:paraId="51334F49" w14:textId="77777777" w:rsidR="008F59E7" w:rsidRDefault="00EA4B44">
            <w:pPr>
              <w:spacing w:after="0" w:line="259" w:lineRule="auto"/>
              <w:ind w:left="8" w:right="0" w:firstLine="0"/>
              <w:jc w:val="center"/>
            </w:pPr>
            <w:r>
              <w:rPr>
                <w:b/>
              </w:rPr>
              <w:t xml:space="preserve">Females </w:t>
            </w:r>
          </w:p>
        </w:tc>
      </w:tr>
      <w:tr w:rsidR="008F59E7" w14:paraId="11423D09" w14:textId="77777777">
        <w:trPr>
          <w:trHeight w:val="262"/>
        </w:trPr>
        <w:tc>
          <w:tcPr>
            <w:tcW w:w="2458" w:type="dxa"/>
            <w:tcBorders>
              <w:top w:val="single" w:sz="4" w:space="0" w:color="000000"/>
              <w:left w:val="single" w:sz="4" w:space="0" w:color="000000"/>
              <w:bottom w:val="single" w:sz="4" w:space="0" w:color="000000"/>
              <w:right w:val="single" w:sz="4" w:space="0" w:color="000000"/>
            </w:tcBorders>
          </w:tcPr>
          <w:p w14:paraId="0DBBCB15" w14:textId="77777777" w:rsidR="008F59E7" w:rsidRDefault="00EA4B44">
            <w:pPr>
              <w:spacing w:after="0" w:line="259" w:lineRule="auto"/>
              <w:ind w:left="0" w:right="0" w:firstLine="0"/>
            </w:pPr>
            <w:r>
              <w:t>All Employed</w:t>
            </w:r>
            <w:r>
              <w:rPr>
                <w:vertAlign w:val="superscript"/>
              </w:rPr>
              <w:footnoteReference w:id="35"/>
            </w:r>
            <w: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786A9002" w14:textId="77777777" w:rsidR="008F59E7" w:rsidRDefault="00EA4B44">
            <w:pPr>
              <w:spacing w:after="0" w:line="259" w:lineRule="auto"/>
              <w:ind w:left="6" w:right="0" w:firstLine="0"/>
              <w:jc w:val="center"/>
            </w:pPr>
            <w:r>
              <w:t xml:space="preserve">53 </w:t>
            </w:r>
          </w:p>
        </w:tc>
        <w:tc>
          <w:tcPr>
            <w:tcW w:w="2458" w:type="dxa"/>
            <w:tcBorders>
              <w:top w:val="single" w:sz="4" w:space="0" w:color="000000"/>
              <w:left w:val="single" w:sz="4" w:space="0" w:color="000000"/>
              <w:bottom w:val="single" w:sz="4" w:space="0" w:color="000000"/>
              <w:right w:val="single" w:sz="4" w:space="0" w:color="000000"/>
            </w:tcBorders>
          </w:tcPr>
          <w:p w14:paraId="2B23A373" w14:textId="77777777" w:rsidR="008F59E7" w:rsidRDefault="00EA4B44">
            <w:pPr>
              <w:spacing w:after="0" w:line="259" w:lineRule="auto"/>
              <w:ind w:left="3" w:right="0" w:firstLine="0"/>
              <w:jc w:val="center"/>
            </w:pPr>
            <w:r>
              <w:t xml:space="preserve">52 </w:t>
            </w:r>
          </w:p>
        </w:tc>
      </w:tr>
      <w:tr w:rsidR="008F59E7" w14:paraId="345970F1" w14:textId="77777777">
        <w:trPr>
          <w:trHeight w:val="264"/>
        </w:trPr>
        <w:tc>
          <w:tcPr>
            <w:tcW w:w="2458" w:type="dxa"/>
            <w:tcBorders>
              <w:top w:val="single" w:sz="4" w:space="0" w:color="000000"/>
              <w:left w:val="single" w:sz="4" w:space="0" w:color="000000"/>
              <w:bottom w:val="single" w:sz="4" w:space="0" w:color="000000"/>
              <w:right w:val="single" w:sz="4" w:space="0" w:color="000000"/>
            </w:tcBorders>
          </w:tcPr>
          <w:p w14:paraId="352C35F9" w14:textId="77777777" w:rsidR="008F59E7" w:rsidRDefault="00EA4B44">
            <w:pPr>
              <w:spacing w:after="0" w:line="259" w:lineRule="auto"/>
              <w:ind w:left="0" w:right="0" w:firstLine="0"/>
            </w:pPr>
            <w:r>
              <w:t xml:space="preserve"> Employees </w:t>
            </w:r>
          </w:p>
        </w:tc>
        <w:tc>
          <w:tcPr>
            <w:tcW w:w="2461" w:type="dxa"/>
            <w:tcBorders>
              <w:top w:val="single" w:sz="4" w:space="0" w:color="000000"/>
              <w:left w:val="single" w:sz="4" w:space="0" w:color="000000"/>
              <w:bottom w:val="single" w:sz="4" w:space="0" w:color="000000"/>
              <w:right w:val="single" w:sz="4" w:space="0" w:color="000000"/>
            </w:tcBorders>
          </w:tcPr>
          <w:p w14:paraId="7C1F51AB" w14:textId="77777777" w:rsidR="008F59E7" w:rsidRDefault="00EA4B44">
            <w:pPr>
              <w:spacing w:after="0" w:line="259" w:lineRule="auto"/>
              <w:ind w:left="6" w:right="0" w:firstLine="0"/>
              <w:jc w:val="center"/>
            </w:pPr>
            <w:r>
              <w:rPr>
                <w:b/>
              </w:rPr>
              <w:t xml:space="preserve">44 </w:t>
            </w:r>
          </w:p>
        </w:tc>
        <w:tc>
          <w:tcPr>
            <w:tcW w:w="2458" w:type="dxa"/>
            <w:tcBorders>
              <w:top w:val="single" w:sz="4" w:space="0" w:color="000000"/>
              <w:left w:val="single" w:sz="4" w:space="0" w:color="000000"/>
              <w:bottom w:val="single" w:sz="4" w:space="0" w:color="000000"/>
              <w:right w:val="single" w:sz="4" w:space="0" w:color="000000"/>
            </w:tcBorders>
          </w:tcPr>
          <w:p w14:paraId="588D0082" w14:textId="77777777" w:rsidR="008F59E7" w:rsidRDefault="00EA4B44">
            <w:pPr>
              <w:spacing w:after="0" w:line="259" w:lineRule="auto"/>
              <w:ind w:left="3" w:right="0" w:firstLine="0"/>
              <w:jc w:val="center"/>
            </w:pPr>
            <w:r>
              <w:rPr>
                <w:b/>
              </w:rPr>
              <w:t xml:space="preserve">48 </w:t>
            </w:r>
          </w:p>
        </w:tc>
      </w:tr>
      <w:tr w:rsidR="008F59E7" w14:paraId="32D58DD8" w14:textId="77777777">
        <w:trPr>
          <w:trHeight w:val="264"/>
        </w:trPr>
        <w:tc>
          <w:tcPr>
            <w:tcW w:w="2458" w:type="dxa"/>
            <w:tcBorders>
              <w:top w:val="single" w:sz="4" w:space="0" w:color="000000"/>
              <w:left w:val="single" w:sz="4" w:space="0" w:color="000000"/>
              <w:bottom w:val="single" w:sz="4" w:space="0" w:color="000000"/>
              <w:right w:val="single" w:sz="4" w:space="0" w:color="000000"/>
            </w:tcBorders>
          </w:tcPr>
          <w:p w14:paraId="664E8EBD" w14:textId="77777777" w:rsidR="008F59E7" w:rsidRDefault="00EA4B44">
            <w:pPr>
              <w:spacing w:after="0" w:line="259" w:lineRule="auto"/>
              <w:ind w:left="0" w:right="0" w:firstLine="0"/>
            </w:pPr>
            <w:r>
              <w:t xml:space="preserve"> Self-Employed </w:t>
            </w:r>
          </w:p>
        </w:tc>
        <w:tc>
          <w:tcPr>
            <w:tcW w:w="2461" w:type="dxa"/>
            <w:tcBorders>
              <w:top w:val="single" w:sz="4" w:space="0" w:color="000000"/>
              <w:left w:val="single" w:sz="4" w:space="0" w:color="000000"/>
              <w:bottom w:val="single" w:sz="4" w:space="0" w:color="000000"/>
              <w:right w:val="single" w:sz="4" w:space="0" w:color="000000"/>
            </w:tcBorders>
          </w:tcPr>
          <w:p w14:paraId="6EC6C38C" w14:textId="77777777" w:rsidR="008F59E7" w:rsidRDefault="00EA4B44">
            <w:pPr>
              <w:spacing w:after="0" w:line="259" w:lineRule="auto"/>
              <w:ind w:left="8" w:right="0" w:firstLine="0"/>
              <w:jc w:val="center"/>
            </w:pPr>
            <w:r>
              <w:t xml:space="preserve">9 </w:t>
            </w:r>
          </w:p>
        </w:tc>
        <w:tc>
          <w:tcPr>
            <w:tcW w:w="2458" w:type="dxa"/>
            <w:tcBorders>
              <w:top w:val="single" w:sz="4" w:space="0" w:color="000000"/>
              <w:left w:val="single" w:sz="4" w:space="0" w:color="000000"/>
              <w:bottom w:val="single" w:sz="4" w:space="0" w:color="000000"/>
              <w:right w:val="single" w:sz="4" w:space="0" w:color="000000"/>
            </w:tcBorders>
          </w:tcPr>
          <w:p w14:paraId="5A48B85C" w14:textId="77777777" w:rsidR="008F59E7" w:rsidRDefault="00EA4B44">
            <w:pPr>
              <w:spacing w:after="0" w:line="259" w:lineRule="auto"/>
              <w:ind w:left="6" w:right="0" w:firstLine="0"/>
              <w:jc w:val="center"/>
            </w:pPr>
            <w:r>
              <w:t xml:space="preserve">4 </w:t>
            </w:r>
          </w:p>
        </w:tc>
      </w:tr>
    </w:tbl>
    <w:p w14:paraId="45AF6AF0" w14:textId="77777777" w:rsidR="008F59E7" w:rsidRDefault="00EA4B44">
      <w:pPr>
        <w:spacing w:after="4" w:line="235" w:lineRule="auto"/>
        <w:ind w:left="0" w:right="8965" w:firstLine="0"/>
      </w:pPr>
      <w:r>
        <w:t xml:space="preserve">      </w:t>
      </w:r>
      <w:r>
        <w:rPr>
          <w:sz w:val="14"/>
        </w:rPr>
        <w:t>Source: FRS 2020/21</w:t>
      </w:r>
      <w:r>
        <w:t xml:space="preserve">  </w:t>
      </w:r>
    </w:p>
    <w:p w14:paraId="75A6605C" w14:textId="77777777" w:rsidR="008F59E7" w:rsidRDefault="00EA4B44">
      <w:pPr>
        <w:ind w:left="0" w:right="532" w:firstLine="0"/>
      </w:pPr>
      <w:r>
        <w:t xml:space="preserve">Box 1 shows how the number of employee carers was calculated.  </w:t>
      </w:r>
    </w:p>
    <w:p w14:paraId="0ACBAE33" w14:textId="77777777" w:rsidR="008F59E7" w:rsidRDefault="00EA4B44">
      <w:pPr>
        <w:spacing w:after="36" w:line="265" w:lineRule="auto"/>
        <w:ind w:left="480" w:right="1261" w:firstLine="8637"/>
      </w:pPr>
      <w:r>
        <w:t xml:space="preserve"> </w:t>
      </w:r>
      <w:r>
        <w:rPr>
          <w:b/>
        </w:rPr>
        <w:t xml:space="preserve">Box 1 </w:t>
      </w:r>
      <w:r>
        <w:rPr>
          <w:b/>
        </w:rPr>
        <w:tab/>
      </w:r>
      <w:r>
        <w:t xml:space="preserve"> </w:t>
      </w:r>
    </w:p>
    <w:p w14:paraId="42E688E8" w14:textId="77777777" w:rsidR="008F59E7" w:rsidRDefault="00EA4B44">
      <w:pPr>
        <w:spacing w:after="0" w:line="259" w:lineRule="auto"/>
        <w:ind w:left="480" w:right="0" w:firstLine="0"/>
      </w:pPr>
      <w:r>
        <w:rPr>
          <w:b/>
        </w:rPr>
        <w:t xml:space="preserve"> </w:t>
      </w:r>
      <w:r>
        <w:rPr>
          <w:b/>
        </w:rPr>
        <w:tab/>
      </w:r>
      <w:r>
        <w:t xml:space="preserve"> </w:t>
      </w:r>
    </w:p>
    <w:p w14:paraId="211F16D5" w14:textId="77777777" w:rsidR="008F59E7" w:rsidRDefault="00EA4B44">
      <w:pPr>
        <w:pStyle w:val="Heading2"/>
        <w:tabs>
          <w:tab w:val="center" w:pos="2841"/>
          <w:tab w:val="center" w:pos="9117"/>
        </w:tabs>
        <w:spacing w:after="33"/>
        <w:ind w:left="0" w:firstLine="0"/>
      </w:pPr>
      <w:r>
        <w:rPr>
          <w:rFonts w:ascii="Calibri" w:eastAsia="Calibri" w:hAnsi="Calibri" w:cs="Calibri"/>
          <w:b w:val="0"/>
        </w:rPr>
        <w:tab/>
      </w:r>
      <w:r>
        <w:t xml:space="preserve">Calculation of informal carers in employment </w:t>
      </w:r>
      <w:r>
        <w:tab/>
      </w:r>
      <w:r>
        <w:rPr>
          <w:b w:val="0"/>
        </w:rPr>
        <w:t xml:space="preserve"> </w:t>
      </w:r>
    </w:p>
    <w:p w14:paraId="40BBA818" w14:textId="77777777" w:rsidR="008F59E7" w:rsidRDefault="00EA4B44">
      <w:pPr>
        <w:spacing w:after="0" w:line="259" w:lineRule="auto"/>
        <w:ind w:left="480" w:right="0" w:firstLine="0"/>
      </w:pPr>
      <w:r>
        <w:t xml:space="preserve"> </w:t>
      </w:r>
      <w:r>
        <w:tab/>
        <w:t xml:space="preserve"> </w:t>
      </w:r>
    </w:p>
    <w:p w14:paraId="7A2C7BD4" w14:textId="77777777" w:rsidR="008F59E7" w:rsidRDefault="00EA4B44">
      <w:pPr>
        <w:tabs>
          <w:tab w:val="center" w:pos="4535"/>
          <w:tab w:val="center" w:pos="9117"/>
        </w:tabs>
        <w:spacing w:after="27"/>
        <w:ind w:left="0" w:right="0" w:firstLine="0"/>
      </w:pPr>
      <w:r>
        <w:rPr>
          <w:rFonts w:ascii="Calibri" w:eastAsia="Calibri" w:hAnsi="Calibri" w:cs="Calibri"/>
        </w:rPr>
        <w:tab/>
      </w:r>
      <w:r>
        <w:t xml:space="preserve">[Number of informal carers in employment = Total number of adult informal carers x </w:t>
      </w:r>
      <w:r>
        <w:tab/>
        <w:t xml:space="preserve"> </w:t>
      </w:r>
    </w:p>
    <w:p w14:paraId="17976F6D" w14:textId="77777777" w:rsidR="008F59E7" w:rsidRDefault="00EA4B44">
      <w:pPr>
        <w:spacing w:after="0" w:line="295" w:lineRule="auto"/>
        <w:ind w:left="480" w:right="1562" w:firstLine="0"/>
        <w:jc w:val="right"/>
      </w:pPr>
      <w:r>
        <w:t xml:space="preserve">% of informal carers in employment] </w:t>
      </w:r>
      <w:r>
        <w:tab/>
        <w:t xml:space="preserve">  </w:t>
      </w:r>
      <w:r>
        <w:tab/>
        <w:t xml:space="preserve"> </w:t>
      </w:r>
    </w:p>
    <w:p w14:paraId="279A625F" w14:textId="77777777" w:rsidR="008F59E7" w:rsidRDefault="00EA4B44">
      <w:pPr>
        <w:tabs>
          <w:tab w:val="center" w:pos="1600"/>
          <w:tab w:val="center" w:pos="9117"/>
        </w:tabs>
        <w:spacing w:after="43" w:line="259" w:lineRule="auto"/>
        <w:ind w:left="0" w:right="0" w:firstLine="0"/>
      </w:pPr>
      <w:r>
        <w:rPr>
          <w:rFonts w:ascii="Calibri" w:eastAsia="Calibri" w:hAnsi="Calibri" w:cs="Calibri"/>
        </w:rPr>
        <w:tab/>
      </w:r>
      <w:r>
        <w:rPr>
          <w:u w:val="single" w:color="000000"/>
        </w:rPr>
        <w:t>Male Employee Carers</w:t>
      </w:r>
      <w:r>
        <w:t xml:space="preserve"> </w:t>
      </w:r>
      <w:r>
        <w:tab/>
        <w:t xml:space="preserve"> </w:t>
      </w:r>
    </w:p>
    <w:p w14:paraId="68BC8BB5" w14:textId="77777777" w:rsidR="008F59E7" w:rsidRDefault="00EA4B44">
      <w:pPr>
        <w:spacing w:after="0" w:line="259" w:lineRule="auto"/>
        <w:ind w:left="480" w:right="0" w:firstLine="0"/>
      </w:pPr>
      <w:r>
        <w:t xml:space="preserve"> </w:t>
      </w:r>
      <w:r>
        <w:tab/>
        <w:t xml:space="preserve"> </w:t>
      </w:r>
    </w:p>
    <w:p w14:paraId="24489D9C" w14:textId="77777777" w:rsidR="008F59E7" w:rsidRDefault="00EA4B44">
      <w:pPr>
        <w:tabs>
          <w:tab w:val="center" w:pos="3037"/>
          <w:tab w:val="center" w:pos="9117"/>
        </w:tabs>
        <w:spacing w:after="54"/>
        <w:ind w:left="0" w:right="0" w:firstLine="0"/>
      </w:pPr>
      <w:r>
        <w:rPr>
          <w:rFonts w:ascii="Calibri" w:eastAsia="Calibri" w:hAnsi="Calibri" w:cs="Calibri"/>
        </w:rPr>
        <w:tab/>
      </w:r>
      <w:r>
        <w:t xml:space="preserve">Carers in employment = 1.7 million x 44% = 952,000 </w:t>
      </w:r>
      <w:r>
        <w:tab/>
        <w:t xml:space="preserve"> </w:t>
      </w:r>
    </w:p>
    <w:p w14:paraId="10D33102" w14:textId="77777777" w:rsidR="008F59E7" w:rsidRDefault="00EA4B44">
      <w:pPr>
        <w:spacing w:after="0" w:line="259" w:lineRule="auto"/>
        <w:ind w:left="480" w:right="0" w:firstLine="0"/>
      </w:pPr>
      <w:r>
        <w:t xml:space="preserve"> </w:t>
      </w:r>
      <w:r>
        <w:tab/>
        <w:t xml:space="preserve"> </w:t>
      </w:r>
    </w:p>
    <w:p w14:paraId="110BCA35" w14:textId="77777777" w:rsidR="008F59E7" w:rsidRDefault="00EA4B44">
      <w:pPr>
        <w:tabs>
          <w:tab w:val="center" w:pos="1728"/>
          <w:tab w:val="center" w:pos="9117"/>
        </w:tabs>
        <w:spacing w:after="43" w:line="259" w:lineRule="auto"/>
        <w:ind w:left="0" w:right="0" w:firstLine="0"/>
      </w:pPr>
      <w:r>
        <w:rPr>
          <w:rFonts w:ascii="Calibri" w:eastAsia="Calibri" w:hAnsi="Calibri" w:cs="Calibri"/>
        </w:rPr>
        <w:tab/>
      </w:r>
      <w:r>
        <w:rPr>
          <w:u w:val="single" w:color="000000"/>
        </w:rPr>
        <w:t>Female Employee Carers</w:t>
      </w:r>
      <w:r>
        <w:t xml:space="preserve"> </w:t>
      </w:r>
      <w:r>
        <w:tab/>
        <w:t xml:space="preserve"> </w:t>
      </w:r>
    </w:p>
    <w:p w14:paraId="0C591ABD" w14:textId="77777777" w:rsidR="008F59E7" w:rsidRDefault="00EA4B44">
      <w:pPr>
        <w:spacing w:after="0" w:line="259" w:lineRule="auto"/>
        <w:ind w:left="480" w:right="0" w:firstLine="0"/>
      </w:pPr>
      <w:r>
        <w:t xml:space="preserve"> </w:t>
      </w:r>
      <w:r>
        <w:tab/>
        <w:t xml:space="preserve"> </w:t>
      </w:r>
    </w:p>
    <w:p w14:paraId="51638313" w14:textId="77777777" w:rsidR="008F59E7" w:rsidRDefault="00EA4B44">
      <w:pPr>
        <w:tabs>
          <w:tab w:val="center" w:pos="3546"/>
          <w:tab w:val="center" w:pos="9117"/>
        </w:tabs>
        <w:spacing w:after="26"/>
        <w:ind w:left="0" w:right="0" w:firstLine="0"/>
      </w:pPr>
      <w:r>
        <w:rPr>
          <w:rFonts w:ascii="Calibri" w:eastAsia="Calibri" w:hAnsi="Calibri" w:cs="Calibri"/>
        </w:rPr>
        <w:tab/>
      </w:r>
      <w:r>
        <w:t xml:space="preserve">Carers in full-time employment = 2.5 million x 48% = 1,300,000 </w:t>
      </w:r>
      <w:r>
        <w:tab/>
      </w:r>
      <w:r>
        <w:rPr>
          <w:i/>
        </w:rPr>
        <w:t xml:space="preserve"> </w:t>
      </w:r>
    </w:p>
    <w:p w14:paraId="71A85581" w14:textId="77777777" w:rsidR="008F59E7" w:rsidRDefault="00EA4B44">
      <w:pPr>
        <w:pBdr>
          <w:top w:val="single" w:sz="8" w:space="0" w:color="006666"/>
          <w:left w:val="single" w:sz="8" w:space="0" w:color="006666"/>
          <w:bottom w:val="single" w:sz="8" w:space="0" w:color="006666"/>
          <w:right w:val="single" w:sz="8" w:space="0" w:color="006666"/>
        </w:pBdr>
        <w:spacing w:after="0" w:line="259" w:lineRule="auto"/>
        <w:ind w:left="480" w:right="0" w:firstLine="0"/>
      </w:pPr>
      <w:r>
        <w:t xml:space="preserve"> </w:t>
      </w:r>
    </w:p>
    <w:p w14:paraId="61E51B64" w14:textId="77777777" w:rsidR="008F59E7" w:rsidRDefault="00EA4B44">
      <w:pPr>
        <w:spacing w:after="98" w:line="259" w:lineRule="auto"/>
        <w:ind w:left="0" w:right="1562" w:firstLine="0"/>
        <w:jc w:val="right"/>
      </w:pPr>
      <w:r>
        <w:t xml:space="preserve"> </w:t>
      </w:r>
    </w:p>
    <w:p w14:paraId="2D58A9F7" w14:textId="77777777" w:rsidR="008F59E7" w:rsidRDefault="00EA4B44">
      <w:pPr>
        <w:numPr>
          <w:ilvl w:val="0"/>
          <w:numId w:val="14"/>
        </w:numPr>
        <w:spacing w:after="114"/>
        <w:ind w:right="532"/>
      </w:pPr>
      <w:r>
        <w:t xml:space="preserve">The estimate of eligible carers is essentially static, based on an estimate of the current stock of employee carers, whereby only those who are currently self-identifying as carers are counted. No allowance is made for a change in the number of employee carers due to either demographic change or behavioural change in the group </w:t>
      </w:r>
      <w:proofErr w:type="gramStart"/>
      <w:r>
        <w:t>as a result of</w:t>
      </w:r>
      <w:proofErr w:type="gramEnd"/>
      <w:r>
        <w:t xml:space="preserve"> the incentives this policy may generate. As the population ages and care needs become more complex the demand for informal care is likely to rise.  </w:t>
      </w:r>
    </w:p>
    <w:p w14:paraId="3D7D2C04" w14:textId="77777777" w:rsidR="008F59E7" w:rsidRDefault="00EA4B44">
      <w:pPr>
        <w:numPr>
          <w:ilvl w:val="0"/>
          <w:numId w:val="14"/>
        </w:numPr>
        <w:ind w:right="532"/>
      </w:pPr>
      <w:r>
        <w:t xml:space="preserve">Additionally, the caring population is relatively fluid: </w:t>
      </w:r>
      <w:proofErr w:type="gramStart"/>
      <w:r>
        <w:t>in a given year</w:t>
      </w:r>
      <w:proofErr w:type="gramEnd"/>
      <w:r>
        <w:t xml:space="preserve"> a significant number of carers move both in and out of caring. If the net flow into caring is positive, the costs will </w:t>
      </w:r>
      <w:proofErr w:type="gramStart"/>
      <w:r>
        <w:t>be</w:t>
      </w:r>
      <w:proofErr w:type="gramEnd"/>
      <w:r>
        <w:t xml:space="preserve"> </w:t>
      </w:r>
    </w:p>
    <w:p w14:paraId="060E73A4" w14:textId="77777777" w:rsidR="008F59E7" w:rsidRDefault="00EA4B44">
      <w:pPr>
        <w:spacing w:after="111"/>
        <w:ind w:left="502" w:right="532" w:firstLine="0"/>
      </w:pPr>
      <w:r>
        <w:lastRenderedPageBreak/>
        <w:t xml:space="preserve">underestimated, while if the net flow into caring is negative the costs will be overestimated. Whilst we cannot predict with certainty how the eligible population might change upon policy implementation, we feel the risk is somewhat alleviated by the fact the leave is unpaid, limiting the risk of abuse of the entitlement.  </w:t>
      </w:r>
    </w:p>
    <w:p w14:paraId="73771A6A" w14:textId="77777777" w:rsidR="008F59E7" w:rsidRDefault="00EA4B44">
      <w:pPr>
        <w:spacing w:after="98" w:line="259" w:lineRule="auto"/>
        <w:ind w:left="502" w:right="0" w:firstLine="0"/>
      </w:pPr>
      <w:r>
        <w:t xml:space="preserve"> </w:t>
      </w:r>
    </w:p>
    <w:p w14:paraId="3B3D4B6B" w14:textId="77777777" w:rsidR="008F59E7" w:rsidRDefault="00EA4B44">
      <w:pPr>
        <w:pStyle w:val="Heading2"/>
        <w:spacing w:after="303"/>
        <w:ind w:left="-5" w:right="1261"/>
      </w:pPr>
      <w:r>
        <w:t xml:space="preserve">Take-up behaviour  </w:t>
      </w:r>
    </w:p>
    <w:p w14:paraId="39832BE7"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75C61175" wp14:editId="4A989FC0">
                <wp:extent cx="1829054" cy="7620"/>
                <wp:effectExtent l="0" t="0" r="0" b="0"/>
                <wp:docPr id="92841" name="Group 9284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22" name="Shape 9762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841" style="width:144.02pt;height:0.600037pt;mso-position-horizontal-relative:char;mso-position-vertical-relative:line" coordsize="18290,76">
                <v:shape id="Shape 97623"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78380333" w14:textId="77777777" w:rsidR="008F59E7" w:rsidRDefault="00EA4B44">
      <w:pPr>
        <w:ind w:left="485" w:right="532"/>
      </w:pPr>
      <w:r>
        <w:t>32. Estimating the proportion of eligible carers who would opt into the carer’s leave entitlement is uncertain given the number of influencing factors, which include the nature of the care need, financial incentives, workplace culture and family circumstances. The evidence of take-up rates for a carer’s entitlement is limited. Facing these evidence gaps, we have attempted to use evidence on take-up from the Work Life Balance Survey</w:t>
      </w:r>
      <w:r>
        <w:rPr>
          <w:vertAlign w:val="superscript"/>
        </w:rPr>
        <w:footnoteReference w:id="36"/>
      </w:r>
      <w:r>
        <w:t>. In this survey, it estimated that 29% of employees with caring responsibilities would likely take unpaid time off for dependants which we believe to be a comparable policy to Carers Leave. Therefore, we have assumed a take-up rate of 29% when modelling the costs of Carer’s Leave. To account for uncertainty, we have created a low and high take-up rate to model the costs of this new entitlement. We have assumed a take-up of 15% for the low scenario and 45% for the high scenario. Stakeholders have indicated there is strong demand for this policy and therefore we think that it is unlikely that fewer than 15% of carers will take up this entitlement to Carer’s Leave. Alternatively, we think that fewer than 45% of carers will take this policy as evidence from other family friend leave entitlements, like Paternity Leave, which is around 60% based on the Parental Rights Survey</w:t>
      </w:r>
      <w:r>
        <w:rPr>
          <w:vertAlign w:val="superscript"/>
        </w:rPr>
        <w:footnoteReference w:id="37"/>
      </w:r>
      <w:r>
        <w:t xml:space="preserve"> and this is a paid leave entitlement.  </w:t>
      </w:r>
    </w:p>
    <w:p w14:paraId="17DFA3E8" w14:textId="77777777" w:rsidR="008F59E7" w:rsidRDefault="00EA4B44">
      <w:pPr>
        <w:spacing w:after="0" w:line="259" w:lineRule="auto"/>
        <w:ind w:left="0" w:right="0" w:firstLine="0"/>
      </w:pPr>
      <w:r>
        <w:t xml:space="preserve"> </w:t>
      </w:r>
    </w:p>
    <w:p w14:paraId="799FAFCE" w14:textId="77777777" w:rsidR="008F59E7" w:rsidRDefault="00EA4B44">
      <w:pPr>
        <w:pStyle w:val="Heading2"/>
        <w:spacing w:after="5" w:line="249" w:lineRule="auto"/>
        <w:ind w:left="-5" w:right="126"/>
      </w:pPr>
      <w:r>
        <w:rPr>
          <w:u w:val="single" w:color="000000"/>
        </w:rPr>
        <w:t>Table 4: Take-up scenarios</w:t>
      </w:r>
      <w:r>
        <w:t xml:space="preserve"> </w:t>
      </w:r>
    </w:p>
    <w:p w14:paraId="7E285856" w14:textId="77777777" w:rsidR="008F59E7" w:rsidRDefault="00EA4B44">
      <w:pPr>
        <w:spacing w:after="0" w:line="259" w:lineRule="auto"/>
        <w:ind w:left="0" w:right="0" w:firstLine="0"/>
      </w:pPr>
      <w:r>
        <w:rPr>
          <w:b/>
        </w:rPr>
        <w:t xml:space="preserve"> </w:t>
      </w:r>
    </w:p>
    <w:tbl>
      <w:tblPr>
        <w:tblStyle w:val="TableGrid"/>
        <w:tblW w:w="10195" w:type="dxa"/>
        <w:tblInd w:w="6" w:type="dxa"/>
        <w:tblCellMar>
          <w:top w:w="10" w:type="dxa"/>
          <w:left w:w="107" w:type="dxa"/>
          <w:right w:w="115" w:type="dxa"/>
        </w:tblCellMar>
        <w:tblLook w:val="04A0" w:firstRow="1" w:lastRow="0" w:firstColumn="1" w:lastColumn="0" w:noHBand="0" w:noVBand="1"/>
      </w:tblPr>
      <w:tblGrid>
        <w:gridCol w:w="2710"/>
        <w:gridCol w:w="2393"/>
        <w:gridCol w:w="2700"/>
        <w:gridCol w:w="2392"/>
      </w:tblGrid>
      <w:tr w:rsidR="008F59E7" w14:paraId="59E7F598" w14:textId="77777777">
        <w:trPr>
          <w:trHeight w:val="283"/>
        </w:trPr>
        <w:tc>
          <w:tcPr>
            <w:tcW w:w="2709" w:type="dxa"/>
            <w:tcBorders>
              <w:top w:val="single" w:sz="4" w:space="0" w:color="000000"/>
              <w:left w:val="single" w:sz="4" w:space="0" w:color="000000"/>
              <w:bottom w:val="single" w:sz="4" w:space="0" w:color="000000"/>
              <w:right w:val="single" w:sz="4" w:space="0" w:color="000000"/>
            </w:tcBorders>
            <w:shd w:val="clear" w:color="auto" w:fill="222A35"/>
          </w:tcPr>
          <w:p w14:paraId="6CD1C7A9" w14:textId="77777777" w:rsidR="008F59E7" w:rsidRDefault="00EA4B44">
            <w:pPr>
              <w:spacing w:after="0" w:line="259" w:lineRule="auto"/>
              <w:ind w:left="71" w:right="0" w:firstLine="0"/>
              <w:jc w:val="center"/>
            </w:pPr>
            <w:r>
              <w:rPr>
                <w:b/>
                <w:color w:val="FFFFFF"/>
              </w:rPr>
              <w:t xml:space="preserve"> </w:t>
            </w:r>
          </w:p>
        </w:tc>
        <w:tc>
          <w:tcPr>
            <w:tcW w:w="2393" w:type="dxa"/>
            <w:tcBorders>
              <w:top w:val="single" w:sz="4" w:space="0" w:color="000000"/>
              <w:left w:val="single" w:sz="4" w:space="0" w:color="000000"/>
              <w:bottom w:val="single" w:sz="4" w:space="0" w:color="000000"/>
              <w:right w:val="single" w:sz="4" w:space="0" w:color="000000"/>
            </w:tcBorders>
            <w:shd w:val="clear" w:color="auto" w:fill="222A35"/>
          </w:tcPr>
          <w:p w14:paraId="46E5984E" w14:textId="77777777" w:rsidR="008F59E7" w:rsidRDefault="00EA4B44">
            <w:pPr>
              <w:spacing w:after="0" w:line="259" w:lineRule="auto"/>
              <w:ind w:left="11" w:right="0" w:firstLine="0"/>
              <w:jc w:val="center"/>
            </w:pPr>
            <w:r>
              <w:rPr>
                <w:b/>
                <w:color w:val="FFFFFF"/>
              </w:rPr>
              <w:t xml:space="preserve">Low Estimate </w:t>
            </w:r>
          </w:p>
        </w:tc>
        <w:tc>
          <w:tcPr>
            <w:tcW w:w="2700" w:type="dxa"/>
            <w:tcBorders>
              <w:top w:val="single" w:sz="4" w:space="0" w:color="000000"/>
              <w:left w:val="single" w:sz="4" w:space="0" w:color="000000"/>
              <w:bottom w:val="single" w:sz="4" w:space="0" w:color="000000"/>
              <w:right w:val="single" w:sz="4" w:space="0" w:color="000000"/>
            </w:tcBorders>
            <w:shd w:val="clear" w:color="auto" w:fill="222A35"/>
          </w:tcPr>
          <w:p w14:paraId="7110B031" w14:textId="77777777" w:rsidR="008F59E7" w:rsidRDefault="00EA4B44">
            <w:pPr>
              <w:spacing w:after="0" w:line="259" w:lineRule="auto"/>
              <w:ind w:left="9" w:right="0" w:firstLine="0"/>
              <w:jc w:val="center"/>
            </w:pPr>
            <w:r>
              <w:rPr>
                <w:b/>
                <w:color w:val="FFFFFF"/>
                <w:sz w:val="24"/>
              </w:rPr>
              <w:t xml:space="preserve">Central Estimate </w:t>
            </w:r>
          </w:p>
        </w:tc>
        <w:tc>
          <w:tcPr>
            <w:tcW w:w="2392" w:type="dxa"/>
            <w:tcBorders>
              <w:top w:val="single" w:sz="4" w:space="0" w:color="000000"/>
              <w:left w:val="single" w:sz="4" w:space="0" w:color="000000"/>
              <w:bottom w:val="single" w:sz="4" w:space="0" w:color="000000"/>
              <w:right w:val="single" w:sz="4" w:space="0" w:color="000000"/>
            </w:tcBorders>
            <w:shd w:val="clear" w:color="auto" w:fill="222A35"/>
          </w:tcPr>
          <w:p w14:paraId="2844290F" w14:textId="77777777" w:rsidR="008F59E7" w:rsidRDefault="00EA4B44">
            <w:pPr>
              <w:spacing w:after="0" w:line="259" w:lineRule="auto"/>
              <w:ind w:left="11" w:right="0" w:firstLine="0"/>
              <w:jc w:val="center"/>
            </w:pPr>
            <w:r>
              <w:rPr>
                <w:b/>
                <w:color w:val="FFFFFF"/>
              </w:rPr>
              <w:t xml:space="preserve">High Estimate </w:t>
            </w:r>
          </w:p>
        </w:tc>
      </w:tr>
      <w:tr w:rsidR="008F59E7" w14:paraId="49D6665D" w14:textId="77777777">
        <w:trPr>
          <w:trHeight w:val="290"/>
        </w:trPr>
        <w:tc>
          <w:tcPr>
            <w:tcW w:w="2709" w:type="dxa"/>
            <w:tcBorders>
              <w:top w:val="single" w:sz="4" w:space="0" w:color="000000"/>
              <w:left w:val="single" w:sz="4" w:space="0" w:color="000000"/>
              <w:bottom w:val="single" w:sz="4" w:space="0" w:color="000000"/>
              <w:right w:val="single" w:sz="4" w:space="0" w:color="000000"/>
            </w:tcBorders>
          </w:tcPr>
          <w:p w14:paraId="32C5BD8F" w14:textId="77777777" w:rsidR="008F59E7" w:rsidRDefault="00EA4B44">
            <w:pPr>
              <w:spacing w:after="0" w:line="259" w:lineRule="auto"/>
              <w:ind w:left="0" w:right="0" w:firstLine="0"/>
            </w:pPr>
            <w:r>
              <w:rPr>
                <w:b/>
              </w:rPr>
              <w:t xml:space="preserve">Proposed option </w:t>
            </w:r>
          </w:p>
        </w:tc>
        <w:tc>
          <w:tcPr>
            <w:tcW w:w="2393" w:type="dxa"/>
            <w:tcBorders>
              <w:top w:val="single" w:sz="4" w:space="0" w:color="000000"/>
              <w:left w:val="single" w:sz="4" w:space="0" w:color="000000"/>
              <w:bottom w:val="single" w:sz="4" w:space="0" w:color="000000"/>
              <w:right w:val="single" w:sz="4" w:space="0" w:color="000000"/>
            </w:tcBorders>
          </w:tcPr>
          <w:p w14:paraId="6705DBA8" w14:textId="77777777" w:rsidR="008F59E7" w:rsidRDefault="00EA4B44">
            <w:pPr>
              <w:spacing w:after="0" w:line="259" w:lineRule="auto"/>
              <w:ind w:left="11" w:right="0" w:firstLine="0"/>
              <w:jc w:val="center"/>
            </w:pPr>
            <w:r>
              <w:t xml:space="preserve">15% </w:t>
            </w:r>
          </w:p>
        </w:tc>
        <w:tc>
          <w:tcPr>
            <w:tcW w:w="2700" w:type="dxa"/>
            <w:tcBorders>
              <w:top w:val="single" w:sz="4" w:space="0" w:color="000000"/>
              <w:left w:val="single" w:sz="4" w:space="0" w:color="000000"/>
              <w:bottom w:val="single" w:sz="4" w:space="0" w:color="000000"/>
              <w:right w:val="single" w:sz="4" w:space="0" w:color="000000"/>
            </w:tcBorders>
          </w:tcPr>
          <w:p w14:paraId="66C8AB86" w14:textId="77777777" w:rsidR="008F59E7" w:rsidRDefault="00EA4B44">
            <w:pPr>
              <w:spacing w:after="0" w:line="259" w:lineRule="auto"/>
              <w:ind w:left="9" w:right="0" w:firstLine="0"/>
              <w:jc w:val="center"/>
            </w:pPr>
            <w:r>
              <w:rPr>
                <w:b/>
                <w:sz w:val="24"/>
              </w:rPr>
              <w:t xml:space="preserve">29% </w:t>
            </w:r>
          </w:p>
        </w:tc>
        <w:tc>
          <w:tcPr>
            <w:tcW w:w="2392" w:type="dxa"/>
            <w:tcBorders>
              <w:top w:val="single" w:sz="4" w:space="0" w:color="000000"/>
              <w:left w:val="single" w:sz="4" w:space="0" w:color="000000"/>
              <w:bottom w:val="single" w:sz="4" w:space="0" w:color="000000"/>
              <w:right w:val="single" w:sz="4" w:space="0" w:color="000000"/>
            </w:tcBorders>
          </w:tcPr>
          <w:p w14:paraId="3B69184F" w14:textId="77777777" w:rsidR="008F59E7" w:rsidRDefault="00EA4B44">
            <w:pPr>
              <w:spacing w:after="0" w:line="259" w:lineRule="auto"/>
              <w:ind w:left="12" w:right="0" w:firstLine="0"/>
              <w:jc w:val="center"/>
            </w:pPr>
            <w:r>
              <w:t xml:space="preserve">45% </w:t>
            </w:r>
          </w:p>
        </w:tc>
      </w:tr>
    </w:tbl>
    <w:p w14:paraId="4121EB8E" w14:textId="77777777" w:rsidR="008F59E7" w:rsidRDefault="00EA4B44">
      <w:pPr>
        <w:spacing w:after="0" w:line="259" w:lineRule="auto"/>
        <w:ind w:left="0" w:right="0" w:firstLine="0"/>
      </w:pPr>
      <w:r>
        <w:t xml:space="preserve"> </w:t>
      </w:r>
    </w:p>
    <w:p w14:paraId="4D568465" w14:textId="77777777" w:rsidR="008F59E7" w:rsidRDefault="00EA4B44">
      <w:pPr>
        <w:spacing w:after="0" w:line="259" w:lineRule="auto"/>
        <w:ind w:left="0" w:right="0" w:firstLine="0"/>
      </w:pPr>
      <w:r>
        <w:t xml:space="preserve"> </w:t>
      </w:r>
    </w:p>
    <w:p w14:paraId="0B22006B" w14:textId="77777777" w:rsidR="008F59E7" w:rsidRDefault="00EA4B44">
      <w:pPr>
        <w:numPr>
          <w:ilvl w:val="0"/>
          <w:numId w:val="15"/>
        </w:numPr>
        <w:ind w:right="532"/>
      </w:pPr>
      <w:r>
        <w:t>The Work Life Balance Survey did not examine the duration for which unpaid carer’s leave was taken. However, it is reasonable to expect that not all carers will use the full 5 days of Carer’s Leave available to them. Some carers will find fewer days sufficient for them to fulfil their caring needs, i.e., supporting someone who is attending a single hospital appointment. In addition to this, as this is an unpaid leave entitlement some carers will be disincentivised to take the full entitlement of leave, as they do not want to lose more of their income. Existing survey evidence shows that one of the key reasons for not taking leave is because of affordability.</w:t>
      </w:r>
      <w:r>
        <w:rPr>
          <w:vertAlign w:val="superscript"/>
        </w:rPr>
        <w:footnoteReference w:id="38"/>
      </w:r>
      <w:r>
        <w:t xml:space="preserve"> Therefore, it makes sense to taper the take-up rate, so it is highest for day 1 and lowest for day 5. We have modelled this with a simple linear taper and increased/decreased the take-up rate by 1.5% for the central scenario (0.5% for the low scenario and 3% for the high scenario) around the mean on day 3. This approach has been endorsed as a reasonable assumption to make the absence of stronger evidence by relevant stakeholders - Carer’s UK and CIPD.  </w:t>
      </w:r>
    </w:p>
    <w:p w14:paraId="3276C7AA" w14:textId="77777777" w:rsidR="008F59E7" w:rsidRDefault="00EA4B44">
      <w:pPr>
        <w:spacing w:after="0" w:line="259" w:lineRule="auto"/>
        <w:ind w:left="502" w:right="0" w:firstLine="0"/>
      </w:pPr>
      <w:r>
        <w:t xml:space="preserve"> </w:t>
      </w:r>
    </w:p>
    <w:p w14:paraId="11D6807B" w14:textId="77777777" w:rsidR="008F59E7" w:rsidRDefault="00EA4B44">
      <w:pPr>
        <w:numPr>
          <w:ilvl w:val="0"/>
          <w:numId w:val="15"/>
        </w:numPr>
        <w:ind w:right="532"/>
      </w:pPr>
      <w:r>
        <w:t xml:space="preserve">The daily take-up rates are used to calculate the absence costs in this Impact Assessment. Table 5 below shows how the take-up changes across the five days for each scenario. </w:t>
      </w:r>
    </w:p>
    <w:p w14:paraId="6D0B993E" w14:textId="77777777" w:rsidR="008F59E7" w:rsidRDefault="00EA4B44">
      <w:pPr>
        <w:spacing w:after="0" w:line="259" w:lineRule="auto"/>
        <w:ind w:left="0" w:right="0" w:firstLine="0"/>
      </w:pPr>
      <w:r>
        <w:t xml:space="preserve"> </w:t>
      </w:r>
    </w:p>
    <w:p w14:paraId="7102BFF4" w14:textId="77777777" w:rsidR="008F59E7" w:rsidRDefault="00EA4B44">
      <w:pPr>
        <w:pStyle w:val="Heading2"/>
        <w:spacing w:after="5" w:line="249" w:lineRule="auto"/>
        <w:ind w:left="-5" w:right="126"/>
      </w:pPr>
      <w:r>
        <w:rPr>
          <w:u w:val="single" w:color="000000"/>
        </w:rPr>
        <w:t>Table 5: Take-up Taper</w:t>
      </w:r>
      <w:r>
        <w:t xml:space="preserve">  </w:t>
      </w:r>
    </w:p>
    <w:p w14:paraId="118AEB28" w14:textId="77777777" w:rsidR="008F59E7" w:rsidRDefault="00EA4B44">
      <w:pPr>
        <w:spacing w:after="0" w:line="259" w:lineRule="auto"/>
        <w:ind w:left="0" w:right="0" w:firstLine="0"/>
      </w:pPr>
      <w:r>
        <w:rPr>
          <w:b/>
        </w:rPr>
        <w:t xml:space="preserve"> </w:t>
      </w:r>
    </w:p>
    <w:tbl>
      <w:tblPr>
        <w:tblStyle w:val="TableGrid"/>
        <w:tblW w:w="10195" w:type="dxa"/>
        <w:tblInd w:w="6" w:type="dxa"/>
        <w:tblCellMar>
          <w:top w:w="10" w:type="dxa"/>
          <w:left w:w="107" w:type="dxa"/>
          <w:right w:w="115" w:type="dxa"/>
        </w:tblCellMar>
        <w:tblLook w:val="04A0" w:firstRow="1" w:lastRow="0" w:firstColumn="1" w:lastColumn="0" w:noHBand="0" w:noVBand="1"/>
      </w:tblPr>
      <w:tblGrid>
        <w:gridCol w:w="2710"/>
        <w:gridCol w:w="2393"/>
        <w:gridCol w:w="2700"/>
        <w:gridCol w:w="2392"/>
      </w:tblGrid>
      <w:tr w:rsidR="008F59E7" w14:paraId="732CDA31" w14:textId="77777777">
        <w:trPr>
          <w:trHeight w:val="283"/>
        </w:trPr>
        <w:tc>
          <w:tcPr>
            <w:tcW w:w="2709" w:type="dxa"/>
            <w:tcBorders>
              <w:top w:val="single" w:sz="4" w:space="0" w:color="000000"/>
              <w:left w:val="single" w:sz="4" w:space="0" w:color="000000"/>
              <w:bottom w:val="single" w:sz="4" w:space="0" w:color="000000"/>
              <w:right w:val="single" w:sz="4" w:space="0" w:color="000000"/>
            </w:tcBorders>
            <w:shd w:val="clear" w:color="auto" w:fill="222A35"/>
          </w:tcPr>
          <w:p w14:paraId="196C0638" w14:textId="77777777" w:rsidR="008F59E7" w:rsidRDefault="00EA4B44">
            <w:pPr>
              <w:spacing w:after="0" w:line="259" w:lineRule="auto"/>
              <w:ind w:left="71" w:right="0" w:firstLine="0"/>
              <w:jc w:val="center"/>
            </w:pPr>
            <w:r>
              <w:rPr>
                <w:b/>
                <w:color w:val="FFFFFF"/>
              </w:rPr>
              <w:t xml:space="preserve"> </w:t>
            </w:r>
          </w:p>
        </w:tc>
        <w:tc>
          <w:tcPr>
            <w:tcW w:w="2393" w:type="dxa"/>
            <w:tcBorders>
              <w:top w:val="single" w:sz="4" w:space="0" w:color="000000"/>
              <w:left w:val="single" w:sz="4" w:space="0" w:color="000000"/>
              <w:bottom w:val="single" w:sz="4" w:space="0" w:color="000000"/>
              <w:right w:val="single" w:sz="4" w:space="0" w:color="000000"/>
            </w:tcBorders>
            <w:shd w:val="clear" w:color="auto" w:fill="222A35"/>
          </w:tcPr>
          <w:p w14:paraId="60375E05" w14:textId="77777777" w:rsidR="008F59E7" w:rsidRDefault="00EA4B44">
            <w:pPr>
              <w:spacing w:after="0" w:line="259" w:lineRule="auto"/>
              <w:ind w:left="11" w:right="0" w:firstLine="0"/>
              <w:jc w:val="center"/>
            </w:pPr>
            <w:r>
              <w:rPr>
                <w:b/>
                <w:color w:val="FFFFFF"/>
              </w:rPr>
              <w:t xml:space="preserve">Low Estimate </w:t>
            </w:r>
          </w:p>
        </w:tc>
        <w:tc>
          <w:tcPr>
            <w:tcW w:w="2700" w:type="dxa"/>
            <w:tcBorders>
              <w:top w:val="single" w:sz="4" w:space="0" w:color="000000"/>
              <w:left w:val="single" w:sz="4" w:space="0" w:color="000000"/>
              <w:bottom w:val="single" w:sz="4" w:space="0" w:color="000000"/>
              <w:right w:val="single" w:sz="4" w:space="0" w:color="000000"/>
            </w:tcBorders>
            <w:shd w:val="clear" w:color="auto" w:fill="222A35"/>
          </w:tcPr>
          <w:p w14:paraId="471ED130" w14:textId="77777777" w:rsidR="008F59E7" w:rsidRDefault="00EA4B44">
            <w:pPr>
              <w:spacing w:after="0" w:line="259" w:lineRule="auto"/>
              <w:ind w:left="9" w:right="0" w:firstLine="0"/>
              <w:jc w:val="center"/>
            </w:pPr>
            <w:r>
              <w:rPr>
                <w:b/>
                <w:color w:val="FFFFFF"/>
                <w:sz w:val="24"/>
              </w:rPr>
              <w:t xml:space="preserve">Central Estimate </w:t>
            </w:r>
          </w:p>
        </w:tc>
        <w:tc>
          <w:tcPr>
            <w:tcW w:w="2392" w:type="dxa"/>
            <w:tcBorders>
              <w:top w:val="single" w:sz="4" w:space="0" w:color="000000"/>
              <w:left w:val="single" w:sz="4" w:space="0" w:color="000000"/>
              <w:bottom w:val="single" w:sz="4" w:space="0" w:color="000000"/>
              <w:right w:val="single" w:sz="4" w:space="0" w:color="000000"/>
            </w:tcBorders>
            <w:shd w:val="clear" w:color="auto" w:fill="222A35"/>
          </w:tcPr>
          <w:p w14:paraId="044C0372" w14:textId="77777777" w:rsidR="008F59E7" w:rsidRDefault="00EA4B44">
            <w:pPr>
              <w:spacing w:after="0" w:line="259" w:lineRule="auto"/>
              <w:ind w:left="11" w:right="0" w:firstLine="0"/>
              <w:jc w:val="center"/>
            </w:pPr>
            <w:r>
              <w:rPr>
                <w:b/>
                <w:color w:val="FFFFFF"/>
              </w:rPr>
              <w:t xml:space="preserve">High Estimate </w:t>
            </w:r>
          </w:p>
        </w:tc>
      </w:tr>
      <w:tr w:rsidR="008F59E7" w14:paraId="0B876E9A" w14:textId="77777777">
        <w:trPr>
          <w:trHeight w:val="287"/>
        </w:trPr>
        <w:tc>
          <w:tcPr>
            <w:tcW w:w="2709" w:type="dxa"/>
            <w:tcBorders>
              <w:top w:val="single" w:sz="4" w:space="0" w:color="000000"/>
              <w:left w:val="single" w:sz="4" w:space="0" w:color="000000"/>
              <w:bottom w:val="single" w:sz="4" w:space="0" w:color="000000"/>
              <w:right w:val="single" w:sz="4" w:space="0" w:color="000000"/>
            </w:tcBorders>
          </w:tcPr>
          <w:p w14:paraId="1ABB8955" w14:textId="77777777" w:rsidR="008F59E7" w:rsidRDefault="00EA4B44">
            <w:pPr>
              <w:spacing w:after="0" w:line="259" w:lineRule="auto"/>
              <w:ind w:left="0" w:right="0" w:firstLine="0"/>
            </w:pPr>
            <w:r>
              <w:t xml:space="preserve"> Day 1 take-up rate </w:t>
            </w:r>
          </w:p>
        </w:tc>
        <w:tc>
          <w:tcPr>
            <w:tcW w:w="2393" w:type="dxa"/>
            <w:tcBorders>
              <w:top w:val="single" w:sz="4" w:space="0" w:color="000000"/>
              <w:left w:val="single" w:sz="4" w:space="0" w:color="000000"/>
              <w:bottom w:val="single" w:sz="4" w:space="0" w:color="000000"/>
              <w:right w:val="single" w:sz="4" w:space="0" w:color="000000"/>
            </w:tcBorders>
          </w:tcPr>
          <w:p w14:paraId="27903B5A" w14:textId="77777777" w:rsidR="008F59E7" w:rsidRDefault="00EA4B44">
            <w:pPr>
              <w:spacing w:after="0" w:line="259" w:lineRule="auto"/>
              <w:ind w:left="9" w:right="0" w:firstLine="0"/>
              <w:jc w:val="center"/>
            </w:pPr>
            <w:r>
              <w:t xml:space="preserve">4% </w:t>
            </w:r>
          </w:p>
        </w:tc>
        <w:tc>
          <w:tcPr>
            <w:tcW w:w="2700" w:type="dxa"/>
            <w:tcBorders>
              <w:top w:val="single" w:sz="4" w:space="0" w:color="000000"/>
              <w:left w:val="single" w:sz="4" w:space="0" w:color="000000"/>
              <w:bottom w:val="single" w:sz="4" w:space="0" w:color="000000"/>
              <w:right w:val="single" w:sz="4" w:space="0" w:color="000000"/>
            </w:tcBorders>
          </w:tcPr>
          <w:p w14:paraId="6341AB62" w14:textId="77777777" w:rsidR="008F59E7" w:rsidRDefault="00EA4B44">
            <w:pPr>
              <w:spacing w:after="0" w:line="259" w:lineRule="auto"/>
              <w:ind w:left="8" w:right="0" w:firstLine="0"/>
              <w:jc w:val="center"/>
            </w:pPr>
            <w:r>
              <w:rPr>
                <w:b/>
                <w:sz w:val="24"/>
              </w:rPr>
              <w:t xml:space="preserve">8.8% </w:t>
            </w:r>
          </w:p>
        </w:tc>
        <w:tc>
          <w:tcPr>
            <w:tcW w:w="2392" w:type="dxa"/>
            <w:tcBorders>
              <w:top w:val="single" w:sz="4" w:space="0" w:color="000000"/>
              <w:left w:val="single" w:sz="4" w:space="0" w:color="000000"/>
              <w:bottom w:val="single" w:sz="4" w:space="0" w:color="000000"/>
              <w:right w:val="single" w:sz="4" w:space="0" w:color="000000"/>
            </w:tcBorders>
          </w:tcPr>
          <w:p w14:paraId="6958B793" w14:textId="77777777" w:rsidR="008F59E7" w:rsidRDefault="00EA4B44">
            <w:pPr>
              <w:spacing w:after="0" w:line="259" w:lineRule="auto"/>
              <w:ind w:left="12" w:right="0" w:firstLine="0"/>
              <w:jc w:val="center"/>
            </w:pPr>
            <w:r>
              <w:t xml:space="preserve">15% </w:t>
            </w:r>
          </w:p>
        </w:tc>
      </w:tr>
      <w:tr w:rsidR="008F59E7" w14:paraId="2B6BEA7C" w14:textId="77777777">
        <w:trPr>
          <w:trHeight w:val="286"/>
        </w:trPr>
        <w:tc>
          <w:tcPr>
            <w:tcW w:w="2709" w:type="dxa"/>
            <w:tcBorders>
              <w:top w:val="single" w:sz="4" w:space="0" w:color="000000"/>
              <w:left w:val="single" w:sz="4" w:space="0" w:color="000000"/>
              <w:bottom w:val="single" w:sz="4" w:space="0" w:color="000000"/>
              <w:right w:val="single" w:sz="4" w:space="0" w:color="000000"/>
            </w:tcBorders>
          </w:tcPr>
          <w:p w14:paraId="65AAC882" w14:textId="77777777" w:rsidR="008F59E7" w:rsidRDefault="00EA4B44">
            <w:pPr>
              <w:spacing w:after="0" w:line="259" w:lineRule="auto"/>
              <w:ind w:left="0" w:right="0" w:firstLine="0"/>
            </w:pPr>
            <w:r>
              <w:lastRenderedPageBreak/>
              <w:t xml:space="preserve"> Day 2 take-up rate </w:t>
            </w:r>
          </w:p>
        </w:tc>
        <w:tc>
          <w:tcPr>
            <w:tcW w:w="2393" w:type="dxa"/>
            <w:tcBorders>
              <w:top w:val="single" w:sz="4" w:space="0" w:color="000000"/>
              <w:left w:val="single" w:sz="4" w:space="0" w:color="000000"/>
              <w:bottom w:val="single" w:sz="4" w:space="0" w:color="000000"/>
              <w:right w:val="single" w:sz="4" w:space="0" w:color="000000"/>
            </w:tcBorders>
          </w:tcPr>
          <w:p w14:paraId="63DB16C4" w14:textId="77777777" w:rsidR="008F59E7" w:rsidRDefault="00EA4B44">
            <w:pPr>
              <w:spacing w:after="0" w:line="259" w:lineRule="auto"/>
              <w:ind w:left="11" w:right="0" w:firstLine="0"/>
              <w:jc w:val="center"/>
            </w:pPr>
            <w:r>
              <w:t xml:space="preserve">3.5% </w:t>
            </w:r>
          </w:p>
        </w:tc>
        <w:tc>
          <w:tcPr>
            <w:tcW w:w="2700" w:type="dxa"/>
            <w:tcBorders>
              <w:top w:val="single" w:sz="4" w:space="0" w:color="000000"/>
              <w:left w:val="single" w:sz="4" w:space="0" w:color="000000"/>
              <w:bottom w:val="single" w:sz="4" w:space="0" w:color="000000"/>
              <w:right w:val="single" w:sz="4" w:space="0" w:color="000000"/>
            </w:tcBorders>
          </w:tcPr>
          <w:p w14:paraId="67053A7D" w14:textId="77777777" w:rsidR="008F59E7" w:rsidRDefault="00EA4B44">
            <w:pPr>
              <w:spacing w:after="0" w:line="259" w:lineRule="auto"/>
              <w:ind w:left="8" w:right="0" w:firstLine="0"/>
              <w:jc w:val="center"/>
            </w:pPr>
            <w:r>
              <w:rPr>
                <w:b/>
                <w:sz w:val="24"/>
              </w:rPr>
              <w:t xml:space="preserve">7.3% </w:t>
            </w:r>
          </w:p>
        </w:tc>
        <w:tc>
          <w:tcPr>
            <w:tcW w:w="2392" w:type="dxa"/>
            <w:tcBorders>
              <w:top w:val="single" w:sz="4" w:space="0" w:color="000000"/>
              <w:left w:val="single" w:sz="4" w:space="0" w:color="000000"/>
              <w:bottom w:val="single" w:sz="4" w:space="0" w:color="000000"/>
              <w:right w:val="single" w:sz="4" w:space="0" w:color="000000"/>
            </w:tcBorders>
          </w:tcPr>
          <w:p w14:paraId="4EA1ACB8" w14:textId="77777777" w:rsidR="008F59E7" w:rsidRDefault="00EA4B44">
            <w:pPr>
              <w:spacing w:after="0" w:line="259" w:lineRule="auto"/>
              <w:ind w:left="12" w:right="0" w:firstLine="0"/>
              <w:jc w:val="center"/>
            </w:pPr>
            <w:r>
              <w:t xml:space="preserve">12% </w:t>
            </w:r>
          </w:p>
        </w:tc>
      </w:tr>
      <w:tr w:rsidR="008F59E7" w14:paraId="2EAB28C6" w14:textId="77777777">
        <w:trPr>
          <w:trHeight w:val="288"/>
        </w:trPr>
        <w:tc>
          <w:tcPr>
            <w:tcW w:w="2709" w:type="dxa"/>
            <w:tcBorders>
              <w:top w:val="single" w:sz="4" w:space="0" w:color="000000"/>
              <w:left w:val="single" w:sz="4" w:space="0" w:color="000000"/>
              <w:bottom w:val="single" w:sz="4" w:space="0" w:color="000000"/>
              <w:right w:val="single" w:sz="4" w:space="0" w:color="000000"/>
            </w:tcBorders>
          </w:tcPr>
          <w:p w14:paraId="660F5024" w14:textId="77777777" w:rsidR="008F59E7" w:rsidRDefault="00EA4B44">
            <w:pPr>
              <w:spacing w:after="0" w:line="259" w:lineRule="auto"/>
              <w:ind w:left="0" w:right="0" w:firstLine="0"/>
            </w:pPr>
            <w:r>
              <w:t xml:space="preserve"> Day 3 take-up rate </w:t>
            </w:r>
          </w:p>
        </w:tc>
        <w:tc>
          <w:tcPr>
            <w:tcW w:w="2393" w:type="dxa"/>
            <w:tcBorders>
              <w:top w:val="single" w:sz="4" w:space="0" w:color="000000"/>
              <w:left w:val="single" w:sz="4" w:space="0" w:color="000000"/>
              <w:bottom w:val="single" w:sz="4" w:space="0" w:color="000000"/>
              <w:right w:val="single" w:sz="4" w:space="0" w:color="000000"/>
            </w:tcBorders>
          </w:tcPr>
          <w:p w14:paraId="74825EA6" w14:textId="77777777" w:rsidR="008F59E7" w:rsidRDefault="00EA4B44">
            <w:pPr>
              <w:spacing w:after="0" w:line="259" w:lineRule="auto"/>
              <w:ind w:left="9" w:right="0" w:firstLine="0"/>
              <w:jc w:val="center"/>
            </w:pPr>
            <w:r>
              <w:t xml:space="preserve">3% </w:t>
            </w:r>
          </w:p>
        </w:tc>
        <w:tc>
          <w:tcPr>
            <w:tcW w:w="2700" w:type="dxa"/>
            <w:tcBorders>
              <w:top w:val="single" w:sz="4" w:space="0" w:color="000000"/>
              <w:left w:val="single" w:sz="4" w:space="0" w:color="000000"/>
              <w:bottom w:val="single" w:sz="4" w:space="0" w:color="000000"/>
              <w:right w:val="single" w:sz="4" w:space="0" w:color="000000"/>
            </w:tcBorders>
          </w:tcPr>
          <w:p w14:paraId="487603E2" w14:textId="77777777" w:rsidR="008F59E7" w:rsidRDefault="00EA4B44">
            <w:pPr>
              <w:spacing w:after="0" w:line="259" w:lineRule="auto"/>
              <w:ind w:left="8" w:right="0" w:firstLine="0"/>
              <w:jc w:val="center"/>
            </w:pPr>
            <w:r>
              <w:rPr>
                <w:b/>
                <w:sz w:val="24"/>
              </w:rPr>
              <w:t xml:space="preserve">5.8% </w:t>
            </w:r>
          </w:p>
        </w:tc>
        <w:tc>
          <w:tcPr>
            <w:tcW w:w="2392" w:type="dxa"/>
            <w:tcBorders>
              <w:top w:val="single" w:sz="4" w:space="0" w:color="000000"/>
              <w:left w:val="single" w:sz="4" w:space="0" w:color="000000"/>
              <w:bottom w:val="single" w:sz="4" w:space="0" w:color="000000"/>
              <w:right w:val="single" w:sz="4" w:space="0" w:color="000000"/>
            </w:tcBorders>
          </w:tcPr>
          <w:p w14:paraId="727FDF6C" w14:textId="77777777" w:rsidR="008F59E7" w:rsidRDefault="00EA4B44">
            <w:pPr>
              <w:spacing w:after="0" w:line="259" w:lineRule="auto"/>
              <w:ind w:left="10" w:right="0" w:firstLine="0"/>
              <w:jc w:val="center"/>
            </w:pPr>
            <w:r>
              <w:t xml:space="preserve">9% </w:t>
            </w:r>
          </w:p>
        </w:tc>
      </w:tr>
      <w:tr w:rsidR="008F59E7" w14:paraId="714AB247" w14:textId="77777777">
        <w:trPr>
          <w:trHeight w:val="286"/>
        </w:trPr>
        <w:tc>
          <w:tcPr>
            <w:tcW w:w="2709" w:type="dxa"/>
            <w:tcBorders>
              <w:top w:val="single" w:sz="4" w:space="0" w:color="000000"/>
              <w:left w:val="single" w:sz="4" w:space="0" w:color="000000"/>
              <w:bottom w:val="single" w:sz="4" w:space="0" w:color="000000"/>
              <w:right w:val="single" w:sz="4" w:space="0" w:color="000000"/>
            </w:tcBorders>
          </w:tcPr>
          <w:p w14:paraId="7747F530" w14:textId="77777777" w:rsidR="008F59E7" w:rsidRDefault="00EA4B44">
            <w:pPr>
              <w:spacing w:after="0" w:line="259" w:lineRule="auto"/>
              <w:ind w:left="0" w:right="0" w:firstLine="0"/>
            </w:pPr>
            <w:r>
              <w:t xml:space="preserve"> Day 4 take-up rate </w:t>
            </w:r>
          </w:p>
        </w:tc>
        <w:tc>
          <w:tcPr>
            <w:tcW w:w="2393" w:type="dxa"/>
            <w:tcBorders>
              <w:top w:val="single" w:sz="4" w:space="0" w:color="000000"/>
              <w:left w:val="single" w:sz="4" w:space="0" w:color="000000"/>
              <w:bottom w:val="single" w:sz="4" w:space="0" w:color="000000"/>
              <w:right w:val="single" w:sz="4" w:space="0" w:color="000000"/>
            </w:tcBorders>
          </w:tcPr>
          <w:p w14:paraId="1E963AA9" w14:textId="77777777" w:rsidR="008F59E7" w:rsidRDefault="00EA4B44">
            <w:pPr>
              <w:spacing w:after="0" w:line="259" w:lineRule="auto"/>
              <w:ind w:left="11" w:right="0" w:firstLine="0"/>
              <w:jc w:val="center"/>
            </w:pPr>
            <w:r>
              <w:t xml:space="preserve">2.5% </w:t>
            </w:r>
          </w:p>
        </w:tc>
        <w:tc>
          <w:tcPr>
            <w:tcW w:w="2700" w:type="dxa"/>
            <w:tcBorders>
              <w:top w:val="single" w:sz="4" w:space="0" w:color="000000"/>
              <w:left w:val="single" w:sz="4" w:space="0" w:color="000000"/>
              <w:bottom w:val="single" w:sz="4" w:space="0" w:color="000000"/>
              <w:right w:val="single" w:sz="4" w:space="0" w:color="000000"/>
            </w:tcBorders>
          </w:tcPr>
          <w:p w14:paraId="04552191" w14:textId="77777777" w:rsidR="008F59E7" w:rsidRDefault="00EA4B44">
            <w:pPr>
              <w:spacing w:after="0" w:line="259" w:lineRule="auto"/>
              <w:ind w:left="8" w:right="0" w:firstLine="0"/>
              <w:jc w:val="center"/>
            </w:pPr>
            <w:r>
              <w:rPr>
                <w:b/>
                <w:sz w:val="24"/>
              </w:rPr>
              <w:t xml:space="preserve">4.3% </w:t>
            </w:r>
          </w:p>
        </w:tc>
        <w:tc>
          <w:tcPr>
            <w:tcW w:w="2392" w:type="dxa"/>
            <w:tcBorders>
              <w:top w:val="single" w:sz="4" w:space="0" w:color="000000"/>
              <w:left w:val="single" w:sz="4" w:space="0" w:color="000000"/>
              <w:bottom w:val="single" w:sz="4" w:space="0" w:color="000000"/>
              <w:right w:val="single" w:sz="4" w:space="0" w:color="000000"/>
            </w:tcBorders>
          </w:tcPr>
          <w:p w14:paraId="50F565AE" w14:textId="77777777" w:rsidR="008F59E7" w:rsidRDefault="00EA4B44">
            <w:pPr>
              <w:spacing w:after="0" w:line="259" w:lineRule="auto"/>
              <w:ind w:left="10" w:right="0" w:firstLine="0"/>
              <w:jc w:val="center"/>
            </w:pPr>
            <w:r>
              <w:t xml:space="preserve">6% </w:t>
            </w:r>
          </w:p>
        </w:tc>
      </w:tr>
      <w:tr w:rsidR="008F59E7" w14:paraId="213263C8" w14:textId="77777777">
        <w:trPr>
          <w:trHeight w:val="286"/>
        </w:trPr>
        <w:tc>
          <w:tcPr>
            <w:tcW w:w="2709" w:type="dxa"/>
            <w:tcBorders>
              <w:top w:val="single" w:sz="4" w:space="0" w:color="000000"/>
              <w:left w:val="single" w:sz="4" w:space="0" w:color="000000"/>
              <w:bottom w:val="single" w:sz="4" w:space="0" w:color="000000"/>
              <w:right w:val="single" w:sz="4" w:space="0" w:color="000000"/>
            </w:tcBorders>
          </w:tcPr>
          <w:p w14:paraId="59A6477A" w14:textId="77777777" w:rsidR="008F59E7" w:rsidRDefault="00EA4B44">
            <w:pPr>
              <w:spacing w:after="0" w:line="259" w:lineRule="auto"/>
              <w:ind w:left="0" w:right="0" w:firstLine="0"/>
            </w:pPr>
            <w:r>
              <w:t xml:space="preserve"> Day 5 take-up rate </w:t>
            </w:r>
          </w:p>
        </w:tc>
        <w:tc>
          <w:tcPr>
            <w:tcW w:w="2393" w:type="dxa"/>
            <w:tcBorders>
              <w:top w:val="single" w:sz="4" w:space="0" w:color="000000"/>
              <w:left w:val="single" w:sz="4" w:space="0" w:color="000000"/>
              <w:bottom w:val="single" w:sz="4" w:space="0" w:color="000000"/>
              <w:right w:val="single" w:sz="4" w:space="0" w:color="000000"/>
            </w:tcBorders>
          </w:tcPr>
          <w:p w14:paraId="5B10EC8F" w14:textId="77777777" w:rsidR="008F59E7" w:rsidRDefault="00EA4B44">
            <w:pPr>
              <w:spacing w:after="0" w:line="259" w:lineRule="auto"/>
              <w:ind w:left="9" w:right="0" w:firstLine="0"/>
              <w:jc w:val="center"/>
            </w:pPr>
            <w:r>
              <w:t xml:space="preserve">2% </w:t>
            </w:r>
          </w:p>
        </w:tc>
        <w:tc>
          <w:tcPr>
            <w:tcW w:w="2700" w:type="dxa"/>
            <w:tcBorders>
              <w:top w:val="single" w:sz="4" w:space="0" w:color="000000"/>
              <w:left w:val="single" w:sz="4" w:space="0" w:color="000000"/>
              <w:bottom w:val="single" w:sz="4" w:space="0" w:color="000000"/>
              <w:right w:val="single" w:sz="4" w:space="0" w:color="000000"/>
            </w:tcBorders>
          </w:tcPr>
          <w:p w14:paraId="3350109A" w14:textId="77777777" w:rsidR="008F59E7" w:rsidRDefault="00EA4B44">
            <w:pPr>
              <w:spacing w:after="0" w:line="259" w:lineRule="auto"/>
              <w:ind w:left="8" w:right="0" w:firstLine="0"/>
              <w:jc w:val="center"/>
            </w:pPr>
            <w:r>
              <w:rPr>
                <w:b/>
                <w:sz w:val="24"/>
              </w:rPr>
              <w:t xml:space="preserve">2.8% </w:t>
            </w:r>
          </w:p>
        </w:tc>
        <w:tc>
          <w:tcPr>
            <w:tcW w:w="2392" w:type="dxa"/>
            <w:tcBorders>
              <w:top w:val="single" w:sz="4" w:space="0" w:color="000000"/>
              <w:left w:val="single" w:sz="4" w:space="0" w:color="000000"/>
              <w:bottom w:val="single" w:sz="4" w:space="0" w:color="000000"/>
              <w:right w:val="single" w:sz="4" w:space="0" w:color="000000"/>
            </w:tcBorders>
          </w:tcPr>
          <w:p w14:paraId="2199B7F1" w14:textId="77777777" w:rsidR="008F59E7" w:rsidRDefault="00EA4B44">
            <w:pPr>
              <w:spacing w:after="0" w:line="259" w:lineRule="auto"/>
              <w:ind w:left="10" w:right="0" w:firstLine="0"/>
              <w:jc w:val="center"/>
            </w:pPr>
            <w:r>
              <w:t xml:space="preserve">3% </w:t>
            </w:r>
          </w:p>
        </w:tc>
      </w:tr>
      <w:tr w:rsidR="008F59E7" w14:paraId="232734B3" w14:textId="77777777">
        <w:trPr>
          <w:trHeight w:val="286"/>
        </w:trPr>
        <w:tc>
          <w:tcPr>
            <w:tcW w:w="2709" w:type="dxa"/>
            <w:tcBorders>
              <w:top w:val="single" w:sz="4" w:space="0" w:color="000000"/>
              <w:left w:val="single" w:sz="4" w:space="0" w:color="000000"/>
              <w:bottom w:val="single" w:sz="4" w:space="0" w:color="000000"/>
              <w:right w:val="single" w:sz="4" w:space="0" w:color="000000"/>
            </w:tcBorders>
          </w:tcPr>
          <w:p w14:paraId="252AB138" w14:textId="77777777" w:rsidR="008F59E7" w:rsidRDefault="00EA4B44">
            <w:pPr>
              <w:spacing w:after="0" w:line="259" w:lineRule="auto"/>
              <w:ind w:left="0" w:right="0" w:firstLine="0"/>
            </w:pPr>
            <w:r>
              <w:rPr>
                <w:b/>
              </w:rPr>
              <w:t xml:space="preserve">Total </w:t>
            </w:r>
          </w:p>
        </w:tc>
        <w:tc>
          <w:tcPr>
            <w:tcW w:w="2393" w:type="dxa"/>
            <w:tcBorders>
              <w:top w:val="single" w:sz="4" w:space="0" w:color="000000"/>
              <w:left w:val="single" w:sz="4" w:space="0" w:color="000000"/>
              <w:bottom w:val="single" w:sz="4" w:space="0" w:color="000000"/>
              <w:right w:val="single" w:sz="4" w:space="0" w:color="000000"/>
            </w:tcBorders>
          </w:tcPr>
          <w:p w14:paraId="71DD88B5" w14:textId="77777777" w:rsidR="008F59E7" w:rsidRDefault="00EA4B44">
            <w:pPr>
              <w:spacing w:after="0" w:line="259" w:lineRule="auto"/>
              <w:ind w:left="11" w:right="0" w:firstLine="0"/>
              <w:jc w:val="center"/>
            </w:pPr>
            <w:r>
              <w:t xml:space="preserve">15% </w:t>
            </w:r>
          </w:p>
        </w:tc>
        <w:tc>
          <w:tcPr>
            <w:tcW w:w="2700" w:type="dxa"/>
            <w:tcBorders>
              <w:top w:val="single" w:sz="4" w:space="0" w:color="000000"/>
              <w:left w:val="single" w:sz="4" w:space="0" w:color="000000"/>
              <w:bottom w:val="single" w:sz="4" w:space="0" w:color="000000"/>
              <w:right w:val="single" w:sz="4" w:space="0" w:color="000000"/>
            </w:tcBorders>
          </w:tcPr>
          <w:p w14:paraId="5AD28003" w14:textId="77777777" w:rsidR="008F59E7" w:rsidRDefault="00EA4B44">
            <w:pPr>
              <w:spacing w:after="0" w:line="259" w:lineRule="auto"/>
              <w:ind w:left="9" w:right="0" w:firstLine="0"/>
              <w:jc w:val="center"/>
            </w:pPr>
            <w:r>
              <w:rPr>
                <w:b/>
                <w:sz w:val="24"/>
              </w:rPr>
              <w:t xml:space="preserve">29% </w:t>
            </w:r>
          </w:p>
        </w:tc>
        <w:tc>
          <w:tcPr>
            <w:tcW w:w="2392" w:type="dxa"/>
            <w:tcBorders>
              <w:top w:val="single" w:sz="4" w:space="0" w:color="000000"/>
              <w:left w:val="single" w:sz="4" w:space="0" w:color="000000"/>
              <w:bottom w:val="single" w:sz="4" w:space="0" w:color="000000"/>
              <w:right w:val="single" w:sz="4" w:space="0" w:color="000000"/>
            </w:tcBorders>
          </w:tcPr>
          <w:p w14:paraId="5885E175" w14:textId="77777777" w:rsidR="008F59E7" w:rsidRDefault="00EA4B44">
            <w:pPr>
              <w:spacing w:after="0" w:line="259" w:lineRule="auto"/>
              <w:ind w:left="12" w:right="0" w:firstLine="0"/>
              <w:jc w:val="center"/>
            </w:pPr>
            <w:r>
              <w:t xml:space="preserve">45% </w:t>
            </w:r>
          </w:p>
        </w:tc>
      </w:tr>
    </w:tbl>
    <w:p w14:paraId="321D7FC9" w14:textId="77777777" w:rsidR="008F59E7" w:rsidRDefault="00EA4B44">
      <w:pPr>
        <w:spacing w:after="0" w:line="259" w:lineRule="auto"/>
        <w:ind w:left="0" w:right="0" w:firstLine="0"/>
      </w:pPr>
      <w:r>
        <w:t xml:space="preserve"> </w:t>
      </w:r>
    </w:p>
    <w:p w14:paraId="30BC03CF" w14:textId="77777777" w:rsidR="008F59E7" w:rsidRDefault="00EA4B44">
      <w:pPr>
        <w:spacing w:after="0" w:line="259" w:lineRule="auto"/>
        <w:ind w:left="0" w:right="0" w:firstLine="0"/>
      </w:pPr>
      <w:r>
        <w:t xml:space="preserve"> </w:t>
      </w:r>
    </w:p>
    <w:p w14:paraId="37EAE21C" w14:textId="77777777" w:rsidR="008F59E7" w:rsidRDefault="00EA4B44">
      <w:pPr>
        <w:spacing w:after="0" w:line="259" w:lineRule="auto"/>
        <w:ind w:left="502" w:right="0" w:firstLine="0"/>
      </w:pPr>
      <w:r>
        <w:t xml:space="preserve"> </w:t>
      </w:r>
    </w:p>
    <w:p w14:paraId="48F111B5" w14:textId="77777777" w:rsidR="008F59E7" w:rsidRDefault="00EA4B44">
      <w:pPr>
        <w:ind w:left="502" w:right="532" w:firstLine="0"/>
      </w:pPr>
      <w:r>
        <w:t xml:space="preserve">Table 6 below shows the estimated number of people taking carers leave in a year.  </w:t>
      </w:r>
    </w:p>
    <w:p w14:paraId="634115CF" w14:textId="77777777" w:rsidR="008F59E7" w:rsidRDefault="00EA4B44">
      <w:pPr>
        <w:spacing w:after="0" w:line="259" w:lineRule="auto"/>
        <w:ind w:left="0" w:right="0" w:firstLine="0"/>
      </w:pPr>
      <w:r>
        <w:rPr>
          <w:b/>
        </w:rPr>
        <w:t xml:space="preserve"> </w:t>
      </w:r>
    </w:p>
    <w:p w14:paraId="52EE83DC" w14:textId="77777777" w:rsidR="008F59E7" w:rsidRDefault="00EA4B44">
      <w:pPr>
        <w:spacing w:after="0" w:line="259" w:lineRule="auto"/>
        <w:ind w:left="0" w:right="0" w:firstLine="0"/>
      </w:pPr>
      <w:r>
        <w:rPr>
          <w:b/>
        </w:rPr>
        <w:t xml:space="preserve"> </w:t>
      </w:r>
    </w:p>
    <w:p w14:paraId="23456AB6" w14:textId="77777777" w:rsidR="008F59E7" w:rsidRDefault="00EA4B44">
      <w:pPr>
        <w:pStyle w:val="Heading2"/>
        <w:spacing w:after="5" w:line="249" w:lineRule="auto"/>
        <w:ind w:left="-5" w:right="126"/>
      </w:pPr>
      <w:r>
        <w:rPr>
          <w:u w:val="single" w:color="000000"/>
        </w:rPr>
        <w:t xml:space="preserve">Table 6: Predicted number of carers taking this new entitlement before adjusting for </w:t>
      </w:r>
      <w:proofErr w:type="gramStart"/>
      <w:r>
        <w:rPr>
          <w:u w:val="single" w:color="000000"/>
        </w:rPr>
        <w:t>deadweight</w:t>
      </w:r>
      <w:proofErr w:type="gramEnd"/>
      <w:r>
        <w:t xml:space="preserve"> </w:t>
      </w:r>
    </w:p>
    <w:p w14:paraId="391B8F26" w14:textId="77777777" w:rsidR="008F59E7" w:rsidRDefault="00EA4B44">
      <w:pPr>
        <w:spacing w:after="103" w:line="259" w:lineRule="auto"/>
        <w:ind w:left="0" w:right="0" w:firstLine="0"/>
      </w:pPr>
      <w:r>
        <w:rPr>
          <w:b/>
        </w:rPr>
        <w:t xml:space="preserve"> </w:t>
      </w:r>
    </w:p>
    <w:p w14:paraId="714F8622"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5C357877" wp14:editId="0A5B66C5">
                <wp:extent cx="1829054" cy="7620"/>
                <wp:effectExtent l="0" t="0" r="0" b="0"/>
                <wp:docPr id="94010" name="Group 94010"/>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24" name="Shape 97624"/>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010" style="width:144.02pt;height:0.600037pt;mso-position-horizontal-relative:char;mso-position-vertical-relative:line" coordsize="18290,76">
                <v:shape id="Shape 97625"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tbl>
      <w:tblPr>
        <w:tblStyle w:val="TableGrid"/>
        <w:tblW w:w="10195" w:type="dxa"/>
        <w:tblInd w:w="6" w:type="dxa"/>
        <w:tblCellMar>
          <w:top w:w="11" w:type="dxa"/>
          <w:left w:w="107" w:type="dxa"/>
          <w:right w:w="115" w:type="dxa"/>
        </w:tblCellMar>
        <w:tblLook w:val="04A0" w:firstRow="1" w:lastRow="0" w:firstColumn="1" w:lastColumn="0" w:noHBand="0" w:noVBand="1"/>
      </w:tblPr>
      <w:tblGrid>
        <w:gridCol w:w="2710"/>
        <w:gridCol w:w="2393"/>
        <w:gridCol w:w="2700"/>
        <w:gridCol w:w="2392"/>
      </w:tblGrid>
      <w:tr w:rsidR="008F59E7" w14:paraId="6CA622CE" w14:textId="77777777">
        <w:trPr>
          <w:trHeight w:val="282"/>
        </w:trPr>
        <w:tc>
          <w:tcPr>
            <w:tcW w:w="2709" w:type="dxa"/>
            <w:tcBorders>
              <w:top w:val="single" w:sz="4" w:space="0" w:color="000000"/>
              <w:left w:val="single" w:sz="4" w:space="0" w:color="000000"/>
              <w:bottom w:val="single" w:sz="4" w:space="0" w:color="000000"/>
              <w:right w:val="single" w:sz="4" w:space="0" w:color="000000"/>
            </w:tcBorders>
            <w:shd w:val="clear" w:color="auto" w:fill="222A35"/>
          </w:tcPr>
          <w:p w14:paraId="12D9C4AF" w14:textId="77777777" w:rsidR="008F59E7" w:rsidRDefault="00EA4B44">
            <w:pPr>
              <w:spacing w:after="0" w:line="259" w:lineRule="auto"/>
              <w:ind w:left="71" w:right="0" w:firstLine="0"/>
              <w:jc w:val="center"/>
            </w:pPr>
            <w:r>
              <w:rPr>
                <w:b/>
                <w:color w:val="FFFFFF"/>
              </w:rPr>
              <w:t xml:space="preserve"> </w:t>
            </w:r>
          </w:p>
        </w:tc>
        <w:tc>
          <w:tcPr>
            <w:tcW w:w="2393" w:type="dxa"/>
            <w:tcBorders>
              <w:top w:val="single" w:sz="4" w:space="0" w:color="000000"/>
              <w:left w:val="single" w:sz="4" w:space="0" w:color="000000"/>
              <w:bottom w:val="single" w:sz="4" w:space="0" w:color="000000"/>
              <w:right w:val="single" w:sz="4" w:space="0" w:color="000000"/>
            </w:tcBorders>
            <w:shd w:val="clear" w:color="auto" w:fill="222A35"/>
          </w:tcPr>
          <w:p w14:paraId="475B2AA4" w14:textId="77777777" w:rsidR="008F59E7" w:rsidRDefault="00EA4B44">
            <w:pPr>
              <w:spacing w:after="0" w:line="259" w:lineRule="auto"/>
              <w:ind w:left="11" w:right="0" w:firstLine="0"/>
              <w:jc w:val="center"/>
            </w:pPr>
            <w:r>
              <w:rPr>
                <w:b/>
                <w:color w:val="FFFFFF"/>
              </w:rPr>
              <w:t xml:space="preserve">Low Estimate </w:t>
            </w:r>
          </w:p>
        </w:tc>
        <w:tc>
          <w:tcPr>
            <w:tcW w:w="2700" w:type="dxa"/>
            <w:tcBorders>
              <w:top w:val="single" w:sz="4" w:space="0" w:color="000000"/>
              <w:left w:val="single" w:sz="4" w:space="0" w:color="000000"/>
              <w:bottom w:val="single" w:sz="4" w:space="0" w:color="000000"/>
              <w:right w:val="single" w:sz="4" w:space="0" w:color="000000"/>
            </w:tcBorders>
            <w:shd w:val="clear" w:color="auto" w:fill="222A35"/>
          </w:tcPr>
          <w:p w14:paraId="0F7FB0D8" w14:textId="77777777" w:rsidR="008F59E7" w:rsidRDefault="00EA4B44">
            <w:pPr>
              <w:spacing w:after="0" w:line="259" w:lineRule="auto"/>
              <w:ind w:left="9" w:right="0" w:firstLine="0"/>
              <w:jc w:val="center"/>
            </w:pPr>
            <w:r>
              <w:rPr>
                <w:b/>
                <w:color w:val="FFFFFF"/>
                <w:sz w:val="24"/>
              </w:rPr>
              <w:t xml:space="preserve">Central Estimate </w:t>
            </w:r>
          </w:p>
        </w:tc>
        <w:tc>
          <w:tcPr>
            <w:tcW w:w="2392" w:type="dxa"/>
            <w:tcBorders>
              <w:top w:val="single" w:sz="4" w:space="0" w:color="000000"/>
              <w:left w:val="single" w:sz="4" w:space="0" w:color="000000"/>
              <w:bottom w:val="single" w:sz="4" w:space="0" w:color="000000"/>
              <w:right w:val="single" w:sz="4" w:space="0" w:color="000000"/>
            </w:tcBorders>
            <w:shd w:val="clear" w:color="auto" w:fill="222A35"/>
          </w:tcPr>
          <w:p w14:paraId="30B00B16" w14:textId="77777777" w:rsidR="008F59E7" w:rsidRDefault="00EA4B44">
            <w:pPr>
              <w:spacing w:after="0" w:line="259" w:lineRule="auto"/>
              <w:ind w:left="11" w:right="0" w:firstLine="0"/>
              <w:jc w:val="center"/>
            </w:pPr>
            <w:r>
              <w:rPr>
                <w:b/>
                <w:color w:val="FFFFFF"/>
              </w:rPr>
              <w:t xml:space="preserve">High Estimate </w:t>
            </w:r>
          </w:p>
        </w:tc>
      </w:tr>
      <w:tr w:rsidR="008F59E7" w14:paraId="7481BBEC" w14:textId="77777777">
        <w:trPr>
          <w:trHeight w:val="289"/>
        </w:trPr>
        <w:tc>
          <w:tcPr>
            <w:tcW w:w="2709" w:type="dxa"/>
            <w:tcBorders>
              <w:top w:val="single" w:sz="4" w:space="0" w:color="000000"/>
              <w:left w:val="single" w:sz="4" w:space="0" w:color="000000"/>
              <w:bottom w:val="single" w:sz="4" w:space="0" w:color="000000"/>
              <w:right w:val="single" w:sz="4" w:space="0" w:color="000000"/>
            </w:tcBorders>
          </w:tcPr>
          <w:p w14:paraId="3C92348B" w14:textId="77777777" w:rsidR="008F59E7" w:rsidRDefault="00EA4B44">
            <w:pPr>
              <w:spacing w:after="0" w:line="259" w:lineRule="auto"/>
              <w:ind w:left="0" w:right="0" w:firstLine="0"/>
            </w:pPr>
            <w:r>
              <w:t xml:space="preserve"> Day 1 take-up  </w:t>
            </w:r>
          </w:p>
        </w:tc>
        <w:tc>
          <w:tcPr>
            <w:tcW w:w="2393" w:type="dxa"/>
            <w:tcBorders>
              <w:top w:val="single" w:sz="4" w:space="0" w:color="000000"/>
              <w:left w:val="single" w:sz="4" w:space="0" w:color="000000"/>
              <w:bottom w:val="single" w:sz="4" w:space="0" w:color="000000"/>
              <w:right w:val="single" w:sz="4" w:space="0" w:color="000000"/>
            </w:tcBorders>
          </w:tcPr>
          <w:p w14:paraId="4FF68E23" w14:textId="77777777" w:rsidR="008F59E7" w:rsidRDefault="00EA4B44">
            <w:pPr>
              <w:spacing w:after="0" w:line="259" w:lineRule="auto"/>
              <w:ind w:left="9" w:right="0" w:firstLine="0"/>
              <w:jc w:val="center"/>
            </w:pPr>
            <w:r>
              <w:t xml:space="preserve">77,900 </w:t>
            </w:r>
          </w:p>
        </w:tc>
        <w:tc>
          <w:tcPr>
            <w:tcW w:w="2700" w:type="dxa"/>
            <w:tcBorders>
              <w:top w:val="single" w:sz="4" w:space="0" w:color="000000"/>
              <w:left w:val="single" w:sz="4" w:space="0" w:color="000000"/>
              <w:bottom w:val="single" w:sz="4" w:space="0" w:color="000000"/>
              <w:right w:val="single" w:sz="4" w:space="0" w:color="000000"/>
            </w:tcBorders>
          </w:tcPr>
          <w:p w14:paraId="40B7C628" w14:textId="77777777" w:rsidR="008F59E7" w:rsidRDefault="00EA4B44">
            <w:pPr>
              <w:spacing w:after="0" w:line="259" w:lineRule="auto"/>
              <w:ind w:left="7" w:right="0" w:firstLine="0"/>
              <w:jc w:val="center"/>
            </w:pPr>
            <w:r>
              <w:rPr>
                <w:b/>
                <w:sz w:val="24"/>
              </w:rPr>
              <w:t xml:space="preserve">171,400 </w:t>
            </w:r>
          </w:p>
        </w:tc>
        <w:tc>
          <w:tcPr>
            <w:tcW w:w="2392" w:type="dxa"/>
            <w:tcBorders>
              <w:top w:val="single" w:sz="4" w:space="0" w:color="000000"/>
              <w:left w:val="single" w:sz="4" w:space="0" w:color="000000"/>
              <w:bottom w:val="single" w:sz="4" w:space="0" w:color="000000"/>
              <w:right w:val="single" w:sz="4" w:space="0" w:color="000000"/>
            </w:tcBorders>
          </w:tcPr>
          <w:p w14:paraId="6539C685" w14:textId="77777777" w:rsidR="008F59E7" w:rsidRDefault="00EA4B44">
            <w:pPr>
              <w:spacing w:after="0" w:line="259" w:lineRule="auto"/>
              <w:ind w:left="13" w:right="0" w:firstLine="0"/>
              <w:jc w:val="center"/>
            </w:pPr>
            <w:r>
              <w:t xml:space="preserve">292,200 </w:t>
            </w:r>
          </w:p>
        </w:tc>
      </w:tr>
      <w:tr w:rsidR="008F59E7" w14:paraId="3C7B27DA" w14:textId="77777777">
        <w:trPr>
          <w:trHeight w:val="286"/>
        </w:trPr>
        <w:tc>
          <w:tcPr>
            <w:tcW w:w="2709" w:type="dxa"/>
            <w:tcBorders>
              <w:top w:val="single" w:sz="4" w:space="0" w:color="000000"/>
              <w:left w:val="single" w:sz="4" w:space="0" w:color="000000"/>
              <w:bottom w:val="single" w:sz="4" w:space="0" w:color="000000"/>
              <w:right w:val="single" w:sz="4" w:space="0" w:color="000000"/>
            </w:tcBorders>
          </w:tcPr>
          <w:p w14:paraId="3013443F" w14:textId="77777777" w:rsidR="008F59E7" w:rsidRDefault="00EA4B44">
            <w:pPr>
              <w:spacing w:after="0" w:line="259" w:lineRule="auto"/>
              <w:ind w:left="0" w:right="0" w:firstLine="0"/>
            </w:pPr>
            <w:r>
              <w:t xml:space="preserve"> Day 2 take-up  </w:t>
            </w:r>
          </w:p>
        </w:tc>
        <w:tc>
          <w:tcPr>
            <w:tcW w:w="2393" w:type="dxa"/>
            <w:tcBorders>
              <w:top w:val="single" w:sz="4" w:space="0" w:color="000000"/>
              <w:left w:val="single" w:sz="4" w:space="0" w:color="000000"/>
              <w:bottom w:val="single" w:sz="4" w:space="0" w:color="000000"/>
              <w:right w:val="single" w:sz="4" w:space="0" w:color="000000"/>
            </w:tcBorders>
          </w:tcPr>
          <w:p w14:paraId="6E2DF3EF" w14:textId="77777777" w:rsidR="008F59E7" w:rsidRDefault="00EA4B44">
            <w:pPr>
              <w:spacing w:after="0" w:line="259" w:lineRule="auto"/>
              <w:ind w:left="9" w:right="0" w:firstLine="0"/>
              <w:jc w:val="center"/>
            </w:pPr>
            <w:r>
              <w:t xml:space="preserve">68,200 </w:t>
            </w:r>
          </w:p>
        </w:tc>
        <w:tc>
          <w:tcPr>
            <w:tcW w:w="2700" w:type="dxa"/>
            <w:tcBorders>
              <w:top w:val="single" w:sz="4" w:space="0" w:color="000000"/>
              <w:left w:val="single" w:sz="4" w:space="0" w:color="000000"/>
              <w:bottom w:val="single" w:sz="4" w:space="0" w:color="000000"/>
              <w:right w:val="single" w:sz="4" w:space="0" w:color="000000"/>
            </w:tcBorders>
          </w:tcPr>
          <w:p w14:paraId="73F409DD" w14:textId="77777777" w:rsidR="008F59E7" w:rsidRDefault="00EA4B44">
            <w:pPr>
              <w:spacing w:after="0" w:line="259" w:lineRule="auto"/>
              <w:ind w:left="7" w:right="0" w:firstLine="0"/>
              <w:jc w:val="center"/>
            </w:pPr>
            <w:r>
              <w:rPr>
                <w:b/>
                <w:sz w:val="24"/>
              </w:rPr>
              <w:t xml:space="preserve">142,200 </w:t>
            </w:r>
          </w:p>
        </w:tc>
        <w:tc>
          <w:tcPr>
            <w:tcW w:w="2392" w:type="dxa"/>
            <w:tcBorders>
              <w:top w:val="single" w:sz="4" w:space="0" w:color="000000"/>
              <w:left w:val="single" w:sz="4" w:space="0" w:color="000000"/>
              <w:bottom w:val="single" w:sz="4" w:space="0" w:color="000000"/>
              <w:right w:val="single" w:sz="4" w:space="0" w:color="000000"/>
            </w:tcBorders>
          </w:tcPr>
          <w:p w14:paraId="742B4ECE" w14:textId="77777777" w:rsidR="008F59E7" w:rsidRDefault="00EA4B44">
            <w:pPr>
              <w:spacing w:after="0" w:line="259" w:lineRule="auto"/>
              <w:ind w:left="13" w:right="0" w:firstLine="0"/>
              <w:jc w:val="center"/>
            </w:pPr>
            <w:r>
              <w:t xml:space="preserve">233,800 </w:t>
            </w:r>
          </w:p>
        </w:tc>
      </w:tr>
      <w:tr w:rsidR="008F59E7" w14:paraId="2D7E3F19" w14:textId="77777777">
        <w:trPr>
          <w:trHeight w:val="286"/>
        </w:trPr>
        <w:tc>
          <w:tcPr>
            <w:tcW w:w="2709" w:type="dxa"/>
            <w:tcBorders>
              <w:top w:val="single" w:sz="4" w:space="0" w:color="000000"/>
              <w:left w:val="single" w:sz="4" w:space="0" w:color="000000"/>
              <w:bottom w:val="single" w:sz="4" w:space="0" w:color="000000"/>
              <w:right w:val="single" w:sz="4" w:space="0" w:color="000000"/>
            </w:tcBorders>
          </w:tcPr>
          <w:p w14:paraId="5BB4A924" w14:textId="77777777" w:rsidR="008F59E7" w:rsidRDefault="00EA4B44">
            <w:pPr>
              <w:spacing w:after="0" w:line="259" w:lineRule="auto"/>
              <w:ind w:left="0" w:right="0" w:firstLine="0"/>
            </w:pPr>
            <w:r>
              <w:t xml:space="preserve"> Day 3 take-up </w:t>
            </w:r>
          </w:p>
        </w:tc>
        <w:tc>
          <w:tcPr>
            <w:tcW w:w="2393" w:type="dxa"/>
            <w:tcBorders>
              <w:top w:val="single" w:sz="4" w:space="0" w:color="000000"/>
              <w:left w:val="single" w:sz="4" w:space="0" w:color="000000"/>
              <w:bottom w:val="single" w:sz="4" w:space="0" w:color="000000"/>
              <w:right w:val="single" w:sz="4" w:space="0" w:color="000000"/>
            </w:tcBorders>
          </w:tcPr>
          <w:p w14:paraId="3CC9A6D7" w14:textId="77777777" w:rsidR="008F59E7" w:rsidRDefault="00EA4B44">
            <w:pPr>
              <w:spacing w:after="0" w:line="259" w:lineRule="auto"/>
              <w:ind w:left="9" w:right="0" w:firstLine="0"/>
              <w:jc w:val="center"/>
            </w:pPr>
            <w:r>
              <w:t xml:space="preserve">58,400 </w:t>
            </w:r>
          </w:p>
        </w:tc>
        <w:tc>
          <w:tcPr>
            <w:tcW w:w="2700" w:type="dxa"/>
            <w:tcBorders>
              <w:top w:val="single" w:sz="4" w:space="0" w:color="000000"/>
              <w:left w:val="single" w:sz="4" w:space="0" w:color="000000"/>
              <w:bottom w:val="single" w:sz="4" w:space="0" w:color="000000"/>
              <w:right w:val="single" w:sz="4" w:space="0" w:color="000000"/>
            </w:tcBorders>
          </w:tcPr>
          <w:p w14:paraId="1F125B00" w14:textId="77777777" w:rsidR="008F59E7" w:rsidRDefault="00EA4B44">
            <w:pPr>
              <w:spacing w:after="0" w:line="259" w:lineRule="auto"/>
              <w:ind w:left="7" w:right="0" w:firstLine="0"/>
              <w:jc w:val="center"/>
            </w:pPr>
            <w:r>
              <w:rPr>
                <w:b/>
                <w:sz w:val="24"/>
              </w:rPr>
              <w:t xml:space="preserve">113,000 </w:t>
            </w:r>
          </w:p>
        </w:tc>
        <w:tc>
          <w:tcPr>
            <w:tcW w:w="2392" w:type="dxa"/>
            <w:tcBorders>
              <w:top w:val="single" w:sz="4" w:space="0" w:color="000000"/>
              <w:left w:val="single" w:sz="4" w:space="0" w:color="000000"/>
              <w:bottom w:val="single" w:sz="4" w:space="0" w:color="000000"/>
              <w:right w:val="single" w:sz="4" w:space="0" w:color="000000"/>
            </w:tcBorders>
          </w:tcPr>
          <w:p w14:paraId="1E39E120" w14:textId="77777777" w:rsidR="008F59E7" w:rsidRDefault="00EA4B44">
            <w:pPr>
              <w:spacing w:after="0" w:line="259" w:lineRule="auto"/>
              <w:ind w:left="13" w:right="0" w:firstLine="0"/>
              <w:jc w:val="center"/>
            </w:pPr>
            <w:r>
              <w:t xml:space="preserve">175,300 </w:t>
            </w:r>
          </w:p>
        </w:tc>
      </w:tr>
      <w:tr w:rsidR="008F59E7" w14:paraId="73032554" w14:textId="77777777">
        <w:trPr>
          <w:trHeight w:val="286"/>
        </w:trPr>
        <w:tc>
          <w:tcPr>
            <w:tcW w:w="2709" w:type="dxa"/>
            <w:tcBorders>
              <w:top w:val="single" w:sz="4" w:space="0" w:color="000000"/>
              <w:left w:val="single" w:sz="4" w:space="0" w:color="000000"/>
              <w:bottom w:val="single" w:sz="4" w:space="0" w:color="000000"/>
              <w:right w:val="single" w:sz="4" w:space="0" w:color="000000"/>
            </w:tcBorders>
          </w:tcPr>
          <w:p w14:paraId="5F477DF1" w14:textId="77777777" w:rsidR="008F59E7" w:rsidRDefault="00EA4B44">
            <w:pPr>
              <w:spacing w:after="0" w:line="259" w:lineRule="auto"/>
              <w:ind w:left="0" w:right="0" w:firstLine="0"/>
            </w:pPr>
            <w:r>
              <w:t xml:space="preserve"> Day 4 take-up  </w:t>
            </w:r>
          </w:p>
        </w:tc>
        <w:tc>
          <w:tcPr>
            <w:tcW w:w="2393" w:type="dxa"/>
            <w:tcBorders>
              <w:top w:val="single" w:sz="4" w:space="0" w:color="000000"/>
              <w:left w:val="single" w:sz="4" w:space="0" w:color="000000"/>
              <w:bottom w:val="single" w:sz="4" w:space="0" w:color="000000"/>
              <w:right w:val="single" w:sz="4" w:space="0" w:color="000000"/>
            </w:tcBorders>
          </w:tcPr>
          <w:p w14:paraId="54B77AEA" w14:textId="77777777" w:rsidR="008F59E7" w:rsidRDefault="00EA4B44">
            <w:pPr>
              <w:spacing w:after="0" w:line="259" w:lineRule="auto"/>
              <w:ind w:left="9" w:right="0" w:firstLine="0"/>
              <w:jc w:val="center"/>
            </w:pPr>
            <w:r>
              <w:t xml:space="preserve">48,700 </w:t>
            </w:r>
          </w:p>
        </w:tc>
        <w:tc>
          <w:tcPr>
            <w:tcW w:w="2700" w:type="dxa"/>
            <w:tcBorders>
              <w:top w:val="single" w:sz="4" w:space="0" w:color="000000"/>
              <w:left w:val="single" w:sz="4" w:space="0" w:color="000000"/>
              <w:bottom w:val="single" w:sz="4" w:space="0" w:color="000000"/>
              <w:right w:val="single" w:sz="4" w:space="0" w:color="000000"/>
            </w:tcBorders>
          </w:tcPr>
          <w:p w14:paraId="1DF34039" w14:textId="77777777" w:rsidR="008F59E7" w:rsidRDefault="00EA4B44">
            <w:pPr>
              <w:spacing w:after="0" w:line="259" w:lineRule="auto"/>
              <w:ind w:left="7" w:right="0" w:firstLine="0"/>
              <w:jc w:val="center"/>
            </w:pPr>
            <w:r>
              <w:rPr>
                <w:b/>
                <w:sz w:val="24"/>
              </w:rPr>
              <w:t xml:space="preserve">83,800 </w:t>
            </w:r>
          </w:p>
        </w:tc>
        <w:tc>
          <w:tcPr>
            <w:tcW w:w="2392" w:type="dxa"/>
            <w:tcBorders>
              <w:top w:val="single" w:sz="4" w:space="0" w:color="000000"/>
              <w:left w:val="single" w:sz="4" w:space="0" w:color="000000"/>
              <w:bottom w:val="single" w:sz="4" w:space="0" w:color="000000"/>
              <w:right w:val="single" w:sz="4" w:space="0" w:color="000000"/>
            </w:tcBorders>
          </w:tcPr>
          <w:p w14:paraId="17F37CB0" w14:textId="77777777" w:rsidR="008F59E7" w:rsidRDefault="00EA4B44">
            <w:pPr>
              <w:spacing w:after="0" w:line="259" w:lineRule="auto"/>
              <w:ind w:left="13" w:right="0" w:firstLine="0"/>
              <w:jc w:val="center"/>
            </w:pPr>
            <w:r>
              <w:t xml:space="preserve">116,900 </w:t>
            </w:r>
          </w:p>
        </w:tc>
      </w:tr>
      <w:tr w:rsidR="008F59E7" w14:paraId="4138D7F3" w14:textId="77777777">
        <w:trPr>
          <w:trHeight w:val="286"/>
        </w:trPr>
        <w:tc>
          <w:tcPr>
            <w:tcW w:w="2709" w:type="dxa"/>
            <w:tcBorders>
              <w:top w:val="single" w:sz="4" w:space="0" w:color="000000"/>
              <w:left w:val="single" w:sz="4" w:space="0" w:color="000000"/>
              <w:bottom w:val="single" w:sz="4" w:space="0" w:color="000000"/>
              <w:right w:val="single" w:sz="4" w:space="0" w:color="000000"/>
            </w:tcBorders>
          </w:tcPr>
          <w:p w14:paraId="5ABC0CF6" w14:textId="77777777" w:rsidR="008F59E7" w:rsidRDefault="00EA4B44">
            <w:pPr>
              <w:spacing w:after="0" w:line="259" w:lineRule="auto"/>
              <w:ind w:left="0" w:right="0" w:firstLine="0"/>
            </w:pPr>
            <w:r>
              <w:t xml:space="preserve"> Day 5 take-up  </w:t>
            </w:r>
          </w:p>
        </w:tc>
        <w:tc>
          <w:tcPr>
            <w:tcW w:w="2393" w:type="dxa"/>
            <w:tcBorders>
              <w:top w:val="single" w:sz="4" w:space="0" w:color="000000"/>
              <w:left w:val="single" w:sz="4" w:space="0" w:color="000000"/>
              <w:bottom w:val="single" w:sz="4" w:space="0" w:color="000000"/>
              <w:right w:val="single" w:sz="4" w:space="0" w:color="000000"/>
            </w:tcBorders>
          </w:tcPr>
          <w:p w14:paraId="7B4A2689" w14:textId="77777777" w:rsidR="008F59E7" w:rsidRDefault="00EA4B44">
            <w:pPr>
              <w:spacing w:after="0" w:line="259" w:lineRule="auto"/>
              <w:ind w:left="9" w:right="0" w:firstLine="0"/>
              <w:jc w:val="center"/>
            </w:pPr>
            <w:r>
              <w:t xml:space="preserve">39,000 </w:t>
            </w:r>
          </w:p>
        </w:tc>
        <w:tc>
          <w:tcPr>
            <w:tcW w:w="2700" w:type="dxa"/>
            <w:tcBorders>
              <w:top w:val="single" w:sz="4" w:space="0" w:color="000000"/>
              <w:left w:val="single" w:sz="4" w:space="0" w:color="000000"/>
              <w:bottom w:val="single" w:sz="4" w:space="0" w:color="000000"/>
              <w:right w:val="single" w:sz="4" w:space="0" w:color="000000"/>
            </w:tcBorders>
          </w:tcPr>
          <w:p w14:paraId="66B5488F" w14:textId="77777777" w:rsidR="008F59E7" w:rsidRDefault="00EA4B44">
            <w:pPr>
              <w:spacing w:after="0" w:line="259" w:lineRule="auto"/>
              <w:ind w:left="7" w:right="0" w:firstLine="0"/>
              <w:jc w:val="center"/>
            </w:pPr>
            <w:r>
              <w:rPr>
                <w:b/>
                <w:sz w:val="24"/>
              </w:rPr>
              <w:t xml:space="preserve">54,500 </w:t>
            </w:r>
          </w:p>
        </w:tc>
        <w:tc>
          <w:tcPr>
            <w:tcW w:w="2392" w:type="dxa"/>
            <w:tcBorders>
              <w:top w:val="single" w:sz="4" w:space="0" w:color="000000"/>
              <w:left w:val="single" w:sz="4" w:space="0" w:color="000000"/>
              <w:bottom w:val="single" w:sz="4" w:space="0" w:color="000000"/>
              <w:right w:val="single" w:sz="4" w:space="0" w:color="000000"/>
            </w:tcBorders>
          </w:tcPr>
          <w:p w14:paraId="53AD7A47" w14:textId="77777777" w:rsidR="008F59E7" w:rsidRDefault="00EA4B44">
            <w:pPr>
              <w:spacing w:after="0" w:line="259" w:lineRule="auto"/>
              <w:ind w:left="11" w:right="0" w:firstLine="0"/>
              <w:jc w:val="center"/>
            </w:pPr>
            <w:r>
              <w:t xml:space="preserve">58,400 </w:t>
            </w:r>
          </w:p>
        </w:tc>
      </w:tr>
      <w:tr w:rsidR="008F59E7" w14:paraId="1DE22899" w14:textId="77777777">
        <w:trPr>
          <w:trHeight w:val="288"/>
        </w:trPr>
        <w:tc>
          <w:tcPr>
            <w:tcW w:w="2709" w:type="dxa"/>
            <w:tcBorders>
              <w:top w:val="single" w:sz="4" w:space="0" w:color="000000"/>
              <w:left w:val="single" w:sz="4" w:space="0" w:color="000000"/>
              <w:bottom w:val="single" w:sz="4" w:space="0" w:color="000000"/>
              <w:right w:val="single" w:sz="4" w:space="0" w:color="000000"/>
            </w:tcBorders>
          </w:tcPr>
          <w:p w14:paraId="3CC15D2B" w14:textId="77777777" w:rsidR="008F59E7" w:rsidRDefault="00EA4B44">
            <w:pPr>
              <w:spacing w:after="0" w:line="259" w:lineRule="auto"/>
              <w:ind w:left="0" w:right="0" w:firstLine="0"/>
            </w:pPr>
            <w:r>
              <w:rPr>
                <w:b/>
              </w:rPr>
              <w:t xml:space="preserve">Total </w:t>
            </w:r>
          </w:p>
        </w:tc>
        <w:tc>
          <w:tcPr>
            <w:tcW w:w="2393" w:type="dxa"/>
            <w:tcBorders>
              <w:top w:val="single" w:sz="4" w:space="0" w:color="000000"/>
              <w:left w:val="single" w:sz="4" w:space="0" w:color="000000"/>
              <w:bottom w:val="single" w:sz="4" w:space="0" w:color="000000"/>
              <w:right w:val="single" w:sz="4" w:space="0" w:color="000000"/>
            </w:tcBorders>
          </w:tcPr>
          <w:p w14:paraId="612016EE" w14:textId="77777777" w:rsidR="008F59E7" w:rsidRDefault="00EA4B44">
            <w:pPr>
              <w:spacing w:after="0" w:line="259" w:lineRule="auto"/>
              <w:ind w:left="12" w:right="0" w:firstLine="0"/>
              <w:jc w:val="center"/>
            </w:pPr>
            <w:r>
              <w:t xml:space="preserve">292,200 </w:t>
            </w:r>
          </w:p>
        </w:tc>
        <w:tc>
          <w:tcPr>
            <w:tcW w:w="2700" w:type="dxa"/>
            <w:tcBorders>
              <w:top w:val="single" w:sz="4" w:space="0" w:color="000000"/>
              <w:left w:val="single" w:sz="4" w:space="0" w:color="000000"/>
              <w:bottom w:val="single" w:sz="4" w:space="0" w:color="000000"/>
              <w:right w:val="single" w:sz="4" w:space="0" w:color="000000"/>
            </w:tcBorders>
          </w:tcPr>
          <w:p w14:paraId="271CA046" w14:textId="77777777" w:rsidR="008F59E7" w:rsidRDefault="00EA4B44">
            <w:pPr>
              <w:spacing w:after="0" w:line="259" w:lineRule="auto"/>
              <w:ind w:left="7" w:right="0" w:firstLine="0"/>
              <w:jc w:val="center"/>
            </w:pPr>
            <w:r>
              <w:rPr>
                <w:b/>
                <w:sz w:val="24"/>
              </w:rPr>
              <w:t xml:space="preserve">564,900 </w:t>
            </w:r>
          </w:p>
        </w:tc>
        <w:tc>
          <w:tcPr>
            <w:tcW w:w="2392" w:type="dxa"/>
            <w:tcBorders>
              <w:top w:val="single" w:sz="4" w:space="0" w:color="000000"/>
              <w:left w:val="single" w:sz="4" w:space="0" w:color="000000"/>
              <w:bottom w:val="single" w:sz="4" w:space="0" w:color="000000"/>
              <w:right w:val="single" w:sz="4" w:space="0" w:color="000000"/>
            </w:tcBorders>
          </w:tcPr>
          <w:p w14:paraId="103D61EB" w14:textId="77777777" w:rsidR="008F59E7" w:rsidRDefault="00EA4B44">
            <w:pPr>
              <w:spacing w:after="0" w:line="259" w:lineRule="auto"/>
              <w:ind w:left="13" w:right="0" w:firstLine="0"/>
              <w:jc w:val="center"/>
            </w:pPr>
            <w:r>
              <w:t xml:space="preserve">876,600 </w:t>
            </w:r>
          </w:p>
        </w:tc>
      </w:tr>
    </w:tbl>
    <w:p w14:paraId="083C4037" w14:textId="77777777" w:rsidR="008F59E7" w:rsidRDefault="00EA4B44">
      <w:pPr>
        <w:spacing w:after="0" w:line="259" w:lineRule="auto"/>
        <w:ind w:left="0" w:right="0" w:firstLine="0"/>
      </w:pPr>
      <w:r>
        <w:rPr>
          <w:sz w:val="24"/>
        </w:rPr>
        <w:t xml:space="preserve"> </w:t>
      </w:r>
    </w:p>
    <w:p w14:paraId="0A782E2A" w14:textId="77777777" w:rsidR="008F59E7" w:rsidRDefault="00EA4B44">
      <w:pPr>
        <w:spacing w:line="250" w:lineRule="auto"/>
        <w:ind w:left="512" w:right="0" w:hanging="370"/>
      </w:pPr>
      <w:r>
        <w:rPr>
          <w:sz w:val="24"/>
        </w:rPr>
        <w:t xml:space="preserve">35. The graph below shows how the take-up rate changes across the 5-day period for men and women. The estimated target population is used to calculate the absence costs.  </w:t>
      </w:r>
    </w:p>
    <w:p w14:paraId="3F8FACDE" w14:textId="77777777" w:rsidR="008F59E7" w:rsidRDefault="00EA4B44">
      <w:pPr>
        <w:spacing w:after="0" w:line="259" w:lineRule="auto"/>
        <w:ind w:left="0" w:right="0" w:firstLine="0"/>
      </w:pPr>
      <w:r>
        <w:rPr>
          <w:sz w:val="24"/>
        </w:rPr>
        <w:t xml:space="preserve"> </w:t>
      </w:r>
    </w:p>
    <w:p w14:paraId="05E78F8D" w14:textId="77777777" w:rsidR="008F59E7" w:rsidRDefault="00EA4B44">
      <w:pPr>
        <w:pStyle w:val="Heading3"/>
        <w:spacing w:after="199"/>
        <w:ind w:left="-5" w:right="1261"/>
      </w:pPr>
      <w:r>
        <w:t xml:space="preserve">Graph 1: Take-up rate and estimated population (central estimate) </w:t>
      </w:r>
    </w:p>
    <w:p w14:paraId="1F7AD1F7" w14:textId="77777777" w:rsidR="008F59E7" w:rsidRDefault="00EA4B44">
      <w:pPr>
        <w:spacing w:after="424" w:line="259" w:lineRule="auto"/>
        <w:ind w:left="-1" w:right="0" w:firstLine="0"/>
      </w:pPr>
      <w:r>
        <w:rPr>
          <w:rFonts w:ascii="Calibri" w:eastAsia="Calibri" w:hAnsi="Calibri" w:cs="Calibri"/>
          <w:noProof/>
        </w:rPr>
        <mc:AlternateContent>
          <mc:Choice Requires="wpg">
            <w:drawing>
              <wp:inline distT="0" distB="0" distL="0" distR="0" wp14:anchorId="6F823881" wp14:editId="71BE9BC1">
                <wp:extent cx="6324908" cy="3358154"/>
                <wp:effectExtent l="0" t="0" r="0" b="0"/>
                <wp:docPr id="94073" name="Group 94073"/>
                <wp:cNvGraphicFramePr/>
                <a:graphic xmlns:a="http://schemas.openxmlformats.org/drawingml/2006/main">
                  <a:graphicData uri="http://schemas.microsoft.com/office/word/2010/wordprocessingGroup">
                    <wpg:wgp>
                      <wpg:cNvGrpSpPr/>
                      <wpg:grpSpPr>
                        <a:xfrm>
                          <a:off x="0" y="0"/>
                          <a:ext cx="6324908" cy="3358154"/>
                          <a:chOff x="0" y="0"/>
                          <a:chExt cx="6324908" cy="3358154"/>
                        </a:xfrm>
                      </wpg:grpSpPr>
                      <wps:wsp>
                        <wps:cNvPr id="5415" name="Rectangle 5415"/>
                        <wps:cNvSpPr/>
                        <wps:spPr>
                          <a:xfrm>
                            <a:off x="6268594" y="3132153"/>
                            <a:ext cx="74898" cy="300582"/>
                          </a:xfrm>
                          <a:prstGeom prst="rect">
                            <a:avLst/>
                          </a:prstGeom>
                          <a:ln>
                            <a:noFill/>
                          </a:ln>
                        </wps:spPr>
                        <wps:txbx>
                          <w:txbxContent>
                            <w:p w14:paraId="4DD5B04C" w14:textId="77777777" w:rsidR="008F59E7" w:rsidRDefault="00EA4B44">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5497" name="Shape 5497"/>
                        <wps:cNvSpPr/>
                        <wps:spPr>
                          <a:xfrm>
                            <a:off x="805307" y="2118360"/>
                            <a:ext cx="4709795" cy="0"/>
                          </a:xfrm>
                          <a:custGeom>
                            <a:avLst/>
                            <a:gdLst/>
                            <a:ahLst/>
                            <a:cxnLst/>
                            <a:rect l="0" t="0" r="0" b="0"/>
                            <a:pathLst>
                              <a:path w="4709795">
                                <a:moveTo>
                                  <a:pt x="0" y="0"/>
                                </a:moveTo>
                                <a:lnTo>
                                  <a:pt x="470979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498" name="Shape 5498"/>
                        <wps:cNvSpPr/>
                        <wps:spPr>
                          <a:xfrm>
                            <a:off x="805307" y="1781556"/>
                            <a:ext cx="4709795" cy="0"/>
                          </a:xfrm>
                          <a:custGeom>
                            <a:avLst/>
                            <a:gdLst/>
                            <a:ahLst/>
                            <a:cxnLst/>
                            <a:rect l="0" t="0" r="0" b="0"/>
                            <a:pathLst>
                              <a:path w="4709795">
                                <a:moveTo>
                                  <a:pt x="0" y="0"/>
                                </a:moveTo>
                                <a:lnTo>
                                  <a:pt x="470979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499" name="Shape 5499"/>
                        <wps:cNvSpPr/>
                        <wps:spPr>
                          <a:xfrm>
                            <a:off x="805307" y="1446276"/>
                            <a:ext cx="4709795" cy="0"/>
                          </a:xfrm>
                          <a:custGeom>
                            <a:avLst/>
                            <a:gdLst/>
                            <a:ahLst/>
                            <a:cxnLst/>
                            <a:rect l="0" t="0" r="0" b="0"/>
                            <a:pathLst>
                              <a:path w="4709795">
                                <a:moveTo>
                                  <a:pt x="0" y="0"/>
                                </a:moveTo>
                                <a:lnTo>
                                  <a:pt x="470979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500" name="Shape 5500"/>
                        <wps:cNvSpPr/>
                        <wps:spPr>
                          <a:xfrm>
                            <a:off x="805307" y="1110996"/>
                            <a:ext cx="4709795" cy="0"/>
                          </a:xfrm>
                          <a:custGeom>
                            <a:avLst/>
                            <a:gdLst/>
                            <a:ahLst/>
                            <a:cxnLst/>
                            <a:rect l="0" t="0" r="0" b="0"/>
                            <a:pathLst>
                              <a:path w="4709795">
                                <a:moveTo>
                                  <a:pt x="0" y="0"/>
                                </a:moveTo>
                                <a:lnTo>
                                  <a:pt x="470979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501" name="Shape 5501"/>
                        <wps:cNvSpPr/>
                        <wps:spPr>
                          <a:xfrm>
                            <a:off x="805307" y="775715"/>
                            <a:ext cx="4709795" cy="0"/>
                          </a:xfrm>
                          <a:custGeom>
                            <a:avLst/>
                            <a:gdLst/>
                            <a:ahLst/>
                            <a:cxnLst/>
                            <a:rect l="0" t="0" r="0" b="0"/>
                            <a:pathLst>
                              <a:path w="4709795">
                                <a:moveTo>
                                  <a:pt x="0" y="0"/>
                                </a:moveTo>
                                <a:lnTo>
                                  <a:pt x="470979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502" name="Shape 5502"/>
                        <wps:cNvSpPr/>
                        <wps:spPr>
                          <a:xfrm>
                            <a:off x="805307" y="440055"/>
                            <a:ext cx="4709795" cy="0"/>
                          </a:xfrm>
                          <a:custGeom>
                            <a:avLst/>
                            <a:gdLst/>
                            <a:ahLst/>
                            <a:cxnLst/>
                            <a:rect l="0" t="0" r="0" b="0"/>
                            <a:pathLst>
                              <a:path w="4709795">
                                <a:moveTo>
                                  <a:pt x="0" y="0"/>
                                </a:moveTo>
                                <a:lnTo>
                                  <a:pt x="470979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626" name="Shape 97626"/>
                        <wps:cNvSpPr/>
                        <wps:spPr>
                          <a:xfrm>
                            <a:off x="4819524" y="2101596"/>
                            <a:ext cx="224028" cy="351663"/>
                          </a:xfrm>
                          <a:custGeom>
                            <a:avLst/>
                            <a:gdLst/>
                            <a:ahLst/>
                            <a:cxnLst/>
                            <a:rect l="0" t="0" r="0" b="0"/>
                            <a:pathLst>
                              <a:path w="224028" h="351663">
                                <a:moveTo>
                                  <a:pt x="0" y="0"/>
                                </a:moveTo>
                                <a:lnTo>
                                  <a:pt x="224028" y="0"/>
                                </a:lnTo>
                                <a:lnTo>
                                  <a:pt x="224028" y="351663"/>
                                </a:lnTo>
                                <a:lnTo>
                                  <a:pt x="0" y="351663"/>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97627" name="Shape 97627"/>
                        <wps:cNvSpPr/>
                        <wps:spPr>
                          <a:xfrm>
                            <a:off x="3877691" y="1914144"/>
                            <a:ext cx="224028" cy="539115"/>
                          </a:xfrm>
                          <a:custGeom>
                            <a:avLst/>
                            <a:gdLst/>
                            <a:ahLst/>
                            <a:cxnLst/>
                            <a:rect l="0" t="0" r="0" b="0"/>
                            <a:pathLst>
                              <a:path w="224028" h="539115">
                                <a:moveTo>
                                  <a:pt x="0" y="0"/>
                                </a:moveTo>
                                <a:lnTo>
                                  <a:pt x="224028" y="0"/>
                                </a:lnTo>
                                <a:lnTo>
                                  <a:pt x="224028" y="539115"/>
                                </a:lnTo>
                                <a:lnTo>
                                  <a:pt x="0" y="539115"/>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97628" name="Shape 97628"/>
                        <wps:cNvSpPr/>
                        <wps:spPr>
                          <a:xfrm>
                            <a:off x="2935859" y="1725168"/>
                            <a:ext cx="224028" cy="728091"/>
                          </a:xfrm>
                          <a:custGeom>
                            <a:avLst/>
                            <a:gdLst/>
                            <a:ahLst/>
                            <a:cxnLst/>
                            <a:rect l="0" t="0" r="0" b="0"/>
                            <a:pathLst>
                              <a:path w="224028" h="728091">
                                <a:moveTo>
                                  <a:pt x="0" y="0"/>
                                </a:moveTo>
                                <a:lnTo>
                                  <a:pt x="224028" y="0"/>
                                </a:lnTo>
                                <a:lnTo>
                                  <a:pt x="224028" y="728091"/>
                                </a:lnTo>
                                <a:lnTo>
                                  <a:pt x="0" y="728091"/>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97629" name="Shape 97629"/>
                        <wps:cNvSpPr/>
                        <wps:spPr>
                          <a:xfrm>
                            <a:off x="1994027" y="1537716"/>
                            <a:ext cx="224028" cy="915543"/>
                          </a:xfrm>
                          <a:custGeom>
                            <a:avLst/>
                            <a:gdLst/>
                            <a:ahLst/>
                            <a:cxnLst/>
                            <a:rect l="0" t="0" r="0" b="0"/>
                            <a:pathLst>
                              <a:path w="224028" h="915543">
                                <a:moveTo>
                                  <a:pt x="0" y="0"/>
                                </a:moveTo>
                                <a:lnTo>
                                  <a:pt x="224028" y="0"/>
                                </a:lnTo>
                                <a:lnTo>
                                  <a:pt x="224028" y="915543"/>
                                </a:lnTo>
                                <a:lnTo>
                                  <a:pt x="0" y="915543"/>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97630" name="Shape 97630"/>
                        <wps:cNvSpPr/>
                        <wps:spPr>
                          <a:xfrm>
                            <a:off x="1052195" y="1348740"/>
                            <a:ext cx="224028" cy="1104519"/>
                          </a:xfrm>
                          <a:custGeom>
                            <a:avLst/>
                            <a:gdLst/>
                            <a:ahLst/>
                            <a:cxnLst/>
                            <a:rect l="0" t="0" r="0" b="0"/>
                            <a:pathLst>
                              <a:path w="224028" h="1104519">
                                <a:moveTo>
                                  <a:pt x="0" y="0"/>
                                </a:moveTo>
                                <a:lnTo>
                                  <a:pt x="224028" y="0"/>
                                </a:lnTo>
                                <a:lnTo>
                                  <a:pt x="224028" y="1104519"/>
                                </a:lnTo>
                                <a:lnTo>
                                  <a:pt x="0" y="1104519"/>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97631" name="Shape 97631"/>
                        <wps:cNvSpPr/>
                        <wps:spPr>
                          <a:xfrm>
                            <a:off x="5043551" y="1889760"/>
                            <a:ext cx="225552" cy="563499"/>
                          </a:xfrm>
                          <a:custGeom>
                            <a:avLst/>
                            <a:gdLst/>
                            <a:ahLst/>
                            <a:cxnLst/>
                            <a:rect l="0" t="0" r="0" b="0"/>
                            <a:pathLst>
                              <a:path w="225552" h="563499">
                                <a:moveTo>
                                  <a:pt x="0" y="0"/>
                                </a:moveTo>
                                <a:lnTo>
                                  <a:pt x="225552" y="0"/>
                                </a:lnTo>
                                <a:lnTo>
                                  <a:pt x="225552" y="563499"/>
                                </a:lnTo>
                                <a:lnTo>
                                  <a:pt x="0" y="563499"/>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97632" name="Shape 97632"/>
                        <wps:cNvSpPr/>
                        <wps:spPr>
                          <a:xfrm>
                            <a:off x="4101719" y="1588008"/>
                            <a:ext cx="225552" cy="865251"/>
                          </a:xfrm>
                          <a:custGeom>
                            <a:avLst/>
                            <a:gdLst/>
                            <a:ahLst/>
                            <a:cxnLst/>
                            <a:rect l="0" t="0" r="0" b="0"/>
                            <a:pathLst>
                              <a:path w="225552" h="865251">
                                <a:moveTo>
                                  <a:pt x="0" y="0"/>
                                </a:moveTo>
                                <a:lnTo>
                                  <a:pt x="225552" y="0"/>
                                </a:lnTo>
                                <a:lnTo>
                                  <a:pt x="225552" y="865251"/>
                                </a:lnTo>
                                <a:lnTo>
                                  <a:pt x="0" y="865251"/>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97633" name="Shape 97633"/>
                        <wps:cNvSpPr/>
                        <wps:spPr>
                          <a:xfrm>
                            <a:off x="3159887" y="1286256"/>
                            <a:ext cx="225552" cy="1167003"/>
                          </a:xfrm>
                          <a:custGeom>
                            <a:avLst/>
                            <a:gdLst/>
                            <a:ahLst/>
                            <a:cxnLst/>
                            <a:rect l="0" t="0" r="0" b="0"/>
                            <a:pathLst>
                              <a:path w="225552" h="1167003">
                                <a:moveTo>
                                  <a:pt x="0" y="0"/>
                                </a:moveTo>
                                <a:lnTo>
                                  <a:pt x="225552" y="0"/>
                                </a:lnTo>
                                <a:lnTo>
                                  <a:pt x="225552" y="1167003"/>
                                </a:lnTo>
                                <a:lnTo>
                                  <a:pt x="0" y="1167003"/>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97634" name="Shape 97634"/>
                        <wps:cNvSpPr/>
                        <wps:spPr>
                          <a:xfrm>
                            <a:off x="2218055" y="982980"/>
                            <a:ext cx="225552" cy="1470279"/>
                          </a:xfrm>
                          <a:custGeom>
                            <a:avLst/>
                            <a:gdLst/>
                            <a:ahLst/>
                            <a:cxnLst/>
                            <a:rect l="0" t="0" r="0" b="0"/>
                            <a:pathLst>
                              <a:path w="225552" h="1470279">
                                <a:moveTo>
                                  <a:pt x="0" y="0"/>
                                </a:moveTo>
                                <a:lnTo>
                                  <a:pt x="225552" y="0"/>
                                </a:lnTo>
                                <a:lnTo>
                                  <a:pt x="225552" y="1470279"/>
                                </a:lnTo>
                                <a:lnTo>
                                  <a:pt x="0" y="1470279"/>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97635" name="Shape 97635"/>
                        <wps:cNvSpPr/>
                        <wps:spPr>
                          <a:xfrm>
                            <a:off x="1276223" y="681227"/>
                            <a:ext cx="225552" cy="1772031"/>
                          </a:xfrm>
                          <a:custGeom>
                            <a:avLst/>
                            <a:gdLst/>
                            <a:ahLst/>
                            <a:cxnLst/>
                            <a:rect l="0" t="0" r="0" b="0"/>
                            <a:pathLst>
                              <a:path w="225552" h="1772031">
                                <a:moveTo>
                                  <a:pt x="0" y="0"/>
                                </a:moveTo>
                                <a:lnTo>
                                  <a:pt x="225552" y="0"/>
                                </a:lnTo>
                                <a:lnTo>
                                  <a:pt x="225552" y="1772031"/>
                                </a:lnTo>
                                <a:lnTo>
                                  <a:pt x="0" y="1772031"/>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5513" name="Shape 5513"/>
                        <wps:cNvSpPr/>
                        <wps:spPr>
                          <a:xfrm>
                            <a:off x="805307" y="2453259"/>
                            <a:ext cx="4709795" cy="0"/>
                          </a:xfrm>
                          <a:custGeom>
                            <a:avLst/>
                            <a:gdLst/>
                            <a:ahLst/>
                            <a:cxnLst/>
                            <a:rect l="0" t="0" r="0" b="0"/>
                            <a:pathLst>
                              <a:path w="4709795">
                                <a:moveTo>
                                  <a:pt x="0" y="0"/>
                                </a:moveTo>
                                <a:lnTo>
                                  <a:pt x="470979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514" name="Shape 5514"/>
                        <wps:cNvSpPr/>
                        <wps:spPr>
                          <a:xfrm>
                            <a:off x="1276350" y="681609"/>
                            <a:ext cx="3767836" cy="1207897"/>
                          </a:xfrm>
                          <a:custGeom>
                            <a:avLst/>
                            <a:gdLst/>
                            <a:ahLst/>
                            <a:cxnLst/>
                            <a:rect l="0" t="0" r="0" b="0"/>
                            <a:pathLst>
                              <a:path w="3767836" h="1207897">
                                <a:moveTo>
                                  <a:pt x="0" y="0"/>
                                </a:moveTo>
                                <a:lnTo>
                                  <a:pt x="941705" y="301371"/>
                                </a:lnTo>
                                <a:lnTo>
                                  <a:pt x="1883537" y="604647"/>
                                </a:lnTo>
                                <a:lnTo>
                                  <a:pt x="2825369" y="906399"/>
                                </a:lnTo>
                                <a:lnTo>
                                  <a:pt x="3767836" y="1207897"/>
                                </a:lnTo>
                              </a:path>
                            </a:pathLst>
                          </a:custGeom>
                          <a:ln w="28575" cap="rnd">
                            <a:round/>
                          </a:ln>
                        </wps:spPr>
                        <wps:style>
                          <a:lnRef idx="1">
                            <a:srgbClr val="5B9BD5"/>
                          </a:lnRef>
                          <a:fillRef idx="0">
                            <a:srgbClr val="000000">
                              <a:alpha val="0"/>
                            </a:srgbClr>
                          </a:fillRef>
                          <a:effectRef idx="0">
                            <a:scrgbClr r="0" g="0" b="0"/>
                          </a:effectRef>
                          <a:fontRef idx="none"/>
                        </wps:style>
                        <wps:bodyPr/>
                      </wps:wsp>
                      <wps:wsp>
                        <wps:cNvPr id="87944" name="Rectangle 87944"/>
                        <wps:cNvSpPr/>
                        <wps:spPr>
                          <a:xfrm>
                            <a:off x="5622418" y="2400554"/>
                            <a:ext cx="192456" cy="154840"/>
                          </a:xfrm>
                          <a:prstGeom prst="rect">
                            <a:avLst/>
                          </a:prstGeom>
                          <a:ln>
                            <a:noFill/>
                          </a:ln>
                        </wps:spPr>
                        <wps:txbx>
                          <w:txbxContent>
                            <w:p w14:paraId="3E1E4A84" w14:textId="77777777" w:rsidR="008F59E7" w:rsidRDefault="00EA4B44">
                              <w:pPr>
                                <w:spacing w:after="160" w:line="259" w:lineRule="auto"/>
                                <w:ind w:left="0" w:right="0" w:firstLine="0"/>
                              </w:pPr>
                              <w:r>
                                <w:rPr>
                                  <w:rFonts w:ascii="Calibri" w:eastAsia="Calibri" w:hAnsi="Calibri" w:cs="Calibri"/>
                                  <w:color w:val="595959"/>
                                  <w:sz w:val="18"/>
                                </w:rPr>
                                <w:t>0.0</w:t>
                              </w:r>
                            </w:p>
                          </w:txbxContent>
                        </wps:txbx>
                        <wps:bodyPr horzOverflow="overflow" vert="horz" lIns="0" tIns="0" rIns="0" bIns="0" rtlCol="0">
                          <a:noAutofit/>
                        </wps:bodyPr>
                      </wps:wsp>
                      <wps:wsp>
                        <wps:cNvPr id="87946" name="Rectangle 87946"/>
                        <wps:cNvSpPr/>
                        <wps:spPr>
                          <a:xfrm>
                            <a:off x="5767121" y="2400554"/>
                            <a:ext cx="108694" cy="154840"/>
                          </a:xfrm>
                          <a:prstGeom prst="rect">
                            <a:avLst/>
                          </a:prstGeom>
                          <a:ln>
                            <a:noFill/>
                          </a:ln>
                        </wps:spPr>
                        <wps:txbx>
                          <w:txbxContent>
                            <w:p w14:paraId="2519A2A5" w14:textId="77777777" w:rsidR="008F59E7" w:rsidRDefault="00EA4B44">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87942" name="Rectangle 87942"/>
                        <wps:cNvSpPr/>
                        <wps:spPr>
                          <a:xfrm>
                            <a:off x="5622418" y="2199005"/>
                            <a:ext cx="192456" cy="154840"/>
                          </a:xfrm>
                          <a:prstGeom prst="rect">
                            <a:avLst/>
                          </a:prstGeom>
                          <a:ln>
                            <a:noFill/>
                          </a:ln>
                        </wps:spPr>
                        <wps:txbx>
                          <w:txbxContent>
                            <w:p w14:paraId="763DF042" w14:textId="77777777" w:rsidR="008F59E7" w:rsidRDefault="00EA4B44">
                              <w:pPr>
                                <w:spacing w:after="160" w:line="259" w:lineRule="auto"/>
                                <w:ind w:left="0" w:right="0" w:firstLine="0"/>
                              </w:pPr>
                              <w:r>
                                <w:rPr>
                                  <w:rFonts w:ascii="Calibri" w:eastAsia="Calibri" w:hAnsi="Calibri" w:cs="Calibri"/>
                                  <w:color w:val="595959"/>
                                  <w:sz w:val="18"/>
                                </w:rPr>
                                <w:t>1.0</w:t>
                              </w:r>
                            </w:p>
                          </w:txbxContent>
                        </wps:txbx>
                        <wps:bodyPr horzOverflow="overflow" vert="horz" lIns="0" tIns="0" rIns="0" bIns="0" rtlCol="0">
                          <a:noAutofit/>
                        </wps:bodyPr>
                      </wps:wsp>
                      <wps:wsp>
                        <wps:cNvPr id="87943" name="Rectangle 87943"/>
                        <wps:cNvSpPr/>
                        <wps:spPr>
                          <a:xfrm>
                            <a:off x="5767121" y="2199005"/>
                            <a:ext cx="108694" cy="154840"/>
                          </a:xfrm>
                          <a:prstGeom prst="rect">
                            <a:avLst/>
                          </a:prstGeom>
                          <a:ln>
                            <a:noFill/>
                          </a:ln>
                        </wps:spPr>
                        <wps:txbx>
                          <w:txbxContent>
                            <w:p w14:paraId="77814C4D" w14:textId="77777777" w:rsidR="008F59E7" w:rsidRDefault="00EA4B44">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87941" name="Rectangle 87941"/>
                        <wps:cNvSpPr/>
                        <wps:spPr>
                          <a:xfrm>
                            <a:off x="5767121" y="1997583"/>
                            <a:ext cx="108694" cy="154840"/>
                          </a:xfrm>
                          <a:prstGeom prst="rect">
                            <a:avLst/>
                          </a:prstGeom>
                          <a:ln>
                            <a:noFill/>
                          </a:ln>
                        </wps:spPr>
                        <wps:txbx>
                          <w:txbxContent>
                            <w:p w14:paraId="1511BE69" w14:textId="77777777" w:rsidR="008F59E7" w:rsidRDefault="00EA4B44">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87940" name="Rectangle 87940"/>
                        <wps:cNvSpPr/>
                        <wps:spPr>
                          <a:xfrm>
                            <a:off x="5622418" y="1997583"/>
                            <a:ext cx="192456" cy="154840"/>
                          </a:xfrm>
                          <a:prstGeom prst="rect">
                            <a:avLst/>
                          </a:prstGeom>
                          <a:ln>
                            <a:noFill/>
                          </a:ln>
                        </wps:spPr>
                        <wps:txbx>
                          <w:txbxContent>
                            <w:p w14:paraId="14F031E0" w14:textId="77777777" w:rsidR="008F59E7" w:rsidRDefault="00EA4B44">
                              <w:pPr>
                                <w:spacing w:after="160" w:line="259" w:lineRule="auto"/>
                                <w:ind w:left="0" w:right="0" w:firstLine="0"/>
                              </w:pPr>
                              <w:r>
                                <w:rPr>
                                  <w:rFonts w:ascii="Calibri" w:eastAsia="Calibri" w:hAnsi="Calibri" w:cs="Calibri"/>
                                  <w:color w:val="595959"/>
                                  <w:sz w:val="18"/>
                                </w:rPr>
                                <w:t>2.0</w:t>
                              </w:r>
                            </w:p>
                          </w:txbxContent>
                        </wps:txbx>
                        <wps:bodyPr horzOverflow="overflow" vert="horz" lIns="0" tIns="0" rIns="0" bIns="0" rtlCol="0">
                          <a:noAutofit/>
                        </wps:bodyPr>
                      </wps:wsp>
                      <wps:wsp>
                        <wps:cNvPr id="87938" name="Rectangle 87938"/>
                        <wps:cNvSpPr/>
                        <wps:spPr>
                          <a:xfrm>
                            <a:off x="5622418" y="1796415"/>
                            <a:ext cx="192456" cy="154840"/>
                          </a:xfrm>
                          <a:prstGeom prst="rect">
                            <a:avLst/>
                          </a:prstGeom>
                          <a:ln>
                            <a:noFill/>
                          </a:ln>
                        </wps:spPr>
                        <wps:txbx>
                          <w:txbxContent>
                            <w:p w14:paraId="2C508FF2" w14:textId="77777777" w:rsidR="008F59E7" w:rsidRDefault="00EA4B44">
                              <w:pPr>
                                <w:spacing w:after="160" w:line="259" w:lineRule="auto"/>
                                <w:ind w:left="0" w:right="0" w:firstLine="0"/>
                              </w:pPr>
                              <w:r>
                                <w:rPr>
                                  <w:rFonts w:ascii="Calibri" w:eastAsia="Calibri" w:hAnsi="Calibri" w:cs="Calibri"/>
                                  <w:color w:val="595959"/>
                                  <w:sz w:val="18"/>
                                </w:rPr>
                                <w:t>3.0</w:t>
                              </w:r>
                            </w:p>
                          </w:txbxContent>
                        </wps:txbx>
                        <wps:bodyPr horzOverflow="overflow" vert="horz" lIns="0" tIns="0" rIns="0" bIns="0" rtlCol="0">
                          <a:noAutofit/>
                        </wps:bodyPr>
                      </wps:wsp>
                      <wps:wsp>
                        <wps:cNvPr id="87939" name="Rectangle 87939"/>
                        <wps:cNvSpPr/>
                        <wps:spPr>
                          <a:xfrm>
                            <a:off x="5767121" y="1796415"/>
                            <a:ext cx="108694" cy="154840"/>
                          </a:xfrm>
                          <a:prstGeom prst="rect">
                            <a:avLst/>
                          </a:prstGeom>
                          <a:ln>
                            <a:noFill/>
                          </a:ln>
                        </wps:spPr>
                        <wps:txbx>
                          <w:txbxContent>
                            <w:p w14:paraId="3C592B54" w14:textId="77777777" w:rsidR="008F59E7" w:rsidRDefault="00EA4B44">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87920" name="Rectangle 87920"/>
                        <wps:cNvSpPr/>
                        <wps:spPr>
                          <a:xfrm>
                            <a:off x="5622418" y="1594993"/>
                            <a:ext cx="192456" cy="154840"/>
                          </a:xfrm>
                          <a:prstGeom prst="rect">
                            <a:avLst/>
                          </a:prstGeom>
                          <a:ln>
                            <a:noFill/>
                          </a:ln>
                        </wps:spPr>
                        <wps:txbx>
                          <w:txbxContent>
                            <w:p w14:paraId="056C4B3A" w14:textId="77777777" w:rsidR="008F59E7" w:rsidRDefault="00EA4B44">
                              <w:pPr>
                                <w:spacing w:after="160" w:line="259" w:lineRule="auto"/>
                                <w:ind w:left="0" w:right="0" w:firstLine="0"/>
                              </w:pPr>
                              <w:r>
                                <w:rPr>
                                  <w:rFonts w:ascii="Calibri" w:eastAsia="Calibri" w:hAnsi="Calibri" w:cs="Calibri"/>
                                  <w:color w:val="595959"/>
                                  <w:sz w:val="18"/>
                                </w:rPr>
                                <w:t>4.0</w:t>
                              </w:r>
                            </w:p>
                          </w:txbxContent>
                        </wps:txbx>
                        <wps:bodyPr horzOverflow="overflow" vert="horz" lIns="0" tIns="0" rIns="0" bIns="0" rtlCol="0">
                          <a:noAutofit/>
                        </wps:bodyPr>
                      </wps:wsp>
                      <wps:wsp>
                        <wps:cNvPr id="87922" name="Rectangle 87922"/>
                        <wps:cNvSpPr/>
                        <wps:spPr>
                          <a:xfrm>
                            <a:off x="5767121" y="1594993"/>
                            <a:ext cx="108694" cy="154840"/>
                          </a:xfrm>
                          <a:prstGeom prst="rect">
                            <a:avLst/>
                          </a:prstGeom>
                          <a:ln>
                            <a:noFill/>
                          </a:ln>
                        </wps:spPr>
                        <wps:txbx>
                          <w:txbxContent>
                            <w:p w14:paraId="48812AE7" w14:textId="77777777" w:rsidR="008F59E7" w:rsidRDefault="00EA4B44">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87935" name="Rectangle 87935"/>
                        <wps:cNvSpPr/>
                        <wps:spPr>
                          <a:xfrm>
                            <a:off x="5622418" y="1393825"/>
                            <a:ext cx="192456" cy="154840"/>
                          </a:xfrm>
                          <a:prstGeom prst="rect">
                            <a:avLst/>
                          </a:prstGeom>
                          <a:ln>
                            <a:noFill/>
                          </a:ln>
                        </wps:spPr>
                        <wps:txbx>
                          <w:txbxContent>
                            <w:p w14:paraId="2721F1C7" w14:textId="77777777" w:rsidR="008F59E7" w:rsidRDefault="00EA4B44">
                              <w:pPr>
                                <w:spacing w:after="160" w:line="259" w:lineRule="auto"/>
                                <w:ind w:left="0" w:right="0" w:firstLine="0"/>
                              </w:pPr>
                              <w:r>
                                <w:rPr>
                                  <w:rFonts w:ascii="Calibri" w:eastAsia="Calibri" w:hAnsi="Calibri" w:cs="Calibri"/>
                                  <w:color w:val="595959"/>
                                  <w:sz w:val="18"/>
                                </w:rPr>
                                <w:t>5.0</w:t>
                              </w:r>
                            </w:p>
                          </w:txbxContent>
                        </wps:txbx>
                        <wps:bodyPr horzOverflow="overflow" vert="horz" lIns="0" tIns="0" rIns="0" bIns="0" rtlCol="0">
                          <a:noAutofit/>
                        </wps:bodyPr>
                      </wps:wsp>
                      <wps:wsp>
                        <wps:cNvPr id="87936" name="Rectangle 87936"/>
                        <wps:cNvSpPr/>
                        <wps:spPr>
                          <a:xfrm>
                            <a:off x="5767121" y="1393825"/>
                            <a:ext cx="108694" cy="154840"/>
                          </a:xfrm>
                          <a:prstGeom prst="rect">
                            <a:avLst/>
                          </a:prstGeom>
                          <a:ln>
                            <a:noFill/>
                          </a:ln>
                        </wps:spPr>
                        <wps:txbx>
                          <w:txbxContent>
                            <w:p w14:paraId="65E747F2" w14:textId="77777777" w:rsidR="008F59E7" w:rsidRDefault="00EA4B44">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87934" name="Rectangle 87934"/>
                        <wps:cNvSpPr/>
                        <wps:spPr>
                          <a:xfrm>
                            <a:off x="5767121" y="1192276"/>
                            <a:ext cx="108694" cy="154840"/>
                          </a:xfrm>
                          <a:prstGeom prst="rect">
                            <a:avLst/>
                          </a:prstGeom>
                          <a:ln>
                            <a:noFill/>
                          </a:ln>
                        </wps:spPr>
                        <wps:txbx>
                          <w:txbxContent>
                            <w:p w14:paraId="039E4B47" w14:textId="77777777" w:rsidR="008F59E7" w:rsidRDefault="00EA4B44">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87932" name="Rectangle 87932"/>
                        <wps:cNvSpPr/>
                        <wps:spPr>
                          <a:xfrm>
                            <a:off x="5622418" y="1192276"/>
                            <a:ext cx="192456" cy="154840"/>
                          </a:xfrm>
                          <a:prstGeom prst="rect">
                            <a:avLst/>
                          </a:prstGeom>
                          <a:ln>
                            <a:noFill/>
                          </a:ln>
                        </wps:spPr>
                        <wps:txbx>
                          <w:txbxContent>
                            <w:p w14:paraId="12F5A8CF" w14:textId="77777777" w:rsidR="008F59E7" w:rsidRDefault="00EA4B44">
                              <w:pPr>
                                <w:spacing w:after="160" w:line="259" w:lineRule="auto"/>
                                <w:ind w:left="0" w:right="0" w:firstLine="0"/>
                              </w:pPr>
                              <w:r>
                                <w:rPr>
                                  <w:rFonts w:ascii="Calibri" w:eastAsia="Calibri" w:hAnsi="Calibri" w:cs="Calibri"/>
                                  <w:color w:val="595959"/>
                                  <w:sz w:val="18"/>
                                </w:rPr>
                                <w:t>6.0</w:t>
                              </w:r>
                            </w:p>
                          </w:txbxContent>
                        </wps:txbx>
                        <wps:bodyPr horzOverflow="overflow" vert="horz" lIns="0" tIns="0" rIns="0" bIns="0" rtlCol="0">
                          <a:noAutofit/>
                        </wps:bodyPr>
                      </wps:wsp>
                      <wps:wsp>
                        <wps:cNvPr id="87930" name="Rectangle 87930"/>
                        <wps:cNvSpPr/>
                        <wps:spPr>
                          <a:xfrm>
                            <a:off x="5622418" y="990854"/>
                            <a:ext cx="192456" cy="154840"/>
                          </a:xfrm>
                          <a:prstGeom prst="rect">
                            <a:avLst/>
                          </a:prstGeom>
                          <a:ln>
                            <a:noFill/>
                          </a:ln>
                        </wps:spPr>
                        <wps:txbx>
                          <w:txbxContent>
                            <w:p w14:paraId="13520FB5" w14:textId="77777777" w:rsidR="008F59E7" w:rsidRDefault="00EA4B44">
                              <w:pPr>
                                <w:spacing w:after="160" w:line="259" w:lineRule="auto"/>
                                <w:ind w:left="0" w:right="0" w:firstLine="0"/>
                              </w:pPr>
                              <w:r>
                                <w:rPr>
                                  <w:rFonts w:ascii="Calibri" w:eastAsia="Calibri" w:hAnsi="Calibri" w:cs="Calibri"/>
                                  <w:color w:val="595959"/>
                                  <w:sz w:val="18"/>
                                </w:rPr>
                                <w:t>7.0</w:t>
                              </w:r>
                            </w:p>
                          </w:txbxContent>
                        </wps:txbx>
                        <wps:bodyPr horzOverflow="overflow" vert="horz" lIns="0" tIns="0" rIns="0" bIns="0" rtlCol="0">
                          <a:noAutofit/>
                        </wps:bodyPr>
                      </wps:wsp>
                      <wps:wsp>
                        <wps:cNvPr id="87931" name="Rectangle 87931"/>
                        <wps:cNvSpPr/>
                        <wps:spPr>
                          <a:xfrm>
                            <a:off x="5767121" y="990854"/>
                            <a:ext cx="108694" cy="154840"/>
                          </a:xfrm>
                          <a:prstGeom prst="rect">
                            <a:avLst/>
                          </a:prstGeom>
                          <a:ln>
                            <a:noFill/>
                          </a:ln>
                        </wps:spPr>
                        <wps:txbx>
                          <w:txbxContent>
                            <w:p w14:paraId="53F59061" w14:textId="77777777" w:rsidR="008F59E7" w:rsidRDefault="00EA4B44">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87929" name="Rectangle 87929"/>
                        <wps:cNvSpPr/>
                        <wps:spPr>
                          <a:xfrm>
                            <a:off x="5767121" y="789686"/>
                            <a:ext cx="108694" cy="154840"/>
                          </a:xfrm>
                          <a:prstGeom prst="rect">
                            <a:avLst/>
                          </a:prstGeom>
                          <a:ln>
                            <a:noFill/>
                          </a:ln>
                        </wps:spPr>
                        <wps:txbx>
                          <w:txbxContent>
                            <w:p w14:paraId="2E22FD4C" w14:textId="77777777" w:rsidR="008F59E7" w:rsidRDefault="00EA4B44">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87928" name="Rectangle 87928"/>
                        <wps:cNvSpPr/>
                        <wps:spPr>
                          <a:xfrm>
                            <a:off x="5622418" y="789686"/>
                            <a:ext cx="192456" cy="154840"/>
                          </a:xfrm>
                          <a:prstGeom prst="rect">
                            <a:avLst/>
                          </a:prstGeom>
                          <a:ln>
                            <a:noFill/>
                          </a:ln>
                        </wps:spPr>
                        <wps:txbx>
                          <w:txbxContent>
                            <w:p w14:paraId="5C6CE4C2" w14:textId="77777777" w:rsidR="008F59E7" w:rsidRDefault="00EA4B44">
                              <w:pPr>
                                <w:spacing w:after="160" w:line="259" w:lineRule="auto"/>
                                <w:ind w:left="0" w:right="0" w:firstLine="0"/>
                              </w:pPr>
                              <w:r>
                                <w:rPr>
                                  <w:rFonts w:ascii="Calibri" w:eastAsia="Calibri" w:hAnsi="Calibri" w:cs="Calibri"/>
                                  <w:color w:val="595959"/>
                                  <w:sz w:val="18"/>
                                </w:rPr>
                                <w:t>8.0</w:t>
                              </w:r>
                            </w:p>
                          </w:txbxContent>
                        </wps:txbx>
                        <wps:bodyPr horzOverflow="overflow" vert="horz" lIns="0" tIns="0" rIns="0" bIns="0" rtlCol="0">
                          <a:noAutofit/>
                        </wps:bodyPr>
                      </wps:wsp>
                      <wps:wsp>
                        <wps:cNvPr id="87926" name="Rectangle 87926"/>
                        <wps:cNvSpPr/>
                        <wps:spPr>
                          <a:xfrm>
                            <a:off x="5767121" y="588137"/>
                            <a:ext cx="108694" cy="154840"/>
                          </a:xfrm>
                          <a:prstGeom prst="rect">
                            <a:avLst/>
                          </a:prstGeom>
                          <a:ln>
                            <a:noFill/>
                          </a:ln>
                        </wps:spPr>
                        <wps:txbx>
                          <w:txbxContent>
                            <w:p w14:paraId="4856453F" w14:textId="77777777" w:rsidR="008F59E7" w:rsidRDefault="00EA4B44">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87925" name="Rectangle 87925"/>
                        <wps:cNvSpPr/>
                        <wps:spPr>
                          <a:xfrm>
                            <a:off x="5622418" y="588137"/>
                            <a:ext cx="192456" cy="154840"/>
                          </a:xfrm>
                          <a:prstGeom prst="rect">
                            <a:avLst/>
                          </a:prstGeom>
                          <a:ln>
                            <a:noFill/>
                          </a:ln>
                        </wps:spPr>
                        <wps:txbx>
                          <w:txbxContent>
                            <w:p w14:paraId="3A4F3035" w14:textId="77777777" w:rsidR="008F59E7" w:rsidRDefault="00EA4B44">
                              <w:pPr>
                                <w:spacing w:after="160" w:line="259" w:lineRule="auto"/>
                                <w:ind w:left="0" w:right="0" w:firstLine="0"/>
                              </w:pPr>
                              <w:r>
                                <w:rPr>
                                  <w:rFonts w:ascii="Calibri" w:eastAsia="Calibri" w:hAnsi="Calibri" w:cs="Calibri"/>
                                  <w:color w:val="595959"/>
                                  <w:sz w:val="18"/>
                                </w:rPr>
                                <w:t>9.0</w:t>
                              </w:r>
                            </w:p>
                          </w:txbxContent>
                        </wps:txbx>
                        <wps:bodyPr horzOverflow="overflow" vert="horz" lIns="0" tIns="0" rIns="0" bIns="0" rtlCol="0">
                          <a:noAutofit/>
                        </wps:bodyPr>
                      </wps:wsp>
                      <wps:wsp>
                        <wps:cNvPr id="87918" name="Rectangle 87918"/>
                        <wps:cNvSpPr/>
                        <wps:spPr>
                          <a:xfrm>
                            <a:off x="5622418" y="386969"/>
                            <a:ext cx="269530" cy="154840"/>
                          </a:xfrm>
                          <a:prstGeom prst="rect">
                            <a:avLst/>
                          </a:prstGeom>
                          <a:ln>
                            <a:noFill/>
                          </a:ln>
                        </wps:spPr>
                        <wps:txbx>
                          <w:txbxContent>
                            <w:p w14:paraId="14742F61" w14:textId="77777777" w:rsidR="008F59E7" w:rsidRDefault="00EA4B44">
                              <w:pPr>
                                <w:spacing w:after="160" w:line="259" w:lineRule="auto"/>
                                <w:ind w:left="0" w:right="0" w:firstLine="0"/>
                              </w:pPr>
                              <w:r>
                                <w:rPr>
                                  <w:rFonts w:ascii="Calibri" w:eastAsia="Calibri" w:hAnsi="Calibri" w:cs="Calibri"/>
                                  <w:color w:val="595959"/>
                                  <w:sz w:val="18"/>
                                </w:rPr>
                                <w:t>10.0</w:t>
                              </w:r>
                            </w:p>
                          </w:txbxContent>
                        </wps:txbx>
                        <wps:bodyPr horzOverflow="overflow" vert="horz" lIns="0" tIns="0" rIns="0" bIns="0" rtlCol="0">
                          <a:noAutofit/>
                        </wps:bodyPr>
                      </wps:wsp>
                      <wps:wsp>
                        <wps:cNvPr id="87919" name="Rectangle 87919"/>
                        <wps:cNvSpPr/>
                        <wps:spPr>
                          <a:xfrm>
                            <a:off x="5825071" y="386969"/>
                            <a:ext cx="108694" cy="154840"/>
                          </a:xfrm>
                          <a:prstGeom prst="rect">
                            <a:avLst/>
                          </a:prstGeom>
                          <a:ln>
                            <a:noFill/>
                          </a:ln>
                        </wps:spPr>
                        <wps:txbx>
                          <w:txbxContent>
                            <w:p w14:paraId="6750E099" w14:textId="77777777" w:rsidR="008F59E7" w:rsidRDefault="00EA4B44">
                              <w:pPr>
                                <w:spacing w:after="160" w:line="259" w:lineRule="auto"/>
                                <w:ind w:left="0" w:right="0" w:firstLine="0"/>
                              </w:pPr>
                              <w:r>
                                <w:rPr>
                                  <w:rFonts w:ascii="Calibri" w:eastAsia="Calibri" w:hAnsi="Calibri" w:cs="Calibri"/>
                                  <w:color w:val="595959"/>
                                  <w:sz w:val="18"/>
                                </w:rPr>
                                <w:t>%</w:t>
                              </w:r>
                            </w:p>
                          </w:txbxContent>
                        </wps:txbx>
                        <wps:bodyPr horzOverflow="overflow" vert="horz" lIns="0" tIns="0" rIns="0" bIns="0" rtlCol="0">
                          <a:noAutofit/>
                        </wps:bodyPr>
                      </wps:wsp>
                      <wps:wsp>
                        <wps:cNvPr id="5526" name="Rectangle 5526"/>
                        <wps:cNvSpPr/>
                        <wps:spPr>
                          <a:xfrm>
                            <a:off x="641629" y="2400554"/>
                            <a:ext cx="77074" cy="154840"/>
                          </a:xfrm>
                          <a:prstGeom prst="rect">
                            <a:avLst/>
                          </a:prstGeom>
                          <a:ln>
                            <a:noFill/>
                          </a:ln>
                        </wps:spPr>
                        <wps:txbx>
                          <w:txbxContent>
                            <w:p w14:paraId="3BE4DC21" w14:textId="77777777" w:rsidR="008F59E7" w:rsidRDefault="00EA4B44">
                              <w:pPr>
                                <w:spacing w:after="160" w:line="259" w:lineRule="auto"/>
                                <w:ind w:left="0" w:right="0" w:firstLine="0"/>
                              </w:pPr>
                              <w:r>
                                <w:rPr>
                                  <w:rFonts w:ascii="Calibri" w:eastAsia="Calibri" w:hAnsi="Calibri" w:cs="Calibri"/>
                                  <w:color w:val="595959"/>
                                  <w:sz w:val="18"/>
                                </w:rPr>
                                <w:t>0</w:t>
                              </w:r>
                            </w:p>
                          </w:txbxContent>
                        </wps:txbx>
                        <wps:bodyPr horzOverflow="overflow" vert="horz" lIns="0" tIns="0" rIns="0" bIns="0" rtlCol="0">
                          <a:noAutofit/>
                        </wps:bodyPr>
                      </wps:wsp>
                      <wps:wsp>
                        <wps:cNvPr id="5527" name="Rectangle 5527"/>
                        <wps:cNvSpPr/>
                        <wps:spPr>
                          <a:xfrm>
                            <a:off x="409981" y="2064893"/>
                            <a:ext cx="385166" cy="154840"/>
                          </a:xfrm>
                          <a:prstGeom prst="rect">
                            <a:avLst/>
                          </a:prstGeom>
                          <a:ln>
                            <a:noFill/>
                          </a:ln>
                        </wps:spPr>
                        <wps:txbx>
                          <w:txbxContent>
                            <w:p w14:paraId="35359973" w14:textId="77777777" w:rsidR="008F59E7" w:rsidRDefault="00EA4B44">
                              <w:pPr>
                                <w:spacing w:after="160" w:line="259" w:lineRule="auto"/>
                                <w:ind w:left="0" w:right="0" w:firstLine="0"/>
                              </w:pPr>
                              <w:r>
                                <w:rPr>
                                  <w:rFonts w:ascii="Calibri" w:eastAsia="Calibri" w:hAnsi="Calibri" w:cs="Calibri"/>
                                  <w:color w:val="595959"/>
                                  <w:sz w:val="18"/>
                                </w:rPr>
                                <w:t>20000</w:t>
                              </w:r>
                            </w:p>
                          </w:txbxContent>
                        </wps:txbx>
                        <wps:bodyPr horzOverflow="overflow" vert="horz" lIns="0" tIns="0" rIns="0" bIns="0" rtlCol="0">
                          <a:noAutofit/>
                        </wps:bodyPr>
                      </wps:wsp>
                      <wps:wsp>
                        <wps:cNvPr id="5528" name="Rectangle 5528"/>
                        <wps:cNvSpPr/>
                        <wps:spPr>
                          <a:xfrm>
                            <a:off x="409981" y="1729359"/>
                            <a:ext cx="385166" cy="154840"/>
                          </a:xfrm>
                          <a:prstGeom prst="rect">
                            <a:avLst/>
                          </a:prstGeom>
                          <a:ln>
                            <a:noFill/>
                          </a:ln>
                        </wps:spPr>
                        <wps:txbx>
                          <w:txbxContent>
                            <w:p w14:paraId="68F8A693" w14:textId="77777777" w:rsidR="008F59E7" w:rsidRDefault="00EA4B44">
                              <w:pPr>
                                <w:spacing w:after="160" w:line="259" w:lineRule="auto"/>
                                <w:ind w:left="0" w:right="0" w:firstLine="0"/>
                              </w:pPr>
                              <w:r>
                                <w:rPr>
                                  <w:rFonts w:ascii="Calibri" w:eastAsia="Calibri" w:hAnsi="Calibri" w:cs="Calibri"/>
                                  <w:color w:val="595959"/>
                                  <w:sz w:val="18"/>
                                </w:rPr>
                                <w:t>40000</w:t>
                              </w:r>
                            </w:p>
                          </w:txbxContent>
                        </wps:txbx>
                        <wps:bodyPr horzOverflow="overflow" vert="horz" lIns="0" tIns="0" rIns="0" bIns="0" rtlCol="0">
                          <a:noAutofit/>
                        </wps:bodyPr>
                      </wps:wsp>
                      <wps:wsp>
                        <wps:cNvPr id="5529" name="Rectangle 5529"/>
                        <wps:cNvSpPr/>
                        <wps:spPr>
                          <a:xfrm>
                            <a:off x="409981" y="1393825"/>
                            <a:ext cx="385166" cy="154840"/>
                          </a:xfrm>
                          <a:prstGeom prst="rect">
                            <a:avLst/>
                          </a:prstGeom>
                          <a:ln>
                            <a:noFill/>
                          </a:ln>
                        </wps:spPr>
                        <wps:txbx>
                          <w:txbxContent>
                            <w:p w14:paraId="7CBF25E1" w14:textId="77777777" w:rsidR="008F59E7" w:rsidRDefault="00EA4B44">
                              <w:pPr>
                                <w:spacing w:after="160" w:line="259" w:lineRule="auto"/>
                                <w:ind w:left="0" w:right="0" w:firstLine="0"/>
                              </w:pPr>
                              <w:r>
                                <w:rPr>
                                  <w:rFonts w:ascii="Calibri" w:eastAsia="Calibri" w:hAnsi="Calibri" w:cs="Calibri"/>
                                  <w:color w:val="595959"/>
                                  <w:sz w:val="18"/>
                                </w:rPr>
                                <w:t>60000</w:t>
                              </w:r>
                            </w:p>
                          </w:txbxContent>
                        </wps:txbx>
                        <wps:bodyPr horzOverflow="overflow" vert="horz" lIns="0" tIns="0" rIns="0" bIns="0" rtlCol="0">
                          <a:noAutofit/>
                        </wps:bodyPr>
                      </wps:wsp>
                      <wps:wsp>
                        <wps:cNvPr id="5530" name="Rectangle 5530"/>
                        <wps:cNvSpPr/>
                        <wps:spPr>
                          <a:xfrm>
                            <a:off x="409981" y="1058163"/>
                            <a:ext cx="385166" cy="154840"/>
                          </a:xfrm>
                          <a:prstGeom prst="rect">
                            <a:avLst/>
                          </a:prstGeom>
                          <a:ln>
                            <a:noFill/>
                          </a:ln>
                        </wps:spPr>
                        <wps:txbx>
                          <w:txbxContent>
                            <w:p w14:paraId="172E267D" w14:textId="77777777" w:rsidR="008F59E7" w:rsidRDefault="00EA4B44">
                              <w:pPr>
                                <w:spacing w:after="160" w:line="259" w:lineRule="auto"/>
                                <w:ind w:left="0" w:right="0" w:firstLine="0"/>
                              </w:pPr>
                              <w:r>
                                <w:rPr>
                                  <w:rFonts w:ascii="Calibri" w:eastAsia="Calibri" w:hAnsi="Calibri" w:cs="Calibri"/>
                                  <w:color w:val="595959"/>
                                  <w:sz w:val="18"/>
                                </w:rPr>
                                <w:t>80000</w:t>
                              </w:r>
                            </w:p>
                          </w:txbxContent>
                        </wps:txbx>
                        <wps:bodyPr horzOverflow="overflow" vert="horz" lIns="0" tIns="0" rIns="0" bIns="0" rtlCol="0">
                          <a:noAutofit/>
                        </wps:bodyPr>
                      </wps:wsp>
                      <wps:wsp>
                        <wps:cNvPr id="5531" name="Rectangle 5531"/>
                        <wps:cNvSpPr/>
                        <wps:spPr>
                          <a:xfrm>
                            <a:off x="352069" y="722630"/>
                            <a:ext cx="462188" cy="154840"/>
                          </a:xfrm>
                          <a:prstGeom prst="rect">
                            <a:avLst/>
                          </a:prstGeom>
                          <a:ln>
                            <a:noFill/>
                          </a:ln>
                        </wps:spPr>
                        <wps:txbx>
                          <w:txbxContent>
                            <w:p w14:paraId="4065748F" w14:textId="77777777" w:rsidR="008F59E7" w:rsidRDefault="00EA4B44">
                              <w:pPr>
                                <w:spacing w:after="160" w:line="259" w:lineRule="auto"/>
                                <w:ind w:left="0" w:right="0" w:firstLine="0"/>
                              </w:pPr>
                              <w:r>
                                <w:rPr>
                                  <w:rFonts w:ascii="Calibri" w:eastAsia="Calibri" w:hAnsi="Calibri" w:cs="Calibri"/>
                                  <w:color w:val="595959"/>
                                  <w:sz w:val="18"/>
                                </w:rPr>
                                <w:t>100000</w:t>
                              </w:r>
                            </w:p>
                          </w:txbxContent>
                        </wps:txbx>
                        <wps:bodyPr horzOverflow="overflow" vert="horz" lIns="0" tIns="0" rIns="0" bIns="0" rtlCol="0">
                          <a:noAutofit/>
                        </wps:bodyPr>
                      </wps:wsp>
                      <wps:wsp>
                        <wps:cNvPr id="5532" name="Rectangle 5532"/>
                        <wps:cNvSpPr/>
                        <wps:spPr>
                          <a:xfrm>
                            <a:off x="352069" y="386969"/>
                            <a:ext cx="462188" cy="154840"/>
                          </a:xfrm>
                          <a:prstGeom prst="rect">
                            <a:avLst/>
                          </a:prstGeom>
                          <a:ln>
                            <a:noFill/>
                          </a:ln>
                        </wps:spPr>
                        <wps:txbx>
                          <w:txbxContent>
                            <w:p w14:paraId="0DC8A954" w14:textId="77777777" w:rsidR="008F59E7" w:rsidRDefault="00EA4B44">
                              <w:pPr>
                                <w:spacing w:after="160" w:line="259" w:lineRule="auto"/>
                                <w:ind w:left="0" w:right="0" w:firstLine="0"/>
                              </w:pPr>
                              <w:r>
                                <w:rPr>
                                  <w:rFonts w:ascii="Calibri" w:eastAsia="Calibri" w:hAnsi="Calibri" w:cs="Calibri"/>
                                  <w:color w:val="595959"/>
                                  <w:sz w:val="18"/>
                                </w:rPr>
                                <w:t>120000</w:t>
                              </w:r>
                            </w:p>
                          </w:txbxContent>
                        </wps:txbx>
                        <wps:bodyPr horzOverflow="overflow" vert="horz" lIns="0" tIns="0" rIns="0" bIns="0" rtlCol="0">
                          <a:noAutofit/>
                        </wps:bodyPr>
                      </wps:wsp>
                      <wps:wsp>
                        <wps:cNvPr id="5533" name="Rectangle 5533"/>
                        <wps:cNvSpPr/>
                        <wps:spPr>
                          <a:xfrm>
                            <a:off x="1146429" y="2549017"/>
                            <a:ext cx="346603" cy="154840"/>
                          </a:xfrm>
                          <a:prstGeom prst="rect">
                            <a:avLst/>
                          </a:prstGeom>
                          <a:ln>
                            <a:noFill/>
                          </a:ln>
                        </wps:spPr>
                        <wps:txbx>
                          <w:txbxContent>
                            <w:p w14:paraId="42817855" w14:textId="77777777" w:rsidR="008F59E7" w:rsidRDefault="00EA4B44">
                              <w:pPr>
                                <w:spacing w:after="160" w:line="259" w:lineRule="auto"/>
                                <w:ind w:left="0" w:right="0" w:firstLine="0"/>
                              </w:pPr>
                              <w:r>
                                <w:rPr>
                                  <w:rFonts w:ascii="Calibri" w:eastAsia="Calibri" w:hAnsi="Calibri" w:cs="Calibri"/>
                                  <w:color w:val="595959"/>
                                  <w:sz w:val="18"/>
                                </w:rPr>
                                <w:t>Day 1</w:t>
                              </w:r>
                            </w:p>
                          </w:txbxContent>
                        </wps:txbx>
                        <wps:bodyPr horzOverflow="overflow" vert="horz" lIns="0" tIns="0" rIns="0" bIns="0" rtlCol="0">
                          <a:noAutofit/>
                        </wps:bodyPr>
                      </wps:wsp>
                      <wps:wsp>
                        <wps:cNvPr id="5534" name="Rectangle 5534"/>
                        <wps:cNvSpPr/>
                        <wps:spPr>
                          <a:xfrm>
                            <a:off x="2088515" y="2549017"/>
                            <a:ext cx="346603" cy="154840"/>
                          </a:xfrm>
                          <a:prstGeom prst="rect">
                            <a:avLst/>
                          </a:prstGeom>
                          <a:ln>
                            <a:noFill/>
                          </a:ln>
                        </wps:spPr>
                        <wps:txbx>
                          <w:txbxContent>
                            <w:p w14:paraId="16C025F5" w14:textId="77777777" w:rsidR="008F59E7" w:rsidRDefault="00EA4B44">
                              <w:pPr>
                                <w:spacing w:after="160" w:line="259" w:lineRule="auto"/>
                                <w:ind w:left="0" w:right="0" w:firstLine="0"/>
                              </w:pPr>
                              <w:r>
                                <w:rPr>
                                  <w:rFonts w:ascii="Calibri" w:eastAsia="Calibri" w:hAnsi="Calibri" w:cs="Calibri"/>
                                  <w:color w:val="595959"/>
                                  <w:sz w:val="18"/>
                                </w:rPr>
                                <w:t>Day 2</w:t>
                              </w:r>
                            </w:p>
                          </w:txbxContent>
                        </wps:txbx>
                        <wps:bodyPr horzOverflow="overflow" vert="horz" lIns="0" tIns="0" rIns="0" bIns="0" rtlCol="0">
                          <a:noAutofit/>
                        </wps:bodyPr>
                      </wps:wsp>
                      <wps:wsp>
                        <wps:cNvPr id="5535" name="Rectangle 5535"/>
                        <wps:cNvSpPr/>
                        <wps:spPr>
                          <a:xfrm>
                            <a:off x="3030601" y="2549017"/>
                            <a:ext cx="346603" cy="154840"/>
                          </a:xfrm>
                          <a:prstGeom prst="rect">
                            <a:avLst/>
                          </a:prstGeom>
                          <a:ln>
                            <a:noFill/>
                          </a:ln>
                        </wps:spPr>
                        <wps:txbx>
                          <w:txbxContent>
                            <w:p w14:paraId="2478954E" w14:textId="77777777" w:rsidR="008F59E7" w:rsidRDefault="00EA4B44">
                              <w:pPr>
                                <w:spacing w:after="160" w:line="259" w:lineRule="auto"/>
                                <w:ind w:left="0" w:right="0" w:firstLine="0"/>
                              </w:pPr>
                              <w:r>
                                <w:rPr>
                                  <w:rFonts w:ascii="Calibri" w:eastAsia="Calibri" w:hAnsi="Calibri" w:cs="Calibri"/>
                                  <w:color w:val="595959"/>
                                  <w:sz w:val="18"/>
                                </w:rPr>
                                <w:t>Day 3</w:t>
                              </w:r>
                            </w:p>
                          </w:txbxContent>
                        </wps:txbx>
                        <wps:bodyPr horzOverflow="overflow" vert="horz" lIns="0" tIns="0" rIns="0" bIns="0" rtlCol="0">
                          <a:noAutofit/>
                        </wps:bodyPr>
                      </wps:wsp>
                      <wps:wsp>
                        <wps:cNvPr id="5536" name="Rectangle 5536"/>
                        <wps:cNvSpPr/>
                        <wps:spPr>
                          <a:xfrm>
                            <a:off x="3972814" y="2549017"/>
                            <a:ext cx="346603" cy="154840"/>
                          </a:xfrm>
                          <a:prstGeom prst="rect">
                            <a:avLst/>
                          </a:prstGeom>
                          <a:ln>
                            <a:noFill/>
                          </a:ln>
                        </wps:spPr>
                        <wps:txbx>
                          <w:txbxContent>
                            <w:p w14:paraId="6AC033AC" w14:textId="77777777" w:rsidR="008F59E7" w:rsidRDefault="00EA4B44">
                              <w:pPr>
                                <w:spacing w:after="160" w:line="259" w:lineRule="auto"/>
                                <w:ind w:left="0" w:right="0" w:firstLine="0"/>
                              </w:pPr>
                              <w:r>
                                <w:rPr>
                                  <w:rFonts w:ascii="Calibri" w:eastAsia="Calibri" w:hAnsi="Calibri" w:cs="Calibri"/>
                                  <w:color w:val="595959"/>
                                  <w:sz w:val="18"/>
                                </w:rPr>
                                <w:t>Day 4</w:t>
                              </w:r>
                            </w:p>
                          </w:txbxContent>
                        </wps:txbx>
                        <wps:bodyPr horzOverflow="overflow" vert="horz" lIns="0" tIns="0" rIns="0" bIns="0" rtlCol="0">
                          <a:noAutofit/>
                        </wps:bodyPr>
                      </wps:wsp>
                      <wps:wsp>
                        <wps:cNvPr id="5537" name="Rectangle 5537"/>
                        <wps:cNvSpPr/>
                        <wps:spPr>
                          <a:xfrm>
                            <a:off x="4914900" y="2549017"/>
                            <a:ext cx="346603" cy="154840"/>
                          </a:xfrm>
                          <a:prstGeom prst="rect">
                            <a:avLst/>
                          </a:prstGeom>
                          <a:ln>
                            <a:noFill/>
                          </a:ln>
                        </wps:spPr>
                        <wps:txbx>
                          <w:txbxContent>
                            <w:p w14:paraId="7C5B742D" w14:textId="77777777" w:rsidR="008F59E7" w:rsidRDefault="00EA4B44">
                              <w:pPr>
                                <w:spacing w:after="160" w:line="259" w:lineRule="auto"/>
                                <w:ind w:left="0" w:right="0" w:firstLine="0"/>
                              </w:pPr>
                              <w:r>
                                <w:rPr>
                                  <w:rFonts w:ascii="Calibri" w:eastAsia="Calibri" w:hAnsi="Calibri" w:cs="Calibri"/>
                                  <w:color w:val="595959"/>
                                  <w:sz w:val="18"/>
                                </w:rPr>
                                <w:t>Day 5</w:t>
                              </w:r>
                            </w:p>
                          </w:txbxContent>
                        </wps:txbx>
                        <wps:bodyPr horzOverflow="overflow" vert="horz" lIns="0" tIns="0" rIns="0" bIns="0" rtlCol="0">
                          <a:noAutofit/>
                        </wps:bodyPr>
                      </wps:wsp>
                      <wps:wsp>
                        <wps:cNvPr id="5538" name="Rectangle 5538"/>
                        <wps:cNvSpPr/>
                        <wps:spPr>
                          <a:xfrm rot="-5399999">
                            <a:off x="5894654" y="1528107"/>
                            <a:ext cx="322842" cy="171355"/>
                          </a:xfrm>
                          <a:prstGeom prst="rect">
                            <a:avLst/>
                          </a:prstGeom>
                          <a:ln>
                            <a:noFill/>
                          </a:ln>
                        </wps:spPr>
                        <wps:txbx>
                          <w:txbxContent>
                            <w:p w14:paraId="1398111C" w14:textId="77777777" w:rsidR="008F59E7" w:rsidRDefault="00EA4B44">
                              <w:pPr>
                                <w:spacing w:after="160" w:line="259" w:lineRule="auto"/>
                                <w:ind w:left="0" w:right="0" w:firstLine="0"/>
                              </w:pPr>
                              <w:r>
                                <w:rPr>
                                  <w:rFonts w:ascii="Calibri" w:eastAsia="Calibri" w:hAnsi="Calibri" w:cs="Calibri"/>
                                  <w:color w:val="595959"/>
                                  <w:sz w:val="20"/>
                                </w:rPr>
                                <w:t>Take</w:t>
                              </w:r>
                            </w:p>
                          </w:txbxContent>
                        </wps:txbx>
                        <wps:bodyPr horzOverflow="overflow" vert="horz" lIns="0" tIns="0" rIns="0" bIns="0" rtlCol="0">
                          <a:noAutofit/>
                        </wps:bodyPr>
                      </wps:wsp>
                      <wps:wsp>
                        <wps:cNvPr id="5539" name="Rectangle 5539"/>
                        <wps:cNvSpPr/>
                        <wps:spPr>
                          <a:xfrm rot="-5399999">
                            <a:off x="6030335" y="1421472"/>
                            <a:ext cx="51479" cy="171355"/>
                          </a:xfrm>
                          <a:prstGeom prst="rect">
                            <a:avLst/>
                          </a:prstGeom>
                          <a:ln>
                            <a:noFill/>
                          </a:ln>
                        </wps:spPr>
                        <wps:txbx>
                          <w:txbxContent>
                            <w:p w14:paraId="4BB733C1" w14:textId="77777777" w:rsidR="008F59E7" w:rsidRDefault="00EA4B44">
                              <w:pPr>
                                <w:spacing w:after="160" w:line="259" w:lineRule="auto"/>
                                <w:ind w:left="0" w:right="0" w:firstLine="0"/>
                              </w:pPr>
                              <w:r>
                                <w:rPr>
                                  <w:rFonts w:ascii="Calibri" w:eastAsia="Calibri" w:hAnsi="Calibri" w:cs="Calibri"/>
                                  <w:color w:val="595959"/>
                                  <w:sz w:val="20"/>
                                </w:rPr>
                                <w:t>-</w:t>
                              </w:r>
                            </w:p>
                          </w:txbxContent>
                        </wps:txbx>
                        <wps:bodyPr horzOverflow="overflow" vert="horz" lIns="0" tIns="0" rIns="0" bIns="0" rtlCol="0">
                          <a:noAutofit/>
                        </wps:bodyPr>
                      </wps:wsp>
                      <wps:wsp>
                        <wps:cNvPr id="5540" name="Rectangle 5540"/>
                        <wps:cNvSpPr/>
                        <wps:spPr>
                          <a:xfrm rot="-5399999">
                            <a:off x="5787995" y="1141031"/>
                            <a:ext cx="536163" cy="171355"/>
                          </a:xfrm>
                          <a:prstGeom prst="rect">
                            <a:avLst/>
                          </a:prstGeom>
                          <a:ln>
                            <a:noFill/>
                          </a:ln>
                        </wps:spPr>
                        <wps:txbx>
                          <w:txbxContent>
                            <w:p w14:paraId="706FB7E6" w14:textId="77777777" w:rsidR="008F59E7" w:rsidRDefault="00EA4B44">
                              <w:pPr>
                                <w:spacing w:after="160" w:line="259" w:lineRule="auto"/>
                                <w:ind w:left="0" w:right="0" w:firstLine="0"/>
                              </w:pPr>
                              <w:r>
                                <w:rPr>
                                  <w:rFonts w:ascii="Calibri" w:eastAsia="Calibri" w:hAnsi="Calibri" w:cs="Calibri"/>
                                  <w:color w:val="595959"/>
                                  <w:sz w:val="20"/>
                                </w:rPr>
                                <w:t xml:space="preserve">up rate </w:t>
                              </w:r>
                            </w:p>
                          </w:txbxContent>
                        </wps:txbx>
                        <wps:bodyPr horzOverflow="overflow" vert="horz" lIns="0" tIns="0" rIns="0" bIns="0" rtlCol="0">
                          <a:noAutofit/>
                        </wps:bodyPr>
                      </wps:wsp>
                      <wps:wsp>
                        <wps:cNvPr id="5541" name="Rectangle 5541"/>
                        <wps:cNvSpPr/>
                        <wps:spPr>
                          <a:xfrm rot="-5399999">
                            <a:off x="-1386151" y="1230827"/>
                            <a:ext cx="3312367" cy="171356"/>
                          </a:xfrm>
                          <a:prstGeom prst="rect">
                            <a:avLst/>
                          </a:prstGeom>
                          <a:ln>
                            <a:noFill/>
                          </a:ln>
                        </wps:spPr>
                        <wps:txbx>
                          <w:txbxContent>
                            <w:p w14:paraId="525F68BD" w14:textId="77777777" w:rsidR="008F59E7" w:rsidRDefault="00EA4B44">
                              <w:pPr>
                                <w:spacing w:after="160" w:line="259" w:lineRule="auto"/>
                                <w:ind w:left="0" w:right="0" w:firstLine="0"/>
                              </w:pPr>
                              <w:r>
                                <w:rPr>
                                  <w:rFonts w:ascii="Calibri" w:eastAsia="Calibri" w:hAnsi="Calibri" w:cs="Calibri"/>
                                  <w:color w:val="595959"/>
                                  <w:sz w:val="20"/>
                                </w:rPr>
                                <w:t>Estimated number of carers taking Carer's Leave</w:t>
                              </w:r>
                            </w:p>
                          </w:txbxContent>
                        </wps:txbx>
                        <wps:bodyPr horzOverflow="overflow" vert="horz" lIns="0" tIns="0" rIns="0" bIns="0" rtlCol="0">
                          <a:noAutofit/>
                        </wps:bodyPr>
                      </wps:wsp>
                      <wps:wsp>
                        <wps:cNvPr id="5542" name="Rectangle 5542"/>
                        <wps:cNvSpPr/>
                        <wps:spPr>
                          <a:xfrm>
                            <a:off x="2184781" y="2729738"/>
                            <a:ext cx="2593333" cy="171356"/>
                          </a:xfrm>
                          <a:prstGeom prst="rect">
                            <a:avLst/>
                          </a:prstGeom>
                          <a:ln>
                            <a:noFill/>
                          </a:ln>
                        </wps:spPr>
                        <wps:txbx>
                          <w:txbxContent>
                            <w:p w14:paraId="48C3D5E4" w14:textId="77777777" w:rsidR="008F59E7" w:rsidRDefault="00EA4B44">
                              <w:pPr>
                                <w:spacing w:after="160" w:line="259" w:lineRule="auto"/>
                                <w:ind w:left="0" w:right="0" w:firstLine="0"/>
                              </w:pPr>
                              <w:r>
                                <w:rPr>
                                  <w:rFonts w:ascii="Calibri" w:eastAsia="Calibri" w:hAnsi="Calibri" w:cs="Calibri"/>
                                  <w:color w:val="595959"/>
                                  <w:sz w:val="20"/>
                                </w:rPr>
                                <w:t>Number of days spent on Carer's Leav</w:t>
                              </w:r>
                            </w:p>
                          </w:txbxContent>
                        </wps:txbx>
                        <wps:bodyPr horzOverflow="overflow" vert="horz" lIns="0" tIns="0" rIns="0" bIns="0" rtlCol="0">
                          <a:noAutofit/>
                        </wps:bodyPr>
                      </wps:wsp>
                      <wps:wsp>
                        <wps:cNvPr id="88432" name="Rectangle 88432"/>
                        <wps:cNvSpPr/>
                        <wps:spPr>
                          <a:xfrm>
                            <a:off x="1211326" y="126238"/>
                            <a:ext cx="377615" cy="206453"/>
                          </a:xfrm>
                          <a:prstGeom prst="rect">
                            <a:avLst/>
                          </a:prstGeom>
                          <a:ln>
                            <a:noFill/>
                          </a:ln>
                        </wps:spPr>
                        <wps:txbx>
                          <w:txbxContent>
                            <w:p w14:paraId="15241653" w14:textId="77777777" w:rsidR="008F59E7" w:rsidRDefault="00EA4B44">
                              <w:pPr>
                                <w:spacing w:after="160" w:line="259" w:lineRule="auto"/>
                                <w:ind w:left="0" w:right="0" w:firstLine="0"/>
                              </w:pPr>
                              <w:r>
                                <w:rPr>
                                  <w:rFonts w:ascii="Calibri" w:eastAsia="Calibri" w:hAnsi="Calibri" w:cs="Calibri"/>
                                  <w:b/>
                                  <w:color w:val="595959"/>
                                  <w:sz w:val="24"/>
                                  <w:u w:val="single" w:color="595959"/>
                                </w:rPr>
                                <w:t>Take</w:t>
                              </w:r>
                            </w:p>
                          </w:txbxContent>
                        </wps:txbx>
                        <wps:bodyPr horzOverflow="overflow" vert="horz" lIns="0" tIns="0" rIns="0" bIns="0" rtlCol="0">
                          <a:noAutofit/>
                        </wps:bodyPr>
                      </wps:wsp>
                      <wps:wsp>
                        <wps:cNvPr id="88433" name="Rectangle 88433"/>
                        <wps:cNvSpPr/>
                        <wps:spPr>
                          <a:xfrm>
                            <a:off x="1494790" y="126238"/>
                            <a:ext cx="62024" cy="206453"/>
                          </a:xfrm>
                          <a:prstGeom prst="rect">
                            <a:avLst/>
                          </a:prstGeom>
                          <a:ln>
                            <a:noFill/>
                          </a:ln>
                        </wps:spPr>
                        <wps:txbx>
                          <w:txbxContent>
                            <w:p w14:paraId="573F8152" w14:textId="77777777" w:rsidR="008F59E7" w:rsidRDefault="00EA4B44">
                              <w:pPr>
                                <w:spacing w:after="160" w:line="259" w:lineRule="auto"/>
                                <w:ind w:left="0" w:right="0" w:firstLine="0"/>
                              </w:pPr>
                              <w:r>
                                <w:rPr>
                                  <w:rFonts w:ascii="Calibri" w:eastAsia="Calibri" w:hAnsi="Calibri" w:cs="Calibri"/>
                                  <w:b/>
                                  <w:color w:val="595959"/>
                                  <w:sz w:val="24"/>
                                  <w:u w:val="single" w:color="595959"/>
                                </w:rPr>
                                <w:t>-</w:t>
                              </w:r>
                            </w:p>
                          </w:txbxContent>
                        </wps:txbx>
                        <wps:bodyPr horzOverflow="overflow" vert="horz" lIns="0" tIns="0" rIns="0" bIns="0" rtlCol="0">
                          <a:noAutofit/>
                        </wps:bodyPr>
                      </wps:wsp>
                      <wps:wsp>
                        <wps:cNvPr id="88434" name="Rectangle 88434"/>
                        <wps:cNvSpPr/>
                        <wps:spPr>
                          <a:xfrm>
                            <a:off x="1542034" y="126238"/>
                            <a:ext cx="4656647" cy="206453"/>
                          </a:xfrm>
                          <a:prstGeom prst="rect">
                            <a:avLst/>
                          </a:prstGeom>
                          <a:ln>
                            <a:noFill/>
                          </a:ln>
                        </wps:spPr>
                        <wps:txbx>
                          <w:txbxContent>
                            <w:p w14:paraId="53693171" w14:textId="77777777" w:rsidR="008F59E7" w:rsidRDefault="00EA4B44">
                              <w:pPr>
                                <w:spacing w:after="160" w:line="259" w:lineRule="auto"/>
                                <w:ind w:left="0" w:right="0" w:firstLine="0"/>
                              </w:pPr>
                              <w:r>
                                <w:rPr>
                                  <w:rFonts w:ascii="Calibri" w:eastAsia="Calibri" w:hAnsi="Calibri" w:cs="Calibri"/>
                                  <w:b/>
                                  <w:color w:val="595959"/>
                                  <w:sz w:val="24"/>
                                  <w:u w:val="single" w:color="595959"/>
                                </w:rPr>
                                <w:t>up rate and estimated population over the 5 day period</w:t>
                              </w:r>
                            </w:p>
                          </w:txbxContent>
                        </wps:txbx>
                        <wps:bodyPr horzOverflow="overflow" vert="horz" lIns="0" tIns="0" rIns="0" bIns="0" rtlCol="0">
                          <a:noAutofit/>
                        </wps:bodyPr>
                      </wps:wsp>
                      <wps:wsp>
                        <wps:cNvPr id="97636" name="Shape 97636"/>
                        <wps:cNvSpPr/>
                        <wps:spPr>
                          <a:xfrm>
                            <a:off x="1966214" y="3092916"/>
                            <a:ext cx="243840" cy="62780"/>
                          </a:xfrm>
                          <a:custGeom>
                            <a:avLst/>
                            <a:gdLst/>
                            <a:ahLst/>
                            <a:cxnLst/>
                            <a:rect l="0" t="0" r="0" b="0"/>
                            <a:pathLst>
                              <a:path w="243840" h="62780">
                                <a:moveTo>
                                  <a:pt x="0" y="0"/>
                                </a:moveTo>
                                <a:lnTo>
                                  <a:pt x="243840" y="0"/>
                                </a:lnTo>
                                <a:lnTo>
                                  <a:pt x="243840" y="62780"/>
                                </a:lnTo>
                                <a:lnTo>
                                  <a:pt x="0" y="62780"/>
                                </a:lnTo>
                                <a:lnTo>
                                  <a:pt x="0" y="0"/>
                                </a:lnTo>
                              </a:path>
                            </a:pathLst>
                          </a:custGeom>
                          <a:ln w="0" cap="rnd">
                            <a:round/>
                          </a:ln>
                        </wps:spPr>
                        <wps:style>
                          <a:lnRef idx="0">
                            <a:srgbClr val="000000">
                              <a:alpha val="0"/>
                            </a:srgbClr>
                          </a:lnRef>
                          <a:fillRef idx="1">
                            <a:srgbClr val="4472C4"/>
                          </a:fillRef>
                          <a:effectRef idx="0">
                            <a:scrgbClr r="0" g="0" b="0"/>
                          </a:effectRef>
                          <a:fontRef idx="none"/>
                        </wps:style>
                        <wps:bodyPr/>
                      </wps:wsp>
                      <wps:wsp>
                        <wps:cNvPr id="5548" name="Rectangle 5548"/>
                        <wps:cNvSpPr/>
                        <wps:spPr>
                          <a:xfrm>
                            <a:off x="2236343" y="3071749"/>
                            <a:ext cx="312855" cy="154840"/>
                          </a:xfrm>
                          <a:prstGeom prst="rect">
                            <a:avLst/>
                          </a:prstGeom>
                          <a:ln>
                            <a:noFill/>
                          </a:ln>
                        </wps:spPr>
                        <wps:txbx>
                          <w:txbxContent>
                            <w:p w14:paraId="155E4A0C" w14:textId="77777777" w:rsidR="008F59E7" w:rsidRDefault="00EA4B44">
                              <w:pPr>
                                <w:spacing w:after="160" w:line="259" w:lineRule="auto"/>
                                <w:ind w:left="0" w:right="0" w:firstLine="0"/>
                              </w:pPr>
                              <w:r>
                                <w:rPr>
                                  <w:rFonts w:ascii="Calibri" w:eastAsia="Calibri" w:hAnsi="Calibri" w:cs="Calibri"/>
                                  <w:color w:val="595959"/>
                                  <w:sz w:val="18"/>
                                </w:rPr>
                                <w:t>Male</w:t>
                              </w:r>
                            </w:p>
                          </w:txbxContent>
                        </wps:txbx>
                        <wps:bodyPr horzOverflow="overflow" vert="horz" lIns="0" tIns="0" rIns="0" bIns="0" rtlCol="0">
                          <a:noAutofit/>
                        </wps:bodyPr>
                      </wps:wsp>
                      <wps:wsp>
                        <wps:cNvPr id="97637" name="Shape 97637"/>
                        <wps:cNvSpPr/>
                        <wps:spPr>
                          <a:xfrm>
                            <a:off x="2615946" y="3092916"/>
                            <a:ext cx="243840" cy="62780"/>
                          </a:xfrm>
                          <a:custGeom>
                            <a:avLst/>
                            <a:gdLst/>
                            <a:ahLst/>
                            <a:cxnLst/>
                            <a:rect l="0" t="0" r="0" b="0"/>
                            <a:pathLst>
                              <a:path w="243840" h="62780">
                                <a:moveTo>
                                  <a:pt x="0" y="0"/>
                                </a:moveTo>
                                <a:lnTo>
                                  <a:pt x="243840" y="0"/>
                                </a:lnTo>
                                <a:lnTo>
                                  <a:pt x="243840" y="62780"/>
                                </a:lnTo>
                                <a:lnTo>
                                  <a:pt x="0" y="62780"/>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5550" name="Rectangle 5550"/>
                        <wps:cNvSpPr/>
                        <wps:spPr>
                          <a:xfrm>
                            <a:off x="2886202" y="3071749"/>
                            <a:ext cx="450736" cy="154840"/>
                          </a:xfrm>
                          <a:prstGeom prst="rect">
                            <a:avLst/>
                          </a:prstGeom>
                          <a:ln>
                            <a:noFill/>
                          </a:ln>
                        </wps:spPr>
                        <wps:txbx>
                          <w:txbxContent>
                            <w:p w14:paraId="324DE563" w14:textId="77777777" w:rsidR="008F59E7" w:rsidRDefault="00EA4B44">
                              <w:pPr>
                                <w:spacing w:after="160" w:line="259" w:lineRule="auto"/>
                                <w:ind w:left="0" w:right="0" w:firstLine="0"/>
                              </w:pPr>
                              <w:r>
                                <w:rPr>
                                  <w:rFonts w:ascii="Calibri" w:eastAsia="Calibri" w:hAnsi="Calibri" w:cs="Calibri"/>
                                  <w:color w:val="595959"/>
                                  <w:sz w:val="18"/>
                                </w:rPr>
                                <w:t>Female</w:t>
                              </w:r>
                            </w:p>
                          </w:txbxContent>
                        </wps:txbx>
                        <wps:bodyPr horzOverflow="overflow" vert="horz" lIns="0" tIns="0" rIns="0" bIns="0" rtlCol="0">
                          <a:noAutofit/>
                        </wps:bodyPr>
                      </wps:wsp>
                      <wps:wsp>
                        <wps:cNvPr id="5551" name="Shape 5551"/>
                        <wps:cNvSpPr/>
                        <wps:spPr>
                          <a:xfrm>
                            <a:off x="3368675" y="3124327"/>
                            <a:ext cx="243840" cy="0"/>
                          </a:xfrm>
                          <a:custGeom>
                            <a:avLst/>
                            <a:gdLst/>
                            <a:ahLst/>
                            <a:cxnLst/>
                            <a:rect l="0" t="0" r="0" b="0"/>
                            <a:pathLst>
                              <a:path w="243840">
                                <a:moveTo>
                                  <a:pt x="0" y="0"/>
                                </a:moveTo>
                                <a:lnTo>
                                  <a:pt x="243840" y="0"/>
                                </a:lnTo>
                              </a:path>
                            </a:pathLst>
                          </a:custGeom>
                          <a:ln w="28575" cap="rnd">
                            <a:round/>
                          </a:ln>
                        </wps:spPr>
                        <wps:style>
                          <a:lnRef idx="1">
                            <a:srgbClr val="5B9BD5"/>
                          </a:lnRef>
                          <a:fillRef idx="0">
                            <a:srgbClr val="000000">
                              <a:alpha val="0"/>
                            </a:srgbClr>
                          </a:fillRef>
                          <a:effectRef idx="0">
                            <a:scrgbClr r="0" g="0" b="0"/>
                          </a:effectRef>
                          <a:fontRef idx="none"/>
                        </wps:style>
                        <wps:bodyPr/>
                      </wps:wsp>
                      <wps:wsp>
                        <wps:cNvPr id="5552" name="Rectangle 5552"/>
                        <wps:cNvSpPr/>
                        <wps:spPr>
                          <a:xfrm>
                            <a:off x="3639058" y="3071749"/>
                            <a:ext cx="927012" cy="154840"/>
                          </a:xfrm>
                          <a:prstGeom prst="rect">
                            <a:avLst/>
                          </a:prstGeom>
                          <a:ln>
                            <a:noFill/>
                          </a:ln>
                        </wps:spPr>
                        <wps:txbx>
                          <w:txbxContent>
                            <w:p w14:paraId="69C4CF28" w14:textId="77777777" w:rsidR="008F59E7" w:rsidRDefault="00EA4B44">
                              <w:pPr>
                                <w:spacing w:after="160" w:line="259" w:lineRule="auto"/>
                                <w:ind w:left="0" w:right="0" w:firstLine="0"/>
                              </w:pPr>
                              <w:r>
                                <w:rPr>
                                  <w:rFonts w:ascii="Calibri" w:eastAsia="Calibri" w:hAnsi="Calibri" w:cs="Calibri"/>
                                  <w:color w:val="595959"/>
                                  <w:sz w:val="18"/>
                                </w:rPr>
                                <w:t>Take-up rate %</w:t>
                              </w:r>
                            </w:p>
                          </w:txbxContent>
                        </wps:txbx>
                        <wps:bodyPr horzOverflow="overflow" vert="horz" lIns="0" tIns="0" rIns="0" bIns="0" rtlCol="0">
                          <a:noAutofit/>
                        </wps:bodyPr>
                      </wps:wsp>
                      <wps:wsp>
                        <wps:cNvPr id="5553" name="Shape 5553"/>
                        <wps:cNvSpPr/>
                        <wps:spPr>
                          <a:xfrm>
                            <a:off x="0" y="0"/>
                            <a:ext cx="6257290" cy="3307715"/>
                          </a:xfrm>
                          <a:custGeom>
                            <a:avLst/>
                            <a:gdLst/>
                            <a:ahLst/>
                            <a:cxnLst/>
                            <a:rect l="0" t="0" r="0" b="0"/>
                            <a:pathLst>
                              <a:path w="6257290" h="3307715">
                                <a:moveTo>
                                  <a:pt x="0" y="3307715"/>
                                </a:moveTo>
                                <a:lnTo>
                                  <a:pt x="6257290" y="3307715"/>
                                </a:lnTo>
                                <a:lnTo>
                                  <a:pt x="625729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6F823881" id="Group 94073" o:spid="_x0000_s1026" style="width:498pt;height:264.4pt;mso-position-horizontal-relative:char;mso-position-vertical-relative:line" coordsize="63249,3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">
                <v:rect id="Rectangle 5415" o:spid="_x0000_s1027" style="position:absolute;left:62685;top:31321;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" filled="f" stroked="f">
                  <v:textbox inset="0,0,0,0">
                    <w:txbxContent>
                      <w:p w14:paraId="4DD5B04C" w14:textId="77777777" w:rsidR="008F59E7" w:rsidRDefault="00EA4B44">
                        <w:pPr>
                          <w:spacing w:after="160" w:line="259" w:lineRule="auto"/>
                          <w:ind w:left="0" w:right="0" w:firstLine="0"/>
                        </w:pPr>
                        <w:r>
                          <w:rPr>
                            <w:b/>
                            <w:sz w:val="32"/>
                          </w:rPr>
                          <w:t xml:space="preserve"> </w:t>
                        </w:r>
                      </w:p>
                    </w:txbxContent>
                  </v:textbox>
                </v:rect>
                <v:shape id="Shape 5497" o:spid="_x0000_s1028" style="position:absolute;left:8053;top:21183;width:47098;height:0;visibility:visible;mso-wrap-style:square;v-text-anchor:top" coordsize="470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" path="m,l4709795,e" filled="f" strokecolor="#d9d9d9">
                  <v:path arrowok="t" textboxrect="0,0,4709795,0"/>
                </v:shape>
                <v:shape id="Shape 5498" o:spid="_x0000_s1029" style="position:absolute;left:8053;top:17815;width:47098;height:0;visibility:visible;mso-wrap-style:square;v-text-anchor:top" coordsize="470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" path="m,l4709795,e" filled="f" strokecolor="#d9d9d9">
                  <v:path arrowok="t" textboxrect="0,0,4709795,0"/>
                </v:shape>
                <v:shape id="Shape 5499" o:spid="_x0000_s1030" style="position:absolute;left:8053;top:14462;width:47098;height:0;visibility:visible;mso-wrap-style:square;v-text-anchor:top" coordsize="470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" path="m,l4709795,e" filled="f" strokecolor="#d9d9d9">
                  <v:path arrowok="t" textboxrect="0,0,4709795,0"/>
                </v:shape>
                <v:shape id="Shape 5500" o:spid="_x0000_s1031" style="position:absolute;left:8053;top:11109;width:47098;height:0;visibility:visible;mso-wrap-style:square;v-text-anchor:top" coordsize="470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" path="m,l4709795,e" filled="f" strokecolor="#d9d9d9">
                  <v:path arrowok="t" textboxrect="0,0,4709795,0"/>
                </v:shape>
                <v:shape id="Shape 5501" o:spid="_x0000_s1032" style="position:absolute;left:8053;top:7757;width:47098;height:0;visibility:visible;mso-wrap-style:square;v-text-anchor:top" coordsize="470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" path="m,l4709795,e" filled="f" strokecolor="#d9d9d9">
                  <v:path arrowok="t" textboxrect="0,0,4709795,0"/>
                </v:shape>
                <v:shape id="Shape 5502" o:spid="_x0000_s1033" style="position:absolute;left:8053;top:4400;width:47098;height:0;visibility:visible;mso-wrap-style:square;v-text-anchor:top" coordsize="470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" path="m,l4709795,e" filled="f" strokecolor="#d9d9d9">
                  <v:path arrowok="t" textboxrect="0,0,4709795,0"/>
                </v:shape>
                <v:shape id="Shape 97626" o:spid="_x0000_s1034" style="position:absolute;left:48195;top:21015;width:2240;height:3517;visibility:visible;mso-wrap-style:square;v-text-anchor:top" coordsize="224028,35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" path="m,l224028,r,351663l,351663,,e" fillcolor="#4472c4" stroked="f" strokeweight="0">
                  <v:path arrowok="t" textboxrect="0,0,224028,351663"/>
                </v:shape>
                <v:shape id="Shape 97627" o:spid="_x0000_s1035" style="position:absolute;left:38776;top:19141;width:2241;height:5391;visibility:visible;mso-wrap-style:square;v-text-anchor:top" coordsize="224028,5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" path="m,l224028,r,539115l,539115,,e" fillcolor="#4472c4" stroked="f" strokeweight="0">
                  <v:path arrowok="t" textboxrect="0,0,224028,539115"/>
                </v:shape>
                <v:shape id="Shape 97628" o:spid="_x0000_s1036" style="position:absolute;left:29358;top:17251;width:2240;height:7281;visibility:visible;mso-wrap-style:square;v-text-anchor:top" coordsize="224028,72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" path="m,l224028,r,728091l,728091,,e" fillcolor="#4472c4" stroked="f" strokeweight="0">
                  <v:path arrowok="t" textboxrect="0,0,224028,728091"/>
                </v:shape>
                <v:shape id="Shape 97629" o:spid="_x0000_s1037" style="position:absolute;left:19940;top:15377;width:2240;height:9155;visibility:visible;mso-wrap-style:square;v-text-anchor:top" coordsize="224028,91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" path="m,l224028,r,915543l,915543,,e" fillcolor="#4472c4" stroked="f" strokeweight="0">
                  <v:path arrowok="t" textboxrect="0,0,224028,915543"/>
                </v:shape>
                <v:shape id="Shape 97630" o:spid="_x0000_s1038" style="position:absolute;left:10521;top:13487;width:2241;height:11045;visibility:visible;mso-wrap-style:square;v-text-anchor:top" coordsize="224028,1104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" path="m,l224028,r,1104519l,1104519,,e" fillcolor="#4472c4" stroked="f" strokeweight="0">
                  <v:path arrowok="t" textboxrect="0,0,224028,1104519"/>
                </v:shape>
                <v:shape id="Shape 97631" o:spid="_x0000_s1039" style="position:absolute;left:50435;top:18897;width:2256;height:5635;visibility:visible;mso-wrap-style:square;v-text-anchor:top" coordsize="225552,563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" path="m,l225552,r,563499l,563499,,e" fillcolor="#a5a5a5" stroked="f" strokeweight="0">
                  <v:path arrowok="t" textboxrect="0,0,225552,563499"/>
                </v:shape>
                <v:shape id="Shape 97632" o:spid="_x0000_s1040" style="position:absolute;left:41017;top:15880;width:2255;height:8652;visibility:visible;mso-wrap-style:square;v-text-anchor:top" coordsize="225552,865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" path="m,l225552,r,865251l,865251,,e" fillcolor="#a5a5a5" stroked="f" strokeweight="0">
                  <v:path arrowok="t" textboxrect="0,0,225552,865251"/>
                </v:shape>
                <v:shape id="Shape 97633" o:spid="_x0000_s1041" style="position:absolute;left:31598;top:12862;width:2256;height:11670;visibility:visible;mso-wrap-style:square;v-text-anchor:top" coordsize="225552,1167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" path="m,l225552,r,1167003l,1167003,,e" fillcolor="#a5a5a5" stroked="f" strokeweight="0">
                  <v:path arrowok="t" textboxrect="0,0,225552,1167003"/>
                </v:shape>
                <v:shape id="Shape 97634" o:spid="_x0000_s1042" style="position:absolute;left:22180;top:9829;width:2256;height:14703;visibility:visible;mso-wrap-style:square;v-text-anchor:top" coordsize="225552,147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" path="m,l225552,r,1470279l,1470279,,e" fillcolor="#a5a5a5" stroked="f" strokeweight="0">
                  <v:path arrowok="t" textboxrect="0,0,225552,1470279"/>
                </v:shape>
                <v:shape id="Shape 97635" o:spid="_x0000_s1043" style="position:absolute;left:12762;top:6812;width:2255;height:17720;visibility:visible;mso-wrap-style:square;v-text-anchor:top" coordsize="225552,177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" path="m,l225552,r,1772031l,1772031,,e" fillcolor="#a5a5a5" stroked="f" strokeweight="0">
                  <v:path arrowok="t" textboxrect="0,0,225552,1772031"/>
                </v:shape>
                <v:shape id="Shape 5513" o:spid="_x0000_s1044" style="position:absolute;left:8053;top:24532;width:47098;height:0;visibility:visible;mso-wrap-style:square;v-text-anchor:top" coordsize="4709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" path="m,l4709795,e" filled="f" strokecolor="#d9d9d9">
                  <v:path arrowok="t" textboxrect="0,0,4709795,0"/>
                </v:shape>
                <v:shape id="Shape 5514" o:spid="_x0000_s1045" style="position:absolute;left:12763;top:6816;width:37678;height:12079;visibility:visible;mso-wrap-style:square;v-text-anchor:top" coordsize="3767836,1207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" path="m,l941705,301371r941832,303276l2825369,906399r942467,301498e" filled="f" strokecolor="#5b9bd5" strokeweight="2.25pt">
                  <v:stroke endcap="round"/>
                  <v:path arrowok="t" textboxrect="0,0,3767836,1207897"/>
                </v:shape>
                <v:rect id="Rectangle 87944" o:spid="_x0000_s1046" style="position:absolute;left:56224;top:24005;width:19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" filled="f" stroked="f">
                  <v:textbox inset="0,0,0,0">
                    <w:txbxContent>
                      <w:p w14:paraId="3E1E4A84" w14:textId="77777777" w:rsidR="008F59E7" w:rsidRDefault="00EA4B44">
                        <w:pPr>
                          <w:spacing w:after="160" w:line="259" w:lineRule="auto"/>
                          <w:ind w:left="0" w:right="0" w:firstLine="0"/>
                        </w:pPr>
                        <w:r>
                          <w:rPr>
                            <w:rFonts w:ascii="Calibri" w:eastAsia="Calibri" w:hAnsi="Calibri" w:cs="Calibri"/>
                            <w:color w:val="595959"/>
                            <w:sz w:val="18"/>
                          </w:rPr>
                          <w:t>0.0</w:t>
                        </w:r>
                      </w:p>
                    </w:txbxContent>
                  </v:textbox>
                </v:rect>
                <v:rect id="Rectangle 87946" o:spid="_x0000_s1047" style="position:absolute;left:57671;top:24005;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" filled="f" stroked="f">
                  <v:textbox inset="0,0,0,0">
                    <w:txbxContent>
                      <w:p w14:paraId="2519A2A5" w14:textId="77777777" w:rsidR="008F59E7" w:rsidRDefault="00EA4B44">
                        <w:pPr>
                          <w:spacing w:after="160" w:line="259" w:lineRule="auto"/>
                          <w:ind w:left="0" w:right="0" w:firstLine="0"/>
                        </w:pPr>
                        <w:r>
                          <w:rPr>
                            <w:rFonts w:ascii="Calibri" w:eastAsia="Calibri" w:hAnsi="Calibri" w:cs="Calibri"/>
                            <w:color w:val="595959"/>
                            <w:sz w:val="18"/>
                          </w:rPr>
                          <w:t>%</w:t>
                        </w:r>
                      </w:p>
                    </w:txbxContent>
                  </v:textbox>
                </v:rect>
                <v:rect id="Rectangle 87942" o:spid="_x0000_s1048" style="position:absolute;left:56224;top:21990;width:19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" filled="f" stroked="f">
                  <v:textbox inset="0,0,0,0">
                    <w:txbxContent>
                      <w:p w14:paraId="763DF042" w14:textId="77777777" w:rsidR="008F59E7" w:rsidRDefault="00EA4B44">
                        <w:pPr>
                          <w:spacing w:after="160" w:line="259" w:lineRule="auto"/>
                          <w:ind w:left="0" w:right="0" w:firstLine="0"/>
                        </w:pPr>
                        <w:r>
                          <w:rPr>
                            <w:rFonts w:ascii="Calibri" w:eastAsia="Calibri" w:hAnsi="Calibri" w:cs="Calibri"/>
                            <w:color w:val="595959"/>
                            <w:sz w:val="18"/>
                          </w:rPr>
                          <w:t>1.0</w:t>
                        </w:r>
                      </w:p>
                    </w:txbxContent>
                  </v:textbox>
                </v:rect>
                <v:rect id="Rectangle 87943" o:spid="_x0000_s1049" style="position:absolute;left:57671;top:21990;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" filled="f" stroked="f">
                  <v:textbox inset="0,0,0,0">
                    <w:txbxContent>
                      <w:p w14:paraId="77814C4D" w14:textId="77777777" w:rsidR="008F59E7" w:rsidRDefault="00EA4B44">
                        <w:pPr>
                          <w:spacing w:after="160" w:line="259" w:lineRule="auto"/>
                          <w:ind w:left="0" w:right="0" w:firstLine="0"/>
                        </w:pPr>
                        <w:r>
                          <w:rPr>
                            <w:rFonts w:ascii="Calibri" w:eastAsia="Calibri" w:hAnsi="Calibri" w:cs="Calibri"/>
                            <w:color w:val="595959"/>
                            <w:sz w:val="18"/>
                          </w:rPr>
                          <w:t>%</w:t>
                        </w:r>
                      </w:p>
                    </w:txbxContent>
                  </v:textbox>
                </v:rect>
                <v:rect id="Rectangle 87941" o:spid="_x0000_s1050" style="position:absolute;left:57671;top:19975;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" filled="f" stroked="f">
                  <v:textbox inset="0,0,0,0">
                    <w:txbxContent>
                      <w:p w14:paraId="1511BE69" w14:textId="77777777" w:rsidR="008F59E7" w:rsidRDefault="00EA4B44">
                        <w:pPr>
                          <w:spacing w:after="160" w:line="259" w:lineRule="auto"/>
                          <w:ind w:left="0" w:right="0" w:firstLine="0"/>
                        </w:pPr>
                        <w:r>
                          <w:rPr>
                            <w:rFonts w:ascii="Calibri" w:eastAsia="Calibri" w:hAnsi="Calibri" w:cs="Calibri"/>
                            <w:color w:val="595959"/>
                            <w:sz w:val="18"/>
                          </w:rPr>
                          <w:t>%</w:t>
                        </w:r>
                      </w:p>
                    </w:txbxContent>
                  </v:textbox>
                </v:rect>
                <v:rect id="Rectangle 87940" o:spid="_x0000_s1051" style="position:absolute;left:56224;top:19975;width:192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" filled="f" stroked="f">
                  <v:textbox inset="0,0,0,0">
                    <w:txbxContent>
                      <w:p w14:paraId="14F031E0" w14:textId="77777777" w:rsidR="008F59E7" w:rsidRDefault="00EA4B44">
                        <w:pPr>
                          <w:spacing w:after="160" w:line="259" w:lineRule="auto"/>
                          <w:ind w:left="0" w:right="0" w:firstLine="0"/>
                        </w:pPr>
                        <w:r>
                          <w:rPr>
                            <w:rFonts w:ascii="Calibri" w:eastAsia="Calibri" w:hAnsi="Calibri" w:cs="Calibri"/>
                            <w:color w:val="595959"/>
                            <w:sz w:val="18"/>
                          </w:rPr>
                          <w:t>2.0</w:t>
                        </w:r>
                      </w:p>
                    </w:txbxContent>
                  </v:textbox>
                </v:rect>
                <v:rect id="Rectangle 87938" o:spid="_x0000_s1052" style="position:absolute;left:56224;top:17964;width:19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" filled="f" stroked="f">
                  <v:textbox inset="0,0,0,0">
                    <w:txbxContent>
                      <w:p w14:paraId="2C508FF2" w14:textId="77777777" w:rsidR="008F59E7" w:rsidRDefault="00EA4B44">
                        <w:pPr>
                          <w:spacing w:after="160" w:line="259" w:lineRule="auto"/>
                          <w:ind w:left="0" w:right="0" w:firstLine="0"/>
                        </w:pPr>
                        <w:r>
                          <w:rPr>
                            <w:rFonts w:ascii="Calibri" w:eastAsia="Calibri" w:hAnsi="Calibri" w:cs="Calibri"/>
                            <w:color w:val="595959"/>
                            <w:sz w:val="18"/>
                          </w:rPr>
                          <w:t>3.0</w:t>
                        </w:r>
                      </w:p>
                    </w:txbxContent>
                  </v:textbox>
                </v:rect>
                <v:rect id="Rectangle 87939" o:spid="_x0000_s1053" style="position:absolute;left:57671;top:17964;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" filled="f" stroked="f">
                  <v:textbox inset="0,0,0,0">
                    <w:txbxContent>
                      <w:p w14:paraId="3C592B54" w14:textId="77777777" w:rsidR="008F59E7" w:rsidRDefault="00EA4B44">
                        <w:pPr>
                          <w:spacing w:after="160" w:line="259" w:lineRule="auto"/>
                          <w:ind w:left="0" w:right="0" w:firstLine="0"/>
                        </w:pPr>
                        <w:r>
                          <w:rPr>
                            <w:rFonts w:ascii="Calibri" w:eastAsia="Calibri" w:hAnsi="Calibri" w:cs="Calibri"/>
                            <w:color w:val="595959"/>
                            <w:sz w:val="18"/>
                          </w:rPr>
                          <w:t>%</w:t>
                        </w:r>
                      </w:p>
                    </w:txbxContent>
                  </v:textbox>
                </v:rect>
                <v:rect id="Rectangle 87920" o:spid="_x0000_s1054" style="position:absolute;left:56224;top:15949;width:192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" filled="f" stroked="f">
                  <v:textbox inset="0,0,0,0">
                    <w:txbxContent>
                      <w:p w14:paraId="056C4B3A" w14:textId="77777777" w:rsidR="008F59E7" w:rsidRDefault="00EA4B44">
                        <w:pPr>
                          <w:spacing w:after="160" w:line="259" w:lineRule="auto"/>
                          <w:ind w:left="0" w:right="0" w:firstLine="0"/>
                        </w:pPr>
                        <w:r>
                          <w:rPr>
                            <w:rFonts w:ascii="Calibri" w:eastAsia="Calibri" w:hAnsi="Calibri" w:cs="Calibri"/>
                            <w:color w:val="595959"/>
                            <w:sz w:val="18"/>
                          </w:rPr>
                          <w:t>4.0</w:t>
                        </w:r>
                      </w:p>
                    </w:txbxContent>
                  </v:textbox>
                </v:rect>
                <v:rect id="Rectangle 87922" o:spid="_x0000_s1055" style="position:absolute;left:57671;top:15949;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" filled="f" stroked="f">
                  <v:textbox inset="0,0,0,0">
                    <w:txbxContent>
                      <w:p w14:paraId="48812AE7" w14:textId="77777777" w:rsidR="008F59E7" w:rsidRDefault="00EA4B44">
                        <w:pPr>
                          <w:spacing w:after="160" w:line="259" w:lineRule="auto"/>
                          <w:ind w:left="0" w:right="0" w:firstLine="0"/>
                        </w:pPr>
                        <w:r>
                          <w:rPr>
                            <w:rFonts w:ascii="Calibri" w:eastAsia="Calibri" w:hAnsi="Calibri" w:cs="Calibri"/>
                            <w:color w:val="595959"/>
                            <w:sz w:val="18"/>
                          </w:rPr>
                          <w:t>%</w:t>
                        </w:r>
                      </w:p>
                    </w:txbxContent>
                  </v:textbox>
                </v:rect>
                <v:rect id="Rectangle 87935" o:spid="_x0000_s1056" style="position:absolute;left:56224;top:13938;width:19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" filled="f" stroked="f">
                  <v:textbox inset="0,0,0,0">
                    <w:txbxContent>
                      <w:p w14:paraId="2721F1C7" w14:textId="77777777" w:rsidR="008F59E7" w:rsidRDefault="00EA4B44">
                        <w:pPr>
                          <w:spacing w:after="160" w:line="259" w:lineRule="auto"/>
                          <w:ind w:left="0" w:right="0" w:firstLine="0"/>
                        </w:pPr>
                        <w:r>
                          <w:rPr>
                            <w:rFonts w:ascii="Calibri" w:eastAsia="Calibri" w:hAnsi="Calibri" w:cs="Calibri"/>
                            <w:color w:val="595959"/>
                            <w:sz w:val="18"/>
                          </w:rPr>
                          <w:t>5.0</w:t>
                        </w:r>
                      </w:p>
                    </w:txbxContent>
                  </v:textbox>
                </v:rect>
                <v:rect id="Rectangle 87936" o:spid="_x0000_s1057" style="position:absolute;left:57671;top:13938;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" filled="f" stroked="f">
                  <v:textbox inset="0,0,0,0">
                    <w:txbxContent>
                      <w:p w14:paraId="65E747F2" w14:textId="77777777" w:rsidR="008F59E7" w:rsidRDefault="00EA4B44">
                        <w:pPr>
                          <w:spacing w:after="160" w:line="259" w:lineRule="auto"/>
                          <w:ind w:left="0" w:right="0" w:firstLine="0"/>
                        </w:pPr>
                        <w:r>
                          <w:rPr>
                            <w:rFonts w:ascii="Calibri" w:eastAsia="Calibri" w:hAnsi="Calibri" w:cs="Calibri"/>
                            <w:color w:val="595959"/>
                            <w:sz w:val="18"/>
                          </w:rPr>
                          <w:t>%</w:t>
                        </w:r>
                      </w:p>
                    </w:txbxContent>
                  </v:textbox>
                </v:rect>
                <v:rect id="Rectangle 87934" o:spid="_x0000_s1058" style="position:absolute;left:57671;top:11922;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" filled="f" stroked="f">
                  <v:textbox inset="0,0,0,0">
                    <w:txbxContent>
                      <w:p w14:paraId="039E4B47" w14:textId="77777777" w:rsidR="008F59E7" w:rsidRDefault="00EA4B44">
                        <w:pPr>
                          <w:spacing w:after="160" w:line="259" w:lineRule="auto"/>
                          <w:ind w:left="0" w:right="0" w:firstLine="0"/>
                        </w:pPr>
                        <w:r>
                          <w:rPr>
                            <w:rFonts w:ascii="Calibri" w:eastAsia="Calibri" w:hAnsi="Calibri" w:cs="Calibri"/>
                            <w:color w:val="595959"/>
                            <w:sz w:val="18"/>
                          </w:rPr>
                          <w:t>%</w:t>
                        </w:r>
                      </w:p>
                    </w:txbxContent>
                  </v:textbox>
                </v:rect>
                <v:rect id="Rectangle 87932" o:spid="_x0000_s1059" style="position:absolute;left:56224;top:11922;width:192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" filled="f" stroked="f">
                  <v:textbox inset="0,0,0,0">
                    <w:txbxContent>
                      <w:p w14:paraId="12F5A8CF" w14:textId="77777777" w:rsidR="008F59E7" w:rsidRDefault="00EA4B44">
                        <w:pPr>
                          <w:spacing w:after="160" w:line="259" w:lineRule="auto"/>
                          <w:ind w:left="0" w:right="0" w:firstLine="0"/>
                        </w:pPr>
                        <w:r>
                          <w:rPr>
                            <w:rFonts w:ascii="Calibri" w:eastAsia="Calibri" w:hAnsi="Calibri" w:cs="Calibri"/>
                            <w:color w:val="595959"/>
                            <w:sz w:val="18"/>
                          </w:rPr>
                          <w:t>6.0</w:t>
                        </w:r>
                      </w:p>
                    </w:txbxContent>
                  </v:textbox>
                </v:rect>
                <v:rect id="Rectangle 87930" o:spid="_x0000_s1060" style="position:absolute;left:56224;top:9908;width:19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" filled="f" stroked="f">
                  <v:textbox inset="0,0,0,0">
                    <w:txbxContent>
                      <w:p w14:paraId="13520FB5" w14:textId="77777777" w:rsidR="008F59E7" w:rsidRDefault="00EA4B44">
                        <w:pPr>
                          <w:spacing w:after="160" w:line="259" w:lineRule="auto"/>
                          <w:ind w:left="0" w:right="0" w:firstLine="0"/>
                        </w:pPr>
                        <w:r>
                          <w:rPr>
                            <w:rFonts w:ascii="Calibri" w:eastAsia="Calibri" w:hAnsi="Calibri" w:cs="Calibri"/>
                            <w:color w:val="595959"/>
                            <w:sz w:val="18"/>
                          </w:rPr>
                          <w:t>7.0</w:t>
                        </w:r>
                      </w:p>
                    </w:txbxContent>
                  </v:textbox>
                </v:rect>
                <v:rect id="Rectangle 87931" o:spid="_x0000_s1061" style="position:absolute;left:57671;top:9908;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" filled="f" stroked="f">
                  <v:textbox inset="0,0,0,0">
                    <w:txbxContent>
                      <w:p w14:paraId="53F59061" w14:textId="77777777" w:rsidR="008F59E7" w:rsidRDefault="00EA4B44">
                        <w:pPr>
                          <w:spacing w:after="160" w:line="259" w:lineRule="auto"/>
                          <w:ind w:left="0" w:right="0" w:firstLine="0"/>
                        </w:pPr>
                        <w:r>
                          <w:rPr>
                            <w:rFonts w:ascii="Calibri" w:eastAsia="Calibri" w:hAnsi="Calibri" w:cs="Calibri"/>
                            <w:color w:val="595959"/>
                            <w:sz w:val="18"/>
                          </w:rPr>
                          <w:t>%</w:t>
                        </w:r>
                      </w:p>
                    </w:txbxContent>
                  </v:textbox>
                </v:rect>
                <v:rect id="Rectangle 87929" o:spid="_x0000_s1062" style="position:absolute;left:57671;top:7896;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" filled="f" stroked="f">
                  <v:textbox inset="0,0,0,0">
                    <w:txbxContent>
                      <w:p w14:paraId="2E22FD4C" w14:textId="77777777" w:rsidR="008F59E7" w:rsidRDefault="00EA4B44">
                        <w:pPr>
                          <w:spacing w:after="160" w:line="259" w:lineRule="auto"/>
                          <w:ind w:left="0" w:right="0" w:firstLine="0"/>
                        </w:pPr>
                        <w:r>
                          <w:rPr>
                            <w:rFonts w:ascii="Calibri" w:eastAsia="Calibri" w:hAnsi="Calibri" w:cs="Calibri"/>
                            <w:color w:val="595959"/>
                            <w:sz w:val="18"/>
                          </w:rPr>
                          <w:t>%</w:t>
                        </w:r>
                      </w:p>
                    </w:txbxContent>
                  </v:textbox>
                </v:rect>
                <v:rect id="Rectangle 87928" o:spid="_x0000_s1063" style="position:absolute;left:56224;top:7896;width:192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" filled="f" stroked="f">
                  <v:textbox inset="0,0,0,0">
                    <w:txbxContent>
                      <w:p w14:paraId="5C6CE4C2" w14:textId="77777777" w:rsidR="008F59E7" w:rsidRDefault="00EA4B44">
                        <w:pPr>
                          <w:spacing w:after="160" w:line="259" w:lineRule="auto"/>
                          <w:ind w:left="0" w:right="0" w:firstLine="0"/>
                        </w:pPr>
                        <w:r>
                          <w:rPr>
                            <w:rFonts w:ascii="Calibri" w:eastAsia="Calibri" w:hAnsi="Calibri" w:cs="Calibri"/>
                            <w:color w:val="595959"/>
                            <w:sz w:val="18"/>
                          </w:rPr>
                          <w:t>8.0</w:t>
                        </w:r>
                      </w:p>
                    </w:txbxContent>
                  </v:textbox>
                </v:rect>
                <v:rect id="Rectangle 87926" o:spid="_x0000_s1064" style="position:absolute;left:57671;top:5881;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" filled="f" stroked="f">
                  <v:textbox inset="0,0,0,0">
                    <w:txbxContent>
                      <w:p w14:paraId="4856453F" w14:textId="77777777" w:rsidR="008F59E7" w:rsidRDefault="00EA4B44">
                        <w:pPr>
                          <w:spacing w:after="160" w:line="259" w:lineRule="auto"/>
                          <w:ind w:left="0" w:right="0" w:firstLine="0"/>
                        </w:pPr>
                        <w:r>
                          <w:rPr>
                            <w:rFonts w:ascii="Calibri" w:eastAsia="Calibri" w:hAnsi="Calibri" w:cs="Calibri"/>
                            <w:color w:val="595959"/>
                            <w:sz w:val="18"/>
                          </w:rPr>
                          <w:t>%</w:t>
                        </w:r>
                      </w:p>
                    </w:txbxContent>
                  </v:textbox>
                </v:rect>
                <v:rect id="Rectangle 87925" o:spid="_x0000_s1065" style="position:absolute;left:56224;top:5881;width:19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" filled="f" stroked="f">
                  <v:textbox inset="0,0,0,0">
                    <w:txbxContent>
                      <w:p w14:paraId="3A4F3035" w14:textId="77777777" w:rsidR="008F59E7" w:rsidRDefault="00EA4B44">
                        <w:pPr>
                          <w:spacing w:after="160" w:line="259" w:lineRule="auto"/>
                          <w:ind w:left="0" w:right="0" w:firstLine="0"/>
                        </w:pPr>
                        <w:r>
                          <w:rPr>
                            <w:rFonts w:ascii="Calibri" w:eastAsia="Calibri" w:hAnsi="Calibri" w:cs="Calibri"/>
                            <w:color w:val="595959"/>
                            <w:sz w:val="18"/>
                          </w:rPr>
                          <w:t>9.0</w:t>
                        </w:r>
                      </w:p>
                    </w:txbxContent>
                  </v:textbox>
                </v:rect>
                <v:rect id="Rectangle 87918" o:spid="_x0000_s1066" style="position:absolute;left:56224;top:3869;width:26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" filled="f" stroked="f">
                  <v:textbox inset="0,0,0,0">
                    <w:txbxContent>
                      <w:p w14:paraId="14742F61" w14:textId="77777777" w:rsidR="008F59E7" w:rsidRDefault="00EA4B44">
                        <w:pPr>
                          <w:spacing w:after="160" w:line="259" w:lineRule="auto"/>
                          <w:ind w:left="0" w:right="0" w:firstLine="0"/>
                        </w:pPr>
                        <w:r>
                          <w:rPr>
                            <w:rFonts w:ascii="Calibri" w:eastAsia="Calibri" w:hAnsi="Calibri" w:cs="Calibri"/>
                            <w:color w:val="595959"/>
                            <w:sz w:val="18"/>
                          </w:rPr>
                          <w:t>10.0</w:t>
                        </w:r>
                      </w:p>
                    </w:txbxContent>
                  </v:textbox>
                </v:rect>
                <v:rect id="Rectangle 87919" o:spid="_x0000_s1067" style="position:absolute;left:58250;top:3869;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" filled="f" stroked="f">
                  <v:textbox inset="0,0,0,0">
                    <w:txbxContent>
                      <w:p w14:paraId="6750E099" w14:textId="77777777" w:rsidR="008F59E7" w:rsidRDefault="00EA4B44">
                        <w:pPr>
                          <w:spacing w:after="160" w:line="259" w:lineRule="auto"/>
                          <w:ind w:left="0" w:right="0" w:firstLine="0"/>
                        </w:pPr>
                        <w:r>
                          <w:rPr>
                            <w:rFonts w:ascii="Calibri" w:eastAsia="Calibri" w:hAnsi="Calibri" w:cs="Calibri"/>
                            <w:color w:val="595959"/>
                            <w:sz w:val="18"/>
                          </w:rPr>
                          <w:t>%</w:t>
                        </w:r>
                      </w:p>
                    </w:txbxContent>
                  </v:textbox>
                </v:rect>
                <v:rect id="Rectangle 5526" o:spid="_x0000_s1068" style="position:absolute;left:6416;top:2400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" filled="f" stroked="f">
                  <v:textbox inset="0,0,0,0">
                    <w:txbxContent>
                      <w:p w14:paraId="3BE4DC21" w14:textId="77777777" w:rsidR="008F59E7" w:rsidRDefault="00EA4B44">
                        <w:pPr>
                          <w:spacing w:after="160" w:line="259" w:lineRule="auto"/>
                          <w:ind w:left="0" w:right="0" w:firstLine="0"/>
                        </w:pPr>
                        <w:r>
                          <w:rPr>
                            <w:rFonts w:ascii="Calibri" w:eastAsia="Calibri" w:hAnsi="Calibri" w:cs="Calibri"/>
                            <w:color w:val="595959"/>
                            <w:sz w:val="18"/>
                          </w:rPr>
                          <w:t>0</w:t>
                        </w:r>
                      </w:p>
                    </w:txbxContent>
                  </v:textbox>
                </v:rect>
                <v:rect id="Rectangle 5527" o:spid="_x0000_s1069" style="position:absolute;left:4099;top:20648;width:385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" filled="f" stroked="f">
                  <v:textbox inset="0,0,0,0">
                    <w:txbxContent>
                      <w:p w14:paraId="35359973" w14:textId="77777777" w:rsidR="008F59E7" w:rsidRDefault="00EA4B44">
                        <w:pPr>
                          <w:spacing w:after="160" w:line="259" w:lineRule="auto"/>
                          <w:ind w:left="0" w:right="0" w:firstLine="0"/>
                        </w:pPr>
                        <w:r>
                          <w:rPr>
                            <w:rFonts w:ascii="Calibri" w:eastAsia="Calibri" w:hAnsi="Calibri" w:cs="Calibri"/>
                            <w:color w:val="595959"/>
                            <w:sz w:val="18"/>
                          </w:rPr>
                          <w:t>20000</w:t>
                        </w:r>
                      </w:p>
                    </w:txbxContent>
                  </v:textbox>
                </v:rect>
                <v:rect id="Rectangle 5528" o:spid="_x0000_s1070" style="position:absolute;left:4099;top:17293;width:38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" filled="f" stroked="f">
                  <v:textbox inset="0,0,0,0">
                    <w:txbxContent>
                      <w:p w14:paraId="68F8A693" w14:textId="77777777" w:rsidR="008F59E7" w:rsidRDefault="00EA4B44">
                        <w:pPr>
                          <w:spacing w:after="160" w:line="259" w:lineRule="auto"/>
                          <w:ind w:left="0" w:right="0" w:firstLine="0"/>
                        </w:pPr>
                        <w:r>
                          <w:rPr>
                            <w:rFonts w:ascii="Calibri" w:eastAsia="Calibri" w:hAnsi="Calibri" w:cs="Calibri"/>
                            <w:color w:val="595959"/>
                            <w:sz w:val="18"/>
                          </w:rPr>
                          <w:t>40000</w:t>
                        </w:r>
                      </w:p>
                    </w:txbxContent>
                  </v:textbox>
                </v:rect>
                <v:rect id="Rectangle 5529" o:spid="_x0000_s1071" style="position:absolute;left:4099;top:13938;width:38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B6xQAAAN0AAAAPAAAAZHJzL2Rvd25yZXYueG1sRI9Bi8Iw&#10;FITvgv8hPGFvmioo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B9L4B6xQAAAN0AAAAP&#10;AAAAAAAAAAAAAAAAAAcCAABkcnMvZG93bnJldi54bWxQSwUGAAAAAAMAAwC3AAAA+QIAAAAA&#10;" filled="f" stroked="f">
                  <v:textbox inset="0,0,0,0">
                    <w:txbxContent>
                      <w:p w14:paraId="7CBF25E1" w14:textId="77777777" w:rsidR="008F59E7" w:rsidRDefault="00EA4B44">
                        <w:pPr>
                          <w:spacing w:after="160" w:line="259" w:lineRule="auto"/>
                          <w:ind w:left="0" w:right="0" w:firstLine="0"/>
                        </w:pPr>
                        <w:r>
                          <w:rPr>
                            <w:rFonts w:ascii="Calibri" w:eastAsia="Calibri" w:hAnsi="Calibri" w:cs="Calibri"/>
                            <w:color w:val="595959"/>
                            <w:sz w:val="18"/>
                          </w:rPr>
                          <w:t>60000</w:t>
                        </w:r>
                      </w:p>
                    </w:txbxContent>
                  </v:textbox>
                </v:rect>
                <v:rect id="Rectangle 5530" o:spid="_x0000_s1072" style="position:absolute;left:4099;top:10581;width:385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86wgAAAN0AAAAPAAAAZHJzL2Rvd25yZXYueG1sRE/LisIw&#10;FN0L/kO4gjtNHVG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BpzL86wgAAAN0AAAAPAAAA&#10;AAAAAAAAAAAAAAcCAABkcnMvZG93bnJldi54bWxQSwUGAAAAAAMAAwC3AAAA9gIAAAAA&#10;" filled="f" stroked="f">
                  <v:textbox inset="0,0,0,0">
                    <w:txbxContent>
                      <w:p w14:paraId="172E267D" w14:textId="77777777" w:rsidR="008F59E7" w:rsidRDefault="00EA4B44">
                        <w:pPr>
                          <w:spacing w:after="160" w:line="259" w:lineRule="auto"/>
                          <w:ind w:left="0" w:right="0" w:firstLine="0"/>
                        </w:pPr>
                        <w:r>
                          <w:rPr>
                            <w:rFonts w:ascii="Calibri" w:eastAsia="Calibri" w:hAnsi="Calibri" w:cs="Calibri"/>
                            <w:color w:val="595959"/>
                            <w:sz w:val="18"/>
                          </w:rPr>
                          <w:t>80000</w:t>
                        </w:r>
                      </w:p>
                    </w:txbxContent>
                  </v:textbox>
                </v:rect>
                <v:rect id="Rectangle 5531" o:spid="_x0000_s1073" style="position:absolute;left:3520;top:7226;width:462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qhxgAAAN0AAAAPAAAAZHJzL2Rvd25yZXYueG1sRI9Pi8Iw&#10;FMTvwn6H8Ba8aaqi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BoAaocYAAADdAAAA&#10;DwAAAAAAAAAAAAAAAAAHAgAAZHJzL2Rvd25yZXYueG1sUEsFBgAAAAADAAMAtwAAAPoCAAAAAA==&#10;" filled="f" stroked="f">
                  <v:textbox inset="0,0,0,0">
                    <w:txbxContent>
                      <w:p w14:paraId="4065748F" w14:textId="77777777" w:rsidR="008F59E7" w:rsidRDefault="00EA4B44">
                        <w:pPr>
                          <w:spacing w:after="160" w:line="259" w:lineRule="auto"/>
                          <w:ind w:left="0" w:right="0" w:firstLine="0"/>
                        </w:pPr>
                        <w:r>
                          <w:rPr>
                            <w:rFonts w:ascii="Calibri" w:eastAsia="Calibri" w:hAnsi="Calibri" w:cs="Calibri"/>
                            <w:color w:val="595959"/>
                            <w:sz w:val="18"/>
                          </w:rPr>
                          <w:t>100000</w:t>
                        </w:r>
                      </w:p>
                    </w:txbxContent>
                  </v:textbox>
                </v:rect>
                <v:rect id="Rectangle 5532" o:spid="_x0000_s1074" style="position:absolute;left:3520;top:3869;width:462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TWxgAAAN0AAAAPAAAAZHJzL2Rvd25yZXYueG1sRI9Pi8Iw&#10;FMTvgt8hPMGbpuui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9lKE1sYAAADdAAAA&#10;DwAAAAAAAAAAAAAAAAAHAgAAZHJzL2Rvd25yZXYueG1sUEsFBgAAAAADAAMAtwAAAPoCAAAAAA==&#10;" filled="f" stroked="f">
                  <v:textbox inset="0,0,0,0">
                    <w:txbxContent>
                      <w:p w14:paraId="0DC8A954" w14:textId="77777777" w:rsidR="008F59E7" w:rsidRDefault="00EA4B44">
                        <w:pPr>
                          <w:spacing w:after="160" w:line="259" w:lineRule="auto"/>
                          <w:ind w:left="0" w:right="0" w:firstLine="0"/>
                        </w:pPr>
                        <w:r>
                          <w:rPr>
                            <w:rFonts w:ascii="Calibri" w:eastAsia="Calibri" w:hAnsi="Calibri" w:cs="Calibri"/>
                            <w:color w:val="595959"/>
                            <w:sz w:val="18"/>
                          </w:rPr>
                          <w:t>120000</w:t>
                        </w:r>
                      </w:p>
                    </w:txbxContent>
                  </v:textbox>
                </v:rect>
                <v:rect id="Rectangle 5533" o:spid="_x0000_s1075" style="position:absolute;left:11464;top:25490;width:3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FNxgAAAN0AAAAPAAAAZHJzL2Rvd25yZXYueG1sRI9Pi8Iw&#10;FMTvgt8hPGFvmqq4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mR4hTcYAAADdAAAA&#10;DwAAAAAAAAAAAAAAAAAHAgAAZHJzL2Rvd25yZXYueG1sUEsFBgAAAAADAAMAtwAAAPoCAAAAAA==&#10;" filled="f" stroked="f">
                  <v:textbox inset="0,0,0,0">
                    <w:txbxContent>
                      <w:p w14:paraId="42817855" w14:textId="77777777" w:rsidR="008F59E7" w:rsidRDefault="00EA4B44">
                        <w:pPr>
                          <w:spacing w:after="160" w:line="259" w:lineRule="auto"/>
                          <w:ind w:left="0" w:right="0" w:firstLine="0"/>
                        </w:pPr>
                        <w:r>
                          <w:rPr>
                            <w:rFonts w:ascii="Calibri" w:eastAsia="Calibri" w:hAnsi="Calibri" w:cs="Calibri"/>
                            <w:color w:val="595959"/>
                            <w:sz w:val="18"/>
                          </w:rPr>
                          <w:t>Day 1</w:t>
                        </w:r>
                      </w:p>
                    </w:txbxContent>
                  </v:textbox>
                </v:rect>
                <v:rect id="Rectangle 5534" o:spid="_x0000_s1076" style="position:absolute;left:20885;top:25490;width:3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7k5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hm/w/yY8ATm9AQAA//8DAFBLAQItABQABgAIAAAAIQDb4fbL7gAAAIUBAAATAAAAAAAA&#10;AAAAAAAAAAAAAABbQ29udGVudF9UeXBlc10ueG1sUEsBAi0AFAAGAAgAAAAhAFr0LFu/AAAAFQEA&#10;AAsAAAAAAAAAAAAAAAAAHwEAAF9yZWxzLy5yZWxzUEsBAi0AFAAGAAgAAAAhABb3uTnHAAAA3QAA&#10;AA8AAAAAAAAAAAAAAAAABwIAAGRycy9kb3ducmV2LnhtbFBLBQYAAAAAAwADALcAAAD7AgAAAAA=&#10;" filled="f" stroked="f">
                  <v:textbox inset="0,0,0,0">
                    <w:txbxContent>
                      <w:p w14:paraId="16C025F5" w14:textId="77777777" w:rsidR="008F59E7" w:rsidRDefault="00EA4B44">
                        <w:pPr>
                          <w:spacing w:after="160" w:line="259" w:lineRule="auto"/>
                          <w:ind w:left="0" w:right="0" w:firstLine="0"/>
                        </w:pPr>
                        <w:r>
                          <w:rPr>
                            <w:rFonts w:ascii="Calibri" w:eastAsia="Calibri" w:hAnsi="Calibri" w:cs="Calibri"/>
                            <w:color w:val="595959"/>
                            <w:sz w:val="18"/>
                          </w:rPr>
                          <w:t>Day 2</w:t>
                        </w:r>
                      </w:p>
                    </w:txbxContent>
                  </v:textbox>
                </v:rect>
                <v:rect id="Rectangle 5535" o:spid="_x0000_s1077" style="position:absolute;left:30306;top:25490;width:3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xyixgAAAN0AAAAPAAAAZHJzL2Rvd25yZXYueG1sRI9Ba8JA&#10;FITvBf/D8gRvdaMl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ebscosYAAADdAAAA&#10;DwAAAAAAAAAAAAAAAAAHAgAAZHJzL2Rvd25yZXYueG1sUEsFBgAAAAADAAMAtwAAAPoCAAAAAA==&#10;" filled="f" stroked="f">
                  <v:textbox inset="0,0,0,0">
                    <w:txbxContent>
                      <w:p w14:paraId="2478954E" w14:textId="77777777" w:rsidR="008F59E7" w:rsidRDefault="00EA4B44">
                        <w:pPr>
                          <w:spacing w:after="160" w:line="259" w:lineRule="auto"/>
                          <w:ind w:left="0" w:right="0" w:firstLine="0"/>
                        </w:pPr>
                        <w:r>
                          <w:rPr>
                            <w:rFonts w:ascii="Calibri" w:eastAsia="Calibri" w:hAnsi="Calibri" w:cs="Calibri"/>
                            <w:color w:val="595959"/>
                            <w:sz w:val="18"/>
                          </w:rPr>
                          <w:t>Day 3</w:t>
                        </w:r>
                      </w:p>
                    </w:txbxContent>
                  </v:textbox>
                </v:rect>
                <v:rect id="Rectangle 5536" o:spid="_x0000_s1078" style="position:absolute;left:39728;top:25490;width:3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" filled="f" stroked="f">
                  <v:textbox inset="0,0,0,0">
                    <w:txbxContent>
                      <w:p w14:paraId="6AC033AC" w14:textId="77777777" w:rsidR="008F59E7" w:rsidRDefault="00EA4B44">
                        <w:pPr>
                          <w:spacing w:after="160" w:line="259" w:lineRule="auto"/>
                          <w:ind w:left="0" w:right="0" w:firstLine="0"/>
                        </w:pPr>
                        <w:r>
                          <w:rPr>
                            <w:rFonts w:ascii="Calibri" w:eastAsia="Calibri" w:hAnsi="Calibri" w:cs="Calibri"/>
                            <w:color w:val="595959"/>
                            <w:sz w:val="18"/>
                          </w:rPr>
                          <w:t>Day 4</w:t>
                        </w:r>
                      </w:p>
                    </w:txbxContent>
                  </v:textbox>
                </v:rect>
                <v:rect id="Rectangle 5537" o:spid="_x0000_s1079" style="position:absolute;left:49149;top:25490;width:3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dOxgAAAN0AAAAPAAAAZHJzL2Rvd25yZXYueG1sRI9Ba8JA&#10;FITvgv9heYI33VjR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5iUnTsYAAADdAAAA&#10;DwAAAAAAAAAAAAAAAAAHAgAAZHJzL2Rvd25yZXYueG1sUEsFBgAAAAADAAMAtwAAAPoCAAAAAA==&#10;" filled="f" stroked="f">
                  <v:textbox inset="0,0,0,0">
                    <w:txbxContent>
                      <w:p w14:paraId="7C5B742D" w14:textId="77777777" w:rsidR="008F59E7" w:rsidRDefault="00EA4B44">
                        <w:pPr>
                          <w:spacing w:after="160" w:line="259" w:lineRule="auto"/>
                          <w:ind w:left="0" w:right="0" w:firstLine="0"/>
                        </w:pPr>
                        <w:r>
                          <w:rPr>
                            <w:rFonts w:ascii="Calibri" w:eastAsia="Calibri" w:hAnsi="Calibri" w:cs="Calibri"/>
                            <w:color w:val="595959"/>
                            <w:sz w:val="18"/>
                          </w:rPr>
                          <w:t>Day 5</w:t>
                        </w:r>
                      </w:p>
                    </w:txbxContent>
                  </v:textbox>
                </v:rect>
                <v:rect id="Rectangle 5538" o:spid="_x0000_s1080" style="position:absolute;left:58945;top:15281;width:3229;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" filled="f" stroked="f">
                  <v:textbox inset="0,0,0,0">
                    <w:txbxContent>
                      <w:p w14:paraId="1398111C" w14:textId="77777777" w:rsidR="008F59E7" w:rsidRDefault="00EA4B44">
                        <w:pPr>
                          <w:spacing w:after="160" w:line="259" w:lineRule="auto"/>
                          <w:ind w:left="0" w:right="0" w:firstLine="0"/>
                        </w:pPr>
                        <w:r>
                          <w:rPr>
                            <w:rFonts w:ascii="Calibri" w:eastAsia="Calibri" w:hAnsi="Calibri" w:cs="Calibri"/>
                            <w:color w:val="595959"/>
                            <w:sz w:val="20"/>
                          </w:rPr>
                          <w:t>Take</w:t>
                        </w:r>
                      </w:p>
                    </w:txbxContent>
                  </v:textbox>
                </v:rect>
                <v:rect id="Rectangle 5539" o:spid="_x0000_s1081" style="position:absolute;left:60303;top:14214;width:514;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" filled="f" stroked="f">
                  <v:textbox inset="0,0,0,0">
                    <w:txbxContent>
                      <w:p w14:paraId="4BB733C1" w14:textId="77777777" w:rsidR="008F59E7" w:rsidRDefault="00EA4B44">
                        <w:pPr>
                          <w:spacing w:after="160" w:line="259" w:lineRule="auto"/>
                          <w:ind w:left="0" w:right="0" w:firstLine="0"/>
                        </w:pPr>
                        <w:r>
                          <w:rPr>
                            <w:rFonts w:ascii="Calibri" w:eastAsia="Calibri" w:hAnsi="Calibri" w:cs="Calibri"/>
                            <w:color w:val="595959"/>
                            <w:sz w:val="20"/>
                          </w:rPr>
                          <w:t>-</w:t>
                        </w:r>
                      </w:p>
                    </w:txbxContent>
                  </v:textbox>
                </v:rect>
                <v:rect id="Rectangle 5540" o:spid="_x0000_s1082" style="position:absolute;left:57879;top:11410;width:5361;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" filled="f" stroked="f">
                  <v:textbox inset="0,0,0,0">
                    <w:txbxContent>
                      <w:p w14:paraId="706FB7E6" w14:textId="77777777" w:rsidR="008F59E7" w:rsidRDefault="00EA4B44">
                        <w:pPr>
                          <w:spacing w:after="160" w:line="259" w:lineRule="auto"/>
                          <w:ind w:left="0" w:right="0" w:firstLine="0"/>
                        </w:pPr>
                        <w:r>
                          <w:rPr>
                            <w:rFonts w:ascii="Calibri" w:eastAsia="Calibri" w:hAnsi="Calibri" w:cs="Calibri"/>
                            <w:color w:val="595959"/>
                            <w:sz w:val="20"/>
                          </w:rPr>
                          <w:t xml:space="preserve">up rate </w:t>
                        </w:r>
                      </w:p>
                    </w:txbxContent>
                  </v:textbox>
                </v:rect>
                <v:rect id="Rectangle 5541" o:spid="_x0000_s1083" style="position:absolute;left:-13861;top:12308;width:33122;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" filled="f" stroked="f">
                  <v:textbox inset="0,0,0,0">
                    <w:txbxContent>
                      <w:p w14:paraId="525F68BD" w14:textId="77777777" w:rsidR="008F59E7" w:rsidRDefault="00EA4B44">
                        <w:pPr>
                          <w:spacing w:after="160" w:line="259" w:lineRule="auto"/>
                          <w:ind w:left="0" w:right="0" w:firstLine="0"/>
                        </w:pPr>
                        <w:r>
                          <w:rPr>
                            <w:rFonts w:ascii="Calibri" w:eastAsia="Calibri" w:hAnsi="Calibri" w:cs="Calibri"/>
                            <w:color w:val="595959"/>
                            <w:sz w:val="20"/>
                          </w:rPr>
                          <w:t>Estimated number of carers taking Carer's Leave</w:t>
                        </w:r>
                      </w:p>
                    </w:txbxContent>
                  </v:textbox>
                </v:rect>
                <v:rect id="Rectangle 5542" o:spid="_x0000_s1084" style="position:absolute;left:21847;top:27297;width:2593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PerxgAAAN0AAAAPAAAAZHJzL2Rvd25yZXYueG1sRI9Pi8Iw&#10;FMTvgt8hPMGbpiur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rlT3q8YAAADdAAAA&#10;DwAAAAAAAAAAAAAAAAAHAgAAZHJzL2Rvd25yZXYueG1sUEsFBgAAAAADAAMAtwAAAPoCAAAAAA==&#10;" filled="f" stroked="f">
                  <v:textbox inset="0,0,0,0">
                    <w:txbxContent>
                      <w:p w14:paraId="48C3D5E4" w14:textId="77777777" w:rsidR="008F59E7" w:rsidRDefault="00EA4B44">
                        <w:pPr>
                          <w:spacing w:after="160" w:line="259" w:lineRule="auto"/>
                          <w:ind w:left="0" w:right="0" w:firstLine="0"/>
                        </w:pPr>
                        <w:r>
                          <w:rPr>
                            <w:rFonts w:ascii="Calibri" w:eastAsia="Calibri" w:hAnsi="Calibri" w:cs="Calibri"/>
                            <w:color w:val="595959"/>
                            <w:sz w:val="20"/>
                          </w:rPr>
                          <w:t>Number of days spent on Carer's Leav</w:t>
                        </w:r>
                      </w:p>
                    </w:txbxContent>
                  </v:textbox>
                </v:rect>
                <v:rect id="Rectangle 88432" o:spid="_x0000_s1085" style="position:absolute;left:12113;top:1262;width:377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" filled="f" stroked="f">
                  <v:textbox inset="0,0,0,0">
                    <w:txbxContent>
                      <w:p w14:paraId="15241653" w14:textId="77777777" w:rsidR="008F59E7" w:rsidRDefault="00EA4B44">
                        <w:pPr>
                          <w:spacing w:after="160" w:line="259" w:lineRule="auto"/>
                          <w:ind w:left="0" w:right="0" w:firstLine="0"/>
                        </w:pPr>
                        <w:r>
                          <w:rPr>
                            <w:rFonts w:ascii="Calibri" w:eastAsia="Calibri" w:hAnsi="Calibri" w:cs="Calibri"/>
                            <w:b/>
                            <w:color w:val="595959"/>
                            <w:sz w:val="24"/>
                            <w:u w:val="single" w:color="595959"/>
                          </w:rPr>
                          <w:t>Take</w:t>
                        </w:r>
                      </w:p>
                    </w:txbxContent>
                  </v:textbox>
                </v:rect>
                <v:rect id="Rectangle 88433" o:spid="_x0000_s1086" style="position:absolute;left:14947;top:1262;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" filled="f" stroked="f">
                  <v:textbox inset="0,0,0,0">
                    <w:txbxContent>
                      <w:p w14:paraId="573F8152" w14:textId="77777777" w:rsidR="008F59E7" w:rsidRDefault="00EA4B44">
                        <w:pPr>
                          <w:spacing w:after="160" w:line="259" w:lineRule="auto"/>
                          <w:ind w:left="0" w:right="0" w:firstLine="0"/>
                        </w:pPr>
                        <w:r>
                          <w:rPr>
                            <w:rFonts w:ascii="Calibri" w:eastAsia="Calibri" w:hAnsi="Calibri" w:cs="Calibri"/>
                            <w:b/>
                            <w:color w:val="595959"/>
                            <w:sz w:val="24"/>
                            <w:u w:val="single" w:color="595959"/>
                          </w:rPr>
                          <w:t>-</w:t>
                        </w:r>
                      </w:p>
                    </w:txbxContent>
                  </v:textbox>
                </v:rect>
                <v:rect id="Rectangle 88434" o:spid="_x0000_s1087" style="position:absolute;left:15420;top:1262;width:465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" filled="f" stroked="f">
                  <v:textbox inset="0,0,0,0">
                    <w:txbxContent>
                      <w:p w14:paraId="53693171" w14:textId="77777777" w:rsidR="008F59E7" w:rsidRDefault="00EA4B44">
                        <w:pPr>
                          <w:spacing w:after="160" w:line="259" w:lineRule="auto"/>
                          <w:ind w:left="0" w:right="0" w:firstLine="0"/>
                        </w:pPr>
                        <w:r>
                          <w:rPr>
                            <w:rFonts w:ascii="Calibri" w:eastAsia="Calibri" w:hAnsi="Calibri" w:cs="Calibri"/>
                            <w:b/>
                            <w:color w:val="595959"/>
                            <w:sz w:val="24"/>
                            <w:u w:val="single" w:color="595959"/>
                          </w:rPr>
                          <w:t>up rate and estimated population over the 5 day period</w:t>
                        </w:r>
                      </w:p>
                    </w:txbxContent>
                  </v:textbox>
                </v:rect>
                <v:shape id="Shape 97636" o:spid="_x0000_s1088" style="position:absolute;left:19662;top:30929;width:2438;height:627;visibility:visible;mso-wrap-style:square;v-text-anchor:top" coordsize="24384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" path="m,l243840,r,62780l,62780,,e" fillcolor="#4472c4" stroked="f" strokeweight="0">
                  <v:stroke endcap="round"/>
                  <v:path arrowok="t" textboxrect="0,0,243840,62780"/>
                </v:shape>
                <v:rect id="Rectangle 5548" o:spid="_x0000_s1089" style="position:absolute;left:22363;top:30717;width:312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BBwgAAAN0AAAAPAAAAZHJzL2Rvd25yZXYueG1sRE/LisIw&#10;FN0L/kO4gjtNHVS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DPvMBBwgAAAN0AAAAPAAAA&#10;AAAAAAAAAAAAAAcCAABkcnMvZG93bnJldi54bWxQSwUGAAAAAAMAAwC3AAAA9gIAAAAA&#10;" filled="f" stroked="f">
                  <v:textbox inset="0,0,0,0">
                    <w:txbxContent>
                      <w:p w14:paraId="155E4A0C" w14:textId="77777777" w:rsidR="008F59E7" w:rsidRDefault="00EA4B44">
                        <w:pPr>
                          <w:spacing w:after="160" w:line="259" w:lineRule="auto"/>
                          <w:ind w:left="0" w:right="0" w:firstLine="0"/>
                        </w:pPr>
                        <w:r>
                          <w:rPr>
                            <w:rFonts w:ascii="Calibri" w:eastAsia="Calibri" w:hAnsi="Calibri" w:cs="Calibri"/>
                            <w:color w:val="595959"/>
                            <w:sz w:val="18"/>
                          </w:rPr>
                          <w:t>Male</w:t>
                        </w:r>
                      </w:p>
                    </w:txbxContent>
                  </v:textbox>
                </v:rect>
                <v:shape id="Shape 97637" o:spid="_x0000_s1090" style="position:absolute;left:26159;top:30929;width:2438;height:627;visibility:visible;mso-wrap-style:square;v-text-anchor:top" coordsize="24384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" path="m,l243840,r,62780l,62780,,e" fillcolor="#a5a5a5" stroked="f" strokeweight="0">
                  <v:stroke endcap="round"/>
                  <v:path arrowok="t" textboxrect="0,0,243840,62780"/>
                </v:shape>
                <v:rect id="Rectangle 5550" o:spid="_x0000_s1091" style="position:absolute;left:28862;top:30717;width:450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1qawwAAAN0AAAAPAAAAZHJzL2Rvd25yZXYueG1sRE/LasJA&#10;FN0L/sNwhe50YiE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tBNamsMAAADdAAAADwAA&#10;AAAAAAAAAAAAAAAHAgAAZHJzL2Rvd25yZXYueG1sUEsFBgAAAAADAAMAtwAAAPcCAAAAAA==&#10;" filled="f" stroked="f">
                  <v:textbox inset="0,0,0,0">
                    <w:txbxContent>
                      <w:p w14:paraId="324DE563" w14:textId="77777777" w:rsidR="008F59E7" w:rsidRDefault="00EA4B44">
                        <w:pPr>
                          <w:spacing w:after="160" w:line="259" w:lineRule="auto"/>
                          <w:ind w:left="0" w:right="0" w:firstLine="0"/>
                        </w:pPr>
                        <w:r>
                          <w:rPr>
                            <w:rFonts w:ascii="Calibri" w:eastAsia="Calibri" w:hAnsi="Calibri" w:cs="Calibri"/>
                            <w:color w:val="595959"/>
                            <w:sz w:val="18"/>
                          </w:rPr>
                          <w:t>Female</w:t>
                        </w:r>
                      </w:p>
                    </w:txbxContent>
                  </v:textbox>
                </v:rect>
                <v:shape id="Shape 5551" o:spid="_x0000_s1092" style="position:absolute;left:33686;top:31243;width:2439;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" path="m,l243840,e" filled="f" strokecolor="#5b9bd5" strokeweight="2.25pt">
                  <v:stroke endcap="round"/>
                  <v:path arrowok="t" textboxrect="0,0,243840,0"/>
                </v:shape>
                <v:rect id="Rectangle 5552" o:spid="_x0000_s1093" style="position:absolute;left:36390;top:30717;width:92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WF2xwAAAN0AAAAPAAAAZHJzL2Rvd25yZXYueG1sRI9Ba8JA&#10;FITvgv9heUJvulFI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CuNYXbHAAAA3QAA&#10;AA8AAAAAAAAAAAAAAAAABwIAAGRycy9kb3ducmV2LnhtbFBLBQYAAAAAAwADALcAAAD7AgAAAAA=&#10;" filled="f" stroked="f">
                  <v:textbox inset="0,0,0,0">
                    <w:txbxContent>
                      <w:p w14:paraId="69C4CF28" w14:textId="77777777" w:rsidR="008F59E7" w:rsidRDefault="00EA4B44">
                        <w:pPr>
                          <w:spacing w:after="160" w:line="259" w:lineRule="auto"/>
                          <w:ind w:left="0" w:right="0" w:firstLine="0"/>
                        </w:pPr>
                        <w:r>
                          <w:rPr>
                            <w:rFonts w:ascii="Calibri" w:eastAsia="Calibri" w:hAnsi="Calibri" w:cs="Calibri"/>
                            <w:color w:val="595959"/>
                            <w:sz w:val="18"/>
                          </w:rPr>
                          <w:t>Take-up rate %</w:t>
                        </w:r>
                      </w:p>
                    </w:txbxContent>
                  </v:textbox>
                </v:rect>
                <v:shape id="Shape 5553" o:spid="_x0000_s1094" style="position:absolute;width:62572;height:33077;visibility:visible;mso-wrap-style:square;v-text-anchor:top" coordsize="6257290,330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" path="m,3307715r6257290,l6257290,,,,,3307715xe" filled="f" strokecolor="#d9d9d9">
                  <v:path arrowok="t" textboxrect="0,0,6257290,3307715"/>
                </v:shape>
                <w10:anchorlock/>
              </v:group>
            </w:pict>
          </mc:Fallback>
        </mc:AlternateContent>
      </w:r>
    </w:p>
    <w:p w14:paraId="45D5BDFB" w14:textId="77777777" w:rsidR="008F59E7" w:rsidRDefault="00EA4B44">
      <w:pPr>
        <w:pStyle w:val="Heading1"/>
        <w:spacing w:after="172"/>
        <w:ind w:left="-5"/>
      </w:pPr>
      <w:r>
        <w:t xml:space="preserve">Monetised and Non-monetised Benefits </w:t>
      </w:r>
    </w:p>
    <w:p w14:paraId="33E62A70" w14:textId="77777777" w:rsidR="008F59E7" w:rsidRDefault="00EA4B44">
      <w:pPr>
        <w:spacing w:after="38" w:line="259" w:lineRule="auto"/>
        <w:ind w:left="-5" w:right="0" w:hanging="10"/>
      </w:pPr>
      <w:r>
        <w:rPr>
          <w:b/>
          <w:sz w:val="28"/>
        </w:rPr>
        <w:t xml:space="preserve">Monetised Benefits: </w:t>
      </w:r>
    </w:p>
    <w:p w14:paraId="1FF6E5E1" w14:textId="77777777" w:rsidR="008F59E7" w:rsidRDefault="00EA4B44">
      <w:pPr>
        <w:spacing w:after="169"/>
        <w:ind w:left="485" w:right="532"/>
      </w:pPr>
      <w:r>
        <w:lastRenderedPageBreak/>
        <w:t xml:space="preserve">36. This Impact Assessment does not include any monetised benefits, as assigning a value to the social benefits which could arise from the proposals is uncertain and it is difficult to establish what this means for different individuals. In addition to this </w:t>
      </w:r>
      <w:proofErr w:type="gramStart"/>
      <w:r>
        <w:t>the majority of</w:t>
      </w:r>
      <w:proofErr w:type="gramEnd"/>
      <w:r>
        <w:t xml:space="preserve"> benefits to employees are unobservable and therefore are hard to monetise, i.e., improved attachment to the labour market.  This is </w:t>
      </w:r>
      <w:proofErr w:type="gramStart"/>
      <w:r>
        <w:t>similar to</w:t>
      </w:r>
      <w:proofErr w:type="gramEnd"/>
      <w:r>
        <w:t xml:space="preserve"> other family related pay entitlement analysis, which also face this issue, such as in the Parental Bereavement Impact Assessment. </w:t>
      </w:r>
    </w:p>
    <w:p w14:paraId="5DDD9E63" w14:textId="77777777" w:rsidR="008F59E7" w:rsidRDefault="00EA4B44">
      <w:pPr>
        <w:spacing w:after="38" w:line="259" w:lineRule="auto"/>
        <w:ind w:left="-5" w:right="0" w:hanging="10"/>
      </w:pPr>
      <w:r>
        <w:rPr>
          <w:b/>
          <w:sz w:val="28"/>
        </w:rPr>
        <w:t xml:space="preserve">Non-monetised benefits:  </w:t>
      </w:r>
    </w:p>
    <w:p w14:paraId="1A1217E8" w14:textId="77777777" w:rsidR="008F59E7" w:rsidRDefault="00EA4B44">
      <w:pPr>
        <w:pStyle w:val="Heading2"/>
        <w:spacing w:after="92"/>
        <w:ind w:left="-5" w:right="1261"/>
      </w:pPr>
      <w:r>
        <w:t xml:space="preserve">Wider benefits to the Economy </w:t>
      </w:r>
    </w:p>
    <w:p w14:paraId="432BCDE3" w14:textId="77777777" w:rsidR="008F59E7" w:rsidRDefault="00EA4B44">
      <w:pPr>
        <w:numPr>
          <w:ilvl w:val="0"/>
          <w:numId w:val="16"/>
        </w:numPr>
        <w:ind w:right="532"/>
      </w:pPr>
      <w:r>
        <w:t xml:space="preserve">Introducing a new entitlement for carers to take time away from work to care for a dependant would help in meeting the core policy objective of helping carers balance their working and caring commitments in a more sustainable and manageable manner. The Personal Social Services Research Unit (PSSRU) at the LSE used the 2009/10 Survey of Carers in Households and 2010 ONS population data to estimate the public expenditure costs resulting from carers leaving the labour market to be £1.3 billion a year based on the costs of Carers Allowance and lost </w:t>
      </w:r>
      <w:proofErr w:type="gramStart"/>
      <w:r>
        <w:t>tax</w:t>
      </w:r>
      <w:proofErr w:type="gramEnd"/>
      <w:r>
        <w:t xml:space="preserve"> </w:t>
      </w:r>
    </w:p>
    <w:p w14:paraId="0286568F" w14:textId="77777777" w:rsidR="008F59E7" w:rsidRDefault="00EA4B44">
      <w:pPr>
        <w:spacing w:after="109"/>
        <w:ind w:left="502" w:right="532" w:firstLine="0"/>
      </w:pPr>
      <w:r>
        <w:t>revenues on foregone income.</w:t>
      </w:r>
      <w:r>
        <w:rPr>
          <w:vertAlign w:val="superscript"/>
        </w:rPr>
        <w:footnoteReference w:id="39"/>
      </w:r>
      <w:r>
        <w:t xml:space="preserve"> They established that approximately 315,000 carers in England had left employment.  </w:t>
      </w:r>
    </w:p>
    <w:p w14:paraId="76B35E4C" w14:textId="77777777" w:rsidR="008F59E7" w:rsidRDefault="00EA4B44">
      <w:pPr>
        <w:numPr>
          <w:ilvl w:val="0"/>
          <w:numId w:val="16"/>
        </w:numPr>
        <w:spacing w:after="145"/>
        <w:ind w:right="532"/>
      </w:pPr>
      <w:r>
        <w:t>The PSSRU have since updated their estimates of the number of carers who have left employment due to their caring responsibilities, using 2011 census data, to claim that 345,000 carers have left employment and have claimed that their earlier estimates understated the true public expenditure costs of carers leaving the labour market. In addition, they state that their previous study only quantified the cost of Carer’s Allowance (CA) and tax receipts on foregone income. In more recent analysis they have presented additional estimates of other key benefits carers may receive once they have left employment such as Housing Benefit and Income Support. Including these with other benefits carers may claim, they find they estimate the annual public expenditure costs of carers leaving work to be £2.9 billion per year. This is made up of £1.7 billion in social security benefits paid to unpaid carers who have left employment and an additional £1.2 billion due to taxes not collected on foregone income.</w:t>
      </w:r>
      <w:r>
        <w:rPr>
          <w:vertAlign w:val="superscript"/>
        </w:rPr>
        <w:footnoteReference w:id="40"/>
      </w:r>
      <w:r>
        <w:t xml:space="preserve"> </w:t>
      </w:r>
    </w:p>
    <w:p w14:paraId="5A358C36" w14:textId="77777777" w:rsidR="008F59E7" w:rsidRDefault="00EA4B44">
      <w:pPr>
        <w:numPr>
          <w:ilvl w:val="0"/>
          <w:numId w:val="16"/>
        </w:numPr>
        <w:ind w:right="532"/>
      </w:pPr>
      <w:r>
        <w:t>Evidence on the demography of carers finds that individuals are most likely to provide care when they are in the 45 - 64 age category (26%).</w:t>
      </w:r>
      <w:r>
        <w:rPr>
          <w:vertAlign w:val="superscript"/>
        </w:rPr>
        <w:footnoteReference w:id="41"/>
      </w:r>
      <w:r>
        <w:t xml:space="preserve"> Within this age group, individuals are most likely to have developed the skills they need to flourish in the workplace and see their lifetime earnings peak. Analysis of median earnings by age group</w:t>
      </w:r>
      <w:r>
        <w:rPr>
          <w:vertAlign w:val="superscript"/>
        </w:rPr>
        <w:footnoteReference w:id="42"/>
      </w:r>
      <w:r>
        <w:t xml:space="preserve"> shows that weekly earnings peak during the 40 – 49 age group (£536.60 per week) before dropping as time goes on. The benefit of keeping these workers in the labour market is compounded as this is the point in their life at which they will be able to contribute the most to the economy in terms of the taxes they pay on their income.  </w:t>
      </w:r>
    </w:p>
    <w:p w14:paraId="5350D519" w14:textId="77777777" w:rsidR="008F59E7" w:rsidRDefault="00EA4B44">
      <w:pPr>
        <w:numPr>
          <w:ilvl w:val="0"/>
          <w:numId w:val="16"/>
        </w:numPr>
        <w:ind w:right="532"/>
      </w:pPr>
      <w:r>
        <w:t xml:space="preserve">Whilst we cannot say that the introduction of such a leave entitlement will prevent these carers from leaving the labour market, especially in the most severe cases, the availability of provisions to better manage working and caring responsibilities will give carers additional support alongside existing rights such as the right to request flexible working and other flexible working practices e.g., flexitime and part-time working. Even if the leave entitlement prevents a small fraction of those who otherwise would have left employment, additional benefits will accrue from people being able to earn more income over their life and contribute to the public finances in the form of tax receipts.  </w:t>
      </w:r>
    </w:p>
    <w:p w14:paraId="5F0C05FC" w14:textId="77777777" w:rsidR="008F59E7" w:rsidRDefault="00EA4B44">
      <w:pPr>
        <w:spacing w:after="0" w:line="259" w:lineRule="auto"/>
        <w:ind w:left="502" w:right="0" w:firstLine="0"/>
      </w:pPr>
      <w:r>
        <w:rPr>
          <w:sz w:val="24"/>
        </w:rPr>
        <w:t xml:space="preserve"> </w:t>
      </w:r>
    </w:p>
    <w:p w14:paraId="6B4E6F95" w14:textId="77777777" w:rsidR="008F59E7" w:rsidRDefault="00EA4B44">
      <w:pPr>
        <w:numPr>
          <w:ilvl w:val="0"/>
          <w:numId w:val="16"/>
        </w:numPr>
        <w:ind w:right="532"/>
      </w:pPr>
      <w:r>
        <w:t xml:space="preserve">In addition to this, the total expenditure in 2019/20 on adult social care by local authorities was £23.3 billion, up more than £1 billion from the previous year. However, in real terms (i.e., adjusting for inflation), total expenditure was only £99 million more than the level it was in 2010/11, despite increasing demand for services. The increasing number of care-dependent people leads to a high </w:t>
      </w:r>
      <w:r>
        <w:lastRenderedPageBreak/>
        <w:t>economic burden for most healthcare systems.  In addition to this, the pandemic has led to an increase of around 200,000 people classed as “long-term sick” who are likely to require care</w:t>
      </w:r>
      <w:r>
        <w:rPr>
          <w:vertAlign w:val="superscript"/>
        </w:rPr>
        <w:footnoteReference w:id="43"/>
      </w:r>
      <w:r>
        <w:t xml:space="preserve">.  Institutional care is the primary cost driver in long-term care and costs for long-term care in nursing homes exceed those of home-based care </w:t>
      </w:r>
      <w:r>
        <w:rPr>
          <w:vertAlign w:val="superscript"/>
        </w:rPr>
        <w:t>46</w:t>
      </w:r>
      <w:r>
        <w:t xml:space="preserve">. Hence, enabling care-dependent people to stay in a home-based care setting is an efficient cost-cutting strategy for funding agencies.  </w:t>
      </w:r>
    </w:p>
    <w:p w14:paraId="3B1B9B91" w14:textId="77777777" w:rsidR="008F59E7" w:rsidRDefault="00EA4B44">
      <w:pPr>
        <w:spacing w:after="98" w:line="259" w:lineRule="auto"/>
        <w:ind w:left="0" w:right="0" w:firstLine="0"/>
      </w:pPr>
      <w:r>
        <w:rPr>
          <w:b/>
        </w:rPr>
        <w:t xml:space="preserve"> </w:t>
      </w:r>
    </w:p>
    <w:p w14:paraId="2D2BEE02" w14:textId="77777777" w:rsidR="008F59E7" w:rsidRDefault="00EA4B44">
      <w:pPr>
        <w:pStyle w:val="Heading2"/>
        <w:spacing w:after="95"/>
        <w:ind w:left="-5" w:right="1261"/>
      </w:pPr>
      <w:r>
        <w:t xml:space="preserve">Employer benefits </w:t>
      </w:r>
    </w:p>
    <w:p w14:paraId="09567E86" w14:textId="77777777" w:rsidR="008F59E7" w:rsidRDefault="00EA4B44">
      <w:pPr>
        <w:numPr>
          <w:ilvl w:val="0"/>
          <w:numId w:val="17"/>
        </w:numPr>
        <w:spacing w:after="274"/>
        <w:ind w:right="532"/>
      </w:pPr>
      <w:r>
        <w:t>Employers could benefit from lower staff turnover through a new leave entitlement, if fewer carers leave the labour market in order tend to someone in need of care. This will reduce recruitment and training costs. A CIPD survey</w:t>
      </w:r>
      <w:r>
        <w:rPr>
          <w:vertAlign w:val="superscript"/>
        </w:rPr>
        <w:footnoteReference w:id="44"/>
      </w:r>
      <w:r>
        <w:t xml:space="preserve"> of HR professionals representing organisations of all sizes found the median cost for hiring all employees to be £2,000 in 2017. Further benefits will accrue to businesses because the loss of skills, knowledge and experience felt when someone leaves to look after those close to them. One major utility company reported savings of more than £1 million per </w:t>
      </w:r>
    </w:p>
    <w:p w14:paraId="56408C35"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386A34B9" wp14:editId="5D756F8D">
                <wp:extent cx="1829054" cy="7620"/>
                <wp:effectExtent l="0" t="0" r="0" b="0"/>
                <wp:docPr id="79761" name="Group 7976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50" name="Shape 9765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761" style="width:144.02pt;height:0.599976pt;mso-position-horizontal-relative:char;mso-position-vertical-relative:line" coordsize="18290,76">
                <v:shape id="Shape 97651"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054FA992" w14:textId="77777777" w:rsidR="008F59E7" w:rsidRDefault="00EA4B44">
      <w:pPr>
        <w:spacing w:after="190"/>
        <w:ind w:left="502" w:right="532" w:firstLine="0"/>
      </w:pPr>
      <w:r>
        <w:t xml:space="preserve">year </w:t>
      </w:r>
      <w:proofErr w:type="gramStart"/>
      <w:r>
        <w:t>as a result of</w:t>
      </w:r>
      <w:proofErr w:type="gramEnd"/>
      <w:r>
        <w:t xml:space="preserve"> retaining carers through workplace support</w:t>
      </w:r>
      <w:r>
        <w:rPr>
          <w:vertAlign w:val="superscript"/>
        </w:rPr>
        <w:footnoteReference w:id="45"/>
      </w:r>
      <w:r>
        <w:t xml:space="preserve">. Savings in training costs could also flow from the policy as staff who would need to be recruited require training </w:t>
      </w:r>
      <w:proofErr w:type="gramStart"/>
      <w:r>
        <w:t>in order to</w:t>
      </w:r>
      <w:proofErr w:type="gramEnd"/>
      <w:r>
        <w:t xml:space="preserve"> reach the level of productivity of previous employees. In keeping these people in work for longer, employers will benefit from having skilled and experienced staff and the human capital they have accumulated over their careers, which would be difficult to replace </w:t>
      </w:r>
      <w:proofErr w:type="gramStart"/>
      <w:r>
        <w:t>in the event that</w:t>
      </w:r>
      <w:proofErr w:type="gramEnd"/>
      <w:r>
        <w:t xml:space="preserve"> they left the workplace.  </w:t>
      </w:r>
    </w:p>
    <w:p w14:paraId="5C28F11F" w14:textId="77777777" w:rsidR="008F59E7" w:rsidRDefault="00EA4B44">
      <w:pPr>
        <w:numPr>
          <w:ilvl w:val="0"/>
          <w:numId w:val="17"/>
        </w:numPr>
        <w:spacing w:after="190"/>
        <w:ind w:right="532"/>
      </w:pPr>
      <w:r>
        <w:t>There is some evidence to suggest that the availability of family friendly policies can lead to improved workplace performance in terms of labour productivity and financial performance.</w:t>
      </w:r>
      <w:r>
        <w:rPr>
          <w:vertAlign w:val="superscript"/>
        </w:rPr>
        <w:footnoteReference w:id="46"/>
      </w:r>
      <w:r>
        <w:t xml:space="preserve"> In addition, there is also evidence of positive outcomes linked with firms providing policies designed to promote a good work-life balance. These include high levels of job satisfaction,   </w:t>
      </w:r>
    </w:p>
    <w:p w14:paraId="29B71D1C" w14:textId="77777777" w:rsidR="008F59E7" w:rsidRDefault="00EA4B44">
      <w:pPr>
        <w:numPr>
          <w:ilvl w:val="0"/>
          <w:numId w:val="17"/>
        </w:numPr>
        <w:spacing w:after="207"/>
        <w:ind w:right="532"/>
      </w:pPr>
      <w:r>
        <w:t xml:space="preserve">Furthermore, as well as helping to improve staff retention, further reputational benefits could follow </w:t>
      </w:r>
      <w:proofErr w:type="gramStart"/>
      <w:r>
        <w:t>in the event that</w:t>
      </w:r>
      <w:proofErr w:type="gramEnd"/>
      <w:r>
        <w:t xml:space="preserve"> businesses provide carer arrangements that go beyond the statutory entitlement. This could help attract staff from a wider talent pool, giving employers an additional edge when recruiting staff.  </w:t>
      </w:r>
    </w:p>
    <w:p w14:paraId="70E495C2" w14:textId="77777777" w:rsidR="008F59E7" w:rsidRDefault="00EA4B44">
      <w:pPr>
        <w:pStyle w:val="Heading2"/>
        <w:spacing w:after="72"/>
        <w:ind w:left="-5" w:right="1261"/>
      </w:pPr>
      <w:r>
        <w:t>Individual benefits</w:t>
      </w:r>
      <w:r>
        <w:rPr>
          <w:b w:val="0"/>
          <w:sz w:val="24"/>
        </w:rPr>
        <w:t xml:space="preserve"> </w:t>
      </w:r>
    </w:p>
    <w:p w14:paraId="0C522479" w14:textId="77777777" w:rsidR="008F59E7" w:rsidRDefault="00EA4B44">
      <w:pPr>
        <w:numPr>
          <w:ilvl w:val="0"/>
          <w:numId w:val="18"/>
        </w:numPr>
        <w:spacing w:after="111"/>
        <w:ind w:right="532"/>
      </w:pPr>
      <w:r>
        <w:t xml:space="preserve">A key objective of introducing this policy would be to better support carers in managing their caring and work responsibilities. An entitlement to leave, </w:t>
      </w:r>
      <w:proofErr w:type="gramStart"/>
      <w:r>
        <w:t>similar to</w:t>
      </w:r>
      <w:proofErr w:type="gramEnd"/>
      <w:r>
        <w:t xml:space="preserve"> existing rights available to parents, will help carers achieve a better work-life balance. Policies that promote a healthier work-life balance can yield real benefits to employees. Indeed, in feeling more in control of their working lives, people are likely to benefit from improvements in their health and overall well-being. There is a clear link between caring and negative health and social outcomes, which emerges from the evidence base. A survey</w:t>
      </w:r>
      <w:r>
        <w:rPr>
          <w:vertAlign w:val="superscript"/>
        </w:rPr>
        <w:footnoteReference w:id="47"/>
      </w:r>
      <w:r>
        <w:t xml:space="preserve"> of carers found that 29% of carers felt their caring responsibilities had led to feelings of stress. The results were more pronounced for females (34%) compared to males (22%). Carers were also asked whether their personal relationships and social life has been affected; the same report found that 42% had been affected in some manner, with the vast majority (69%) of these </w:t>
      </w:r>
      <w:r>
        <w:lastRenderedPageBreak/>
        <w:t xml:space="preserve">respondents stating that providing care meant they had less time for leisure activities. This was a finding that was consistent in its prevalence among different age groups. </w:t>
      </w:r>
    </w:p>
    <w:p w14:paraId="464DE623" w14:textId="77777777" w:rsidR="008F59E7" w:rsidRDefault="00EA4B44">
      <w:pPr>
        <w:numPr>
          <w:ilvl w:val="0"/>
          <w:numId w:val="18"/>
        </w:numPr>
        <w:spacing w:after="151"/>
        <w:ind w:right="532"/>
      </w:pPr>
      <w:r>
        <w:t xml:space="preserve">Evidence submitted to the Work and Pensions Committee found that many carers were forced to use annual leave or sick days to fulfil their caring responsibilities. Creating an additional entitlement to leave would help offer carers more time and space to carry out the activities they value the most. </w:t>
      </w:r>
      <w:proofErr w:type="gramStart"/>
      <w:r>
        <w:t>In light of</w:t>
      </w:r>
      <w:proofErr w:type="gramEnd"/>
      <w:r>
        <w:t xml:space="preserve"> findings above this could lead to benefits in health and social outcomes, which would help reduce the strain on formal healthcare infrastructure. Quantifying the value of these benefits is made complex as it is difficult to precisely attribute the impact the policy proposals will have on these outcomes. </w:t>
      </w:r>
    </w:p>
    <w:p w14:paraId="35829EB0" w14:textId="77777777" w:rsidR="008F59E7" w:rsidRDefault="00EA4B44">
      <w:pPr>
        <w:numPr>
          <w:ilvl w:val="0"/>
          <w:numId w:val="18"/>
        </w:numPr>
        <w:spacing w:after="114"/>
        <w:ind w:right="532"/>
      </w:pPr>
      <w:r>
        <w:t xml:space="preserve">As the entitlement to Carer’s Leave is unpaid, carers wishing to use this new entitlement will have to forego earnings </w:t>
      </w:r>
      <w:proofErr w:type="gramStart"/>
      <w:r>
        <w:t>in order to</w:t>
      </w:r>
      <w:proofErr w:type="gramEnd"/>
      <w:r>
        <w:t xml:space="preserve"> take the leave and fulfil their caring duties. The loss of these earnings will impose a cost on individuals. However, employees will only take up this policy if the benefit of taking the leave outweighs the lost earnings. This, therefore, highlights that employees who take up this new entitlement believe that it is value for money and an overall benefit to them.  </w:t>
      </w:r>
    </w:p>
    <w:p w14:paraId="6F0E94D6" w14:textId="77777777" w:rsidR="008F59E7" w:rsidRDefault="00EA4B44">
      <w:pPr>
        <w:pStyle w:val="Heading2"/>
        <w:spacing w:after="122"/>
        <w:ind w:left="-5" w:right="1261"/>
      </w:pPr>
      <w:r>
        <w:t xml:space="preserve">Benefits to people receiving </w:t>
      </w:r>
      <w:proofErr w:type="gramStart"/>
      <w:r>
        <w:t>care</w:t>
      </w:r>
      <w:proofErr w:type="gramEnd"/>
      <w:r>
        <w:t xml:space="preserve"> </w:t>
      </w:r>
    </w:p>
    <w:p w14:paraId="1D70B9D9" w14:textId="77777777" w:rsidR="008F59E7" w:rsidRDefault="00EA4B44">
      <w:pPr>
        <w:numPr>
          <w:ilvl w:val="0"/>
          <w:numId w:val="19"/>
        </w:numPr>
        <w:spacing w:after="114"/>
        <w:ind w:right="532"/>
      </w:pPr>
      <w:r>
        <w:t xml:space="preserve">The introduction of Carer’s Leave will also result in benefits to people receiving care. This is because carers will likely be less stressed and tired from balancing both caring and work needs. This will result in them providing better quality care </w:t>
      </w:r>
      <w:proofErr w:type="gramStart"/>
      <w:r>
        <w:t>and also</w:t>
      </w:r>
      <w:proofErr w:type="gramEnd"/>
      <w:r>
        <w:t xml:space="preserve"> possibly increasing the quantity of care they provide. </w:t>
      </w:r>
      <w:r>
        <w:rPr>
          <w:b/>
        </w:rPr>
        <w:t xml:space="preserve"> </w:t>
      </w:r>
    </w:p>
    <w:p w14:paraId="08968716" w14:textId="77777777" w:rsidR="008F59E7" w:rsidRDefault="00EA4B44">
      <w:pPr>
        <w:numPr>
          <w:ilvl w:val="0"/>
          <w:numId w:val="19"/>
        </w:numPr>
        <w:spacing w:after="96"/>
        <w:ind w:right="532"/>
      </w:pPr>
      <w:r>
        <w:t xml:space="preserve">In addition to this, </w:t>
      </w:r>
      <w:proofErr w:type="gramStart"/>
      <w:r>
        <w:t>the majority of</w:t>
      </w:r>
      <w:proofErr w:type="gramEnd"/>
      <w:r>
        <w:t xml:space="preserve"> the general population wishes to stay at home in old age and would prefer to receive informal care from children or formal care from home assistance services, rather than go into a care home. Research conducted by One Poll in 2014 revealed that 97% of people do not want to go into a care home if they become ill or less able to cope</w:t>
      </w:r>
      <w:r>
        <w:rPr>
          <w:vertAlign w:val="superscript"/>
        </w:rPr>
        <w:footnoteReference w:id="48"/>
      </w:r>
      <w:r>
        <w:t xml:space="preserve">. </w:t>
      </w:r>
      <w:proofErr w:type="gramStart"/>
      <w:r>
        <w:t>This highlights</w:t>
      </w:r>
      <w:proofErr w:type="gramEnd"/>
      <w:r>
        <w:t xml:space="preserve"> </w:t>
      </w:r>
    </w:p>
    <w:p w14:paraId="11C914E3"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7D4565F6" wp14:editId="6A65843A">
                <wp:extent cx="1829054" cy="7620"/>
                <wp:effectExtent l="0" t="0" r="0" b="0"/>
                <wp:docPr id="75602" name="Group 75602"/>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52" name="Shape 9765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602" style="width:144.02pt;height:0.599976pt;mso-position-horizontal-relative:char;mso-position-vertical-relative:line" coordsize="18290,76">
                <v:shape id="Shape 97653"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6A32FD49" w14:textId="77777777" w:rsidR="008F59E7" w:rsidRDefault="00EA4B44">
      <w:pPr>
        <w:spacing w:after="205"/>
        <w:ind w:left="502" w:right="532" w:firstLine="0"/>
      </w:pPr>
      <w:r>
        <w:t xml:space="preserve">the importance of supporting informal carers so that they can help provide the type of care people want. </w:t>
      </w:r>
      <w:r>
        <w:rPr>
          <w:b/>
        </w:rPr>
        <w:t xml:space="preserve"> </w:t>
      </w:r>
    </w:p>
    <w:p w14:paraId="412BDBE5" w14:textId="77777777" w:rsidR="008F59E7" w:rsidRDefault="00EA4B44">
      <w:pPr>
        <w:pStyle w:val="Heading1"/>
        <w:ind w:left="-5"/>
      </w:pPr>
      <w:r>
        <w:t xml:space="preserve">Costs to business </w:t>
      </w:r>
    </w:p>
    <w:p w14:paraId="4A9FBC21" w14:textId="77777777" w:rsidR="008F59E7" w:rsidRDefault="00EA4B44">
      <w:pPr>
        <w:ind w:left="485" w:right="532"/>
      </w:pPr>
      <w:r>
        <w:t xml:space="preserve">50. In this section we explore the different costs relating to the impact for both the short-term and </w:t>
      </w:r>
      <w:proofErr w:type="spellStart"/>
      <w:r>
        <w:t>longterm</w:t>
      </w:r>
      <w:proofErr w:type="spellEnd"/>
      <w:r>
        <w:t xml:space="preserve"> Carer’s Leave. The classification of costs incurred by affected businesses are outlined in </w:t>
      </w:r>
      <w:proofErr w:type="gramStart"/>
      <w:r>
        <w:t>table</w:t>
      </w:r>
      <w:proofErr w:type="gramEnd"/>
      <w:r>
        <w:t xml:space="preserve"> </w:t>
      </w:r>
    </w:p>
    <w:p w14:paraId="6D0112F4" w14:textId="77777777" w:rsidR="008F59E7" w:rsidRDefault="00EA4B44">
      <w:pPr>
        <w:spacing w:after="111"/>
        <w:ind w:left="502" w:right="532" w:firstLine="0"/>
      </w:pPr>
      <w:r>
        <w:t xml:space="preserve">7.  </w:t>
      </w:r>
    </w:p>
    <w:p w14:paraId="5D411A18" w14:textId="77777777" w:rsidR="008F59E7" w:rsidRDefault="00EA4B44">
      <w:pPr>
        <w:spacing w:after="0" w:line="259" w:lineRule="auto"/>
        <w:ind w:left="0" w:right="0" w:firstLine="0"/>
      </w:pPr>
      <w:r>
        <w:t xml:space="preserve"> </w:t>
      </w:r>
    </w:p>
    <w:p w14:paraId="2592E383" w14:textId="77777777" w:rsidR="008F59E7" w:rsidRDefault="00EA4B44">
      <w:pPr>
        <w:pStyle w:val="Heading2"/>
        <w:ind w:left="-5" w:right="1261"/>
      </w:pPr>
      <w:r>
        <w:t xml:space="preserve">Table 7: Classification of costs </w:t>
      </w:r>
    </w:p>
    <w:tbl>
      <w:tblPr>
        <w:tblStyle w:val="TableGrid"/>
        <w:tblW w:w="10195" w:type="dxa"/>
        <w:tblInd w:w="6" w:type="dxa"/>
        <w:tblCellMar>
          <w:top w:w="11" w:type="dxa"/>
          <w:left w:w="107" w:type="dxa"/>
          <w:right w:w="65" w:type="dxa"/>
        </w:tblCellMar>
        <w:tblLook w:val="04A0" w:firstRow="1" w:lastRow="0" w:firstColumn="1" w:lastColumn="0" w:noHBand="0" w:noVBand="1"/>
      </w:tblPr>
      <w:tblGrid>
        <w:gridCol w:w="5096"/>
        <w:gridCol w:w="5099"/>
      </w:tblGrid>
      <w:tr w:rsidR="008F59E7" w14:paraId="3C4C078E" w14:textId="77777777">
        <w:trPr>
          <w:trHeight w:val="283"/>
        </w:trPr>
        <w:tc>
          <w:tcPr>
            <w:tcW w:w="5096" w:type="dxa"/>
            <w:tcBorders>
              <w:top w:val="single" w:sz="4" w:space="0" w:color="000000"/>
              <w:left w:val="single" w:sz="4" w:space="0" w:color="000000"/>
              <w:bottom w:val="single" w:sz="4" w:space="0" w:color="000000"/>
              <w:right w:val="single" w:sz="4" w:space="0" w:color="000000"/>
            </w:tcBorders>
            <w:shd w:val="clear" w:color="auto" w:fill="323E4F"/>
          </w:tcPr>
          <w:p w14:paraId="0F2ED56F" w14:textId="77777777" w:rsidR="008F59E7" w:rsidRDefault="00EA4B44">
            <w:pPr>
              <w:spacing w:after="0" w:line="259" w:lineRule="auto"/>
              <w:ind w:left="0" w:right="43" w:firstLine="0"/>
              <w:jc w:val="center"/>
            </w:pPr>
            <w:r>
              <w:rPr>
                <w:b/>
                <w:color w:val="FFFFFF"/>
                <w:sz w:val="24"/>
              </w:rPr>
              <w:t xml:space="preserve">Type of cost </w:t>
            </w:r>
          </w:p>
        </w:tc>
        <w:tc>
          <w:tcPr>
            <w:tcW w:w="5099" w:type="dxa"/>
            <w:tcBorders>
              <w:top w:val="single" w:sz="4" w:space="0" w:color="000000"/>
              <w:left w:val="single" w:sz="4" w:space="0" w:color="000000"/>
              <w:bottom w:val="single" w:sz="4" w:space="0" w:color="000000"/>
              <w:right w:val="single" w:sz="4" w:space="0" w:color="000000"/>
            </w:tcBorders>
            <w:shd w:val="clear" w:color="auto" w:fill="323E4F"/>
          </w:tcPr>
          <w:p w14:paraId="12BEC9AF" w14:textId="77777777" w:rsidR="008F59E7" w:rsidRDefault="00EA4B44">
            <w:pPr>
              <w:spacing w:after="0" w:line="259" w:lineRule="auto"/>
              <w:ind w:left="0" w:right="44" w:firstLine="0"/>
              <w:jc w:val="center"/>
            </w:pPr>
            <w:r>
              <w:rPr>
                <w:b/>
                <w:color w:val="FFFFFF"/>
                <w:sz w:val="24"/>
              </w:rPr>
              <w:t xml:space="preserve">Further Information </w:t>
            </w:r>
          </w:p>
        </w:tc>
      </w:tr>
      <w:tr w:rsidR="008F59E7" w14:paraId="2808080D" w14:textId="77777777">
        <w:trPr>
          <w:trHeight w:val="1528"/>
        </w:trPr>
        <w:tc>
          <w:tcPr>
            <w:tcW w:w="5096" w:type="dxa"/>
            <w:tcBorders>
              <w:top w:val="single" w:sz="4" w:space="0" w:color="000000"/>
              <w:left w:val="single" w:sz="4" w:space="0" w:color="000000"/>
              <w:bottom w:val="single" w:sz="4" w:space="0" w:color="000000"/>
              <w:right w:val="single" w:sz="4" w:space="0" w:color="000000"/>
            </w:tcBorders>
          </w:tcPr>
          <w:p w14:paraId="4BCAA947" w14:textId="77777777" w:rsidR="008F59E7" w:rsidRDefault="00EA4B44">
            <w:pPr>
              <w:spacing w:after="0" w:line="259" w:lineRule="auto"/>
              <w:ind w:left="0" w:right="0" w:firstLine="0"/>
            </w:pPr>
            <w:r>
              <w:t xml:space="preserve">Deadweight costs </w:t>
            </w:r>
          </w:p>
        </w:tc>
        <w:tc>
          <w:tcPr>
            <w:tcW w:w="5099" w:type="dxa"/>
            <w:tcBorders>
              <w:top w:val="single" w:sz="4" w:space="0" w:color="000000"/>
              <w:left w:val="single" w:sz="4" w:space="0" w:color="000000"/>
              <w:bottom w:val="single" w:sz="4" w:space="0" w:color="000000"/>
              <w:right w:val="single" w:sz="4" w:space="0" w:color="000000"/>
            </w:tcBorders>
          </w:tcPr>
          <w:p w14:paraId="38CCE8B4" w14:textId="77777777" w:rsidR="008F59E7" w:rsidRDefault="00EA4B44">
            <w:pPr>
              <w:spacing w:after="0" w:line="259" w:lineRule="auto"/>
              <w:ind w:left="0" w:right="0" w:firstLine="0"/>
            </w:pPr>
            <w:r>
              <w:t xml:space="preserve">Deadweight: this refers to outcomes that would have occurred without Government intervention and arise because businesses already have arrangements in their organisations allowing carers to take leave away from work to tend to their caring responsibilities. </w:t>
            </w:r>
          </w:p>
        </w:tc>
      </w:tr>
      <w:tr w:rsidR="008F59E7" w14:paraId="5CECA7D8" w14:textId="77777777">
        <w:trPr>
          <w:trHeight w:val="1023"/>
        </w:trPr>
        <w:tc>
          <w:tcPr>
            <w:tcW w:w="5096" w:type="dxa"/>
            <w:tcBorders>
              <w:top w:val="single" w:sz="4" w:space="0" w:color="000000"/>
              <w:left w:val="single" w:sz="4" w:space="0" w:color="000000"/>
              <w:bottom w:val="single" w:sz="4" w:space="0" w:color="000000"/>
              <w:right w:val="single" w:sz="4" w:space="0" w:color="000000"/>
            </w:tcBorders>
          </w:tcPr>
          <w:p w14:paraId="57299936" w14:textId="77777777" w:rsidR="008F59E7" w:rsidRDefault="00EA4B44">
            <w:pPr>
              <w:spacing w:after="0" w:line="259" w:lineRule="auto"/>
              <w:ind w:left="0" w:right="0" w:firstLine="0"/>
            </w:pPr>
            <w:r>
              <w:t xml:space="preserve">Absence costs </w:t>
            </w:r>
          </w:p>
        </w:tc>
        <w:tc>
          <w:tcPr>
            <w:tcW w:w="5099" w:type="dxa"/>
            <w:tcBorders>
              <w:top w:val="single" w:sz="4" w:space="0" w:color="000000"/>
              <w:left w:val="single" w:sz="4" w:space="0" w:color="000000"/>
              <w:bottom w:val="single" w:sz="4" w:space="0" w:color="000000"/>
              <w:right w:val="single" w:sz="4" w:space="0" w:color="000000"/>
            </w:tcBorders>
          </w:tcPr>
          <w:p w14:paraId="71E79930" w14:textId="77777777" w:rsidR="008F59E7" w:rsidRDefault="00EA4B44">
            <w:pPr>
              <w:spacing w:after="0" w:line="259" w:lineRule="auto"/>
              <w:ind w:left="0" w:right="0" w:firstLine="0"/>
            </w:pPr>
            <w:r>
              <w:t xml:space="preserve">Re-organisation costs: Employers </w:t>
            </w:r>
            <w:proofErr w:type="gramStart"/>
            <w:r>
              <w:t>have to</w:t>
            </w:r>
            <w:proofErr w:type="gramEnd"/>
            <w:r>
              <w:t xml:space="preserve"> reorganise work among current staff, provide temporary cover or accept a small fall in output in response to employees going on leave. </w:t>
            </w:r>
          </w:p>
        </w:tc>
      </w:tr>
      <w:tr w:rsidR="008F59E7" w14:paraId="23DA71C0" w14:textId="77777777">
        <w:trPr>
          <w:trHeight w:val="1022"/>
        </w:trPr>
        <w:tc>
          <w:tcPr>
            <w:tcW w:w="5096" w:type="dxa"/>
            <w:tcBorders>
              <w:top w:val="single" w:sz="4" w:space="0" w:color="000000"/>
              <w:left w:val="single" w:sz="4" w:space="0" w:color="000000"/>
              <w:bottom w:val="single" w:sz="4" w:space="0" w:color="000000"/>
              <w:right w:val="single" w:sz="4" w:space="0" w:color="000000"/>
            </w:tcBorders>
          </w:tcPr>
          <w:p w14:paraId="7DEFE866" w14:textId="77777777" w:rsidR="008F59E7" w:rsidRDefault="00EA4B44">
            <w:pPr>
              <w:spacing w:after="0" w:line="259" w:lineRule="auto"/>
              <w:ind w:left="0" w:right="0" w:firstLine="0"/>
            </w:pPr>
            <w:r>
              <w:t xml:space="preserve">Familiarisation costs and one-off costs </w:t>
            </w:r>
          </w:p>
        </w:tc>
        <w:tc>
          <w:tcPr>
            <w:tcW w:w="5099" w:type="dxa"/>
            <w:tcBorders>
              <w:top w:val="single" w:sz="4" w:space="0" w:color="000000"/>
              <w:left w:val="single" w:sz="4" w:space="0" w:color="000000"/>
              <w:bottom w:val="single" w:sz="4" w:space="0" w:color="000000"/>
              <w:right w:val="single" w:sz="4" w:space="0" w:color="000000"/>
            </w:tcBorders>
          </w:tcPr>
          <w:p w14:paraId="77B39693" w14:textId="77777777" w:rsidR="008F59E7" w:rsidRDefault="00EA4B44">
            <w:pPr>
              <w:spacing w:after="0" w:line="239" w:lineRule="auto"/>
              <w:ind w:left="0" w:right="60" w:firstLine="0"/>
            </w:pPr>
            <w:r>
              <w:t xml:space="preserve">Employers must familiarise themselves with the new policy to understand how this affects their business. </w:t>
            </w:r>
          </w:p>
          <w:p w14:paraId="3FA4799E" w14:textId="77777777" w:rsidR="008F59E7" w:rsidRDefault="00EA4B44">
            <w:pPr>
              <w:spacing w:after="0" w:line="259" w:lineRule="auto"/>
              <w:ind w:left="0" w:right="0" w:firstLine="0"/>
            </w:pPr>
            <w:r>
              <w:t xml:space="preserve"> </w:t>
            </w:r>
          </w:p>
        </w:tc>
      </w:tr>
      <w:tr w:rsidR="008F59E7" w14:paraId="58672E93" w14:textId="77777777">
        <w:trPr>
          <w:trHeight w:val="1274"/>
        </w:trPr>
        <w:tc>
          <w:tcPr>
            <w:tcW w:w="5096" w:type="dxa"/>
            <w:tcBorders>
              <w:top w:val="single" w:sz="4" w:space="0" w:color="000000"/>
              <w:left w:val="single" w:sz="4" w:space="0" w:color="000000"/>
              <w:bottom w:val="single" w:sz="4" w:space="0" w:color="000000"/>
              <w:right w:val="single" w:sz="4" w:space="0" w:color="000000"/>
            </w:tcBorders>
          </w:tcPr>
          <w:p w14:paraId="0E4A93F1" w14:textId="77777777" w:rsidR="008F59E7" w:rsidRDefault="00EA4B44">
            <w:pPr>
              <w:spacing w:after="0" w:line="259" w:lineRule="auto"/>
              <w:ind w:left="0" w:right="0" w:firstLine="0"/>
            </w:pPr>
            <w:r>
              <w:lastRenderedPageBreak/>
              <w:t xml:space="preserve">Administrative costs </w:t>
            </w:r>
          </w:p>
        </w:tc>
        <w:tc>
          <w:tcPr>
            <w:tcW w:w="5099" w:type="dxa"/>
            <w:tcBorders>
              <w:top w:val="single" w:sz="4" w:space="0" w:color="000000"/>
              <w:left w:val="single" w:sz="4" w:space="0" w:color="000000"/>
              <w:bottom w:val="single" w:sz="4" w:space="0" w:color="000000"/>
              <w:right w:val="single" w:sz="4" w:space="0" w:color="000000"/>
            </w:tcBorders>
          </w:tcPr>
          <w:p w14:paraId="5E1A3913" w14:textId="77777777" w:rsidR="008F59E7" w:rsidRDefault="00EA4B44">
            <w:pPr>
              <w:spacing w:after="0" w:line="242" w:lineRule="auto"/>
              <w:ind w:left="0" w:right="0" w:firstLine="0"/>
            </w:pPr>
            <w:r>
              <w:t xml:space="preserve">Employers incur administrative costs as they administer requests for Carer’s Leave through their HR systems.   </w:t>
            </w:r>
          </w:p>
          <w:p w14:paraId="2F0C7468" w14:textId="77777777" w:rsidR="008F59E7" w:rsidRDefault="00EA4B44">
            <w:pPr>
              <w:spacing w:after="0" w:line="259" w:lineRule="auto"/>
              <w:ind w:left="0" w:right="0" w:firstLine="0"/>
            </w:pPr>
            <w:r>
              <w:t xml:space="preserve"> </w:t>
            </w:r>
          </w:p>
          <w:p w14:paraId="0BDA7FD8" w14:textId="77777777" w:rsidR="008F59E7" w:rsidRDefault="00EA4B44">
            <w:pPr>
              <w:spacing w:after="0" w:line="259" w:lineRule="auto"/>
              <w:ind w:left="0" w:right="0" w:firstLine="0"/>
            </w:pPr>
            <w:r>
              <w:t xml:space="preserve"> </w:t>
            </w:r>
          </w:p>
        </w:tc>
      </w:tr>
    </w:tbl>
    <w:p w14:paraId="0972A495" w14:textId="77777777" w:rsidR="008F59E7" w:rsidRDefault="00EA4B44">
      <w:pPr>
        <w:spacing w:after="0" w:line="259" w:lineRule="auto"/>
        <w:ind w:left="0" w:right="0" w:firstLine="0"/>
      </w:pPr>
      <w:r>
        <w:t xml:space="preserve"> </w:t>
      </w:r>
    </w:p>
    <w:p w14:paraId="0E20A02E" w14:textId="77777777" w:rsidR="008F59E7" w:rsidRDefault="00EA4B44">
      <w:pPr>
        <w:pStyle w:val="Heading2"/>
        <w:spacing w:after="10" w:line="250" w:lineRule="auto"/>
        <w:ind w:left="-5"/>
      </w:pPr>
      <w:r>
        <w:rPr>
          <w:sz w:val="24"/>
        </w:rPr>
        <w:t xml:space="preserve">Deadweight cost  </w:t>
      </w:r>
    </w:p>
    <w:p w14:paraId="14ADB318" w14:textId="77777777" w:rsidR="008F59E7" w:rsidRDefault="00EA4B44">
      <w:pPr>
        <w:spacing w:after="0" w:line="259" w:lineRule="auto"/>
        <w:ind w:left="0" w:right="0" w:firstLine="0"/>
      </w:pPr>
      <w:r>
        <w:t xml:space="preserve"> </w:t>
      </w:r>
    </w:p>
    <w:p w14:paraId="66BC63E7" w14:textId="77777777" w:rsidR="008F59E7" w:rsidRDefault="00EA4B44">
      <w:pPr>
        <w:numPr>
          <w:ilvl w:val="0"/>
          <w:numId w:val="20"/>
        </w:numPr>
        <w:ind w:right="532" w:hanging="360"/>
      </w:pPr>
      <w:r>
        <w:t xml:space="preserve">We account for deadweight in the Impact Assessment to avoid overestimating the costs faced by </w:t>
      </w:r>
    </w:p>
    <w:p w14:paraId="645179FF" w14:textId="77777777" w:rsidR="008F59E7" w:rsidRDefault="00EA4B44">
      <w:pPr>
        <w:ind w:left="502" w:right="532" w:firstLine="0"/>
      </w:pPr>
      <w:r>
        <w:t xml:space="preserve">employers. In this Impact Assessment we are only accounting for the “additional” costs of the policy.  </w:t>
      </w:r>
    </w:p>
    <w:p w14:paraId="24C206C0" w14:textId="77777777" w:rsidR="008F59E7" w:rsidRDefault="00EA4B44">
      <w:pPr>
        <w:spacing w:after="0" w:line="259" w:lineRule="auto"/>
        <w:ind w:left="502" w:right="0" w:firstLine="0"/>
      </w:pPr>
      <w:r>
        <w:t xml:space="preserve"> </w:t>
      </w:r>
    </w:p>
    <w:p w14:paraId="4289C8CB" w14:textId="77777777" w:rsidR="008F59E7" w:rsidRDefault="00EA4B44">
      <w:pPr>
        <w:numPr>
          <w:ilvl w:val="0"/>
          <w:numId w:val="20"/>
        </w:numPr>
        <w:ind w:right="532" w:hanging="360"/>
      </w:pPr>
      <w:r>
        <w:t>Estimating the number of companies already providing leave to carers is difficult and so we have used a range of sources to try and accurately account for deadweight. Firstly, a CIPD survey</w:t>
      </w:r>
      <w:r>
        <w:rPr>
          <w:vertAlign w:val="superscript"/>
        </w:rPr>
        <w:footnoteReference w:id="49"/>
      </w:r>
      <w:r>
        <w:t xml:space="preserve"> of senior HR professionals, weighted to be representative of the UK business population in 2016 found that 59% of organisations provided unpaid leave to carers. Graph 2 is found in the CIPD report and shows the distribution of days already offered by firms.  </w:t>
      </w:r>
    </w:p>
    <w:p w14:paraId="3AE8F3CE" w14:textId="77777777" w:rsidR="008F59E7" w:rsidRDefault="00EA4B44">
      <w:pPr>
        <w:spacing w:after="0" w:line="259" w:lineRule="auto"/>
        <w:ind w:left="720" w:right="0" w:firstLine="0"/>
      </w:pPr>
      <w:r>
        <w:t xml:space="preserve"> </w:t>
      </w:r>
    </w:p>
    <w:p w14:paraId="15DDFA6F" w14:textId="77777777" w:rsidR="008F59E7" w:rsidRDefault="00EA4B44">
      <w:pPr>
        <w:ind w:left="0" w:right="532" w:firstLine="0"/>
      </w:pPr>
      <w:r>
        <w:t xml:space="preserve">Graph 2: CIPD evidence showing approximately how many days of leave per year carers are offered in organisations to help them cope with their responsibilities (%) </w:t>
      </w:r>
    </w:p>
    <w:p w14:paraId="7FDD2A92" w14:textId="77777777" w:rsidR="008F59E7" w:rsidRDefault="00EA4B44">
      <w:pPr>
        <w:spacing w:after="2755" w:line="259" w:lineRule="auto"/>
        <w:ind w:left="720" w:right="0" w:firstLine="0"/>
      </w:pPr>
      <w:r>
        <w:t xml:space="preserve"> </w:t>
      </w:r>
    </w:p>
    <w:p w14:paraId="62B7105C"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538E9AA2" wp14:editId="20CF1278">
                <wp:extent cx="1829054" cy="7620"/>
                <wp:effectExtent l="0" t="0" r="0" b="0"/>
                <wp:docPr id="76633" name="Group 7663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54" name="Shape 97654"/>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633" style="width:144.02pt;height:0.600037pt;mso-position-horizontal-relative:char;mso-position-vertical-relative:line" coordsize="18290,76">
                <v:shape id="Shape 97655"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23FB73DD" w14:textId="77777777" w:rsidR="008F59E7" w:rsidRDefault="00EA4B44">
      <w:pPr>
        <w:spacing w:after="0" w:line="259" w:lineRule="auto"/>
        <w:ind w:left="0" w:right="3723" w:firstLine="0"/>
        <w:jc w:val="center"/>
      </w:pPr>
      <w:r>
        <w:rPr>
          <w:noProof/>
        </w:rPr>
        <w:drawing>
          <wp:inline distT="0" distB="0" distL="0" distR="0" wp14:anchorId="4304425C" wp14:editId="1572A92D">
            <wp:extent cx="4237101" cy="2404745"/>
            <wp:effectExtent l="0" t="0" r="0" b="0"/>
            <wp:docPr id="6478" name="Picture 6478"/>
            <wp:cNvGraphicFramePr/>
            <a:graphic xmlns:a="http://schemas.openxmlformats.org/drawingml/2006/main">
              <a:graphicData uri="http://schemas.openxmlformats.org/drawingml/2006/picture">
                <pic:pic xmlns:pic="http://schemas.openxmlformats.org/drawingml/2006/picture">
                  <pic:nvPicPr>
                    <pic:cNvPr id="6478" name="Picture 6478"/>
                    <pic:cNvPicPr/>
                  </pic:nvPicPr>
                  <pic:blipFill>
                    <a:blip r:embed="rId22"/>
                    <a:stretch>
                      <a:fillRect/>
                    </a:stretch>
                  </pic:blipFill>
                  <pic:spPr>
                    <a:xfrm>
                      <a:off x="0" y="0"/>
                      <a:ext cx="4237101" cy="2404745"/>
                    </a:xfrm>
                    <a:prstGeom prst="rect">
                      <a:avLst/>
                    </a:prstGeom>
                  </pic:spPr>
                </pic:pic>
              </a:graphicData>
            </a:graphic>
          </wp:inline>
        </w:drawing>
      </w:r>
      <w:r>
        <w:t xml:space="preserve"> </w:t>
      </w:r>
    </w:p>
    <w:p w14:paraId="0098A1FB" w14:textId="77777777" w:rsidR="008F59E7" w:rsidRDefault="00EA4B44">
      <w:pPr>
        <w:spacing w:after="0" w:line="259" w:lineRule="auto"/>
        <w:ind w:left="720" w:right="0" w:firstLine="0"/>
      </w:pPr>
      <w:r>
        <w:t xml:space="preserve"> </w:t>
      </w:r>
    </w:p>
    <w:p w14:paraId="7A8AD29A" w14:textId="77777777" w:rsidR="008F59E7" w:rsidRDefault="00EA4B44">
      <w:pPr>
        <w:numPr>
          <w:ilvl w:val="0"/>
          <w:numId w:val="20"/>
        </w:numPr>
        <w:ind w:right="532" w:hanging="360"/>
      </w:pPr>
      <w:r>
        <w:t xml:space="preserve">The survey results shows that the amount of unpaid leave using bands, however, </w:t>
      </w:r>
      <w:proofErr w:type="gramStart"/>
      <w:r>
        <w:t>in order to</w:t>
      </w:r>
      <w:proofErr w:type="gramEnd"/>
      <w:r>
        <w:t xml:space="preserve"> calculate the deadweight, we must recreate the distribution in days. To do this assume within each band the number of days offered is equally distributed. Thus, for the 19% of firms that offer 4 – 6 days, we assume that 6.3% each offer 4, 5 and 6 days of leave. We must also bear in mind that this distribution only reflects those firms that currently do offer leave for carers and thus to calculate this </w:t>
      </w:r>
      <w:r>
        <w:lastRenderedPageBreak/>
        <w:t xml:space="preserve">percentage relative to all firms we multiply the proportion of firms offering a given amount of leave by 59%.  </w:t>
      </w:r>
    </w:p>
    <w:p w14:paraId="3ABE5588" w14:textId="77777777" w:rsidR="008F59E7" w:rsidRDefault="00EA4B44">
      <w:pPr>
        <w:spacing w:after="0" w:line="259" w:lineRule="auto"/>
        <w:ind w:left="720" w:right="0" w:firstLine="0"/>
      </w:pPr>
      <w:r>
        <w:t xml:space="preserve"> </w:t>
      </w:r>
    </w:p>
    <w:p w14:paraId="32E423E4" w14:textId="77777777" w:rsidR="008F59E7" w:rsidRDefault="00EA4B44">
      <w:pPr>
        <w:spacing w:after="310"/>
        <w:ind w:left="502" w:right="532" w:firstLine="0"/>
      </w:pPr>
      <w:r>
        <w:t xml:space="preserve">Box 2 shows how we have calculated the relevant figures below. </w:t>
      </w:r>
    </w:p>
    <w:p w14:paraId="7541A15D" w14:textId="77777777" w:rsidR="008F59E7" w:rsidRDefault="00EA4B44">
      <w:pPr>
        <w:pBdr>
          <w:top w:val="single" w:sz="8" w:space="0" w:color="006666"/>
          <w:left w:val="single" w:sz="8" w:space="0" w:color="006666"/>
          <w:bottom w:val="single" w:sz="8" w:space="0" w:color="006666"/>
          <w:right w:val="single" w:sz="8" w:space="0" w:color="006666"/>
        </w:pBdr>
        <w:spacing w:after="0" w:line="259" w:lineRule="auto"/>
        <w:ind w:left="182" w:right="0" w:hanging="10"/>
      </w:pPr>
      <w:r>
        <w:rPr>
          <w:b/>
        </w:rPr>
        <w:t xml:space="preserve">Box 2 </w:t>
      </w:r>
    </w:p>
    <w:p w14:paraId="71D86E2F" w14:textId="77777777" w:rsidR="008F59E7" w:rsidRDefault="00EA4B44">
      <w:pPr>
        <w:pBdr>
          <w:top w:val="single" w:sz="8" w:space="0" w:color="006666"/>
          <w:left w:val="single" w:sz="8" w:space="0" w:color="006666"/>
          <w:bottom w:val="single" w:sz="8" w:space="0" w:color="006666"/>
          <w:right w:val="single" w:sz="8" w:space="0" w:color="006666"/>
        </w:pBdr>
        <w:spacing w:after="0" w:line="259" w:lineRule="auto"/>
        <w:ind w:left="172" w:right="0" w:firstLine="0"/>
      </w:pPr>
      <w:r>
        <w:rPr>
          <w:b/>
        </w:rPr>
        <w:t xml:space="preserve"> </w:t>
      </w:r>
    </w:p>
    <w:p w14:paraId="1707F597" w14:textId="77777777" w:rsidR="008F59E7" w:rsidRDefault="00EA4B44">
      <w:pPr>
        <w:pBdr>
          <w:top w:val="single" w:sz="8" w:space="0" w:color="006666"/>
          <w:left w:val="single" w:sz="8" w:space="0" w:color="006666"/>
          <w:bottom w:val="single" w:sz="8" w:space="0" w:color="006666"/>
          <w:right w:val="single" w:sz="8" w:space="0" w:color="006666"/>
        </w:pBdr>
        <w:spacing w:after="0" w:line="259" w:lineRule="auto"/>
        <w:ind w:left="182" w:right="0" w:hanging="10"/>
      </w:pPr>
      <w:r>
        <w:rPr>
          <w:b/>
        </w:rPr>
        <w:t xml:space="preserve">Percentage of companies offering at least 10 days of unpaid leave </w:t>
      </w:r>
    </w:p>
    <w:p w14:paraId="276566B7" w14:textId="77777777" w:rsidR="008F59E7" w:rsidRDefault="00EA4B44">
      <w:pPr>
        <w:pBdr>
          <w:top w:val="single" w:sz="8" w:space="0" w:color="006666"/>
          <w:left w:val="single" w:sz="8" w:space="0" w:color="006666"/>
          <w:bottom w:val="single" w:sz="8" w:space="0" w:color="006666"/>
          <w:right w:val="single" w:sz="8" w:space="0" w:color="006666"/>
        </w:pBdr>
        <w:spacing w:after="0" w:line="259" w:lineRule="auto"/>
        <w:ind w:left="172" w:right="0" w:firstLine="0"/>
      </w:pPr>
      <w:r>
        <w:rPr>
          <w:i/>
        </w:rPr>
        <w:t xml:space="preserve"> </w:t>
      </w:r>
    </w:p>
    <w:p w14:paraId="7822518B" w14:textId="77777777" w:rsidR="008F59E7" w:rsidRDefault="00EA4B44">
      <w:pPr>
        <w:pBdr>
          <w:top w:val="single" w:sz="8" w:space="0" w:color="006666"/>
          <w:left w:val="single" w:sz="8" w:space="0" w:color="006666"/>
          <w:bottom w:val="single" w:sz="8" w:space="0" w:color="006666"/>
          <w:right w:val="single" w:sz="8" w:space="0" w:color="006666"/>
        </w:pBdr>
        <w:spacing w:line="249" w:lineRule="auto"/>
        <w:ind w:left="182" w:right="0" w:hanging="10"/>
      </w:pPr>
      <w:r>
        <w:t xml:space="preserve">59% of companies currently offer leave to carers, of these 26% offer between 7 and 10 days. </w:t>
      </w:r>
    </w:p>
    <w:p w14:paraId="579F443F" w14:textId="77777777" w:rsidR="008F59E7" w:rsidRDefault="00EA4B44">
      <w:pPr>
        <w:pBdr>
          <w:top w:val="single" w:sz="8" w:space="0" w:color="006666"/>
          <w:left w:val="single" w:sz="8" w:space="0" w:color="006666"/>
          <w:bottom w:val="single" w:sz="8" w:space="0" w:color="006666"/>
          <w:right w:val="single" w:sz="8" w:space="0" w:color="006666"/>
        </w:pBdr>
        <w:spacing w:line="249" w:lineRule="auto"/>
        <w:ind w:left="182" w:right="0" w:hanging="10"/>
      </w:pPr>
      <w:r>
        <w:t xml:space="preserve">Assuming equally distributed bands, 6.5% (26% ÷ 4) offer 10 days. A further 4% and 25% offer 16 – 20 days and at least 21 days respectively. Therefore, 44.5% of these firms offer at least 10 days of unpaid leave for caring purposes. However, this is relative to those firms who already provide leave (59%). To calculate this relative to </w:t>
      </w:r>
      <w:r>
        <w:rPr>
          <w:u w:val="single" w:color="000000"/>
        </w:rPr>
        <w:t>all firms</w:t>
      </w:r>
      <w:r>
        <w:t xml:space="preserve">, we apply the 59% figure to obtain the relevant statistic, finding that 26.3% (44.5% x 59%), provide at least 10 days of leave.  </w:t>
      </w:r>
    </w:p>
    <w:p w14:paraId="1409FD61" w14:textId="77777777" w:rsidR="008F59E7" w:rsidRDefault="00EA4B44">
      <w:pPr>
        <w:pBdr>
          <w:top w:val="single" w:sz="8" w:space="0" w:color="006666"/>
          <w:left w:val="single" w:sz="8" w:space="0" w:color="006666"/>
          <w:bottom w:val="single" w:sz="8" w:space="0" w:color="006666"/>
          <w:right w:val="single" w:sz="8" w:space="0" w:color="006666"/>
        </w:pBdr>
        <w:spacing w:after="7" w:line="259" w:lineRule="auto"/>
        <w:ind w:left="172" w:right="0" w:firstLine="0"/>
      </w:pPr>
      <w:r>
        <w:t xml:space="preserve">  </w:t>
      </w:r>
    </w:p>
    <w:p w14:paraId="5E4A3992" w14:textId="77777777" w:rsidR="008F59E7" w:rsidRDefault="00EA4B44">
      <w:pPr>
        <w:spacing w:after="0" w:line="259" w:lineRule="auto"/>
        <w:ind w:left="108" w:right="0" w:firstLine="0"/>
      </w:pPr>
      <w:r>
        <w:t xml:space="preserve"> </w:t>
      </w:r>
    </w:p>
    <w:p w14:paraId="608F6CE1" w14:textId="77777777" w:rsidR="008F59E7" w:rsidRDefault="00EA4B44">
      <w:pPr>
        <w:numPr>
          <w:ilvl w:val="0"/>
          <w:numId w:val="20"/>
        </w:numPr>
        <w:ind w:right="532" w:hanging="360"/>
      </w:pPr>
      <w:r>
        <w:t xml:space="preserve">Following this approach yields the distribution below (Table 8). This shows that 45% of companies offer at least 5 days of unpaid leave to carers.  </w:t>
      </w:r>
    </w:p>
    <w:p w14:paraId="7950E194" w14:textId="77777777" w:rsidR="008F59E7" w:rsidRDefault="00EA4B44">
      <w:pPr>
        <w:spacing w:after="0" w:line="259" w:lineRule="auto"/>
        <w:ind w:left="108" w:right="0" w:firstLine="0"/>
      </w:pPr>
      <w:r>
        <w:rPr>
          <w:rFonts w:ascii="Calibri" w:eastAsia="Calibri" w:hAnsi="Calibri" w:cs="Calibri"/>
          <w:b/>
          <w:sz w:val="24"/>
        </w:rPr>
        <w:t xml:space="preserve"> </w:t>
      </w:r>
    </w:p>
    <w:p w14:paraId="2EEAF5E9" w14:textId="77777777" w:rsidR="008F59E7" w:rsidRDefault="00EA4B44">
      <w:pPr>
        <w:pStyle w:val="Heading2"/>
        <w:spacing w:line="259" w:lineRule="auto"/>
        <w:ind w:left="108" w:firstLine="0"/>
      </w:pPr>
      <w:r>
        <w:rPr>
          <w:rFonts w:ascii="Calibri" w:eastAsia="Calibri" w:hAnsi="Calibri" w:cs="Calibri"/>
          <w:sz w:val="24"/>
          <w:u w:val="single" w:color="000000"/>
        </w:rPr>
        <w:t>Table 8: Percentage of firms currentl</w:t>
      </w:r>
      <w:r>
        <w:rPr>
          <w:rFonts w:ascii="Calibri" w:eastAsia="Calibri" w:hAnsi="Calibri" w:cs="Calibri"/>
          <w:sz w:val="24"/>
        </w:rPr>
        <w:t xml:space="preserve">y offering unpaid leave for </w:t>
      </w:r>
      <w:proofErr w:type="gramStart"/>
      <w:r>
        <w:rPr>
          <w:rFonts w:ascii="Calibri" w:eastAsia="Calibri" w:hAnsi="Calibri" w:cs="Calibri"/>
          <w:sz w:val="24"/>
        </w:rPr>
        <w:t>carers</w:t>
      </w:r>
      <w:proofErr w:type="gramEnd"/>
      <w:r>
        <w:rPr>
          <w:rFonts w:ascii="Calibri" w:eastAsia="Calibri" w:hAnsi="Calibri" w:cs="Calibri"/>
        </w:rPr>
        <w:t xml:space="preserve"> </w:t>
      </w:r>
    </w:p>
    <w:tbl>
      <w:tblPr>
        <w:tblStyle w:val="TableGrid"/>
        <w:tblW w:w="9988" w:type="dxa"/>
        <w:tblInd w:w="-14" w:type="dxa"/>
        <w:tblCellMar>
          <w:top w:w="3" w:type="dxa"/>
          <w:right w:w="115" w:type="dxa"/>
        </w:tblCellMar>
        <w:tblLook w:val="04A0" w:firstRow="1" w:lastRow="0" w:firstColumn="1" w:lastColumn="0" w:noHBand="0" w:noVBand="1"/>
      </w:tblPr>
      <w:tblGrid>
        <w:gridCol w:w="4822"/>
        <w:gridCol w:w="3094"/>
        <w:gridCol w:w="2072"/>
      </w:tblGrid>
      <w:tr w:rsidR="008F59E7" w14:paraId="58AF0F3E" w14:textId="77777777">
        <w:trPr>
          <w:trHeight w:val="274"/>
        </w:trPr>
        <w:tc>
          <w:tcPr>
            <w:tcW w:w="4823" w:type="dxa"/>
            <w:tcBorders>
              <w:top w:val="nil"/>
              <w:left w:val="nil"/>
              <w:bottom w:val="single" w:sz="2" w:space="0" w:color="000000"/>
              <w:right w:val="nil"/>
            </w:tcBorders>
          </w:tcPr>
          <w:p w14:paraId="06E8AAF6" w14:textId="77777777" w:rsidR="008F59E7" w:rsidRDefault="00EA4B44">
            <w:pPr>
              <w:spacing w:after="0" w:line="259" w:lineRule="auto"/>
              <w:ind w:left="1304" w:right="0" w:firstLine="0"/>
            </w:pPr>
            <w:r>
              <w:rPr>
                <w:rFonts w:ascii="Calibri" w:eastAsia="Calibri" w:hAnsi="Calibri" w:cs="Calibri"/>
                <w:b/>
              </w:rPr>
              <w:t xml:space="preserve">Days Offered </w:t>
            </w:r>
          </w:p>
        </w:tc>
        <w:tc>
          <w:tcPr>
            <w:tcW w:w="3094" w:type="dxa"/>
            <w:tcBorders>
              <w:top w:val="single" w:sz="2" w:space="0" w:color="000000"/>
              <w:left w:val="nil"/>
              <w:bottom w:val="single" w:sz="2" w:space="0" w:color="000000"/>
              <w:right w:val="nil"/>
            </w:tcBorders>
          </w:tcPr>
          <w:p w14:paraId="26F36580" w14:textId="77777777" w:rsidR="008F59E7" w:rsidRDefault="00EA4B44">
            <w:pPr>
              <w:spacing w:after="0" w:line="259" w:lineRule="auto"/>
              <w:ind w:left="0" w:right="0" w:firstLine="0"/>
            </w:pPr>
            <w:r>
              <w:rPr>
                <w:rFonts w:ascii="Calibri" w:eastAsia="Calibri" w:hAnsi="Calibri" w:cs="Calibri"/>
                <w:b/>
              </w:rPr>
              <w:t xml:space="preserve">Percentage </w:t>
            </w:r>
          </w:p>
        </w:tc>
        <w:tc>
          <w:tcPr>
            <w:tcW w:w="2072" w:type="dxa"/>
            <w:tcBorders>
              <w:top w:val="single" w:sz="2" w:space="0" w:color="000000"/>
              <w:left w:val="nil"/>
              <w:bottom w:val="single" w:sz="2" w:space="0" w:color="000000"/>
              <w:right w:val="nil"/>
            </w:tcBorders>
          </w:tcPr>
          <w:p w14:paraId="6289B9F0" w14:textId="77777777" w:rsidR="008F59E7" w:rsidRDefault="00EA4B44">
            <w:pPr>
              <w:spacing w:after="0" w:line="259" w:lineRule="auto"/>
              <w:ind w:left="0" w:right="0" w:firstLine="0"/>
            </w:pPr>
            <w:r>
              <w:rPr>
                <w:rFonts w:ascii="Calibri" w:eastAsia="Calibri" w:hAnsi="Calibri" w:cs="Calibri"/>
                <w:b/>
              </w:rPr>
              <w:t xml:space="preserve">Cumulative </w:t>
            </w:r>
          </w:p>
        </w:tc>
      </w:tr>
      <w:tr w:rsidR="008F59E7" w14:paraId="0E4C85CD" w14:textId="77777777">
        <w:trPr>
          <w:trHeight w:val="259"/>
        </w:trPr>
        <w:tc>
          <w:tcPr>
            <w:tcW w:w="4823" w:type="dxa"/>
            <w:tcBorders>
              <w:top w:val="single" w:sz="2" w:space="0" w:color="000000"/>
              <w:left w:val="nil"/>
              <w:bottom w:val="nil"/>
              <w:right w:val="nil"/>
            </w:tcBorders>
          </w:tcPr>
          <w:p w14:paraId="4EE89C4F" w14:textId="77777777" w:rsidR="008F59E7" w:rsidRDefault="00EA4B44">
            <w:pPr>
              <w:spacing w:after="0" w:line="259" w:lineRule="auto"/>
              <w:ind w:left="1803" w:right="0" w:firstLine="0"/>
            </w:pPr>
            <w:r>
              <w:t>1</w:t>
            </w:r>
            <w:r>
              <w:rPr>
                <w:vertAlign w:val="superscript"/>
              </w:rPr>
              <w:t>a</w:t>
            </w:r>
            <w:r>
              <w:t xml:space="preserve"> </w:t>
            </w:r>
          </w:p>
        </w:tc>
        <w:tc>
          <w:tcPr>
            <w:tcW w:w="3094" w:type="dxa"/>
            <w:tcBorders>
              <w:top w:val="single" w:sz="2" w:space="0" w:color="000000"/>
              <w:left w:val="nil"/>
              <w:bottom w:val="nil"/>
              <w:right w:val="nil"/>
            </w:tcBorders>
          </w:tcPr>
          <w:p w14:paraId="4CC153EC" w14:textId="77777777" w:rsidR="008F59E7" w:rsidRDefault="00EA4B44">
            <w:pPr>
              <w:spacing w:after="0" w:line="259" w:lineRule="auto"/>
              <w:ind w:left="360" w:right="0" w:firstLine="0"/>
            </w:pPr>
            <w:r>
              <w:t xml:space="preserve">3.3 </w:t>
            </w:r>
          </w:p>
        </w:tc>
        <w:tc>
          <w:tcPr>
            <w:tcW w:w="2072" w:type="dxa"/>
            <w:tcBorders>
              <w:top w:val="single" w:sz="2" w:space="0" w:color="000000"/>
              <w:left w:val="nil"/>
              <w:bottom w:val="nil"/>
              <w:right w:val="nil"/>
            </w:tcBorders>
          </w:tcPr>
          <w:p w14:paraId="2FBD5AAE" w14:textId="77777777" w:rsidR="008F59E7" w:rsidRDefault="00EA4B44">
            <w:pPr>
              <w:spacing w:after="0" w:line="259" w:lineRule="auto"/>
              <w:ind w:left="307" w:right="0" w:firstLine="0"/>
            </w:pPr>
            <w:r>
              <w:t xml:space="preserve">59.0 </w:t>
            </w:r>
          </w:p>
        </w:tc>
      </w:tr>
      <w:tr w:rsidR="008F59E7" w14:paraId="0744DFF7" w14:textId="77777777">
        <w:trPr>
          <w:trHeight w:val="253"/>
        </w:trPr>
        <w:tc>
          <w:tcPr>
            <w:tcW w:w="4823" w:type="dxa"/>
            <w:tcBorders>
              <w:top w:val="nil"/>
              <w:left w:val="nil"/>
              <w:bottom w:val="nil"/>
              <w:right w:val="nil"/>
            </w:tcBorders>
          </w:tcPr>
          <w:p w14:paraId="28B5D2FB" w14:textId="77777777" w:rsidR="008F59E7" w:rsidRDefault="00EA4B44">
            <w:pPr>
              <w:spacing w:after="0" w:line="259" w:lineRule="auto"/>
              <w:ind w:left="1841" w:right="0" w:firstLine="0"/>
            </w:pPr>
            <w:r>
              <w:t xml:space="preserve">2 </w:t>
            </w:r>
          </w:p>
        </w:tc>
        <w:tc>
          <w:tcPr>
            <w:tcW w:w="3094" w:type="dxa"/>
            <w:tcBorders>
              <w:top w:val="nil"/>
              <w:left w:val="nil"/>
              <w:bottom w:val="nil"/>
              <w:right w:val="nil"/>
            </w:tcBorders>
          </w:tcPr>
          <w:p w14:paraId="626BA1ED" w14:textId="77777777" w:rsidR="008F59E7" w:rsidRDefault="00EA4B44">
            <w:pPr>
              <w:spacing w:after="0" w:line="259" w:lineRule="auto"/>
              <w:ind w:left="360" w:right="0" w:firstLine="0"/>
            </w:pPr>
            <w:r>
              <w:t xml:space="preserve">3.3 </w:t>
            </w:r>
          </w:p>
        </w:tc>
        <w:tc>
          <w:tcPr>
            <w:tcW w:w="2072" w:type="dxa"/>
            <w:tcBorders>
              <w:top w:val="nil"/>
              <w:left w:val="nil"/>
              <w:bottom w:val="nil"/>
              <w:right w:val="nil"/>
            </w:tcBorders>
          </w:tcPr>
          <w:p w14:paraId="562FEA85" w14:textId="77777777" w:rsidR="008F59E7" w:rsidRDefault="00EA4B44">
            <w:pPr>
              <w:spacing w:after="0" w:line="259" w:lineRule="auto"/>
              <w:ind w:left="307" w:right="0" w:firstLine="0"/>
            </w:pPr>
            <w:r>
              <w:t xml:space="preserve">55.7 </w:t>
            </w:r>
          </w:p>
        </w:tc>
      </w:tr>
      <w:tr w:rsidR="008F59E7" w14:paraId="5EA841BB" w14:textId="77777777">
        <w:trPr>
          <w:trHeight w:val="253"/>
        </w:trPr>
        <w:tc>
          <w:tcPr>
            <w:tcW w:w="4823" w:type="dxa"/>
            <w:tcBorders>
              <w:top w:val="nil"/>
              <w:left w:val="nil"/>
              <w:bottom w:val="nil"/>
              <w:right w:val="nil"/>
            </w:tcBorders>
          </w:tcPr>
          <w:p w14:paraId="7850AC91" w14:textId="77777777" w:rsidR="008F59E7" w:rsidRDefault="00EA4B44">
            <w:pPr>
              <w:spacing w:after="0" w:line="259" w:lineRule="auto"/>
              <w:ind w:left="1841" w:right="0" w:firstLine="0"/>
            </w:pPr>
            <w:r>
              <w:t xml:space="preserve">3 </w:t>
            </w:r>
          </w:p>
        </w:tc>
        <w:tc>
          <w:tcPr>
            <w:tcW w:w="3094" w:type="dxa"/>
            <w:tcBorders>
              <w:top w:val="nil"/>
              <w:left w:val="nil"/>
              <w:bottom w:val="nil"/>
              <w:right w:val="nil"/>
            </w:tcBorders>
          </w:tcPr>
          <w:p w14:paraId="49F92C76" w14:textId="77777777" w:rsidR="008F59E7" w:rsidRDefault="00EA4B44">
            <w:pPr>
              <w:spacing w:after="0" w:line="259" w:lineRule="auto"/>
              <w:ind w:left="360" w:right="0" w:firstLine="0"/>
            </w:pPr>
            <w:r>
              <w:t xml:space="preserve">3.3 </w:t>
            </w:r>
          </w:p>
        </w:tc>
        <w:tc>
          <w:tcPr>
            <w:tcW w:w="2072" w:type="dxa"/>
            <w:tcBorders>
              <w:top w:val="nil"/>
              <w:left w:val="nil"/>
              <w:bottom w:val="nil"/>
              <w:right w:val="nil"/>
            </w:tcBorders>
          </w:tcPr>
          <w:p w14:paraId="772B9962" w14:textId="77777777" w:rsidR="008F59E7" w:rsidRDefault="00EA4B44">
            <w:pPr>
              <w:spacing w:after="0" w:line="259" w:lineRule="auto"/>
              <w:ind w:left="307" w:right="0" w:firstLine="0"/>
            </w:pPr>
            <w:r>
              <w:t xml:space="preserve">52.3 </w:t>
            </w:r>
          </w:p>
        </w:tc>
      </w:tr>
      <w:tr w:rsidR="008F59E7" w14:paraId="62FF3EE5" w14:textId="77777777">
        <w:trPr>
          <w:trHeight w:val="253"/>
        </w:trPr>
        <w:tc>
          <w:tcPr>
            <w:tcW w:w="4823" w:type="dxa"/>
            <w:tcBorders>
              <w:top w:val="nil"/>
              <w:left w:val="nil"/>
              <w:bottom w:val="nil"/>
              <w:right w:val="nil"/>
            </w:tcBorders>
          </w:tcPr>
          <w:p w14:paraId="77EE89F5" w14:textId="77777777" w:rsidR="008F59E7" w:rsidRDefault="00EA4B44">
            <w:pPr>
              <w:spacing w:after="0" w:line="259" w:lineRule="auto"/>
              <w:ind w:left="1841" w:right="0" w:firstLine="0"/>
            </w:pPr>
            <w:r>
              <w:t xml:space="preserve">4 </w:t>
            </w:r>
          </w:p>
        </w:tc>
        <w:tc>
          <w:tcPr>
            <w:tcW w:w="3094" w:type="dxa"/>
            <w:tcBorders>
              <w:top w:val="nil"/>
              <w:left w:val="nil"/>
              <w:bottom w:val="nil"/>
              <w:right w:val="nil"/>
            </w:tcBorders>
          </w:tcPr>
          <w:p w14:paraId="152F72D8" w14:textId="77777777" w:rsidR="008F59E7" w:rsidRDefault="00EA4B44">
            <w:pPr>
              <w:spacing w:after="0" w:line="259" w:lineRule="auto"/>
              <w:ind w:left="360" w:right="0" w:firstLine="0"/>
            </w:pPr>
            <w:r>
              <w:t xml:space="preserve">3.7 </w:t>
            </w:r>
          </w:p>
        </w:tc>
        <w:tc>
          <w:tcPr>
            <w:tcW w:w="2072" w:type="dxa"/>
            <w:tcBorders>
              <w:top w:val="nil"/>
              <w:left w:val="nil"/>
              <w:bottom w:val="nil"/>
              <w:right w:val="nil"/>
            </w:tcBorders>
          </w:tcPr>
          <w:p w14:paraId="58557F3D" w14:textId="77777777" w:rsidR="008F59E7" w:rsidRDefault="00EA4B44">
            <w:pPr>
              <w:spacing w:after="0" w:line="259" w:lineRule="auto"/>
              <w:ind w:left="307" w:right="0" w:firstLine="0"/>
            </w:pPr>
            <w:r>
              <w:t xml:space="preserve">49.0 </w:t>
            </w:r>
          </w:p>
        </w:tc>
      </w:tr>
      <w:tr w:rsidR="008F59E7" w14:paraId="0D94EBEE" w14:textId="77777777">
        <w:trPr>
          <w:trHeight w:val="252"/>
        </w:trPr>
        <w:tc>
          <w:tcPr>
            <w:tcW w:w="4823" w:type="dxa"/>
            <w:tcBorders>
              <w:top w:val="nil"/>
              <w:left w:val="nil"/>
              <w:bottom w:val="nil"/>
              <w:right w:val="nil"/>
            </w:tcBorders>
          </w:tcPr>
          <w:p w14:paraId="751CBB11" w14:textId="77777777" w:rsidR="008F59E7" w:rsidRDefault="00EA4B44">
            <w:pPr>
              <w:spacing w:after="0" w:line="259" w:lineRule="auto"/>
              <w:ind w:left="1841" w:right="0" w:firstLine="0"/>
            </w:pPr>
            <w:r>
              <w:t xml:space="preserve">5 </w:t>
            </w:r>
          </w:p>
        </w:tc>
        <w:tc>
          <w:tcPr>
            <w:tcW w:w="3094" w:type="dxa"/>
            <w:tcBorders>
              <w:top w:val="nil"/>
              <w:left w:val="nil"/>
              <w:bottom w:val="nil"/>
              <w:right w:val="nil"/>
            </w:tcBorders>
          </w:tcPr>
          <w:p w14:paraId="6A41803F" w14:textId="77777777" w:rsidR="008F59E7" w:rsidRDefault="00EA4B44">
            <w:pPr>
              <w:spacing w:after="0" w:line="259" w:lineRule="auto"/>
              <w:ind w:left="360" w:right="0" w:firstLine="0"/>
            </w:pPr>
            <w:r>
              <w:t xml:space="preserve">3.7 </w:t>
            </w:r>
          </w:p>
        </w:tc>
        <w:tc>
          <w:tcPr>
            <w:tcW w:w="2072" w:type="dxa"/>
            <w:tcBorders>
              <w:top w:val="nil"/>
              <w:left w:val="nil"/>
              <w:bottom w:val="nil"/>
              <w:right w:val="nil"/>
            </w:tcBorders>
          </w:tcPr>
          <w:p w14:paraId="6DE1E180" w14:textId="77777777" w:rsidR="008F59E7" w:rsidRDefault="00EA4B44">
            <w:pPr>
              <w:spacing w:after="0" w:line="259" w:lineRule="auto"/>
              <w:ind w:left="307" w:right="0" w:firstLine="0"/>
            </w:pPr>
            <w:r>
              <w:t xml:space="preserve">45.2 </w:t>
            </w:r>
          </w:p>
        </w:tc>
      </w:tr>
      <w:tr w:rsidR="008F59E7" w14:paraId="6CB94F29" w14:textId="77777777">
        <w:trPr>
          <w:trHeight w:val="253"/>
        </w:trPr>
        <w:tc>
          <w:tcPr>
            <w:tcW w:w="4823" w:type="dxa"/>
            <w:tcBorders>
              <w:top w:val="nil"/>
              <w:left w:val="nil"/>
              <w:bottom w:val="nil"/>
              <w:right w:val="nil"/>
            </w:tcBorders>
          </w:tcPr>
          <w:p w14:paraId="252BC9D4" w14:textId="77777777" w:rsidR="008F59E7" w:rsidRDefault="00EA4B44">
            <w:pPr>
              <w:spacing w:after="0" w:line="259" w:lineRule="auto"/>
              <w:ind w:left="1841" w:right="0" w:firstLine="0"/>
            </w:pPr>
            <w:r>
              <w:t xml:space="preserve">6 </w:t>
            </w:r>
          </w:p>
        </w:tc>
        <w:tc>
          <w:tcPr>
            <w:tcW w:w="3094" w:type="dxa"/>
            <w:tcBorders>
              <w:top w:val="nil"/>
              <w:left w:val="nil"/>
              <w:bottom w:val="nil"/>
              <w:right w:val="nil"/>
            </w:tcBorders>
          </w:tcPr>
          <w:p w14:paraId="1BEA7E9E" w14:textId="77777777" w:rsidR="008F59E7" w:rsidRDefault="00EA4B44">
            <w:pPr>
              <w:spacing w:after="0" w:line="259" w:lineRule="auto"/>
              <w:ind w:left="360" w:right="0" w:firstLine="0"/>
            </w:pPr>
            <w:r>
              <w:t xml:space="preserve">3.7 </w:t>
            </w:r>
          </w:p>
        </w:tc>
        <w:tc>
          <w:tcPr>
            <w:tcW w:w="2072" w:type="dxa"/>
            <w:tcBorders>
              <w:top w:val="nil"/>
              <w:left w:val="nil"/>
              <w:bottom w:val="nil"/>
              <w:right w:val="nil"/>
            </w:tcBorders>
          </w:tcPr>
          <w:p w14:paraId="0E083A82" w14:textId="77777777" w:rsidR="008F59E7" w:rsidRDefault="00EA4B44">
            <w:pPr>
              <w:spacing w:after="0" w:line="259" w:lineRule="auto"/>
              <w:ind w:left="307" w:right="0" w:firstLine="0"/>
            </w:pPr>
            <w:r>
              <w:t xml:space="preserve">41.5 </w:t>
            </w:r>
          </w:p>
        </w:tc>
      </w:tr>
      <w:tr w:rsidR="008F59E7" w14:paraId="2AA355C2" w14:textId="77777777">
        <w:trPr>
          <w:trHeight w:val="253"/>
        </w:trPr>
        <w:tc>
          <w:tcPr>
            <w:tcW w:w="4823" w:type="dxa"/>
            <w:tcBorders>
              <w:top w:val="nil"/>
              <w:left w:val="nil"/>
              <w:bottom w:val="nil"/>
              <w:right w:val="nil"/>
            </w:tcBorders>
          </w:tcPr>
          <w:p w14:paraId="1C1ED21B" w14:textId="77777777" w:rsidR="008F59E7" w:rsidRDefault="00EA4B44">
            <w:pPr>
              <w:spacing w:after="0" w:line="259" w:lineRule="auto"/>
              <w:ind w:left="1841" w:right="0" w:firstLine="0"/>
            </w:pPr>
            <w:r>
              <w:t xml:space="preserve">7 </w:t>
            </w:r>
          </w:p>
        </w:tc>
        <w:tc>
          <w:tcPr>
            <w:tcW w:w="3094" w:type="dxa"/>
            <w:tcBorders>
              <w:top w:val="nil"/>
              <w:left w:val="nil"/>
              <w:bottom w:val="nil"/>
              <w:right w:val="nil"/>
            </w:tcBorders>
          </w:tcPr>
          <w:p w14:paraId="656F132C" w14:textId="77777777" w:rsidR="008F59E7" w:rsidRDefault="00EA4B44">
            <w:pPr>
              <w:spacing w:after="0" w:line="259" w:lineRule="auto"/>
              <w:ind w:left="360" w:right="0" w:firstLine="0"/>
            </w:pPr>
            <w:r>
              <w:t xml:space="preserve">3.8 </w:t>
            </w:r>
          </w:p>
        </w:tc>
        <w:tc>
          <w:tcPr>
            <w:tcW w:w="2072" w:type="dxa"/>
            <w:tcBorders>
              <w:top w:val="nil"/>
              <w:left w:val="nil"/>
              <w:bottom w:val="nil"/>
              <w:right w:val="nil"/>
            </w:tcBorders>
          </w:tcPr>
          <w:p w14:paraId="713F761E" w14:textId="77777777" w:rsidR="008F59E7" w:rsidRDefault="00EA4B44">
            <w:pPr>
              <w:spacing w:after="0" w:line="259" w:lineRule="auto"/>
              <w:ind w:left="307" w:right="0" w:firstLine="0"/>
            </w:pPr>
            <w:r>
              <w:t xml:space="preserve">37.8 </w:t>
            </w:r>
          </w:p>
        </w:tc>
      </w:tr>
      <w:tr w:rsidR="008F59E7" w14:paraId="4422A4F7" w14:textId="77777777">
        <w:trPr>
          <w:trHeight w:val="253"/>
        </w:trPr>
        <w:tc>
          <w:tcPr>
            <w:tcW w:w="4823" w:type="dxa"/>
            <w:tcBorders>
              <w:top w:val="nil"/>
              <w:left w:val="nil"/>
              <w:bottom w:val="nil"/>
              <w:right w:val="nil"/>
            </w:tcBorders>
          </w:tcPr>
          <w:p w14:paraId="571DCCDD" w14:textId="77777777" w:rsidR="008F59E7" w:rsidRDefault="00EA4B44">
            <w:pPr>
              <w:spacing w:after="0" w:line="259" w:lineRule="auto"/>
              <w:ind w:left="1841" w:right="0" w:firstLine="0"/>
            </w:pPr>
            <w:r>
              <w:t xml:space="preserve">8 </w:t>
            </w:r>
          </w:p>
        </w:tc>
        <w:tc>
          <w:tcPr>
            <w:tcW w:w="3094" w:type="dxa"/>
            <w:tcBorders>
              <w:top w:val="nil"/>
              <w:left w:val="nil"/>
              <w:bottom w:val="nil"/>
              <w:right w:val="nil"/>
            </w:tcBorders>
          </w:tcPr>
          <w:p w14:paraId="2D492EE0" w14:textId="77777777" w:rsidR="008F59E7" w:rsidRDefault="00EA4B44">
            <w:pPr>
              <w:spacing w:after="0" w:line="259" w:lineRule="auto"/>
              <w:ind w:left="360" w:right="0" w:firstLine="0"/>
            </w:pPr>
            <w:r>
              <w:t xml:space="preserve">3.8 </w:t>
            </w:r>
          </w:p>
        </w:tc>
        <w:tc>
          <w:tcPr>
            <w:tcW w:w="2072" w:type="dxa"/>
            <w:tcBorders>
              <w:top w:val="nil"/>
              <w:left w:val="nil"/>
              <w:bottom w:val="nil"/>
              <w:right w:val="nil"/>
            </w:tcBorders>
          </w:tcPr>
          <w:p w14:paraId="6B981320" w14:textId="77777777" w:rsidR="008F59E7" w:rsidRDefault="00EA4B44">
            <w:pPr>
              <w:spacing w:after="0" w:line="259" w:lineRule="auto"/>
              <w:ind w:left="307" w:right="0" w:firstLine="0"/>
            </w:pPr>
            <w:r>
              <w:t xml:space="preserve">33.9 </w:t>
            </w:r>
          </w:p>
        </w:tc>
      </w:tr>
      <w:tr w:rsidR="008F59E7" w14:paraId="1778A54E" w14:textId="77777777">
        <w:trPr>
          <w:trHeight w:val="253"/>
        </w:trPr>
        <w:tc>
          <w:tcPr>
            <w:tcW w:w="4823" w:type="dxa"/>
            <w:tcBorders>
              <w:top w:val="nil"/>
              <w:left w:val="nil"/>
              <w:bottom w:val="nil"/>
              <w:right w:val="nil"/>
            </w:tcBorders>
          </w:tcPr>
          <w:p w14:paraId="001F78C4" w14:textId="77777777" w:rsidR="008F59E7" w:rsidRDefault="00EA4B44">
            <w:pPr>
              <w:spacing w:after="0" w:line="259" w:lineRule="auto"/>
              <w:ind w:left="1841" w:right="0" w:firstLine="0"/>
            </w:pPr>
            <w:r>
              <w:t xml:space="preserve">9 </w:t>
            </w:r>
          </w:p>
        </w:tc>
        <w:tc>
          <w:tcPr>
            <w:tcW w:w="3094" w:type="dxa"/>
            <w:tcBorders>
              <w:top w:val="nil"/>
              <w:left w:val="nil"/>
              <w:bottom w:val="nil"/>
              <w:right w:val="nil"/>
            </w:tcBorders>
          </w:tcPr>
          <w:p w14:paraId="5268B34B" w14:textId="77777777" w:rsidR="008F59E7" w:rsidRDefault="00EA4B44">
            <w:pPr>
              <w:spacing w:after="0" w:line="259" w:lineRule="auto"/>
              <w:ind w:left="360" w:right="0" w:firstLine="0"/>
            </w:pPr>
            <w:r>
              <w:t xml:space="preserve">3.8 </w:t>
            </w:r>
          </w:p>
        </w:tc>
        <w:tc>
          <w:tcPr>
            <w:tcW w:w="2072" w:type="dxa"/>
            <w:tcBorders>
              <w:top w:val="nil"/>
              <w:left w:val="nil"/>
              <w:bottom w:val="nil"/>
              <w:right w:val="nil"/>
            </w:tcBorders>
          </w:tcPr>
          <w:p w14:paraId="15B33804" w14:textId="77777777" w:rsidR="008F59E7" w:rsidRDefault="00EA4B44">
            <w:pPr>
              <w:spacing w:after="0" w:line="259" w:lineRule="auto"/>
              <w:ind w:left="307" w:right="0" w:firstLine="0"/>
            </w:pPr>
            <w:r>
              <w:t xml:space="preserve">30.1 </w:t>
            </w:r>
          </w:p>
        </w:tc>
      </w:tr>
      <w:tr w:rsidR="008F59E7" w14:paraId="5A12EBD9" w14:textId="77777777">
        <w:trPr>
          <w:trHeight w:val="253"/>
        </w:trPr>
        <w:tc>
          <w:tcPr>
            <w:tcW w:w="4823" w:type="dxa"/>
            <w:tcBorders>
              <w:top w:val="nil"/>
              <w:left w:val="nil"/>
              <w:bottom w:val="single" w:sz="2" w:space="0" w:color="000000"/>
              <w:right w:val="nil"/>
            </w:tcBorders>
          </w:tcPr>
          <w:p w14:paraId="0A6A6F7D" w14:textId="77777777" w:rsidR="008F59E7" w:rsidRDefault="00EA4B44">
            <w:pPr>
              <w:spacing w:after="0" w:line="259" w:lineRule="auto"/>
              <w:ind w:left="1714" w:right="0" w:firstLine="0"/>
            </w:pPr>
            <w:r>
              <w:t xml:space="preserve">10+ </w:t>
            </w:r>
          </w:p>
        </w:tc>
        <w:tc>
          <w:tcPr>
            <w:tcW w:w="3094" w:type="dxa"/>
            <w:tcBorders>
              <w:top w:val="nil"/>
              <w:left w:val="nil"/>
              <w:bottom w:val="single" w:sz="2" w:space="0" w:color="000000"/>
              <w:right w:val="nil"/>
            </w:tcBorders>
          </w:tcPr>
          <w:p w14:paraId="3043D332" w14:textId="77777777" w:rsidR="008F59E7" w:rsidRDefault="00EA4B44">
            <w:pPr>
              <w:spacing w:after="0" w:line="259" w:lineRule="auto"/>
              <w:ind w:left="300" w:right="0" w:firstLine="0"/>
            </w:pPr>
            <w:r>
              <w:t xml:space="preserve">26.3 </w:t>
            </w:r>
          </w:p>
        </w:tc>
        <w:tc>
          <w:tcPr>
            <w:tcW w:w="2072" w:type="dxa"/>
            <w:tcBorders>
              <w:top w:val="nil"/>
              <w:left w:val="nil"/>
              <w:bottom w:val="single" w:sz="2" w:space="0" w:color="000000"/>
              <w:right w:val="nil"/>
            </w:tcBorders>
          </w:tcPr>
          <w:p w14:paraId="3509F543" w14:textId="77777777" w:rsidR="008F59E7" w:rsidRDefault="00EA4B44">
            <w:pPr>
              <w:spacing w:after="0" w:line="259" w:lineRule="auto"/>
              <w:ind w:left="307" w:right="0" w:firstLine="0"/>
            </w:pPr>
            <w:r>
              <w:t xml:space="preserve">26.3 </w:t>
            </w:r>
          </w:p>
        </w:tc>
      </w:tr>
    </w:tbl>
    <w:p w14:paraId="22EEBBE0" w14:textId="77777777" w:rsidR="008F59E7" w:rsidRDefault="00EA4B44">
      <w:pPr>
        <w:spacing w:after="0" w:line="259" w:lineRule="auto"/>
        <w:ind w:left="0" w:right="0" w:firstLine="0"/>
      </w:pPr>
      <w:r>
        <w:t xml:space="preserve"> </w:t>
      </w:r>
    </w:p>
    <w:p w14:paraId="3BAA4443" w14:textId="77777777" w:rsidR="008F59E7" w:rsidRDefault="00EA4B44">
      <w:pPr>
        <w:numPr>
          <w:ilvl w:val="0"/>
          <w:numId w:val="21"/>
        </w:numPr>
        <w:spacing w:after="2" w:line="239" w:lineRule="auto"/>
        <w:ind w:right="532"/>
      </w:pPr>
      <w:r>
        <w:t xml:space="preserve">However, as this is not a specific leave entitlement for carers, awareness and take-up of this leave is low and carers continue to juggle work and care without taking time away from work. Evidence submitted to the Work and Pensions Committee highlighted that carer’s leave was “still relatively rare.” Currently, there are no rights for carers in the UK to take leave from paid work to care for another dependant unless for an emergency or to care children aged under 18. Whilst some employers may offer career breaks or sabbaticals, there is no legal requirement for them to offer this meaning that employees may face uncertainty upon returning to work.   </w:t>
      </w:r>
    </w:p>
    <w:p w14:paraId="0E09878C" w14:textId="77777777" w:rsidR="008F59E7" w:rsidRDefault="00EA4B44">
      <w:pPr>
        <w:spacing w:after="13" w:line="259" w:lineRule="auto"/>
        <w:ind w:left="720" w:right="0" w:firstLine="0"/>
      </w:pPr>
      <w:r>
        <w:t xml:space="preserve"> </w:t>
      </w:r>
    </w:p>
    <w:p w14:paraId="1EA1CB18" w14:textId="77777777" w:rsidR="008F59E7" w:rsidRDefault="00EA4B44">
      <w:pPr>
        <w:numPr>
          <w:ilvl w:val="0"/>
          <w:numId w:val="21"/>
        </w:numPr>
        <w:ind w:right="532"/>
      </w:pPr>
      <w:r>
        <w:rPr>
          <w:sz w:val="24"/>
        </w:rPr>
        <w:t xml:space="preserve">Finally, </w:t>
      </w:r>
      <w:r>
        <w:t xml:space="preserve">BEIS commissioned IFF Research to undertake the Employee Rights and Experience Survey in 2020, with the aim of providing updated and statistically reliable evidence on the experiences of employees and workers in the modern workplace. It covers a range of topics, including employee’s awareness of carers leave and the percentage of employees who </w:t>
      </w:r>
      <w:proofErr w:type="gramStart"/>
      <w:r>
        <w:t>are able to</w:t>
      </w:r>
      <w:proofErr w:type="gramEnd"/>
      <w:r>
        <w:t xml:space="preserve"> take unpaid leave to provide care. The Employee Rights and Experiences Survey, which is currently not yet published, finds that amongst carers who had the option to take carers leave, just over half indicated that it would count as unpaid leave (53%). </w:t>
      </w:r>
    </w:p>
    <w:p w14:paraId="3FF92B44" w14:textId="77777777" w:rsidR="008F59E7" w:rsidRDefault="00EA4B44">
      <w:pPr>
        <w:spacing w:after="0" w:line="259" w:lineRule="auto"/>
        <w:ind w:left="720" w:right="0" w:firstLine="0"/>
      </w:pPr>
      <w:r>
        <w:t xml:space="preserve"> </w:t>
      </w:r>
    </w:p>
    <w:p w14:paraId="54FD977C" w14:textId="77777777" w:rsidR="008F59E7" w:rsidRDefault="00EA4B44">
      <w:pPr>
        <w:numPr>
          <w:ilvl w:val="0"/>
          <w:numId w:val="21"/>
        </w:numPr>
        <w:ind w:right="532"/>
      </w:pPr>
      <w:r>
        <w:t xml:space="preserve">We have decided to use the evidence from the Employee Rights and Experience Survey to inform our deadweight assumption as it relates directly to an unpaid leave entitlement for carers and is the most up-to-date source available.    </w:t>
      </w:r>
    </w:p>
    <w:p w14:paraId="1FA94A56" w14:textId="77777777" w:rsidR="008F59E7" w:rsidRDefault="00EA4B44">
      <w:pPr>
        <w:spacing w:after="0" w:line="259" w:lineRule="auto"/>
        <w:ind w:left="720" w:right="0" w:firstLine="0"/>
      </w:pPr>
      <w:r>
        <w:t xml:space="preserve"> </w:t>
      </w:r>
    </w:p>
    <w:p w14:paraId="3C959A5C" w14:textId="77777777" w:rsidR="008F59E7" w:rsidRDefault="00EA4B44">
      <w:pPr>
        <w:numPr>
          <w:ilvl w:val="0"/>
          <w:numId w:val="21"/>
        </w:numPr>
        <w:ind w:right="532"/>
      </w:pPr>
      <w:r>
        <w:lastRenderedPageBreak/>
        <w:t xml:space="preserve">In this Impact assessment we assume that 53% of the administration costs is deadweight and therefore should not be included. Deadweight also needs to be accounted for when calculating the absence costs. However, in line with our earlier assumption that the take-up rate will be highest for day 1 and lowest for day 5 and the above CIPD evidence which shows that the deadweight will also be highest for day 1, we have decided to also taper the deadweight. In accordance with the CIPD evidence, we have </w:t>
      </w:r>
      <w:proofErr w:type="gramStart"/>
      <w:r>
        <w:t>made an assumption</w:t>
      </w:r>
      <w:proofErr w:type="gramEnd"/>
      <w:r>
        <w:t xml:space="preserve"> that deadweight will fall by 3% for every additional day of leave. Table 9 below shows how the deadweight changes over the 5-day period. </w:t>
      </w:r>
    </w:p>
    <w:p w14:paraId="524FA273" w14:textId="77777777" w:rsidR="008F59E7" w:rsidRDefault="00EA4B44">
      <w:pPr>
        <w:spacing w:after="0" w:line="259" w:lineRule="auto"/>
        <w:ind w:left="0" w:right="0" w:firstLine="0"/>
      </w:pPr>
      <w:r>
        <w:rPr>
          <w:sz w:val="24"/>
        </w:rPr>
        <w:t xml:space="preserve"> </w:t>
      </w:r>
    </w:p>
    <w:p w14:paraId="5417E640" w14:textId="77777777" w:rsidR="008F59E7" w:rsidRDefault="00EA4B44">
      <w:pPr>
        <w:pStyle w:val="Heading3"/>
        <w:spacing w:after="5" w:line="249" w:lineRule="auto"/>
        <w:ind w:left="-5" w:right="126"/>
      </w:pPr>
      <w:r>
        <w:rPr>
          <w:b w:val="0"/>
        </w:rPr>
        <w:t xml:space="preserve">  </w:t>
      </w:r>
      <w:r>
        <w:rPr>
          <w:u w:val="single" w:color="000000"/>
        </w:rPr>
        <w:t>Table 9: Deadweight Taper</w:t>
      </w:r>
      <w:r>
        <w:t xml:space="preserve">  </w:t>
      </w:r>
    </w:p>
    <w:p w14:paraId="33E9023D" w14:textId="77777777" w:rsidR="008F59E7" w:rsidRDefault="00EA4B44">
      <w:pPr>
        <w:spacing w:after="0" w:line="259" w:lineRule="auto"/>
        <w:ind w:left="0" w:right="0" w:firstLine="0"/>
      </w:pPr>
      <w:r>
        <w:rPr>
          <w:b/>
        </w:rPr>
        <w:t xml:space="preserve"> </w:t>
      </w:r>
    </w:p>
    <w:tbl>
      <w:tblPr>
        <w:tblStyle w:val="TableGrid"/>
        <w:tblW w:w="10017" w:type="dxa"/>
        <w:tblInd w:w="6" w:type="dxa"/>
        <w:tblCellMar>
          <w:top w:w="10" w:type="dxa"/>
          <w:left w:w="107" w:type="dxa"/>
          <w:right w:w="115" w:type="dxa"/>
        </w:tblCellMar>
        <w:tblLook w:val="04A0" w:firstRow="1" w:lastRow="0" w:firstColumn="1" w:lastColumn="0" w:noHBand="0" w:noVBand="1"/>
      </w:tblPr>
      <w:tblGrid>
        <w:gridCol w:w="5320"/>
        <w:gridCol w:w="4697"/>
      </w:tblGrid>
      <w:tr w:rsidR="008F59E7" w14:paraId="3F7E5791" w14:textId="77777777">
        <w:trPr>
          <w:trHeight w:val="276"/>
        </w:trPr>
        <w:tc>
          <w:tcPr>
            <w:tcW w:w="5321" w:type="dxa"/>
            <w:tcBorders>
              <w:top w:val="single" w:sz="4" w:space="0" w:color="000000"/>
              <w:left w:val="single" w:sz="4" w:space="0" w:color="000000"/>
              <w:bottom w:val="single" w:sz="4" w:space="0" w:color="000000"/>
              <w:right w:val="single" w:sz="4" w:space="0" w:color="000000"/>
            </w:tcBorders>
            <w:shd w:val="clear" w:color="auto" w:fill="222A35"/>
          </w:tcPr>
          <w:p w14:paraId="0D07A199" w14:textId="77777777" w:rsidR="008F59E7" w:rsidRDefault="00EA4B44">
            <w:pPr>
              <w:spacing w:after="0" w:line="259" w:lineRule="auto"/>
              <w:ind w:left="71" w:right="0" w:firstLine="0"/>
              <w:jc w:val="center"/>
            </w:pPr>
            <w:r>
              <w:rPr>
                <w:b/>
                <w:color w:val="FFFFFF"/>
              </w:rPr>
              <w:t xml:space="preserve"> </w:t>
            </w:r>
          </w:p>
        </w:tc>
        <w:tc>
          <w:tcPr>
            <w:tcW w:w="4697" w:type="dxa"/>
            <w:tcBorders>
              <w:top w:val="single" w:sz="4" w:space="0" w:color="000000"/>
              <w:left w:val="single" w:sz="4" w:space="0" w:color="000000"/>
              <w:bottom w:val="single" w:sz="4" w:space="0" w:color="000000"/>
              <w:right w:val="single" w:sz="4" w:space="0" w:color="000000"/>
            </w:tcBorders>
            <w:shd w:val="clear" w:color="auto" w:fill="222A35"/>
          </w:tcPr>
          <w:p w14:paraId="78CF3056" w14:textId="77777777" w:rsidR="008F59E7" w:rsidRDefault="00EA4B44">
            <w:pPr>
              <w:spacing w:after="0" w:line="259" w:lineRule="auto"/>
              <w:ind w:left="9" w:right="0" w:firstLine="0"/>
              <w:jc w:val="center"/>
            </w:pPr>
            <w:r>
              <w:rPr>
                <w:b/>
                <w:color w:val="FFFFFF"/>
              </w:rPr>
              <w:t xml:space="preserve">Deadweight taper  </w:t>
            </w:r>
          </w:p>
        </w:tc>
      </w:tr>
      <w:tr w:rsidR="008F59E7" w14:paraId="75BDFBE8" w14:textId="77777777">
        <w:trPr>
          <w:trHeight w:val="296"/>
        </w:trPr>
        <w:tc>
          <w:tcPr>
            <w:tcW w:w="5321" w:type="dxa"/>
            <w:tcBorders>
              <w:top w:val="single" w:sz="4" w:space="0" w:color="000000"/>
              <w:left w:val="single" w:sz="4" w:space="0" w:color="000000"/>
              <w:bottom w:val="single" w:sz="4" w:space="0" w:color="000000"/>
              <w:right w:val="single" w:sz="4" w:space="0" w:color="000000"/>
            </w:tcBorders>
          </w:tcPr>
          <w:p w14:paraId="6CF2271F" w14:textId="77777777" w:rsidR="008F59E7" w:rsidRDefault="00EA4B44">
            <w:pPr>
              <w:spacing w:after="0" w:line="259" w:lineRule="auto"/>
              <w:ind w:left="0" w:right="0" w:firstLine="0"/>
            </w:pPr>
            <w:r>
              <w:t xml:space="preserve"> Day 1 take-up rate </w:t>
            </w:r>
          </w:p>
        </w:tc>
        <w:tc>
          <w:tcPr>
            <w:tcW w:w="4697" w:type="dxa"/>
            <w:tcBorders>
              <w:top w:val="single" w:sz="4" w:space="0" w:color="000000"/>
              <w:left w:val="single" w:sz="4" w:space="0" w:color="000000"/>
              <w:bottom w:val="single" w:sz="4" w:space="0" w:color="000000"/>
              <w:right w:val="single" w:sz="4" w:space="0" w:color="000000"/>
            </w:tcBorders>
          </w:tcPr>
          <w:p w14:paraId="20D3BB1D" w14:textId="77777777" w:rsidR="008F59E7" w:rsidRDefault="00EA4B44">
            <w:pPr>
              <w:spacing w:after="0" w:line="259" w:lineRule="auto"/>
              <w:ind w:left="11" w:right="0" w:firstLine="0"/>
              <w:jc w:val="center"/>
            </w:pPr>
            <w:r>
              <w:t xml:space="preserve">53% </w:t>
            </w:r>
          </w:p>
        </w:tc>
      </w:tr>
      <w:tr w:rsidR="008F59E7" w14:paraId="3E0FFCD5" w14:textId="77777777">
        <w:trPr>
          <w:trHeight w:val="281"/>
        </w:trPr>
        <w:tc>
          <w:tcPr>
            <w:tcW w:w="5321" w:type="dxa"/>
            <w:tcBorders>
              <w:top w:val="single" w:sz="4" w:space="0" w:color="000000"/>
              <w:left w:val="single" w:sz="4" w:space="0" w:color="000000"/>
              <w:bottom w:val="single" w:sz="4" w:space="0" w:color="000000"/>
              <w:right w:val="single" w:sz="4" w:space="0" w:color="000000"/>
            </w:tcBorders>
          </w:tcPr>
          <w:p w14:paraId="1475F236" w14:textId="77777777" w:rsidR="008F59E7" w:rsidRDefault="00EA4B44">
            <w:pPr>
              <w:spacing w:after="0" w:line="259" w:lineRule="auto"/>
              <w:ind w:left="0" w:right="0" w:firstLine="0"/>
            </w:pPr>
            <w:r>
              <w:t xml:space="preserve"> Day 2 take-up rate </w:t>
            </w:r>
          </w:p>
        </w:tc>
        <w:tc>
          <w:tcPr>
            <w:tcW w:w="4697" w:type="dxa"/>
            <w:tcBorders>
              <w:top w:val="single" w:sz="4" w:space="0" w:color="000000"/>
              <w:left w:val="single" w:sz="4" w:space="0" w:color="000000"/>
              <w:bottom w:val="single" w:sz="4" w:space="0" w:color="000000"/>
              <w:right w:val="single" w:sz="4" w:space="0" w:color="000000"/>
            </w:tcBorders>
          </w:tcPr>
          <w:p w14:paraId="0BD9D012" w14:textId="77777777" w:rsidR="008F59E7" w:rsidRDefault="00EA4B44">
            <w:pPr>
              <w:spacing w:after="0" w:line="259" w:lineRule="auto"/>
              <w:ind w:left="11" w:right="0" w:firstLine="0"/>
              <w:jc w:val="center"/>
            </w:pPr>
            <w:r>
              <w:t xml:space="preserve">50% </w:t>
            </w:r>
          </w:p>
        </w:tc>
      </w:tr>
      <w:tr w:rsidR="008F59E7" w14:paraId="261CAC22" w14:textId="77777777">
        <w:trPr>
          <w:trHeight w:val="278"/>
        </w:trPr>
        <w:tc>
          <w:tcPr>
            <w:tcW w:w="5321" w:type="dxa"/>
            <w:tcBorders>
              <w:top w:val="single" w:sz="4" w:space="0" w:color="000000"/>
              <w:left w:val="single" w:sz="4" w:space="0" w:color="000000"/>
              <w:bottom w:val="single" w:sz="4" w:space="0" w:color="000000"/>
              <w:right w:val="single" w:sz="4" w:space="0" w:color="000000"/>
            </w:tcBorders>
          </w:tcPr>
          <w:p w14:paraId="06635D5C" w14:textId="77777777" w:rsidR="008F59E7" w:rsidRDefault="00EA4B44">
            <w:pPr>
              <w:spacing w:after="0" w:line="259" w:lineRule="auto"/>
              <w:ind w:left="0" w:right="0" w:firstLine="0"/>
            </w:pPr>
            <w:r>
              <w:t xml:space="preserve"> Day 3 take-up rate </w:t>
            </w:r>
          </w:p>
        </w:tc>
        <w:tc>
          <w:tcPr>
            <w:tcW w:w="4697" w:type="dxa"/>
            <w:tcBorders>
              <w:top w:val="single" w:sz="4" w:space="0" w:color="000000"/>
              <w:left w:val="single" w:sz="4" w:space="0" w:color="000000"/>
              <w:bottom w:val="single" w:sz="4" w:space="0" w:color="000000"/>
              <w:right w:val="single" w:sz="4" w:space="0" w:color="000000"/>
            </w:tcBorders>
          </w:tcPr>
          <w:p w14:paraId="2D014E11" w14:textId="77777777" w:rsidR="008F59E7" w:rsidRDefault="00EA4B44">
            <w:pPr>
              <w:spacing w:after="0" w:line="259" w:lineRule="auto"/>
              <w:ind w:left="11" w:right="0" w:firstLine="0"/>
              <w:jc w:val="center"/>
            </w:pPr>
            <w:r>
              <w:t xml:space="preserve">47% </w:t>
            </w:r>
          </w:p>
        </w:tc>
      </w:tr>
      <w:tr w:rsidR="008F59E7" w14:paraId="73B99CB0" w14:textId="77777777">
        <w:trPr>
          <w:trHeight w:val="278"/>
        </w:trPr>
        <w:tc>
          <w:tcPr>
            <w:tcW w:w="5321" w:type="dxa"/>
            <w:tcBorders>
              <w:top w:val="single" w:sz="4" w:space="0" w:color="000000"/>
              <w:left w:val="single" w:sz="4" w:space="0" w:color="000000"/>
              <w:bottom w:val="single" w:sz="4" w:space="0" w:color="000000"/>
              <w:right w:val="single" w:sz="4" w:space="0" w:color="000000"/>
            </w:tcBorders>
          </w:tcPr>
          <w:p w14:paraId="3504528B" w14:textId="77777777" w:rsidR="008F59E7" w:rsidRDefault="00EA4B44">
            <w:pPr>
              <w:spacing w:after="0" w:line="259" w:lineRule="auto"/>
              <w:ind w:left="0" w:right="0" w:firstLine="0"/>
            </w:pPr>
            <w:r>
              <w:t xml:space="preserve"> Day 4 take-up rate </w:t>
            </w:r>
          </w:p>
        </w:tc>
        <w:tc>
          <w:tcPr>
            <w:tcW w:w="4697" w:type="dxa"/>
            <w:tcBorders>
              <w:top w:val="single" w:sz="4" w:space="0" w:color="000000"/>
              <w:left w:val="single" w:sz="4" w:space="0" w:color="000000"/>
              <w:bottom w:val="single" w:sz="4" w:space="0" w:color="000000"/>
              <w:right w:val="single" w:sz="4" w:space="0" w:color="000000"/>
            </w:tcBorders>
          </w:tcPr>
          <w:p w14:paraId="01DF6F33" w14:textId="77777777" w:rsidR="008F59E7" w:rsidRDefault="00EA4B44">
            <w:pPr>
              <w:spacing w:after="0" w:line="259" w:lineRule="auto"/>
              <w:ind w:left="11" w:right="0" w:firstLine="0"/>
              <w:jc w:val="center"/>
            </w:pPr>
            <w:r>
              <w:t xml:space="preserve">44% </w:t>
            </w:r>
          </w:p>
        </w:tc>
      </w:tr>
      <w:tr w:rsidR="008F59E7" w14:paraId="31BBFC30" w14:textId="77777777">
        <w:trPr>
          <w:trHeight w:val="279"/>
        </w:trPr>
        <w:tc>
          <w:tcPr>
            <w:tcW w:w="5321" w:type="dxa"/>
            <w:tcBorders>
              <w:top w:val="single" w:sz="4" w:space="0" w:color="000000"/>
              <w:left w:val="single" w:sz="4" w:space="0" w:color="000000"/>
              <w:bottom w:val="single" w:sz="4" w:space="0" w:color="000000"/>
              <w:right w:val="single" w:sz="4" w:space="0" w:color="000000"/>
            </w:tcBorders>
          </w:tcPr>
          <w:p w14:paraId="32BD0FBD" w14:textId="77777777" w:rsidR="008F59E7" w:rsidRDefault="00EA4B44">
            <w:pPr>
              <w:spacing w:after="0" w:line="259" w:lineRule="auto"/>
              <w:ind w:left="0" w:right="0" w:firstLine="0"/>
            </w:pPr>
            <w:r>
              <w:t xml:space="preserve"> Day 5 take-up rate </w:t>
            </w:r>
          </w:p>
        </w:tc>
        <w:tc>
          <w:tcPr>
            <w:tcW w:w="4697" w:type="dxa"/>
            <w:tcBorders>
              <w:top w:val="single" w:sz="4" w:space="0" w:color="000000"/>
              <w:left w:val="single" w:sz="4" w:space="0" w:color="000000"/>
              <w:bottom w:val="single" w:sz="4" w:space="0" w:color="000000"/>
              <w:right w:val="single" w:sz="4" w:space="0" w:color="000000"/>
            </w:tcBorders>
          </w:tcPr>
          <w:p w14:paraId="1A11A38C" w14:textId="77777777" w:rsidR="008F59E7" w:rsidRDefault="00EA4B44">
            <w:pPr>
              <w:spacing w:after="0" w:line="259" w:lineRule="auto"/>
              <w:ind w:left="11" w:right="0" w:firstLine="0"/>
              <w:jc w:val="center"/>
            </w:pPr>
            <w:r>
              <w:t xml:space="preserve">41% </w:t>
            </w:r>
          </w:p>
        </w:tc>
      </w:tr>
    </w:tbl>
    <w:p w14:paraId="13C69E79" w14:textId="77777777" w:rsidR="008F59E7" w:rsidRDefault="00EA4B44">
      <w:pPr>
        <w:spacing w:after="0" w:line="259" w:lineRule="auto"/>
        <w:ind w:left="0" w:right="0" w:firstLine="0"/>
      </w:pPr>
      <w:r>
        <w:t xml:space="preserve"> </w:t>
      </w:r>
    </w:p>
    <w:p w14:paraId="45BA440D" w14:textId="77777777" w:rsidR="008F59E7" w:rsidRDefault="00EA4B44">
      <w:pPr>
        <w:ind w:left="485" w:right="532"/>
      </w:pPr>
      <w:r>
        <w:t xml:space="preserve">59. Table 10 below shows the estimated number of people taking carers leave in a year before and after accounting for deadweight.  </w:t>
      </w:r>
    </w:p>
    <w:p w14:paraId="15D17420" w14:textId="77777777" w:rsidR="008F59E7" w:rsidRDefault="00EA4B44">
      <w:pPr>
        <w:spacing w:after="0" w:line="259" w:lineRule="auto"/>
        <w:ind w:left="0" w:right="0" w:firstLine="0"/>
      </w:pPr>
      <w:r>
        <w:rPr>
          <w:b/>
        </w:rPr>
        <w:t xml:space="preserve"> </w:t>
      </w:r>
    </w:p>
    <w:p w14:paraId="1F60BB74" w14:textId="77777777" w:rsidR="008F59E7" w:rsidRDefault="00EA4B44">
      <w:pPr>
        <w:pStyle w:val="Heading3"/>
        <w:spacing w:after="5" w:line="249" w:lineRule="auto"/>
        <w:ind w:left="-5" w:right="126"/>
      </w:pPr>
      <w:r>
        <w:rPr>
          <w:u w:val="single" w:color="000000"/>
        </w:rPr>
        <w:t>Table 10: Predicted number of carers taking this new entitlement after adjusting for deadweight</w:t>
      </w:r>
      <w:r>
        <w:t xml:space="preserve"> </w:t>
      </w:r>
      <w:r>
        <w:rPr>
          <w:u w:val="single" w:color="000000"/>
        </w:rPr>
        <w:t>using the Central Estimate</w:t>
      </w:r>
      <w:r>
        <w:t xml:space="preserve"> </w:t>
      </w:r>
    </w:p>
    <w:p w14:paraId="5D042416" w14:textId="77777777" w:rsidR="008F59E7" w:rsidRDefault="00EA4B44">
      <w:pPr>
        <w:spacing w:after="0" w:line="259" w:lineRule="auto"/>
        <w:ind w:left="0" w:right="0" w:firstLine="0"/>
      </w:pPr>
      <w:r>
        <w:rPr>
          <w:b/>
        </w:rPr>
        <w:t xml:space="preserve"> </w:t>
      </w:r>
    </w:p>
    <w:tbl>
      <w:tblPr>
        <w:tblStyle w:val="TableGrid"/>
        <w:tblW w:w="9313" w:type="dxa"/>
        <w:tblInd w:w="6" w:type="dxa"/>
        <w:tblCellMar>
          <w:top w:w="10" w:type="dxa"/>
          <w:left w:w="107" w:type="dxa"/>
          <w:right w:w="115" w:type="dxa"/>
        </w:tblCellMar>
        <w:tblLook w:val="04A0" w:firstRow="1" w:lastRow="0" w:firstColumn="1" w:lastColumn="0" w:noHBand="0" w:noVBand="1"/>
      </w:tblPr>
      <w:tblGrid>
        <w:gridCol w:w="3236"/>
        <w:gridCol w:w="2856"/>
        <w:gridCol w:w="3221"/>
      </w:tblGrid>
      <w:tr w:rsidR="008F59E7" w14:paraId="411913AC" w14:textId="77777777">
        <w:trPr>
          <w:trHeight w:val="514"/>
        </w:trPr>
        <w:tc>
          <w:tcPr>
            <w:tcW w:w="3235" w:type="dxa"/>
            <w:tcBorders>
              <w:top w:val="single" w:sz="4" w:space="0" w:color="000000"/>
              <w:left w:val="single" w:sz="4" w:space="0" w:color="000000"/>
              <w:bottom w:val="single" w:sz="4" w:space="0" w:color="000000"/>
              <w:right w:val="single" w:sz="4" w:space="0" w:color="000000"/>
            </w:tcBorders>
            <w:shd w:val="clear" w:color="auto" w:fill="222A35"/>
          </w:tcPr>
          <w:p w14:paraId="02E93CC2" w14:textId="77777777" w:rsidR="008F59E7" w:rsidRDefault="00EA4B44">
            <w:pPr>
              <w:spacing w:after="0" w:line="259" w:lineRule="auto"/>
              <w:ind w:left="68" w:right="0" w:firstLine="0"/>
              <w:jc w:val="center"/>
            </w:pPr>
            <w:r>
              <w:rPr>
                <w:b/>
                <w:color w:val="FFFFFF"/>
              </w:rPr>
              <w:t xml:space="preserve"> </w:t>
            </w:r>
          </w:p>
        </w:tc>
        <w:tc>
          <w:tcPr>
            <w:tcW w:w="2856" w:type="dxa"/>
            <w:tcBorders>
              <w:top w:val="single" w:sz="4" w:space="0" w:color="000000"/>
              <w:left w:val="single" w:sz="4" w:space="0" w:color="000000"/>
              <w:bottom w:val="single" w:sz="4" w:space="0" w:color="000000"/>
              <w:right w:val="single" w:sz="4" w:space="0" w:color="000000"/>
            </w:tcBorders>
            <w:shd w:val="clear" w:color="auto" w:fill="222A35"/>
          </w:tcPr>
          <w:p w14:paraId="48CC8D02" w14:textId="77777777" w:rsidR="008F59E7" w:rsidRDefault="00EA4B44">
            <w:pPr>
              <w:spacing w:after="0" w:line="259" w:lineRule="auto"/>
              <w:ind w:left="0" w:right="0" w:firstLine="0"/>
              <w:jc w:val="center"/>
            </w:pPr>
            <w:r>
              <w:rPr>
                <w:b/>
                <w:color w:val="FFFFFF"/>
              </w:rPr>
              <w:t xml:space="preserve">Before adjusting for deadweight  </w:t>
            </w:r>
          </w:p>
        </w:tc>
        <w:tc>
          <w:tcPr>
            <w:tcW w:w="3221" w:type="dxa"/>
            <w:tcBorders>
              <w:top w:val="single" w:sz="4" w:space="0" w:color="000000"/>
              <w:left w:val="single" w:sz="4" w:space="0" w:color="000000"/>
              <w:bottom w:val="single" w:sz="4" w:space="0" w:color="000000"/>
              <w:right w:val="single" w:sz="4" w:space="0" w:color="000000"/>
            </w:tcBorders>
            <w:shd w:val="clear" w:color="auto" w:fill="222A35"/>
          </w:tcPr>
          <w:p w14:paraId="6A4A57D9" w14:textId="77777777" w:rsidR="008F59E7" w:rsidRDefault="00EA4B44">
            <w:pPr>
              <w:spacing w:after="0" w:line="259" w:lineRule="auto"/>
              <w:ind w:left="0" w:right="0" w:firstLine="0"/>
              <w:jc w:val="center"/>
            </w:pPr>
            <w:r>
              <w:rPr>
                <w:b/>
                <w:color w:val="FFFFFF"/>
              </w:rPr>
              <w:t xml:space="preserve">After adjusting for deadweight </w:t>
            </w:r>
          </w:p>
        </w:tc>
      </w:tr>
      <w:tr w:rsidR="008F59E7" w14:paraId="79B0453C" w14:textId="77777777">
        <w:trPr>
          <w:trHeight w:val="301"/>
        </w:trPr>
        <w:tc>
          <w:tcPr>
            <w:tcW w:w="3235" w:type="dxa"/>
            <w:tcBorders>
              <w:top w:val="single" w:sz="4" w:space="0" w:color="000000"/>
              <w:left w:val="single" w:sz="4" w:space="0" w:color="000000"/>
              <w:bottom w:val="single" w:sz="4" w:space="0" w:color="000000"/>
              <w:right w:val="single" w:sz="4" w:space="0" w:color="000000"/>
            </w:tcBorders>
          </w:tcPr>
          <w:p w14:paraId="7A148047" w14:textId="77777777" w:rsidR="008F59E7" w:rsidRDefault="00EA4B44">
            <w:pPr>
              <w:spacing w:after="0" w:line="259" w:lineRule="auto"/>
              <w:ind w:left="0" w:right="0" w:firstLine="0"/>
            </w:pPr>
            <w:r>
              <w:t xml:space="preserve"> Day 1 take-up  </w:t>
            </w:r>
          </w:p>
        </w:tc>
        <w:tc>
          <w:tcPr>
            <w:tcW w:w="2856" w:type="dxa"/>
            <w:tcBorders>
              <w:top w:val="single" w:sz="4" w:space="0" w:color="000000"/>
              <w:left w:val="single" w:sz="4" w:space="0" w:color="000000"/>
              <w:bottom w:val="single" w:sz="4" w:space="0" w:color="000000"/>
              <w:right w:val="single" w:sz="4" w:space="0" w:color="000000"/>
            </w:tcBorders>
          </w:tcPr>
          <w:p w14:paraId="7F8A18FA" w14:textId="77777777" w:rsidR="008F59E7" w:rsidRDefault="00EA4B44">
            <w:pPr>
              <w:spacing w:after="0" w:line="259" w:lineRule="auto"/>
              <w:ind w:left="9" w:right="0" w:firstLine="0"/>
              <w:jc w:val="center"/>
            </w:pPr>
            <w:r>
              <w:t xml:space="preserve">171,400 </w:t>
            </w:r>
          </w:p>
        </w:tc>
        <w:tc>
          <w:tcPr>
            <w:tcW w:w="3221" w:type="dxa"/>
            <w:tcBorders>
              <w:top w:val="single" w:sz="4" w:space="0" w:color="000000"/>
              <w:left w:val="single" w:sz="4" w:space="0" w:color="000000"/>
              <w:bottom w:val="single" w:sz="4" w:space="0" w:color="000000"/>
              <w:right w:val="nil"/>
            </w:tcBorders>
          </w:tcPr>
          <w:p w14:paraId="6FED3251" w14:textId="77777777" w:rsidR="008F59E7" w:rsidRDefault="00EA4B44">
            <w:pPr>
              <w:spacing w:after="0" w:line="259" w:lineRule="auto"/>
              <w:ind w:left="11" w:right="0" w:firstLine="0"/>
              <w:jc w:val="center"/>
            </w:pPr>
            <w:r>
              <w:t xml:space="preserve">80,600 </w:t>
            </w:r>
          </w:p>
        </w:tc>
      </w:tr>
      <w:tr w:rsidR="008F59E7" w14:paraId="1056D6C7" w14:textId="77777777">
        <w:trPr>
          <w:trHeight w:val="298"/>
        </w:trPr>
        <w:tc>
          <w:tcPr>
            <w:tcW w:w="3235" w:type="dxa"/>
            <w:tcBorders>
              <w:top w:val="single" w:sz="4" w:space="0" w:color="000000"/>
              <w:left w:val="single" w:sz="4" w:space="0" w:color="000000"/>
              <w:bottom w:val="single" w:sz="4" w:space="0" w:color="000000"/>
              <w:right w:val="single" w:sz="4" w:space="0" w:color="000000"/>
            </w:tcBorders>
          </w:tcPr>
          <w:p w14:paraId="7A5CF9B7" w14:textId="77777777" w:rsidR="008F59E7" w:rsidRDefault="00EA4B44">
            <w:pPr>
              <w:spacing w:after="0" w:line="259" w:lineRule="auto"/>
              <w:ind w:left="0" w:right="0" w:firstLine="0"/>
            </w:pPr>
            <w:r>
              <w:t xml:space="preserve"> Day 2 take-up  </w:t>
            </w:r>
          </w:p>
        </w:tc>
        <w:tc>
          <w:tcPr>
            <w:tcW w:w="2856" w:type="dxa"/>
            <w:tcBorders>
              <w:top w:val="single" w:sz="4" w:space="0" w:color="000000"/>
              <w:left w:val="single" w:sz="4" w:space="0" w:color="000000"/>
              <w:bottom w:val="single" w:sz="4" w:space="0" w:color="000000"/>
              <w:right w:val="single" w:sz="4" w:space="0" w:color="000000"/>
            </w:tcBorders>
          </w:tcPr>
          <w:p w14:paraId="5BE4E979" w14:textId="77777777" w:rsidR="008F59E7" w:rsidRDefault="00EA4B44">
            <w:pPr>
              <w:spacing w:after="0" w:line="259" w:lineRule="auto"/>
              <w:ind w:left="9" w:right="0" w:firstLine="0"/>
              <w:jc w:val="center"/>
            </w:pPr>
            <w:r>
              <w:t xml:space="preserve">142,200 </w:t>
            </w:r>
          </w:p>
        </w:tc>
        <w:tc>
          <w:tcPr>
            <w:tcW w:w="3221" w:type="dxa"/>
            <w:tcBorders>
              <w:top w:val="single" w:sz="4" w:space="0" w:color="000000"/>
              <w:left w:val="single" w:sz="4" w:space="0" w:color="000000"/>
              <w:bottom w:val="single" w:sz="4" w:space="0" w:color="000000"/>
              <w:right w:val="nil"/>
            </w:tcBorders>
          </w:tcPr>
          <w:p w14:paraId="77DDBADE" w14:textId="77777777" w:rsidR="008F59E7" w:rsidRDefault="00EA4B44">
            <w:pPr>
              <w:spacing w:after="0" w:line="259" w:lineRule="auto"/>
              <w:ind w:left="11" w:right="0" w:firstLine="0"/>
              <w:jc w:val="center"/>
            </w:pPr>
            <w:r>
              <w:t xml:space="preserve">71,100 </w:t>
            </w:r>
          </w:p>
        </w:tc>
      </w:tr>
      <w:tr w:rsidR="008F59E7" w14:paraId="1FE8F574" w14:textId="77777777">
        <w:trPr>
          <w:trHeight w:val="283"/>
        </w:trPr>
        <w:tc>
          <w:tcPr>
            <w:tcW w:w="3235" w:type="dxa"/>
            <w:tcBorders>
              <w:top w:val="single" w:sz="4" w:space="0" w:color="000000"/>
              <w:left w:val="single" w:sz="4" w:space="0" w:color="000000"/>
              <w:bottom w:val="single" w:sz="4" w:space="0" w:color="000000"/>
              <w:right w:val="single" w:sz="4" w:space="0" w:color="000000"/>
            </w:tcBorders>
          </w:tcPr>
          <w:p w14:paraId="6E7A5B25" w14:textId="77777777" w:rsidR="008F59E7" w:rsidRDefault="00EA4B44">
            <w:pPr>
              <w:spacing w:after="0" w:line="259" w:lineRule="auto"/>
              <w:ind w:left="0" w:right="0" w:firstLine="0"/>
            </w:pPr>
            <w:r>
              <w:t xml:space="preserve"> Day 3 take-up </w:t>
            </w:r>
          </w:p>
        </w:tc>
        <w:tc>
          <w:tcPr>
            <w:tcW w:w="2856" w:type="dxa"/>
            <w:tcBorders>
              <w:top w:val="single" w:sz="4" w:space="0" w:color="000000"/>
              <w:left w:val="single" w:sz="4" w:space="0" w:color="000000"/>
              <w:bottom w:val="single" w:sz="4" w:space="0" w:color="000000"/>
              <w:right w:val="single" w:sz="4" w:space="0" w:color="000000"/>
            </w:tcBorders>
          </w:tcPr>
          <w:p w14:paraId="670785E3" w14:textId="77777777" w:rsidR="008F59E7" w:rsidRDefault="00EA4B44">
            <w:pPr>
              <w:spacing w:after="0" w:line="259" w:lineRule="auto"/>
              <w:ind w:left="9" w:right="0" w:firstLine="0"/>
              <w:jc w:val="center"/>
            </w:pPr>
            <w:r>
              <w:t xml:space="preserve">113,000 </w:t>
            </w:r>
          </w:p>
        </w:tc>
        <w:tc>
          <w:tcPr>
            <w:tcW w:w="3221" w:type="dxa"/>
            <w:tcBorders>
              <w:top w:val="single" w:sz="4" w:space="0" w:color="000000"/>
              <w:left w:val="single" w:sz="4" w:space="0" w:color="000000"/>
              <w:bottom w:val="single" w:sz="4" w:space="0" w:color="000000"/>
              <w:right w:val="nil"/>
            </w:tcBorders>
          </w:tcPr>
          <w:p w14:paraId="26A84197" w14:textId="77777777" w:rsidR="008F59E7" w:rsidRDefault="00EA4B44">
            <w:pPr>
              <w:spacing w:after="0" w:line="259" w:lineRule="auto"/>
              <w:ind w:left="11" w:right="0" w:firstLine="0"/>
              <w:jc w:val="center"/>
            </w:pPr>
            <w:r>
              <w:t xml:space="preserve">59,900 </w:t>
            </w:r>
          </w:p>
        </w:tc>
      </w:tr>
      <w:tr w:rsidR="008F59E7" w14:paraId="2048CD64" w14:textId="77777777">
        <w:trPr>
          <w:trHeight w:val="301"/>
        </w:trPr>
        <w:tc>
          <w:tcPr>
            <w:tcW w:w="3235" w:type="dxa"/>
            <w:tcBorders>
              <w:top w:val="single" w:sz="4" w:space="0" w:color="000000"/>
              <w:left w:val="single" w:sz="4" w:space="0" w:color="000000"/>
              <w:bottom w:val="single" w:sz="4" w:space="0" w:color="000000"/>
              <w:right w:val="single" w:sz="4" w:space="0" w:color="000000"/>
            </w:tcBorders>
          </w:tcPr>
          <w:p w14:paraId="471D3470" w14:textId="77777777" w:rsidR="008F59E7" w:rsidRDefault="00EA4B44">
            <w:pPr>
              <w:spacing w:after="0" w:line="259" w:lineRule="auto"/>
              <w:ind w:left="0" w:right="0" w:firstLine="0"/>
            </w:pPr>
            <w:r>
              <w:t xml:space="preserve"> Day 4 take-up  </w:t>
            </w:r>
          </w:p>
        </w:tc>
        <w:tc>
          <w:tcPr>
            <w:tcW w:w="2856" w:type="dxa"/>
            <w:tcBorders>
              <w:top w:val="single" w:sz="4" w:space="0" w:color="000000"/>
              <w:left w:val="single" w:sz="4" w:space="0" w:color="000000"/>
              <w:bottom w:val="single" w:sz="4" w:space="0" w:color="000000"/>
              <w:right w:val="single" w:sz="4" w:space="0" w:color="000000"/>
            </w:tcBorders>
          </w:tcPr>
          <w:p w14:paraId="46718999" w14:textId="77777777" w:rsidR="008F59E7" w:rsidRDefault="00EA4B44">
            <w:pPr>
              <w:spacing w:after="0" w:line="259" w:lineRule="auto"/>
              <w:ind w:left="11" w:right="0" w:firstLine="0"/>
              <w:jc w:val="center"/>
            </w:pPr>
            <w:r>
              <w:t xml:space="preserve">83,800 </w:t>
            </w:r>
          </w:p>
        </w:tc>
        <w:tc>
          <w:tcPr>
            <w:tcW w:w="3221" w:type="dxa"/>
            <w:tcBorders>
              <w:top w:val="single" w:sz="4" w:space="0" w:color="000000"/>
              <w:left w:val="single" w:sz="4" w:space="0" w:color="000000"/>
              <w:bottom w:val="single" w:sz="4" w:space="0" w:color="000000"/>
              <w:right w:val="nil"/>
            </w:tcBorders>
          </w:tcPr>
          <w:p w14:paraId="0CB8956A" w14:textId="77777777" w:rsidR="008F59E7" w:rsidRDefault="00EA4B44">
            <w:pPr>
              <w:spacing w:after="0" w:line="259" w:lineRule="auto"/>
              <w:ind w:left="11" w:right="0" w:firstLine="0"/>
              <w:jc w:val="center"/>
            </w:pPr>
            <w:r>
              <w:t xml:space="preserve">46,900 </w:t>
            </w:r>
          </w:p>
        </w:tc>
      </w:tr>
      <w:tr w:rsidR="008F59E7" w14:paraId="78ACA1C2" w14:textId="77777777">
        <w:trPr>
          <w:trHeight w:val="300"/>
        </w:trPr>
        <w:tc>
          <w:tcPr>
            <w:tcW w:w="3235" w:type="dxa"/>
            <w:tcBorders>
              <w:top w:val="single" w:sz="4" w:space="0" w:color="000000"/>
              <w:left w:val="single" w:sz="4" w:space="0" w:color="000000"/>
              <w:bottom w:val="single" w:sz="4" w:space="0" w:color="000000"/>
              <w:right w:val="single" w:sz="4" w:space="0" w:color="000000"/>
            </w:tcBorders>
          </w:tcPr>
          <w:p w14:paraId="23FC2C8D" w14:textId="77777777" w:rsidR="008F59E7" w:rsidRDefault="00EA4B44">
            <w:pPr>
              <w:spacing w:after="0" w:line="259" w:lineRule="auto"/>
              <w:ind w:left="0" w:right="0" w:firstLine="0"/>
            </w:pPr>
            <w:r>
              <w:t xml:space="preserve"> Day 5 take-up  </w:t>
            </w:r>
          </w:p>
        </w:tc>
        <w:tc>
          <w:tcPr>
            <w:tcW w:w="2856" w:type="dxa"/>
            <w:tcBorders>
              <w:top w:val="single" w:sz="4" w:space="0" w:color="000000"/>
              <w:left w:val="single" w:sz="4" w:space="0" w:color="000000"/>
              <w:bottom w:val="single" w:sz="4" w:space="0" w:color="000000"/>
              <w:right w:val="single" w:sz="4" w:space="0" w:color="000000"/>
            </w:tcBorders>
          </w:tcPr>
          <w:p w14:paraId="1C45F20B" w14:textId="77777777" w:rsidR="008F59E7" w:rsidRDefault="00EA4B44">
            <w:pPr>
              <w:spacing w:after="0" w:line="259" w:lineRule="auto"/>
              <w:ind w:left="11" w:right="0" w:firstLine="0"/>
              <w:jc w:val="center"/>
            </w:pPr>
            <w:r>
              <w:t xml:space="preserve">54,500 </w:t>
            </w:r>
          </w:p>
        </w:tc>
        <w:tc>
          <w:tcPr>
            <w:tcW w:w="3221" w:type="dxa"/>
            <w:tcBorders>
              <w:top w:val="single" w:sz="4" w:space="0" w:color="000000"/>
              <w:left w:val="single" w:sz="4" w:space="0" w:color="000000"/>
              <w:bottom w:val="single" w:sz="4" w:space="0" w:color="000000"/>
              <w:right w:val="nil"/>
            </w:tcBorders>
          </w:tcPr>
          <w:p w14:paraId="42635B26" w14:textId="77777777" w:rsidR="008F59E7" w:rsidRDefault="00EA4B44">
            <w:pPr>
              <w:spacing w:after="0" w:line="259" w:lineRule="auto"/>
              <w:ind w:left="11" w:right="0" w:firstLine="0"/>
              <w:jc w:val="center"/>
            </w:pPr>
            <w:r>
              <w:t xml:space="preserve">32,200 </w:t>
            </w:r>
          </w:p>
        </w:tc>
      </w:tr>
      <w:tr w:rsidR="008F59E7" w14:paraId="1A8D485A" w14:textId="77777777">
        <w:trPr>
          <w:trHeight w:val="298"/>
        </w:trPr>
        <w:tc>
          <w:tcPr>
            <w:tcW w:w="3235" w:type="dxa"/>
            <w:tcBorders>
              <w:top w:val="single" w:sz="4" w:space="0" w:color="000000"/>
              <w:left w:val="single" w:sz="4" w:space="0" w:color="000000"/>
              <w:bottom w:val="single" w:sz="4" w:space="0" w:color="000000"/>
              <w:right w:val="single" w:sz="4" w:space="0" w:color="000000"/>
            </w:tcBorders>
          </w:tcPr>
          <w:p w14:paraId="11C69155" w14:textId="77777777" w:rsidR="008F59E7" w:rsidRDefault="00EA4B44">
            <w:pPr>
              <w:spacing w:after="0" w:line="259" w:lineRule="auto"/>
              <w:ind w:left="0" w:right="0" w:firstLine="0"/>
            </w:pPr>
            <w:r>
              <w:rPr>
                <w:b/>
              </w:rPr>
              <w:t xml:space="preserve">Total </w:t>
            </w:r>
          </w:p>
        </w:tc>
        <w:tc>
          <w:tcPr>
            <w:tcW w:w="2856" w:type="dxa"/>
            <w:tcBorders>
              <w:top w:val="single" w:sz="4" w:space="0" w:color="000000"/>
              <w:left w:val="single" w:sz="4" w:space="0" w:color="000000"/>
              <w:bottom w:val="single" w:sz="4" w:space="0" w:color="000000"/>
              <w:right w:val="single" w:sz="4" w:space="0" w:color="000000"/>
            </w:tcBorders>
          </w:tcPr>
          <w:p w14:paraId="09C2151E" w14:textId="77777777" w:rsidR="008F59E7" w:rsidRDefault="00EA4B44">
            <w:pPr>
              <w:spacing w:after="0" w:line="259" w:lineRule="auto"/>
              <w:ind w:left="9" w:right="0" w:firstLine="0"/>
              <w:jc w:val="center"/>
            </w:pPr>
            <w:r>
              <w:rPr>
                <w:b/>
              </w:rPr>
              <w:t>564,900</w:t>
            </w:r>
            <w:r>
              <w:t xml:space="preserve"> </w:t>
            </w:r>
          </w:p>
        </w:tc>
        <w:tc>
          <w:tcPr>
            <w:tcW w:w="3221" w:type="dxa"/>
            <w:tcBorders>
              <w:top w:val="single" w:sz="4" w:space="0" w:color="000000"/>
              <w:left w:val="single" w:sz="4" w:space="0" w:color="000000"/>
              <w:bottom w:val="single" w:sz="4" w:space="0" w:color="000000"/>
              <w:right w:val="nil"/>
            </w:tcBorders>
          </w:tcPr>
          <w:p w14:paraId="75B0CBF4" w14:textId="77777777" w:rsidR="008F59E7" w:rsidRDefault="00EA4B44">
            <w:pPr>
              <w:spacing w:after="0" w:line="259" w:lineRule="auto"/>
              <w:ind w:left="13" w:right="0" w:firstLine="0"/>
              <w:jc w:val="center"/>
            </w:pPr>
            <w:r>
              <w:rPr>
                <w:b/>
              </w:rPr>
              <w:t xml:space="preserve">290,600 </w:t>
            </w:r>
          </w:p>
        </w:tc>
      </w:tr>
    </w:tbl>
    <w:p w14:paraId="391D7026" w14:textId="77777777" w:rsidR="008F59E7" w:rsidRDefault="00EA4B44">
      <w:pPr>
        <w:spacing w:after="55" w:line="259" w:lineRule="auto"/>
        <w:ind w:left="0" w:right="0" w:firstLine="0"/>
      </w:pPr>
      <w:r>
        <w:t xml:space="preserve"> </w:t>
      </w:r>
    </w:p>
    <w:p w14:paraId="39643846" w14:textId="77777777" w:rsidR="008F59E7" w:rsidRDefault="00EA4B44">
      <w:pPr>
        <w:pStyle w:val="Heading2"/>
        <w:spacing w:line="259" w:lineRule="auto"/>
        <w:ind w:left="-5"/>
      </w:pPr>
      <w:r>
        <w:rPr>
          <w:sz w:val="30"/>
          <w:u w:val="single" w:color="000000"/>
        </w:rPr>
        <w:t>Non-monetised Costs</w:t>
      </w:r>
      <w:r>
        <w:rPr>
          <w:sz w:val="30"/>
        </w:rPr>
        <w:t xml:space="preserve"> </w:t>
      </w:r>
    </w:p>
    <w:p w14:paraId="54CFA06F" w14:textId="77777777" w:rsidR="008F59E7" w:rsidRDefault="00EA4B44">
      <w:pPr>
        <w:spacing w:after="0" w:line="259" w:lineRule="auto"/>
        <w:ind w:left="0" w:right="0" w:firstLine="0"/>
      </w:pPr>
      <w:r>
        <w:rPr>
          <w:b/>
          <w:sz w:val="30"/>
        </w:rPr>
        <w:t xml:space="preserve"> </w:t>
      </w:r>
    </w:p>
    <w:p w14:paraId="3C4A9558" w14:textId="77777777" w:rsidR="008F59E7" w:rsidRDefault="00EA4B44">
      <w:pPr>
        <w:ind w:left="485" w:right="532"/>
      </w:pPr>
      <w:r>
        <w:t xml:space="preserve">60. Evidence submitted to the Work and Pensions Committee found that carers were having to use their annual leave when providing care. One of the intended effects of the policy would be to give carers the means to use a new entitlement for caring, giving them more time to enjoy the things they value. This might reduce the amount of annual leave taken over the course of the year for some employees, as they no longer use their full annual leave entitlement. Alternatively, some employees may prefer to use their annual leave for caring responsibilities, as this is an unpaid entitlement and annual leave is paid at full-pay. Given the lack of evidence here, we have not modelled any displacement/interaction effects that the new entitlement would have on annual leave. </w:t>
      </w:r>
    </w:p>
    <w:p w14:paraId="145034B4" w14:textId="77777777" w:rsidR="008F59E7" w:rsidRDefault="00EA4B44">
      <w:pPr>
        <w:spacing w:after="55" w:line="259" w:lineRule="auto"/>
        <w:ind w:left="360" w:right="0" w:firstLine="0"/>
      </w:pPr>
      <w:r>
        <w:t xml:space="preserve"> </w:t>
      </w:r>
    </w:p>
    <w:p w14:paraId="640287CC" w14:textId="77777777" w:rsidR="008F59E7" w:rsidRDefault="00EA4B44">
      <w:pPr>
        <w:pStyle w:val="Heading2"/>
        <w:spacing w:line="259" w:lineRule="auto"/>
        <w:ind w:left="-5"/>
      </w:pPr>
      <w:r>
        <w:rPr>
          <w:sz w:val="30"/>
          <w:u w:val="single" w:color="000000"/>
        </w:rPr>
        <w:t>Monetised Business Costs</w:t>
      </w:r>
      <w:r>
        <w:rPr>
          <w:sz w:val="30"/>
        </w:rPr>
        <w:t xml:space="preserve"> </w:t>
      </w:r>
    </w:p>
    <w:p w14:paraId="502095F8" w14:textId="77777777" w:rsidR="008F59E7" w:rsidRDefault="00EA4B44">
      <w:pPr>
        <w:spacing w:after="0" w:line="259" w:lineRule="auto"/>
        <w:ind w:left="0" w:right="0" w:firstLine="0"/>
      </w:pPr>
      <w:r>
        <w:t xml:space="preserve"> </w:t>
      </w:r>
    </w:p>
    <w:p w14:paraId="0D262469" w14:textId="77777777" w:rsidR="008F59E7" w:rsidRDefault="00EA4B44">
      <w:pPr>
        <w:pStyle w:val="Heading3"/>
        <w:spacing w:after="10" w:line="250" w:lineRule="auto"/>
        <w:ind w:left="-5"/>
      </w:pPr>
      <w:r>
        <w:rPr>
          <w:sz w:val="24"/>
        </w:rPr>
        <w:t xml:space="preserve">One-off familiarisation costs </w:t>
      </w:r>
    </w:p>
    <w:p w14:paraId="0B4F9768" w14:textId="77777777" w:rsidR="008F59E7" w:rsidRDefault="00EA4B44">
      <w:pPr>
        <w:spacing w:after="0" w:line="259" w:lineRule="auto"/>
        <w:ind w:left="0" w:right="0" w:firstLine="0"/>
      </w:pPr>
      <w:r>
        <w:rPr>
          <w:b/>
          <w:sz w:val="24"/>
        </w:rPr>
        <w:t xml:space="preserve"> </w:t>
      </w:r>
    </w:p>
    <w:p w14:paraId="07701A4C" w14:textId="77777777" w:rsidR="008F59E7" w:rsidRDefault="00EA4B44">
      <w:pPr>
        <w:numPr>
          <w:ilvl w:val="0"/>
          <w:numId w:val="22"/>
        </w:numPr>
        <w:ind w:right="532"/>
      </w:pPr>
      <w:r>
        <w:t xml:space="preserve">Creating a new entitlement will create familiarisation costs for business. Whilst this would create a new burden for employers in understanding the new rights, we would imagine this would be proportionate to the size of the business. Consultation with businesses for the Parental Bereavement Leave (PBL) Impact Assessment led to the view that small and medium size businesses (fewer than 50 employees) will only familiarise themselves fully with the legislation on a </w:t>
      </w:r>
      <w:r>
        <w:lastRenderedPageBreak/>
        <w:t xml:space="preserve">case-by-case basis and do little upon policy implementation. This means that when the legislation is introduced, businesses with fewer than 50 employees may opt to spend a short time viewing online guidance but little beyond this. Instead, we assume they will spend additional time when they are processing requests (recurring administrative costs) to account for their lack of familiarity but making it dependent on estimated case numbers. </w:t>
      </w:r>
    </w:p>
    <w:p w14:paraId="72AD7AD9" w14:textId="77777777" w:rsidR="008F59E7" w:rsidRDefault="00EA4B44">
      <w:pPr>
        <w:spacing w:after="0" w:line="259" w:lineRule="auto"/>
        <w:ind w:left="360" w:right="0" w:firstLine="0"/>
      </w:pPr>
      <w:r>
        <w:t xml:space="preserve"> </w:t>
      </w:r>
    </w:p>
    <w:p w14:paraId="044EBB3D" w14:textId="77777777" w:rsidR="008F59E7" w:rsidRDefault="00EA4B44">
      <w:pPr>
        <w:numPr>
          <w:ilvl w:val="0"/>
          <w:numId w:val="22"/>
        </w:numPr>
        <w:ind w:right="532"/>
      </w:pPr>
      <w:r>
        <w:t xml:space="preserve">Conversely, larger businesses are more likely to spend more in familiarising themselves with the legislation upon introduction and will have dedicated HR functions to understand changes to employment law. Furthermore, large businesses will also have a higher likelihood of experiencing an eligible employee claiming Carer’s leave due their size. Companies with existing leave policies for carers will also experience these costs to understand how this interacts with the statutory entitlement. </w:t>
      </w:r>
    </w:p>
    <w:p w14:paraId="5B71D5EB" w14:textId="77777777" w:rsidR="008F59E7" w:rsidRDefault="00EA4B44">
      <w:pPr>
        <w:spacing w:after="0" w:line="259" w:lineRule="auto"/>
        <w:ind w:left="0" w:right="0" w:firstLine="0"/>
      </w:pPr>
      <w:r>
        <w:t xml:space="preserve"> </w:t>
      </w:r>
    </w:p>
    <w:p w14:paraId="39289281" w14:textId="77777777" w:rsidR="008F59E7" w:rsidRDefault="00EA4B44">
      <w:pPr>
        <w:numPr>
          <w:ilvl w:val="0"/>
          <w:numId w:val="22"/>
        </w:numPr>
        <w:ind w:right="532"/>
      </w:pPr>
      <w:r>
        <w:t xml:space="preserve">The legislation will, as far as possible, follow the structure of existing family related leave entitlements. Therefore, we would expect familiarisation to only impose a limited burden on businesses. Some of the familiarisation could include understanding how employer’s own leave schemes interact with the leave entitlement and update their internal guidance accordingly. How far employers go beyond understanding the entitlement and updating systems would be at their own discretion and therefore our estimates do not account for </w:t>
      </w:r>
      <w:proofErr w:type="gramStart"/>
      <w:r>
        <w:t>this</w:t>
      </w:r>
      <w:proofErr w:type="gramEnd"/>
      <w:r>
        <w:t xml:space="preserve"> </w:t>
      </w:r>
    </w:p>
    <w:p w14:paraId="64893B8C" w14:textId="77777777" w:rsidR="008F59E7" w:rsidRDefault="00EA4B44">
      <w:pPr>
        <w:spacing w:after="0" w:line="259" w:lineRule="auto"/>
        <w:ind w:left="360" w:right="0" w:firstLine="0"/>
      </w:pPr>
      <w:r>
        <w:t xml:space="preserve"> </w:t>
      </w:r>
    </w:p>
    <w:p w14:paraId="7FBE5E25" w14:textId="77777777" w:rsidR="008F59E7" w:rsidRDefault="00EA4B44">
      <w:pPr>
        <w:numPr>
          <w:ilvl w:val="0"/>
          <w:numId w:val="22"/>
        </w:numPr>
        <w:ind w:right="532"/>
      </w:pPr>
      <w:r>
        <w:t xml:space="preserve">As with the PBL Impact Assessment, we assume an average of 3 hours of time needed to understand what the new right would mean for their organisation, with an HR manager/Director leading on this. Typically, time will be spent building an understanding of what the legislation means and how </w:t>
      </w:r>
      <w:proofErr w:type="gramStart"/>
      <w:r>
        <w:t>this fits</w:t>
      </w:r>
      <w:proofErr w:type="gramEnd"/>
      <w:r>
        <w:t xml:space="preserve"> with any existing policies available.  </w:t>
      </w:r>
    </w:p>
    <w:p w14:paraId="452EAE0C" w14:textId="77777777" w:rsidR="008F59E7" w:rsidRDefault="00EA4B44">
      <w:pPr>
        <w:spacing w:after="0" w:line="259" w:lineRule="auto"/>
        <w:ind w:left="720" w:right="0" w:firstLine="0"/>
      </w:pPr>
      <w:r>
        <w:t xml:space="preserve"> </w:t>
      </w:r>
    </w:p>
    <w:p w14:paraId="2AD7DEE6" w14:textId="77777777" w:rsidR="008F59E7" w:rsidRDefault="00EA4B44">
      <w:pPr>
        <w:numPr>
          <w:ilvl w:val="0"/>
          <w:numId w:val="22"/>
        </w:numPr>
        <w:ind w:right="532"/>
      </w:pPr>
      <w:r>
        <w:t>For all firms, time has been valued using data from the Annual Survey of Hours and Earnings (ASHE) 2021</w:t>
      </w:r>
      <w:r>
        <w:rPr>
          <w:vertAlign w:val="superscript"/>
        </w:rPr>
        <w:footnoteReference w:id="50"/>
      </w:r>
      <w:r>
        <w:t xml:space="preserve">. For businesses with 50 employees or more we assume a HR Manager/Director will lead on familiarisation.  We have used a mean wage figure for HR Managers and Directors (SOC code 1135) of £26.51 per hour and have uprated this by 17.95% to £31.27 per hour to include nonwage labour costs for large firms (at least 50 employees) </w:t>
      </w:r>
    </w:p>
    <w:p w14:paraId="368EDD8B" w14:textId="77777777" w:rsidR="008F59E7" w:rsidRDefault="00EA4B44">
      <w:pPr>
        <w:spacing w:after="0" w:line="259" w:lineRule="auto"/>
        <w:ind w:left="360" w:right="0" w:firstLine="0"/>
      </w:pPr>
      <w:r>
        <w:rPr>
          <w:sz w:val="24"/>
        </w:rPr>
        <w:t xml:space="preserve"> </w:t>
      </w:r>
    </w:p>
    <w:p w14:paraId="21D5FBFC" w14:textId="77777777" w:rsidR="008F59E7" w:rsidRDefault="00EA4B44">
      <w:pPr>
        <w:ind w:left="502" w:right="532" w:firstLine="0"/>
      </w:pPr>
      <w:r>
        <w:t xml:space="preserve">Box 3 shows how we have calculated these costs in practice. </w:t>
      </w:r>
    </w:p>
    <w:p w14:paraId="2930A7E6" w14:textId="77777777" w:rsidR="008F59E7" w:rsidRDefault="00EA4B44">
      <w:pPr>
        <w:spacing w:after="0" w:line="259" w:lineRule="auto"/>
        <w:ind w:left="644" w:right="0" w:firstLine="0"/>
      </w:pPr>
      <w:r>
        <w:t xml:space="preserve"> </w:t>
      </w:r>
    </w:p>
    <w:p w14:paraId="4AA5E29E" w14:textId="77777777" w:rsidR="008F59E7" w:rsidRDefault="00EA4B44">
      <w:pPr>
        <w:spacing w:after="2604" w:line="259" w:lineRule="auto"/>
        <w:ind w:left="644" w:right="0" w:firstLine="0"/>
      </w:pPr>
      <w:r>
        <w:t xml:space="preserve"> </w:t>
      </w:r>
    </w:p>
    <w:p w14:paraId="58F3ACDA"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6AD0F072" wp14:editId="6CA54218">
                <wp:extent cx="1829054" cy="7620"/>
                <wp:effectExtent l="0" t="0" r="0" b="0"/>
                <wp:docPr id="76112" name="Group 76112"/>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56" name="Shape 97656"/>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112" style="width:144.02pt;height:0.600037pt;mso-position-horizontal-relative:char;mso-position-vertical-relative:line" coordsize="18290,76">
                <v:shape id="Shape 97657"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173AFECA" w14:textId="77777777" w:rsidR="008F59E7" w:rsidRDefault="00EA4B44">
      <w:pPr>
        <w:pStyle w:val="Heading4"/>
        <w:ind w:left="-5" w:right="126"/>
      </w:pPr>
      <w:r>
        <w:lastRenderedPageBreak/>
        <w:t>Box 3: Derivation of one-off familiarisation costs</w:t>
      </w:r>
      <w:r>
        <w:rPr>
          <w:b w:val="0"/>
          <w:u w:val="none"/>
        </w:rPr>
        <w:t xml:space="preserve"> </w:t>
      </w:r>
    </w:p>
    <w:tbl>
      <w:tblPr>
        <w:tblStyle w:val="TableGrid"/>
        <w:tblW w:w="9960" w:type="dxa"/>
        <w:tblInd w:w="-1" w:type="dxa"/>
        <w:tblCellMar>
          <w:top w:w="86" w:type="dxa"/>
          <w:left w:w="152" w:type="dxa"/>
          <w:right w:w="166" w:type="dxa"/>
        </w:tblCellMar>
        <w:tblLook w:val="04A0" w:firstRow="1" w:lastRow="0" w:firstColumn="1" w:lastColumn="0" w:noHBand="0" w:noVBand="1"/>
      </w:tblPr>
      <w:tblGrid>
        <w:gridCol w:w="9960"/>
      </w:tblGrid>
      <w:tr w:rsidR="008F59E7" w14:paraId="2DEC37CF" w14:textId="77777777">
        <w:trPr>
          <w:trHeight w:val="2507"/>
        </w:trPr>
        <w:tc>
          <w:tcPr>
            <w:tcW w:w="9960" w:type="dxa"/>
            <w:tcBorders>
              <w:top w:val="single" w:sz="6" w:space="0" w:color="000000"/>
              <w:left w:val="single" w:sz="6" w:space="0" w:color="000000"/>
              <w:bottom w:val="single" w:sz="6" w:space="0" w:color="000000"/>
              <w:right w:val="single" w:sz="6" w:space="0" w:color="000000"/>
            </w:tcBorders>
            <w:shd w:val="clear" w:color="auto" w:fill="DAE3F3"/>
          </w:tcPr>
          <w:p w14:paraId="4D4D4BD2" w14:textId="77777777" w:rsidR="008F59E7" w:rsidRDefault="00EA4B44">
            <w:pPr>
              <w:spacing w:after="0" w:line="259" w:lineRule="auto"/>
              <w:ind w:left="0" w:right="0" w:firstLine="0"/>
            </w:pPr>
            <w:r>
              <w:t xml:space="preserve"> </w:t>
            </w:r>
          </w:p>
          <w:p w14:paraId="29629939" w14:textId="77777777" w:rsidR="008F59E7" w:rsidRDefault="00EA4B44">
            <w:pPr>
              <w:spacing w:after="19" w:line="241" w:lineRule="auto"/>
              <w:ind w:left="0" w:right="0" w:firstLine="0"/>
            </w:pPr>
            <w:r>
              <w:t xml:space="preserve">The standard approach used in similar family-related leave entitlements to costing familiarisation has been used. Since these are one-off familiarisation costs, frequency is assumed to have </w:t>
            </w:r>
            <w:proofErr w:type="gramStart"/>
            <w:r>
              <w:t>value</w:t>
            </w:r>
            <w:proofErr w:type="gramEnd"/>
            <w:r>
              <w:t xml:space="preserve">   </w:t>
            </w:r>
          </w:p>
          <w:p w14:paraId="469CE2B1" w14:textId="77777777" w:rsidR="008F59E7" w:rsidRDefault="00EA4B44">
            <w:pPr>
              <w:spacing w:after="0" w:line="259" w:lineRule="auto"/>
              <w:ind w:left="0" w:right="0" w:firstLine="0"/>
            </w:pPr>
            <w:r>
              <w:rPr>
                <w:rFonts w:ascii="Cambria Math" w:eastAsia="Cambria Math" w:hAnsi="Cambria Math" w:cs="Cambria Math"/>
                <w:sz w:val="24"/>
              </w:rPr>
              <w:t xml:space="preserve"> </w:t>
            </w:r>
          </w:p>
          <w:p w14:paraId="0BB188FB" w14:textId="77777777" w:rsidR="008F59E7" w:rsidRDefault="00EA4B44">
            <w:pPr>
              <w:spacing w:after="0" w:line="259" w:lineRule="auto"/>
              <w:ind w:left="0" w:right="0" w:firstLine="0"/>
            </w:pPr>
            <w:r>
              <w:rPr>
                <w:rFonts w:ascii="Cambria Math" w:eastAsia="Cambria Math" w:hAnsi="Cambria Math" w:cs="Cambria Math"/>
                <w:sz w:val="24"/>
              </w:rPr>
              <w:t>𝑭𝒂𝒎𝒊𝒍𝒊𝒂𝒓𝒊𝒔𝒂𝒕𝒊𝒐𝒏 𝒄𝒐𝒔𝒕</w:t>
            </w:r>
          </w:p>
          <w:p w14:paraId="34E0AF25" w14:textId="77777777" w:rsidR="008F59E7" w:rsidRDefault="00EA4B44">
            <w:pPr>
              <w:spacing w:after="13" w:line="259" w:lineRule="auto"/>
              <w:ind w:left="0" w:right="7" w:firstLine="0"/>
              <w:jc w:val="right"/>
            </w:pPr>
            <w:r>
              <w:rPr>
                <w:rFonts w:ascii="Cambria Math" w:eastAsia="Cambria Math" w:hAnsi="Cambria Math" w:cs="Cambria Math"/>
                <w:sz w:val="24"/>
              </w:rPr>
              <w:t>= 𝑨𝒗𝒆𝒓𝒂𝒈𝒆 𝒘𝒂𝒈𝒆 𝒓𝒂𝒕𝒆 𝒑𝒆𝒓 𝒉𝒐𝒖𝒓 (𝑯𝑹 𝑫𝒊𝒓𝒆𝒄𝒕𝒐𝒓) × 𝒕𝒊𝒎𝒆  𝒔𝒑𝒆𝒏𝒕 𝒐𝒏 𝒂𝒄𝒕𝒊𝒗𝒊𝒕𝒚</w:t>
            </w:r>
          </w:p>
          <w:p w14:paraId="2AABED7E" w14:textId="77777777" w:rsidR="008F59E7" w:rsidRDefault="00EA4B44">
            <w:pPr>
              <w:spacing w:after="0" w:line="259" w:lineRule="auto"/>
              <w:ind w:left="1440" w:right="0" w:firstLine="0"/>
            </w:pPr>
            <w:r>
              <w:rPr>
                <w:rFonts w:ascii="Cambria Math" w:eastAsia="Cambria Math" w:hAnsi="Cambria Math" w:cs="Cambria Math"/>
                <w:sz w:val="24"/>
              </w:rPr>
              <w:t>× 𝒏𝒐. 𝒃𝒖𝒔𝒊𝒏𝒆𝒔𝒔𝒆𝒔 𝒂𝒇𝒇𝒆𝒄𝒕𝒆𝒅 ×  𝒇𝒓𝒆𝒒𝒖𝒆𝒏𝒄𝒚</w:t>
            </w:r>
            <w:r>
              <w:rPr>
                <w:b/>
                <w:sz w:val="24"/>
              </w:rPr>
              <w:t xml:space="preserve"> </w:t>
            </w:r>
          </w:p>
          <w:p w14:paraId="20C2C674" w14:textId="77777777" w:rsidR="008F59E7" w:rsidRDefault="00EA4B44">
            <w:pPr>
              <w:spacing w:after="0" w:line="259" w:lineRule="auto"/>
              <w:ind w:left="0" w:right="0" w:firstLine="0"/>
            </w:pPr>
            <w:r>
              <w:rPr>
                <w:sz w:val="24"/>
              </w:rPr>
              <w:t xml:space="preserve"> </w:t>
            </w:r>
          </w:p>
          <w:p w14:paraId="6B441526" w14:textId="77777777" w:rsidR="008F59E7" w:rsidRDefault="00EA4B44">
            <w:pPr>
              <w:spacing w:after="0" w:line="259" w:lineRule="auto"/>
              <w:ind w:left="0" w:right="0" w:firstLine="0"/>
            </w:pPr>
            <w:r>
              <w:rPr>
                <w:sz w:val="24"/>
              </w:rPr>
              <w:t xml:space="preserve"> </w:t>
            </w:r>
          </w:p>
        </w:tc>
      </w:tr>
    </w:tbl>
    <w:p w14:paraId="5A25D458" w14:textId="77777777" w:rsidR="008F59E7" w:rsidRDefault="00EA4B44">
      <w:pPr>
        <w:spacing w:after="0" w:line="259" w:lineRule="auto"/>
        <w:ind w:left="0" w:right="0" w:firstLine="0"/>
      </w:pPr>
      <w:r>
        <w:t xml:space="preserve"> </w:t>
      </w:r>
    </w:p>
    <w:p w14:paraId="78500D21" w14:textId="77777777" w:rsidR="008F59E7" w:rsidRDefault="00EA4B44">
      <w:pPr>
        <w:ind w:left="502" w:right="532" w:firstLine="0"/>
      </w:pPr>
      <w:r>
        <w:t>Table 11: Using the 2021 BEIS Business population estimates for the whole economy, we estimate total one-off familiarisation costs to be £4.7m.</w:t>
      </w:r>
      <w:r>
        <w:rPr>
          <w:sz w:val="24"/>
        </w:rPr>
        <w:t xml:space="preserve"> </w:t>
      </w:r>
    </w:p>
    <w:p w14:paraId="3214B109" w14:textId="77777777" w:rsidR="008F59E7" w:rsidRDefault="00EA4B44">
      <w:pPr>
        <w:spacing w:after="0" w:line="259" w:lineRule="auto"/>
        <w:ind w:left="0" w:right="0" w:firstLine="0"/>
      </w:pPr>
      <w:r>
        <w:t xml:space="preserve"> </w:t>
      </w:r>
    </w:p>
    <w:p w14:paraId="5ED87E75" w14:textId="77777777" w:rsidR="008F59E7" w:rsidRDefault="00EA4B44">
      <w:pPr>
        <w:spacing w:after="91" w:line="259" w:lineRule="auto"/>
        <w:ind w:left="0" w:right="0" w:firstLine="0"/>
      </w:pPr>
      <w:r>
        <w:rPr>
          <w:rFonts w:ascii="Calibri" w:eastAsia="Calibri" w:hAnsi="Calibri" w:cs="Calibri"/>
          <w:noProof/>
        </w:rPr>
        <mc:AlternateContent>
          <mc:Choice Requires="wpg">
            <w:drawing>
              <wp:inline distT="0" distB="0" distL="0" distR="0" wp14:anchorId="1AE57627" wp14:editId="6FF26B24">
                <wp:extent cx="6505702" cy="18288"/>
                <wp:effectExtent l="0" t="0" r="0" b="0"/>
                <wp:docPr id="77524" name="Group 77524"/>
                <wp:cNvGraphicFramePr/>
                <a:graphic xmlns:a="http://schemas.openxmlformats.org/drawingml/2006/main">
                  <a:graphicData uri="http://schemas.microsoft.com/office/word/2010/wordprocessingGroup">
                    <wpg:wgp>
                      <wpg:cNvGrpSpPr/>
                      <wpg:grpSpPr>
                        <a:xfrm>
                          <a:off x="0" y="0"/>
                          <a:ext cx="6505702" cy="18288"/>
                          <a:chOff x="0" y="0"/>
                          <a:chExt cx="6505702" cy="18288"/>
                        </a:xfrm>
                      </wpg:grpSpPr>
                      <wps:wsp>
                        <wps:cNvPr id="97658" name="Shape 97658"/>
                        <wps:cNvSpPr/>
                        <wps:spPr>
                          <a:xfrm>
                            <a:off x="0" y="0"/>
                            <a:ext cx="6505702" cy="18288"/>
                          </a:xfrm>
                          <a:custGeom>
                            <a:avLst/>
                            <a:gdLst/>
                            <a:ahLst/>
                            <a:cxnLst/>
                            <a:rect l="0" t="0" r="0" b="0"/>
                            <a:pathLst>
                              <a:path w="6505702" h="18288">
                                <a:moveTo>
                                  <a:pt x="0" y="0"/>
                                </a:moveTo>
                                <a:lnTo>
                                  <a:pt x="6505702" y="0"/>
                                </a:lnTo>
                                <a:lnTo>
                                  <a:pt x="650570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524" style="width:512.26pt;height:1.44pt;mso-position-horizontal-relative:char;mso-position-vertical-relative:line" coordsize="65057,182">
                <v:shape id="Shape 97659" style="position:absolute;width:65057;height:182;left:0;top:0;" coordsize="6505702,18288" path="m0,0l6505702,0l6505702,18288l0,18288l0,0">
                  <v:stroke weight="0pt" endcap="flat" joinstyle="miter" miterlimit="10" on="false" color="#000000" opacity="0"/>
                  <v:fill on="true" color="#000000"/>
                </v:shape>
              </v:group>
            </w:pict>
          </mc:Fallback>
        </mc:AlternateContent>
      </w:r>
    </w:p>
    <w:p w14:paraId="327846B1" w14:textId="77777777" w:rsidR="008F59E7" w:rsidRDefault="00EA4B44">
      <w:pPr>
        <w:pStyle w:val="Heading5"/>
        <w:spacing w:after="163"/>
        <w:ind w:left="118" w:right="1261"/>
      </w:pPr>
      <w:r>
        <w:t xml:space="preserve">Table 11: Total familiarisation costs for Carer’s Leave </w:t>
      </w:r>
    </w:p>
    <w:p w14:paraId="4B3CB543" w14:textId="77777777" w:rsidR="008F59E7" w:rsidRDefault="00EA4B44">
      <w:pPr>
        <w:spacing w:after="0" w:line="259" w:lineRule="auto"/>
        <w:ind w:left="108" w:right="0" w:firstLine="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t xml:space="preserve">  </w:t>
      </w:r>
      <w:r>
        <w:tab/>
        <w:t xml:space="preserve">    </w:t>
      </w:r>
    </w:p>
    <w:p w14:paraId="7302B7AF" w14:textId="77777777" w:rsidR="008F59E7" w:rsidRDefault="00EA4B44">
      <w:pPr>
        <w:spacing w:after="9" w:line="259" w:lineRule="auto"/>
        <w:ind w:left="3908" w:right="0" w:firstLine="0"/>
      </w:pPr>
      <w:r>
        <w:rPr>
          <w:rFonts w:ascii="Calibri" w:eastAsia="Calibri" w:hAnsi="Calibri" w:cs="Calibri"/>
          <w:noProof/>
        </w:rPr>
        <mc:AlternateContent>
          <mc:Choice Requires="wpg">
            <w:drawing>
              <wp:inline distT="0" distB="0" distL="0" distR="0" wp14:anchorId="42052E07" wp14:editId="5BC39663">
                <wp:extent cx="4023868" cy="6096"/>
                <wp:effectExtent l="0" t="0" r="0" b="0"/>
                <wp:docPr id="77525" name="Group 77525"/>
                <wp:cNvGraphicFramePr/>
                <a:graphic xmlns:a="http://schemas.openxmlformats.org/drawingml/2006/main">
                  <a:graphicData uri="http://schemas.microsoft.com/office/word/2010/wordprocessingGroup">
                    <wpg:wgp>
                      <wpg:cNvGrpSpPr/>
                      <wpg:grpSpPr>
                        <a:xfrm>
                          <a:off x="0" y="0"/>
                          <a:ext cx="4023868" cy="6096"/>
                          <a:chOff x="0" y="0"/>
                          <a:chExt cx="4023868" cy="6096"/>
                        </a:xfrm>
                      </wpg:grpSpPr>
                      <wps:wsp>
                        <wps:cNvPr id="97660" name="Shape 97660"/>
                        <wps:cNvSpPr/>
                        <wps:spPr>
                          <a:xfrm>
                            <a:off x="0" y="0"/>
                            <a:ext cx="2078990" cy="9144"/>
                          </a:xfrm>
                          <a:custGeom>
                            <a:avLst/>
                            <a:gdLst/>
                            <a:ahLst/>
                            <a:cxnLst/>
                            <a:rect l="0" t="0" r="0" b="0"/>
                            <a:pathLst>
                              <a:path w="2078990" h="9144">
                                <a:moveTo>
                                  <a:pt x="0" y="0"/>
                                </a:moveTo>
                                <a:lnTo>
                                  <a:pt x="2078990" y="0"/>
                                </a:lnTo>
                                <a:lnTo>
                                  <a:pt x="2078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1" name="Shape 97661"/>
                        <wps:cNvSpPr/>
                        <wps:spPr>
                          <a:xfrm>
                            <a:off x="20789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2" name="Shape 97662"/>
                        <wps:cNvSpPr/>
                        <wps:spPr>
                          <a:xfrm>
                            <a:off x="2085086" y="0"/>
                            <a:ext cx="170688" cy="9144"/>
                          </a:xfrm>
                          <a:custGeom>
                            <a:avLst/>
                            <a:gdLst/>
                            <a:ahLst/>
                            <a:cxnLst/>
                            <a:rect l="0" t="0" r="0" b="0"/>
                            <a:pathLst>
                              <a:path w="170688" h="9144">
                                <a:moveTo>
                                  <a:pt x="0" y="0"/>
                                </a:moveTo>
                                <a:lnTo>
                                  <a:pt x="170688" y="0"/>
                                </a:lnTo>
                                <a:lnTo>
                                  <a:pt x="170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3" name="Shape 97663"/>
                        <wps:cNvSpPr/>
                        <wps:spPr>
                          <a:xfrm>
                            <a:off x="22557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4" name="Shape 97664"/>
                        <wps:cNvSpPr/>
                        <wps:spPr>
                          <a:xfrm>
                            <a:off x="2261870" y="0"/>
                            <a:ext cx="1761998" cy="9144"/>
                          </a:xfrm>
                          <a:custGeom>
                            <a:avLst/>
                            <a:gdLst/>
                            <a:ahLst/>
                            <a:cxnLst/>
                            <a:rect l="0" t="0" r="0" b="0"/>
                            <a:pathLst>
                              <a:path w="1761998" h="9144">
                                <a:moveTo>
                                  <a:pt x="0" y="0"/>
                                </a:moveTo>
                                <a:lnTo>
                                  <a:pt x="1761998" y="0"/>
                                </a:lnTo>
                                <a:lnTo>
                                  <a:pt x="1761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525" style="width:316.84pt;height:0.47998pt;mso-position-horizontal-relative:char;mso-position-vertical-relative:line" coordsize="40238,60">
                <v:shape id="Shape 97665" style="position:absolute;width:20789;height:91;left:0;top:0;" coordsize="2078990,9144" path="m0,0l2078990,0l2078990,9144l0,9144l0,0">
                  <v:stroke weight="0pt" endcap="flat" joinstyle="miter" miterlimit="10" on="false" color="#000000" opacity="0"/>
                  <v:fill on="true" color="#000000"/>
                </v:shape>
                <v:shape id="Shape 97666" style="position:absolute;width:91;height:91;left:20789;top:0;" coordsize="9144,9144" path="m0,0l9144,0l9144,9144l0,9144l0,0">
                  <v:stroke weight="0pt" endcap="flat" joinstyle="miter" miterlimit="10" on="false" color="#000000" opacity="0"/>
                  <v:fill on="true" color="#000000"/>
                </v:shape>
                <v:shape id="Shape 97667" style="position:absolute;width:1706;height:91;left:20850;top:0;" coordsize="170688,9144" path="m0,0l170688,0l170688,9144l0,9144l0,0">
                  <v:stroke weight="0pt" endcap="flat" joinstyle="miter" miterlimit="10" on="false" color="#000000" opacity="0"/>
                  <v:fill on="true" color="#000000"/>
                </v:shape>
                <v:shape id="Shape 97668" style="position:absolute;width:91;height:91;left:22557;top:0;" coordsize="9144,9144" path="m0,0l9144,0l9144,9144l0,9144l0,0">
                  <v:stroke weight="0pt" endcap="flat" joinstyle="miter" miterlimit="10" on="false" color="#000000" opacity="0"/>
                  <v:fill on="true" color="#000000"/>
                </v:shape>
                <v:shape id="Shape 97669" style="position:absolute;width:17619;height:91;left:22618;top:0;" coordsize="1761998,9144" path="m0,0l1761998,0l1761998,9144l0,9144l0,0">
                  <v:stroke weight="0pt" endcap="flat" joinstyle="miter" miterlimit="10" on="false" color="#000000" opacity="0"/>
                  <v:fill on="true" color="#000000"/>
                </v:shape>
              </v:group>
            </w:pict>
          </mc:Fallback>
        </mc:AlternateContent>
      </w:r>
    </w:p>
    <w:tbl>
      <w:tblPr>
        <w:tblStyle w:val="TableGrid"/>
        <w:tblW w:w="9720" w:type="dxa"/>
        <w:tblInd w:w="110" w:type="dxa"/>
        <w:tblLook w:val="04A0" w:firstRow="1" w:lastRow="0" w:firstColumn="1" w:lastColumn="0" w:noHBand="0" w:noVBand="1"/>
      </w:tblPr>
      <w:tblGrid>
        <w:gridCol w:w="1429"/>
        <w:gridCol w:w="576"/>
        <w:gridCol w:w="1611"/>
        <w:gridCol w:w="278"/>
        <w:gridCol w:w="3286"/>
        <w:gridCol w:w="643"/>
        <w:gridCol w:w="1897"/>
      </w:tblGrid>
      <w:tr w:rsidR="008F59E7" w14:paraId="2D80181B" w14:textId="77777777">
        <w:trPr>
          <w:trHeight w:val="750"/>
        </w:trPr>
        <w:tc>
          <w:tcPr>
            <w:tcW w:w="1428" w:type="dxa"/>
            <w:tcBorders>
              <w:top w:val="nil"/>
              <w:left w:val="nil"/>
              <w:bottom w:val="nil"/>
              <w:right w:val="nil"/>
            </w:tcBorders>
          </w:tcPr>
          <w:p w14:paraId="4A4DA770" w14:textId="77777777" w:rsidR="008F59E7" w:rsidRDefault="00EA4B44">
            <w:pPr>
              <w:spacing w:after="0" w:line="259" w:lineRule="auto"/>
              <w:ind w:left="127" w:right="0" w:firstLine="0"/>
            </w:pPr>
            <w:r>
              <w:rPr>
                <w:b/>
              </w:rPr>
              <w:t xml:space="preserve">Firm size </w:t>
            </w:r>
          </w:p>
          <w:p w14:paraId="201D5F10" w14:textId="77777777" w:rsidR="008F59E7" w:rsidRDefault="00EA4B44">
            <w:pPr>
              <w:spacing w:after="0" w:line="259" w:lineRule="auto"/>
              <w:ind w:left="0" w:right="0" w:firstLine="31"/>
            </w:pPr>
            <w:r>
              <w:rPr>
                <w:b/>
              </w:rPr>
              <w:t>(</w:t>
            </w:r>
            <w:proofErr w:type="gramStart"/>
            <w:r>
              <w:rPr>
                <w:b/>
              </w:rPr>
              <w:t>number</w:t>
            </w:r>
            <w:proofErr w:type="gramEnd"/>
            <w:r>
              <w:rPr>
                <w:b/>
              </w:rPr>
              <w:t xml:space="preserve"> of </w:t>
            </w:r>
            <w:r>
              <w:rPr>
                <w:b/>
                <w:u w:val="single" w:color="000000"/>
              </w:rPr>
              <w:t xml:space="preserve">employees) </w:t>
            </w:r>
          </w:p>
        </w:tc>
        <w:tc>
          <w:tcPr>
            <w:tcW w:w="576" w:type="dxa"/>
            <w:tcBorders>
              <w:top w:val="nil"/>
              <w:left w:val="nil"/>
              <w:bottom w:val="nil"/>
              <w:right w:val="nil"/>
            </w:tcBorders>
            <w:vAlign w:val="bottom"/>
          </w:tcPr>
          <w:p w14:paraId="21D4A774" w14:textId="77777777" w:rsidR="008F59E7" w:rsidRDefault="00EA4B44">
            <w:pPr>
              <w:spacing w:after="115" w:line="259" w:lineRule="auto"/>
              <w:ind w:left="0" w:right="0" w:firstLine="0"/>
            </w:pPr>
            <w:r>
              <w:t xml:space="preserve">  </w:t>
            </w:r>
          </w:p>
          <w:p w14:paraId="7628E148" w14:textId="77777777" w:rsidR="008F59E7" w:rsidRDefault="00EA4B44">
            <w:pPr>
              <w:spacing w:after="0" w:line="259" w:lineRule="auto"/>
              <w:ind w:left="0" w:right="0" w:firstLine="0"/>
            </w:pPr>
            <w:r>
              <w:rPr>
                <w:u w:val="single" w:color="000000"/>
              </w:rPr>
              <w:t xml:space="preserve">  </w:t>
            </w:r>
          </w:p>
        </w:tc>
        <w:tc>
          <w:tcPr>
            <w:tcW w:w="1611" w:type="dxa"/>
            <w:tcBorders>
              <w:top w:val="nil"/>
              <w:left w:val="nil"/>
              <w:bottom w:val="nil"/>
              <w:right w:val="nil"/>
            </w:tcBorders>
            <w:vAlign w:val="center"/>
          </w:tcPr>
          <w:p w14:paraId="195786B0" w14:textId="77777777" w:rsidR="008F59E7" w:rsidRDefault="00EA4B44">
            <w:pPr>
              <w:spacing w:after="0" w:line="259" w:lineRule="auto"/>
              <w:ind w:left="281" w:right="0" w:hanging="281"/>
            </w:pPr>
            <w:r>
              <w:rPr>
                <w:b/>
              </w:rPr>
              <w:t xml:space="preserve">Number of firms </w:t>
            </w:r>
          </w:p>
        </w:tc>
        <w:tc>
          <w:tcPr>
            <w:tcW w:w="278" w:type="dxa"/>
            <w:tcBorders>
              <w:top w:val="nil"/>
              <w:left w:val="nil"/>
              <w:bottom w:val="nil"/>
              <w:right w:val="nil"/>
            </w:tcBorders>
            <w:vAlign w:val="bottom"/>
          </w:tcPr>
          <w:p w14:paraId="4DD6C768" w14:textId="77777777" w:rsidR="008F59E7" w:rsidRDefault="00EA4B44">
            <w:pPr>
              <w:spacing w:after="115" w:line="259" w:lineRule="auto"/>
              <w:ind w:left="0" w:right="0" w:firstLine="0"/>
            </w:pPr>
            <w:r>
              <w:t xml:space="preserve">  </w:t>
            </w:r>
          </w:p>
          <w:p w14:paraId="43ACC6D5" w14:textId="77777777" w:rsidR="008F59E7" w:rsidRDefault="00EA4B44">
            <w:pPr>
              <w:spacing w:after="0" w:line="259" w:lineRule="auto"/>
              <w:ind w:left="0" w:right="0" w:firstLine="0"/>
            </w:pPr>
            <w:r>
              <w:t xml:space="preserve">  </w:t>
            </w:r>
          </w:p>
        </w:tc>
        <w:tc>
          <w:tcPr>
            <w:tcW w:w="3286" w:type="dxa"/>
            <w:tcBorders>
              <w:top w:val="nil"/>
              <w:left w:val="nil"/>
              <w:bottom w:val="nil"/>
              <w:right w:val="nil"/>
            </w:tcBorders>
            <w:vAlign w:val="center"/>
          </w:tcPr>
          <w:p w14:paraId="5654C25A" w14:textId="77777777" w:rsidR="008F59E7" w:rsidRDefault="00EA4B44">
            <w:pPr>
              <w:spacing w:after="0" w:line="259" w:lineRule="auto"/>
              <w:ind w:left="65" w:right="0" w:firstLine="0"/>
            </w:pPr>
            <w:r>
              <w:rPr>
                <w:b/>
              </w:rPr>
              <w:t xml:space="preserve">Average familiarisation time </w:t>
            </w:r>
          </w:p>
        </w:tc>
        <w:tc>
          <w:tcPr>
            <w:tcW w:w="643" w:type="dxa"/>
            <w:tcBorders>
              <w:top w:val="nil"/>
              <w:left w:val="nil"/>
              <w:bottom w:val="nil"/>
              <w:right w:val="nil"/>
            </w:tcBorders>
            <w:vAlign w:val="bottom"/>
          </w:tcPr>
          <w:p w14:paraId="0CB0E2E5" w14:textId="77777777" w:rsidR="008F59E7" w:rsidRDefault="00EA4B44">
            <w:pPr>
              <w:spacing w:after="115" w:line="259" w:lineRule="auto"/>
              <w:ind w:left="0" w:right="0" w:firstLine="0"/>
            </w:pPr>
            <w:r>
              <w:t xml:space="preserve">  </w:t>
            </w:r>
          </w:p>
          <w:p w14:paraId="78FD29C1" w14:textId="77777777" w:rsidR="008F59E7" w:rsidRDefault="00EA4B44">
            <w:pPr>
              <w:spacing w:after="0" w:line="259" w:lineRule="auto"/>
              <w:ind w:left="0" w:right="0" w:firstLine="0"/>
            </w:pPr>
            <w:r>
              <w:t xml:space="preserve">  </w:t>
            </w:r>
          </w:p>
        </w:tc>
        <w:tc>
          <w:tcPr>
            <w:tcW w:w="1897" w:type="dxa"/>
            <w:tcBorders>
              <w:top w:val="nil"/>
              <w:left w:val="nil"/>
              <w:bottom w:val="nil"/>
              <w:right w:val="nil"/>
            </w:tcBorders>
            <w:vAlign w:val="center"/>
          </w:tcPr>
          <w:p w14:paraId="2337C4A8" w14:textId="77777777" w:rsidR="008F59E7" w:rsidRDefault="00EA4B44">
            <w:pPr>
              <w:spacing w:after="0" w:line="259" w:lineRule="auto"/>
              <w:ind w:left="442" w:right="0" w:hanging="442"/>
            </w:pPr>
            <w:r>
              <w:rPr>
                <w:b/>
              </w:rPr>
              <w:t xml:space="preserve">Estimated cost to business </w:t>
            </w:r>
          </w:p>
        </w:tc>
      </w:tr>
    </w:tbl>
    <w:p w14:paraId="26298AB1" w14:textId="77777777" w:rsidR="008F59E7" w:rsidRDefault="00EA4B44">
      <w:pPr>
        <w:spacing w:after="99" w:line="259" w:lineRule="auto"/>
        <w:ind w:left="1721" w:right="0" w:firstLine="0"/>
      </w:pPr>
      <w:r>
        <w:rPr>
          <w:rFonts w:ascii="Calibri" w:eastAsia="Calibri" w:hAnsi="Calibri" w:cs="Calibri"/>
          <w:noProof/>
        </w:rPr>
        <mc:AlternateContent>
          <mc:Choice Requires="wpg">
            <w:drawing>
              <wp:inline distT="0" distB="0" distL="0" distR="0" wp14:anchorId="796D379E" wp14:editId="6DFB9890">
                <wp:extent cx="5412613" cy="6096"/>
                <wp:effectExtent l="0" t="0" r="0" b="0"/>
                <wp:docPr id="77528" name="Group 77528"/>
                <wp:cNvGraphicFramePr/>
                <a:graphic xmlns:a="http://schemas.openxmlformats.org/drawingml/2006/main">
                  <a:graphicData uri="http://schemas.microsoft.com/office/word/2010/wordprocessingGroup">
                    <wpg:wgp>
                      <wpg:cNvGrpSpPr/>
                      <wpg:grpSpPr>
                        <a:xfrm>
                          <a:off x="0" y="0"/>
                          <a:ext cx="5412613" cy="6096"/>
                          <a:chOff x="0" y="0"/>
                          <a:chExt cx="5412613" cy="6096"/>
                        </a:xfrm>
                      </wpg:grpSpPr>
                      <wps:wsp>
                        <wps:cNvPr id="97670" name="Shape 97670"/>
                        <wps:cNvSpPr/>
                        <wps:spPr>
                          <a:xfrm>
                            <a:off x="0" y="0"/>
                            <a:ext cx="1205789" cy="9144"/>
                          </a:xfrm>
                          <a:custGeom>
                            <a:avLst/>
                            <a:gdLst/>
                            <a:ahLst/>
                            <a:cxnLst/>
                            <a:rect l="0" t="0" r="0" b="0"/>
                            <a:pathLst>
                              <a:path w="1205789" h="9144">
                                <a:moveTo>
                                  <a:pt x="0" y="0"/>
                                </a:moveTo>
                                <a:lnTo>
                                  <a:pt x="1205789" y="0"/>
                                </a:lnTo>
                                <a:lnTo>
                                  <a:pt x="12057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1" name="Shape 97671"/>
                        <wps:cNvSpPr/>
                        <wps:spPr>
                          <a:xfrm>
                            <a:off x="12058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2" name="Shape 97672"/>
                        <wps:cNvSpPr/>
                        <wps:spPr>
                          <a:xfrm>
                            <a:off x="1211961" y="0"/>
                            <a:ext cx="170688" cy="9144"/>
                          </a:xfrm>
                          <a:custGeom>
                            <a:avLst/>
                            <a:gdLst/>
                            <a:ahLst/>
                            <a:cxnLst/>
                            <a:rect l="0" t="0" r="0" b="0"/>
                            <a:pathLst>
                              <a:path w="170688" h="9144">
                                <a:moveTo>
                                  <a:pt x="0" y="0"/>
                                </a:moveTo>
                                <a:lnTo>
                                  <a:pt x="170688" y="0"/>
                                </a:lnTo>
                                <a:lnTo>
                                  <a:pt x="170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3" name="Shape 97673"/>
                        <wps:cNvSpPr/>
                        <wps:spPr>
                          <a:xfrm>
                            <a:off x="13826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4" name="Shape 97674"/>
                        <wps:cNvSpPr/>
                        <wps:spPr>
                          <a:xfrm>
                            <a:off x="1388745" y="0"/>
                            <a:ext cx="2078990" cy="9144"/>
                          </a:xfrm>
                          <a:custGeom>
                            <a:avLst/>
                            <a:gdLst/>
                            <a:ahLst/>
                            <a:cxnLst/>
                            <a:rect l="0" t="0" r="0" b="0"/>
                            <a:pathLst>
                              <a:path w="2078990" h="9144">
                                <a:moveTo>
                                  <a:pt x="0" y="0"/>
                                </a:moveTo>
                                <a:lnTo>
                                  <a:pt x="2078990" y="0"/>
                                </a:lnTo>
                                <a:lnTo>
                                  <a:pt x="2078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5" name="Shape 97675"/>
                        <wps:cNvSpPr/>
                        <wps:spPr>
                          <a:xfrm>
                            <a:off x="34677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6" name="Shape 97676"/>
                        <wps:cNvSpPr/>
                        <wps:spPr>
                          <a:xfrm>
                            <a:off x="3473831" y="0"/>
                            <a:ext cx="170688" cy="9144"/>
                          </a:xfrm>
                          <a:custGeom>
                            <a:avLst/>
                            <a:gdLst/>
                            <a:ahLst/>
                            <a:cxnLst/>
                            <a:rect l="0" t="0" r="0" b="0"/>
                            <a:pathLst>
                              <a:path w="170688" h="9144">
                                <a:moveTo>
                                  <a:pt x="0" y="0"/>
                                </a:moveTo>
                                <a:lnTo>
                                  <a:pt x="170688" y="0"/>
                                </a:lnTo>
                                <a:lnTo>
                                  <a:pt x="170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7" name="Shape 97677"/>
                        <wps:cNvSpPr/>
                        <wps:spPr>
                          <a:xfrm>
                            <a:off x="36445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8" name="Shape 97678"/>
                        <wps:cNvSpPr/>
                        <wps:spPr>
                          <a:xfrm>
                            <a:off x="3650615" y="0"/>
                            <a:ext cx="1761998" cy="9144"/>
                          </a:xfrm>
                          <a:custGeom>
                            <a:avLst/>
                            <a:gdLst/>
                            <a:ahLst/>
                            <a:cxnLst/>
                            <a:rect l="0" t="0" r="0" b="0"/>
                            <a:pathLst>
                              <a:path w="1761998" h="9144">
                                <a:moveTo>
                                  <a:pt x="0" y="0"/>
                                </a:moveTo>
                                <a:lnTo>
                                  <a:pt x="1761998" y="0"/>
                                </a:lnTo>
                                <a:lnTo>
                                  <a:pt x="1761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528" style="width:426.19pt;height:0.47998pt;mso-position-horizontal-relative:char;mso-position-vertical-relative:line" coordsize="54126,60">
                <v:shape id="Shape 97679" style="position:absolute;width:12057;height:91;left:0;top:0;" coordsize="1205789,9144" path="m0,0l1205789,0l1205789,9144l0,9144l0,0">
                  <v:stroke weight="0pt" endcap="flat" joinstyle="miter" miterlimit="10" on="false" color="#000000" opacity="0"/>
                  <v:fill on="true" color="#000000"/>
                </v:shape>
                <v:shape id="Shape 97680" style="position:absolute;width:91;height:91;left:12058;top:0;" coordsize="9144,9144" path="m0,0l9144,0l9144,9144l0,9144l0,0">
                  <v:stroke weight="0pt" endcap="flat" joinstyle="miter" miterlimit="10" on="false" color="#000000" opacity="0"/>
                  <v:fill on="true" color="#000000"/>
                </v:shape>
                <v:shape id="Shape 97681" style="position:absolute;width:1706;height:91;left:12119;top:0;" coordsize="170688,9144" path="m0,0l170688,0l170688,9144l0,9144l0,0">
                  <v:stroke weight="0pt" endcap="flat" joinstyle="miter" miterlimit="10" on="false" color="#000000" opacity="0"/>
                  <v:fill on="true" color="#000000"/>
                </v:shape>
                <v:shape id="Shape 97682" style="position:absolute;width:91;height:91;left:13826;top:0;" coordsize="9144,9144" path="m0,0l9144,0l9144,9144l0,9144l0,0">
                  <v:stroke weight="0pt" endcap="flat" joinstyle="miter" miterlimit="10" on="false" color="#000000" opacity="0"/>
                  <v:fill on="true" color="#000000"/>
                </v:shape>
                <v:shape id="Shape 97683" style="position:absolute;width:20789;height:91;left:13887;top:0;" coordsize="2078990,9144" path="m0,0l2078990,0l2078990,9144l0,9144l0,0">
                  <v:stroke weight="0pt" endcap="flat" joinstyle="miter" miterlimit="10" on="false" color="#000000" opacity="0"/>
                  <v:fill on="true" color="#000000"/>
                </v:shape>
                <v:shape id="Shape 97684" style="position:absolute;width:91;height:91;left:34677;top:0;" coordsize="9144,9144" path="m0,0l9144,0l9144,9144l0,9144l0,0">
                  <v:stroke weight="0pt" endcap="flat" joinstyle="miter" miterlimit="10" on="false" color="#000000" opacity="0"/>
                  <v:fill on="true" color="#000000"/>
                </v:shape>
                <v:shape id="Shape 97685" style="position:absolute;width:1706;height:91;left:34738;top:0;" coordsize="170688,9144" path="m0,0l170688,0l170688,9144l0,9144l0,0">
                  <v:stroke weight="0pt" endcap="flat" joinstyle="miter" miterlimit="10" on="false" color="#000000" opacity="0"/>
                  <v:fill on="true" color="#000000"/>
                </v:shape>
                <v:shape id="Shape 97686" style="position:absolute;width:91;height:91;left:36445;top:0;" coordsize="9144,9144" path="m0,0l9144,0l9144,9144l0,9144l0,0">
                  <v:stroke weight="0pt" endcap="flat" joinstyle="miter" miterlimit="10" on="false" color="#000000" opacity="0"/>
                  <v:fill on="true" color="#000000"/>
                </v:shape>
                <v:shape id="Shape 97687" style="position:absolute;width:17619;height:91;left:36506;top:0;" coordsize="1761998,9144" path="m0,0l1761998,0l1761998,9144l0,9144l0,0">
                  <v:stroke weight="0pt" endcap="flat" joinstyle="miter" miterlimit="10" on="false" color="#000000" opacity="0"/>
                  <v:fill on="true" color="#000000"/>
                </v:shape>
              </v:group>
            </w:pict>
          </mc:Fallback>
        </mc:AlternateContent>
      </w:r>
    </w:p>
    <w:p w14:paraId="22BA7BB3" w14:textId="77777777" w:rsidR="008F59E7" w:rsidRDefault="00EA4B44">
      <w:pPr>
        <w:tabs>
          <w:tab w:val="center" w:pos="776"/>
          <w:tab w:val="center" w:pos="1539"/>
          <w:tab w:val="center" w:pos="2667"/>
          <w:tab w:val="center" w:pos="3726"/>
          <w:tab w:val="center" w:pos="5537"/>
          <w:tab w:val="center" w:pos="7290"/>
          <w:tab w:val="center" w:pos="8853"/>
        </w:tabs>
        <w:ind w:left="0" w:right="0" w:firstLine="0"/>
      </w:pPr>
      <w:r>
        <w:rPr>
          <w:rFonts w:ascii="Calibri" w:eastAsia="Calibri" w:hAnsi="Calibri" w:cs="Calibri"/>
        </w:rPr>
        <w:tab/>
      </w:r>
      <w:r>
        <w:rPr>
          <w:vertAlign w:val="superscript"/>
        </w:rPr>
        <w:t>(a)</w:t>
      </w:r>
      <w:r>
        <w:t xml:space="preserve"> </w:t>
      </w:r>
      <w:r>
        <w:tab/>
        <w:t xml:space="preserve"> </w:t>
      </w:r>
      <w:r>
        <w:tab/>
        <w:t xml:space="preserve">130,800 </w:t>
      </w:r>
      <w:r>
        <w:tab/>
        <w:t xml:space="preserve"> </w:t>
      </w:r>
      <w:r>
        <w:tab/>
        <w:t xml:space="preserve">N/A </w:t>
      </w:r>
      <w:r>
        <w:tab/>
      </w:r>
      <w:r>
        <w:rPr>
          <w:sz w:val="34"/>
          <w:vertAlign w:val="subscript"/>
        </w:rPr>
        <w:t xml:space="preserve"> </w:t>
      </w:r>
      <w:r>
        <w:rPr>
          <w:sz w:val="34"/>
          <w:vertAlign w:val="subscript"/>
        </w:rPr>
        <w:tab/>
      </w:r>
      <w:r>
        <w:t xml:space="preserve">£0.0m </w:t>
      </w:r>
    </w:p>
    <w:p w14:paraId="67283BDF" w14:textId="77777777" w:rsidR="008F59E7" w:rsidRDefault="00EA4B44">
      <w:pPr>
        <w:spacing w:after="180"/>
        <w:ind w:left="569" w:right="532" w:firstLine="0"/>
      </w:pPr>
      <w:r>
        <w:t>1</w:t>
      </w:r>
    </w:p>
    <w:p w14:paraId="0D8DBC8C" w14:textId="77777777" w:rsidR="008F59E7" w:rsidRDefault="00EA4B44">
      <w:pPr>
        <w:tabs>
          <w:tab w:val="center" w:pos="717"/>
          <w:tab w:val="center" w:pos="1539"/>
          <w:tab w:val="center" w:pos="2667"/>
          <w:tab w:val="center" w:pos="3726"/>
          <w:tab w:val="center" w:pos="5537"/>
          <w:tab w:val="center" w:pos="7290"/>
          <w:tab w:val="center" w:pos="8853"/>
        </w:tabs>
        <w:spacing w:after="129"/>
        <w:ind w:left="0" w:right="0" w:firstLine="0"/>
      </w:pPr>
      <w:r>
        <w:rPr>
          <w:rFonts w:ascii="Calibri" w:eastAsia="Calibri" w:hAnsi="Calibri" w:cs="Calibri"/>
        </w:rPr>
        <w:tab/>
      </w:r>
      <w:r>
        <w:t xml:space="preserve">2-4 </w:t>
      </w:r>
      <w:r>
        <w:tab/>
        <w:t xml:space="preserve"> </w:t>
      </w:r>
      <w:r>
        <w:tab/>
        <w:t xml:space="preserve">771,100 </w:t>
      </w:r>
      <w:r>
        <w:tab/>
      </w:r>
      <w:r>
        <w:rPr>
          <w:sz w:val="34"/>
          <w:vertAlign w:val="subscript"/>
        </w:rPr>
        <w:t xml:space="preserve"> </w:t>
      </w:r>
      <w:r>
        <w:rPr>
          <w:sz w:val="34"/>
          <w:vertAlign w:val="subscript"/>
        </w:rPr>
        <w:tab/>
      </w:r>
      <w:r>
        <w:rPr>
          <w:sz w:val="34"/>
          <w:vertAlign w:val="superscript"/>
        </w:rPr>
        <w:t xml:space="preserve">N/A </w:t>
      </w:r>
      <w:r>
        <w:rPr>
          <w:sz w:val="34"/>
          <w:vertAlign w:val="superscript"/>
        </w:rPr>
        <w:tab/>
      </w:r>
      <w:r>
        <w:rPr>
          <w:sz w:val="34"/>
          <w:vertAlign w:val="subscript"/>
        </w:rPr>
        <w:t xml:space="preserve"> </w:t>
      </w:r>
      <w:r>
        <w:rPr>
          <w:sz w:val="34"/>
          <w:vertAlign w:val="subscript"/>
        </w:rPr>
        <w:tab/>
      </w:r>
      <w:r>
        <w:t xml:space="preserve">£0.0m </w:t>
      </w:r>
    </w:p>
    <w:p w14:paraId="1186F4DE" w14:textId="77777777" w:rsidR="008F59E7" w:rsidRDefault="00EA4B44">
      <w:pPr>
        <w:tabs>
          <w:tab w:val="center" w:pos="717"/>
          <w:tab w:val="center" w:pos="1539"/>
          <w:tab w:val="center" w:pos="2667"/>
          <w:tab w:val="center" w:pos="3726"/>
          <w:tab w:val="center" w:pos="5537"/>
          <w:tab w:val="center" w:pos="7290"/>
          <w:tab w:val="center" w:pos="8853"/>
        </w:tabs>
        <w:spacing w:after="131"/>
        <w:ind w:left="0" w:right="0" w:firstLine="0"/>
      </w:pPr>
      <w:r>
        <w:rPr>
          <w:rFonts w:ascii="Calibri" w:eastAsia="Calibri" w:hAnsi="Calibri" w:cs="Calibri"/>
        </w:rPr>
        <w:tab/>
      </w:r>
      <w:r>
        <w:t xml:space="preserve">5-9 </w:t>
      </w:r>
      <w:r>
        <w:tab/>
        <w:t xml:space="preserve"> </w:t>
      </w:r>
      <w:r>
        <w:tab/>
        <w:t xml:space="preserve">272,600 </w:t>
      </w:r>
      <w:r>
        <w:tab/>
      </w:r>
      <w:r>
        <w:rPr>
          <w:sz w:val="34"/>
          <w:vertAlign w:val="subscript"/>
        </w:rPr>
        <w:t xml:space="preserve"> </w:t>
      </w:r>
      <w:r>
        <w:rPr>
          <w:sz w:val="34"/>
          <w:vertAlign w:val="subscript"/>
        </w:rPr>
        <w:tab/>
      </w:r>
      <w:r>
        <w:rPr>
          <w:sz w:val="34"/>
          <w:vertAlign w:val="superscript"/>
        </w:rPr>
        <w:t xml:space="preserve">N/A </w:t>
      </w:r>
      <w:r>
        <w:rPr>
          <w:sz w:val="34"/>
          <w:vertAlign w:val="superscript"/>
        </w:rPr>
        <w:tab/>
      </w:r>
      <w:r>
        <w:rPr>
          <w:sz w:val="34"/>
          <w:vertAlign w:val="subscript"/>
        </w:rPr>
        <w:t xml:space="preserve"> </w:t>
      </w:r>
      <w:r>
        <w:rPr>
          <w:sz w:val="34"/>
          <w:vertAlign w:val="subscript"/>
        </w:rPr>
        <w:tab/>
      </w:r>
      <w:r>
        <w:t xml:space="preserve">£0.0m </w:t>
      </w:r>
    </w:p>
    <w:p w14:paraId="016CB05C" w14:textId="77777777" w:rsidR="008F59E7" w:rsidRDefault="00EA4B44">
      <w:pPr>
        <w:tabs>
          <w:tab w:val="center" w:pos="717"/>
          <w:tab w:val="center" w:pos="1539"/>
          <w:tab w:val="center" w:pos="2667"/>
          <w:tab w:val="center" w:pos="3726"/>
          <w:tab w:val="center" w:pos="5537"/>
          <w:tab w:val="center" w:pos="7290"/>
          <w:tab w:val="center" w:pos="8853"/>
        </w:tabs>
        <w:spacing w:after="126"/>
        <w:ind w:left="0" w:right="0" w:firstLine="0"/>
      </w:pPr>
      <w:r>
        <w:rPr>
          <w:rFonts w:ascii="Calibri" w:eastAsia="Calibri" w:hAnsi="Calibri" w:cs="Calibri"/>
        </w:rPr>
        <w:tab/>
      </w:r>
      <w:r>
        <w:t xml:space="preserve">10-19 </w:t>
      </w:r>
      <w:r>
        <w:tab/>
        <w:t xml:space="preserve"> </w:t>
      </w:r>
      <w:r>
        <w:tab/>
        <w:t xml:space="preserve">142,500 </w:t>
      </w:r>
      <w:r>
        <w:tab/>
      </w:r>
      <w:r>
        <w:rPr>
          <w:sz w:val="34"/>
          <w:vertAlign w:val="subscript"/>
        </w:rPr>
        <w:t xml:space="preserve"> </w:t>
      </w:r>
      <w:r>
        <w:rPr>
          <w:sz w:val="34"/>
          <w:vertAlign w:val="subscript"/>
        </w:rPr>
        <w:tab/>
      </w:r>
      <w:r>
        <w:rPr>
          <w:sz w:val="34"/>
          <w:vertAlign w:val="superscript"/>
        </w:rPr>
        <w:t xml:space="preserve">N/A </w:t>
      </w:r>
      <w:r>
        <w:rPr>
          <w:sz w:val="34"/>
          <w:vertAlign w:val="superscript"/>
        </w:rPr>
        <w:tab/>
      </w:r>
      <w:r>
        <w:rPr>
          <w:sz w:val="34"/>
          <w:vertAlign w:val="subscript"/>
        </w:rPr>
        <w:t xml:space="preserve"> </w:t>
      </w:r>
      <w:r>
        <w:rPr>
          <w:sz w:val="34"/>
          <w:vertAlign w:val="subscript"/>
        </w:rPr>
        <w:tab/>
      </w:r>
      <w:r>
        <w:t xml:space="preserve">£0.0m </w:t>
      </w:r>
    </w:p>
    <w:p w14:paraId="41B66661" w14:textId="77777777" w:rsidR="008F59E7" w:rsidRDefault="00EA4B44">
      <w:pPr>
        <w:tabs>
          <w:tab w:val="center" w:pos="717"/>
          <w:tab w:val="center" w:pos="1539"/>
          <w:tab w:val="center" w:pos="2666"/>
          <w:tab w:val="center" w:pos="3726"/>
          <w:tab w:val="center" w:pos="5537"/>
          <w:tab w:val="center" w:pos="7290"/>
          <w:tab w:val="center" w:pos="8853"/>
        </w:tabs>
        <w:spacing w:after="97"/>
        <w:ind w:left="0" w:right="0" w:firstLine="0"/>
      </w:pPr>
      <w:r>
        <w:rPr>
          <w:rFonts w:ascii="Calibri" w:eastAsia="Calibri" w:hAnsi="Calibri" w:cs="Calibri"/>
        </w:rPr>
        <w:tab/>
      </w:r>
      <w:r>
        <w:t xml:space="preserve">20-49 </w:t>
      </w:r>
      <w:r>
        <w:tab/>
        <w:t xml:space="preserve"> </w:t>
      </w:r>
      <w:r>
        <w:tab/>
        <w:t xml:space="preserve">77,600 </w:t>
      </w:r>
      <w:r>
        <w:tab/>
      </w:r>
      <w:r>
        <w:rPr>
          <w:sz w:val="34"/>
          <w:vertAlign w:val="subscript"/>
        </w:rPr>
        <w:t xml:space="preserve"> </w:t>
      </w:r>
      <w:r>
        <w:rPr>
          <w:sz w:val="34"/>
          <w:vertAlign w:val="subscript"/>
        </w:rPr>
        <w:tab/>
      </w:r>
      <w:r>
        <w:rPr>
          <w:sz w:val="34"/>
          <w:vertAlign w:val="superscript"/>
        </w:rPr>
        <w:t xml:space="preserve">N/A </w:t>
      </w:r>
      <w:r>
        <w:rPr>
          <w:sz w:val="34"/>
          <w:vertAlign w:val="superscript"/>
        </w:rPr>
        <w:tab/>
      </w:r>
      <w:r>
        <w:rPr>
          <w:sz w:val="34"/>
          <w:vertAlign w:val="subscript"/>
        </w:rPr>
        <w:t xml:space="preserve"> </w:t>
      </w:r>
      <w:r>
        <w:rPr>
          <w:sz w:val="34"/>
          <w:vertAlign w:val="subscript"/>
        </w:rPr>
        <w:tab/>
      </w:r>
      <w:r>
        <w:t xml:space="preserve">£0.0m </w:t>
      </w:r>
    </w:p>
    <w:p w14:paraId="0D82707C" w14:textId="77777777" w:rsidR="008F59E7" w:rsidRDefault="00EA4B44">
      <w:pPr>
        <w:tabs>
          <w:tab w:val="center" w:pos="717"/>
          <w:tab w:val="center" w:pos="1539"/>
          <w:tab w:val="center" w:pos="2666"/>
          <w:tab w:val="center" w:pos="3726"/>
          <w:tab w:val="center" w:pos="5538"/>
          <w:tab w:val="center" w:pos="7290"/>
          <w:tab w:val="center" w:pos="8853"/>
        </w:tabs>
        <w:spacing w:after="73"/>
        <w:ind w:left="0" w:right="0" w:firstLine="0"/>
      </w:pPr>
      <w:r>
        <w:rPr>
          <w:rFonts w:ascii="Calibri" w:eastAsia="Calibri" w:hAnsi="Calibri" w:cs="Calibri"/>
        </w:rPr>
        <w:tab/>
      </w:r>
      <w:r>
        <w:t xml:space="preserve">50-99 </w:t>
      </w:r>
      <w:r>
        <w:tab/>
        <w:t xml:space="preserve"> </w:t>
      </w:r>
      <w:r>
        <w:tab/>
        <w:t xml:space="preserve">25,800 </w:t>
      </w:r>
      <w:r>
        <w:tab/>
        <w:t xml:space="preserve"> </w:t>
      </w:r>
      <w:r>
        <w:tab/>
        <w:t xml:space="preserve">3h </w:t>
      </w:r>
      <w:r>
        <w:tab/>
      </w:r>
      <w:r>
        <w:rPr>
          <w:sz w:val="34"/>
          <w:vertAlign w:val="subscript"/>
        </w:rPr>
        <w:t xml:space="preserve"> </w:t>
      </w:r>
      <w:r>
        <w:rPr>
          <w:sz w:val="34"/>
          <w:vertAlign w:val="subscript"/>
        </w:rPr>
        <w:tab/>
      </w:r>
      <w:r>
        <w:t xml:space="preserve">£2.4m </w:t>
      </w:r>
    </w:p>
    <w:p w14:paraId="6021EA6F" w14:textId="77777777" w:rsidR="008F59E7" w:rsidRDefault="00EA4B44">
      <w:pPr>
        <w:tabs>
          <w:tab w:val="center" w:pos="717"/>
          <w:tab w:val="center" w:pos="1539"/>
          <w:tab w:val="center" w:pos="2666"/>
          <w:tab w:val="center" w:pos="3726"/>
          <w:tab w:val="center" w:pos="5538"/>
          <w:tab w:val="center" w:pos="7290"/>
          <w:tab w:val="center" w:pos="8853"/>
        </w:tabs>
        <w:spacing w:after="71"/>
        <w:ind w:left="0" w:right="0" w:firstLine="0"/>
      </w:pPr>
      <w:r>
        <w:rPr>
          <w:rFonts w:ascii="Calibri" w:eastAsia="Calibri" w:hAnsi="Calibri" w:cs="Calibri"/>
        </w:rPr>
        <w:tab/>
      </w:r>
      <w:r>
        <w:t xml:space="preserve">100-199 </w:t>
      </w:r>
      <w:r>
        <w:tab/>
        <w:t xml:space="preserve"> </w:t>
      </w:r>
      <w:r>
        <w:tab/>
        <w:t xml:space="preserve">12,000 </w:t>
      </w:r>
      <w:r>
        <w:tab/>
        <w:t xml:space="preserve"> </w:t>
      </w:r>
      <w:r>
        <w:tab/>
        <w:t xml:space="preserve">3h </w:t>
      </w:r>
      <w:r>
        <w:tab/>
      </w:r>
      <w:r>
        <w:rPr>
          <w:sz w:val="34"/>
          <w:vertAlign w:val="subscript"/>
        </w:rPr>
        <w:t xml:space="preserve"> </w:t>
      </w:r>
      <w:r>
        <w:rPr>
          <w:sz w:val="34"/>
          <w:vertAlign w:val="subscript"/>
        </w:rPr>
        <w:tab/>
      </w:r>
      <w:r>
        <w:t xml:space="preserve">£1.1m </w:t>
      </w:r>
    </w:p>
    <w:p w14:paraId="102B96AB" w14:textId="77777777" w:rsidR="008F59E7" w:rsidRDefault="00EA4B44">
      <w:pPr>
        <w:tabs>
          <w:tab w:val="center" w:pos="717"/>
          <w:tab w:val="center" w:pos="1539"/>
          <w:tab w:val="center" w:pos="2667"/>
          <w:tab w:val="center" w:pos="3726"/>
          <w:tab w:val="center" w:pos="5538"/>
          <w:tab w:val="center" w:pos="7290"/>
          <w:tab w:val="center" w:pos="8853"/>
        </w:tabs>
        <w:spacing w:after="218"/>
        <w:ind w:left="0" w:right="0" w:firstLine="0"/>
      </w:pPr>
      <w:r>
        <w:rPr>
          <w:rFonts w:ascii="Calibri" w:eastAsia="Calibri" w:hAnsi="Calibri" w:cs="Calibri"/>
        </w:rPr>
        <w:tab/>
      </w:r>
      <w:r>
        <w:t xml:space="preserve">200-249 </w:t>
      </w:r>
      <w:r>
        <w:tab/>
        <w:t xml:space="preserve"> </w:t>
      </w:r>
      <w:r>
        <w:tab/>
        <w:t xml:space="preserve">2,500 </w:t>
      </w:r>
      <w:r>
        <w:tab/>
        <w:t xml:space="preserve"> </w:t>
      </w:r>
      <w:r>
        <w:tab/>
        <w:t xml:space="preserve">3h </w:t>
      </w:r>
      <w:r>
        <w:tab/>
        <w:t xml:space="preserve"> </w:t>
      </w:r>
      <w:r>
        <w:tab/>
        <w:t xml:space="preserve">£0.2m </w:t>
      </w:r>
    </w:p>
    <w:p w14:paraId="733FD8A3" w14:textId="77777777" w:rsidR="008F59E7" w:rsidRDefault="00EA4B44">
      <w:pPr>
        <w:tabs>
          <w:tab w:val="center" w:pos="717"/>
          <w:tab w:val="center" w:pos="1539"/>
          <w:tab w:val="center" w:pos="2667"/>
          <w:tab w:val="center" w:pos="3726"/>
          <w:tab w:val="center" w:pos="5538"/>
          <w:tab w:val="center" w:pos="7290"/>
          <w:tab w:val="center" w:pos="8853"/>
        </w:tabs>
        <w:spacing w:after="67"/>
        <w:ind w:left="0" w:right="0" w:firstLine="0"/>
      </w:pPr>
      <w:r>
        <w:rPr>
          <w:rFonts w:ascii="Calibri" w:eastAsia="Calibri" w:hAnsi="Calibri" w:cs="Calibri"/>
        </w:rPr>
        <w:tab/>
      </w:r>
      <w:r>
        <w:t xml:space="preserve">250-499 </w:t>
      </w:r>
      <w:r>
        <w:tab/>
        <w:t xml:space="preserve"> </w:t>
      </w:r>
      <w:r>
        <w:tab/>
        <w:t xml:space="preserve">5,000 </w:t>
      </w:r>
      <w:r>
        <w:tab/>
        <w:t xml:space="preserve"> </w:t>
      </w:r>
      <w:r>
        <w:tab/>
        <w:t xml:space="preserve">3h </w:t>
      </w:r>
      <w:r>
        <w:tab/>
      </w:r>
      <w:r>
        <w:rPr>
          <w:sz w:val="34"/>
          <w:vertAlign w:val="subscript"/>
        </w:rPr>
        <w:t xml:space="preserve"> </w:t>
      </w:r>
      <w:r>
        <w:rPr>
          <w:sz w:val="34"/>
          <w:vertAlign w:val="subscript"/>
        </w:rPr>
        <w:tab/>
      </w:r>
      <w:r>
        <w:t xml:space="preserve">£0.5m </w:t>
      </w:r>
    </w:p>
    <w:p w14:paraId="7366E018" w14:textId="77777777" w:rsidR="008F59E7" w:rsidRDefault="00EA4B44">
      <w:pPr>
        <w:tabs>
          <w:tab w:val="center" w:pos="716"/>
          <w:tab w:val="center" w:pos="1539"/>
          <w:tab w:val="center" w:pos="2667"/>
          <w:tab w:val="center" w:pos="3726"/>
          <w:tab w:val="center" w:pos="5538"/>
          <w:tab w:val="center" w:pos="7290"/>
          <w:tab w:val="center" w:pos="8853"/>
        </w:tabs>
        <w:spacing w:after="72"/>
        <w:ind w:left="0" w:right="0" w:firstLine="0"/>
      </w:pPr>
      <w:r>
        <w:rPr>
          <w:rFonts w:ascii="Calibri" w:eastAsia="Calibri" w:hAnsi="Calibri" w:cs="Calibri"/>
        </w:rPr>
        <w:tab/>
      </w:r>
      <w:r>
        <w:t xml:space="preserve">500+ </w:t>
      </w:r>
      <w:r>
        <w:tab/>
        <w:t xml:space="preserve"> </w:t>
      </w:r>
      <w:r>
        <w:tab/>
        <w:t xml:space="preserve">5,400 </w:t>
      </w:r>
      <w:r>
        <w:tab/>
        <w:t xml:space="preserve"> </w:t>
      </w:r>
      <w:r>
        <w:tab/>
        <w:t xml:space="preserve">3h </w:t>
      </w:r>
      <w:r>
        <w:tab/>
      </w:r>
      <w:r>
        <w:rPr>
          <w:sz w:val="34"/>
          <w:vertAlign w:val="subscript"/>
        </w:rPr>
        <w:t xml:space="preserve"> </w:t>
      </w:r>
      <w:r>
        <w:rPr>
          <w:sz w:val="34"/>
          <w:vertAlign w:val="subscript"/>
        </w:rPr>
        <w:tab/>
      </w:r>
      <w:r>
        <w:t xml:space="preserve">£0.5m </w:t>
      </w:r>
    </w:p>
    <w:p w14:paraId="4CAFF4BA" w14:textId="77777777" w:rsidR="008F59E7" w:rsidRDefault="00EA4B44">
      <w:pPr>
        <w:spacing w:after="26" w:line="259" w:lineRule="auto"/>
        <w:ind w:left="108"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54C4EBA" w14:textId="77777777" w:rsidR="008F59E7" w:rsidRDefault="00EA4B44">
      <w:pPr>
        <w:pStyle w:val="Heading5"/>
        <w:tabs>
          <w:tab w:val="center" w:pos="717"/>
          <w:tab w:val="center" w:pos="1539"/>
          <w:tab w:val="center" w:pos="2666"/>
          <w:tab w:val="center" w:pos="3726"/>
          <w:tab w:val="center" w:pos="4004"/>
          <w:tab w:val="center" w:pos="7290"/>
          <w:tab w:val="center" w:pos="8854"/>
        </w:tabs>
        <w:ind w:left="0" w:firstLine="0"/>
      </w:pPr>
      <w:r>
        <w:rPr>
          <w:rFonts w:ascii="Calibri" w:eastAsia="Calibri" w:hAnsi="Calibri" w:cs="Calibri"/>
          <w:b w:val="0"/>
        </w:rPr>
        <w:tab/>
      </w:r>
      <w:r>
        <w:t xml:space="preserve">Total </w:t>
      </w:r>
      <w:r>
        <w:tab/>
      </w:r>
      <w:r>
        <w:rPr>
          <w:b w:val="0"/>
        </w:rPr>
        <w:t xml:space="preserve"> </w:t>
      </w:r>
      <w:r>
        <w:rPr>
          <w:b w:val="0"/>
        </w:rPr>
        <w:tab/>
        <w:t xml:space="preserve">1,445,300 </w:t>
      </w:r>
      <w:r>
        <w:rPr>
          <w:b w:val="0"/>
        </w:rPr>
        <w:tab/>
        <w:t xml:space="preserve"> </w:t>
      </w:r>
      <w:r>
        <w:rPr>
          <w:b w:val="0"/>
        </w:rPr>
        <w:tab/>
        <w:t xml:space="preserve"> </w:t>
      </w:r>
      <w:r>
        <w:rPr>
          <w:b w:val="0"/>
        </w:rPr>
        <w:tab/>
        <w:t xml:space="preserve"> </w:t>
      </w:r>
      <w:r>
        <w:rPr>
          <w:b w:val="0"/>
        </w:rPr>
        <w:tab/>
      </w:r>
      <w:r>
        <w:t xml:space="preserve">£4.7m </w:t>
      </w:r>
    </w:p>
    <w:p w14:paraId="2B74F02A" w14:textId="77777777" w:rsidR="008F59E7" w:rsidRDefault="00EA4B44">
      <w:pPr>
        <w:spacing w:after="0" w:line="259" w:lineRule="auto"/>
        <w:ind w:left="108"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02E56BF" w14:textId="77777777" w:rsidR="008F59E7" w:rsidRDefault="00EA4B44">
      <w:pPr>
        <w:spacing w:after="61" w:line="238" w:lineRule="auto"/>
        <w:ind w:left="103" w:right="493" w:hanging="10"/>
      </w:pPr>
      <w:r>
        <w:rPr>
          <w:sz w:val="18"/>
        </w:rPr>
        <w:t xml:space="preserve">Source: BEIS estimates based on 2021 Business Population Estimates and 2021 ASHE. Note that columns may not sum to total due to rounding. </w:t>
      </w:r>
    </w:p>
    <w:p w14:paraId="4CC2AEE9" w14:textId="77777777" w:rsidR="008F59E7" w:rsidRDefault="00EA4B44">
      <w:pPr>
        <w:spacing w:after="0" w:line="238" w:lineRule="auto"/>
        <w:ind w:left="103" w:right="493" w:hanging="10"/>
      </w:pPr>
      <w:r>
        <w:rPr>
          <w:sz w:val="18"/>
        </w:rPr>
        <w:t xml:space="preserve">(a) The Business Population Estimates only provides a category for the public sector for businesses with zero or one employee. We have used the ratio of the private sector and applied it to the whole economy. Private sector businesses make up </w:t>
      </w:r>
      <w:proofErr w:type="gramStart"/>
      <w:r>
        <w:rPr>
          <w:sz w:val="18"/>
        </w:rPr>
        <w:t>the vast majority of</w:t>
      </w:r>
      <w:proofErr w:type="gramEnd"/>
      <w:r>
        <w:rPr>
          <w:sz w:val="18"/>
        </w:rPr>
        <w:t xml:space="preserve"> the business population, so aggregate results are not strongly affected by this.</w:t>
      </w:r>
      <w:r>
        <w:t xml:space="preserve"> </w:t>
      </w:r>
    </w:p>
    <w:p w14:paraId="63BCEC18" w14:textId="77777777" w:rsidR="008F59E7" w:rsidRDefault="00EA4B44">
      <w:pPr>
        <w:spacing w:after="7" w:line="259" w:lineRule="auto"/>
        <w:ind w:left="0" w:right="0" w:firstLine="0"/>
      </w:pPr>
      <w:r>
        <w:rPr>
          <w:rFonts w:ascii="Calibri" w:eastAsia="Calibri" w:hAnsi="Calibri" w:cs="Calibri"/>
          <w:noProof/>
        </w:rPr>
        <mc:AlternateContent>
          <mc:Choice Requires="wpg">
            <w:drawing>
              <wp:inline distT="0" distB="0" distL="0" distR="0" wp14:anchorId="6818C95E" wp14:editId="19F1FB22">
                <wp:extent cx="6505702" cy="12192"/>
                <wp:effectExtent l="0" t="0" r="0" b="0"/>
                <wp:docPr id="77530" name="Group 77530"/>
                <wp:cNvGraphicFramePr/>
                <a:graphic xmlns:a="http://schemas.openxmlformats.org/drawingml/2006/main">
                  <a:graphicData uri="http://schemas.microsoft.com/office/word/2010/wordprocessingGroup">
                    <wpg:wgp>
                      <wpg:cNvGrpSpPr/>
                      <wpg:grpSpPr>
                        <a:xfrm>
                          <a:off x="0" y="0"/>
                          <a:ext cx="6505702" cy="12192"/>
                          <a:chOff x="0" y="0"/>
                          <a:chExt cx="6505702" cy="12192"/>
                        </a:xfrm>
                      </wpg:grpSpPr>
                      <wps:wsp>
                        <wps:cNvPr id="97688" name="Shape 97688"/>
                        <wps:cNvSpPr/>
                        <wps:spPr>
                          <a:xfrm>
                            <a:off x="0" y="0"/>
                            <a:ext cx="6505702" cy="12192"/>
                          </a:xfrm>
                          <a:custGeom>
                            <a:avLst/>
                            <a:gdLst/>
                            <a:ahLst/>
                            <a:cxnLst/>
                            <a:rect l="0" t="0" r="0" b="0"/>
                            <a:pathLst>
                              <a:path w="6505702" h="12192">
                                <a:moveTo>
                                  <a:pt x="0" y="0"/>
                                </a:moveTo>
                                <a:lnTo>
                                  <a:pt x="6505702" y="0"/>
                                </a:lnTo>
                                <a:lnTo>
                                  <a:pt x="65057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530" style="width:512.26pt;height:0.960022pt;mso-position-horizontal-relative:char;mso-position-vertical-relative:line" coordsize="65057,121">
                <v:shape id="Shape 97689" style="position:absolute;width:65057;height:121;left:0;top:0;" coordsize="6505702,12192" path="m0,0l6505702,0l6505702,12192l0,12192l0,0">
                  <v:stroke weight="0pt" endcap="flat" joinstyle="miter" miterlimit="10" on="false" color="#000000" opacity="0"/>
                  <v:fill on="true" color="#000000"/>
                </v:shape>
              </v:group>
            </w:pict>
          </mc:Fallback>
        </mc:AlternateContent>
      </w:r>
    </w:p>
    <w:p w14:paraId="61BA518C" w14:textId="77777777" w:rsidR="008F59E7" w:rsidRDefault="00EA4B44">
      <w:pPr>
        <w:spacing w:after="0" w:line="259" w:lineRule="auto"/>
        <w:ind w:left="360" w:right="0" w:firstLine="0"/>
      </w:pPr>
      <w:r>
        <w:t xml:space="preserve"> </w:t>
      </w:r>
    </w:p>
    <w:p w14:paraId="43D7593A" w14:textId="77777777" w:rsidR="008F59E7" w:rsidRDefault="00EA4B44">
      <w:pPr>
        <w:pStyle w:val="Heading3"/>
        <w:spacing w:after="10" w:line="250" w:lineRule="auto"/>
        <w:ind w:left="-5"/>
      </w:pPr>
      <w:r>
        <w:rPr>
          <w:sz w:val="24"/>
        </w:rPr>
        <w:t xml:space="preserve">Recurring administration costs  </w:t>
      </w:r>
    </w:p>
    <w:p w14:paraId="3786D917" w14:textId="77777777" w:rsidR="008F59E7" w:rsidRDefault="00EA4B44">
      <w:pPr>
        <w:spacing w:after="0" w:line="259" w:lineRule="auto"/>
        <w:ind w:left="0" w:right="0" w:firstLine="0"/>
      </w:pPr>
      <w:r>
        <w:rPr>
          <w:b/>
        </w:rPr>
        <w:t xml:space="preserve"> </w:t>
      </w:r>
    </w:p>
    <w:p w14:paraId="4B432B16" w14:textId="77777777" w:rsidR="008F59E7" w:rsidRDefault="00EA4B44">
      <w:pPr>
        <w:numPr>
          <w:ilvl w:val="0"/>
          <w:numId w:val="23"/>
        </w:numPr>
        <w:ind w:right="532"/>
      </w:pPr>
      <w:r>
        <w:lastRenderedPageBreak/>
        <w:t xml:space="preserve">Recurring administrative costs are assumed to be the cost of administering requests for Carer’s leave. We estimate the number of requests based on the level of take-up outlined above for low, </w:t>
      </w:r>
      <w:proofErr w:type="gramStart"/>
      <w:r>
        <w:t>central</w:t>
      </w:r>
      <w:proofErr w:type="gramEnd"/>
      <w:r>
        <w:t xml:space="preserve"> and high case scenarios.  </w:t>
      </w:r>
    </w:p>
    <w:p w14:paraId="6AD8BBC3" w14:textId="77777777" w:rsidR="008F59E7" w:rsidRDefault="00EA4B44">
      <w:pPr>
        <w:spacing w:after="0" w:line="259" w:lineRule="auto"/>
        <w:ind w:left="502" w:right="0" w:firstLine="0"/>
      </w:pPr>
      <w:r>
        <w:t xml:space="preserve"> </w:t>
      </w:r>
    </w:p>
    <w:p w14:paraId="17A820B4" w14:textId="77777777" w:rsidR="008F59E7" w:rsidRDefault="00EA4B44">
      <w:pPr>
        <w:numPr>
          <w:ilvl w:val="0"/>
          <w:numId w:val="23"/>
        </w:numPr>
        <w:ind w:right="532"/>
      </w:pPr>
      <w:r>
        <w:t xml:space="preserve">As discussed above, we assume businesses with fewer than 50 employees will not conduct any familiarisation of the policy until they need to process a leave request. We therefore assume that businesses with fewer than 50 employees will take longer to process an application than larger businesses. Our estimates allow for half an hour of processing time for larger businesses and an hour for businesses with fewer than 50 employees to account for time spent calling helplines for specialised advice (e.g., consulting a lawyer) or looking up ACAS) guidance (i.e., the equivalent of familiarisation). This mirrors the approach taken in the PBL Impact Assessment, which allowed for businesses spending an additional 60 minutes to familiarise with policy each time they processed a leave request. As with the familiarisation costs, we assume that in businesses with 50+ employees an HR Manager/Director will process any claims. For businesses with fewer than 50 employees we assume a Manager/Director/Senior Official will process requests as they are unlikely to have a dedicated HR team and spend half an hour per case. </w:t>
      </w:r>
    </w:p>
    <w:p w14:paraId="27FB4C6B" w14:textId="77777777" w:rsidR="008F59E7" w:rsidRDefault="00EA4B44">
      <w:pPr>
        <w:spacing w:after="0" w:line="259" w:lineRule="auto"/>
        <w:ind w:left="502" w:right="0" w:firstLine="0"/>
      </w:pPr>
      <w:r>
        <w:t xml:space="preserve"> </w:t>
      </w:r>
    </w:p>
    <w:p w14:paraId="6EAF7318" w14:textId="77777777" w:rsidR="008F59E7" w:rsidRDefault="00EA4B44">
      <w:pPr>
        <w:numPr>
          <w:ilvl w:val="0"/>
          <w:numId w:val="23"/>
        </w:numPr>
        <w:ind w:right="532"/>
      </w:pPr>
      <w:r>
        <w:t>Based on ASHE data, we use the uprated average wage (including non-wage labour costs) for an HR Manager/Director of £31.27 per hour. For a Manager/Director/Senior Official (for firms with fewer than 50 employees) we estimate an uprated wage rate of £31.30 per hour. The cap on the number of weeks available does not impact the recurring administrative costs. The costs are based on the number who would qualify for the leave entitlement</w:t>
      </w:r>
      <w:r>
        <w:rPr>
          <w:vertAlign w:val="superscript"/>
        </w:rPr>
        <w:footnoteReference w:id="51"/>
      </w:r>
      <w:r>
        <w:t xml:space="preserve">. </w:t>
      </w:r>
    </w:p>
    <w:p w14:paraId="5BDF51D5" w14:textId="77777777" w:rsidR="008F59E7" w:rsidRDefault="00EA4B44">
      <w:pPr>
        <w:spacing w:after="0" w:line="259" w:lineRule="auto"/>
        <w:ind w:left="0" w:right="0" w:firstLine="0"/>
      </w:pPr>
      <w:r>
        <w:t xml:space="preserve"> </w:t>
      </w:r>
    </w:p>
    <w:p w14:paraId="21534ACC" w14:textId="77777777" w:rsidR="008F59E7" w:rsidRDefault="00EA4B44">
      <w:pPr>
        <w:pStyle w:val="Heading4"/>
        <w:spacing w:after="0" w:line="265" w:lineRule="auto"/>
        <w:ind w:left="-5" w:right="1261"/>
      </w:pPr>
      <w:r>
        <w:rPr>
          <w:u w:val="none"/>
        </w:rPr>
        <w:t>Table 12: Recurring Administrative Costs</w:t>
      </w:r>
      <w:r>
        <w:rPr>
          <w:b w:val="0"/>
          <w:u w:val="none"/>
        </w:rPr>
        <w:t xml:space="preserve"> </w:t>
      </w:r>
    </w:p>
    <w:tbl>
      <w:tblPr>
        <w:tblStyle w:val="TableGrid"/>
        <w:tblW w:w="10063" w:type="dxa"/>
        <w:tblInd w:w="5" w:type="dxa"/>
        <w:tblCellMar>
          <w:right w:w="114" w:type="dxa"/>
        </w:tblCellMar>
        <w:tblLook w:val="04A0" w:firstRow="1" w:lastRow="0" w:firstColumn="1" w:lastColumn="0" w:noHBand="0" w:noVBand="1"/>
      </w:tblPr>
      <w:tblGrid>
        <w:gridCol w:w="4045"/>
        <w:gridCol w:w="526"/>
        <w:gridCol w:w="1419"/>
        <w:gridCol w:w="1896"/>
        <w:gridCol w:w="2177"/>
      </w:tblGrid>
      <w:tr w:rsidR="008F59E7" w14:paraId="6F88C772" w14:textId="77777777">
        <w:trPr>
          <w:trHeight w:val="422"/>
        </w:trPr>
        <w:tc>
          <w:tcPr>
            <w:tcW w:w="4045" w:type="dxa"/>
            <w:tcBorders>
              <w:top w:val="single" w:sz="4" w:space="0" w:color="000000"/>
              <w:left w:val="single" w:sz="4" w:space="0" w:color="000000"/>
              <w:bottom w:val="nil"/>
              <w:right w:val="nil"/>
            </w:tcBorders>
          </w:tcPr>
          <w:p w14:paraId="1369359A" w14:textId="77777777" w:rsidR="008F59E7" w:rsidRDefault="00EA4B44">
            <w:pPr>
              <w:spacing w:after="0" w:line="259" w:lineRule="auto"/>
              <w:ind w:left="5" w:right="0" w:firstLine="0"/>
            </w:pPr>
            <w:r>
              <w:rPr>
                <w:b/>
                <w:sz w:val="24"/>
              </w:rPr>
              <w:t xml:space="preserve">                       </w:t>
            </w:r>
          </w:p>
        </w:tc>
        <w:tc>
          <w:tcPr>
            <w:tcW w:w="1944" w:type="dxa"/>
            <w:gridSpan w:val="2"/>
            <w:tcBorders>
              <w:top w:val="single" w:sz="4" w:space="0" w:color="000000"/>
              <w:left w:val="nil"/>
              <w:bottom w:val="nil"/>
              <w:right w:val="nil"/>
            </w:tcBorders>
          </w:tcPr>
          <w:p w14:paraId="4639FEFB" w14:textId="77777777" w:rsidR="008F59E7" w:rsidRDefault="00EA4B44">
            <w:pPr>
              <w:spacing w:after="0" w:line="259" w:lineRule="auto"/>
              <w:ind w:left="139" w:right="0" w:firstLine="0"/>
            </w:pPr>
            <w:r>
              <w:rPr>
                <w:b/>
              </w:rPr>
              <w:t xml:space="preserve">Low Estimate  </w:t>
            </w:r>
          </w:p>
        </w:tc>
        <w:tc>
          <w:tcPr>
            <w:tcW w:w="4073" w:type="dxa"/>
            <w:gridSpan w:val="2"/>
            <w:tcBorders>
              <w:top w:val="single" w:sz="4" w:space="0" w:color="000000"/>
              <w:left w:val="nil"/>
              <w:bottom w:val="nil"/>
              <w:right w:val="single" w:sz="4" w:space="0" w:color="000000"/>
            </w:tcBorders>
          </w:tcPr>
          <w:p w14:paraId="39F7B934" w14:textId="77777777" w:rsidR="008F59E7" w:rsidRDefault="00EA4B44">
            <w:pPr>
              <w:tabs>
                <w:tab w:val="right" w:pos="3960"/>
              </w:tabs>
              <w:spacing w:after="0" w:line="259" w:lineRule="auto"/>
              <w:ind w:left="0" w:right="0" w:firstLine="0"/>
            </w:pPr>
            <w:r>
              <w:rPr>
                <w:b/>
                <w:sz w:val="24"/>
              </w:rPr>
              <w:t xml:space="preserve">Central </w:t>
            </w:r>
            <w:proofErr w:type="gramStart"/>
            <w:r>
              <w:rPr>
                <w:b/>
                <w:sz w:val="24"/>
              </w:rPr>
              <w:t xml:space="preserve">Estimate  </w:t>
            </w:r>
            <w:r>
              <w:rPr>
                <w:b/>
                <w:sz w:val="24"/>
              </w:rPr>
              <w:tab/>
            </w:r>
            <w:proofErr w:type="gramEnd"/>
            <w:r>
              <w:rPr>
                <w:b/>
              </w:rPr>
              <w:t xml:space="preserve">High Estimate  </w:t>
            </w:r>
          </w:p>
        </w:tc>
      </w:tr>
      <w:tr w:rsidR="008F59E7" w14:paraId="50205424" w14:textId="77777777">
        <w:trPr>
          <w:trHeight w:val="855"/>
        </w:trPr>
        <w:tc>
          <w:tcPr>
            <w:tcW w:w="4045" w:type="dxa"/>
            <w:tcBorders>
              <w:top w:val="nil"/>
              <w:left w:val="single" w:sz="4" w:space="0" w:color="000000"/>
              <w:bottom w:val="nil"/>
              <w:right w:val="nil"/>
            </w:tcBorders>
            <w:vAlign w:val="center"/>
          </w:tcPr>
          <w:p w14:paraId="6D584C29" w14:textId="77777777" w:rsidR="008F59E7" w:rsidRDefault="00EA4B44">
            <w:pPr>
              <w:spacing w:after="0" w:line="259" w:lineRule="auto"/>
              <w:ind w:left="5" w:right="0" w:firstLine="0"/>
            </w:pPr>
            <w:r>
              <w:t xml:space="preserve">No. of eligible carers for leave entitlement </w:t>
            </w:r>
          </w:p>
        </w:tc>
        <w:tc>
          <w:tcPr>
            <w:tcW w:w="1944" w:type="dxa"/>
            <w:gridSpan w:val="2"/>
            <w:tcBorders>
              <w:top w:val="nil"/>
              <w:left w:val="nil"/>
              <w:bottom w:val="nil"/>
              <w:right w:val="nil"/>
            </w:tcBorders>
            <w:vAlign w:val="center"/>
          </w:tcPr>
          <w:p w14:paraId="6F6EA286" w14:textId="77777777" w:rsidR="008F59E7" w:rsidRDefault="00EA4B44">
            <w:pPr>
              <w:spacing w:after="19" w:line="259" w:lineRule="auto"/>
              <w:ind w:left="360" w:right="0" w:firstLine="0"/>
            </w:pPr>
            <w:r>
              <w:t xml:space="preserve">1,948,000 </w:t>
            </w:r>
          </w:p>
          <w:p w14:paraId="025DE299" w14:textId="77777777" w:rsidR="008F59E7" w:rsidRDefault="00EA4B44">
            <w:pPr>
              <w:spacing w:after="0" w:line="259" w:lineRule="auto"/>
              <w:ind w:left="0" w:right="70" w:firstLine="0"/>
              <w:jc w:val="center"/>
            </w:pPr>
            <w:r>
              <w:t xml:space="preserve"> </w:t>
            </w:r>
          </w:p>
        </w:tc>
        <w:tc>
          <w:tcPr>
            <w:tcW w:w="1896" w:type="dxa"/>
            <w:tcBorders>
              <w:top w:val="nil"/>
              <w:left w:val="nil"/>
              <w:bottom w:val="nil"/>
              <w:right w:val="nil"/>
            </w:tcBorders>
          </w:tcPr>
          <w:p w14:paraId="66CABB0E" w14:textId="77777777" w:rsidR="008F59E7" w:rsidRDefault="00EA4B44">
            <w:pPr>
              <w:spacing w:after="0" w:line="259" w:lineRule="auto"/>
              <w:ind w:left="181" w:right="0" w:firstLine="0"/>
              <w:jc w:val="center"/>
            </w:pPr>
            <w:r>
              <w:rPr>
                <w:b/>
                <w:sz w:val="24"/>
              </w:rPr>
              <w:t xml:space="preserve"> </w:t>
            </w:r>
          </w:p>
          <w:p w14:paraId="0A770021" w14:textId="77777777" w:rsidR="008F59E7" w:rsidRDefault="00EA4B44">
            <w:pPr>
              <w:spacing w:after="38" w:line="259" w:lineRule="auto"/>
              <w:ind w:left="117" w:right="0" w:firstLine="0"/>
              <w:jc w:val="center"/>
            </w:pPr>
            <w:r>
              <w:t xml:space="preserve">1,948,000 </w:t>
            </w:r>
          </w:p>
          <w:p w14:paraId="124C95A8" w14:textId="77777777" w:rsidR="008F59E7" w:rsidRDefault="00EA4B44">
            <w:pPr>
              <w:spacing w:after="0" w:line="259" w:lineRule="auto"/>
              <w:ind w:left="181" w:right="0" w:firstLine="0"/>
              <w:jc w:val="center"/>
            </w:pPr>
            <w:r>
              <w:rPr>
                <w:b/>
                <w:sz w:val="24"/>
              </w:rPr>
              <w:t xml:space="preserve"> </w:t>
            </w:r>
          </w:p>
        </w:tc>
        <w:tc>
          <w:tcPr>
            <w:tcW w:w="2177" w:type="dxa"/>
            <w:tcBorders>
              <w:top w:val="nil"/>
              <w:left w:val="nil"/>
              <w:bottom w:val="nil"/>
              <w:right w:val="single" w:sz="4" w:space="0" w:color="000000"/>
            </w:tcBorders>
            <w:vAlign w:val="center"/>
          </w:tcPr>
          <w:p w14:paraId="1F161331" w14:textId="77777777" w:rsidR="008F59E7" w:rsidRDefault="00EA4B44">
            <w:pPr>
              <w:spacing w:after="19" w:line="259" w:lineRule="auto"/>
              <w:ind w:left="718" w:right="0" w:firstLine="0"/>
            </w:pPr>
            <w:r>
              <w:t xml:space="preserve">1,948,000 </w:t>
            </w:r>
          </w:p>
          <w:p w14:paraId="2CEB0B61" w14:textId="77777777" w:rsidR="008F59E7" w:rsidRDefault="00EA4B44">
            <w:pPr>
              <w:spacing w:after="0" w:line="259" w:lineRule="auto"/>
              <w:ind w:left="413" w:right="0" w:firstLine="0"/>
              <w:jc w:val="center"/>
            </w:pPr>
            <w:r>
              <w:t xml:space="preserve"> </w:t>
            </w:r>
          </w:p>
        </w:tc>
      </w:tr>
      <w:tr w:rsidR="008F59E7" w14:paraId="27656CE4" w14:textId="77777777">
        <w:trPr>
          <w:trHeight w:val="709"/>
        </w:trPr>
        <w:tc>
          <w:tcPr>
            <w:tcW w:w="4045" w:type="dxa"/>
            <w:tcBorders>
              <w:top w:val="nil"/>
              <w:left w:val="single" w:sz="4" w:space="0" w:color="000000"/>
              <w:bottom w:val="nil"/>
              <w:right w:val="nil"/>
            </w:tcBorders>
            <w:vAlign w:val="bottom"/>
          </w:tcPr>
          <w:p w14:paraId="0348C2FF" w14:textId="77777777" w:rsidR="008F59E7" w:rsidRDefault="00EA4B44">
            <w:pPr>
              <w:spacing w:after="0" w:line="259" w:lineRule="auto"/>
              <w:ind w:left="5" w:right="0" w:firstLine="0"/>
            </w:pPr>
            <w:r>
              <w:t xml:space="preserve">No. carers taking up leave </w:t>
            </w:r>
            <w:proofErr w:type="gramStart"/>
            <w:r>
              <w:t>entitlement</w:t>
            </w:r>
            <w:proofErr w:type="gramEnd"/>
            <w:r>
              <w:t xml:space="preserve"> </w:t>
            </w:r>
          </w:p>
          <w:p w14:paraId="196D62EB" w14:textId="77777777" w:rsidR="008F59E7" w:rsidRDefault="00EA4B44">
            <w:pPr>
              <w:spacing w:after="0" w:line="259" w:lineRule="auto"/>
              <w:ind w:left="5" w:right="0" w:firstLine="0"/>
            </w:pPr>
            <w:r>
              <w:t xml:space="preserve"> </w:t>
            </w:r>
          </w:p>
        </w:tc>
        <w:tc>
          <w:tcPr>
            <w:tcW w:w="1944" w:type="dxa"/>
            <w:gridSpan w:val="2"/>
            <w:tcBorders>
              <w:top w:val="nil"/>
              <w:left w:val="nil"/>
              <w:bottom w:val="nil"/>
              <w:right w:val="nil"/>
            </w:tcBorders>
          </w:tcPr>
          <w:p w14:paraId="14788048" w14:textId="77777777" w:rsidR="008F59E7" w:rsidRDefault="00EA4B44">
            <w:pPr>
              <w:spacing w:after="0" w:line="259" w:lineRule="auto"/>
              <w:ind w:left="0" w:right="65" w:firstLine="0"/>
              <w:jc w:val="right"/>
            </w:pPr>
            <w:r>
              <w:rPr>
                <w:b/>
                <w:sz w:val="24"/>
              </w:rPr>
              <w:t xml:space="preserve"> </w:t>
            </w:r>
          </w:p>
          <w:p w14:paraId="6DDE0965" w14:textId="77777777" w:rsidR="008F59E7" w:rsidRDefault="00EA4B44">
            <w:pPr>
              <w:spacing w:after="0" w:line="259" w:lineRule="auto"/>
              <w:ind w:left="451" w:right="0" w:firstLine="0"/>
            </w:pPr>
            <w:r>
              <w:t xml:space="preserve">292,200 </w:t>
            </w:r>
          </w:p>
          <w:p w14:paraId="7A1B4D37" w14:textId="77777777" w:rsidR="008F59E7" w:rsidRDefault="00EA4B44">
            <w:pPr>
              <w:spacing w:after="0" w:line="259" w:lineRule="auto"/>
              <w:ind w:left="0" w:right="70" w:firstLine="0"/>
              <w:jc w:val="center"/>
            </w:pPr>
            <w:r>
              <w:t xml:space="preserve"> </w:t>
            </w:r>
          </w:p>
        </w:tc>
        <w:tc>
          <w:tcPr>
            <w:tcW w:w="1896" w:type="dxa"/>
            <w:tcBorders>
              <w:top w:val="nil"/>
              <w:left w:val="nil"/>
              <w:bottom w:val="nil"/>
              <w:right w:val="nil"/>
            </w:tcBorders>
            <w:vAlign w:val="bottom"/>
          </w:tcPr>
          <w:p w14:paraId="046E3BFB" w14:textId="77777777" w:rsidR="008F59E7" w:rsidRDefault="00EA4B44">
            <w:pPr>
              <w:spacing w:after="0" w:line="259" w:lineRule="auto"/>
              <w:ind w:left="114" w:right="0" w:firstLine="0"/>
              <w:jc w:val="center"/>
            </w:pPr>
            <w:r>
              <w:t>564,900</w:t>
            </w:r>
            <w:r>
              <w:rPr>
                <w:b/>
                <w:sz w:val="24"/>
              </w:rPr>
              <w:t xml:space="preserve"> </w:t>
            </w:r>
          </w:p>
          <w:p w14:paraId="13FFCF8C" w14:textId="77777777" w:rsidR="008F59E7" w:rsidRDefault="00EA4B44">
            <w:pPr>
              <w:spacing w:after="0" w:line="259" w:lineRule="auto"/>
              <w:ind w:left="175" w:right="0" w:firstLine="0"/>
              <w:jc w:val="center"/>
            </w:pPr>
            <w:r>
              <w:t xml:space="preserve"> </w:t>
            </w:r>
          </w:p>
        </w:tc>
        <w:tc>
          <w:tcPr>
            <w:tcW w:w="2177" w:type="dxa"/>
            <w:tcBorders>
              <w:top w:val="nil"/>
              <w:left w:val="nil"/>
              <w:bottom w:val="nil"/>
              <w:right w:val="single" w:sz="4" w:space="0" w:color="000000"/>
            </w:tcBorders>
            <w:vAlign w:val="bottom"/>
          </w:tcPr>
          <w:p w14:paraId="57C9ECA6" w14:textId="77777777" w:rsidR="008F59E7" w:rsidRDefault="00EA4B44">
            <w:pPr>
              <w:spacing w:after="0" w:line="259" w:lineRule="auto"/>
              <w:ind w:left="357" w:right="0" w:firstLine="0"/>
              <w:jc w:val="center"/>
            </w:pPr>
            <w:r>
              <w:t xml:space="preserve">876,600 </w:t>
            </w:r>
          </w:p>
          <w:p w14:paraId="78887E62" w14:textId="77777777" w:rsidR="008F59E7" w:rsidRDefault="00EA4B44">
            <w:pPr>
              <w:spacing w:after="0" w:line="259" w:lineRule="auto"/>
              <w:ind w:left="413" w:right="0" w:firstLine="0"/>
              <w:jc w:val="center"/>
            </w:pPr>
            <w:r>
              <w:t xml:space="preserve"> </w:t>
            </w:r>
          </w:p>
        </w:tc>
      </w:tr>
      <w:tr w:rsidR="008F59E7" w14:paraId="2D855817" w14:textId="77777777">
        <w:trPr>
          <w:trHeight w:val="1333"/>
        </w:trPr>
        <w:tc>
          <w:tcPr>
            <w:tcW w:w="4045" w:type="dxa"/>
            <w:tcBorders>
              <w:top w:val="nil"/>
              <w:left w:val="single" w:sz="4" w:space="0" w:color="000000"/>
              <w:bottom w:val="nil"/>
              <w:right w:val="nil"/>
            </w:tcBorders>
            <w:vAlign w:val="bottom"/>
          </w:tcPr>
          <w:p w14:paraId="790F20E5" w14:textId="77777777" w:rsidR="008F59E7" w:rsidRDefault="00EA4B44">
            <w:pPr>
              <w:spacing w:after="173" w:line="259" w:lineRule="auto"/>
              <w:ind w:left="5" w:right="0" w:firstLine="0"/>
            </w:pPr>
            <w:r>
              <w:rPr>
                <w:b/>
                <w:sz w:val="24"/>
              </w:rPr>
              <w:t>Large firms</w:t>
            </w:r>
            <w:r>
              <w:rPr>
                <w:b/>
              </w:rPr>
              <w:t xml:space="preserve"> </w:t>
            </w:r>
          </w:p>
          <w:p w14:paraId="546DE8A0" w14:textId="77777777" w:rsidR="008F59E7" w:rsidRDefault="00EA4B44">
            <w:pPr>
              <w:spacing w:after="0" w:line="259" w:lineRule="auto"/>
              <w:ind w:left="5" w:right="0" w:firstLine="0"/>
            </w:pPr>
            <w:r>
              <w:t xml:space="preserve">Employees in workplaces with 50 or more people (%) </w:t>
            </w:r>
          </w:p>
        </w:tc>
        <w:tc>
          <w:tcPr>
            <w:tcW w:w="1944" w:type="dxa"/>
            <w:gridSpan w:val="2"/>
            <w:tcBorders>
              <w:top w:val="nil"/>
              <w:left w:val="nil"/>
              <w:bottom w:val="nil"/>
              <w:right w:val="nil"/>
            </w:tcBorders>
          </w:tcPr>
          <w:p w14:paraId="178230A6" w14:textId="77777777" w:rsidR="008F59E7" w:rsidRDefault="00EA4B44">
            <w:pPr>
              <w:spacing w:after="215" w:line="259" w:lineRule="auto"/>
              <w:ind w:left="0" w:right="22" w:firstLine="0"/>
              <w:jc w:val="center"/>
            </w:pPr>
            <w:r>
              <w:t xml:space="preserve"> </w:t>
            </w:r>
          </w:p>
          <w:p w14:paraId="789100B5" w14:textId="77777777" w:rsidR="008F59E7" w:rsidRDefault="00EA4B44">
            <w:pPr>
              <w:spacing w:after="0" w:line="259" w:lineRule="auto"/>
              <w:ind w:left="0" w:right="132" w:firstLine="0"/>
              <w:jc w:val="center"/>
            </w:pPr>
            <w:r>
              <w:t xml:space="preserve">71% </w:t>
            </w:r>
          </w:p>
        </w:tc>
        <w:tc>
          <w:tcPr>
            <w:tcW w:w="1896" w:type="dxa"/>
            <w:tcBorders>
              <w:top w:val="nil"/>
              <w:left w:val="nil"/>
              <w:bottom w:val="nil"/>
              <w:right w:val="nil"/>
            </w:tcBorders>
            <w:vAlign w:val="center"/>
          </w:tcPr>
          <w:p w14:paraId="6DD506A1" w14:textId="77777777" w:rsidR="008F59E7" w:rsidRDefault="00EA4B44">
            <w:pPr>
              <w:spacing w:after="187" w:line="259" w:lineRule="auto"/>
              <w:ind w:left="229" w:right="0" w:firstLine="0"/>
              <w:jc w:val="center"/>
            </w:pPr>
            <w:r>
              <w:rPr>
                <w:sz w:val="24"/>
              </w:rPr>
              <w:t xml:space="preserve"> </w:t>
            </w:r>
          </w:p>
          <w:p w14:paraId="206C3777" w14:textId="77777777" w:rsidR="008F59E7" w:rsidRDefault="00EA4B44">
            <w:pPr>
              <w:spacing w:after="0" w:line="259" w:lineRule="auto"/>
              <w:ind w:left="113" w:right="0" w:firstLine="0"/>
              <w:jc w:val="center"/>
            </w:pPr>
            <w:r>
              <w:t>71%</w:t>
            </w:r>
            <w:r>
              <w:rPr>
                <w:sz w:val="24"/>
              </w:rPr>
              <w:t xml:space="preserve"> </w:t>
            </w:r>
          </w:p>
        </w:tc>
        <w:tc>
          <w:tcPr>
            <w:tcW w:w="2177" w:type="dxa"/>
            <w:tcBorders>
              <w:top w:val="nil"/>
              <w:left w:val="nil"/>
              <w:bottom w:val="nil"/>
              <w:right w:val="single" w:sz="4" w:space="0" w:color="000000"/>
            </w:tcBorders>
          </w:tcPr>
          <w:p w14:paraId="72989623" w14:textId="77777777" w:rsidR="008F59E7" w:rsidRDefault="00EA4B44">
            <w:pPr>
              <w:spacing w:after="215" w:line="259" w:lineRule="auto"/>
              <w:ind w:left="437" w:right="0" w:firstLine="0"/>
              <w:jc w:val="center"/>
            </w:pPr>
            <w:r>
              <w:t xml:space="preserve"> </w:t>
            </w:r>
          </w:p>
          <w:p w14:paraId="62C4A89C" w14:textId="77777777" w:rsidR="008F59E7" w:rsidRDefault="00EA4B44">
            <w:pPr>
              <w:spacing w:after="0" w:line="259" w:lineRule="auto"/>
              <w:ind w:left="356" w:right="0" w:firstLine="0"/>
              <w:jc w:val="center"/>
            </w:pPr>
            <w:r>
              <w:t xml:space="preserve">71% </w:t>
            </w:r>
          </w:p>
        </w:tc>
      </w:tr>
      <w:tr w:rsidR="008F59E7" w14:paraId="37EE6B3B" w14:textId="77777777">
        <w:trPr>
          <w:trHeight w:val="486"/>
        </w:trPr>
        <w:tc>
          <w:tcPr>
            <w:tcW w:w="4045" w:type="dxa"/>
            <w:tcBorders>
              <w:top w:val="nil"/>
              <w:left w:val="single" w:sz="4" w:space="0" w:color="000000"/>
              <w:bottom w:val="nil"/>
              <w:right w:val="nil"/>
            </w:tcBorders>
          </w:tcPr>
          <w:p w14:paraId="6F914803" w14:textId="77777777" w:rsidR="008F59E7" w:rsidRDefault="00EA4B44">
            <w:pPr>
              <w:spacing w:after="0" w:line="259" w:lineRule="auto"/>
              <w:ind w:left="5" w:right="0" w:firstLine="0"/>
            </w:pPr>
            <w:r>
              <w:t xml:space="preserve">Time per case (hrs) </w:t>
            </w:r>
          </w:p>
        </w:tc>
        <w:tc>
          <w:tcPr>
            <w:tcW w:w="1944" w:type="dxa"/>
            <w:gridSpan w:val="2"/>
            <w:tcBorders>
              <w:top w:val="nil"/>
              <w:left w:val="nil"/>
              <w:bottom w:val="nil"/>
              <w:right w:val="nil"/>
            </w:tcBorders>
          </w:tcPr>
          <w:p w14:paraId="33849D3E" w14:textId="77777777" w:rsidR="008F59E7" w:rsidRDefault="00EA4B44">
            <w:pPr>
              <w:spacing w:after="0" w:line="259" w:lineRule="auto"/>
              <w:ind w:left="0" w:right="79" w:firstLine="0"/>
              <w:jc w:val="center"/>
            </w:pPr>
            <w:r>
              <w:t xml:space="preserve">0.5 </w:t>
            </w:r>
          </w:p>
        </w:tc>
        <w:tc>
          <w:tcPr>
            <w:tcW w:w="1896" w:type="dxa"/>
            <w:tcBorders>
              <w:top w:val="nil"/>
              <w:left w:val="nil"/>
              <w:bottom w:val="nil"/>
              <w:right w:val="nil"/>
            </w:tcBorders>
          </w:tcPr>
          <w:p w14:paraId="01911AA2" w14:textId="77777777" w:rsidR="008F59E7" w:rsidRDefault="00EA4B44">
            <w:pPr>
              <w:spacing w:after="0" w:line="259" w:lineRule="auto"/>
              <w:ind w:left="162" w:right="0" w:firstLine="0"/>
              <w:jc w:val="center"/>
            </w:pPr>
            <w:r>
              <w:t>0.5</w:t>
            </w:r>
            <w:r>
              <w:rPr>
                <w:sz w:val="24"/>
              </w:rPr>
              <w:t xml:space="preserve"> </w:t>
            </w:r>
          </w:p>
        </w:tc>
        <w:tc>
          <w:tcPr>
            <w:tcW w:w="2177" w:type="dxa"/>
            <w:tcBorders>
              <w:top w:val="nil"/>
              <w:left w:val="nil"/>
              <w:bottom w:val="nil"/>
              <w:right w:val="single" w:sz="4" w:space="0" w:color="000000"/>
            </w:tcBorders>
          </w:tcPr>
          <w:p w14:paraId="36B77ACA" w14:textId="77777777" w:rsidR="008F59E7" w:rsidRDefault="00EA4B44">
            <w:pPr>
              <w:spacing w:after="0" w:line="259" w:lineRule="auto"/>
              <w:ind w:left="376" w:right="0" w:firstLine="0"/>
              <w:jc w:val="center"/>
            </w:pPr>
            <w:r>
              <w:t xml:space="preserve">0.5 </w:t>
            </w:r>
          </w:p>
        </w:tc>
      </w:tr>
      <w:tr w:rsidR="008F59E7" w14:paraId="7CA05FD7" w14:textId="77777777">
        <w:trPr>
          <w:trHeight w:val="1912"/>
        </w:trPr>
        <w:tc>
          <w:tcPr>
            <w:tcW w:w="4045" w:type="dxa"/>
            <w:tcBorders>
              <w:top w:val="nil"/>
              <w:left w:val="single" w:sz="4" w:space="0" w:color="000000"/>
              <w:bottom w:val="nil"/>
              <w:right w:val="nil"/>
            </w:tcBorders>
            <w:vAlign w:val="bottom"/>
          </w:tcPr>
          <w:p w14:paraId="50947F30" w14:textId="77777777" w:rsidR="008F59E7" w:rsidRDefault="00EA4B44">
            <w:pPr>
              <w:spacing w:after="0" w:line="259" w:lineRule="auto"/>
              <w:ind w:left="5" w:right="0" w:firstLine="0"/>
            </w:pPr>
            <w:r>
              <w:t xml:space="preserve">Eligible carers in large businesses </w:t>
            </w:r>
          </w:p>
          <w:p w14:paraId="6BE03C96" w14:textId="77777777" w:rsidR="008F59E7" w:rsidRDefault="00EA4B44">
            <w:pPr>
              <w:spacing w:after="0" w:line="259" w:lineRule="auto"/>
              <w:ind w:left="5" w:right="0" w:firstLine="0"/>
            </w:pPr>
            <w:r>
              <w:t xml:space="preserve"> </w:t>
            </w:r>
          </w:p>
          <w:p w14:paraId="148132C4" w14:textId="77777777" w:rsidR="008F59E7" w:rsidRDefault="00EA4B44">
            <w:pPr>
              <w:spacing w:after="0" w:line="259" w:lineRule="auto"/>
              <w:ind w:left="5" w:right="0" w:firstLine="0"/>
            </w:pPr>
            <w:r>
              <w:t xml:space="preserve"> </w:t>
            </w:r>
          </w:p>
          <w:p w14:paraId="3B854ED0" w14:textId="77777777" w:rsidR="008F59E7" w:rsidRDefault="00EA4B44">
            <w:pPr>
              <w:spacing w:after="0" w:line="240" w:lineRule="auto"/>
              <w:ind w:left="5" w:right="0" w:firstLine="0"/>
            </w:pPr>
            <w:r>
              <w:t xml:space="preserve">Eligible carers in large businesses who are already receiving carers </w:t>
            </w:r>
            <w:proofErr w:type="gramStart"/>
            <w:r>
              <w:t>leave</w:t>
            </w:r>
            <w:proofErr w:type="gramEnd"/>
            <w:r>
              <w:t xml:space="preserve"> </w:t>
            </w:r>
          </w:p>
          <w:p w14:paraId="042D5197" w14:textId="77777777" w:rsidR="008F59E7" w:rsidRDefault="00EA4B44">
            <w:pPr>
              <w:spacing w:after="0" w:line="259" w:lineRule="auto"/>
              <w:ind w:left="5" w:right="0" w:firstLine="0"/>
            </w:pPr>
            <w:r>
              <w:t xml:space="preserve">(deadweight) </w:t>
            </w:r>
          </w:p>
          <w:p w14:paraId="599FC108" w14:textId="77777777" w:rsidR="008F59E7" w:rsidRDefault="00EA4B44">
            <w:pPr>
              <w:spacing w:after="0" w:line="259" w:lineRule="auto"/>
              <w:ind w:left="5" w:right="0" w:firstLine="0"/>
            </w:pPr>
            <w:r>
              <w:t xml:space="preserve"> </w:t>
            </w:r>
          </w:p>
        </w:tc>
        <w:tc>
          <w:tcPr>
            <w:tcW w:w="1944" w:type="dxa"/>
            <w:gridSpan w:val="2"/>
            <w:tcBorders>
              <w:top w:val="nil"/>
              <w:left w:val="nil"/>
              <w:bottom w:val="nil"/>
              <w:right w:val="nil"/>
            </w:tcBorders>
          </w:tcPr>
          <w:p w14:paraId="60BD2C11" w14:textId="77777777" w:rsidR="008F59E7" w:rsidRDefault="00EA4B44">
            <w:pPr>
              <w:spacing w:after="0" w:line="259" w:lineRule="auto"/>
              <w:ind w:left="0" w:right="131" w:firstLine="0"/>
              <w:jc w:val="center"/>
            </w:pPr>
            <w:r>
              <w:t xml:space="preserve">206,800     </w:t>
            </w:r>
          </w:p>
          <w:p w14:paraId="5450720C" w14:textId="77777777" w:rsidR="008F59E7" w:rsidRDefault="00EA4B44">
            <w:pPr>
              <w:spacing w:after="0" w:line="259" w:lineRule="auto"/>
              <w:ind w:left="0" w:right="70" w:firstLine="0"/>
              <w:jc w:val="center"/>
            </w:pPr>
            <w:r>
              <w:t xml:space="preserve"> </w:t>
            </w:r>
          </w:p>
          <w:p w14:paraId="2D342973" w14:textId="77777777" w:rsidR="008F59E7" w:rsidRDefault="00EA4B44">
            <w:pPr>
              <w:spacing w:after="0" w:line="259" w:lineRule="auto"/>
              <w:ind w:left="0" w:right="0" w:firstLine="0"/>
            </w:pPr>
            <w:r>
              <w:t xml:space="preserve">                            </w:t>
            </w:r>
          </w:p>
          <w:p w14:paraId="4526FA9E" w14:textId="77777777" w:rsidR="008F59E7" w:rsidRDefault="00EA4B44">
            <w:pPr>
              <w:spacing w:after="0" w:line="259" w:lineRule="auto"/>
              <w:ind w:left="451" w:right="0" w:firstLine="0"/>
            </w:pPr>
            <w:r>
              <w:t xml:space="preserve">109,600 </w:t>
            </w:r>
          </w:p>
        </w:tc>
        <w:tc>
          <w:tcPr>
            <w:tcW w:w="1896" w:type="dxa"/>
            <w:tcBorders>
              <w:top w:val="nil"/>
              <w:left w:val="nil"/>
              <w:bottom w:val="nil"/>
              <w:right w:val="nil"/>
            </w:tcBorders>
          </w:tcPr>
          <w:p w14:paraId="03695113" w14:textId="77777777" w:rsidR="008F59E7" w:rsidRDefault="00EA4B44">
            <w:pPr>
              <w:spacing w:after="0" w:line="259" w:lineRule="auto"/>
              <w:ind w:left="114" w:right="0" w:firstLine="0"/>
              <w:jc w:val="center"/>
            </w:pPr>
            <w:r>
              <w:t xml:space="preserve">400,000 </w:t>
            </w:r>
          </w:p>
          <w:p w14:paraId="7A57F8ED" w14:textId="77777777" w:rsidR="008F59E7" w:rsidRDefault="00EA4B44">
            <w:pPr>
              <w:spacing w:after="0" w:line="259" w:lineRule="auto"/>
              <w:ind w:left="175" w:right="0" w:firstLine="0"/>
              <w:jc w:val="center"/>
            </w:pPr>
            <w:r>
              <w:t xml:space="preserve"> </w:t>
            </w:r>
          </w:p>
          <w:p w14:paraId="1BF590B0" w14:textId="77777777" w:rsidR="008F59E7" w:rsidRDefault="00EA4B44">
            <w:pPr>
              <w:spacing w:after="0" w:line="259" w:lineRule="auto"/>
              <w:ind w:left="175" w:right="0" w:firstLine="0"/>
              <w:jc w:val="center"/>
            </w:pPr>
            <w:r>
              <w:t xml:space="preserve"> </w:t>
            </w:r>
          </w:p>
          <w:p w14:paraId="36BC7BB1" w14:textId="77777777" w:rsidR="008F59E7" w:rsidRDefault="00EA4B44">
            <w:pPr>
              <w:spacing w:after="0" w:line="259" w:lineRule="auto"/>
              <w:ind w:left="114" w:right="0" w:firstLine="0"/>
              <w:jc w:val="center"/>
            </w:pPr>
            <w:r>
              <w:t>211,900</w:t>
            </w:r>
            <w:r>
              <w:rPr>
                <w:sz w:val="24"/>
              </w:rPr>
              <w:t xml:space="preserve"> </w:t>
            </w:r>
          </w:p>
        </w:tc>
        <w:tc>
          <w:tcPr>
            <w:tcW w:w="2177" w:type="dxa"/>
            <w:tcBorders>
              <w:top w:val="nil"/>
              <w:left w:val="nil"/>
              <w:bottom w:val="nil"/>
              <w:right w:val="single" w:sz="4" w:space="0" w:color="000000"/>
            </w:tcBorders>
          </w:tcPr>
          <w:p w14:paraId="77E20146" w14:textId="77777777" w:rsidR="008F59E7" w:rsidRDefault="00EA4B44">
            <w:pPr>
              <w:spacing w:after="0" w:line="259" w:lineRule="auto"/>
              <w:ind w:left="357" w:right="0" w:firstLine="0"/>
              <w:jc w:val="center"/>
            </w:pPr>
            <w:r>
              <w:t xml:space="preserve">620,500 </w:t>
            </w:r>
          </w:p>
          <w:p w14:paraId="3457E1AD" w14:textId="77777777" w:rsidR="008F59E7" w:rsidRDefault="00EA4B44">
            <w:pPr>
              <w:spacing w:after="0" w:line="259" w:lineRule="auto"/>
              <w:ind w:left="245" w:right="0" w:firstLine="0"/>
            </w:pPr>
            <w:r>
              <w:t xml:space="preserve"> </w:t>
            </w:r>
          </w:p>
          <w:p w14:paraId="2A797E71" w14:textId="77777777" w:rsidR="008F59E7" w:rsidRDefault="00EA4B44">
            <w:pPr>
              <w:spacing w:after="0" w:line="259" w:lineRule="auto"/>
              <w:ind w:left="245" w:right="0" w:firstLine="0"/>
            </w:pPr>
            <w:r>
              <w:t xml:space="preserve"> </w:t>
            </w:r>
          </w:p>
          <w:p w14:paraId="11F491AA" w14:textId="77777777" w:rsidR="008F59E7" w:rsidRDefault="00EA4B44">
            <w:pPr>
              <w:spacing w:after="0" w:line="259" w:lineRule="auto"/>
              <w:ind w:left="245" w:right="0" w:firstLine="0"/>
            </w:pPr>
            <w:r>
              <w:t xml:space="preserve"> </w:t>
            </w:r>
          </w:p>
          <w:p w14:paraId="6E84EDB6" w14:textId="77777777" w:rsidR="008F59E7" w:rsidRDefault="00EA4B44">
            <w:pPr>
              <w:spacing w:after="0" w:line="259" w:lineRule="auto"/>
              <w:ind w:left="245" w:right="0" w:firstLine="0"/>
            </w:pPr>
            <w:r>
              <w:t xml:space="preserve">          328,900 </w:t>
            </w:r>
          </w:p>
        </w:tc>
      </w:tr>
      <w:tr w:rsidR="008F59E7" w14:paraId="15C634B4" w14:textId="77777777">
        <w:trPr>
          <w:trHeight w:val="914"/>
        </w:trPr>
        <w:tc>
          <w:tcPr>
            <w:tcW w:w="4045" w:type="dxa"/>
            <w:tcBorders>
              <w:top w:val="nil"/>
              <w:left w:val="single" w:sz="4" w:space="0" w:color="000000"/>
              <w:bottom w:val="nil"/>
              <w:right w:val="nil"/>
            </w:tcBorders>
          </w:tcPr>
          <w:p w14:paraId="2F89BDB5" w14:textId="77777777" w:rsidR="008F59E7" w:rsidRDefault="00EA4B44">
            <w:pPr>
              <w:spacing w:after="0" w:line="259" w:lineRule="auto"/>
              <w:ind w:left="5" w:right="0" w:firstLine="0"/>
            </w:pPr>
            <w:r>
              <w:rPr>
                <w:i/>
              </w:rPr>
              <w:t xml:space="preserve"> </w:t>
            </w:r>
          </w:p>
          <w:p w14:paraId="523F934F" w14:textId="77777777" w:rsidR="008F59E7" w:rsidRDefault="00EA4B44">
            <w:pPr>
              <w:spacing w:after="0" w:line="259" w:lineRule="auto"/>
              <w:ind w:left="5" w:right="0" w:firstLine="0"/>
            </w:pPr>
            <w:r>
              <w:t xml:space="preserve">Uprated hourly rate of HR </w:t>
            </w:r>
          </w:p>
          <w:p w14:paraId="6C030D45" w14:textId="77777777" w:rsidR="008F59E7" w:rsidRDefault="00EA4B44">
            <w:pPr>
              <w:spacing w:after="0" w:line="259" w:lineRule="auto"/>
              <w:ind w:left="5" w:right="0" w:firstLine="0"/>
            </w:pPr>
            <w:r>
              <w:t xml:space="preserve">Manager/Director </w:t>
            </w:r>
          </w:p>
        </w:tc>
        <w:tc>
          <w:tcPr>
            <w:tcW w:w="1944" w:type="dxa"/>
            <w:gridSpan w:val="2"/>
            <w:tcBorders>
              <w:top w:val="nil"/>
              <w:left w:val="nil"/>
              <w:bottom w:val="nil"/>
              <w:right w:val="nil"/>
            </w:tcBorders>
          </w:tcPr>
          <w:p w14:paraId="4C210C86" w14:textId="77777777" w:rsidR="008F59E7" w:rsidRDefault="00EA4B44">
            <w:pPr>
              <w:spacing w:after="0" w:line="259" w:lineRule="auto"/>
              <w:ind w:left="0" w:right="81" w:firstLine="0"/>
              <w:jc w:val="center"/>
            </w:pPr>
            <w:r>
              <w:t xml:space="preserve">£31.27 </w:t>
            </w:r>
          </w:p>
        </w:tc>
        <w:tc>
          <w:tcPr>
            <w:tcW w:w="1896" w:type="dxa"/>
            <w:tcBorders>
              <w:top w:val="nil"/>
              <w:left w:val="nil"/>
              <w:bottom w:val="nil"/>
              <w:right w:val="nil"/>
            </w:tcBorders>
          </w:tcPr>
          <w:p w14:paraId="2AEA3F48" w14:textId="77777777" w:rsidR="008F59E7" w:rsidRDefault="00EA4B44">
            <w:pPr>
              <w:spacing w:after="0" w:line="259" w:lineRule="auto"/>
              <w:ind w:left="164" w:right="0" w:firstLine="0"/>
              <w:jc w:val="center"/>
            </w:pPr>
            <w:r>
              <w:t>£31.27</w:t>
            </w:r>
            <w:r>
              <w:rPr>
                <w:b/>
                <w:sz w:val="24"/>
              </w:rPr>
              <w:t xml:space="preserve"> </w:t>
            </w:r>
          </w:p>
        </w:tc>
        <w:tc>
          <w:tcPr>
            <w:tcW w:w="2177" w:type="dxa"/>
            <w:tcBorders>
              <w:top w:val="nil"/>
              <w:left w:val="nil"/>
              <w:bottom w:val="nil"/>
              <w:right w:val="single" w:sz="4" w:space="0" w:color="000000"/>
            </w:tcBorders>
          </w:tcPr>
          <w:p w14:paraId="778A7562" w14:textId="77777777" w:rsidR="008F59E7" w:rsidRDefault="00EA4B44">
            <w:pPr>
              <w:spacing w:after="0" w:line="259" w:lineRule="auto"/>
              <w:ind w:left="379" w:right="0" w:firstLine="0"/>
              <w:jc w:val="center"/>
            </w:pPr>
            <w:r>
              <w:t xml:space="preserve">£31.27 </w:t>
            </w:r>
          </w:p>
        </w:tc>
      </w:tr>
      <w:tr w:rsidR="008F59E7" w14:paraId="5BFCEFA6" w14:textId="77777777">
        <w:trPr>
          <w:trHeight w:val="1700"/>
        </w:trPr>
        <w:tc>
          <w:tcPr>
            <w:tcW w:w="4045" w:type="dxa"/>
            <w:tcBorders>
              <w:top w:val="nil"/>
              <w:left w:val="single" w:sz="4" w:space="0" w:color="000000"/>
              <w:bottom w:val="nil"/>
              <w:right w:val="nil"/>
            </w:tcBorders>
            <w:vAlign w:val="bottom"/>
          </w:tcPr>
          <w:p w14:paraId="6FE099DB" w14:textId="77777777" w:rsidR="008F59E7" w:rsidRDefault="00EA4B44">
            <w:pPr>
              <w:spacing w:after="2" w:line="238" w:lineRule="auto"/>
              <w:ind w:left="5" w:right="0" w:firstLine="0"/>
              <w:jc w:val="both"/>
            </w:pPr>
            <w:r>
              <w:lastRenderedPageBreak/>
              <w:t xml:space="preserve">Recurring costs before accounting for deadweight (£million) </w:t>
            </w:r>
          </w:p>
          <w:p w14:paraId="167B56CE" w14:textId="77777777" w:rsidR="008F59E7" w:rsidRDefault="00EA4B44">
            <w:pPr>
              <w:spacing w:after="0" w:line="259" w:lineRule="auto"/>
              <w:ind w:left="5" w:right="0" w:firstLine="0"/>
            </w:pPr>
            <w:r>
              <w:t xml:space="preserve"> </w:t>
            </w:r>
          </w:p>
          <w:p w14:paraId="14BDD436" w14:textId="77777777" w:rsidR="008F59E7" w:rsidRDefault="00EA4B44">
            <w:pPr>
              <w:spacing w:after="0" w:line="240" w:lineRule="auto"/>
              <w:ind w:left="5" w:right="0" w:firstLine="0"/>
            </w:pPr>
            <w:r>
              <w:rPr>
                <w:b/>
              </w:rPr>
              <w:t xml:space="preserve">Recurring costs after accounting for deadweight (£million) </w:t>
            </w:r>
          </w:p>
          <w:p w14:paraId="5182D802" w14:textId="77777777" w:rsidR="008F59E7" w:rsidRDefault="00EA4B44">
            <w:pPr>
              <w:spacing w:after="0" w:line="259" w:lineRule="auto"/>
              <w:ind w:left="5" w:right="0" w:firstLine="0"/>
            </w:pPr>
            <w:r>
              <w:rPr>
                <w:b/>
              </w:rPr>
              <w:t xml:space="preserve"> </w:t>
            </w:r>
          </w:p>
        </w:tc>
        <w:tc>
          <w:tcPr>
            <w:tcW w:w="1944" w:type="dxa"/>
            <w:gridSpan w:val="2"/>
            <w:tcBorders>
              <w:top w:val="nil"/>
              <w:left w:val="nil"/>
              <w:bottom w:val="nil"/>
              <w:right w:val="nil"/>
            </w:tcBorders>
            <w:vAlign w:val="bottom"/>
          </w:tcPr>
          <w:p w14:paraId="23A5AE01" w14:textId="77777777" w:rsidR="008F59E7" w:rsidRDefault="00EA4B44">
            <w:pPr>
              <w:spacing w:after="0" w:line="259" w:lineRule="auto"/>
              <w:ind w:left="542" w:right="0" w:firstLine="0"/>
            </w:pPr>
            <w:r>
              <w:t xml:space="preserve">£3.2m </w:t>
            </w:r>
          </w:p>
          <w:p w14:paraId="261117B5" w14:textId="77777777" w:rsidR="008F59E7" w:rsidRDefault="00EA4B44">
            <w:pPr>
              <w:spacing w:after="0" w:line="259" w:lineRule="auto"/>
              <w:ind w:left="0" w:right="0" w:firstLine="0"/>
            </w:pPr>
            <w:r>
              <w:t xml:space="preserve"> </w:t>
            </w:r>
            <w:r>
              <w:tab/>
            </w:r>
            <w:r>
              <w:rPr>
                <w:sz w:val="24"/>
              </w:rPr>
              <w:t xml:space="preserve"> </w:t>
            </w:r>
          </w:p>
          <w:p w14:paraId="78C74F32" w14:textId="77777777" w:rsidR="008F59E7" w:rsidRDefault="00EA4B44">
            <w:pPr>
              <w:spacing w:after="0" w:line="259" w:lineRule="auto"/>
              <w:ind w:left="850" w:right="0" w:firstLine="0"/>
            </w:pPr>
            <w:r>
              <w:t xml:space="preserve"> </w:t>
            </w:r>
            <w:r>
              <w:tab/>
            </w:r>
            <w:r>
              <w:rPr>
                <w:b/>
              </w:rPr>
              <w:t xml:space="preserve"> </w:t>
            </w:r>
          </w:p>
          <w:p w14:paraId="11362635" w14:textId="77777777" w:rsidR="008F59E7" w:rsidRDefault="00EA4B44">
            <w:pPr>
              <w:spacing w:after="232" w:line="259" w:lineRule="auto"/>
              <w:ind w:left="542" w:right="0" w:firstLine="0"/>
            </w:pPr>
            <w:r>
              <w:t xml:space="preserve">£1.5m </w:t>
            </w:r>
          </w:p>
          <w:p w14:paraId="6564683D" w14:textId="77777777" w:rsidR="008F59E7" w:rsidRDefault="00EA4B44">
            <w:pPr>
              <w:spacing w:after="0" w:line="259" w:lineRule="auto"/>
              <w:ind w:left="0" w:right="22" w:firstLine="0"/>
              <w:jc w:val="center"/>
            </w:pPr>
            <w:r>
              <w:t xml:space="preserve"> </w:t>
            </w:r>
          </w:p>
        </w:tc>
        <w:tc>
          <w:tcPr>
            <w:tcW w:w="1896" w:type="dxa"/>
            <w:tcBorders>
              <w:top w:val="nil"/>
              <w:left w:val="nil"/>
              <w:bottom w:val="nil"/>
              <w:right w:val="nil"/>
            </w:tcBorders>
            <w:vAlign w:val="bottom"/>
          </w:tcPr>
          <w:p w14:paraId="57FFD3B6" w14:textId="77777777" w:rsidR="008F59E7" w:rsidRDefault="00EA4B44">
            <w:pPr>
              <w:spacing w:after="527" w:line="259" w:lineRule="auto"/>
              <w:ind w:left="113" w:right="0" w:firstLine="0"/>
              <w:jc w:val="center"/>
            </w:pPr>
            <w:r>
              <w:t xml:space="preserve">£6.3m </w:t>
            </w:r>
          </w:p>
          <w:p w14:paraId="0C69C802" w14:textId="77777777" w:rsidR="008F59E7" w:rsidRDefault="00EA4B44">
            <w:pPr>
              <w:spacing w:after="184" w:line="259" w:lineRule="auto"/>
              <w:ind w:left="116" w:right="0" w:firstLine="0"/>
              <w:jc w:val="center"/>
            </w:pPr>
            <w:r>
              <w:rPr>
                <w:b/>
                <w:sz w:val="24"/>
              </w:rPr>
              <w:t xml:space="preserve">£2.9m </w:t>
            </w:r>
          </w:p>
          <w:p w14:paraId="512AB4DD" w14:textId="77777777" w:rsidR="008F59E7" w:rsidRDefault="00EA4B44">
            <w:pPr>
              <w:spacing w:after="0" w:line="259" w:lineRule="auto"/>
              <w:ind w:left="229" w:right="0" w:firstLine="0"/>
              <w:jc w:val="center"/>
            </w:pPr>
            <w:r>
              <w:rPr>
                <w:b/>
                <w:sz w:val="24"/>
              </w:rPr>
              <w:t xml:space="preserve"> </w:t>
            </w:r>
          </w:p>
        </w:tc>
        <w:tc>
          <w:tcPr>
            <w:tcW w:w="2177" w:type="dxa"/>
            <w:tcBorders>
              <w:top w:val="nil"/>
              <w:left w:val="nil"/>
              <w:bottom w:val="nil"/>
              <w:right w:val="single" w:sz="4" w:space="0" w:color="000000"/>
            </w:tcBorders>
            <w:vAlign w:val="bottom"/>
          </w:tcPr>
          <w:p w14:paraId="6E696EB4" w14:textId="77777777" w:rsidR="008F59E7" w:rsidRDefault="00EA4B44">
            <w:pPr>
              <w:spacing w:after="0" w:line="259" w:lineRule="auto"/>
              <w:ind w:left="356" w:right="0" w:firstLine="0"/>
              <w:jc w:val="center"/>
            </w:pPr>
            <w:r>
              <w:t xml:space="preserve">£9.7m </w:t>
            </w:r>
          </w:p>
          <w:p w14:paraId="5DC8E939" w14:textId="77777777" w:rsidR="008F59E7" w:rsidRDefault="00EA4B44">
            <w:pPr>
              <w:spacing w:after="0" w:line="259" w:lineRule="auto"/>
              <w:ind w:left="245" w:right="0" w:firstLine="0"/>
            </w:pPr>
            <w:r>
              <w:t xml:space="preserve"> </w:t>
            </w:r>
          </w:p>
          <w:p w14:paraId="7FA81708" w14:textId="77777777" w:rsidR="008F59E7" w:rsidRDefault="00EA4B44">
            <w:pPr>
              <w:spacing w:after="0" w:line="259" w:lineRule="auto"/>
              <w:ind w:left="245" w:right="0" w:firstLine="0"/>
            </w:pPr>
            <w:r>
              <w:t xml:space="preserve"> </w:t>
            </w:r>
          </w:p>
          <w:p w14:paraId="6E887A40" w14:textId="77777777" w:rsidR="008F59E7" w:rsidRDefault="00EA4B44">
            <w:pPr>
              <w:spacing w:after="232" w:line="259" w:lineRule="auto"/>
              <w:ind w:left="481" w:right="0" w:firstLine="0"/>
              <w:jc w:val="center"/>
            </w:pPr>
            <w:r>
              <w:t xml:space="preserve">£4.6m </w:t>
            </w:r>
          </w:p>
          <w:p w14:paraId="04C6DC45" w14:textId="77777777" w:rsidR="008F59E7" w:rsidRDefault="00EA4B44">
            <w:pPr>
              <w:spacing w:after="0" w:line="259" w:lineRule="auto"/>
              <w:ind w:left="437" w:right="0" w:firstLine="0"/>
              <w:jc w:val="center"/>
            </w:pPr>
            <w:r>
              <w:t xml:space="preserve"> </w:t>
            </w:r>
          </w:p>
        </w:tc>
      </w:tr>
      <w:tr w:rsidR="008F59E7" w14:paraId="30F3F442" w14:textId="77777777">
        <w:trPr>
          <w:trHeight w:val="1472"/>
        </w:trPr>
        <w:tc>
          <w:tcPr>
            <w:tcW w:w="4571" w:type="dxa"/>
            <w:gridSpan w:val="2"/>
            <w:tcBorders>
              <w:top w:val="nil"/>
              <w:left w:val="single" w:sz="4" w:space="0" w:color="000000"/>
              <w:bottom w:val="nil"/>
              <w:right w:val="nil"/>
            </w:tcBorders>
            <w:vAlign w:val="bottom"/>
          </w:tcPr>
          <w:p w14:paraId="11829012" w14:textId="77777777" w:rsidR="008F59E7" w:rsidRDefault="00EA4B44">
            <w:pPr>
              <w:spacing w:after="245" w:line="259" w:lineRule="auto"/>
              <w:ind w:left="5" w:right="0" w:firstLine="0"/>
            </w:pPr>
            <w:r>
              <w:rPr>
                <w:b/>
                <w:sz w:val="24"/>
              </w:rPr>
              <w:t xml:space="preserve">Small firms </w:t>
            </w:r>
            <w:r>
              <w:rPr>
                <w:b/>
              </w:rPr>
              <w:t xml:space="preserve"> </w:t>
            </w:r>
          </w:p>
          <w:p w14:paraId="58DDB111" w14:textId="77777777" w:rsidR="008F59E7" w:rsidRDefault="00EA4B44">
            <w:pPr>
              <w:spacing w:after="0" w:line="259" w:lineRule="auto"/>
              <w:ind w:left="5" w:right="0" w:firstLine="0"/>
            </w:pPr>
            <w:r>
              <w:t xml:space="preserve">Employees in workplaces with less than </w:t>
            </w:r>
          </w:p>
          <w:p w14:paraId="4BDED1A9" w14:textId="77777777" w:rsidR="008F59E7" w:rsidRDefault="00EA4B44">
            <w:pPr>
              <w:spacing w:after="0" w:line="259" w:lineRule="auto"/>
              <w:ind w:left="5" w:right="0" w:firstLine="0"/>
            </w:pPr>
            <w:r>
              <w:t xml:space="preserve">50 people (%) </w:t>
            </w:r>
          </w:p>
          <w:p w14:paraId="3E1E1D3B" w14:textId="77777777" w:rsidR="008F59E7" w:rsidRDefault="00EA4B44">
            <w:pPr>
              <w:spacing w:after="0" w:line="259" w:lineRule="auto"/>
              <w:ind w:left="5" w:right="0" w:firstLine="0"/>
            </w:pPr>
            <w:r>
              <w:t xml:space="preserve"> </w:t>
            </w:r>
          </w:p>
        </w:tc>
        <w:tc>
          <w:tcPr>
            <w:tcW w:w="1419" w:type="dxa"/>
            <w:tcBorders>
              <w:top w:val="nil"/>
              <w:left w:val="nil"/>
              <w:bottom w:val="nil"/>
              <w:right w:val="nil"/>
            </w:tcBorders>
          </w:tcPr>
          <w:p w14:paraId="24543C4C" w14:textId="77777777" w:rsidR="008F59E7" w:rsidRDefault="00EA4B44">
            <w:pPr>
              <w:spacing w:after="287" w:line="259" w:lineRule="auto"/>
              <w:ind w:left="336" w:right="0" w:firstLine="0"/>
            </w:pPr>
            <w:r>
              <w:t xml:space="preserve"> </w:t>
            </w:r>
          </w:p>
          <w:p w14:paraId="4E99FD9C" w14:textId="77777777" w:rsidR="008F59E7" w:rsidRDefault="00EA4B44">
            <w:pPr>
              <w:spacing w:after="0" w:line="259" w:lineRule="auto"/>
              <w:ind w:left="115" w:right="0" w:firstLine="0"/>
            </w:pPr>
            <w:r>
              <w:t xml:space="preserve">29% </w:t>
            </w:r>
          </w:p>
        </w:tc>
        <w:tc>
          <w:tcPr>
            <w:tcW w:w="1896" w:type="dxa"/>
            <w:tcBorders>
              <w:top w:val="nil"/>
              <w:left w:val="nil"/>
              <w:bottom w:val="nil"/>
              <w:right w:val="nil"/>
            </w:tcBorders>
            <w:vAlign w:val="center"/>
          </w:tcPr>
          <w:p w14:paraId="04A326E3" w14:textId="77777777" w:rsidR="008F59E7" w:rsidRDefault="00EA4B44">
            <w:pPr>
              <w:spacing w:after="259" w:line="259" w:lineRule="auto"/>
              <w:ind w:left="181" w:right="0" w:firstLine="0"/>
              <w:jc w:val="center"/>
            </w:pPr>
            <w:r>
              <w:rPr>
                <w:b/>
                <w:sz w:val="24"/>
              </w:rPr>
              <w:t xml:space="preserve"> </w:t>
            </w:r>
          </w:p>
          <w:p w14:paraId="02178472" w14:textId="77777777" w:rsidR="008F59E7" w:rsidRDefault="00EA4B44">
            <w:pPr>
              <w:spacing w:after="0" w:line="259" w:lineRule="auto"/>
              <w:ind w:left="113" w:right="0" w:firstLine="0"/>
              <w:jc w:val="center"/>
            </w:pPr>
            <w:r>
              <w:t>29%</w:t>
            </w:r>
            <w:r>
              <w:rPr>
                <w:b/>
                <w:sz w:val="24"/>
              </w:rPr>
              <w:t xml:space="preserve"> </w:t>
            </w:r>
          </w:p>
        </w:tc>
        <w:tc>
          <w:tcPr>
            <w:tcW w:w="2177" w:type="dxa"/>
            <w:tcBorders>
              <w:top w:val="nil"/>
              <w:left w:val="nil"/>
              <w:bottom w:val="nil"/>
              <w:right w:val="single" w:sz="4" w:space="0" w:color="000000"/>
            </w:tcBorders>
          </w:tcPr>
          <w:p w14:paraId="5B40C2CF" w14:textId="77777777" w:rsidR="008F59E7" w:rsidRDefault="00EA4B44">
            <w:pPr>
              <w:spacing w:after="287" w:line="259" w:lineRule="auto"/>
              <w:ind w:left="413" w:right="0" w:firstLine="0"/>
              <w:jc w:val="center"/>
            </w:pPr>
            <w:r>
              <w:t xml:space="preserve"> </w:t>
            </w:r>
          </w:p>
          <w:p w14:paraId="5E7E5E49" w14:textId="77777777" w:rsidR="008F59E7" w:rsidRDefault="00EA4B44">
            <w:pPr>
              <w:spacing w:after="0" w:line="259" w:lineRule="auto"/>
              <w:ind w:left="356" w:right="0" w:firstLine="0"/>
              <w:jc w:val="center"/>
            </w:pPr>
            <w:r>
              <w:t xml:space="preserve">29% </w:t>
            </w:r>
          </w:p>
        </w:tc>
      </w:tr>
      <w:tr w:rsidR="008F59E7" w14:paraId="4302A163" w14:textId="77777777">
        <w:trPr>
          <w:trHeight w:val="544"/>
        </w:trPr>
        <w:tc>
          <w:tcPr>
            <w:tcW w:w="4571" w:type="dxa"/>
            <w:gridSpan w:val="2"/>
            <w:tcBorders>
              <w:top w:val="nil"/>
              <w:left w:val="single" w:sz="4" w:space="0" w:color="000000"/>
              <w:bottom w:val="nil"/>
              <w:right w:val="nil"/>
            </w:tcBorders>
            <w:vAlign w:val="center"/>
          </w:tcPr>
          <w:p w14:paraId="19EE445F" w14:textId="77777777" w:rsidR="008F59E7" w:rsidRDefault="00EA4B44">
            <w:pPr>
              <w:spacing w:after="0" w:line="259" w:lineRule="auto"/>
              <w:ind w:left="5" w:right="0" w:firstLine="0"/>
            </w:pPr>
            <w:r>
              <w:t xml:space="preserve">Time per case (hrs) </w:t>
            </w:r>
          </w:p>
        </w:tc>
        <w:tc>
          <w:tcPr>
            <w:tcW w:w="1419" w:type="dxa"/>
            <w:tcBorders>
              <w:top w:val="nil"/>
              <w:left w:val="nil"/>
              <w:bottom w:val="nil"/>
              <w:right w:val="nil"/>
            </w:tcBorders>
            <w:vAlign w:val="center"/>
          </w:tcPr>
          <w:p w14:paraId="64C1B36C" w14:textId="77777777" w:rsidR="008F59E7" w:rsidRDefault="00EA4B44">
            <w:pPr>
              <w:spacing w:after="0" w:line="259" w:lineRule="auto"/>
              <w:ind w:left="182" w:right="0" w:firstLine="0"/>
            </w:pPr>
            <w:r>
              <w:t xml:space="preserve">1.5 </w:t>
            </w:r>
          </w:p>
        </w:tc>
        <w:tc>
          <w:tcPr>
            <w:tcW w:w="1896" w:type="dxa"/>
            <w:tcBorders>
              <w:top w:val="nil"/>
              <w:left w:val="nil"/>
              <w:bottom w:val="nil"/>
              <w:right w:val="nil"/>
            </w:tcBorders>
            <w:vAlign w:val="center"/>
          </w:tcPr>
          <w:p w14:paraId="760D17F0" w14:textId="77777777" w:rsidR="008F59E7" w:rsidRDefault="00EA4B44">
            <w:pPr>
              <w:spacing w:after="0" w:line="259" w:lineRule="auto"/>
              <w:ind w:left="112" w:right="0" w:firstLine="0"/>
              <w:jc w:val="center"/>
            </w:pPr>
            <w:r>
              <w:rPr>
                <w:sz w:val="24"/>
              </w:rPr>
              <w:t xml:space="preserve">1.5 </w:t>
            </w:r>
          </w:p>
        </w:tc>
        <w:tc>
          <w:tcPr>
            <w:tcW w:w="2177" w:type="dxa"/>
            <w:tcBorders>
              <w:top w:val="nil"/>
              <w:left w:val="nil"/>
              <w:bottom w:val="nil"/>
              <w:right w:val="single" w:sz="4" w:space="0" w:color="000000"/>
            </w:tcBorders>
            <w:vAlign w:val="center"/>
          </w:tcPr>
          <w:p w14:paraId="6F5C4CFE" w14:textId="77777777" w:rsidR="008F59E7" w:rsidRDefault="00EA4B44">
            <w:pPr>
              <w:spacing w:after="0" w:line="259" w:lineRule="auto"/>
              <w:ind w:left="357" w:right="0" w:firstLine="0"/>
              <w:jc w:val="center"/>
            </w:pPr>
            <w:r>
              <w:t xml:space="preserve">1.5 </w:t>
            </w:r>
          </w:p>
        </w:tc>
      </w:tr>
      <w:tr w:rsidR="008F59E7" w14:paraId="1E0FF093" w14:textId="77777777">
        <w:trPr>
          <w:trHeight w:val="1156"/>
        </w:trPr>
        <w:tc>
          <w:tcPr>
            <w:tcW w:w="4571" w:type="dxa"/>
            <w:gridSpan w:val="2"/>
            <w:tcBorders>
              <w:top w:val="nil"/>
              <w:left w:val="single" w:sz="4" w:space="0" w:color="000000"/>
              <w:bottom w:val="single" w:sz="4" w:space="0" w:color="000000"/>
              <w:right w:val="nil"/>
            </w:tcBorders>
          </w:tcPr>
          <w:p w14:paraId="56F62935" w14:textId="77777777" w:rsidR="008F59E7" w:rsidRDefault="00EA4B44">
            <w:pPr>
              <w:spacing w:after="0" w:line="259" w:lineRule="auto"/>
              <w:ind w:left="5" w:right="0" w:firstLine="0"/>
            </w:pPr>
            <w:r>
              <w:t xml:space="preserve">Eligible carers in small businesses </w:t>
            </w:r>
          </w:p>
          <w:p w14:paraId="3C97B2B7" w14:textId="77777777" w:rsidR="008F59E7" w:rsidRDefault="00EA4B44">
            <w:pPr>
              <w:spacing w:after="0" w:line="259" w:lineRule="auto"/>
              <w:ind w:left="5" w:right="0" w:firstLine="0"/>
            </w:pPr>
            <w:r>
              <w:t xml:space="preserve"> </w:t>
            </w:r>
            <w:r>
              <w:tab/>
              <w:t xml:space="preserve"> </w:t>
            </w:r>
          </w:p>
          <w:p w14:paraId="22AFF5DE" w14:textId="77777777" w:rsidR="008F59E7" w:rsidRDefault="00EA4B44">
            <w:pPr>
              <w:spacing w:after="0" w:line="259" w:lineRule="auto"/>
              <w:ind w:left="5" w:right="0" w:firstLine="0"/>
            </w:pPr>
            <w:r>
              <w:t xml:space="preserve"> </w:t>
            </w:r>
            <w:r>
              <w:tab/>
              <w:t xml:space="preserve"> </w:t>
            </w:r>
          </w:p>
        </w:tc>
        <w:tc>
          <w:tcPr>
            <w:tcW w:w="1419" w:type="dxa"/>
            <w:tcBorders>
              <w:top w:val="nil"/>
              <w:left w:val="nil"/>
              <w:bottom w:val="single" w:sz="4" w:space="0" w:color="000000"/>
              <w:right w:val="nil"/>
            </w:tcBorders>
            <w:vAlign w:val="bottom"/>
          </w:tcPr>
          <w:p w14:paraId="537801E4" w14:textId="77777777" w:rsidR="008F59E7" w:rsidRDefault="00EA4B44">
            <w:pPr>
              <w:spacing w:after="0" w:line="259" w:lineRule="auto"/>
              <w:ind w:left="0" w:right="0" w:firstLine="0"/>
            </w:pPr>
            <w:r>
              <w:t xml:space="preserve">85,400 </w:t>
            </w:r>
          </w:p>
          <w:p w14:paraId="3DED632B" w14:textId="77777777" w:rsidR="008F59E7" w:rsidRDefault="00EA4B44">
            <w:pPr>
              <w:spacing w:after="0" w:line="259" w:lineRule="auto"/>
              <w:ind w:left="0" w:right="70" w:firstLine="0"/>
              <w:jc w:val="right"/>
            </w:pPr>
            <w:r>
              <w:t xml:space="preserve"> </w:t>
            </w:r>
          </w:p>
          <w:p w14:paraId="57022C35" w14:textId="77777777" w:rsidR="008F59E7" w:rsidRDefault="00EA4B44">
            <w:pPr>
              <w:spacing w:after="0" w:line="259" w:lineRule="auto"/>
              <w:ind w:left="0" w:right="70" w:firstLine="0"/>
              <w:jc w:val="right"/>
            </w:pPr>
            <w:r>
              <w:t xml:space="preserve"> </w:t>
            </w:r>
          </w:p>
          <w:p w14:paraId="0966C0F4" w14:textId="77777777" w:rsidR="008F59E7" w:rsidRDefault="00EA4B44">
            <w:pPr>
              <w:spacing w:after="0" w:line="259" w:lineRule="auto"/>
              <w:ind w:left="336" w:right="0" w:firstLine="0"/>
            </w:pPr>
            <w:r>
              <w:t xml:space="preserve"> </w:t>
            </w:r>
          </w:p>
        </w:tc>
        <w:tc>
          <w:tcPr>
            <w:tcW w:w="1896" w:type="dxa"/>
            <w:tcBorders>
              <w:top w:val="nil"/>
              <w:left w:val="nil"/>
              <w:bottom w:val="single" w:sz="4" w:space="0" w:color="000000"/>
              <w:right w:val="nil"/>
            </w:tcBorders>
            <w:vAlign w:val="bottom"/>
          </w:tcPr>
          <w:p w14:paraId="4604FFFF" w14:textId="77777777" w:rsidR="008F59E7" w:rsidRDefault="00EA4B44">
            <w:pPr>
              <w:spacing w:after="484" w:line="259" w:lineRule="auto"/>
              <w:ind w:left="114" w:right="0" w:firstLine="0"/>
              <w:jc w:val="center"/>
            </w:pPr>
            <w:r>
              <w:t xml:space="preserve">165,000 </w:t>
            </w:r>
          </w:p>
          <w:p w14:paraId="48DDABAF" w14:textId="77777777" w:rsidR="008F59E7" w:rsidRDefault="00EA4B44">
            <w:pPr>
              <w:spacing w:after="0" w:line="259" w:lineRule="auto"/>
              <w:ind w:left="175" w:right="0" w:firstLine="0"/>
              <w:jc w:val="center"/>
            </w:pPr>
            <w:r>
              <w:t xml:space="preserve"> </w:t>
            </w:r>
          </w:p>
        </w:tc>
        <w:tc>
          <w:tcPr>
            <w:tcW w:w="2177" w:type="dxa"/>
            <w:tcBorders>
              <w:top w:val="nil"/>
              <w:left w:val="nil"/>
              <w:bottom w:val="single" w:sz="4" w:space="0" w:color="000000"/>
              <w:right w:val="single" w:sz="4" w:space="0" w:color="000000"/>
            </w:tcBorders>
            <w:vAlign w:val="bottom"/>
          </w:tcPr>
          <w:p w14:paraId="7B102E70" w14:textId="77777777" w:rsidR="008F59E7" w:rsidRDefault="00EA4B44">
            <w:pPr>
              <w:spacing w:after="0" w:line="259" w:lineRule="auto"/>
              <w:ind w:left="357" w:right="0" w:firstLine="0"/>
              <w:jc w:val="center"/>
            </w:pPr>
            <w:r>
              <w:t xml:space="preserve">256,100 </w:t>
            </w:r>
          </w:p>
          <w:p w14:paraId="36D28509" w14:textId="77777777" w:rsidR="008F59E7" w:rsidRDefault="00EA4B44">
            <w:pPr>
              <w:spacing w:after="0" w:line="259" w:lineRule="auto"/>
              <w:ind w:left="245" w:right="0" w:firstLine="0"/>
            </w:pPr>
            <w:r>
              <w:t xml:space="preserve"> </w:t>
            </w:r>
          </w:p>
          <w:p w14:paraId="454677F8" w14:textId="77777777" w:rsidR="008F59E7" w:rsidRDefault="00EA4B44">
            <w:pPr>
              <w:spacing w:after="0" w:line="259" w:lineRule="auto"/>
              <w:ind w:left="245" w:right="0" w:firstLine="0"/>
            </w:pPr>
            <w:r>
              <w:t xml:space="preserve"> </w:t>
            </w:r>
          </w:p>
          <w:p w14:paraId="3B754CCC" w14:textId="77777777" w:rsidR="008F59E7" w:rsidRDefault="00EA4B44">
            <w:pPr>
              <w:spacing w:after="0" w:line="259" w:lineRule="auto"/>
              <w:ind w:left="245" w:right="0" w:firstLine="0"/>
            </w:pPr>
            <w:r>
              <w:t xml:space="preserve">          </w:t>
            </w:r>
          </w:p>
        </w:tc>
      </w:tr>
    </w:tbl>
    <w:p w14:paraId="648CEF4C"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733C14F9" wp14:editId="62FD9B8D">
                <wp:extent cx="1829054" cy="7620"/>
                <wp:effectExtent l="0" t="0" r="0" b="0"/>
                <wp:docPr id="92103" name="Group 9210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90" name="Shape 9769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103" style="width:144.02pt;height:0.600037pt;mso-position-horizontal-relative:char;mso-position-vertical-relative:line" coordsize="18290,76">
                <v:shape id="Shape 97691"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0DC523C9" w14:textId="77777777" w:rsidR="008F59E7" w:rsidRDefault="00EA4B44">
      <w:pPr>
        <w:pBdr>
          <w:top w:val="single" w:sz="4" w:space="0" w:color="000000"/>
          <w:left w:val="single" w:sz="4" w:space="0" w:color="000000"/>
          <w:bottom w:val="single" w:sz="4" w:space="0" w:color="000000"/>
          <w:right w:val="single" w:sz="4" w:space="0" w:color="000000"/>
        </w:pBdr>
        <w:spacing w:line="249" w:lineRule="auto"/>
        <w:ind w:left="10" w:right="0" w:hanging="10"/>
      </w:pPr>
      <w:r>
        <w:t xml:space="preserve">Eligible carers in small businesses who </w:t>
      </w:r>
      <w:r>
        <w:tab/>
        <w:t xml:space="preserve">45,200 </w:t>
      </w:r>
      <w:r>
        <w:tab/>
        <w:t xml:space="preserve">87,500 </w:t>
      </w:r>
      <w:r>
        <w:tab/>
        <w:t xml:space="preserve">         120,400 are already receiving carers </w:t>
      </w:r>
      <w:proofErr w:type="gramStart"/>
      <w:r>
        <w:t>leave</w:t>
      </w:r>
      <w:proofErr w:type="gramEnd"/>
      <w:r>
        <w:t xml:space="preserve"> </w:t>
      </w:r>
    </w:p>
    <w:p w14:paraId="5EFA7C15" w14:textId="77777777" w:rsidR="008F59E7" w:rsidRDefault="00EA4B44">
      <w:pPr>
        <w:pBdr>
          <w:top w:val="single" w:sz="4" w:space="0" w:color="000000"/>
          <w:left w:val="single" w:sz="4" w:space="0" w:color="000000"/>
          <w:bottom w:val="single" w:sz="4" w:space="0" w:color="000000"/>
          <w:right w:val="single" w:sz="4" w:space="0" w:color="000000"/>
        </w:pBdr>
        <w:spacing w:line="249" w:lineRule="auto"/>
        <w:ind w:left="10" w:right="0" w:hanging="10"/>
      </w:pPr>
      <w:r>
        <w:t xml:space="preserve">(deadweight) </w:t>
      </w:r>
    </w:p>
    <w:p w14:paraId="4A7715F5" w14:textId="77777777" w:rsidR="008F59E7" w:rsidRDefault="00EA4B44">
      <w:pPr>
        <w:pBdr>
          <w:top w:val="single" w:sz="4" w:space="0" w:color="000000"/>
          <w:left w:val="single" w:sz="4" w:space="0" w:color="000000"/>
          <w:bottom w:val="single" w:sz="4" w:space="0" w:color="000000"/>
          <w:right w:val="single" w:sz="4" w:space="0" w:color="000000"/>
        </w:pBdr>
        <w:spacing w:after="0" w:line="259" w:lineRule="auto"/>
        <w:ind w:left="0" w:right="0" w:firstLine="0"/>
      </w:pPr>
      <w:r>
        <w:t xml:space="preserve"> </w:t>
      </w:r>
    </w:p>
    <w:p w14:paraId="55923A29" w14:textId="77777777" w:rsidR="008F59E7" w:rsidRDefault="00EA4B44">
      <w:pPr>
        <w:pBdr>
          <w:top w:val="single" w:sz="4" w:space="0" w:color="000000"/>
          <w:left w:val="single" w:sz="4" w:space="0" w:color="000000"/>
          <w:bottom w:val="single" w:sz="4" w:space="0" w:color="000000"/>
          <w:right w:val="single" w:sz="4" w:space="0" w:color="000000"/>
        </w:pBdr>
        <w:tabs>
          <w:tab w:val="center" w:pos="4913"/>
          <w:tab w:val="center" w:pos="6943"/>
          <w:tab w:val="center" w:pos="9099"/>
        </w:tabs>
        <w:spacing w:line="249" w:lineRule="auto"/>
        <w:ind w:left="0" w:right="0" w:firstLine="0"/>
      </w:pPr>
      <w:r>
        <w:t xml:space="preserve">Uprated hourly rate of </w:t>
      </w:r>
      <w:r>
        <w:tab/>
        <w:t xml:space="preserve">£31.30 </w:t>
      </w:r>
      <w:r>
        <w:tab/>
        <w:t xml:space="preserve">£31.30 </w:t>
      </w:r>
      <w:r>
        <w:tab/>
        <w:t xml:space="preserve">£31.30 </w:t>
      </w:r>
    </w:p>
    <w:p w14:paraId="65CE0EC9" w14:textId="77777777" w:rsidR="008F59E7" w:rsidRDefault="00EA4B44">
      <w:pPr>
        <w:pBdr>
          <w:top w:val="single" w:sz="4" w:space="0" w:color="000000"/>
          <w:left w:val="single" w:sz="4" w:space="0" w:color="000000"/>
          <w:bottom w:val="single" w:sz="4" w:space="0" w:color="000000"/>
          <w:right w:val="single" w:sz="4" w:space="0" w:color="000000"/>
        </w:pBdr>
        <w:spacing w:line="249" w:lineRule="auto"/>
        <w:ind w:left="10" w:right="0" w:hanging="10"/>
      </w:pPr>
      <w:r>
        <w:t xml:space="preserve">Manager/Director/Senior Official </w:t>
      </w:r>
    </w:p>
    <w:p w14:paraId="2D1A1155" w14:textId="77777777" w:rsidR="008F59E7" w:rsidRDefault="00EA4B44">
      <w:pPr>
        <w:pBdr>
          <w:top w:val="single" w:sz="4" w:space="0" w:color="000000"/>
          <w:left w:val="single" w:sz="4" w:space="0" w:color="000000"/>
          <w:bottom w:val="single" w:sz="4" w:space="0" w:color="000000"/>
          <w:right w:val="single" w:sz="4" w:space="0" w:color="000000"/>
        </w:pBdr>
        <w:spacing w:after="0" w:line="259" w:lineRule="auto"/>
        <w:ind w:left="0" w:right="0" w:firstLine="0"/>
      </w:pPr>
      <w:r>
        <w:t xml:space="preserve"> </w:t>
      </w:r>
    </w:p>
    <w:p w14:paraId="5C17BB53" w14:textId="77777777" w:rsidR="008F59E7" w:rsidRDefault="00EA4B44">
      <w:pPr>
        <w:pBdr>
          <w:top w:val="single" w:sz="4" w:space="0" w:color="000000"/>
          <w:left w:val="single" w:sz="4" w:space="0" w:color="000000"/>
          <w:bottom w:val="single" w:sz="4" w:space="0" w:color="000000"/>
          <w:right w:val="single" w:sz="4" w:space="0" w:color="000000"/>
        </w:pBdr>
        <w:tabs>
          <w:tab w:val="center" w:pos="4911"/>
          <w:tab w:val="center" w:pos="6942"/>
          <w:tab w:val="center" w:pos="9099"/>
        </w:tabs>
        <w:spacing w:line="249" w:lineRule="auto"/>
        <w:ind w:left="0" w:right="0" w:firstLine="0"/>
      </w:pPr>
      <w:r>
        <w:t xml:space="preserve">Recurring costs before accounting for </w:t>
      </w:r>
      <w:r>
        <w:tab/>
        <w:t xml:space="preserve">£4.0m </w:t>
      </w:r>
      <w:r>
        <w:tab/>
        <w:t xml:space="preserve">£7.7m </w:t>
      </w:r>
      <w:r>
        <w:tab/>
        <w:t xml:space="preserve">£12.0m </w:t>
      </w:r>
    </w:p>
    <w:p w14:paraId="157A4A01" w14:textId="77777777" w:rsidR="008F59E7" w:rsidRDefault="00EA4B44">
      <w:pPr>
        <w:pBdr>
          <w:top w:val="single" w:sz="4" w:space="0" w:color="000000"/>
          <w:left w:val="single" w:sz="4" w:space="0" w:color="000000"/>
          <w:bottom w:val="single" w:sz="4" w:space="0" w:color="000000"/>
          <w:right w:val="single" w:sz="4" w:space="0" w:color="000000"/>
        </w:pBdr>
        <w:tabs>
          <w:tab w:val="center" w:pos="4074"/>
          <w:tab w:val="center" w:pos="5749"/>
          <w:tab w:val="center" w:pos="8135"/>
        </w:tabs>
        <w:spacing w:line="249" w:lineRule="auto"/>
        <w:ind w:left="0" w:right="0" w:firstLine="0"/>
      </w:pPr>
      <w:r>
        <w:t xml:space="preserve">deadweight (£million) </w:t>
      </w:r>
      <w:r>
        <w:tab/>
        <w:t xml:space="preserve"> </w:t>
      </w:r>
      <w:r>
        <w:tab/>
        <w:t xml:space="preserve"> </w:t>
      </w:r>
      <w:r>
        <w:tab/>
        <w:t xml:space="preserve"> </w:t>
      </w:r>
    </w:p>
    <w:p w14:paraId="0F75BC97" w14:textId="77777777" w:rsidR="008F59E7" w:rsidRDefault="00EA4B44">
      <w:pPr>
        <w:pBdr>
          <w:top w:val="single" w:sz="4" w:space="0" w:color="000000"/>
          <w:left w:val="single" w:sz="4" w:space="0" w:color="000000"/>
          <w:bottom w:val="single" w:sz="4" w:space="0" w:color="000000"/>
          <w:right w:val="single" w:sz="4" w:space="0" w:color="000000"/>
        </w:pBdr>
        <w:spacing w:after="0" w:line="259" w:lineRule="auto"/>
        <w:ind w:left="0" w:right="0" w:firstLine="0"/>
      </w:pPr>
      <w:r>
        <w:t xml:space="preserve"> </w:t>
      </w:r>
      <w:r>
        <w:tab/>
        <w:t xml:space="preserve"> </w:t>
      </w:r>
      <w:r>
        <w:tab/>
        <w:t xml:space="preserve"> </w:t>
      </w:r>
      <w:r>
        <w:tab/>
        <w:t xml:space="preserve"> </w:t>
      </w:r>
    </w:p>
    <w:p w14:paraId="32D0B77C" w14:textId="77777777" w:rsidR="008F59E7" w:rsidRDefault="00EA4B44">
      <w:pPr>
        <w:pBdr>
          <w:top w:val="single" w:sz="4" w:space="0" w:color="000000"/>
          <w:left w:val="single" w:sz="4" w:space="0" w:color="000000"/>
          <w:bottom w:val="single" w:sz="4" w:space="0" w:color="000000"/>
          <w:right w:val="single" w:sz="4" w:space="0" w:color="000000"/>
        </w:pBdr>
        <w:spacing w:after="0" w:line="238" w:lineRule="auto"/>
        <w:ind w:left="10" w:right="0" w:hanging="10"/>
      </w:pPr>
      <w:r>
        <w:rPr>
          <w:b/>
        </w:rPr>
        <w:t xml:space="preserve">Recurring costs after accounting for </w:t>
      </w:r>
      <w:r>
        <w:t xml:space="preserve">£3.3m £6.4m           £9.9m </w:t>
      </w:r>
      <w:r>
        <w:rPr>
          <w:b/>
        </w:rPr>
        <w:t xml:space="preserve">deadweight (£million) </w:t>
      </w:r>
    </w:p>
    <w:p w14:paraId="0C1BE698" w14:textId="77777777" w:rsidR="008F59E7" w:rsidRDefault="00EA4B44">
      <w:pPr>
        <w:pBdr>
          <w:top w:val="single" w:sz="4" w:space="0" w:color="000000"/>
          <w:left w:val="single" w:sz="4" w:space="0" w:color="000000"/>
          <w:bottom w:val="single" w:sz="4" w:space="0" w:color="000000"/>
          <w:right w:val="single" w:sz="4" w:space="0" w:color="000000"/>
        </w:pBdr>
        <w:spacing w:after="0" w:line="259" w:lineRule="auto"/>
        <w:ind w:left="0" w:right="0" w:firstLine="0"/>
      </w:pPr>
      <w:r>
        <w:rPr>
          <w:b/>
        </w:rPr>
        <w:t xml:space="preserve"> </w:t>
      </w:r>
    </w:p>
    <w:p w14:paraId="256A00D4" w14:textId="77777777" w:rsidR="008F59E7" w:rsidRDefault="00EA4B44">
      <w:pPr>
        <w:pBdr>
          <w:top w:val="single" w:sz="4" w:space="0" w:color="000000"/>
          <w:left w:val="single" w:sz="4" w:space="0" w:color="000000"/>
          <w:bottom w:val="single" w:sz="4" w:space="0" w:color="000000"/>
          <w:right w:val="single" w:sz="4" w:space="0" w:color="000000"/>
        </w:pBdr>
        <w:spacing w:after="0" w:line="259" w:lineRule="auto"/>
        <w:ind w:left="0" w:right="0" w:firstLine="0"/>
      </w:pPr>
      <w:r>
        <w:t xml:space="preserve"> </w:t>
      </w:r>
    </w:p>
    <w:p w14:paraId="6EAE93EA" w14:textId="77777777" w:rsidR="008F59E7" w:rsidRDefault="00EA4B44">
      <w:pPr>
        <w:pStyle w:val="Heading3"/>
        <w:pBdr>
          <w:top w:val="single" w:sz="4" w:space="0" w:color="000000"/>
          <w:left w:val="single" w:sz="4" w:space="0" w:color="000000"/>
          <w:bottom w:val="single" w:sz="4" w:space="0" w:color="000000"/>
          <w:right w:val="single" w:sz="4" w:space="0" w:color="000000"/>
        </w:pBdr>
        <w:tabs>
          <w:tab w:val="center" w:pos="4912"/>
          <w:tab w:val="center" w:pos="6943"/>
          <w:tab w:val="center" w:pos="9100"/>
        </w:tabs>
        <w:spacing w:line="259" w:lineRule="auto"/>
        <w:ind w:left="0" w:firstLine="0"/>
      </w:pPr>
      <w:r>
        <w:rPr>
          <w:sz w:val="24"/>
        </w:rPr>
        <w:t xml:space="preserve">Total (£million) </w:t>
      </w:r>
      <w:r>
        <w:rPr>
          <w:sz w:val="24"/>
        </w:rPr>
        <w:tab/>
      </w:r>
      <w:r>
        <w:rPr>
          <w:b w:val="0"/>
          <w:sz w:val="24"/>
        </w:rPr>
        <w:t xml:space="preserve">£4.8m </w:t>
      </w:r>
      <w:r>
        <w:rPr>
          <w:b w:val="0"/>
          <w:sz w:val="24"/>
        </w:rPr>
        <w:tab/>
      </w:r>
      <w:r>
        <w:rPr>
          <w:sz w:val="24"/>
        </w:rPr>
        <w:t xml:space="preserve">£9.3m </w:t>
      </w:r>
      <w:r>
        <w:rPr>
          <w:sz w:val="24"/>
        </w:rPr>
        <w:tab/>
        <w:t xml:space="preserve">£14.5m </w:t>
      </w:r>
    </w:p>
    <w:p w14:paraId="3A6D5C1D" w14:textId="77777777" w:rsidR="008F59E7" w:rsidRDefault="00EA4B44">
      <w:pPr>
        <w:pBdr>
          <w:top w:val="single" w:sz="4" w:space="0" w:color="000000"/>
          <w:left w:val="single" w:sz="4" w:space="0" w:color="000000"/>
          <w:bottom w:val="single" w:sz="4" w:space="0" w:color="000000"/>
          <w:right w:val="single" w:sz="4" w:space="0" w:color="000000"/>
        </w:pBdr>
        <w:spacing w:after="0" w:line="259" w:lineRule="auto"/>
        <w:ind w:left="0" w:right="0" w:firstLine="0"/>
        <w:jc w:val="right"/>
      </w:pPr>
      <w:r>
        <w:rPr>
          <w:b/>
          <w:sz w:val="24"/>
        </w:rPr>
        <w:t xml:space="preserve"> </w:t>
      </w:r>
    </w:p>
    <w:p w14:paraId="107391CA" w14:textId="77777777" w:rsidR="008F59E7" w:rsidRDefault="00EA4B44">
      <w:pPr>
        <w:pBdr>
          <w:top w:val="single" w:sz="4" w:space="0" w:color="000000"/>
          <w:left w:val="single" w:sz="4" w:space="0" w:color="000000"/>
          <w:bottom w:val="single" w:sz="4" w:space="0" w:color="000000"/>
          <w:right w:val="single" w:sz="4" w:space="0" w:color="000000"/>
        </w:pBdr>
        <w:spacing w:after="0" w:line="259" w:lineRule="auto"/>
        <w:ind w:left="0" w:right="0" w:firstLine="0"/>
        <w:jc w:val="right"/>
      </w:pPr>
      <w:r>
        <w:rPr>
          <w:sz w:val="24"/>
        </w:rPr>
        <w:t xml:space="preserve"> </w:t>
      </w:r>
    </w:p>
    <w:p w14:paraId="3CACB046" w14:textId="77777777" w:rsidR="008F59E7" w:rsidRDefault="00EA4B44">
      <w:pPr>
        <w:pBdr>
          <w:top w:val="single" w:sz="4" w:space="0" w:color="000000"/>
          <w:left w:val="single" w:sz="4" w:space="0" w:color="000000"/>
          <w:bottom w:val="single" w:sz="4" w:space="0" w:color="000000"/>
          <w:right w:val="single" w:sz="4" w:space="0" w:color="000000"/>
        </w:pBdr>
        <w:spacing w:after="0" w:line="259" w:lineRule="auto"/>
        <w:ind w:left="0" w:right="0" w:firstLine="0"/>
      </w:pPr>
      <w:r>
        <w:rPr>
          <w:sz w:val="18"/>
        </w:rPr>
        <w:t xml:space="preserve"> </w:t>
      </w:r>
    </w:p>
    <w:p w14:paraId="47F3489E" w14:textId="77777777" w:rsidR="008F59E7" w:rsidRDefault="00EA4B44">
      <w:pPr>
        <w:pBdr>
          <w:top w:val="single" w:sz="4" w:space="0" w:color="000000"/>
          <w:left w:val="single" w:sz="4" w:space="0" w:color="000000"/>
          <w:bottom w:val="single" w:sz="4" w:space="0" w:color="000000"/>
          <w:right w:val="single" w:sz="4" w:space="0" w:color="000000"/>
        </w:pBdr>
        <w:spacing w:after="66" w:line="241" w:lineRule="auto"/>
        <w:ind w:left="0" w:right="0" w:firstLine="0"/>
      </w:pPr>
      <w:r>
        <w:rPr>
          <w:sz w:val="18"/>
        </w:rPr>
        <w:t xml:space="preserve">Sources: Employment shares are taken from the 2021 BEIS Business Population Estimates, wage data from 2021 ASHE. Summary figures might not add up to the sum of components due to rounding.  (a) Figures rounded to the nearest £0.01m. May </w:t>
      </w:r>
      <w:proofErr w:type="gramStart"/>
      <w:r>
        <w:rPr>
          <w:sz w:val="18"/>
        </w:rPr>
        <w:t>not add</w:t>
      </w:r>
      <w:proofErr w:type="gramEnd"/>
      <w:r>
        <w:rPr>
          <w:sz w:val="18"/>
        </w:rPr>
        <w:t xml:space="preserve"> up due to rounding</w:t>
      </w:r>
      <w:r>
        <w:rPr>
          <w:b/>
          <w:sz w:val="18"/>
        </w:rPr>
        <w:t xml:space="preserve"> </w:t>
      </w:r>
    </w:p>
    <w:p w14:paraId="5B35B169" w14:textId="77777777" w:rsidR="008F59E7" w:rsidRDefault="00EA4B44">
      <w:pPr>
        <w:spacing w:after="115" w:line="259" w:lineRule="auto"/>
        <w:ind w:left="0" w:right="0" w:firstLine="0"/>
      </w:pPr>
      <w:r>
        <w:rPr>
          <w:b/>
          <w:sz w:val="24"/>
        </w:rPr>
        <w:t xml:space="preserve"> </w:t>
      </w:r>
    </w:p>
    <w:p w14:paraId="35E3E515" w14:textId="77777777" w:rsidR="008F59E7" w:rsidRDefault="00EA4B44">
      <w:pPr>
        <w:pStyle w:val="Heading3"/>
        <w:spacing w:after="139" w:line="250" w:lineRule="auto"/>
        <w:ind w:left="-5"/>
      </w:pPr>
      <w:r>
        <w:rPr>
          <w:sz w:val="24"/>
        </w:rPr>
        <w:t>Absence costs</w:t>
      </w:r>
      <w:r>
        <w:rPr>
          <w:b w:val="0"/>
        </w:rPr>
        <w:t xml:space="preserve"> </w:t>
      </w:r>
    </w:p>
    <w:p w14:paraId="02D82B9A" w14:textId="77777777" w:rsidR="008F59E7" w:rsidRDefault="00EA4B44">
      <w:pPr>
        <w:numPr>
          <w:ilvl w:val="0"/>
          <w:numId w:val="24"/>
        </w:numPr>
        <w:ind w:right="532"/>
      </w:pPr>
      <w:r>
        <w:t xml:space="preserve">Absence costs are those incurred by businesses due to their employee taking Carer’s Leave and represent reorganisation costs. For example, the cost of employing temporary cover which is likely to be more expensive than the absent employee and could be less productive. Businesses may also have to reallocate work among existing staff, whilst the staff are absent and could incur higher costs from having to pay existing staff overtime </w:t>
      </w:r>
      <w:proofErr w:type="gramStart"/>
      <w:r>
        <w:t>in order to</w:t>
      </w:r>
      <w:proofErr w:type="gramEnd"/>
      <w:r>
        <w:t xml:space="preserve"> keep output constant or may even reallocate resources from elsewhere, resulting in a loss in output. </w:t>
      </w:r>
    </w:p>
    <w:p w14:paraId="3A0D65AC" w14:textId="77777777" w:rsidR="008F59E7" w:rsidRDefault="00EA4B44">
      <w:pPr>
        <w:spacing w:after="0" w:line="259" w:lineRule="auto"/>
        <w:ind w:left="502" w:right="0" w:firstLine="0"/>
      </w:pPr>
      <w:r>
        <w:t xml:space="preserve"> </w:t>
      </w:r>
    </w:p>
    <w:p w14:paraId="2F025034" w14:textId="77777777" w:rsidR="008F59E7" w:rsidRDefault="00EA4B44">
      <w:pPr>
        <w:numPr>
          <w:ilvl w:val="0"/>
          <w:numId w:val="24"/>
        </w:numPr>
        <w:ind w:right="532"/>
      </w:pPr>
      <w:r>
        <w:t>Our approach to estimating the weekly reorganisation costs is based on that used in the impact assessment for the introduction of Parental Bereavement Leave. We use CBI survey data on reported cost of absence which leads to an estimate of reorganisation costs of £203.60 per week per employee</w:t>
      </w:r>
      <w:r>
        <w:rPr>
          <w:vertAlign w:val="superscript"/>
        </w:rPr>
        <w:footnoteReference w:id="52"/>
      </w:r>
      <w:r>
        <w:t xml:space="preserve"> (see Annex A for a further breakdown).   </w:t>
      </w:r>
    </w:p>
    <w:p w14:paraId="06CBA7C5" w14:textId="77777777" w:rsidR="008F59E7" w:rsidRDefault="00EA4B44">
      <w:pPr>
        <w:spacing w:after="0" w:line="259" w:lineRule="auto"/>
        <w:ind w:left="502" w:right="0" w:firstLine="0"/>
      </w:pPr>
      <w:r>
        <w:lastRenderedPageBreak/>
        <w:t xml:space="preserve"> </w:t>
      </w:r>
    </w:p>
    <w:p w14:paraId="4DEFF1FA" w14:textId="77777777" w:rsidR="008F59E7" w:rsidRDefault="00EA4B44">
      <w:pPr>
        <w:numPr>
          <w:ilvl w:val="0"/>
          <w:numId w:val="24"/>
        </w:numPr>
        <w:ind w:right="532"/>
      </w:pPr>
      <w:r>
        <w:t xml:space="preserve">To account for the fact that not all carers will make use of the full entitlement we divided the weekly reorganisation cost (£203.60) by 5 to find the daily reorganisation cost. Using the tapered estimated number of people taking Carer’s Leave (after accounting for deadweight) we then calculated the reorganisation costs for each day of leave.  </w:t>
      </w:r>
    </w:p>
    <w:p w14:paraId="0922F39E" w14:textId="77777777" w:rsidR="008F59E7" w:rsidRDefault="00EA4B44">
      <w:pPr>
        <w:spacing w:after="0" w:line="259" w:lineRule="auto"/>
        <w:ind w:left="720" w:right="0" w:firstLine="0"/>
      </w:pPr>
      <w:r>
        <w:rPr>
          <w:sz w:val="24"/>
        </w:rPr>
        <w:t xml:space="preserve"> </w:t>
      </w:r>
    </w:p>
    <w:p w14:paraId="1CE8A82D" w14:textId="77777777" w:rsidR="008F59E7" w:rsidRDefault="00EA4B44">
      <w:pPr>
        <w:spacing w:after="0" w:line="259" w:lineRule="auto"/>
        <w:ind w:left="720" w:right="0" w:firstLine="0"/>
      </w:pPr>
      <w:r>
        <w:t xml:space="preserve"> </w:t>
      </w:r>
    </w:p>
    <w:tbl>
      <w:tblPr>
        <w:tblStyle w:val="TableGrid"/>
        <w:tblW w:w="9391" w:type="dxa"/>
        <w:tblInd w:w="6" w:type="dxa"/>
        <w:tblCellMar>
          <w:top w:w="53" w:type="dxa"/>
          <w:left w:w="107" w:type="dxa"/>
          <w:bottom w:w="4" w:type="dxa"/>
          <w:right w:w="112" w:type="dxa"/>
        </w:tblCellMar>
        <w:tblLook w:val="04A0" w:firstRow="1" w:lastRow="0" w:firstColumn="1" w:lastColumn="0" w:noHBand="0" w:noVBand="1"/>
      </w:tblPr>
      <w:tblGrid>
        <w:gridCol w:w="3112"/>
        <w:gridCol w:w="3744"/>
        <w:gridCol w:w="2535"/>
      </w:tblGrid>
      <w:tr w:rsidR="008F59E7" w14:paraId="5C53DA0C" w14:textId="77777777">
        <w:trPr>
          <w:trHeight w:val="594"/>
        </w:trPr>
        <w:tc>
          <w:tcPr>
            <w:tcW w:w="3112" w:type="dxa"/>
            <w:tcBorders>
              <w:top w:val="single" w:sz="4" w:space="0" w:color="000000"/>
              <w:left w:val="single" w:sz="4" w:space="0" w:color="000000"/>
              <w:bottom w:val="single" w:sz="4" w:space="0" w:color="000000"/>
              <w:right w:val="single" w:sz="4" w:space="0" w:color="000000"/>
            </w:tcBorders>
            <w:shd w:val="clear" w:color="auto" w:fill="1F3864"/>
            <w:vAlign w:val="bottom"/>
          </w:tcPr>
          <w:p w14:paraId="24888D88" w14:textId="77777777" w:rsidR="008F59E7" w:rsidRDefault="00EA4B44">
            <w:pPr>
              <w:spacing w:after="0" w:line="259" w:lineRule="auto"/>
              <w:ind w:left="0" w:right="0" w:firstLine="0"/>
            </w:pPr>
            <w:r>
              <w:rPr>
                <w:rFonts w:ascii="Calibri" w:eastAsia="Calibri" w:hAnsi="Calibri" w:cs="Calibri"/>
                <w:b/>
                <w:color w:val="FFFFFF"/>
                <w:sz w:val="28"/>
              </w:rPr>
              <w:t xml:space="preserve">  </w:t>
            </w:r>
          </w:p>
        </w:tc>
        <w:tc>
          <w:tcPr>
            <w:tcW w:w="3744" w:type="dxa"/>
            <w:tcBorders>
              <w:top w:val="single" w:sz="4" w:space="0" w:color="000000"/>
              <w:left w:val="single" w:sz="4" w:space="0" w:color="000000"/>
              <w:bottom w:val="single" w:sz="4" w:space="0" w:color="000000"/>
              <w:right w:val="single" w:sz="4" w:space="0" w:color="000000"/>
            </w:tcBorders>
            <w:shd w:val="clear" w:color="auto" w:fill="1F3864"/>
          </w:tcPr>
          <w:p w14:paraId="25AA6350" w14:textId="77777777" w:rsidR="008F59E7" w:rsidRDefault="00EA4B44">
            <w:pPr>
              <w:spacing w:after="0" w:line="259" w:lineRule="auto"/>
              <w:ind w:left="0" w:right="0" w:firstLine="0"/>
              <w:jc w:val="center"/>
            </w:pPr>
            <w:r>
              <w:rPr>
                <w:rFonts w:ascii="Calibri" w:eastAsia="Calibri" w:hAnsi="Calibri" w:cs="Calibri"/>
                <w:b/>
                <w:color w:val="FFFFFF"/>
                <w:sz w:val="24"/>
              </w:rPr>
              <w:t xml:space="preserve">Per employee daily reorganisation cost </w:t>
            </w:r>
          </w:p>
        </w:tc>
        <w:tc>
          <w:tcPr>
            <w:tcW w:w="2535" w:type="dxa"/>
            <w:tcBorders>
              <w:top w:val="single" w:sz="4" w:space="0" w:color="000000"/>
              <w:left w:val="single" w:sz="4" w:space="0" w:color="000000"/>
              <w:bottom w:val="single" w:sz="4" w:space="0" w:color="000000"/>
              <w:right w:val="single" w:sz="4" w:space="0" w:color="000000"/>
            </w:tcBorders>
            <w:shd w:val="clear" w:color="auto" w:fill="1F3864"/>
            <w:vAlign w:val="bottom"/>
          </w:tcPr>
          <w:p w14:paraId="14B0C3CA" w14:textId="77777777" w:rsidR="008F59E7" w:rsidRDefault="00EA4B44">
            <w:pPr>
              <w:spacing w:after="0" w:line="259" w:lineRule="auto"/>
              <w:ind w:left="3" w:right="0" w:firstLine="0"/>
              <w:jc w:val="center"/>
            </w:pPr>
            <w:r>
              <w:rPr>
                <w:rFonts w:ascii="Calibri" w:eastAsia="Calibri" w:hAnsi="Calibri" w:cs="Calibri"/>
                <w:b/>
                <w:color w:val="FFFFFF"/>
                <w:sz w:val="24"/>
              </w:rPr>
              <w:t xml:space="preserve">Final reorganisation  </w:t>
            </w:r>
          </w:p>
        </w:tc>
      </w:tr>
      <w:tr w:rsidR="008F59E7" w14:paraId="4854EF7E" w14:textId="77777777">
        <w:trPr>
          <w:trHeight w:val="373"/>
        </w:trPr>
        <w:tc>
          <w:tcPr>
            <w:tcW w:w="3112" w:type="dxa"/>
            <w:tcBorders>
              <w:top w:val="single" w:sz="4" w:space="0" w:color="000000"/>
              <w:left w:val="single" w:sz="4" w:space="0" w:color="000000"/>
              <w:bottom w:val="single" w:sz="4" w:space="0" w:color="000000"/>
              <w:right w:val="single" w:sz="4" w:space="0" w:color="000000"/>
            </w:tcBorders>
            <w:vAlign w:val="bottom"/>
          </w:tcPr>
          <w:p w14:paraId="17E0EB02" w14:textId="77777777" w:rsidR="008F59E7" w:rsidRDefault="00EA4B44">
            <w:pPr>
              <w:spacing w:after="0" w:line="259" w:lineRule="auto"/>
              <w:ind w:left="0" w:right="0" w:firstLine="0"/>
            </w:pPr>
            <w:r>
              <w:t xml:space="preserve">Day 1 Reorganisation costs </w:t>
            </w:r>
          </w:p>
        </w:tc>
        <w:tc>
          <w:tcPr>
            <w:tcW w:w="3744" w:type="dxa"/>
            <w:tcBorders>
              <w:top w:val="single" w:sz="4" w:space="0" w:color="000000"/>
              <w:left w:val="single" w:sz="4" w:space="0" w:color="000000"/>
              <w:bottom w:val="single" w:sz="4" w:space="0" w:color="000000"/>
              <w:right w:val="single" w:sz="4" w:space="0" w:color="000000"/>
            </w:tcBorders>
            <w:vAlign w:val="bottom"/>
          </w:tcPr>
          <w:p w14:paraId="2AA46DBD" w14:textId="77777777" w:rsidR="008F59E7" w:rsidRDefault="00EA4B44">
            <w:pPr>
              <w:spacing w:after="0" w:line="259" w:lineRule="auto"/>
              <w:ind w:left="9" w:right="0" w:firstLine="0"/>
              <w:jc w:val="center"/>
            </w:pPr>
            <w:r>
              <w:t xml:space="preserve">£40.72 </w:t>
            </w:r>
          </w:p>
        </w:tc>
        <w:tc>
          <w:tcPr>
            <w:tcW w:w="2535" w:type="dxa"/>
            <w:tcBorders>
              <w:top w:val="single" w:sz="4" w:space="0" w:color="000000"/>
              <w:left w:val="single" w:sz="4" w:space="0" w:color="000000"/>
              <w:bottom w:val="single" w:sz="4" w:space="0" w:color="000000"/>
              <w:right w:val="single" w:sz="4" w:space="0" w:color="000000"/>
            </w:tcBorders>
            <w:vAlign w:val="bottom"/>
          </w:tcPr>
          <w:p w14:paraId="0112C67A" w14:textId="77777777" w:rsidR="008F59E7" w:rsidRDefault="00EA4B44">
            <w:pPr>
              <w:spacing w:after="0" w:line="259" w:lineRule="auto"/>
              <w:ind w:left="6" w:right="0" w:firstLine="0"/>
              <w:jc w:val="center"/>
            </w:pPr>
            <w:r>
              <w:t xml:space="preserve">£3.3m </w:t>
            </w:r>
          </w:p>
        </w:tc>
      </w:tr>
      <w:tr w:rsidR="008F59E7" w14:paraId="77133B60" w14:textId="77777777">
        <w:trPr>
          <w:trHeight w:val="373"/>
        </w:trPr>
        <w:tc>
          <w:tcPr>
            <w:tcW w:w="3112" w:type="dxa"/>
            <w:tcBorders>
              <w:top w:val="single" w:sz="4" w:space="0" w:color="000000"/>
              <w:left w:val="single" w:sz="4" w:space="0" w:color="000000"/>
              <w:bottom w:val="single" w:sz="4" w:space="0" w:color="000000"/>
              <w:right w:val="single" w:sz="4" w:space="0" w:color="000000"/>
            </w:tcBorders>
            <w:vAlign w:val="bottom"/>
          </w:tcPr>
          <w:p w14:paraId="7D747EF3" w14:textId="77777777" w:rsidR="008F59E7" w:rsidRDefault="00EA4B44">
            <w:pPr>
              <w:spacing w:after="0" w:line="259" w:lineRule="auto"/>
              <w:ind w:left="0" w:right="0" w:firstLine="0"/>
            </w:pPr>
            <w:r>
              <w:t xml:space="preserve">Day 2 Reorganisation costs </w:t>
            </w:r>
          </w:p>
        </w:tc>
        <w:tc>
          <w:tcPr>
            <w:tcW w:w="3744" w:type="dxa"/>
            <w:tcBorders>
              <w:top w:val="single" w:sz="4" w:space="0" w:color="000000"/>
              <w:left w:val="single" w:sz="4" w:space="0" w:color="000000"/>
              <w:bottom w:val="single" w:sz="4" w:space="0" w:color="000000"/>
              <w:right w:val="single" w:sz="4" w:space="0" w:color="000000"/>
            </w:tcBorders>
            <w:vAlign w:val="bottom"/>
          </w:tcPr>
          <w:p w14:paraId="79373532" w14:textId="77777777" w:rsidR="008F59E7" w:rsidRDefault="00EA4B44">
            <w:pPr>
              <w:spacing w:after="0" w:line="259" w:lineRule="auto"/>
              <w:ind w:left="9" w:right="0" w:firstLine="0"/>
              <w:jc w:val="center"/>
            </w:pPr>
            <w:r>
              <w:t xml:space="preserve">£81.44 </w:t>
            </w:r>
          </w:p>
        </w:tc>
        <w:tc>
          <w:tcPr>
            <w:tcW w:w="2535" w:type="dxa"/>
            <w:tcBorders>
              <w:top w:val="single" w:sz="4" w:space="0" w:color="000000"/>
              <w:left w:val="single" w:sz="4" w:space="0" w:color="000000"/>
              <w:bottom w:val="single" w:sz="4" w:space="0" w:color="000000"/>
              <w:right w:val="single" w:sz="4" w:space="0" w:color="000000"/>
            </w:tcBorders>
            <w:vAlign w:val="bottom"/>
          </w:tcPr>
          <w:p w14:paraId="5600C85B" w14:textId="77777777" w:rsidR="008F59E7" w:rsidRDefault="00EA4B44">
            <w:pPr>
              <w:spacing w:after="0" w:line="259" w:lineRule="auto"/>
              <w:ind w:left="6" w:right="0" w:firstLine="0"/>
              <w:jc w:val="center"/>
            </w:pPr>
            <w:r>
              <w:t xml:space="preserve">£5.8m </w:t>
            </w:r>
          </w:p>
        </w:tc>
      </w:tr>
      <w:tr w:rsidR="008F59E7" w14:paraId="4B972EF3" w14:textId="77777777">
        <w:trPr>
          <w:trHeight w:val="372"/>
        </w:trPr>
        <w:tc>
          <w:tcPr>
            <w:tcW w:w="3112" w:type="dxa"/>
            <w:tcBorders>
              <w:top w:val="single" w:sz="4" w:space="0" w:color="000000"/>
              <w:left w:val="single" w:sz="4" w:space="0" w:color="000000"/>
              <w:bottom w:val="single" w:sz="4" w:space="0" w:color="000000"/>
              <w:right w:val="single" w:sz="4" w:space="0" w:color="000000"/>
            </w:tcBorders>
            <w:vAlign w:val="bottom"/>
          </w:tcPr>
          <w:p w14:paraId="37D9B66E" w14:textId="77777777" w:rsidR="008F59E7" w:rsidRDefault="00EA4B44">
            <w:pPr>
              <w:spacing w:after="0" w:line="259" w:lineRule="auto"/>
              <w:ind w:left="0" w:right="0" w:firstLine="0"/>
            </w:pPr>
            <w:r>
              <w:t xml:space="preserve">Day 3 Reorganisation costs </w:t>
            </w:r>
          </w:p>
        </w:tc>
        <w:tc>
          <w:tcPr>
            <w:tcW w:w="3744" w:type="dxa"/>
            <w:tcBorders>
              <w:top w:val="single" w:sz="4" w:space="0" w:color="000000"/>
              <w:left w:val="single" w:sz="4" w:space="0" w:color="000000"/>
              <w:bottom w:val="single" w:sz="4" w:space="0" w:color="000000"/>
              <w:right w:val="single" w:sz="4" w:space="0" w:color="000000"/>
            </w:tcBorders>
            <w:vAlign w:val="bottom"/>
          </w:tcPr>
          <w:p w14:paraId="36386ACF" w14:textId="77777777" w:rsidR="008F59E7" w:rsidRDefault="00EA4B44">
            <w:pPr>
              <w:spacing w:after="0" w:line="259" w:lineRule="auto"/>
              <w:ind w:left="7" w:right="0" w:firstLine="0"/>
              <w:jc w:val="center"/>
            </w:pPr>
            <w:r>
              <w:t xml:space="preserve">£122.16 </w:t>
            </w:r>
          </w:p>
        </w:tc>
        <w:tc>
          <w:tcPr>
            <w:tcW w:w="2535" w:type="dxa"/>
            <w:tcBorders>
              <w:top w:val="single" w:sz="4" w:space="0" w:color="000000"/>
              <w:left w:val="single" w:sz="4" w:space="0" w:color="000000"/>
              <w:bottom w:val="single" w:sz="4" w:space="0" w:color="000000"/>
              <w:right w:val="single" w:sz="4" w:space="0" w:color="000000"/>
            </w:tcBorders>
            <w:vAlign w:val="bottom"/>
          </w:tcPr>
          <w:p w14:paraId="2D6660AA" w14:textId="77777777" w:rsidR="008F59E7" w:rsidRDefault="00EA4B44">
            <w:pPr>
              <w:spacing w:after="0" w:line="259" w:lineRule="auto"/>
              <w:ind w:left="6" w:right="0" w:firstLine="0"/>
              <w:jc w:val="center"/>
            </w:pPr>
            <w:r>
              <w:t xml:space="preserve">£7.3m </w:t>
            </w:r>
          </w:p>
        </w:tc>
      </w:tr>
      <w:tr w:rsidR="008F59E7" w14:paraId="2933EBBC" w14:textId="77777777">
        <w:trPr>
          <w:trHeight w:val="372"/>
        </w:trPr>
        <w:tc>
          <w:tcPr>
            <w:tcW w:w="3112" w:type="dxa"/>
            <w:tcBorders>
              <w:top w:val="single" w:sz="4" w:space="0" w:color="000000"/>
              <w:left w:val="single" w:sz="4" w:space="0" w:color="000000"/>
              <w:bottom w:val="single" w:sz="4" w:space="0" w:color="000000"/>
              <w:right w:val="single" w:sz="4" w:space="0" w:color="000000"/>
            </w:tcBorders>
            <w:vAlign w:val="bottom"/>
          </w:tcPr>
          <w:p w14:paraId="01F10E47" w14:textId="77777777" w:rsidR="008F59E7" w:rsidRDefault="00EA4B44">
            <w:pPr>
              <w:spacing w:after="0" w:line="259" w:lineRule="auto"/>
              <w:ind w:left="0" w:right="0" w:firstLine="0"/>
            </w:pPr>
            <w:r>
              <w:t xml:space="preserve">Day 4 Reorganisation costs </w:t>
            </w:r>
          </w:p>
        </w:tc>
        <w:tc>
          <w:tcPr>
            <w:tcW w:w="3744" w:type="dxa"/>
            <w:tcBorders>
              <w:top w:val="single" w:sz="4" w:space="0" w:color="000000"/>
              <w:left w:val="single" w:sz="4" w:space="0" w:color="000000"/>
              <w:bottom w:val="single" w:sz="4" w:space="0" w:color="000000"/>
              <w:right w:val="single" w:sz="4" w:space="0" w:color="000000"/>
            </w:tcBorders>
            <w:vAlign w:val="bottom"/>
          </w:tcPr>
          <w:p w14:paraId="17BD5FC9" w14:textId="77777777" w:rsidR="008F59E7" w:rsidRDefault="00EA4B44">
            <w:pPr>
              <w:spacing w:after="0" w:line="259" w:lineRule="auto"/>
              <w:ind w:left="7" w:right="0" w:firstLine="0"/>
              <w:jc w:val="center"/>
            </w:pPr>
            <w:r>
              <w:t xml:space="preserve">£162.88 </w:t>
            </w:r>
          </w:p>
        </w:tc>
        <w:tc>
          <w:tcPr>
            <w:tcW w:w="2535" w:type="dxa"/>
            <w:tcBorders>
              <w:top w:val="single" w:sz="4" w:space="0" w:color="000000"/>
              <w:left w:val="single" w:sz="4" w:space="0" w:color="000000"/>
              <w:bottom w:val="single" w:sz="4" w:space="0" w:color="000000"/>
              <w:right w:val="single" w:sz="4" w:space="0" w:color="000000"/>
            </w:tcBorders>
            <w:vAlign w:val="bottom"/>
          </w:tcPr>
          <w:p w14:paraId="57105905" w14:textId="77777777" w:rsidR="008F59E7" w:rsidRDefault="00EA4B44">
            <w:pPr>
              <w:spacing w:after="0" w:line="259" w:lineRule="auto"/>
              <w:ind w:left="6" w:right="0" w:firstLine="0"/>
              <w:jc w:val="center"/>
            </w:pPr>
            <w:r>
              <w:t xml:space="preserve">£7.6m </w:t>
            </w:r>
          </w:p>
        </w:tc>
      </w:tr>
      <w:tr w:rsidR="008F59E7" w14:paraId="0F3EEE77" w14:textId="77777777">
        <w:trPr>
          <w:trHeight w:val="372"/>
        </w:trPr>
        <w:tc>
          <w:tcPr>
            <w:tcW w:w="3112" w:type="dxa"/>
            <w:tcBorders>
              <w:top w:val="single" w:sz="4" w:space="0" w:color="000000"/>
              <w:left w:val="single" w:sz="4" w:space="0" w:color="000000"/>
              <w:bottom w:val="single" w:sz="4" w:space="0" w:color="000000"/>
              <w:right w:val="single" w:sz="4" w:space="0" w:color="000000"/>
            </w:tcBorders>
            <w:vAlign w:val="bottom"/>
          </w:tcPr>
          <w:p w14:paraId="47E759BF" w14:textId="77777777" w:rsidR="008F59E7" w:rsidRDefault="00EA4B44">
            <w:pPr>
              <w:spacing w:after="0" w:line="259" w:lineRule="auto"/>
              <w:ind w:left="0" w:right="0" w:firstLine="0"/>
            </w:pPr>
            <w:r>
              <w:t xml:space="preserve">Day 5 Reorganisation costs </w:t>
            </w:r>
          </w:p>
        </w:tc>
        <w:tc>
          <w:tcPr>
            <w:tcW w:w="3744" w:type="dxa"/>
            <w:tcBorders>
              <w:top w:val="single" w:sz="4" w:space="0" w:color="000000"/>
              <w:left w:val="single" w:sz="4" w:space="0" w:color="000000"/>
              <w:bottom w:val="single" w:sz="4" w:space="0" w:color="000000"/>
              <w:right w:val="single" w:sz="4" w:space="0" w:color="000000"/>
            </w:tcBorders>
            <w:vAlign w:val="bottom"/>
          </w:tcPr>
          <w:p w14:paraId="116AD50C" w14:textId="77777777" w:rsidR="008F59E7" w:rsidRDefault="00EA4B44">
            <w:pPr>
              <w:spacing w:after="0" w:line="259" w:lineRule="auto"/>
              <w:ind w:left="7" w:right="0" w:firstLine="0"/>
              <w:jc w:val="center"/>
            </w:pPr>
            <w:r>
              <w:t xml:space="preserve">£203.60 </w:t>
            </w:r>
          </w:p>
        </w:tc>
        <w:tc>
          <w:tcPr>
            <w:tcW w:w="2535" w:type="dxa"/>
            <w:tcBorders>
              <w:top w:val="single" w:sz="4" w:space="0" w:color="000000"/>
              <w:left w:val="single" w:sz="4" w:space="0" w:color="000000"/>
              <w:bottom w:val="single" w:sz="4" w:space="0" w:color="000000"/>
              <w:right w:val="single" w:sz="4" w:space="0" w:color="000000"/>
            </w:tcBorders>
            <w:vAlign w:val="bottom"/>
          </w:tcPr>
          <w:p w14:paraId="4A7BECF9" w14:textId="77777777" w:rsidR="008F59E7" w:rsidRDefault="00EA4B44">
            <w:pPr>
              <w:spacing w:after="0" w:line="259" w:lineRule="auto"/>
              <w:ind w:left="6" w:right="0" w:firstLine="0"/>
              <w:jc w:val="center"/>
            </w:pPr>
            <w:r>
              <w:t xml:space="preserve">£6.6m </w:t>
            </w:r>
          </w:p>
        </w:tc>
      </w:tr>
    </w:tbl>
    <w:p w14:paraId="7C4F152E" w14:textId="77777777" w:rsidR="008F59E7" w:rsidRDefault="00EA4B44">
      <w:pPr>
        <w:spacing w:after="0" w:line="259" w:lineRule="auto"/>
        <w:ind w:left="6" w:right="1096" w:firstLine="0"/>
        <w:jc w:val="right"/>
      </w:pPr>
      <w:r>
        <w:t xml:space="preserve"> </w:t>
      </w:r>
    </w:p>
    <w:p w14:paraId="00EC90A2" w14:textId="77777777" w:rsidR="008F59E7" w:rsidRDefault="00EA4B44">
      <w:pPr>
        <w:ind w:left="0" w:right="532" w:firstLine="0"/>
      </w:pPr>
      <w:r>
        <w:t xml:space="preserve">Box 4 provides a description over the overarching approach to estimating the absence costs. </w:t>
      </w:r>
    </w:p>
    <w:p w14:paraId="0E754157" w14:textId="77777777" w:rsidR="008F59E7" w:rsidRDefault="00EA4B44">
      <w:pPr>
        <w:spacing w:after="496" w:line="259" w:lineRule="auto"/>
        <w:ind w:left="0" w:right="0" w:firstLine="0"/>
      </w:pPr>
      <w:r>
        <w:rPr>
          <w:sz w:val="24"/>
        </w:rPr>
        <w:t xml:space="preserve"> </w:t>
      </w:r>
    </w:p>
    <w:p w14:paraId="435859B5"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36455D3F" wp14:editId="1E16F861">
                <wp:extent cx="1829054" cy="7620"/>
                <wp:effectExtent l="0" t="0" r="0" b="0"/>
                <wp:docPr id="91008" name="Group 91008"/>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692" name="Shape 9769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008" style="width:144.02pt;height:0.600037pt;mso-position-horizontal-relative:char;mso-position-vertical-relative:line" coordsize="18290,76">
                <v:shape id="Shape 97693"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2F765573" w14:textId="77777777" w:rsidR="008F59E7" w:rsidRDefault="00EA4B44">
      <w:pPr>
        <w:pStyle w:val="Heading4"/>
        <w:ind w:left="-5" w:right="126"/>
      </w:pPr>
      <w:r>
        <w:t>Box 4: Reorganisation costs</w:t>
      </w:r>
      <w:r>
        <w:rPr>
          <w:u w:val="none"/>
        </w:rPr>
        <w:t xml:space="preserve"> </w:t>
      </w:r>
      <w:r>
        <w:rPr>
          <w:b w:val="0"/>
          <w:u w:val="none"/>
        </w:rPr>
        <w:t xml:space="preserve"> </w:t>
      </w:r>
    </w:p>
    <w:tbl>
      <w:tblPr>
        <w:tblStyle w:val="TableGrid"/>
        <w:tblW w:w="9960" w:type="dxa"/>
        <w:tblInd w:w="-1" w:type="dxa"/>
        <w:tblCellMar>
          <w:top w:w="85" w:type="dxa"/>
          <w:left w:w="152" w:type="dxa"/>
          <w:right w:w="115" w:type="dxa"/>
        </w:tblCellMar>
        <w:tblLook w:val="04A0" w:firstRow="1" w:lastRow="0" w:firstColumn="1" w:lastColumn="0" w:noHBand="0" w:noVBand="1"/>
      </w:tblPr>
      <w:tblGrid>
        <w:gridCol w:w="9960"/>
      </w:tblGrid>
      <w:tr w:rsidR="008F59E7" w14:paraId="5924ED80" w14:textId="77777777">
        <w:trPr>
          <w:trHeight w:val="2694"/>
        </w:trPr>
        <w:tc>
          <w:tcPr>
            <w:tcW w:w="9960" w:type="dxa"/>
            <w:tcBorders>
              <w:top w:val="single" w:sz="6" w:space="0" w:color="000000"/>
              <w:left w:val="single" w:sz="6" w:space="0" w:color="000000"/>
              <w:bottom w:val="single" w:sz="6" w:space="0" w:color="000000"/>
              <w:right w:val="single" w:sz="6" w:space="0" w:color="000000"/>
            </w:tcBorders>
            <w:shd w:val="clear" w:color="auto" w:fill="DAE3F3"/>
          </w:tcPr>
          <w:p w14:paraId="69B8F318" w14:textId="77777777" w:rsidR="008F59E7" w:rsidRDefault="00EA4B44">
            <w:pPr>
              <w:spacing w:after="20" w:line="240" w:lineRule="auto"/>
              <w:ind w:left="0" w:right="0" w:firstLine="0"/>
            </w:pPr>
            <w:r>
              <w:t xml:space="preserve">We calculate the reorganisation costs for one day of carers leave, with a total of 5 days available to carers. Annex A provides a breakdown of how the weekly reorganising cost is derived.  </w:t>
            </w:r>
          </w:p>
          <w:p w14:paraId="7752C325" w14:textId="77777777" w:rsidR="008F59E7" w:rsidRDefault="00EA4B44">
            <w:pPr>
              <w:spacing w:after="0" w:line="259" w:lineRule="auto"/>
              <w:ind w:left="0" w:right="0" w:firstLine="0"/>
            </w:pPr>
            <w:r>
              <w:rPr>
                <w:rFonts w:ascii="Calibri" w:eastAsia="Calibri" w:hAnsi="Calibri" w:cs="Calibri"/>
                <w:b/>
                <w:sz w:val="24"/>
              </w:rPr>
              <w:t xml:space="preserve"> </w:t>
            </w:r>
          </w:p>
          <w:p w14:paraId="3D156411" w14:textId="77777777" w:rsidR="008F59E7" w:rsidRDefault="00EA4B44">
            <w:pPr>
              <w:spacing w:after="0" w:line="232" w:lineRule="auto"/>
              <w:ind w:left="4830" w:right="1114" w:hanging="3687"/>
            </w:pPr>
            <w:r>
              <w:rPr>
                <w:rFonts w:ascii="Cambria Math" w:eastAsia="Cambria Math" w:hAnsi="Cambria Math" w:cs="Cambria Math"/>
              </w:rPr>
              <w:t>𝑫𝒂𝒚 𝟏 𝒓𝒆𝒐𝒓𝒈𝒂𝒏𝒊𝒔𝒂𝒕𝒊𝒐𝒏 𝒄𝒐𝒔𝒕𝒔 = 𝑵𝒐. 𝑪𝒂𝒔𝒆𝒔 × 𝑹𝒆𝒐𝒓𝒈𝒂𝒏𝒊𝒔𝒂𝒕𝒊𝒐𝒏 𝒅𝒂𝒚 𝟏 𝒄𝒐𝒔𝒕</w:t>
            </w:r>
            <w:r>
              <w:rPr>
                <w:b/>
              </w:rPr>
              <w:t xml:space="preserve"> </w:t>
            </w:r>
            <w:r>
              <w:rPr>
                <w:rFonts w:ascii="Calibri" w:eastAsia="Calibri" w:hAnsi="Calibri" w:cs="Calibri"/>
                <w:b/>
                <w:sz w:val="24"/>
              </w:rPr>
              <w:t xml:space="preserve"> </w:t>
            </w:r>
          </w:p>
          <w:p w14:paraId="78ACC34E" w14:textId="77777777" w:rsidR="008F59E7" w:rsidRDefault="00EA4B44">
            <w:pPr>
              <w:spacing w:after="0" w:line="259" w:lineRule="auto"/>
              <w:ind w:left="0" w:right="0" w:firstLine="0"/>
            </w:pPr>
            <w:r>
              <w:rPr>
                <w:rFonts w:ascii="Calibri" w:eastAsia="Calibri" w:hAnsi="Calibri" w:cs="Calibri"/>
                <w:b/>
              </w:rPr>
              <w:t xml:space="preserve"> </w:t>
            </w:r>
          </w:p>
          <w:p w14:paraId="16CD6D17" w14:textId="77777777" w:rsidR="008F59E7" w:rsidRDefault="00EA4B44">
            <w:pPr>
              <w:spacing w:after="0" w:line="259" w:lineRule="auto"/>
              <w:ind w:left="1176" w:right="0" w:firstLine="0"/>
            </w:pPr>
            <w:r>
              <w:rPr>
                <w:rFonts w:ascii="Cambria Math" w:eastAsia="Cambria Math" w:hAnsi="Cambria Math" w:cs="Cambria Math"/>
                <w:sz w:val="24"/>
              </w:rPr>
              <w:t>𝑹𝒆𝒐𝒓𝒈𝒂𝒏𝒊𝒔𝒂𝒕𝒊𝒐𝒏 𝒄𝒐𝒔𝒕𝒔</w:t>
            </w:r>
          </w:p>
          <w:p w14:paraId="61DED89B" w14:textId="77777777" w:rsidR="008F59E7" w:rsidRDefault="00EA4B44">
            <w:pPr>
              <w:spacing w:after="0" w:line="259" w:lineRule="auto"/>
              <w:ind w:left="2616" w:right="0" w:firstLine="0"/>
            </w:pPr>
            <w:r>
              <w:rPr>
                <w:rFonts w:ascii="Cambria Math" w:eastAsia="Cambria Math" w:hAnsi="Cambria Math" w:cs="Cambria Math"/>
                <w:sz w:val="24"/>
              </w:rPr>
              <w:t>= 𝟖𝟎, 𝟔𝟎𝟎 (𝒑𝒓𝒆𝒅𝒊𝒄𝒕𝒆𝒅 𝒅𝒂𝒚 𝟏 𝒆𝒍𝒊𝒈𝒃𝒍𝒆 𝒑𝒐𝒑𝒖𝒍𝒂𝒕𝒊𝒐𝒏)</w:t>
            </w:r>
          </w:p>
          <w:p w14:paraId="3D289690" w14:textId="77777777" w:rsidR="008F59E7" w:rsidRDefault="00EA4B44">
            <w:pPr>
              <w:spacing w:after="0" w:line="259" w:lineRule="auto"/>
              <w:ind w:left="2616" w:right="0" w:firstLine="0"/>
            </w:pPr>
            <w:r>
              <w:rPr>
                <w:rFonts w:ascii="Cambria Math" w:eastAsia="Cambria Math" w:hAnsi="Cambria Math" w:cs="Cambria Math"/>
                <w:sz w:val="24"/>
              </w:rPr>
              <w:t>× £𝟒𝟎. 𝟕𝟐 (𝑹𝒆𝒐𝒓𝒈𝒂𝒏𝒊𝒔𝒂𝒕𝒊𝒐𝒏 𝒄𝒐𝒔𝒕 𝒇𝒐𝒓 𝒅𝒂𝒚 𝟏) = £𝟑. 𝟑𝒎</w:t>
            </w:r>
            <w:r>
              <w:rPr>
                <w:rFonts w:ascii="Calibri" w:eastAsia="Calibri" w:hAnsi="Calibri" w:cs="Calibri"/>
                <w:b/>
              </w:rPr>
              <w:t xml:space="preserve"> </w:t>
            </w:r>
          </w:p>
        </w:tc>
      </w:tr>
    </w:tbl>
    <w:p w14:paraId="78B82382" w14:textId="77777777" w:rsidR="008F59E7" w:rsidRDefault="00EA4B44">
      <w:pPr>
        <w:spacing w:after="0" w:line="259" w:lineRule="auto"/>
        <w:ind w:left="0" w:right="0" w:firstLine="0"/>
      </w:pPr>
      <w:r>
        <w:t xml:space="preserve"> </w:t>
      </w:r>
    </w:p>
    <w:p w14:paraId="4B373487" w14:textId="77777777" w:rsidR="008F59E7" w:rsidRDefault="00EA4B44">
      <w:pPr>
        <w:pStyle w:val="Heading4"/>
        <w:ind w:left="-5" w:right="126"/>
      </w:pPr>
      <w:r>
        <w:t>Table 14: Absence costs for Business</w:t>
      </w:r>
      <w:r>
        <w:rPr>
          <w:u w:val="none"/>
        </w:rPr>
        <w:t xml:space="preserve"> </w:t>
      </w:r>
    </w:p>
    <w:p w14:paraId="1FE6F417" w14:textId="77777777" w:rsidR="008F59E7" w:rsidRDefault="00EA4B44">
      <w:pPr>
        <w:spacing w:after="0" w:line="259" w:lineRule="auto"/>
        <w:ind w:left="0" w:right="0" w:firstLine="0"/>
      </w:pPr>
      <w:r>
        <w:rPr>
          <w:b/>
        </w:rPr>
        <w:t xml:space="preserve"> </w:t>
      </w:r>
    </w:p>
    <w:tbl>
      <w:tblPr>
        <w:tblStyle w:val="TableGrid"/>
        <w:tblW w:w="10195" w:type="dxa"/>
        <w:tblInd w:w="6" w:type="dxa"/>
        <w:tblCellMar>
          <w:top w:w="10" w:type="dxa"/>
          <w:left w:w="115" w:type="dxa"/>
          <w:right w:w="115" w:type="dxa"/>
        </w:tblCellMar>
        <w:tblLook w:val="04A0" w:firstRow="1" w:lastRow="0" w:firstColumn="1" w:lastColumn="0" w:noHBand="0" w:noVBand="1"/>
      </w:tblPr>
      <w:tblGrid>
        <w:gridCol w:w="2710"/>
        <w:gridCol w:w="2393"/>
        <w:gridCol w:w="2700"/>
        <w:gridCol w:w="2392"/>
      </w:tblGrid>
      <w:tr w:rsidR="008F59E7" w14:paraId="654AE5FA" w14:textId="77777777">
        <w:trPr>
          <w:trHeight w:val="283"/>
        </w:trPr>
        <w:tc>
          <w:tcPr>
            <w:tcW w:w="2709" w:type="dxa"/>
            <w:tcBorders>
              <w:top w:val="single" w:sz="4" w:space="0" w:color="000000"/>
              <w:left w:val="single" w:sz="4" w:space="0" w:color="000000"/>
              <w:bottom w:val="single" w:sz="4" w:space="0" w:color="000000"/>
              <w:right w:val="single" w:sz="4" w:space="0" w:color="000000"/>
            </w:tcBorders>
            <w:shd w:val="clear" w:color="auto" w:fill="222A35"/>
          </w:tcPr>
          <w:p w14:paraId="7A2ED00C" w14:textId="77777777" w:rsidR="008F59E7" w:rsidRDefault="00EA4B44">
            <w:pPr>
              <w:spacing w:after="0" w:line="259" w:lineRule="auto"/>
              <w:ind w:left="63" w:right="0" w:firstLine="0"/>
              <w:jc w:val="center"/>
            </w:pPr>
            <w:r>
              <w:rPr>
                <w:b/>
                <w:color w:val="FFFFFF"/>
              </w:rPr>
              <w:t xml:space="preserve"> </w:t>
            </w:r>
          </w:p>
        </w:tc>
        <w:tc>
          <w:tcPr>
            <w:tcW w:w="2393" w:type="dxa"/>
            <w:tcBorders>
              <w:top w:val="single" w:sz="4" w:space="0" w:color="000000"/>
              <w:left w:val="single" w:sz="4" w:space="0" w:color="000000"/>
              <w:bottom w:val="single" w:sz="4" w:space="0" w:color="000000"/>
              <w:right w:val="single" w:sz="4" w:space="0" w:color="000000"/>
            </w:tcBorders>
            <w:shd w:val="clear" w:color="auto" w:fill="222A35"/>
          </w:tcPr>
          <w:p w14:paraId="70F05750" w14:textId="77777777" w:rsidR="008F59E7" w:rsidRDefault="00EA4B44">
            <w:pPr>
              <w:spacing w:after="0" w:line="259" w:lineRule="auto"/>
              <w:ind w:left="3" w:right="0" w:firstLine="0"/>
              <w:jc w:val="center"/>
            </w:pPr>
            <w:r>
              <w:rPr>
                <w:b/>
                <w:color w:val="FFFFFF"/>
              </w:rPr>
              <w:t xml:space="preserve">Low Estimate </w:t>
            </w:r>
          </w:p>
        </w:tc>
        <w:tc>
          <w:tcPr>
            <w:tcW w:w="2700" w:type="dxa"/>
            <w:tcBorders>
              <w:top w:val="single" w:sz="4" w:space="0" w:color="000000"/>
              <w:left w:val="single" w:sz="4" w:space="0" w:color="000000"/>
              <w:bottom w:val="single" w:sz="4" w:space="0" w:color="000000"/>
              <w:right w:val="single" w:sz="4" w:space="0" w:color="000000"/>
            </w:tcBorders>
            <w:shd w:val="clear" w:color="auto" w:fill="222A35"/>
          </w:tcPr>
          <w:p w14:paraId="4F529B1D" w14:textId="77777777" w:rsidR="008F59E7" w:rsidRDefault="00EA4B44">
            <w:pPr>
              <w:spacing w:after="0" w:line="259" w:lineRule="auto"/>
              <w:ind w:left="1" w:right="0" w:firstLine="0"/>
              <w:jc w:val="center"/>
            </w:pPr>
            <w:r>
              <w:rPr>
                <w:b/>
                <w:color w:val="FFFFFF"/>
                <w:sz w:val="24"/>
              </w:rPr>
              <w:t xml:space="preserve">Central Estimate </w:t>
            </w:r>
          </w:p>
        </w:tc>
        <w:tc>
          <w:tcPr>
            <w:tcW w:w="2392" w:type="dxa"/>
            <w:tcBorders>
              <w:top w:val="single" w:sz="4" w:space="0" w:color="000000"/>
              <w:left w:val="single" w:sz="4" w:space="0" w:color="000000"/>
              <w:bottom w:val="single" w:sz="4" w:space="0" w:color="000000"/>
              <w:right w:val="single" w:sz="4" w:space="0" w:color="000000"/>
            </w:tcBorders>
            <w:shd w:val="clear" w:color="auto" w:fill="222A35"/>
          </w:tcPr>
          <w:p w14:paraId="2F157589" w14:textId="77777777" w:rsidR="008F59E7" w:rsidRDefault="00EA4B44">
            <w:pPr>
              <w:spacing w:after="0" w:line="259" w:lineRule="auto"/>
              <w:ind w:left="3" w:right="0" w:firstLine="0"/>
              <w:jc w:val="center"/>
            </w:pPr>
            <w:r>
              <w:rPr>
                <w:b/>
                <w:color w:val="FFFFFF"/>
              </w:rPr>
              <w:t xml:space="preserve">High Estimate </w:t>
            </w:r>
          </w:p>
        </w:tc>
      </w:tr>
      <w:tr w:rsidR="008F59E7" w14:paraId="7E1C1236" w14:textId="77777777">
        <w:trPr>
          <w:trHeight w:val="287"/>
        </w:trPr>
        <w:tc>
          <w:tcPr>
            <w:tcW w:w="2709" w:type="dxa"/>
            <w:tcBorders>
              <w:top w:val="single" w:sz="4" w:space="0" w:color="000000"/>
              <w:left w:val="single" w:sz="4" w:space="0" w:color="000000"/>
              <w:bottom w:val="single" w:sz="4" w:space="0" w:color="000000"/>
              <w:right w:val="single" w:sz="4" w:space="0" w:color="000000"/>
            </w:tcBorders>
          </w:tcPr>
          <w:p w14:paraId="0565A687" w14:textId="77777777" w:rsidR="008F59E7" w:rsidRDefault="00EA4B44">
            <w:pPr>
              <w:spacing w:after="0" w:line="259" w:lineRule="auto"/>
              <w:ind w:left="5" w:right="0" w:firstLine="0"/>
              <w:jc w:val="center"/>
            </w:pPr>
            <w:r>
              <w:rPr>
                <w:b/>
              </w:rPr>
              <w:t xml:space="preserve">Proposed option </w:t>
            </w:r>
          </w:p>
        </w:tc>
        <w:tc>
          <w:tcPr>
            <w:tcW w:w="2393" w:type="dxa"/>
            <w:tcBorders>
              <w:top w:val="single" w:sz="4" w:space="0" w:color="000000"/>
              <w:left w:val="single" w:sz="4" w:space="0" w:color="000000"/>
              <w:bottom w:val="single" w:sz="4" w:space="0" w:color="000000"/>
              <w:right w:val="single" w:sz="4" w:space="0" w:color="000000"/>
            </w:tcBorders>
          </w:tcPr>
          <w:p w14:paraId="27B24271" w14:textId="77777777" w:rsidR="008F59E7" w:rsidRDefault="00EA4B44">
            <w:pPr>
              <w:spacing w:after="0" w:line="259" w:lineRule="auto"/>
              <w:ind w:left="0" w:right="0" w:firstLine="0"/>
              <w:jc w:val="center"/>
            </w:pPr>
            <w:r>
              <w:t xml:space="preserve">£17.2m </w:t>
            </w:r>
          </w:p>
        </w:tc>
        <w:tc>
          <w:tcPr>
            <w:tcW w:w="2700" w:type="dxa"/>
            <w:tcBorders>
              <w:top w:val="single" w:sz="4" w:space="0" w:color="000000"/>
              <w:left w:val="single" w:sz="4" w:space="0" w:color="000000"/>
              <w:bottom w:val="single" w:sz="4" w:space="0" w:color="000000"/>
              <w:right w:val="single" w:sz="4" w:space="0" w:color="000000"/>
            </w:tcBorders>
          </w:tcPr>
          <w:p w14:paraId="7CABA1C5" w14:textId="77777777" w:rsidR="008F59E7" w:rsidRDefault="00EA4B44">
            <w:pPr>
              <w:spacing w:after="0" w:line="259" w:lineRule="auto"/>
              <w:ind w:left="3" w:right="0" w:firstLine="0"/>
              <w:jc w:val="center"/>
            </w:pPr>
            <w:r>
              <w:rPr>
                <w:b/>
                <w:sz w:val="24"/>
              </w:rPr>
              <w:t xml:space="preserve">£30.6m </w:t>
            </w:r>
          </w:p>
        </w:tc>
        <w:tc>
          <w:tcPr>
            <w:tcW w:w="2392" w:type="dxa"/>
            <w:tcBorders>
              <w:top w:val="single" w:sz="4" w:space="0" w:color="000000"/>
              <w:left w:val="single" w:sz="4" w:space="0" w:color="000000"/>
              <w:bottom w:val="single" w:sz="4" w:space="0" w:color="000000"/>
              <w:right w:val="single" w:sz="4" w:space="0" w:color="000000"/>
            </w:tcBorders>
          </w:tcPr>
          <w:p w14:paraId="5F69EFA9" w14:textId="77777777" w:rsidR="008F59E7" w:rsidRDefault="00EA4B44">
            <w:pPr>
              <w:spacing w:after="0" w:line="259" w:lineRule="auto"/>
              <w:ind w:left="1" w:right="0" w:firstLine="0"/>
              <w:jc w:val="center"/>
            </w:pPr>
            <w:r>
              <w:t xml:space="preserve">£44.1m </w:t>
            </w:r>
          </w:p>
        </w:tc>
      </w:tr>
    </w:tbl>
    <w:p w14:paraId="15F3B06F" w14:textId="77777777" w:rsidR="008F59E7" w:rsidRDefault="00EA4B44">
      <w:pPr>
        <w:pStyle w:val="Heading1"/>
        <w:ind w:left="-5"/>
      </w:pPr>
      <w:r>
        <w:t xml:space="preserve">Exchequer Costs </w:t>
      </w:r>
    </w:p>
    <w:p w14:paraId="40C44DE4" w14:textId="77777777" w:rsidR="008F59E7" w:rsidRDefault="00EA4B44">
      <w:pPr>
        <w:spacing w:after="0" w:line="259" w:lineRule="auto"/>
        <w:ind w:left="0" w:right="0" w:firstLine="0"/>
      </w:pPr>
      <w:r>
        <w:rPr>
          <w:sz w:val="24"/>
        </w:rPr>
        <w:t xml:space="preserve"> </w:t>
      </w:r>
    </w:p>
    <w:p w14:paraId="45ED0D2D" w14:textId="77777777" w:rsidR="008F59E7" w:rsidRDefault="00EA4B44">
      <w:pPr>
        <w:numPr>
          <w:ilvl w:val="0"/>
          <w:numId w:val="25"/>
        </w:numPr>
        <w:ind w:right="532"/>
      </w:pPr>
      <w:r>
        <w:t xml:space="preserve">Some employees who take up their entitlement to unpaid carer’s leave may become eligible to claim Carer’s Allowance, depending on their circumstances – </w:t>
      </w:r>
      <w:proofErr w:type="gramStart"/>
      <w:r>
        <w:t>e.g.</w:t>
      </w:r>
      <w:proofErr w:type="gramEnd"/>
      <w:r>
        <w:t xml:space="preserve"> if they are providing care for at least 35 hours a week, if the individual receiving the care is entitled to certain benefits, and if the carer is earning less than £128 per week. Therefore, the introduction of Carer’s Leave could make a small proportion </w:t>
      </w:r>
      <w:proofErr w:type="gramStart"/>
      <w:r>
        <w:t>of  carers</w:t>
      </w:r>
      <w:proofErr w:type="gramEnd"/>
      <w:r>
        <w:t xml:space="preserve"> eligible for Carer’s Allowance, if their  average wage falls and / or the hours of care they are providing increases.  Carer’s Allowance currently entitles an individual to £67.60 a week (subject to the conditions above), and so this could create a cost for the Exchequer.  </w:t>
      </w:r>
    </w:p>
    <w:p w14:paraId="321F6006" w14:textId="77777777" w:rsidR="008F59E7" w:rsidRDefault="00EA4B44">
      <w:pPr>
        <w:spacing w:after="0" w:line="259" w:lineRule="auto"/>
        <w:ind w:left="0" w:right="0" w:firstLine="0"/>
      </w:pPr>
      <w:r>
        <w:t xml:space="preserve"> </w:t>
      </w:r>
    </w:p>
    <w:p w14:paraId="78B39680" w14:textId="77777777" w:rsidR="008F59E7" w:rsidRDefault="00EA4B44">
      <w:pPr>
        <w:numPr>
          <w:ilvl w:val="0"/>
          <w:numId w:val="25"/>
        </w:numPr>
        <w:ind w:right="532"/>
      </w:pPr>
      <w:r>
        <w:t xml:space="preserve">In a similar way, it is possible that individuals could make claims for Universal Credit </w:t>
      </w:r>
      <w:proofErr w:type="gramStart"/>
      <w:r>
        <w:t>as a result of</w:t>
      </w:r>
      <w:proofErr w:type="gramEnd"/>
      <w:r>
        <w:t xml:space="preserve"> their pay reducing by 1 to 5 days when they take up their entitlement to unpaid carer’s leave. However, it is considered unlikely that many households will make a new claim given the temporary and time limited nature of unpaid carer’s leave.  The more likely impact would be that households </w:t>
      </w:r>
      <w:r>
        <w:lastRenderedPageBreak/>
        <w:t xml:space="preserve">already claiming Universal Credit it would see a small automatic increase in their payment if their monthly earnings were lower. This could create a cost for the Exchequer. </w:t>
      </w:r>
    </w:p>
    <w:p w14:paraId="1CA1A1EA" w14:textId="77777777" w:rsidR="008F59E7" w:rsidRDefault="00EA4B44">
      <w:pPr>
        <w:spacing w:after="0" w:line="259" w:lineRule="auto"/>
        <w:ind w:left="720" w:right="0" w:firstLine="0"/>
      </w:pPr>
      <w:r>
        <w:t xml:space="preserve"> </w:t>
      </w:r>
    </w:p>
    <w:p w14:paraId="7FCD59C2" w14:textId="77777777" w:rsidR="008F59E7" w:rsidRDefault="00EA4B44">
      <w:pPr>
        <w:numPr>
          <w:ilvl w:val="0"/>
          <w:numId w:val="25"/>
        </w:numPr>
        <w:spacing w:after="324"/>
        <w:ind w:right="532"/>
      </w:pPr>
      <w:r>
        <w:t xml:space="preserve">BEIS has worked closely with the Department for Work and Pensions to understand the potential cost impact on both Carer’s Allowance and Universal Credit.  These costs are subject to a high level of uncertainty driven by the nuanced interaction with the benefits system and the behaviour of those individuals on Carer’s Leave, which we cannot predict with certainty.  We expect any increase to be very small. </w:t>
      </w:r>
    </w:p>
    <w:p w14:paraId="03F959D2" w14:textId="77777777" w:rsidR="008F59E7" w:rsidRDefault="00EA4B44">
      <w:pPr>
        <w:pStyle w:val="Heading1"/>
        <w:ind w:left="-5"/>
      </w:pPr>
      <w:r>
        <w:t xml:space="preserve">Summary </w:t>
      </w:r>
    </w:p>
    <w:p w14:paraId="0FF787F6" w14:textId="77777777" w:rsidR="008F59E7" w:rsidRDefault="00EA4B44">
      <w:pPr>
        <w:spacing w:after="0" w:line="259" w:lineRule="auto"/>
        <w:ind w:left="0" w:right="0" w:firstLine="0"/>
      </w:pPr>
      <w:r>
        <w:rPr>
          <w:sz w:val="24"/>
        </w:rPr>
        <w:t xml:space="preserve"> </w:t>
      </w:r>
    </w:p>
    <w:p w14:paraId="2627A476" w14:textId="77777777" w:rsidR="008F59E7" w:rsidRDefault="00EA4B44">
      <w:pPr>
        <w:ind w:left="485" w:right="532"/>
      </w:pPr>
      <w:r>
        <w:t xml:space="preserve">75. The table below summarises all the monetised costs presented within the Impact Assessment for the proposed policy. The costs of this policy will be realised when the regulations come into effect, which we could expect would come in at 2024 at the earliest. </w:t>
      </w:r>
    </w:p>
    <w:p w14:paraId="59DD1044" w14:textId="77777777" w:rsidR="008F59E7" w:rsidRDefault="00EA4B44">
      <w:pPr>
        <w:spacing w:after="0" w:line="259" w:lineRule="auto"/>
        <w:ind w:left="0" w:right="0" w:firstLine="0"/>
      </w:pPr>
      <w:r>
        <w:rPr>
          <w:b/>
        </w:rPr>
        <w:t xml:space="preserve"> </w:t>
      </w:r>
    </w:p>
    <w:p w14:paraId="10C5F2E6" w14:textId="77777777" w:rsidR="008F59E7" w:rsidRDefault="00EA4B44">
      <w:pPr>
        <w:pStyle w:val="Heading2"/>
        <w:spacing w:after="5" w:line="249" w:lineRule="auto"/>
        <w:ind w:left="-5" w:right="126"/>
      </w:pPr>
      <w:r>
        <w:rPr>
          <w:u w:val="single" w:color="000000"/>
        </w:rPr>
        <w:t>Table 15: Summary of the costs and the benefits</w:t>
      </w:r>
      <w:r>
        <w:t xml:space="preserve">  </w:t>
      </w:r>
    </w:p>
    <w:p w14:paraId="15040E24" w14:textId="77777777" w:rsidR="008F59E7" w:rsidRDefault="00EA4B44">
      <w:pPr>
        <w:spacing w:after="0" w:line="259" w:lineRule="auto"/>
        <w:ind w:left="0" w:right="0" w:firstLine="0"/>
      </w:pPr>
      <w:r>
        <w:rPr>
          <w:b/>
        </w:rPr>
        <w:t xml:space="preserve"> </w:t>
      </w:r>
    </w:p>
    <w:tbl>
      <w:tblPr>
        <w:tblStyle w:val="TableGrid"/>
        <w:tblW w:w="10069" w:type="dxa"/>
        <w:tblInd w:w="6" w:type="dxa"/>
        <w:tblCellMar>
          <w:top w:w="10" w:type="dxa"/>
          <w:right w:w="31" w:type="dxa"/>
        </w:tblCellMar>
        <w:tblLook w:val="04A0" w:firstRow="1" w:lastRow="0" w:firstColumn="1" w:lastColumn="0" w:noHBand="0" w:noVBand="1"/>
      </w:tblPr>
      <w:tblGrid>
        <w:gridCol w:w="4087"/>
        <w:gridCol w:w="1721"/>
        <w:gridCol w:w="2409"/>
        <w:gridCol w:w="1852"/>
      </w:tblGrid>
      <w:tr w:rsidR="008F59E7" w14:paraId="70524C47" w14:textId="77777777">
        <w:trPr>
          <w:trHeight w:val="286"/>
        </w:trPr>
        <w:tc>
          <w:tcPr>
            <w:tcW w:w="4087" w:type="dxa"/>
            <w:tcBorders>
              <w:top w:val="single" w:sz="4" w:space="0" w:color="000000"/>
              <w:left w:val="single" w:sz="4" w:space="0" w:color="000000"/>
              <w:bottom w:val="single" w:sz="4" w:space="0" w:color="000000"/>
              <w:right w:val="single" w:sz="4" w:space="0" w:color="000000"/>
            </w:tcBorders>
            <w:shd w:val="clear" w:color="auto" w:fill="002060"/>
          </w:tcPr>
          <w:p w14:paraId="579F317A" w14:textId="77777777" w:rsidR="008F59E7" w:rsidRDefault="00EA4B44">
            <w:pPr>
              <w:spacing w:after="0" w:line="259" w:lineRule="auto"/>
              <w:ind w:left="88" w:right="0" w:firstLine="0"/>
              <w:jc w:val="center"/>
            </w:pPr>
            <w:r>
              <w:rPr>
                <w:b/>
                <w:color w:val="FFFFFF"/>
              </w:rPr>
              <w:t xml:space="preserve"> </w:t>
            </w:r>
          </w:p>
        </w:tc>
        <w:tc>
          <w:tcPr>
            <w:tcW w:w="4130" w:type="dxa"/>
            <w:gridSpan w:val="2"/>
            <w:tcBorders>
              <w:top w:val="single" w:sz="4" w:space="0" w:color="000000"/>
              <w:left w:val="single" w:sz="4" w:space="0" w:color="000000"/>
              <w:bottom w:val="single" w:sz="4" w:space="0" w:color="000000"/>
              <w:right w:val="single" w:sz="4" w:space="0" w:color="000000"/>
            </w:tcBorders>
            <w:shd w:val="clear" w:color="auto" w:fill="002060"/>
          </w:tcPr>
          <w:p w14:paraId="1139EA38" w14:textId="77777777" w:rsidR="008F59E7" w:rsidRDefault="00EA4B44">
            <w:pPr>
              <w:spacing w:after="0" w:line="259" w:lineRule="auto"/>
              <w:ind w:left="32" w:right="0" w:firstLine="0"/>
              <w:jc w:val="center"/>
            </w:pPr>
            <w:r>
              <w:rPr>
                <w:b/>
                <w:color w:val="FFFFFF"/>
              </w:rPr>
              <w:t xml:space="preserve">               COSTS  </w:t>
            </w:r>
          </w:p>
        </w:tc>
        <w:tc>
          <w:tcPr>
            <w:tcW w:w="1852" w:type="dxa"/>
            <w:tcBorders>
              <w:top w:val="single" w:sz="4" w:space="0" w:color="000000"/>
              <w:left w:val="single" w:sz="4" w:space="0" w:color="000000"/>
              <w:bottom w:val="single" w:sz="4" w:space="0" w:color="000000"/>
              <w:right w:val="single" w:sz="4" w:space="0" w:color="000000"/>
            </w:tcBorders>
            <w:shd w:val="clear" w:color="auto" w:fill="002060"/>
          </w:tcPr>
          <w:p w14:paraId="75DB1219" w14:textId="77777777" w:rsidR="008F59E7" w:rsidRDefault="00EA4B44">
            <w:pPr>
              <w:spacing w:after="0" w:line="259" w:lineRule="auto"/>
              <w:ind w:left="91" w:right="0" w:firstLine="0"/>
              <w:jc w:val="center"/>
            </w:pPr>
            <w:r>
              <w:rPr>
                <w:b/>
                <w:color w:val="FFFFFF"/>
              </w:rPr>
              <w:t xml:space="preserve"> </w:t>
            </w:r>
          </w:p>
        </w:tc>
      </w:tr>
      <w:tr w:rsidR="008F59E7" w14:paraId="79E1056A" w14:textId="77777777">
        <w:trPr>
          <w:trHeight w:val="541"/>
        </w:trPr>
        <w:tc>
          <w:tcPr>
            <w:tcW w:w="4087" w:type="dxa"/>
            <w:tcBorders>
              <w:top w:val="single" w:sz="4" w:space="0" w:color="000000"/>
              <w:left w:val="single" w:sz="4" w:space="0" w:color="000000"/>
              <w:bottom w:val="single" w:sz="4" w:space="0" w:color="000000"/>
              <w:right w:val="single" w:sz="4" w:space="0" w:color="000000"/>
            </w:tcBorders>
          </w:tcPr>
          <w:p w14:paraId="20454218" w14:textId="77777777" w:rsidR="008F59E7" w:rsidRDefault="00EA4B44">
            <w:pPr>
              <w:spacing w:after="0" w:line="259" w:lineRule="auto"/>
              <w:ind w:left="107" w:right="0" w:firstLine="0"/>
            </w:pPr>
            <w:r>
              <w:rPr>
                <w:b/>
                <w:sz w:val="24"/>
              </w:rPr>
              <w:t xml:space="preserve">                       </w:t>
            </w:r>
          </w:p>
        </w:tc>
        <w:tc>
          <w:tcPr>
            <w:tcW w:w="1721" w:type="dxa"/>
            <w:tcBorders>
              <w:top w:val="single" w:sz="4" w:space="0" w:color="000000"/>
              <w:left w:val="single" w:sz="4" w:space="0" w:color="000000"/>
              <w:bottom w:val="single" w:sz="4" w:space="0" w:color="000000"/>
              <w:right w:val="single" w:sz="4" w:space="0" w:color="000000"/>
            </w:tcBorders>
          </w:tcPr>
          <w:p w14:paraId="1C0567C4" w14:textId="77777777" w:rsidR="008F59E7" w:rsidRDefault="00EA4B44">
            <w:pPr>
              <w:spacing w:after="0" w:line="259" w:lineRule="auto"/>
              <w:ind w:left="0" w:right="0" w:firstLine="0"/>
              <w:jc w:val="center"/>
            </w:pPr>
            <w:r>
              <w:rPr>
                <w:b/>
              </w:rPr>
              <w:t xml:space="preserve">Low Estimate (£m) </w:t>
            </w:r>
          </w:p>
        </w:tc>
        <w:tc>
          <w:tcPr>
            <w:tcW w:w="2408" w:type="dxa"/>
            <w:tcBorders>
              <w:top w:val="single" w:sz="4" w:space="0" w:color="000000"/>
              <w:left w:val="single" w:sz="4" w:space="0" w:color="000000"/>
              <w:bottom w:val="single" w:sz="4" w:space="0" w:color="000000"/>
              <w:right w:val="single" w:sz="4" w:space="0" w:color="000000"/>
            </w:tcBorders>
          </w:tcPr>
          <w:p w14:paraId="166A83E7" w14:textId="77777777" w:rsidR="008F59E7" w:rsidRDefault="00EA4B44">
            <w:pPr>
              <w:spacing w:after="0" w:line="259" w:lineRule="auto"/>
              <w:ind w:left="21" w:right="0" w:firstLine="0"/>
              <w:jc w:val="center"/>
            </w:pPr>
            <w:r>
              <w:rPr>
                <w:b/>
                <w:sz w:val="24"/>
              </w:rPr>
              <w:t xml:space="preserve">Central </w:t>
            </w:r>
            <w:proofErr w:type="gramStart"/>
            <w:r>
              <w:rPr>
                <w:b/>
                <w:sz w:val="24"/>
              </w:rPr>
              <w:t xml:space="preserve">Estimate  </w:t>
            </w:r>
            <w:r>
              <w:rPr>
                <w:b/>
              </w:rPr>
              <w:t>(</w:t>
            </w:r>
            <w:proofErr w:type="gramEnd"/>
            <w:r>
              <w:rPr>
                <w:b/>
              </w:rPr>
              <w:t>£m)</w:t>
            </w:r>
            <w:r>
              <w:rPr>
                <w:b/>
                <w:sz w:val="24"/>
              </w:rPr>
              <w:t xml:space="preserve"> </w:t>
            </w:r>
          </w:p>
        </w:tc>
        <w:tc>
          <w:tcPr>
            <w:tcW w:w="1852" w:type="dxa"/>
            <w:tcBorders>
              <w:top w:val="single" w:sz="4" w:space="0" w:color="000000"/>
              <w:left w:val="single" w:sz="4" w:space="0" w:color="000000"/>
              <w:bottom w:val="single" w:sz="4" w:space="0" w:color="000000"/>
              <w:right w:val="single" w:sz="4" w:space="0" w:color="000000"/>
            </w:tcBorders>
          </w:tcPr>
          <w:p w14:paraId="0F52E327" w14:textId="77777777" w:rsidR="008F59E7" w:rsidRDefault="00EA4B44">
            <w:pPr>
              <w:spacing w:after="0" w:line="259" w:lineRule="auto"/>
              <w:ind w:left="0" w:right="0" w:firstLine="0"/>
              <w:jc w:val="center"/>
            </w:pPr>
            <w:r>
              <w:rPr>
                <w:b/>
              </w:rPr>
              <w:t xml:space="preserve">High Estimate (£m) </w:t>
            </w:r>
          </w:p>
        </w:tc>
      </w:tr>
      <w:tr w:rsidR="008F59E7" w14:paraId="2BBD64F3" w14:textId="77777777">
        <w:trPr>
          <w:trHeight w:val="288"/>
        </w:trPr>
        <w:tc>
          <w:tcPr>
            <w:tcW w:w="4087" w:type="dxa"/>
            <w:tcBorders>
              <w:top w:val="single" w:sz="4" w:space="0" w:color="000000"/>
              <w:left w:val="single" w:sz="4" w:space="0" w:color="000000"/>
              <w:bottom w:val="single" w:sz="4" w:space="0" w:color="000000"/>
              <w:right w:val="nil"/>
            </w:tcBorders>
          </w:tcPr>
          <w:p w14:paraId="4899A0D4" w14:textId="77777777" w:rsidR="008F59E7" w:rsidRDefault="00EA4B44">
            <w:pPr>
              <w:spacing w:after="0" w:line="259" w:lineRule="auto"/>
              <w:ind w:left="0" w:right="0" w:firstLine="0"/>
              <w:jc w:val="right"/>
            </w:pPr>
            <w:r>
              <w:rPr>
                <w:b/>
                <w:sz w:val="24"/>
              </w:rPr>
              <w:t xml:space="preserve">          </w:t>
            </w:r>
          </w:p>
        </w:tc>
        <w:tc>
          <w:tcPr>
            <w:tcW w:w="4130" w:type="dxa"/>
            <w:gridSpan w:val="2"/>
            <w:tcBorders>
              <w:top w:val="single" w:sz="4" w:space="0" w:color="000000"/>
              <w:left w:val="nil"/>
              <w:bottom w:val="single" w:sz="4" w:space="0" w:color="000000"/>
              <w:right w:val="nil"/>
            </w:tcBorders>
          </w:tcPr>
          <w:p w14:paraId="48BBBF74" w14:textId="77777777" w:rsidR="008F59E7" w:rsidRDefault="00EA4B44">
            <w:pPr>
              <w:spacing w:after="0" w:line="259" w:lineRule="auto"/>
              <w:ind w:left="-30" w:right="0" w:firstLine="0"/>
            </w:pPr>
            <w:r>
              <w:rPr>
                <w:b/>
                <w:sz w:val="24"/>
              </w:rPr>
              <w:t xml:space="preserve">             Business costs</w:t>
            </w:r>
            <w:r>
              <w:rPr>
                <w:b/>
              </w:rPr>
              <w:t xml:space="preserve"> </w:t>
            </w:r>
          </w:p>
        </w:tc>
        <w:tc>
          <w:tcPr>
            <w:tcW w:w="1852" w:type="dxa"/>
            <w:tcBorders>
              <w:top w:val="single" w:sz="4" w:space="0" w:color="000000"/>
              <w:left w:val="nil"/>
              <w:bottom w:val="single" w:sz="4" w:space="0" w:color="000000"/>
              <w:right w:val="single" w:sz="4" w:space="0" w:color="000000"/>
            </w:tcBorders>
          </w:tcPr>
          <w:p w14:paraId="65ACA832" w14:textId="77777777" w:rsidR="008F59E7" w:rsidRDefault="008F59E7">
            <w:pPr>
              <w:spacing w:after="160" w:line="259" w:lineRule="auto"/>
              <w:ind w:left="0" w:right="0" w:firstLine="0"/>
            </w:pPr>
          </w:p>
        </w:tc>
      </w:tr>
      <w:tr w:rsidR="008F59E7" w14:paraId="1A39D1C2" w14:textId="77777777">
        <w:trPr>
          <w:trHeight w:val="571"/>
        </w:trPr>
        <w:tc>
          <w:tcPr>
            <w:tcW w:w="4087" w:type="dxa"/>
            <w:tcBorders>
              <w:top w:val="single" w:sz="4" w:space="0" w:color="000000"/>
              <w:left w:val="single" w:sz="4" w:space="0" w:color="000000"/>
              <w:bottom w:val="single" w:sz="4" w:space="0" w:color="000000"/>
              <w:right w:val="single" w:sz="4" w:space="0" w:color="000000"/>
            </w:tcBorders>
          </w:tcPr>
          <w:p w14:paraId="1BD68F81" w14:textId="77777777" w:rsidR="008F59E7" w:rsidRDefault="00EA4B44">
            <w:pPr>
              <w:spacing w:after="0" w:line="259" w:lineRule="auto"/>
              <w:ind w:left="107" w:right="0" w:firstLine="0"/>
            </w:pPr>
            <w:r>
              <w:rPr>
                <w:b/>
              </w:rPr>
              <w:t>One-off (familiarisation costs)</w:t>
            </w:r>
            <w:r>
              <w:t xml:space="preserve"> </w:t>
            </w:r>
          </w:p>
        </w:tc>
        <w:tc>
          <w:tcPr>
            <w:tcW w:w="1721" w:type="dxa"/>
            <w:tcBorders>
              <w:top w:val="single" w:sz="4" w:space="0" w:color="000000"/>
              <w:left w:val="single" w:sz="4" w:space="0" w:color="000000"/>
              <w:bottom w:val="single" w:sz="4" w:space="0" w:color="000000"/>
              <w:right w:val="single" w:sz="4" w:space="0" w:color="000000"/>
            </w:tcBorders>
          </w:tcPr>
          <w:p w14:paraId="114BF772" w14:textId="77777777" w:rsidR="008F59E7" w:rsidRDefault="00EA4B44">
            <w:pPr>
              <w:spacing w:after="0" w:line="259" w:lineRule="auto"/>
              <w:ind w:left="31" w:right="0" w:firstLine="0"/>
              <w:jc w:val="center"/>
            </w:pPr>
            <w:r>
              <w:t xml:space="preserve">£4.7 </w:t>
            </w:r>
          </w:p>
        </w:tc>
        <w:tc>
          <w:tcPr>
            <w:tcW w:w="2408" w:type="dxa"/>
            <w:tcBorders>
              <w:top w:val="single" w:sz="4" w:space="0" w:color="000000"/>
              <w:left w:val="single" w:sz="4" w:space="0" w:color="000000"/>
              <w:bottom w:val="single" w:sz="4" w:space="0" w:color="000000"/>
              <w:right w:val="single" w:sz="4" w:space="0" w:color="000000"/>
            </w:tcBorders>
          </w:tcPr>
          <w:p w14:paraId="2A609101" w14:textId="77777777" w:rsidR="008F59E7" w:rsidRDefault="00EA4B44">
            <w:pPr>
              <w:spacing w:after="0" w:line="259" w:lineRule="auto"/>
              <w:ind w:left="26" w:right="0" w:firstLine="0"/>
              <w:jc w:val="center"/>
            </w:pPr>
            <w:r>
              <w:rPr>
                <w:b/>
                <w:sz w:val="24"/>
              </w:rPr>
              <w:t xml:space="preserve">£4.7 </w:t>
            </w:r>
          </w:p>
        </w:tc>
        <w:tc>
          <w:tcPr>
            <w:tcW w:w="1852" w:type="dxa"/>
            <w:tcBorders>
              <w:top w:val="single" w:sz="4" w:space="0" w:color="000000"/>
              <w:left w:val="single" w:sz="4" w:space="0" w:color="000000"/>
              <w:bottom w:val="single" w:sz="4" w:space="0" w:color="000000"/>
              <w:right w:val="single" w:sz="4" w:space="0" w:color="000000"/>
            </w:tcBorders>
          </w:tcPr>
          <w:p w14:paraId="55A79CDE" w14:textId="77777777" w:rsidR="008F59E7" w:rsidRDefault="00EA4B44">
            <w:pPr>
              <w:spacing w:after="0" w:line="259" w:lineRule="auto"/>
              <w:ind w:left="33" w:right="0" w:firstLine="0"/>
              <w:jc w:val="center"/>
            </w:pPr>
            <w:r>
              <w:t xml:space="preserve">£4.7 </w:t>
            </w:r>
          </w:p>
        </w:tc>
      </w:tr>
      <w:tr w:rsidR="008F59E7" w14:paraId="624590A7" w14:textId="77777777">
        <w:trPr>
          <w:trHeight w:val="290"/>
        </w:trPr>
        <w:tc>
          <w:tcPr>
            <w:tcW w:w="4087" w:type="dxa"/>
            <w:tcBorders>
              <w:top w:val="single" w:sz="4" w:space="0" w:color="000000"/>
              <w:left w:val="single" w:sz="4" w:space="0" w:color="000000"/>
              <w:bottom w:val="single" w:sz="4" w:space="0" w:color="000000"/>
              <w:right w:val="single" w:sz="4" w:space="0" w:color="000000"/>
            </w:tcBorders>
          </w:tcPr>
          <w:p w14:paraId="3730C28A" w14:textId="77777777" w:rsidR="008F59E7" w:rsidRDefault="00EA4B44">
            <w:pPr>
              <w:spacing w:after="0" w:line="259" w:lineRule="auto"/>
              <w:ind w:left="107" w:right="0" w:firstLine="0"/>
            </w:pPr>
            <w:r>
              <w:rPr>
                <w:b/>
              </w:rPr>
              <w:t>Recurring (annual) costs</w:t>
            </w:r>
            <w:r>
              <w:t xml:space="preserve"> </w:t>
            </w:r>
          </w:p>
        </w:tc>
        <w:tc>
          <w:tcPr>
            <w:tcW w:w="1721" w:type="dxa"/>
            <w:tcBorders>
              <w:top w:val="single" w:sz="4" w:space="0" w:color="000000"/>
              <w:left w:val="single" w:sz="4" w:space="0" w:color="000000"/>
              <w:bottom w:val="single" w:sz="4" w:space="0" w:color="000000"/>
              <w:right w:val="single" w:sz="4" w:space="0" w:color="000000"/>
            </w:tcBorders>
          </w:tcPr>
          <w:p w14:paraId="64A3F169" w14:textId="77777777" w:rsidR="008F59E7" w:rsidRDefault="00EA4B44">
            <w:pPr>
              <w:spacing w:after="0" w:line="259" w:lineRule="auto"/>
              <w:ind w:left="28" w:right="0" w:firstLine="0"/>
              <w:jc w:val="center"/>
            </w:pPr>
            <w:r>
              <w:t xml:space="preserve">£22.0 </w:t>
            </w:r>
          </w:p>
        </w:tc>
        <w:tc>
          <w:tcPr>
            <w:tcW w:w="2408" w:type="dxa"/>
            <w:tcBorders>
              <w:top w:val="single" w:sz="4" w:space="0" w:color="000000"/>
              <w:left w:val="single" w:sz="4" w:space="0" w:color="000000"/>
              <w:bottom w:val="single" w:sz="4" w:space="0" w:color="000000"/>
              <w:right w:val="single" w:sz="4" w:space="0" w:color="000000"/>
            </w:tcBorders>
          </w:tcPr>
          <w:p w14:paraId="00713BB7" w14:textId="77777777" w:rsidR="008F59E7" w:rsidRDefault="00EA4B44">
            <w:pPr>
              <w:spacing w:after="0" w:line="259" w:lineRule="auto"/>
              <w:ind w:left="28" w:right="0" w:firstLine="0"/>
              <w:jc w:val="center"/>
            </w:pPr>
            <w:r>
              <w:rPr>
                <w:b/>
                <w:sz w:val="24"/>
              </w:rPr>
              <w:t xml:space="preserve">£39.9 </w:t>
            </w:r>
          </w:p>
        </w:tc>
        <w:tc>
          <w:tcPr>
            <w:tcW w:w="1852" w:type="dxa"/>
            <w:tcBorders>
              <w:top w:val="single" w:sz="4" w:space="0" w:color="000000"/>
              <w:left w:val="single" w:sz="4" w:space="0" w:color="000000"/>
              <w:bottom w:val="single" w:sz="4" w:space="0" w:color="000000"/>
              <w:right w:val="single" w:sz="4" w:space="0" w:color="000000"/>
            </w:tcBorders>
          </w:tcPr>
          <w:p w14:paraId="130C848B" w14:textId="77777777" w:rsidR="008F59E7" w:rsidRDefault="00EA4B44">
            <w:pPr>
              <w:spacing w:after="0" w:line="259" w:lineRule="auto"/>
              <w:ind w:left="30" w:right="0" w:firstLine="0"/>
              <w:jc w:val="center"/>
            </w:pPr>
            <w:r>
              <w:t xml:space="preserve">£58.6 </w:t>
            </w:r>
          </w:p>
        </w:tc>
      </w:tr>
      <w:tr w:rsidR="008F59E7" w14:paraId="2103B3BE" w14:textId="77777777">
        <w:trPr>
          <w:trHeight w:val="290"/>
        </w:trPr>
        <w:tc>
          <w:tcPr>
            <w:tcW w:w="4087" w:type="dxa"/>
            <w:tcBorders>
              <w:top w:val="single" w:sz="4" w:space="0" w:color="000000"/>
              <w:left w:val="single" w:sz="4" w:space="0" w:color="000000"/>
              <w:bottom w:val="single" w:sz="4" w:space="0" w:color="000000"/>
              <w:right w:val="single" w:sz="4" w:space="0" w:color="000000"/>
            </w:tcBorders>
          </w:tcPr>
          <w:p w14:paraId="21CB38F0" w14:textId="77777777" w:rsidR="008F59E7" w:rsidRDefault="00EA4B44">
            <w:pPr>
              <w:spacing w:after="0" w:line="259" w:lineRule="auto"/>
              <w:ind w:left="0" w:right="0" w:firstLine="0"/>
            </w:pPr>
            <w:r>
              <w:rPr>
                <w:i/>
              </w:rPr>
              <w:t>Of which absence costs</w:t>
            </w:r>
            <w:r>
              <w:t xml:space="preserve"> </w:t>
            </w:r>
          </w:p>
        </w:tc>
        <w:tc>
          <w:tcPr>
            <w:tcW w:w="1721" w:type="dxa"/>
            <w:tcBorders>
              <w:top w:val="single" w:sz="4" w:space="0" w:color="000000"/>
              <w:left w:val="single" w:sz="4" w:space="0" w:color="000000"/>
              <w:bottom w:val="single" w:sz="4" w:space="0" w:color="000000"/>
              <w:right w:val="single" w:sz="4" w:space="0" w:color="000000"/>
            </w:tcBorders>
          </w:tcPr>
          <w:p w14:paraId="0C541E51" w14:textId="77777777" w:rsidR="008F59E7" w:rsidRDefault="00EA4B44">
            <w:pPr>
              <w:spacing w:after="0" w:line="259" w:lineRule="auto"/>
              <w:ind w:left="5" w:right="0" w:firstLine="0"/>
              <w:jc w:val="center"/>
            </w:pPr>
            <w:r>
              <w:t xml:space="preserve">£17.2 </w:t>
            </w:r>
          </w:p>
        </w:tc>
        <w:tc>
          <w:tcPr>
            <w:tcW w:w="2408" w:type="dxa"/>
            <w:tcBorders>
              <w:top w:val="single" w:sz="4" w:space="0" w:color="000000"/>
              <w:left w:val="single" w:sz="4" w:space="0" w:color="000000"/>
              <w:bottom w:val="single" w:sz="4" w:space="0" w:color="000000"/>
              <w:right w:val="single" w:sz="4" w:space="0" w:color="000000"/>
            </w:tcBorders>
          </w:tcPr>
          <w:p w14:paraId="121BB5B6" w14:textId="77777777" w:rsidR="008F59E7" w:rsidRDefault="00EA4B44">
            <w:pPr>
              <w:spacing w:after="0" w:line="259" w:lineRule="auto"/>
              <w:ind w:left="3" w:right="0" w:firstLine="0"/>
              <w:jc w:val="center"/>
            </w:pPr>
            <w:r>
              <w:rPr>
                <w:sz w:val="24"/>
              </w:rPr>
              <w:t xml:space="preserve">£30.6 </w:t>
            </w:r>
          </w:p>
        </w:tc>
        <w:tc>
          <w:tcPr>
            <w:tcW w:w="1852" w:type="dxa"/>
            <w:tcBorders>
              <w:top w:val="single" w:sz="4" w:space="0" w:color="000000"/>
              <w:left w:val="single" w:sz="4" w:space="0" w:color="000000"/>
              <w:bottom w:val="single" w:sz="4" w:space="0" w:color="000000"/>
              <w:right w:val="single" w:sz="4" w:space="0" w:color="000000"/>
            </w:tcBorders>
          </w:tcPr>
          <w:p w14:paraId="4C16C801" w14:textId="77777777" w:rsidR="008F59E7" w:rsidRDefault="00EA4B44">
            <w:pPr>
              <w:spacing w:after="0" w:line="259" w:lineRule="auto"/>
              <w:ind w:left="3" w:right="0" w:firstLine="0"/>
              <w:jc w:val="center"/>
            </w:pPr>
            <w:r>
              <w:t xml:space="preserve">£44.1 </w:t>
            </w:r>
          </w:p>
        </w:tc>
      </w:tr>
      <w:tr w:rsidR="008F59E7" w14:paraId="32211CBD" w14:textId="77777777">
        <w:trPr>
          <w:trHeight w:val="286"/>
        </w:trPr>
        <w:tc>
          <w:tcPr>
            <w:tcW w:w="4087" w:type="dxa"/>
            <w:tcBorders>
              <w:top w:val="single" w:sz="4" w:space="0" w:color="000000"/>
              <w:left w:val="single" w:sz="4" w:space="0" w:color="000000"/>
              <w:bottom w:val="single" w:sz="4" w:space="0" w:color="000000"/>
              <w:right w:val="single" w:sz="4" w:space="0" w:color="000000"/>
            </w:tcBorders>
          </w:tcPr>
          <w:p w14:paraId="261350A6" w14:textId="77777777" w:rsidR="008F59E7" w:rsidRDefault="00EA4B44">
            <w:pPr>
              <w:spacing w:after="0" w:line="259" w:lineRule="auto"/>
              <w:ind w:left="0" w:right="0" w:firstLine="0"/>
            </w:pPr>
            <w:r>
              <w:rPr>
                <w:i/>
              </w:rPr>
              <w:t>Of which recurring admin costs</w:t>
            </w:r>
            <w:r>
              <w:t xml:space="preserve"> </w:t>
            </w:r>
          </w:p>
        </w:tc>
        <w:tc>
          <w:tcPr>
            <w:tcW w:w="1721" w:type="dxa"/>
            <w:tcBorders>
              <w:top w:val="single" w:sz="4" w:space="0" w:color="000000"/>
              <w:left w:val="single" w:sz="4" w:space="0" w:color="000000"/>
              <w:bottom w:val="single" w:sz="4" w:space="0" w:color="000000"/>
              <w:right w:val="single" w:sz="4" w:space="0" w:color="000000"/>
            </w:tcBorders>
          </w:tcPr>
          <w:p w14:paraId="4E09B4DD" w14:textId="77777777" w:rsidR="008F59E7" w:rsidRDefault="00EA4B44">
            <w:pPr>
              <w:spacing w:after="0" w:line="259" w:lineRule="auto"/>
              <w:ind w:left="7" w:right="0" w:firstLine="0"/>
              <w:jc w:val="center"/>
            </w:pPr>
            <w:r>
              <w:t xml:space="preserve">£4.8 </w:t>
            </w:r>
          </w:p>
        </w:tc>
        <w:tc>
          <w:tcPr>
            <w:tcW w:w="2408" w:type="dxa"/>
            <w:tcBorders>
              <w:top w:val="single" w:sz="4" w:space="0" w:color="000000"/>
              <w:left w:val="single" w:sz="4" w:space="0" w:color="000000"/>
              <w:bottom w:val="single" w:sz="4" w:space="0" w:color="000000"/>
              <w:right w:val="single" w:sz="4" w:space="0" w:color="000000"/>
            </w:tcBorders>
          </w:tcPr>
          <w:p w14:paraId="656C63D7" w14:textId="77777777" w:rsidR="008F59E7" w:rsidRDefault="00EA4B44">
            <w:pPr>
              <w:spacing w:after="0" w:line="259" w:lineRule="auto"/>
              <w:ind w:left="1" w:right="0" w:firstLine="0"/>
              <w:jc w:val="center"/>
            </w:pPr>
            <w:r>
              <w:rPr>
                <w:sz w:val="24"/>
              </w:rPr>
              <w:t xml:space="preserve">£9.3 </w:t>
            </w:r>
          </w:p>
        </w:tc>
        <w:tc>
          <w:tcPr>
            <w:tcW w:w="1852" w:type="dxa"/>
            <w:tcBorders>
              <w:top w:val="single" w:sz="4" w:space="0" w:color="000000"/>
              <w:left w:val="single" w:sz="4" w:space="0" w:color="000000"/>
              <w:bottom w:val="single" w:sz="4" w:space="0" w:color="000000"/>
              <w:right w:val="single" w:sz="4" w:space="0" w:color="000000"/>
            </w:tcBorders>
          </w:tcPr>
          <w:p w14:paraId="0A3F1BFB" w14:textId="77777777" w:rsidR="008F59E7" w:rsidRDefault="00EA4B44">
            <w:pPr>
              <w:spacing w:after="0" w:line="259" w:lineRule="auto"/>
              <w:ind w:left="3" w:right="0" w:firstLine="0"/>
              <w:jc w:val="center"/>
            </w:pPr>
            <w:r>
              <w:t xml:space="preserve">£14.5 </w:t>
            </w:r>
          </w:p>
        </w:tc>
      </w:tr>
    </w:tbl>
    <w:p w14:paraId="3B584D1C" w14:textId="77777777" w:rsidR="008F59E7" w:rsidRDefault="00EA4B44">
      <w:pPr>
        <w:pStyle w:val="Heading2"/>
        <w:spacing w:after="159" w:line="259" w:lineRule="auto"/>
        <w:ind w:left="-5"/>
      </w:pPr>
      <w:r>
        <w:rPr>
          <w:sz w:val="28"/>
        </w:rPr>
        <w:t>Small and Micro – Business Assessment (</w:t>
      </w:r>
      <w:proofErr w:type="spellStart"/>
      <w:r>
        <w:rPr>
          <w:sz w:val="28"/>
        </w:rPr>
        <w:t>SaMBA</w:t>
      </w:r>
      <w:proofErr w:type="spellEnd"/>
      <w:r>
        <w:rPr>
          <w:sz w:val="28"/>
        </w:rPr>
        <w:t xml:space="preserve">) </w:t>
      </w:r>
    </w:p>
    <w:p w14:paraId="45930BD4" w14:textId="77777777" w:rsidR="008F59E7" w:rsidRDefault="00EA4B44">
      <w:pPr>
        <w:numPr>
          <w:ilvl w:val="0"/>
          <w:numId w:val="26"/>
        </w:numPr>
        <w:spacing w:after="111"/>
        <w:ind w:right="532"/>
      </w:pPr>
      <w:r>
        <w:t xml:space="preserve">The proposed policy will affect employees of all sizes, including small and micro-businesses. We do not intend to exempt small and micro-businesses from the new entitlement. Exempting them from the new entitlement would not help in meeting the intended policy objectives for carers who happen to work in smaller businesses. Allowing for minimum statutory rights of employees to differ across employers would create problems in the overall delivery of carer’s leave and would undermine equal rights of employees. The policy needs to be consistent across employers for it to work. Benefits described above such as increases in tax revenue, savings in recruitment costs and increased tax revenues would mean a large chunk of these would not materialise </w:t>
      </w:r>
      <w:proofErr w:type="gramStart"/>
      <w:r>
        <w:t>in the event that</w:t>
      </w:r>
      <w:proofErr w:type="gramEnd"/>
      <w:r>
        <w:t xml:space="preserve"> small and microbusinesses were exempted from the policy. Whilst these benefits are yet to be quantified, where possible, their existence is independent of the size of the business. </w:t>
      </w:r>
    </w:p>
    <w:p w14:paraId="3539A9FE" w14:textId="77777777" w:rsidR="008F59E7" w:rsidRDefault="00EA4B44">
      <w:pPr>
        <w:spacing w:after="0" w:line="259" w:lineRule="auto"/>
        <w:ind w:left="720" w:right="0" w:firstLine="0"/>
      </w:pPr>
      <w:r>
        <w:t xml:space="preserve"> </w:t>
      </w:r>
    </w:p>
    <w:p w14:paraId="003B5749" w14:textId="77777777" w:rsidR="008F59E7" w:rsidRDefault="00EA4B44">
      <w:pPr>
        <w:numPr>
          <w:ilvl w:val="0"/>
          <w:numId w:val="26"/>
        </w:numPr>
        <w:spacing w:after="111"/>
        <w:ind w:right="532"/>
      </w:pPr>
      <w:r>
        <w:t>Using Business population statistics</w:t>
      </w:r>
      <w:r>
        <w:rPr>
          <w:vertAlign w:val="superscript"/>
        </w:rPr>
        <w:t>56</w:t>
      </w:r>
      <w:r>
        <w:t>, we estimate that about 97% of businesses affected are small and micro businesses and these businesses account for 29% of employees.</w:t>
      </w:r>
      <w:r>
        <w:rPr>
          <w:vertAlign w:val="superscript"/>
        </w:rPr>
        <w:t>57</w:t>
      </w:r>
      <w:r>
        <w:t xml:space="preserve"> We have no information on whether eligible carers are more or less likely to work in smaller or larger businesses compared to the rest of population. We therefore assume that around 29% of eligible working carers are likely to work for small and micro-businesses. We qualify this on this basis that the definition of unpaid carers in this Impact Assessment has been designed to be </w:t>
      </w:r>
      <w:proofErr w:type="gramStart"/>
      <w:r>
        <w:t>fairly broad</w:t>
      </w:r>
      <w:proofErr w:type="gramEnd"/>
      <w:r>
        <w:t xml:space="preserve">, shown by the large proportion of employees in the workforce who provide unpaid care whilst working. For this reason, we have limited information to suggest that unpaid carers are likely to work in smaller or large size firms relative to the wider employee population.  </w:t>
      </w:r>
    </w:p>
    <w:p w14:paraId="7F902F1B" w14:textId="77777777" w:rsidR="008F59E7" w:rsidRDefault="00EA4B44">
      <w:pPr>
        <w:spacing w:after="0" w:line="259" w:lineRule="auto"/>
        <w:ind w:left="0" w:right="0" w:firstLine="0"/>
      </w:pPr>
      <w:r>
        <w:t xml:space="preserve"> </w:t>
      </w:r>
    </w:p>
    <w:p w14:paraId="596C29BA" w14:textId="77777777" w:rsidR="008F59E7" w:rsidRDefault="00EA4B44">
      <w:pPr>
        <w:spacing w:after="38" w:line="265" w:lineRule="auto"/>
        <w:ind w:left="-5" w:right="1261" w:hanging="10"/>
      </w:pPr>
      <w:r>
        <w:rPr>
          <w:b/>
        </w:rPr>
        <w:t xml:space="preserve">Table 16: A breakdown of firm size.  </w:t>
      </w:r>
    </w:p>
    <w:p w14:paraId="2589A3A8" w14:textId="77777777" w:rsidR="008F59E7" w:rsidRDefault="00EA4B44">
      <w:pPr>
        <w:spacing w:after="0" w:line="259" w:lineRule="auto"/>
        <w:ind w:left="108" w:right="0" w:firstLine="0"/>
      </w:pPr>
      <w:r>
        <w:t xml:space="preserve">  </w:t>
      </w:r>
      <w:r>
        <w:tab/>
        <w:t xml:space="preserve"> </w:t>
      </w:r>
      <w:r>
        <w:tab/>
        <w:t xml:space="preserve">  </w:t>
      </w:r>
      <w:r>
        <w:tab/>
        <w:t xml:space="preserve">  </w:t>
      </w:r>
    </w:p>
    <w:p w14:paraId="2C582AC4" w14:textId="77777777" w:rsidR="008F59E7" w:rsidRDefault="00EA4B44">
      <w:pPr>
        <w:spacing w:after="64" w:line="259" w:lineRule="auto"/>
        <w:ind w:left="0" w:right="0" w:firstLine="0"/>
      </w:pPr>
      <w:r>
        <w:rPr>
          <w:rFonts w:ascii="Calibri" w:eastAsia="Calibri" w:hAnsi="Calibri" w:cs="Calibri"/>
          <w:noProof/>
        </w:rPr>
        <mc:AlternateContent>
          <mc:Choice Requires="wpg">
            <w:drawing>
              <wp:inline distT="0" distB="0" distL="0" distR="0" wp14:anchorId="72436771" wp14:editId="1EE461D3">
                <wp:extent cx="5929503" cy="6096"/>
                <wp:effectExtent l="0" t="0" r="0" b="0"/>
                <wp:docPr id="85192" name="Group 85192"/>
                <wp:cNvGraphicFramePr/>
                <a:graphic xmlns:a="http://schemas.openxmlformats.org/drawingml/2006/main">
                  <a:graphicData uri="http://schemas.microsoft.com/office/word/2010/wordprocessingGroup">
                    <wpg:wgp>
                      <wpg:cNvGrpSpPr/>
                      <wpg:grpSpPr>
                        <a:xfrm>
                          <a:off x="0" y="0"/>
                          <a:ext cx="5929503" cy="6096"/>
                          <a:chOff x="0" y="0"/>
                          <a:chExt cx="5929503" cy="6096"/>
                        </a:xfrm>
                      </wpg:grpSpPr>
                      <wps:wsp>
                        <wps:cNvPr id="97694" name="Shape 97694"/>
                        <wps:cNvSpPr/>
                        <wps:spPr>
                          <a:xfrm>
                            <a:off x="0" y="0"/>
                            <a:ext cx="532181" cy="9144"/>
                          </a:xfrm>
                          <a:custGeom>
                            <a:avLst/>
                            <a:gdLst/>
                            <a:ahLst/>
                            <a:cxnLst/>
                            <a:rect l="0" t="0" r="0" b="0"/>
                            <a:pathLst>
                              <a:path w="532181" h="9144">
                                <a:moveTo>
                                  <a:pt x="0" y="0"/>
                                </a:moveTo>
                                <a:lnTo>
                                  <a:pt x="532181" y="0"/>
                                </a:lnTo>
                                <a:lnTo>
                                  <a:pt x="5321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5" name="Shape 97695"/>
                        <wps:cNvSpPr/>
                        <wps:spPr>
                          <a:xfrm>
                            <a:off x="532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6" name="Shape 97696"/>
                        <wps:cNvSpPr/>
                        <wps:spPr>
                          <a:xfrm>
                            <a:off x="538277" y="0"/>
                            <a:ext cx="1263396" cy="9144"/>
                          </a:xfrm>
                          <a:custGeom>
                            <a:avLst/>
                            <a:gdLst/>
                            <a:ahLst/>
                            <a:cxnLst/>
                            <a:rect l="0" t="0" r="0" b="0"/>
                            <a:pathLst>
                              <a:path w="1263396" h="9144">
                                <a:moveTo>
                                  <a:pt x="0" y="0"/>
                                </a:moveTo>
                                <a:lnTo>
                                  <a:pt x="1263396" y="0"/>
                                </a:lnTo>
                                <a:lnTo>
                                  <a:pt x="12633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7" name="Shape 97697"/>
                        <wps:cNvSpPr/>
                        <wps:spPr>
                          <a:xfrm>
                            <a:off x="1801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8" name="Shape 97698"/>
                        <wps:cNvSpPr/>
                        <wps:spPr>
                          <a:xfrm>
                            <a:off x="1807718" y="0"/>
                            <a:ext cx="1875155" cy="9144"/>
                          </a:xfrm>
                          <a:custGeom>
                            <a:avLst/>
                            <a:gdLst/>
                            <a:ahLst/>
                            <a:cxnLst/>
                            <a:rect l="0" t="0" r="0" b="0"/>
                            <a:pathLst>
                              <a:path w="1875155" h="9144">
                                <a:moveTo>
                                  <a:pt x="0" y="0"/>
                                </a:moveTo>
                                <a:lnTo>
                                  <a:pt x="1875155" y="0"/>
                                </a:lnTo>
                                <a:lnTo>
                                  <a:pt x="18751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9" name="Shape 97699"/>
                        <wps:cNvSpPr/>
                        <wps:spPr>
                          <a:xfrm>
                            <a:off x="36828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0" name="Shape 97700"/>
                        <wps:cNvSpPr/>
                        <wps:spPr>
                          <a:xfrm>
                            <a:off x="3688969" y="0"/>
                            <a:ext cx="2240534" cy="9144"/>
                          </a:xfrm>
                          <a:custGeom>
                            <a:avLst/>
                            <a:gdLst/>
                            <a:ahLst/>
                            <a:cxnLst/>
                            <a:rect l="0" t="0" r="0" b="0"/>
                            <a:pathLst>
                              <a:path w="2240534" h="9144">
                                <a:moveTo>
                                  <a:pt x="0" y="0"/>
                                </a:moveTo>
                                <a:lnTo>
                                  <a:pt x="2240534" y="0"/>
                                </a:lnTo>
                                <a:lnTo>
                                  <a:pt x="22405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192" style="width:466.89pt;height:0.480011pt;mso-position-horizontal-relative:char;mso-position-vertical-relative:line" coordsize="59295,60">
                <v:shape id="Shape 97701" style="position:absolute;width:5321;height:91;left:0;top:0;" coordsize="532181,9144" path="m0,0l532181,0l532181,9144l0,9144l0,0">
                  <v:stroke weight="0pt" endcap="flat" joinstyle="miter" miterlimit="10" on="false" color="#000000" opacity="0"/>
                  <v:fill on="true" color="#000000"/>
                </v:shape>
                <v:shape id="Shape 97702" style="position:absolute;width:91;height:91;left:5321;top:0;" coordsize="9144,9144" path="m0,0l9144,0l9144,9144l0,9144l0,0">
                  <v:stroke weight="0pt" endcap="flat" joinstyle="miter" miterlimit="10" on="false" color="#000000" opacity="0"/>
                  <v:fill on="true" color="#000000"/>
                </v:shape>
                <v:shape id="Shape 97703" style="position:absolute;width:12633;height:91;left:5382;top:0;" coordsize="1263396,9144" path="m0,0l1263396,0l1263396,9144l0,9144l0,0">
                  <v:stroke weight="0pt" endcap="flat" joinstyle="miter" miterlimit="10" on="false" color="#000000" opacity="0"/>
                  <v:fill on="true" color="#000000"/>
                </v:shape>
                <v:shape id="Shape 97704" style="position:absolute;width:91;height:91;left:18016;top:0;" coordsize="9144,9144" path="m0,0l9144,0l9144,9144l0,9144l0,0">
                  <v:stroke weight="0pt" endcap="flat" joinstyle="miter" miterlimit="10" on="false" color="#000000" opacity="0"/>
                  <v:fill on="true" color="#000000"/>
                </v:shape>
                <v:shape id="Shape 97705" style="position:absolute;width:18751;height:91;left:18077;top:0;" coordsize="1875155,9144" path="m0,0l1875155,0l1875155,9144l0,9144l0,0">
                  <v:stroke weight="0pt" endcap="flat" joinstyle="miter" miterlimit="10" on="false" color="#000000" opacity="0"/>
                  <v:fill on="true" color="#000000"/>
                </v:shape>
                <v:shape id="Shape 97706" style="position:absolute;width:91;height:91;left:36828;top:0;" coordsize="9144,9144" path="m0,0l9144,0l9144,9144l0,9144l0,0">
                  <v:stroke weight="0pt" endcap="flat" joinstyle="miter" miterlimit="10" on="false" color="#000000" opacity="0"/>
                  <v:fill on="true" color="#000000"/>
                </v:shape>
                <v:shape id="Shape 97707" style="position:absolute;width:22405;height:91;left:36889;top:0;" coordsize="2240534,9144" path="m0,0l2240534,0l2240534,9144l0,9144l0,0">
                  <v:stroke weight="0pt" endcap="flat" joinstyle="miter" miterlimit="10" on="false" color="#000000" opacity="0"/>
                  <v:fill on="true" color="#000000"/>
                </v:shape>
              </v:group>
            </w:pict>
          </mc:Fallback>
        </mc:AlternateContent>
      </w:r>
    </w:p>
    <w:p w14:paraId="4D6D66A9" w14:textId="77777777" w:rsidR="008F59E7" w:rsidRDefault="00EA4B44">
      <w:pPr>
        <w:spacing w:after="0" w:line="265" w:lineRule="auto"/>
        <w:ind w:left="346" w:right="1261" w:hanging="10"/>
      </w:pPr>
      <w:r>
        <w:rPr>
          <w:b/>
        </w:rPr>
        <w:lastRenderedPageBreak/>
        <w:t xml:space="preserve">Firm size (number of </w:t>
      </w:r>
    </w:p>
    <w:p w14:paraId="790849D7" w14:textId="77777777" w:rsidR="008F59E7" w:rsidRDefault="00EA4B44">
      <w:pPr>
        <w:pStyle w:val="Heading3"/>
        <w:ind w:left="814" w:right="1261" w:firstLine="2655"/>
      </w:pPr>
      <w:r>
        <w:t xml:space="preserve">Number of firms </w:t>
      </w:r>
      <w:proofErr w:type="gramStart"/>
      <w:r>
        <w:t>Employees  employees</w:t>
      </w:r>
      <w:proofErr w:type="gramEnd"/>
      <w:r>
        <w:t xml:space="preserve">) </w:t>
      </w:r>
    </w:p>
    <w:p w14:paraId="4E05C540" w14:textId="77777777" w:rsidR="008F59E7" w:rsidRDefault="00EA4B44">
      <w:pPr>
        <w:spacing w:after="64" w:line="259" w:lineRule="auto"/>
        <w:ind w:left="0" w:right="0" w:firstLine="0"/>
      </w:pPr>
      <w:r>
        <w:rPr>
          <w:rFonts w:ascii="Calibri" w:eastAsia="Calibri" w:hAnsi="Calibri" w:cs="Calibri"/>
          <w:noProof/>
        </w:rPr>
        <mc:AlternateContent>
          <mc:Choice Requires="wpg">
            <w:drawing>
              <wp:inline distT="0" distB="0" distL="0" distR="0" wp14:anchorId="3A899439" wp14:editId="4B082DDE">
                <wp:extent cx="5929503" cy="6096"/>
                <wp:effectExtent l="0" t="0" r="0" b="0"/>
                <wp:docPr id="85197" name="Group 85197"/>
                <wp:cNvGraphicFramePr/>
                <a:graphic xmlns:a="http://schemas.openxmlformats.org/drawingml/2006/main">
                  <a:graphicData uri="http://schemas.microsoft.com/office/word/2010/wordprocessingGroup">
                    <wpg:wgp>
                      <wpg:cNvGrpSpPr/>
                      <wpg:grpSpPr>
                        <a:xfrm>
                          <a:off x="0" y="0"/>
                          <a:ext cx="5929503" cy="6096"/>
                          <a:chOff x="0" y="0"/>
                          <a:chExt cx="5929503" cy="6096"/>
                        </a:xfrm>
                      </wpg:grpSpPr>
                      <wps:wsp>
                        <wps:cNvPr id="97708" name="Shape 97708"/>
                        <wps:cNvSpPr/>
                        <wps:spPr>
                          <a:xfrm>
                            <a:off x="0" y="0"/>
                            <a:ext cx="1801622" cy="9144"/>
                          </a:xfrm>
                          <a:custGeom>
                            <a:avLst/>
                            <a:gdLst/>
                            <a:ahLst/>
                            <a:cxnLst/>
                            <a:rect l="0" t="0" r="0" b="0"/>
                            <a:pathLst>
                              <a:path w="1801622" h="9144">
                                <a:moveTo>
                                  <a:pt x="0" y="0"/>
                                </a:moveTo>
                                <a:lnTo>
                                  <a:pt x="1801622" y="0"/>
                                </a:lnTo>
                                <a:lnTo>
                                  <a:pt x="18016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9" name="Shape 97709"/>
                        <wps:cNvSpPr/>
                        <wps:spPr>
                          <a:xfrm>
                            <a:off x="1801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0" name="Shape 97710"/>
                        <wps:cNvSpPr/>
                        <wps:spPr>
                          <a:xfrm>
                            <a:off x="1807718" y="0"/>
                            <a:ext cx="1875155" cy="9144"/>
                          </a:xfrm>
                          <a:custGeom>
                            <a:avLst/>
                            <a:gdLst/>
                            <a:ahLst/>
                            <a:cxnLst/>
                            <a:rect l="0" t="0" r="0" b="0"/>
                            <a:pathLst>
                              <a:path w="1875155" h="9144">
                                <a:moveTo>
                                  <a:pt x="0" y="0"/>
                                </a:moveTo>
                                <a:lnTo>
                                  <a:pt x="1875155" y="0"/>
                                </a:lnTo>
                                <a:lnTo>
                                  <a:pt x="18751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1" name="Shape 97711"/>
                        <wps:cNvSpPr/>
                        <wps:spPr>
                          <a:xfrm>
                            <a:off x="36828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2" name="Shape 97712"/>
                        <wps:cNvSpPr/>
                        <wps:spPr>
                          <a:xfrm>
                            <a:off x="3688969" y="0"/>
                            <a:ext cx="2240534" cy="9144"/>
                          </a:xfrm>
                          <a:custGeom>
                            <a:avLst/>
                            <a:gdLst/>
                            <a:ahLst/>
                            <a:cxnLst/>
                            <a:rect l="0" t="0" r="0" b="0"/>
                            <a:pathLst>
                              <a:path w="2240534" h="9144">
                                <a:moveTo>
                                  <a:pt x="0" y="0"/>
                                </a:moveTo>
                                <a:lnTo>
                                  <a:pt x="2240534" y="0"/>
                                </a:lnTo>
                                <a:lnTo>
                                  <a:pt x="22405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197" style="width:466.89pt;height:0.480011pt;mso-position-horizontal-relative:char;mso-position-vertical-relative:line" coordsize="59295,60">
                <v:shape id="Shape 97713" style="position:absolute;width:18016;height:91;left:0;top:0;" coordsize="1801622,9144" path="m0,0l1801622,0l1801622,9144l0,9144l0,0">
                  <v:stroke weight="0pt" endcap="flat" joinstyle="miter" miterlimit="10" on="false" color="#000000" opacity="0"/>
                  <v:fill on="true" color="#000000"/>
                </v:shape>
                <v:shape id="Shape 97714" style="position:absolute;width:91;height:91;left:18016;top:0;" coordsize="9144,9144" path="m0,0l9144,0l9144,9144l0,9144l0,0">
                  <v:stroke weight="0pt" endcap="flat" joinstyle="miter" miterlimit="10" on="false" color="#000000" opacity="0"/>
                  <v:fill on="true" color="#000000"/>
                </v:shape>
                <v:shape id="Shape 97715" style="position:absolute;width:18751;height:91;left:18077;top:0;" coordsize="1875155,9144" path="m0,0l1875155,0l1875155,9144l0,9144l0,0">
                  <v:stroke weight="0pt" endcap="flat" joinstyle="miter" miterlimit="10" on="false" color="#000000" opacity="0"/>
                  <v:fill on="true" color="#000000"/>
                </v:shape>
                <v:shape id="Shape 97716" style="position:absolute;width:91;height:91;left:36828;top:0;" coordsize="9144,9144" path="m0,0l9144,0l9144,9144l0,9144l0,0">
                  <v:stroke weight="0pt" endcap="flat" joinstyle="miter" miterlimit="10" on="false" color="#000000" opacity="0"/>
                  <v:fill on="true" color="#000000"/>
                </v:shape>
                <v:shape id="Shape 97717" style="position:absolute;width:22405;height:91;left:36889;top:0;" coordsize="2240534,9144" path="m0,0l2240534,0l2240534,9144l0,9144l0,0">
                  <v:stroke weight="0pt" endcap="flat" joinstyle="miter" miterlimit="10" on="false" color="#000000" opacity="0"/>
                  <v:fill on="true" color="#000000"/>
                </v:shape>
              </v:group>
            </w:pict>
          </mc:Fallback>
        </mc:AlternateContent>
      </w:r>
    </w:p>
    <w:tbl>
      <w:tblPr>
        <w:tblStyle w:val="TableGrid"/>
        <w:tblW w:w="8055" w:type="dxa"/>
        <w:tblInd w:w="122" w:type="dxa"/>
        <w:tblCellMar>
          <w:top w:w="3" w:type="dxa"/>
        </w:tblCellMar>
        <w:tblLook w:val="04A0" w:firstRow="1" w:lastRow="0" w:firstColumn="1" w:lastColumn="0" w:noHBand="0" w:noVBand="1"/>
      </w:tblPr>
      <w:tblGrid>
        <w:gridCol w:w="3347"/>
        <w:gridCol w:w="2436"/>
        <w:gridCol w:w="2272"/>
      </w:tblGrid>
      <w:tr w:rsidR="008F59E7" w14:paraId="1D742283" w14:textId="77777777">
        <w:trPr>
          <w:trHeight w:val="281"/>
        </w:trPr>
        <w:tc>
          <w:tcPr>
            <w:tcW w:w="3347" w:type="dxa"/>
            <w:tcBorders>
              <w:top w:val="nil"/>
              <w:left w:val="nil"/>
              <w:bottom w:val="nil"/>
              <w:right w:val="nil"/>
            </w:tcBorders>
          </w:tcPr>
          <w:p w14:paraId="4E6D03BD" w14:textId="77777777" w:rsidR="008F59E7" w:rsidRDefault="00EA4B44">
            <w:pPr>
              <w:spacing w:after="0" w:line="259" w:lineRule="auto"/>
              <w:ind w:left="1150" w:right="0" w:firstLine="0"/>
            </w:pPr>
            <w:r>
              <w:t>1</w:t>
            </w:r>
            <w:r>
              <w:rPr>
                <w:sz w:val="14"/>
              </w:rPr>
              <w:t>(a)</w:t>
            </w:r>
            <w:r>
              <w:t xml:space="preserve"> </w:t>
            </w:r>
          </w:p>
        </w:tc>
        <w:tc>
          <w:tcPr>
            <w:tcW w:w="2436" w:type="dxa"/>
            <w:tcBorders>
              <w:top w:val="nil"/>
              <w:left w:val="nil"/>
              <w:bottom w:val="nil"/>
              <w:right w:val="nil"/>
            </w:tcBorders>
          </w:tcPr>
          <w:p w14:paraId="47353B2F" w14:textId="77777777" w:rsidR="008F59E7" w:rsidRDefault="00EA4B44">
            <w:pPr>
              <w:spacing w:after="0" w:line="259" w:lineRule="auto"/>
              <w:ind w:left="451" w:right="0" w:firstLine="0"/>
            </w:pPr>
            <w:r>
              <w:t xml:space="preserve">130,800 </w:t>
            </w:r>
          </w:p>
        </w:tc>
        <w:tc>
          <w:tcPr>
            <w:tcW w:w="2272" w:type="dxa"/>
            <w:tcBorders>
              <w:top w:val="nil"/>
              <w:left w:val="nil"/>
              <w:bottom w:val="nil"/>
              <w:right w:val="nil"/>
            </w:tcBorders>
          </w:tcPr>
          <w:p w14:paraId="602C4586" w14:textId="77777777" w:rsidR="008F59E7" w:rsidRDefault="00EA4B44">
            <w:pPr>
              <w:spacing w:after="0" w:line="259" w:lineRule="auto"/>
              <w:ind w:left="0" w:right="212" w:firstLine="0"/>
              <w:jc w:val="right"/>
            </w:pPr>
            <w:r>
              <w:t xml:space="preserve">137,000 </w:t>
            </w:r>
          </w:p>
        </w:tc>
      </w:tr>
      <w:tr w:rsidR="008F59E7" w14:paraId="1A5F4E9B" w14:textId="77777777">
        <w:trPr>
          <w:trHeight w:val="304"/>
        </w:trPr>
        <w:tc>
          <w:tcPr>
            <w:tcW w:w="3347" w:type="dxa"/>
            <w:tcBorders>
              <w:top w:val="nil"/>
              <w:left w:val="nil"/>
              <w:bottom w:val="nil"/>
              <w:right w:val="nil"/>
            </w:tcBorders>
          </w:tcPr>
          <w:p w14:paraId="0B5CC699" w14:textId="77777777" w:rsidR="008F59E7" w:rsidRDefault="00EA4B44">
            <w:pPr>
              <w:spacing w:after="0" w:line="259" w:lineRule="auto"/>
              <w:ind w:left="1138" w:right="0" w:firstLine="0"/>
            </w:pPr>
            <w:r>
              <w:t xml:space="preserve">2-4 </w:t>
            </w:r>
          </w:p>
        </w:tc>
        <w:tc>
          <w:tcPr>
            <w:tcW w:w="2436" w:type="dxa"/>
            <w:tcBorders>
              <w:top w:val="nil"/>
              <w:left w:val="nil"/>
              <w:bottom w:val="nil"/>
              <w:right w:val="nil"/>
            </w:tcBorders>
          </w:tcPr>
          <w:p w14:paraId="013B883E" w14:textId="77777777" w:rsidR="008F59E7" w:rsidRDefault="00EA4B44">
            <w:pPr>
              <w:spacing w:after="0" w:line="259" w:lineRule="auto"/>
              <w:ind w:left="451" w:right="0" w:firstLine="0"/>
            </w:pPr>
            <w:r>
              <w:t xml:space="preserve">771,100 </w:t>
            </w:r>
          </w:p>
        </w:tc>
        <w:tc>
          <w:tcPr>
            <w:tcW w:w="2272" w:type="dxa"/>
            <w:tcBorders>
              <w:top w:val="nil"/>
              <w:left w:val="nil"/>
              <w:bottom w:val="nil"/>
              <w:right w:val="nil"/>
            </w:tcBorders>
          </w:tcPr>
          <w:p w14:paraId="63E66FE3" w14:textId="77777777" w:rsidR="008F59E7" w:rsidRDefault="00EA4B44">
            <w:pPr>
              <w:spacing w:after="0" w:line="259" w:lineRule="auto"/>
              <w:ind w:left="0" w:right="118" w:firstLine="0"/>
              <w:jc w:val="right"/>
            </w:pPr>
            <w:r>
              <w:t xml:space="preserve">2,197,000 </w:t>
            </w:r>
          </w:p>
        </w:tc>
      </w:tr>
      <w:tr w:rsidR="008F59E7" w14:paraId="2DE6D1AE" w14:textId="77777777">
        <w:trPr>
          <w:trHeight w:val="302"/>
        </w:trPr>
        <w:tc>
          <w:tcPr>
            <w:tcW w:w="3347" w:type="dxa"/>
            <w:tcBorders>
              <w:top w:val="nil"/>
              <w:left w:val="nil"/>
              <w:bottom w:val="nil"/>
              <w:right w:val="nil"/>
            </w:tcBorders>
          </w:tcPr>
          <w:p w14:paraId="555747E8" w14:textId="77777777" w:rsidR="008F59E7" w:rsidRDefault="00EA4B44">
            <w:pPr>
              <w:spacing w:after="0" w:line="259" w:lineRule="auto"/>
              <w:ind w:left="1138" w:right="0" w:firstLine="0"/>
            </w:pPr>
            <w:r>
              <w:t xml:space="preserve">5-9 </w:t>
            </w:r>
          </w:p>
        </w:tc>
        <w:tc>
          <w:tcPr>
            <w:tcW w:w="2436" w:type="dxa"/>
            <w:tcBorders>
              <w:top w:val="nil"/>
              <w:left w:val="nil"/>
              <w:bottom w:val="nil"/>
              <w:right w:val="nil"/>
            </w:tcBorders>
          </w:tcPr>
          <w:p w14:paraId="106E6095" w14:textId="77777777" w:rsidR="008F59E7" w:rsidRDefault="00EA4B44">
            <w:pPr>
              <w:spacing w:after="0" w:line="259" w:lineRule="auto"/>
              <w:ind w:left="451" w:right="0" w:firstLine="0"/>
            </w:pPr>
            <w:r>
              <w:t xml:space="preserve">272,600 </w:t>
            </w:r>
          </w:p>
        </w:tc>
        <w:tc>
          <w:tcPr>
            <w:tcW w:w="2272" w:type="dxa"/>
            <w:tcBorders>
              <w:top w:val="nil"/>
              <w:left w:val="nil"/>
              <w:bottom w:val="nil"/>
              <w:right w:val="nil"/>
            </w:tcBorders>
          </w:tcPr>
          <w:p w14:paraId="757BEAAC" w14:textId="77777777" w:rsidR="008F59E7" w:rsidRDefault="00EA4B44">
            <w:pPr>
              <w:spacing w:after="0" w:line="259" w:lineRule="auto"/>
              <w:ind w:left="0" w:right="118" w:firstLine="0"/>
              <w:jc w:val="right"/>
            </w:pPr>
            <w:r>
              <w:t xml:space="preserve">1,883,000 </w:t>
            </w:r>
          </w:p>
        </w:tc>
      </w:tr>
      <w:tr w:rsidR="008F59E7" w14:paraId="012E3ADF" w14:textId="77777777">
        <w:trPr>
          <w:trHeight w:val="302"/>
        </w:trPr>
        <w:tc>
          <w:tcPr>
            <w:tcW w:w="3347" w:type="dxa"/>
            <w:tcBorders>
              <w:top w:val="nil"/>
              <w:left w:val="nil"/>
              <w:bottom w:val="nil"/>
              <w:right w:val="nil"/>
            </w:tcBorders>
          </w:tcPr>
          <w:p w14:paraId="0B06CA2B" w14:textId="77777777" w:rsidR="008F59E7" w:rsidRDefault="00EA4B44">
            <w:pPr>
              <w:spacing w:after="0" w:line="259" w:lineRule="auto"/>
              <w:ind w:left="1016" w:right="0" w:firstLine="0"/>
            </w:pPr>
            <w:r>
              <w:t xml:space="preserve">10-19 </w:t>
            </w:r>
          </w:p>
        </w:tc>
        <w:tc>
          <w:tcPr>
            <w:tcW w:w="2436" w:type="dxa"/>
            <w:tcBorders>
              <w:top w:val="nil"/>
              <w:left w:val="nil"/>
              <w:bottom w:val="nil"/>
              <w:right w:val="nil"/>
            </w:tcBorders>
          </w:tcPr>
          <w:p w14:paraId="1E8691D0" w14:textId="77777777" w:rsidR="008F59E7" w:rsidRDefault="00EA4B44">
            <w:pPr>
              <w:spacing w:after="0" w:line="259" w:lineRule="auto"/>
              <w:ind w:left="451" w:right="0" w:firstLine="0"/>
            </w:pPr>
            <w:r>
              <w:t xml:space="preserve">142,500 </w:t>
            </w:r>
          </w:p>
        </w:tc>
        <w:tc>
          <w:tcPr>
            <w:tcW w:w="2272" w:type="dxa"/>
            <w:tcBorders>
              <w:top w:val="nil"/>
              <w:left w:val="nil"/>
              <w:bottom w:val="nil"/>
              <w:right w:val="nil"/>
            </w:tcBorders>
          </w:tcPr>
          <w:p w14:paraId="2B94A943" w14:textId="77777777" w:rsidR="008F59E7" w:rsidRDefault="00EA4B44">
            <w:pPr>
              <w:spacing w:after="0" w:line="259" w:lineRule="auto"/>
              <w:ind w:left="0" w:right="119" w:firstLine="0"/>
              <w:jc w:val="right"/>
            </w:pPr>
            <w:r>
              <w:t xml:space="preserve">1,999,000 </w:t>
            </w:r>
          </w:p>
        </w:tc>
      </w:tr>
      <w:tr w:rsidR="008F59E7" w14:paraId="5306ABFD" w14:textId="77777777">
        <w:trPr>
          <w:trHeight w:val="304"/>
        </w:trPr>
        <w:tc>
          <w:tcPr>
            <w:tcW w:w="3347" w:type="dxa"/>
            <w:tcBorders>
              <w:top w:val="nil"/>
              <w:left w:val="nil"/>
              <w:bottom w:val="nil"/>
              <w:right w:val="nil"/>
            </w:tcBorders>
          </w:tcPr>
          <w:p w14:paraId="65953415" w14:textId="77777777" w:rsidR="008F59E7" w:rsidRDefault="00EA4B44">
            <w:pPr>
              <w:spacing w:after="0" w:line="259" w:lineRule="auto"/>
              <w:ind w:left="1016" w:right="0" w:firstLine="0"/>
            </w:pPr>
            <w:r>
              <w:t xml:space="preserve">20-49 </w:t>
            </w:r>
          </w:p>
        </w:tc>
        <w:tc>
          <w:tcPr>
            <w:tcW w:w="2436" w:type="dxa"/>
            <w:tcBorders>
              <w:top w:val="nil"/>
              <w:left w:val="nil"/>
              <w:bottom w:val="nil"/>
              <w:right w:val="nil"/>
            </w:tcBorders>
          </w:tcPr>
          <w:p w14:paraId="27FBF6E1" w14:textId="77777777" w:rsidR="008F59E7" w:rsidRDefault="00EA4B44">
            <w:pPr>
              <w:spacing w:after="0" w:line="259" w:lineRule="auto"/>
              <w:ind w:left="514" w:right="0" w:firstLine="0"/>
            </w:pPr>
            <w:r>
              <w:t xml:space="preserve">77,600 </w:t>
            </w:r>
          </w:p>
        </w:tc>
        <w:tc>
          <w:tcPr>
            <w:tcW w:w="2272" w:type="dxa"/>
            <w:tcBorders>
              <w:top w:val="nil"/>
              <w:left w:val="nil"/>
              <w:bottom w:val="nil"/>
              <w:right w:val="nil"/>
            </w:tcBorders>
          </w:tcPr>
          <w:p w14:paraId="083ACE3D" w14:textId="77777777" w:rsidR="008F59E7" w:rsidRDefault="00EA4B44">
            <w:pPr>
              <w:spacing w:after="0" w:line="259" w:lineRule="auto"/>
              <w:ind w:left="0" w:right="118" w:firstLine="0"/>
              <w:jc w:val="right"/>
            </w:pPr>
            <w:r>
              <w:t xml:space="preserve">2,422,000 </w:t>
            </w:r>
          </w:p>
        </w:tc>
      </w:tr>
      <w:tr w:rsidR="008F59E7" w14:paraId="54B223A7" w14:textId="77777777">
        <w:trPr>
          <w:trHeight w:val="304"/>
        </w:trPr>
        <w:tc>
          <w:tcPr>
            <w:tcW w:w="3347" w:type="dxa"/>
            <w:tcBorders>
              <w:top w:val="nil"/>
              <w:left w:val="nil"/>
              <w:bottom w:val="nil"/>
              <w:right w:val="nil"/>
            </w:tcBorders>
          </w:tcPr>
          <w:p w14:paraId="4200DABB" w14:textId="77777777" w:rsidR="008F59E7" w:rsidRDefault="00EA4B44">
            <w:pPr>
              <w:spacing w:after="0" w:line="259" w:lineRule="auto"/>
              <w:ind w:left="1016" w:right="0" w:firstLine="0"/>
            </w:pPr>
            <w:r>
              <w:t xml:space="preserve">50-99 </w:t>
            </w:r>
          </w:p>
        </w:tc>
        <w:tc>
          <w:tcPr>
            <w:tcW w:w="2436" w:type="dxa"/>
            <w:tcBorders>
              <w:top w:val="nil"/>
              <w:left w:val="nil"/>
              <w:bottom w:val="nil"/>
              <w:right w:val="nil"/>
            </w:tcBorders>
          </w:tcPr>
          <w:p w14:paraId="35D41F43" w14:textId="77777777" w:rsidR="008F59E7" w:rsidRDefault="00EA4B44">
            <w:pPr>
              <w:spacing w:after="0" w:line="259" w:lineRule="auto"/>
              <w:ind w:left="514" w:right="0" w:firstLine="0"/>
            </w:pPr>
            <w:r>
              <w:t xml:space="preserve">25,800 </w:t>
            </w:r>
          </w:p>
        </w:tc>
        <w:tc>
          <w:tcPr>
            <w:tcW w:w="2272" w:type="dxa"/>
            <w:tcBorders>
              <w:top w:val="nil"/>
              <w:left w:val="nil"/>
              <w:bottom w:val="nil"/>
              <w:right w:val="nil"/>
            </w:tcBorders>
          </w:tcPr>
          <w:p w14:paraId="25C01353" w14:textId="77777777" w:rsidR="008F59E7" w:rsidRDefault="00EA4B44">
            <w:pPr>
              <w:spacing w:after="0" w:line="259" w:lineRule="auto"/>
              <w:ind w:left="0" w:right="119" w:firstLine="0"/>
              <w:jc w:val="right"/>
            </w:pPr>
            <w:r>
              <w:t xml:space="preserve">1,831,000 </w:t>
            </w:r>
          </w:p>
        </w:tc>
      </w:tr>
      <w:tr w:rsidR="008F59E7" w14:paraId="4A6EC062" w14:textId="77777777">
        <w:trPr>
          <w:trHeight w:val="302"/>
        </w:trPr>
        <w:tc>
          <w:tcPr>
            <w:tcW w:w="3347" w:type="dxa"/>
            <w:tcBorders>
              <w:top w:val="nil"/>
              <w:left w:val="nil"/>
              <w:bottom w:val="nil"/>
              <w:right w:val="nil"/>
            </w:tcBorders>
          </w:tcPr>
          <w:p w14:paraId="510EA8F7" w14:textId="77777777" w:rsidR="008F59E7" w:rsidRDefault="00EA4B44">
            <w:pPr>
              <w:spacing w:after="0" w:line="259" w:lineRule="auto"/>
              <w:ind w:left="893" w:right="0" w:firstLine="0"/>
            </w:pPr>
            <w:r>
              <w:t xml:space="preserve">100-199 </w:t>
            </w:r>
          </w:p>
        </w:tc>
        <w:tc>
          <w:tcPr>
            <w:tcW w:w="2436" w:type="dxa"/>
            <w:tcBorders>
              <w:top w:val="nil"/>
              <w:left w:val="nil"/>
              <w:bottom w:val="nil"/>
              <w:right w:val="nil"/>
            </w:tcBorders>
          </w:tcPr>
          <w:p w14:paraId="3A74E9C4" w14:textId="77777777" w:rsidR="008F59E7" w:rsidRDefault="00EA4B44">
            <w:pPr>
              <w:spacing w:after="0" w:line="259" w:lineRule="auto"/>
              <w:ind w:left="514" w:right="0" w:firstLine="0"/>
            </w:pPr>
            <w:r>
              <w:t xml:space="preserve">12,000 </w:t>
            </w:r>
          </w:p>
        </w:tc>
        <w:tc>
          <w:tcPr>
            <w:tcW w:w="2272" w:type="dxa"/>
            <w:tcBorders>
              <w:top w:val="nil"/>
              <w:left w:val="nil"/>
              <w:bottom w:val="nil"/>
              <w:right w:val="nil"/>
            </w:tcBorders>
          </w:tcPr>
          <w:p w14:paraId="3238DC78" w14:textId="77777777" w:rsidR="008F59E7" w:rsidRDefault="00EA4B44">
            <w:pPr>
              <w:spacing w:after="0" w:line="259" w:lineRule="auto"/>
              <w:ind w:left="0" w:right="118" w:firstLine="0"/>
              <w:jc w:val="right"/>
            </w:pPr>
            <w:r>
              <w:t xml:space="preserve">1,708,000 </w:t>
            </w:r>
          </w:p>
        </w:tc>
      </w:tr>
      <w:tr w:rsidR="008F59E7" w14:paraId="65281C27" w14:textId="77777777">
        <w:trPr>
          <w:trHeight w:val="302"/>
        </w:trPr>
        <w:tc>
          <w:tcPr>
            <w:tcW w:w="3347" w:type="dxa"/>
            <w:tcBorders>
              <w:top w:val="nil"/>
              <w:left w:val="nil"/>
              <w:bottom w:val="nil"/>
              <w:right w:val="nil"/>
            </w:tcBorders>
          </w:tcPr>
          <w:p w14:paraId="15D752CF" w14:textId="77777777" w:rsidR="008F59E7" w:rsidRDefault="00EA4B44">
            <w:pPr>
              <w:spacing w:after="0" w:line="259" w:lineRule="auto"/>
              <w:ind w:left="893" w:right="0" w:firstLine="0"/>
            </w:pPr>
            <w:r>
              <w:t xml:space="preserve">200-249 </w:t>
            </w:r>
          </w:p>
        </w:tc>
        <w:tc>
          <w:tcPr>
            <w:tcW w:w="2436" w:type="dxa"/>
            <w:tcBorders>
              <w:top w:val="nil"/>
              <w:left w:val="nil"/>
              <w:bottom w:val="nil"/>
              <w:right w:val="nil"/>
            </w:tcBorders>
          </w:tcPr>
          <w:p w14:paraId="00909590" w14:textId="77777777" w:rsidR="008F59E7" w:rsidRDefault="00EA4B44">
            <w:pPr>
              <w:spacing w:after="0" w:line="259" w:lineRule="auto"/>
              <w:ind w:left="574" w:right="0" w:firstLine="0"/>
            </w:pPr>
            <w:r>
              <w:t xml:space="preserve">2,500 </w:t>
            </w:r>
          </w:p>
        </w:tc>
        <w:tc>
          <w:tcPr>
            <w:tcW w:w="2272" w:type="dxa"/>
            <w:tcBorders>
              <w:top w:val="nil"/>
              <w:left w:val="nil"/>
              <w:bottom w:val="nil"/>
              <w:right w:val="nil"/>
            </w:tcBorders>
          </w:tcPr>
          <w:p w14:paraId="45C657EE" w14:textId="77777777" w:rsidR="008F59E7" w:rsidRDefault="00EA4B44">
            <w:pPr>
              <w:spacing w:after="0" w:line="259" w:lineRule="auto"/>
              <w:ind w:left="0" w:right="212" w:firstLine="0"/>
              <w:jc w:val="right"/>
            </w:pPr>
            <w:r>
              <w:t xml:space="preserve">569,000 </w:t>
            </w:r>
          </w:p>
        </w:tc>
      </w:tr>
      <w:tr w:rsidR="008F59E7" w14:paraId="05067117" w14:textId="77777777">
        <w:trPr>
          <w:trHeight w:val="298"/>
        </w:trPr>
        <w:tc>
          <w:tcPr>
            <w:tcW w:w="3347" w:type="dxa"/>
            <w:tcBorders>
              <w:top w:val="nil"/>
              <w:left w:val="nil"/>
              <w:bottom w:val="nil"/>
              <w:right w:val="nil"/>
            </w:tcBorders>
          </w:tcPr>
          <w:p w14:paraId="4ECCEF8A" w14:textId="77777777" w:rsidR="008F59E7" w:rsidRDefault="00EA4B44">
            <w:pPr>
              <w:spacing w:after="0" w:line="259" w:lineRule="auto"/>
              <w:ind w:left="893" w:right="0" w:firstLine="0"/>
            </w:pPr>
            <w:r>
              <w:t xml:space="preserve">250-499 </w:t>
            </w:r>
          </w:p>
        </w:tc>
        <w:tc>
          <w:tcPr>
            <w:tcW w:w="2436" w:type="dxa"/>
            <w:tcBorders>
              <w:top w:val="nil"/>
              <w:left w:val="nil"/>
              <w:bottom w:val="nil"/>
              <w:right w:val="nil"/>
            </w:tcBorders>
          </w:tcPr>
          <w:p w14:paraId="270E6623" w14:textId="77777777" w:rsidR="008F59E7" w:rsidRDefault="00EA4B44">
            <w:pPr>
              <w:spacing w:after="0" w:line="259" w:lineRule="auto"/>
              <w:ind w:left="574" w:right="0" w:firstLine="0"/>
            </w:pPr>
            <w:r>
              <w:t xml:space="preserve">5,000 </w:t>
            </w:r>
          </w:p>
        </w:tc>
        <w:tc>
          <w:tcPr>
            <w:tcW w:w="2272" w:type="dxa"/>
            <w:tcBorders>
              <w:top w:val="nil"/>
              <w:left w:val="nil"/>
              <w:bottom w:val="nil"/>
              <w:right w:val="nil"/>
            </w:tcBorders>
          </w:tcPr>
          <w:p w14:paraId="6E7120DB" w14:textId="77777777" w:rsidR="008F59E7" w:rsidRDefault="00EA4B44">
            <w:pPr>
              <w:spacing w:after="0" w:line="259" w:lineRule="auto"/>
              <w:ind w:left="0" w:right="118" w:firstLine="0"/>
              <w:jc w:val="right"/>
            </w:pPr>
            <w:r>
              <w:t xml:space="preserve">1,760,000 </w:t>
            </w:r>
          </w:p>
        </w:tc>
      </w:tr>
      <w:tr w:rsidR="008F59E7" w14:paraId="7F2DB1FA" w14:textId="77777777">
        <w:trPr>
          <w:trHeight w:val="324"/>
        </w:trPr>
        <w:tc>
          <w:tcPr>
            <w:tcW w:w="3347" w:type="dxa"/>
            <w:tcBorders>
              <w:top w:val="nil"/>
              <w:left w:val="nil"/>
              <w:bottom w:val="nil"/>
              <w:right w:val="nil"/>
            </w:tcBorders>
          </w:tcPr>
          <w:p w14:paraId="632D38D3" w14:textId="77777777" w:rsidR="008F59E7" w:rsidRDefault="00EA4B44">
            <w:pPr>
              <w:spacing w:after="0" w:line="259" w:lineRule="auto"/>
              <w:ind w:left="1049" w:right="0" w:firstLine="0"/>
            </w:pPr>
            <w:r>
              <w:t xml:space="preserve">500+ </w:t>
            </w:r>
          </w:p>
        </w:tc>
        <w:tc>
          <w:tcPr>
            <w:tcW w:w="2436" w:type="dxa"/>
            <w:tcBorders>
              <w:top w:val="nil"/>
              <w:left w:val="nil"/>
              <w:bottom w:val="nil"/>
              <w:right w:val="nil"/>
            </w:tcBorders>
          </w:tcPr>
          <w:p w14:paraId="58E9DCB4" w14:textId="77777777" w:rsidR="008F59E7" w:rsidRDefault="00EA4B44">
            <w:pPr>
              <w:spacing w:after="0" w:line="259" w:lineRule="auto"/>
              <w:ind w:left="574" w:right="0" w:firstLine="0"/>
            </w:pPr>
            <w:r>
              <w:t xml:space="preserve">5,400 </w:t>
            </w:r>
          </w:p>
        </w:tc>
        <w:tc>
          <w:tcPr>
            <w:tcW w:w="2272" w:type="dxa"/>
            <w:tcBorders>
              <w:top w:val="nil"/>
              <w:left w:val="nil"/>
              <w:bottom w:val="nil"/>
              <w:right w:val="nil"/>
            </w:tcBorders>
          </w:tcPr>
          <w:p w14:paraId="1EC4CE5E" w14:textId="77777777" w:rsidR="008F59E7" w:rsidRDefault="00EA4B44">
            <w:pPr>
              <w:spacing w:after="0" w:line="259" w:lineRule="auto"/>
              <w:ind w:left="0" w:right="58" w:firstLine="0"/>
              <w:jc w:val="right"/>
            </w:pPr>
            <w:r>
              <w:t xml:space="preserve">15,064,000 </w:t>
            </w:r>
          </w:p>
        </w:tc>
      </w:tr>
      <w:tr w:rsidR="008F59E7" w14:paraId="5A01879E" w14:textId="77777777">
        <w:trPr>
          <w:trHeight w:val="657"/>
        </w:trPr>
        <w:tc>
          <w:tcPr>
            <w:tcW w:w="3347" w:type="dxa"/>
            <w:tcBorders>
              <w:top w:val="nil"/>
              <w:left w:val="nil"/>
              <w:bottom w:val="nil"/>
              <w:right w:val="nil"/>
            </w:tcBorders>
          </w:tcPr>
          <w:p w14:paraId="1711CF1D" w14:textId="77777777" w:rsidR="008F59E7" w:rsidRDefault="00EA4B44">
            <w:pPr>
              <w:spacing w:after="0" w:line="259" w:lineRule="auto"/>
              <w:ind w:left="696" w:right="0" w:hanging="696"/>
            </w:pPr>
            <w:r>
              <w:rPr>
                <w:b/>
              </w:rPr>
              <w:t xml:space="preserve">Total in small and microbusinesses </w:t>
            </w:r>
          </w:p>
        </w:tc>
        <w:tc>
          <w:tcPr>
            <w:tcW w:w="2436" w:type="dxa"/>
            <w:tcBorders>
              <w:top w:val="nil"/>
              <w:left w:val="nil"/>
              <w:bottom w:val="nil"/>
              <w:right w:val="nil"/>
            </w:tcBorders>
            <w:vAlign w:val="center"/>
          </w:tcPr>
          <w:p w14:paraId="214358CA" w14:textId="77777777" w:rsidR="008F59E7" w:rsidRDefault="00EA4B44">
            <w:pPr>
              <w:spacing w:after="0" w:line="259" w:lineRule="auto"/>
              <w:ind w:left="360" w:right="0" w:firstLine="0"/>
            </w:pPr>
            <w:r>
              <w:rPr>
                <w:b/>
              </w:rPr>
              <w:t xml:space="preserve">1,394,600 </w:t>
            </w:r>
          </w:p>
        </w:tc>
        <w:tc>
          <w:tcPr>
            <w:tcW w:w="2272" w:type="dxa"/>
            <w:tcBorders>
              <w:top w:val="nil"/>
              <w:left w:val="nil"/>
              <w:bottom w:val="nil"/>
              <w:right w:val="nil"/>
            </w:tcBorders>
            <w:vAlign w:val="center"/>
          </w:tcPr>
          <w:p w14:paraId="2FB1FB46" w14:textId="77777777" w:rsidR="008F59E7" w:rsidRDefault="00EA4B44">
            <w:pPr>
              <w:spacing w:after="0" w:line="259" w:lineRule="auto"/>
              <w:ind w:left="0" w:right="119" w:firstLine="0"/>
              <w:jc w:val="right"/>
            </w:pPr>
            <w:r>
              <w:rPr>
                <w:b/>
              </w:rPr>
              <w:t xml:space="preserve">8,638,000 </w:t>
            </w:r>
          </w:p>
        </w:tc>
      </w:tr>
      <w:tr w:rsidR="008F59E7" w14:paraId="1307D4AD" w14:textId="77777777">
        <w:trPr>
          <w:trHeight w:val="475"/>
        </w:trPr>
        <w:tc>
          <w:tcPr>
            <w:tcW w:w="3347" w:type="dxa"/>
            <w:tcBorders>
              <w:top w:val="nil"/>
              <w:left w:val="nil"/>
              <w:bottom w:val="nil"/>
              <w:right w:val="nil"/>
            </w:tcBorders>
            <w:vAlign w:val="center"/>
          </w:tcPr>
          <w:p w14:paraId="07BC946A" w14:textId="77777777" w:rsidR="008F59E7" w:rsidRDefault="00EA4B44">
            <w:pPr>
              <w:spacing w:after="0" w:line="259" w:lineRule="auto"/>
              <w:ind w:left="322" w:right="0" w:firstLine="0"/>
            </w:pPr>
            <w:r>
              <w:rPr>
                <w:b/>
              </w:rPr>
              <w:t xml:space="preserve">Share in small and </w:t>
            </w:r>
          </w:p>
        </w:tc>
        <w:tc>
          <w:tcPr>
            <w:tcW w:w="2436" w:type="dxa"/>
            <w:tcBorders>
              <w:top w:val="nil"/>
              <w:left w:val="nil"/>
              <w:bottom w:val="nil"/>
              <w:right w:val="nil"/>
            </w:tcBorders>
            <w:vAlign w:val="bottom"/>
          </w:tcPr>
          <w:p w14:paraId="68965C14" w14:textId="77777777" w:rsidR="008F59E7" w:rsidRDefault="00EA4B44">
            <w:pPr>
              <w:spacing w:after="0" w:line="259" w:lineRule="auto"/>
              <w:ind w:left="538" w:right="0" w:firstLine="0"/>
            </w:pPr>
            <w:r>
              <w:rPr>
                <w:b/>
              </w:rPr>
              <w:t xml:space="preserve">96.5% </w:t>
            </w:r>
          </w:p>
        </w:tc>
        <w:tc>
          <w:tcPr>
            <w:tcW w:w="2272" w:type="dxa"/>
            <w:tcBorders>
              <w:top w:val="nil"/>
              <w:left w:val="nil"/>
              <w:bottom w:val="nil"/>
              <w:right w:val="nil"/>
            </w:tcBorders>
            <w:vAlign w:val="bottom"/>
          </w:tcPr>
          <w:p w14:paraId="6B576698" w14:textId="77777777" w:rsidR="008F59E7" w:rsidRDefault="00EA4B44">
            <w:pPr>
              <w:spacing w:after="0" w:line="259" w:lineRule="auto"/>
              <w:ind w:left="0" w:right="297" w:firstLine="0"/>
              <w:jc w:val="right"/>
            </w:pPr>
            <w:r>
              <w:rPr>
                <w:b/>
              </w:rPr>
              <w:t xml:space="preserve">29.2% </w:t>
            </w:r>
          </w:p>
        </w:tc>
      </w:tr>
    </w:tbl>
    <w:p w14:paraId="2E76A347" w14:textId="77777777" w:rsidR="008F59E7" w:rsidRDefault="00EA4B44">
      <w:pPr>
        <w:pStyle w:val="Heading3"/>
        <w:spacing w:after="66"/>
        <w:ind w:left="493" w:right="1261"/>
      </w:pPr>
      <w:r>
        <w:t xml:space="preserve">micro-businesses </w:t>
      </w:r>
    </w:p>
    <w:p w14:paraId="186297A3" w14:textId="77777777" w:rsidR="008F59E7" w:rsidRDefault="00EA4B44">
      <w:pPr>
        <w:spacing w:after="0" w:line="259" w:lineRule="auto"/>
        <w:ind w:left="142" w:right="0" w:firstLine="0"/>
      </w:pPr>
      <w:r>
        <w:t xml:space="preserve"> </w:t>
      </w:r>
    </w:p>
    <w:p w14:paraId="19600E93" w14:textId="77777777" w:rsidR="008F59E7" w:rsidRDefault="00EA4B44">
      <w:pPr>
        <w:spacing w:after="320"/>
        <w:ind w:left="485" w:right="532"/>
      </w:pPr>
      <w:r>
        <w:t xml:space="preserve">78. Based on earlier view that small and micro-businesses familiarise on a case-by-case basis we include these costs as part of the recurring administrative costs and assess these to see if the smallest firms bear a disproportionate burden. Table 14 below shows how the total annual costs are split between different sized firms for each option. </w:t>
      </w:r>
    </w:p>
    <w:p w14:paraId="151BE663"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13D46B5A" wp14:editId="57271D08">
                <wp:extent cx="1829054" cy="7620"/>
                <wp:effectExtent l="0" t="0" r="0" b="0"/>
                <wp:docPr id="85198" name="Group 85198"/>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718" name="Shape 9771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198" style="width:144.02pt;height:0.600037pt;mso-position-horizontal-relative:char;mso-position-vertical-relative:line" coordsize="18290,76">
                <v:shape id="Shape 97719"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6A62144B" w14:textId="77777777" w:rsidR="008F59E7" w:rsidRDefault="00EA4B44">
      <w:pPr>
        <w:spacing w:after="0" w:line="259" w:lineRule="auto"/>
        <w:ind w:left="0" w:right="0" w:firstLine="0"/>
      </w:pPr>
      <w:r>
        <w:rPr>
          <w:sz w:val="21"/>
          <w:vertAlign w:val="superscript"/>
        </w:rPr>
        <w:t>56</w:t>
      </w:r>
      <w:r>
        <w:rPr>
          <w:sz w:val="16"/>
        </w:rPr>
        <w:t xml:space="preserve"> BEIS Business Population Figures </w:t>
      </w:r>
    </w:p>
    <w:p w14:paraId="4FB16127" w14:textId="77777777" w:rsidR="008F59E7" w:rsidRDefault="00EA4B44">
      <w:pPr>
        <w:spacing w:after="0" w:line="259" w:lineRule="auto"/>
        <w:ind w:left="0" w:right="0" w:firstLine="0"/>
      </w:pPr>
      <w:r>
        <w:rPr>
          <w:sz w:val="18"/>
        </w:rPr>
        <w:t xml:space="preserve"> </w:t>
      </w:r>
    </w:p>
    <w:p w14:paraId="62E90230" w14:textId="77777777" w:rsidR="008F59E7" w:rsidRDefault="00EA4B44">
      <w:pPr>
        <w:spacing w:after="0" w:line="259" w:lineRule="auto"/>
        <w:ind w:left="0" w:right="0" w:firstLine="0"/>
      </w:pPr>
      <w:r>
        <w:rPr>
          <w:b/>
        </w:rPr>
        <w:t xml:space="preserve"> </w:t>
      </w:r>
    </w:p>
    <w:p w14:paraId="2005D04B" w14:textId="77777777" w:rsidR="008F59E7" w:rsidRDefault="00EA4B44">
      <w:pPr>
        <w:spacing w:after="0" w:line="259" w:lineRule="auto"/>
        <w:ind w:left="0" w:right="0" w:firstLine="0"/>
      </w:pPr>
      <w:r>
        <w:rPr>
          <w:b/>
        </w:rPr>
        <w:t xml:space="preserve"> </w:t>
      </w:r>
    </w:p>
    <w:p w14:paraId="1A149375" w14:textId="77777777" w:rsidR="008F59E7" w:rsidRDefault="00EA4B44">
      <w:pPr>
        <w:spacing w:after="0" w:line="259" w:lineRule="auto"/>
        <w:ind w:left="0" w:right="0" w:firstLine="0"/>
      </w:pPr>
      <w:r>
        <w:rPr>
          <w:b/>
        </w:rPr>
        <w:t xml:space="preserve"> </w:t>
      </w:r>
    </w:p>
    <w:p w14:paraId="2269AA8D" w14:textId="77777777" w:rsidR="008F59E7" w:rsidRDefault="00EA4B44">
      <w:pPr>
        <w:spacing w:after="0" w:line="259" w:lineRule="auto"/>
        <w:ind w:left="0" w:right="0" w:firstLine="0"/>
      </w:pPr>
      <w:r>
        <w:rPr>
          <w:b/>
        </w:rPr>
        <w:t xml:space="preserve"> </w:t>
      </w:r>
    </w:p>
    <w:p w14:paraId="4AC09BCB" w14:textId="77777777" w:rsidR="008F59E7" w:rsidRDefault="00EA4B44">
      <w:pPr>
        <w:pStyle w:val="Heading3"/>
        <w:ind w:left="-5" w:right="1261"/>
      </w:pPr>
      <w:r>
        <w:t xml:space="preserve">Table 17: Share of costs by business size  </w:t>
      </w:r>
    </w:p>
    <w:p w14:paraId="5A2599E7" w14:textId="77777777" w:rsidR="008F59E7" w:rsidRDefault="00EA4B44">
      <w:pPr>
        <w:spacing w:after="0" w:line="259" w:lineRule="auto"/>
        <w:ind w:left="0" w:right="0" w:firstLine="0"/>
      </w:pPr>
      <w:r>
        <w:t xml:space="preserve"> </w:t>
      </w:r>
    </w:p>
    <w:tbl>
      <w:tblPr>
        <w:tblStyle w:val="TableGrid"/>
        <w:tblW w:w="10195" w:type="dxa"/>
        <w:tblInd w:w="6" w:type="dxa"/>
        <w:tblCellMar>
          <w:top w:w="10" w:type="dxa"/>
          <w:left w:w="107" w:type="dxa"/>
          <w:right w:w="115" w:type="dxa"/>
        </w:tblCellMar>
        <w:tblLook w:val="04A0" w:firstRow="1" w:lastRow="0" w:firstColumn="1" w:lastColumn="0" w:noHBand="0" w:noVBand="1"/>
      </w:tblPr>
      <w:tblGrid>
        <w:gridCol w:w="3000"/>
        <w:gridCol w:w="3080"/>
        <w:gridCol w:w="4115"/>
      </w:tblGrid>
      <w:tr w:rsidR="008F59E7" w14:paraId="1C26B25C" w14:textId="77777777">
        <w:trPr>
          <w:trHeight w:val="514"/>
        </w:trPr>
        <w:tc>
          <w:tcPr>
            <w:tcW w:w="2999" w:type="dxa"/>
            <w:tcBorders>
              <w:top w:val="single" w:sz="4" w:space="0" w:color="000000"/>
              <w:left w:val="single" w:sz="4" w:space="0" w:color="000000"/>
              <w:bottom w:val="single" w:sz="4" w:space="0" w:color="000000"/>
              <w:right w:val="single" w:sz="4" w:space="0" w:color="000000"/>
            </w:tcBorders>
            <w:shd w:val="clear" w:color="auto" w:fill="222A35"/>
          </w:tcPr>
          <w:p w14:paraId="6F8E26FB" w14:textId="77777777" w:rsidR="008F59E7" w:rsidRDefault="00EA4B44">
            <w:pPr>
              <w:spacing w:after="0" w:line="259" w:lineRule="auto"/>
              <w:ind w:left="0" w:right="0" w:firstLine="0"/>
            </w:pPr>
            <w:r>
              <w:rPr>
                <w:b/>
                <w:color w:val="FFFFFF"/>
              </w:rPr>
              <w:t xml:space="preserve"> </w:t>
            </w:r>
          </w:p>
        </w:tc>
        <w:tc>
          <w:tcPr>
            <w:tcW w:w="3080" w:type="dxa"/>
            <w:tcBorders>
              <w:top w:val="single" w:sz="4" w:space="0" w:color="000000"/>
              <w:left w:val="single" w:sz="4" w:space="0" w:color="000000"/>
              <w:bottom w:val="single" w:sz="4" w:space="0" w:color="000000"/>
              <w:right w:val="single" w:sz="4" w:space="0" w:color="000000"/>
            </w:tcBorders>
            <w:shd w:val="clear" w:color="auto" w:fill="222A35"/>
          </w:tcPr>
          <w:p w14:paraId="3B7A52E3" w14:textId="77777777" w:rsidR="008F59E7" w:rsidRDefault="00EA4B44">
            <w:pPr>
              <w:spacing w:after="0" w:line="259" w:lineRule="auto"/>
              <w:ind w:left="0" w:right="0" w:firstLine="0"/>
              <w:jc w:val="center"/>
            </w:pPr>
            <w:r>
              <w:rPr>
                <w:b/>
                <w:color w:val="FFFFFF"/>
              </w:rPr>
              <w:t xml:space="preserve">Small &amp; Micro (fewer than 50 employees) </w:t>
            </w:r>
          </w:p>
        </w:tc>
        <w:tc>
          <w:tcPr>
            <w:tcW w:w="4115" w:type="dxa"/>
            <w:tcBorders>
              <w:top w:val="single" w:sz="4" w:space="0" w:color="000000"/>
              <w:left w:val="single" w:sz="4" w:space="0" w:color="000000"/>
              <w:bottom w:val="single" w:sz="4" w:space="0" w:color="000000"/>
              <w:right w:val="single" w:sz="4" w:space="0" w:color="000000"/>
            </w:tcBorders>
            <w:shd w:val="clear" w:color="auto" w:fill="222A35"/>
          </w:tcPr>
          <w:p w14:paraId="5ECA90ED" w14:textId="77777777" w:rsidR="008F59E7" w:rsidRDefault="00EA4B44">
            <w:pPr>
              <w:spacing w:after="0" w:line="259" w:lineRule="auto"/>
              <w:ind w:left="0" w:right="0" w:firstLine="0"/>
              <w:jc w:val="center"/>
            </w:pPr>
            <w:r>
              <w:rPr>
                <w:b/>
                <w:color w:val="FFFFFF"/>
              </w:rPr>
              <w:t xml:space="preserve">Medium/Large (at least 50 employees) </w:t>
            </w:r>
          </w:p>
        </w:tc>
      </w:tr>
      <w:tr w:rsidR="008F59E7" w14:paraId="68F58267" w14:textId="77777777">
        <w:trPr>
          <w:trHeight w:val="265"/>
        </w:trPr>
        <w:tc>
          <w:tcPr>
            <w:tcW w:w="2999" w:type="dxa"/>
            <w:tcBorders>
              <w:top w:val="single" w:sz="4" w:space="0" w:color="000000"/>
              <w:left w:val="single" w:sz="4" w:space="0" w:color="000000"/>
              <w:bottom w:val="single" w:sz="4" w:space="0" w:color="000000"/>
              <w:right w:val="single" w:sz="4" w:space="0" w:color="000000"/>
            </w:tcBorders>
          </w:tcPr>
          <w:p w14:paraId="13953A3B" w14:textId="77777777" w:rsidR="008F59E7" w:rsidRDefault="00EA4B44">
            <w:pPr>
              <w:spacing w:after="0" w:line="259" w:lineRule="auto"/>
              <w:ind w:left="0" w:right="0" w:firstLine="0"/>
            </w:pPr>
            <w:r>
              <w:t xml:space="preserve"> </w:t>
            </w:r>
          </w:p>
        </w:tc>
        <w:tc>
          <w:tcPr>
            <w:tcW w:w="3080" w:type="dxa"/>
            <w:tcBorders>
              <w:top w:val="single" w:sz="4" w:space="0" w:color="000000"/>
              <w:left w:val="single" w:sz="4" w:space="0" w:color="000000"/>
              <w:bottom w:val="single" w:sz="4" w:space="0" w:color="000000"/>
              <w:right w:val="single" w:sz="4" w:space="0" w:color="000000"/>
            </w:tcBorders>
          </w:tcPr>
          <w:p w14:paraId="5EE7B5DC" w14:textId="77777777" w:rsidR="008F59E7" w:rsidRDefault="00EA4B44">
            <w:pPr>
              <w:spacing w:after="0" w:line="259" w:lineRule="auto"/>
              <w:ind w:left="8" w:right="0" w:firstLine="0"/>
              <w:jc w:val="center"/>
            </w:pPr>
            <w:r>
              <w:t xml:space="preserve">34.3% </w:t>
            </w:r>
          </w:p>
        </w:tc>
        <w:tc>
          <w:tcPr>
            <w:tcW w:w="4115" w:type="dxa"/>
            <w:tcBorders>
              <w:top w:val="single" w:sz="4" w:space="0" w:color="000000"/>
              <w:left w:val="single" w:sz="4" w:space="0" w:color="000000"/>
              <w:bottom w:val="single" w:sz="4" w:space="0" w:color="000000"/>
              <w:right w:val="single" w:sz="4" w:space="0" w:color="000000"/>
            </w:tcBorders>
          </w:tcPr>
          <w:p w14:paraId="7A389D3F" w14:textId="77777777" w:rsidR="008F59E7" w:rsidRDefault="00EA4B44">
            <w:pPr>
              <w:spacing w:after="0" w:line="259" w:lineRule="auto"/>
              <w:ind w:left="9" w:right="0" w:firstLine="0"/>
              <w:jc w:val="center"/>
            </w:pPr>
            <w:r>
              <w:t xml:space="preserve">65.7% </w:t>
            </w:r>
          </w:p>
        </w:tc>
      </w:tr>
    </w:tbl>
    <w:p w14:paraId="2D98A7D3" w14:textId="77777777" w:rsidR="008F59E7" w:rsidRDefault="00EA4B44">
      <w:pPr>
        <w:spacing w:after="0" w:line="259" w:lineRule="auto"/>
        <w:ind w:left="0" w:right="0" w:firstLine="0"/>
      </w:pPr>
      <w:r>
        <w:t xml:space="preserve"> </w:t>
      </w:r>
    </w:p>
    <w:p w14:paraId="546B0D89" w14:textId="77777777" w:rsidR="008F59E7" w:rsidRDefault="00EA4B44">
      <w:pPr>
        <w:spacing w:after="167"/>
        <w:ind w:left="485" w:right="532"/>
      </w:pPr>
      <w:r>
        <w:t xml:space="preserve">79. Small firms are expected to bear around 34% of overall annual costs, which does not seem disproportionate when compared to the share of employees working in these firms (29%). Whilst we have used the overall employee distribution to model these costs, this is on the basis that the employment characteristics of the proxy population (carers) was very similar to the overall employee population in terms of how they were distributed across small &amp; large firms. </w:t>
      </w:r>
    </w:p>
    <w:p w14:paraId="29F33057" w14:textId="77777777" w:rsidR="008F59E7" w:rsidRDefault="00EA4B44">
      <w:pPr>
        <w:spacing w:after="0" w:line="259" w:lineRule="auto"/>
        <w:ind w:left="0" w:right="0" w:firstLine="0"/>
      </w:pPr>
      <w:r>
        <w:rPr>
          <w:b/>
          <w:sz w:val="28"/>
        </w:rPr>
        <w:t xml:space="preserve"> </w:t>
      </w:r>
    </w:p>
    <w:p w14:paraId="71923ED6" w14:textId="77777777" w:rsidR="008F59E7" w:rsidRDefault="00EA4B44">
      <w:pPr>
        <w:pStyle w:val="Heading2"/>
        <w:spacing w:line="259" w:lineRule="auto"/>
        <w:ind w:left="-5"/>
      </w:pPr>
      <w:r>
        <w:rPr>
          <w:sz w:val="28"/>
        </w:rPr>
        <w:t xml:space="preserve">Equality Assessment  </w:t>
      </w:r>
    </w:p>
    <w:p w14:paraId="128191A7" w14:textId="77777777" w:rsidR="008F59E7" w:rsidRDefault="00EA4B44">
      <w:pPr>
        <w:numPr>
          <w:ilvl w:val="0"/>
          <w:numId w:val="27"/>
        </w:numPr>
        <w:spacing w:after="111"/>
        <w:ind w:right="532"/>
      </w:pPr>
      <w:r>
        <w:t xml:space="preserve">As a part of the Equality Act 2010, the Department for Business, </w:t>
      </w:r>
      <w:proofErr w:type="gramStart"/>
      <w:r>
        <w:t>Energy</w:t>
      </w:r>
      <w:proofErr w:type="gramEnd"/>
      <w:r>
        <w:t xml:space="preserve"> and Industrial Strategy (as a public body) is legally obligated to have due regard for equality issues as part of the Public Sector Equality Duty (PSED). The PSED must have due regard to the need to: </w:t>
      </w:r>
    </w:p>
    <w:p w14:paraId="0FBD7B87" w14:textId="77777777" w:rsidR="008F59E7" w:rsidRDefault="00EA4B44">
      <w:pPr>
        <w:spacing w:after="0" w:line="259" w:lineRule="auto"/>
        <w:ind w:left="0" w:right="0" w:firstLine="0"/>
      </w:pPr>
      <w:r>
        <w:t xml:space="preserve"> </w:t>
      </w:r>
    </w:p>
    <w:p w14:paraId="7338A4EF" w14:textId="77777777" w:rsidR="008F59E7" w:rsidRDefault="00EA4B44">
      <w:pPr>
        <w:ind w:left="836" w:right="618" w:firstLine="48"/>
      </w:pPr>
      <w:proofErr w:type="spellStart"/>
      <w:r>
        <w:t>i</w:t>
      </w:r>
      <w:proofErr w:type="spellEnd"/>
      <w:r>
        <w:t xml:space="preserve">. Eliminate unlawful discrimination, harassment and victimisation and other conduct prohibited by the Act. ii. Advance equality of opportunity between people who share a protected characteristic and those who do not. </w:t>
      </w:r>
    </w:p>
    <w:p w14:paraId="5F1C5C2F" w14:textId="77777777" w:rsidR="008F59E7" w:rsidRDefault="00EA4B44">
      <w:pPr>
        <w:ind w:left="1143" w:right="532"/>
      </w:pPr>
      <w:r>
        <w:lastRenderedPageBreak/>
        <w:t xml:space="preserve">iii. Foster good relations between people who share a protected characteristic and those who do not. </w:t>
      </w:r>
    </w:p>
    <w:p w14:paraId="5E095E8C" w14:textId="77777777" w:rsidR="008F59E7" w:rsidRDefault="00EA4B44">
      <w:pPr>
        <w:spacing w:after="0" w:line="259" w:lineRule="auto"/>
        <w:ind w:left="0" w:right="0" w:firstLine="0"/>
      </w:pPr>
      <w:r>
        <w:rPr>
          <w:sz w:val="24"/>
        </w:rPr>
        <w:t xml:space="preserve"> </w:t>
      </w:r>
    </w:p>
    <w:p w14:paraId="287D1B25" w14:textId="77777777" w:rsidR="008F59E7" w:rsidRDefault="00EA4B44">
      <w:pPr>
        <w:numPr>
          <w:ilvl w:val="0"/>
          <w:numId w:val="27"/>
        </w:numPr>
        <w:spacing w:after="131"/>
        <w:ind w:right="532"/>
      </w:pPr>
      <w:r>
        <w:t xml:space="preserve">The protected characteristics consist of nine groups: age, disability, gender reassignment, marriage or civil partnership, pregnancy and maternity, race, religion or belief, sex, and sexual orientation. This Equalities Assessment considers the potential equality impacts of the preferred option across as many of these characteristics as possible. </w:t>
      </w:r>
    </w:p>
    <w:p w14:paraId="62871EB3" w14:textId="77777777" w:rsidR="008F59E7" w:rsidRDefault="00EA4B44">
      <w:pPr>
        <w:spacing w:after="0" w:line="259" w:lineRule="auto"/>
        <w:ind w:left="0" w:right="0" w:firstLine="0"/>
      </w:pPr>
      <w:r>
        <w:rPr>
          <w:sz w:val="24"/>
        </w:rPr>
        <w:t xml:space="preserve"> </w:t>
      </w:r>
    </w:p>
    <w:p w14:paraId="74B1A512" w14:textId="77777777" w:rsidR="008F59E7" w:rsidRDefault="00EA4B44">
      <w:pPr>
        <w:numPr>
          <w:ilvl w:val="0"/>
          <w:numId w:val="27"/>
        </w:numPr>
        <w:spacing w:after="114"/>
        <w:ind w:right="532"/>
      </w:pPr>
      <w:r>
        <w:t xml:space="preserve">We have assessed whether the target population is significantly different from the whole population to see if the introduction of Carer’s Leave disproportionally affects any group of people with protected characteristics. We have done this using data from Q1 of the 2019 LFS dataset. This quarter of data was used as it contains an additional variable on whether someone is a </w:t>
      </w:r>
      <w:proofErr w:type="spellStart"/>
      <w:r>
        <w:t>carer</w:t>
      </w:r>
      <w:proofErr w:type="spellEnd"/>
      <w:r>
        <w:t xml:space="preserve">. </w:t>
      </w:r>
    </w:p>
    <w:p w14:paraId="5E16A0E5" w14:textId="77777777" w:rsidR="008F59E7" w:rsidRDefault="00EA4B44">
      <w:pPr>
        <w:spacing w:after="0" w:line="259" w:lineRule="auto"/>
        <w:ind w:left="0" w:right="0" w:firstLine="0"/>
      </w:pPr>
      <w:r>
        <w:rPr>
          <w:b/>
        </w:rPr>
        <w:t xml:space="preserve"> </w:t>
      </w:r>
    </w:p>
    <w:p w14:paraId="252746B0" w14:textId="77777777" w:rsidR="008F59E7" w:rsidRDefault="00EA4B44">
      <w:pPr>
        <w:pStyle w:val="Heading3"/>
        <w:ind w:left="-5" w:right="1261"/>
      </w:pPr>
      <w:r>
        <w:t xml:space="preserve">Age </w:t>
      </w:r>
    </w:p>
    <w:p w14:paraId="6ECF8B14" w14:textId="77777777" w:rsidR="008F59E7" w:rsidRDefault="00EA4B44">
      <w:pPr>
        <w:spacing w:after="0" w:line="259" w:lineRule="auto"/>
        <w:ind w:left="0" w:right="0" w:firstLine="0"/>
      </w:pPr>
      <w:r>
        <w:rPr>
          <w:b/>
        </w:rPr>
        <w:t xml:space="preserve"> </w:t>
      </w:r>
    </w:p>
    <w:p w14:paraId="2B176080" w14:textId="77777777" w:rsidR="008F59E7" w:rsidRDefault="00EA4B44">
      <w:pPr>
        <w:spacing w:after="112"/>
        <w:ind w:left="485" w:right="532"/>
      </w:pPr>
      <w:r>
        <w:t xml:space="preserve">83. The policy is aimed at helping carers and so will more likely benefit employees aged between 50 and 59 brackets based on demographics of carers (Table 15). However, there is no age-related criterion for this policy and all employee carers would be able to access the new entitlement. </w:t>
      </w:r>
    </w:p>
    <w:p w14:paraId="3ADDC712" w14:textId="77777777" w:rsidR="008F59E7" w:rsidRDefault="00EA4B44">
      <w:pPr>
        <w:spacing w:after="0" w:line="259" w:lineRule="auto"/>
        <w:ind w:left="0" w:right="0" w:firstLine="0"/>
      </w:pPr>
      <w:r>
        <w:rPr>
          <w:b/>
        </w:rPr>
        <w:t xml:space="preserve"> </w:t>
      </w:r>
    </w:p>
    <w:p w14:paraId="692ADCB2" w14:textId="77777777" w:rsidR="008F59E7" w:rsidRDefault="00EA4B44">
      <w:pPr>
        <w:pStyle w:val="Heading3"/>
        <w:ind w:left="-5" w:right="1261"/>
      </w:pPr>
      <w:r>
        <w:t xml:space="preserve">Table 18: Age distribution of employees </w:t>
      </w:r>
    </w:p>
    <w:tbl>
      <w:tblPr>
        <w:tblStyle w:val="TableGrid"/>
        <w:tblW w:w="7083" w:type="dxa"/>
        <w:tblInd w:w="605" w:type="dxa"/>
        <w:tblCellMar>
          <w:top w:w="3" w:type="dxa"/>
          <w:left w:w="146" w:type="dxa"/>
          <w:right w:w="35" w:type="dxa"/>
        </w:tblCellMar>
        <w:tblLook w:val="04A0" w:firstRow="1" w:lastRow="0" w:firstColumn="1" w:lastColumn="0" w:noHBand="0" w:noVBand="1"/>
      </w:tblPr>
      <w:tblGrid>
        <w:gridCol w:w="1555"/>
        <w:gridCol w:w="2835"/>
        <w:gridCol w:w="2693"/>
      </w:tblGrid>
      <w:tr w:rsidR="008F59E7" w14:paraId="4431E717" w14:textId="77777777">
        <w:trPr>
          <w:trHeight w:val="264"/>
        </w:trPr>
        <w:tc>
          <w:tcPr>
            <w:tcW w:w="1555" w:type="dxa"/>
            <w:tcBorders>
              <w:top w:val="single" w:sz="4" w:space="0" w:color="000000"/>
              <w:left w:val="single" w:sz="4" w:space="0" w:color="000000"/>
              <w:bottom w:val="single" w:sz="4" w:space="0" w:color="000000"/>
              <w:right w:val="single" w:sz="4" w:space="0" w:color="000000"/>
            </w:tcBorders>
          </w:tcPr>
          <w:p w14:paraId="2C618CBB" w14:textId="77777777" w:rsidR="008F59E7" w:rsidRDefault="00EA4B44">
            <w:pPr>
              <w:spacing w:after="0" w:line="259" w:lineRule="auto"/>
              <w:ind w:left="0" w:right="0" w:firstLine="0"/>
            </w:pPr>
            <w:r>
              <w:t xml:space="preserve">84. Age </w:t>
            </w:r>
          </w:p>
        </w:tc>
        <w:tc>
          <w:tcPr>
            <w:tcW w:w="2835" w:type="dxa"/>
            <w:tcBorders>
              <w:top w:val="single" w:sz="4" w:space="0" w:color="000000"/>
              <w:left w:val="single" w:sz="4" w:space="0" w:color="000000"/>
              <w:bottom w:val="single" w:sz="4" w:space="0" w:color="000000"/>
              <w:right w:val="single" w:sz="4" w:space="0" w:color="000000"/>
            </w:tcBorders>
          </w:tcPr>
          <w:p w14:paraId="3560A346" w14:textId="77777777" w:rsidR="008F59E7" w:rsidRDefault="00EA4B44">
            <w:pPr>
              <w:spacing w:after="0" w:line="259" w:lineRule="auto"/>
              <w:ind w:left="0" w:right="0" w:firstLine="0"/>
            </w:pPr>
            <w:r>
              <w:t xml:space="preserve">85. Carers </w:t>
            </w:r>
          </w:p>
        </w:tc>
        <w:tc>
          <w:tcPr>
            <w:tcW w:w="2693" w:type="dxa"/>
            <w:tcBorders>
              <w:top w:val="single" w:sz="4" w:space="0" w:color="000000"/>
              <w:left w:val="single" w:sz="4" w:space="0" w:color="000000"/>
              <w:bottom w:val="single" w:sz="4" w:space="0" w:color="000000"/>
              <w:right w:val="single" w:sz="4" w:space="0" w:color="000000"/>
            </w:tcBorders>
          </w:tcPr>
          <w:p w14:paraId="576476E4" w14:textId="77777777" w:rsidR="008F59E7" w:rsidRDefault="00EA4B44">
            <w:pPr>
              <w:spacing w:after="0" w:line="259" w:lineRule="auto"/>
              <w:ind w:left="0" w:right="0" w:firstLine="0"/>
            </w:pPr>
            <w:r>
              <w:t xml:space="preserve">86. All employees </w:t>
            </w:r>
          </w:p>
        </w:tc>
      </w:tr>
      <w:tr w:rsidR="008F59E7" w14:paraId="1932CC14" w14:textId="77777777">
        <w:trPr>
          <w:trHeight w:val="515"/>
        </w:trPr>
        <w:tc>
          <w:tcPr>
            <w:tcW w:w="1555" w:type="dxa"/>
            <w:tcBorders>
              <w:top w:val="single" w:sz="4" w:space="0" w:color="000000"/>
              <w:left w:val="single" w:sz="4" w:space="0" w:color="000000"/>
              <w:bottom w:val="nil"/>
              <w:right w:val="single" w:sz="4" w:space="0" w:color="000000"/>
            </w:tcBorders>
          </w:tcPr>
          <w:p w14:paraId="497B242A" w14:textId="77777777" w:rsidR="008F59E7" w:rsidRDefault="00EA4B44">
            <w:pPr>
              <w:spacing w:after="0" w:line="259" w:lineRule="auto"/>
              <w:ind w:left="0" w:right="0" w:firstLine="0"/>
            </w:pPr>
            <w:r>
              <w:t xml:space="preserve">87. 16 – 19 88. 20 – 24 </w:t>
            </w:r>
          </w:p>
        </w:tc>
        <w:tc>
          <w:tcPr>
            <w:tcW w:w="2835" w:type="dxa"/>
            <w:tcBorders>
              <w:top w:val="single" w:sz="4" w:space="0" w:color="000000"/>
              <w:left w:val="single" w:sz="4" w:space="0" w:color="000000"/>
              <w:bottom w:val="nil"/>
              <w:right w:val="single" w:sz="4" w:space="0" w:color="000000"/>
            </w:tcBorders>
          </w:tcPr>
          <w:p w14:paraId="14272BB0" w14:textId="77777777" w:rsidR="008F59E7" w:rsidRDefault="00EA4B44">
            <w:pPr>
              <w:spacing w:after="0" w:line="259" w:lineRule="auto"/>
              <w:ind w:left="0" w:right="1424" w:firstLine="0"/>
            </w:pPr>
            <w:r>
              <w:t xml:space="preserve">89. 1.4% 90. 3.8% </w:t>
            </w:r>
          </w:p>
        </w:tc>
        <w:tc>
          <w:tcPr>
            <w:tcW w:w="2693" w:type="dxa"/>
            <w:tcBorders>
              <w:top w:val="single" w:sz="4" w:space="0" w:color="000000"/>
              <w:left w:val="single" w:sz="4" w:space="0" w:color="000000"/>
              <w:bottom w:val="nil"/>
              <w:right w:val="single" w:sz="4" w:space="0" w:color="000000"/>
            </w:tcBorders>
          </w:tcPr>
          <w:p w14:paraId="3DC3BCE7" w14:textId="77777777" w:rsidR="008F59E7" w:rsidRDefault="00EA4B44">
            <w:pPr>
              <w:spacing w:after="0" w:line="259" w:lineRule="auto"/>
              <w:ind w:left="0" w:right="1283" w:firstLine="0"/>
            </w:pPr>
            <w:r>
              <w:t xml:space="preserve">91. 3.5% 92. 9.4% </w:t>
            </w:r>
          </w:p>
        </w:tc>
      </w:tr>
      <w:tr w:rsidR="008F59E7" w14:paraId="0886900B" w14:textId="77777777">
        <w:trPr>
          <w:trHeight w:val="252"/>
        </w:trPr>
        <w:tc>
          <w:tcPr>
            <w:tcW w:w="1555" w:type="dxa"/>
            <w:tcBorders>
              <w:top w:val="nil"/>
              <w:left w:val="single" w:sz="4" w:space="0" w:color="000000"/>
              <w:bottom w:val="nil"/>
              <w:right w:val="single" w:sz="4" w:space="0" w:color="000000"/>
            </w:tcBorders>
          </w:tcPr>
          <w:p w14:paraId="4CCBCCCB" w14:textId="77777777" w:rsidR="008F59E7" w:rsidRDefault="00EA4B44">
            <w:pPr>
              <w:spacing w:after="0" w:line="259" w:lineRule="auto"/>
              <w:ind w:left="0" w:right="0" w:firstLine="0"/>
            </w:pPr>
            <w:r>
              <w:t xml:space="preserve">93. 25 – 29 </w:t>
            </w:r>
          </w:p>
        </w:tc>
        <w:tc>
          <w:tcPr>
            <w:tcW w:w="2835" w:type="dxa"/>
            <w:tcBorders>
              <w:top w:val="nil"/>
              <w:left w:val="single" w:sz="4" w:space="0" w:color="000000"/>
              <w:bottom w:val="nil"/>
              <w:right w:val="single" w:sz="4" w:space="0" w:color="000000"/>
            </w:tcBorders>
          </w:tcPr>
          <w:p w14:paraId="417C640F" w14:textId="77777777" w:rsidR="008F59E7" w:rsidRDefault="00EA4B44">
            <w:pPr>
              <w:spacing w:after="0" w:line="259" w:lineRule="auto"/>
              <w:ind w:left="0" w:right="0" w:firstLine="0"/>
            </w:pPr>
            <w:r>
              <w:t xml:space="preserve">94. 6.0% </w:t>
            </w:r>
          </w:p>
        </w:tc>
        <w:tc>
          <w:tcPr>
            <w:tcW w:w="2693" w:type="dxa"/>
            <w:tcBorders>
              <w:top w:val="nil"/>
              <w:left w:val="single" w:sz="4" w:space="0" w:color="000000"/>
              <w:bottom w:val="nil"/>
              <w:right w:val="single" w:sz="4" w:space="0" w:color="000000"/>
            </w:tcBorders>
          </w:tcPr>
          <w:p w14:paraId="5C1764E5" w14:textId="77777777" w:rsidR="008F59E7" w:rsidRDefault="00EA4B44">
            <w:pPr>
              <w:spacing w:after="0" w:line="259" w:lineRule="auto"/>
              <w:ind w:left="0" w:right="0" w:firstLine="0"/>
            </w:pPr>
            <w:r>
              <w:t xml:space="preserve">95. 12.4% </w:t>
            </w:r>
          </w:p>
        </w:tc>
      </w:tr>
      <w:tr w:rsidR="008F59E7" w14:paraId="38DD34FE" w14:textId="77777777">
        <w:trPr>
          <w:trHeight w:val="253"/>
        </w:trPr>
        <w:tc>
          <w:tcPr>
            <w:tcW w:w="1555" w:type="dxa"/>
            <w:tcBorders>
              <w:top w:val="nil"/>
              <w:left w:val="single" w:sz="4" w:space="0" w:color="000000"/>
              <w:bottom w:val="nil"/>
              <w:right w:val="single" w:sz="4" w:space="0" w:color="000000"/>
            </w:tcBorders>
          </w:tcPr>
          <w:p w14:paraId="2D50AA39" w14:textId="77777777" w:rsidR="008F59E7" w:rsidRDefault="00EA4B44">
            <w:pPr>
              <w:spacing w:after="0" w:line="259" w:lineRule="auto"/>
              <w:ind w:left="0" w:right="0" w:firstLine="0"/>
            </w:pPr>
            <w:r>
              <w:t xml:space="preserve">96. 30 – 34 </w:t>
            </w:r>
          </w:p>
        </w:tc>
        <w:tc>
          <w:tcPr>
            <w:tcW w:w="2835" w:type="dxa"/>
            <w:tcBorders>
              <w:top w:val="nil"/>
              <w:left w:val="single" w:sz="4" w:space="0" w:color="000000"/>
              <w:bottom w:val="nil"/>
              <w:right w:val="single" w:sz="4" w:space="0" w:color="000000"/>
            </w:tcBorders>
          </w:tcPr>
          <w:p w14:paraId="0A9F1757" w14:textId="77777777" w:rsidR="008F59E7" w:rsidRDefault="00EA4B44">
            <w:pPr>
              <w:spacing w:after="0" w:line="259" w:lineRule="auto"/>
              <w:ind w:left="0" w:right="0" w:firstLine="0"/>
            </w:pPr>
            <w:r>
              <w:t xml:space="preserve">97. 6.4% </w:t>
            </w:r>
          </w:p>
        </w:tc>
        <w:tc>
          <w:tcPr>
            <w:tcW w:w="2693" w:type="dxa"/>
            <w:tcBorders>
              <w:top w:val="nil"/>
              <w:left w:val="single" w:sz="4" w:space="0" w:color="000000"/>
              <w:bottom w:val="nil"/>
              <w:right w:val="single" w:sz="4" w:space="0" w:color="000000"/>
            </w:tcBorders>
          </w:tcPr>
          <w:p w14:paraId="144F14CA" w14:textId="77777777" w:rsidR="008F59E7" w:rsidRDefault="00EA4B44">
            <w:pPr>
              <w:spacing w:after="0" w:line="259" w:lineRule="auto"/>
              <w:ind w:left="0" w:right="0" w:firstLine="0"/>
            </w:pPr>
            <w:r>
              <w:t xml:space="preserve">98. 12.1% </w:t>
            </w:r>
          </w:p>
        </w:tc>
      </w:tr>
      <w:tr w:rsidR="008F59E7" w14:paraId="01F72C91" w14:textId="77777777">
        <w:trPr>
          <w:trHeight w:val="253"/>
        </w:trPr>
        <w:tc>
          <w:tcPr>
            <w:tcW w:w="1555" w:type="dxa"/>
            <w:tcBorders>
              <w:top w:val="nil"/>
              <w:left w:val="single" w:sz="4" w:space="0" w:color="000000"/>
              <w:bottom w:val="nil"/>
              <w:right w:val="single" w:sz="4" w:space="0" w:color="000000"/>
            </w:tcBorders>
          </w:tcPr>
          <w:p w14:paraId="1946C32D" w14:textId="77777777" w:rsidR="008F59E7" w:rsidRDefault="00EA4B44">
            <w:pPr>
              <w:spacing w:after="0" w:line="259" w:lineRule="auto"/>
              <w:ind w:left="0" w:right="0" w:firstLine="0"/>
            </w:pPr>
            <w:r>
              <w:t xml:space="preserve">99. 35 – 39 </w:t>
            </w:r>
          </w:p>
        </w:tc>
        <w:tc>
          <w:tcPr>
            <w:tcW w:w="2835" w:type="dxa"/>
            <w:tcBorders>
              <w:top w:val="nil"/>
              <w:left w:val="single" w:sz="4" w:space="0" w:color="000000"/>
              <w:bottom w:val="nil"/>
              <w:right w:val="single" w:sz="4" w:space="0" w:color="000000"/>
            </w:tcBorders>
          </w:tcPr>
          <w:p w14:paraId="4ABA5317" w14:textId="77777777" w:rsidR="008F59E7" w:rsidRDefault="00EA4B44">
            <w:pPr>
              <w:spacing w:after="0" w:line="259" w:lineRule="auto"/>
              <w:ind w:left="0" w:right="0" w:firstLine="0"/>
            </w:pPr>
            <w:r>
              <w:t xml:space="preserve">100. 7.3% </w:t>
            </w:r>
          </w:p>
        </w:tc>
        <w:tc>
          <w:tcPr>
            <w:tcW w:w="2693" w:type="dxa"/>
            <w:tcBorders>
              <w:top w:val="nil"/>
              <w:left w:val="single" w:sz="4" w:space="0" w:color="000000"/>
              <w:bottom w:val="nil"/>
              <w:right w:val="single" w:sz="4" w:space="0" w:color="000000"/>
            </w:tcBorders>
          </w:tcPr>
          <w:p w14:paraId="6912669B" w14:textId="77777777" w:rsidR="008F59E7" w:rsidRDefault="00EA4B44">
            <w:pPr>
              <w:spacing w:after="0" w:line="259" w:lineRule="auto"/>
              <w:ind w:left="0" w:right="0" w:firstLine="0"/>
            </w:pPr>
            <w:r>
              <w:t xml:space="preserve">101. 11.3% </w:t>
            </w:r>
          </w:p>
        </w:tc>
      </w:tr>
      <w:tr w:rsidR="008F59E7" w14:paraId="2E5BB474" w14:textId="77777777">
        <w:trPr>
          <w:trHeight w:val="253"/>
        </w:trPr>
        <w:tc>
          <w:tcPr>
            <w:tcW w:w="1555" w:type="dxa"/>
            <w:tcBorders>
              <w:top w:val="nil"/>
              <w:left w:val="single" w:sz="4" w:space="0" w:color="000000"/>
              <w:bottom w:val="nil"/>
              <w:right w:val="single" w:sz="4" w:space="0" w:color="000000"/>
            </w:tcBorders>
          </w:tcPr>
          <w:p w14:paraId="02756B81" w14:textId="77777777" w:rsidR="008F59E7" w:rsidRDefault="00EA4B44">
            <w:pPr>
              <w:spacing w:after="0" w:line="259" w:lineRule="auto"/>
              <w:ind w:left="0" w:right="0" w:firstLine="0"/>
            </w:pPr>
            <w:r>
              <w:t xml:space="preserve">102. 40 – 44 </w:t>
            </w:r>
          </w:p>
        </w:tc>
        <w:tc>
          <w:tcPr>
            <w:tcW w:w="2835" w:type="dxa"/>
            <w:tcBorders>
              <w:top w:val="nil"/>
              <w:left w:val="single" w:sz="4" w:space="0" w:color="000000"/>
              <w:bottom w:val="nil"/>
              <w:right w:val="single" w:sz="4" w:space="0" w:color="000000"/>
            </w:tcBorders>
          </w:tcPr>
          <w:p w14:paraId="6DA9E983" w14:textId="77777777" w:rsidR="008F59E7" w:rsidRDefault="00EA4B44">
            <w:pPr>
              <w:spacing w:after="0" w:line="259" w:lineRule="auto"/>
              <w:ind w:left="0" w:right="0" w:firstLine="0"/>
            </w:pPr>
            <w:r>
              <w:t xml:space="preserve">103. 9.4% </w:t>
            </w:r>
          </w:p>
        </w:tc>
        <w:tc>
          <w:tcPr>
            <w:tcW w:w="2693" w:type="dxa"/>
            <w:tcBorders>
              <w:top w:val="nil"/>
              <w:left w:val="single" w:sz="4" w:space="0" w:color="000000"/>
              <w:bottom w:val="nil"/>
              <w:right w:val="single" w:sz="4" w:space="0" w:color="000000"/>
            </w:tcBorders>
          </w:tcPr>
          <w:p w14:paraId="2A703987" w14:textId="77777777" w:rsidR="008F59E7" w:rsidRDefault="00EA4B44">
            <w:pPr>
              <w:spacing w:after="0" w:line="259" w:lineRule="auto"/>
              <w:ind w:left="0" w:right="0" w:firstLine="0"/>
            </w:pPr>
            <w:r>
              <w:t xml:space="preserve">104. 10.4% </w:t>
            </w:r>
          </w:p>
        </w:tc>
      </w:tr>
      <w:tr w:rsidR="008F59E7" w14:paraId="7A87169D" w14:textId="77777777">
        <w:trPr>
          <w:trHeight w:val="1012"/>
        </w:trPr>
        <w:tc>
          <w:tcPr>
            <w:tcW w:w="1555" w:type="dxa"/>
            <w:tcBorders>
              <w:top w:val="nil"/>
              <w:left w:val="single" w:sz="4" w:space="0" w:color="000000"/>
              <w:bottom w:val="single" w:sz="4" w:space="0" w:color="000000"/>
              <w:right w:val="single" w:sz="4" w:space="0" w:color="000000"/>
            </w:tcBorders>
          </w:tcPr>
          <w:p w14:paraId="0F2699C4" w14:textId="77777777" w:rsidR="008F59E7" w:rsidRDefault="00EA4B44">
            <w:pPr>
              <w:numPr>
                <w:ilvl w:val="0"/>
                <w:numId w:val="35"/>
              </w:numPr>
              <w:spacing w:after="0" w:line="259" w:lineRule="auto"/>
              <w:ind w:right="0" w:hanging="578"/>
            </w:pPr>
            <w:r>
              <w:t xml:space="preserve">45 – 49 </w:t>
            </w:r>
          </w:p>
          <w:p w14:paraId="56E59C97" w14:textId="77777777" w:rsidR="008F59E7" w:rsidRDefault="00EA4B44">
            <w:pPr>
              <w:numPr>
                <w:ilvl w:val="0"/>
                <w:numId w:val="35"/>
              </w:numPr>
              <w:spacing w:after="0" w:line="259" w:lineRule="auto"/>
              <w:ind w:right="0" w:hanging="578"/>
            </w:pPr>
            <w:r>
              <w:t xml:space="preserve">50 – 54 </w:t>
            </w:r>
          </w:p>
          <w:p w14:paraId="41B52306" w14:textId="77777777" w:rsidR="008F59E7" w:rsidRDefault="00EA4B44">
            <w:pPr>
              <w:numPr>
                <w:ilvl w:val="0"/>
                <w:numId w:val="35"/>
              </w:numPr>
              <w:spacing w:after="0" w:line="259" w:lineRule="auto"/>
              <w:ind w:right="0" w:hanging="578"/>
            </w:pPr>
            <w:r>
              <w:t xml:space="preserve">55 – 59 </w:t>
            </w:r>
          </w:p>
          <w:p w14:paraId="5D0D72AC" w14:textId="77777777" w:rsidR="008F59E7" w:rsidRDefault="00EA4B44">
            <w:pPr>
              <w:numPr>
                <w:ilvl w:val="0"/>
                <w:numId w:val="35"/>
              </w:numPr>
              <w:spacing w:after="0" w:line="259" w:lineRule="auto"/>
              <w:ind w:right="0" w:hanging="578"/>
            </w:pPr>
            <w:r>
              <w:t xml:space="preserve">60 – 64 </w:t>
            </w:r>
          </w:p>
        </w:tc>
        <w:tc>
          <w:tcPr>
            <w:tcW w:w="2835" w:type="dxa"/>
            <w:tcBorders>
              <w:top w:val="nil"/>
              <w:left w:val="single" w:sz="4" w:space="0" w:color="000000"/>
              <w:bottom w:val="single" w:sz="4" w:space="0" w:color="000000"/>
              <w:right w:val="single" w:sz="4" w:space="0" w:color="000000"/>
            </w:tcBorders>
          </w:tcPr>
          <w:p w14:paraId="67F513FD" w14:textId="77777777" w:rsidR="008F59E7" w:rsidRDefault="00EA4B44">
            <w:pPr>
              <w:numPr>
                <w:ilvl w:val="0"/>
                <w:numId w:val="36"/>
              </w:numPr>
              <w:spacing w:after="0" w:line="259" w:lineRule="auto"/>
              <w:ind w:right="0" w:hanging="578"/>
            </w:pPr>
            <w:r>
              <w:t xml:space="preserve">13.7% </w:t>
            </w:r>
          </w:p>
          <w:p w14:paraId="400CB324" w14:textId="77777777" w:rsidR="008F59E7" w:rsidRDefault="00EA4B44">
            <w:pPr>
              <w:numPr>
                <w:ilvl w:val="0"/>
                <w:numId w:val="36"/>
              </w:numPr>
              <w:spacing w:after="0" w:line="259" w:lineRule="auto"/>
              <w:ind w:right="0" w:hanging="578"/>
            </w:pPr>
            <w:r>
              <w:t xml:space="preserve">19.3% </w:t>
            </w:r>
          </w:p>
          <w:p w14:paraId="42414AF0" w14:textId="77777777" w:rsidR="008F59E7" w:rsidRDefault="00EA4B44">
            <w:pPr>
              <w:numPr>
                <w:ilvl w:val="0"/>
                <w:numId w:val="36"/>
              </w:numPr>
              <w:spacing w:after="0" w:line="259" w:lineRule="auto"/>
              <w:ind w:right="0" w:hanging="578"/>
            </w:pPr>
            <w:r>
              <w:t xml:space="preserve">18.9% </w:t>
            </w:r>
          </w:p>
          <w:p w14:paraId="5DE4B160" w14:textId="77777777" w:rsidR="008F59E7" w:rsidRDefault="00EA4B44">
            <w:pPr>
              <w:numPr>
                <w:ilvl w:val="0"/>
                <w:numId w:val="36"/>
              </w:numPr>
              <w:spacing w:after="0" w:line="259" w:lineRule="auto"/>
              <w:ind w:right="0" w:hanging="578"/>
            </w:pPr>
            <w:r>
              <w:t xml:space="preserve">10.4% </w:t>
            </w:r>
          </w:p>
        </w:tc>
        <w:tc>
          <w:tcPr>
            <w:tcW w:w="2693" w:type="dxa"/>
            <w:tcBorders>
              <w:top w:val="nil"/>
              <w:left w:val="single" w:sz="4" w:space="0" w:color="000000"/>
              <w:bottom w:val="single" w:sz="4" w:space="0" w:color="000000"/>
              <w:right w:val="single" w:sz="4" w:space="0" w:color="000000"/>
            </w:tcBorders>
          </w:tcPr>
          <w:p w14:paraId="2975A810" w14:textId="77777777" w:rsidR="008F59E7" w:rsidRDefault="00EA4B44">
            <w:pPr>
              <w:numPr>
                <w:ilvl w:val="0"/>
                <w:numId w:val="37"/>
              </w:numPr>
              <w:spacing w:after="0" w:line="259" w:lineRule="auto"/>
              <w:ind w:right="0" w:hanging="578"/>
            </w:pPr>
            <w:r>
              <w:t xml:space="preserve">11.4% </w:t>
            </w:r>
          </w:p>
          <w:p w14:paraId="21BD2EC7" w14:textId="77777777" w:rsidR="008F59E7" w:rsidRDefault="00EA4B44">
            <w:pPr>
              <w:numPr>
                <w:ilvl w:val="0"/>
                <w:numId w:val="37"/>
              </w:numPr>
              <w:spacing w:after="0" w:line="259" w:lineRule="auto"/>
              <w:ind w:right="0" w:hanging="578"/>
            </w:pPr>
            <w:r>
              <w:t xml:space="preserve">11.5% </w:t>
            </w:r>
          </w:p>
          <w:p w14:paraId="71B84E46" w14:textId="77777777" w:rsidR="008F59E7" w:rsidRDefault="00EA4B44">
            <w:pPr>
              <w:numPr>
                <w:ilvl w:val="0"/>
                <w:numId w:val="37"/>
              </w:numPr>
              <w:spacing w:after="0" w:line="259" w:lineRule="auto"/>
              <w:ind w:right="0" w:hanging="578"/>
            </w:pPr>
            <w:r>
              <w:t xml:space="preserve">9.6% </w:t>
            </w:r>
          </w:p>
          <w:p w14:paraId="469FC64B" w14:textId="77777777" w:rsidR="008F59E7" w:rsidRDefault="00EA4B44">
            <w:pPr>
              <w:numPr>
                <w:ilvl w:val="0"/>
                <w:numId w:val="37"/>
              </w:numPr>
              <w:spacing w:after="0" w:line="259" w:lineRule="auto"/>
              <w:ind w:right="0" w:hanging="578"/>
            </w:pPr>
            <w:r>
              <w:t xml:space="preserve">5.8% </w:t>
            </w:r>
          </w:p>
        </w:tc>
      </w:tr>
      <w:tr w:rsidR="008F59E7" w14:paraId="2D2FDC1C" w14:textId="77777777">
        <w:trPr>
          <w:trHeight w:val="516"/>
        </w:trPr>
        <w:tc>
          <w:tcPr>
            <w:tcW w:w="1555" w:type="dxa"/>
            <w:tcBorders>
              <w:top w:val="single" w:sz="4" w:space="0" w:color="000000"/>
              <w:left w:val="single" w:sz="4" w:space="0" w:color="000000"/>
              <w:bottom w:val="single" w:sz="4" w:space="0" w:color="000000"/>
              <w:right w:val="single" w:sz="4" w:space="0" w:color="000000"/>
            </w:tcBorders>
          </w:tcPr>
          <w:p w14:paraId="2B7B9067" w14:textId="77777777" w:rsidR="008F59E7" w:rsidRDefault="00EA4B44">
            <w:pPr>
              <w:numPr>
                <w:ilvl w:val="0"/>
                <w:numId w:val="38"/>
              </w:numPr>
              <w:spacing w:after="0" w:line="259" w:lineRule="auto"/>
              <w:ind w:right="0" w:hanging="578"/>
            </w:pPr>
            <w:r>
              <w:t xml:space="preserve">65 – 69 </w:t>
            </w:r>
          </w:p>
          <w:p w14:paraId="3E5F9390" w14:textId="77777777" w:rsidR="008F59E7" w:rsidRDefault="00EA4B44">
            <w:pPr>
              <w:numPr>
                <w:ilvl w:val="0"/>
                <w:numId w:val="38"/>
              </w:numPr>
              <w:spacing w:after="0" w:line="259" w:lineRule="auto"/>
              <w:ind w:right="0" w:hanging="578"/>
            </w:pPr>
            <w:r>
              <w:t xml:space="preserve">70+ </w:t>
            </w:r>
          </w:p>
        </w:tc>
        <w:tc>
          <w:tcPr>
            <w:tcW w:w="2835" w:type="dxa"/>
            <w:tcBorders>
              <w:top w:val="single" w:sz="4" w:space="0" w:color="000000"/>
              <w:left w:val="single" w:sz="4" w:space="0" w:color="000000"/>
              <w:bottom w:val="single" w:sz="4" w:space="0" w:color="000000"/>
              <w:right w:val="single" w:sz="4" w:space="0" w:color="000000"/>
            </w:tcBorders>
          </w:tcPr>
          <w:p w14:paraId="73ACD479" w14:textId="77777777" w:rsidR="008F59E7" w:rsidRDefault="00EA4B44">
            <w:pPr>
              <w:numPr>
                <w:ilvl w:val="0"/>
                <w:numId w:val="39"/>
              </w:numPr>
              <w:spacing w:after="0" w:line="259" w:lineRule="auto"/>
              <w:ind w:right="0" w:hanging="578"/>
            </w:pPr>
            <w:r>
              <w:t xml:space="preserve">2.6% </w:t>
            </w:r>
          </w:p>
          <w:p w14:paraId="48602C01" w14:textId="77777777" w:rsidR="008F59E7" w:rsidRDefault="00EA4B44">
            <w:pPr>
              <w:numPr>
                <w:ilvl w:val="0"/>
                <w:numId w:val="39"/>
              </w:numPr>
              <w:spacing w:after="0" w:line="259" w:lineRule="auto"/>
              <w:ind w:right="0" w:hanging="578"/>
            </w:pPr>
            <w:r>
              <w:t xml:space="preserve">0.9% </w:t>
            </w:r>
          </w:p>
        </w:tc>
        <w:tc>
          <w:tcPr>
            <w:tcW w:w="2693" w:type="dxa"/>
            <w:tcBorders>
              <w:top w:val="single" w:sz="4" w:space="0" w:color="000000"/>
              <w:left w:val="single" w:sz="4" w:space="0" w:color="000000"/>
              <w:bottom w:val="single" w:sz="4" w:space="0" w:color="000000"/>
              <w:right w:val="single" w:sz="4" w:space="0" w:color="000000"/>
            </w:tcBorders>
          </w:tcPr>
          <w:p w14:paraId="2C84FA8E" w14:textId="77777777" w:rsidR="008F59E7" w:rsidRDefault="00EA4B44">
            <w:pPr>
              <w:numPr>
                <w:ilvl w:val="0"/>
                <w:numId w:val="40"/>
              </w:numPr>
              <w:spacing w:after="0" w:line="259" w:lineRule="auto"/>
              <w:ind w:right="0" w:hanging="578"/>
            </w:pPr>
            <w:r>
              <w:t xml:space="preserve">1.7% </w:t>
            </w:r>
          </w:p>
          <w:p w14:paraId="048CEB69" w14:textId="77777777" w:rsidR="008F59E7" w:rsidRDefault="00EA4B44">
            <w:pPr>
              <w:numPr>
                <w:ilvl w:val="0"/>
                <w:numId w:val="40"/>
              </w:numPr>
              <w:spacing w:after="0" w:line="259" w:lineRule="auto"/>
              <w:ind w:right="0" w:hanging="578"/>
            </w:pPr>
            <w:r>
              <w:t xml:space="preserve">0.9% </w:t>
            </w:r>
          </w:p>
        </w:tc>
      </w:tr>
      <w:tr w:rsidR="008F59E7" w14:paraId="74F565EC" w14:textId="77777777">
        <w:trPr>
          <w:trHeight w:val="264"/>
        </w:trPr>
        <w:tc>
          <w:tcPr>
            <w:tcW w:w="1555" w:type="dxa"/>
            <w:tcBorders>
              <w:top w:val="single" w:sz="4" w:space="0" w:color="000000"/>
              <w:left w:val="single" w:sz="4" w:space="0" w:color="000000"/>
              <w:bottom w:val="single" w:sz="4" w:space="0" w:color="000000"/>
              <w:right w:val="single" w:sz="4" w:space="0" w:color="000000"/>
            </w:tcBorders>
          </w:tcPr>
          <w:p w14:paraId="201BE428" w14:textId="77777777" w:rsidR="008F59E7" w:rsidRDefault="00EA4B44">
            <w:pPr>
              <w:spacing w:after="0" w:line="259" w:lineRule="auto"/>
              <w:ind w:left="0" w:right="0" w:firstLine="0"/>
            </w:pPr>
            <w:r>
              <w:t xml:space="preserve">123. Total </w:t>
            </w:r>
          </w:p>
        </w:tc>
        <w:tc>
          <w:tcPr>
            <w:tcW w:w="2835" w:type="dxa"/>
            <w:tcBorders>
              <w:top w:val="single" w:sz="4" w:space="0" w:color="000000"/>
              <w:left w:val="single" w:sz="4" w:space="0" w:color="000000"/>
              <w:bottom w:val="single" w:sz="4" w:space="0" w:color="000000"/>
              <w:right w:val="single" w:sz="4" w:space="0" w:color="000000"/>
            </w:tcBorders>
          </w:tcPr>
          <w:p w14:paraId="690C9F08" w14:textId="77777777" w:rsidR="008F59E7" w:rsidRDefault="00EA4B44">
            <w:pPr>
              <w:spacing w:after="0" w:line="259" w:lineRule="auto"/>
              <w:ind w:left="0" w:right="0" w:firstLine="0"/>
            </w:pPr>
            <w:r>
              <w:t xml:space="preserve">124. 100% </w:t>
            </w:r>
          </w:p>
        </w:tc>
        <w:tc>
          <w:tcPr>
            <w:tcW w:w="2693" w:type="dxa"/>
            <w:tcBorders>
              <w:top w:val="single" w:sz="4" w:space="0" w:color="000000"/>
              <w:left w:val="single" w:sz="4" w:space="0" w:color="000000"/>
              <w:bottom w:val="single" w:sz="4" w:space="0" w:color="000000"/>
              <w:right w:val="single" w:sz="4" w:space="0" w:color="000000"/>
            </w:tcBorders>
          </w:tcPr>
          <w:p w14:paraId="243DE135" w14:textId="77777777" w:rsidR="008F59E7" w:rsidRDefault="00EA4B44">
            <w:pPr>
              <w:spacing w:after="0" w:line="259" w:lineRule="auto"/>
              <w:ind w:left="0" w:right="0" w:firstLine="0"/>
            </w:pPr>
            <w:r>
              <w:t xml:space="preserve">125. 100% </w:t>
            </w:r>
          </w:p>
        </w:tc>
      </w:tr>
    </w:tbl>
    <w:p w14:paraId="05540D5E" w14:textId="77777777" w:rsidR="008F59E7" w:rsidRDefault="00EA4B44">
      <w:pPr>
        <w:spacing w:after="0" w:line="259" w:lineRule="auto"/>
        <w:ind w:left="0" w:right="3051" w:firstLine="0"/>
      </w:pPr>
      <w:r>
        <w:t xml:space="preserve"> </w:t>
      </w:r>
    </w:p>
    <w:p w14:paraId="049181BB" w14:textId="77777777" w:rsidR="008F59E7" w:rsidRDefault="00EA4B44">
      <w:pPr>
        <w:ind w:left="0" w:right="532" w:firstLine="0"/>
      </w:pPr>
      <w:r>
        <w:t xml:space="preserve">Source: BEIS internal analysis, Labour Force Survey, Jan-Mar 2019  </w:t>
      </w:r>
    </w:p>
    <w:p w14:paraId="5D2A8759" w14:textId="77777777" w:rsidR="008F59E7" w:rsidRDefault="00EA4B44">
      <w:pPr>
        <w:spacing w:after="0" w:line="259" w:lineRule="auto"/>
        <w:ind w:left="0" w:right="0" w:firstLine="0"/>
      </w:pPr>
      <w:r>
        <w:rPr>
          <w:b/>
        </w:rPr>
        <w:t xml:space="preserve"> </w:t>
      </w:r>
    </w:p>
    <w:p w14:paraId="439745D0" w14:textId="77777777" w:rsidR="008F59E7" w:rsidRDefault="00EA4B44">
      <w:pPr>
        <w:pStyle w:val="Heading3"/>
        <w:ind w:left="-5" w:right="1261"/>
      </w:pPr>
      <w:r>
        <w:t xml:space="preserve">Disability </w:t>
      </w:r>
    </w:p>
    <w:p w14:paraId="1D5E064B" w14:textId="77777777" w:rsidR="008F59E7" w:rsidRDefault="00EA4B44">
      <w:pPr>
        <w:spacing w:after="0" w:line="259" w:lineRule="auto"/>
        <w:ind w:left="0" w:right="0" w:firstLine="0"/>
      </w:pPr>
      <w:r>
        <w:rPr>
          <w:b/>
        </w:rPr>
        <w:t xml:space="preserve"> </w:t>
      </w:r>
    </w:p>
    <w:p w14:paraId="3B243AE5" w14:textId="77777777" w:rsidR="008F59E7" w:rsidRDefault="00EA4B44">
      <w:pPr>
        <w:spacing w:after="114"/>
        <w:ind w:left="485" w:right="532"/>
      </w:pPr>
      <w:r>
        <w:t xml:space="preserve">126. The policy is designed to have a positive impact on all carers. The policy is likely to disproportionately benefit people who are disabled as the proportion of disabled carers is greater than the proportion of disabled employees. </w:t>
      </w:r>
    </w:p>
    <w:p w14:paraId="77F44040" w14:textId="77777777" w:rsidR="008F59E7" w:rsidRDefault="00EA4B44">
      <w:pPr>
        <w:spacing w:after="0" w:line="259" w:lineRule="auto"/>
        <w:ind w:left="0" w:right="0" w:firstLine="0"/>
      </w:pPr>
      <w:r>
        <w:t xml:space="preserve"> </w:t>
      </w:r>
    </w:p>
    <w:p w14:paraId="7051C804" w14:textId="77777777" w:rsidR="008F59E7" w:rsidRDefault="00EA4B44">
      <w:pPr>
        <w:pStyle w:val="Heading3"/>
        <w:ind w:left="-5" w:right="1261"/>
      </w:pPr>
      <w:r>
        <w:t xml:space="preserve">Table 19: Distribution of employees by disability </w:t>
      </w:r>
    </w:p>
    <w:p w14:paraId="0C732988" w14:textId="77777777" w:rsidR="008F59E7" w:rsidRDefault="00EA4B44">
      <w:pPr>
        <w:spacing w:after="0" w:line="259" w:lineRule="auto"/>
        <w:ind w:left="0" w:right="0" w:firstLine="0"/>
      </w:pPr>
      <w:r>
        <w:rPr>
          <w:b/>
        </w:rPr>
        <w:t xml:space="preserve"> </w:t>
      </w:r>
    </w:p>
    <w:tbl>
      <w:tblPr>
        <w:tblStyle w:val="TableGrid"/>
        <w:tblW w:w="7091" w:type="dxa"/>
        <w:tblInd w:w="567" w:type="dxa"/>
        <w:tblCellMar>
          <w:top w:w="3" w:type="dxa"/>
          <w:right w:w="49" w:type="dxa"/>
        </w:tblCellMar>
        <w:tblLook w:val="04A0" w:firstRow="1" w:lastRow="0" w:firstColumn="1" w:lastColumn="0" w:noHBand="0" w:noVBand="1"/>
      </w:tblPr>
      <w:tblGrid>
        <w:gridCol w:w="2838"/>
        <w:gridCol w:w="1596"/>
        <w:gridCol w:w="672"/>
        <w:gridCol w:w="1985"/>
      </w:tblGrid>
      <w:tr w:rsidR="008F59E7" w14:paraId="4677CD08" w14:textId="77777777">
        <w:trPr>
          <w:trHeight w:val="264"/>
        </w:trPr>
        <w:tc>
          <w:tcPr>
            <w:tcW w:w="2837" w:type="dxa"/>
            <w:tcBorders>
              <w:top w:val="single" w:sz="4" w:space="0" w:color="000000"/>
              <w:left w:val="single" w:sz="4" w:space="0" w:color="000000"/>
              <w:bottom w:val="single" w:sz="4" w:space="0" w:color="000000"/>
              <w:right w:val="single" w:sz="4" w:space="0" w:color="000000"/>
            </w:tcBorders>
          </w:tcPr>
          <w:p w14:paraId="390D056C" w14:textId="77777777" w:rsidR="008F59E7" w:rsidRDefault="00EA4B44">
            <w:pPr>
              <w:spacing w:after="0" w:line="259" w:lineRule="auto"/>
              <w:ind w:left="108" w:right="0" w:firstLine="0"/>
            </w:pPr>
            <w:r>
              <w:rPr>
                <w:b/>
              </w:rPr>
              <w:t xml:space="preserve">Disability </w:t>
            </w:r>
          </w:p>
        </w:tc>
        <w:tc>
          <w:tcPr>
            <w:tcW w:w="1596" w:type="dxa"/>
            <w:tcBorders>
              <w:top w:val="single" w:sz="4" w:space="0" w:color="000000"/>
              <w:left w:val="single" w:sz="4" w:space="0" w:color="000000"/>
              <w:bottom w:val="single" w:sz="4" w:space="0" w:color="000000"/>
              <w:right w:val="nil"/>
            </w:tcBorders>
          </w:tcPr>
          <w:p w14:paraId="4395D0DB" w14:textId="77777777" w:rsidR="008F59E7" w:rsidRDefault="00EA4B44">
            <w:pPr>
              <w:spacing w:after="0" w:line="259" w:lineRule="auto"/>
              <w:ind w:left="106" w:right="0" w:firstLine="0"/>
            </w:pPr>
            <w:r>
              <w:rPr>
                <w:b/>
              </w:rPr>
              <w:t xml:space="preserve">Carers </w:t>
            </w:r>
          </w:p>
        </w:tc>
        <w:tc>
          <w:tcPr>
            <w:tcW w:w="672" w:type="dxa"/>
            <w:tcBorders>
              <w:top w:val="single" w:sz="4" w:space="0" w:color="000000"/>
              <w:left w:val="nil"/>
              <w:bottom w:val="single" w:sz="4" w:space="0" w:color="000000"/>
              <w:right w:val="single" w:sz="4" w:space="0" w:color="000000"/>
            </w:tcBorders>
          </w:tcPr>
          <w:p w14:paraId="657A4C7B" w14:textId="77777777" w:rsidR="008F59E7" w:rsidRDefault="008F59E7">
            <w:pPr>
              <w:spacing w:after="160" w:line="259" w:lineRule="auto"/>
              <w:ind w:left="0" w:right="0" w:firstLine="0"/>
            </w:pPr>
          </w:p>
        </w:tc>
        <w:tc>
          <w:tcPr>
            <w:tcW w:w="1985" w:type="dxa"/>
            <w:tcBorders>
              <w:top w:val="single" w:sz="4" w:space="0" w:color="000000"/>
              <w:left w:val="single" w:sz="4" w:space="0" w:color="000000"/>
              <w:bottom w:val="single" w:sz="4" w:space="0" w:color="000000"/>
              <w:right w:val="single" w:sz="4" w:space="0" w:color="000000"/>
            </w:tcBorders>
          </w:tcPr>
          <w:p w14:paraId="1FD4EC3E" w14:textId="77777777" w:rsidR="008F59E7" w:rsidRDefault="00EA4B44">
            <w:pPr>
              <w:spacing w:after="0" w:line="259" w:lineRule="auto"/>
              <w:ind w:left="106" w:right="0" w:firstLine="0"/>
            </w:pPr>
            <w:r>
              <w:rPr>
                <w:b/>
              </w:rPr>
              <w:t xml:space="preserve">All employees </w:t>
            </w:r>
          </w:p>
        </w:tc>
      </w:tr>
      <w:tr w:rsidR="008F59E7" w14:paraId="3687F322" w14:textId="77777777">
        <w:trPr>
          <w:trHeight w:val="260"/>
        </w:trPr>
        <w:tc>
          <w:tcPr>
            <w:tcW w:w="2837" w:type="dxa"/>
            <w:tcBorders>
              <w:top w:val="single" w:sz="4" w:space="0" w:color="000000"/>
              <w:left w:val="single" w:sz="4" w:space="0" w:color="000000"/>
              <w:bottom w:val="nil"/>
              <w:right w:val="single" w:sz="4" w:space="0" w:color="000000"/>
            </w:tcBorders>
          </w:tcPr>
          <w:p w14:paraId="7D0182D2" w14:textId="77777777" w:rsidR="008F59E7" w:rsidRDefault="00EA4B44">
            <w:pPr>
              <w:spacing w:after="0" w:line="259" w:lineRule="auto"/>
              <w:ind w:left="108" w:right="0" w:firstLine="0"/>
            </w:pPr>
            <w:r>
              <w:t xml:space="preserve">Equality Act Disabled </w:t>
            </w:r>
          </w:p>
        </w:tc>
        <w:tc>
          <w:tcPr>
            <w:tcW w:w="1596" w:type="dxa"/>
            <w:tcBorders>
              <w:top w:val="single" w:sz="4" w:space="0" w:color="000000"/>
              <w:left w:val="single" w:sz="4" w:space="0" w:color="000000"/>
              <w:bottom w:val="nil"/>
              <w:right w:val="nil"/>
            </w:tcBorders>
          </w:tcPr>
          <w:p w14:paraId="3E04A71A" w14:textId="77777777" w:rsidR="008F59E7" w:rsidRDefault="008F59E7">
            <w:pPr>
              <w:spacing w:after="160" w:line="259" w:lineRule="auto"/>
              <w:ind w:left="0" w:right="0" w:firstLine="0"/>
            </w:pPr>
          </w:p>
        </w:tc>
        <w:tc>
          <w:tcPr>
            <w:tcW w:w="672" w:type="dxa"/>
            <w:tcBorders>
              <w:top w:val="single" w:sz="4" w:space="0" w:color="000000"/>
              <w:left w:val="nil"/>
              <w:bottom w:val="nil"/>
              <w:right w:val="single" w:sz="4" w:space="0" w:color="000000"/>
            </w:tcBorders>
          </w:tcPr>
          <w:p w14:paraId="538B712D" w14:textId="77777777" w:rsidR="008F59E7" w:rsidRDefault="00EA4B44">
            <w:pPr>
              <w:spacing w:after="0" w:line="259" w:lineRule="auto"/>
              <w:ind w:left="122" w:right="0" w:firstLine="0"/>
              <w:jc w:val="both"/>
            </w:pPr>
            <w:r>
              <w:t xml:space="preserve">22% </w:t>
            </w:r>
          </w:p>
        </w:tc>
        <w:tc>
          <w:tcPr>
            <w:tcW w:w="1985" w:type="dxa"/>
            <w:tcBorders>
              <w:top w:val="single" w:sz="4" w:space="0" w:color="000000"/>
              <w:left w:val="single" w:sz="4" w:space="0" w:color="000000"/>
              <w:bottom w:val="nil"/>
              <w:right w:val="single" w:sz="4" w:space="0" w:color="000000"/>
            </w:tcBorders>
          </w:tcPr>
          <w:p w14:paraId="2781B84C" w14:textId="77777777" w:rsidR="008F59E7" w:rsidRDefault="00EA4B44">
            <w:pPr>
              <w:spacing w:after="0" w:line="259" w:lineRule="auto"/>
              <w:ind w:left="0" w:right="59" w:firstLine="0"/>
              <w:jc w:val="right"/>
            </w:pPr>
            <w:r>
              <w:t xml:space="preserve">12.6% </w:t>
            </w:r>
          </w:p>
        </w:tc>
      </w:tr>
      <w:tr w:rsidR="008F59E7" w14:paraId="094E9153" w14:textId="77777777">
        <w:trPr>
          <w:trHeight w:val="256"/>
        </w:trPr>
        <w:tc>
          <w:tcPr>
            <w:tcW w:w="2837" w:type="dxa"/>
            <w:tcBorders>
              <w:top w:val="nil"/>
              <w:left w:val="single" w:sz="4" w:space="0" w:color="000000"/>
              <w:bottom w:val="single" w:sz="4" w:space="0" w:color="000000"/>
              <w:right w:val="single" w:sz="4" w:space="0" w:color="000000"/>
            </w:tcBorders>
          </w:tcPr>
          <w:p w14:paraId="188729AF" w14:textId="77777777" w:rsidR="008F59E7" w:rsidRDefault="00EA4B44">
            <w:pPr>
              <w:spacing w:after="0" w:line="259" w:lineRule="auto"/>
              <w:ind w:left="108" w:right="0" w:firstLine="0"/>
            </w:pPr>
            <w:r>
              <w:t xml:space="preserve">Not Equality Act Disabled </w:t>
            </w:r>
          </w:p>
        </w:tc>
        <w:tc>
          <w:tcPr>
            <w:tcW w:w="1596" w:type="dxa"/>
            <w:tcBorders>
              <w:top w:val="nil"/>
              <w:left w:val="single" w:sz="4" w:space="0" w:color="000000"/>
              <w:bottom w:val="single" w:sz="4" w:space="0" w:color="000000"/>
              <w:right w:val="nil"/>
            </w:tcBorders>
          </w:tcPr>
          <w:p w14:paraId="1456D93F" w14:textId="77777777" w:rsidR="008F59E7" w:rsidRDefault="008F59E7">
            <w:pPr>
              <w:spacing w:after="160" w:line="259" w:lineRule="auto"/>
              <w:ind w:left="0" w:right="0" w:firstLine="0"/>
            </w:pPr>
          </w:p>
        </w:tc>
        <w:tc>
          <w:tcPr>
            <w:tcW w:w="672" w:type="dxa"/>
            <w:tcBorders>
              <w:top w:val="nil"/>
              <w:left w:val="nil"/>
              <w:bottom w:val="single" w:sz="4" w:space="0" w:color="000000"/>
              <w:right w:val="single" w:sz="4" w:space="0" w:color="000000"/>
            </w:tcBorders>
          </w:tcPr>
          <w:p w14:paraId="62D901FA" w14:textId="77777777" w:rsidR="008F59E7" w:rsidRDefault="00EA4B44">
            <w:pPr>
              <w:spacing w:after="0" w:line="259" w:lineRule="auto"/>
              <w:ind w:left="122" w:right="0" w:firstLine="0"/>
              <w:jc w:val="both"/>
            </w:pPr>
            <w:r>
              <w:t xml:space="preserve">78% </w:t>
            </w:r>
          </w:p>
        </w:tc>
        <w:tc>
          <w:tcPr>
            <w:tcW w:w="1985" w:type="dxa"/>
            <w:tcBorders>
              <w:top w:val="nil"/>
              <w:left w:val="single" w:sz="4" w:space="0" w:color="000000"/>
              <w:bottom w:val="single" w:sz="4" w:space="0" w:color="000000"/>
              <w:right w:val="single" w:sz="4" w:space="0" w:color="000000"/>
            </w:tcBorders>
          </w:tcPr>
          <w:p w14:paraId="3A2DC796" w14:textId="77777777" w:rsidR="008F59E7" w:rsidRDefault="00EA4B44">
            <w:pPr>
              <w:spacing w:after="0" w:line="259" w:lineRule="auto"/>
              <w:ind w:left="0" w:right="59" w:firstLine="0"/>
              <w:jc w:val="right"/>
            </w:pPr>
            <w:r>
              <w:t xml:space="preserve">87.4% </w:t>
            </w:r>
          </w:p>
        </w:tc>
      </w:tr>
      <w:tr w:rsidR="008F59E7" w14:paraId="363B0331" w14:textId="77777777">
        <w:trPr>
          <w:trHeight w:val="262"/>
        </w:trPr>
        <w:tc>
          <w:tcPr>
            <w:tcW w:w="2837" w:type="dxa"/>
            <w:tcBorders>
              <w:top w:val="single" w:sz="4" w:space="0" w:color="000000"/>
              <w:left w:val="single" w:sz="4" w:space="0" w:color="000000"/>
              <w:bottom w:val="single" w:sz="4" w:space="0" w:color="000000"/>
              <w:right w:val="single" w:sz="4" w:space="0" w:color="000000"/>
            </w:tcBorders>
          </w:tcPr>
          <w:p w14:paraId="2629C9BD" w14:textId="77777777" w:rsidR="008F59E7" w:rsidRDefault="00EA4B44">
            <w:pPr>
              <w:spacing w:after="0" w:line="259" w:lineRule="auto"/>
              <w:ind w:left="108" w:right="0" w:firstLine="0"/>
            </w:pPr>
            <w:r>
              <w:rPr>
                <w:b/>
              </w:rPr>
              <w:t xml:space="preserve">Total </w:t>
            </w:r>
          </w:p>
        </w:tc>
        <w:tc>
          <w:tcPr>
            <w:tcW w:w="1596" w:type="dxa"/>
            <w:tcBorders>
              <w:top w:val="single" w:sz="4" w:space="0" w:color="000000"/>
              <w:left w:val="single" w:sz="4" w:space="0" w:color="000000"/>
              <w:bottom w:val="single" w:sz="4" w:space="0" w:color="000000"/>
              <w:right w:val="nil"/>
            </w:tcBorders>
          </w:tcPr>
          <w:p w14:paraId="2C2D0E0F" w14:textId="77777777" w:rsidR="008F59E7" w:rsidRDefault="008F59E7">
            <w:pPr>
              <w:spacing w:after="160" w:line="259" w:lineRule="auto"/>
              <w:ind w:left="0" w:right="0" w:firstLine="0"/>
            </w:pPr>
          </w:p>
        </w:tc>
        <w:tc>
          <w:tcPr>
            <w:tcW w:w="672" w:type="dxa"/>
            <w:tcBorders>
              <w:top w:val="single" w:sz="4" w:space="0" w:color="000000"/>
              <w:left w:val="nil"/>
              <w:bottom w:val="single" w:sz="4" w:space="0" w:color="000000"/>
              <w:right w:val="single" w:sz="4" w:space="0" w:color="000000"/>
            </w:tcBorders>
          </w:tcPr>
          <w:p w14:paraId="57812A58" w14:textId="77777777" w:rsidR="008F59E7" w:rsidRDefault="00EA4B44">
            <w:pPr>
              <w:spacing w:after="0" w:line="259" w:lineRule="auto"/>
              <w:ind w:left="0" w:right="0" w:firstLine="0"/>
              <w:jc w:val="both"/>
            </w:pPr>
            <w:r>
              <w:rPr>
                <w:b/>
              </w:rPr>
              <w:t xml:space="preserve">100% </w:t>
            </w:r>
          </w:p>
        </w:tc>
        <w:tc>
          <w:tcPr>
            <w:tcW w:w="1985" w:type="dxa"/>
            <w:tcBorders>
              <w:top w:val="single" w:sz="4" w:space="0" w:color="000000"/>
              <w:left w:val="single" w:sz="4" w:space="0" w:color="000000"/>
              <w:bottom w:val="single" w:sz="4" w:space="0" w:color="000000"/>
              <w:right w:val="single" w:sz="4" w:space="0" w:color="000000"/>
            </w:tcBorders>
          </w:tcPr>
          <w:p w14:paraId="11424418" w14:textId="77777777" w:rsidR="008F59E7" w:rsidRDefault="00EA4B44">
            <w:pPr>
              <w:spacing w:after="0" w:line="259" w:lineRule="auto"/>
              <w:ind w:left="0" w:right="59" w:firstLine="0"/>
              <w:jc w:val="right"/>
            </w:pPr>
            <w:r>
              <w:rPr>
                <w:b/>
              </w:rPr>
              <w:t xml:space="preserve">100% </w:t>
            </w:r>
          </w:p>
        </w:tc>
      </w:tr>
    </w:tbl>
    <w:p w14:paraId="10F64AAB" w14:textId="77777777" w:rsidR="008F59E7" w:rsidRDefault="00EA4B44">
      <w:pPr>
        <w:spacing w:after="0" w:line="259" w:lineRule="auto"/>
        <w:ind w:left="502" w:right="0" w:firstLine="0"/>
      </w:pPr>
      <w:r>
        <w:t xml:space="preserve"> </w:t>
      </w:r>
    </w:p>
    <w:p w14:paraId="539B29C2" w14:textId="77777777" w:rsidR="008F59E7" w:rsidRDefault="00EA4B44">
      <w:pPr>
        <w:ind w:left="502" w:right="532" w:firstLine="0"/>
      </w:pPr>
      <w:r>
        <w:lastRenderedPageBreak/>
        <w:t xml:space="preserve">Source: BEIS internal analysis, Labour Force Survey, Jan-Mar 2019 </w:t>
      </w:r>
    </w:p>
    <w:p w14:paraId="029DD4B1" w14:textId="77777777" w:rsidR="008F59E7" w:rsidRDefault="00EA4B44">
      <w:pPr>
        <w:spacing w:after="0" w:line="259" w:lineRule="auto"/>
        <w:ind w:left="0" w:right="0" w:firstLine="0"/>
      </w:pPr>
      <w:r>
        <w:t xml:space="preserve"> </w:t>
      </w:r>
    </w:p>
    <w:p w14:paraId="7BF53C46" w14:textId="77777777" w:rsidR="008F59E7" w:rsidRDefault="00EA4B44">
      <w:pPr>
        <w:pStyle w:val="Heading3"/>
        <w:ind w:left="-5" w:right="1261"/>
      </w:pPr>
      <w:r>
        <w:t xml:space="preserve">Gender </w:t>
      </w:r>
    </w:p>
    <w:p w14:paraId="0A164F8F" w14:textId="77777777" w:rsidR="008F59E7" w:rsidRDefault="00EA4B44">
      <w:pPr>
        <w:spacing w:after="0" w:line="259" w:lineRule="auto"/>
        <w:ind w:left="0" w:right="0" w:firstLine="0"/>
      </w:pPr>
      <w:r>
        <w:rPr>
          <w:sz w:val="24"/>
        </w:rPr>
        <w:t xml:space="preserve"> </w:t>
      </w:r>
    </w:p>
    <w:p w14:paraId="14F6CA63" w14:textId="77777777" w:rsidR="008F59E7" w:rsidRDefault="00EA4B44">
      <w:pPr>
        <w:spacing w:after="114"/>
        <w:ind w:left="485" w:right="532"/>
      </w:pPr>
      <w:r>
        <w:t xml:space="preserve">127. The data shows that women are most likely to be carers. This means that women are more likely to provide care and therefore they are more likely to face adverse employment effects associated with caring i.e., lower earnings and leaving the labour market. This means that this policy which helps carers will disproportionally benefit women. </w:t>
      </w:r>
    </w:p>
    <w:p w14:paraId="5ABEFC99" w14:textId="77777777" w:rsidR="008F59E7" w:rsidRDefault="00EA4B44">
      <w:pPr>
        <w:spacing w:after="0" w:line="259" w:lineRule="auto"/>
        <w:ind w:left="0" w:right="0" w:firstLine="0"/>
      </w:pPr>
      <w:r>
        <w:rPr>
          <w:b/>
        </w:rPr>
        <w:t xml:space="preserve"> </w:t>
      </w:r>
    </w:p>
    <w:p w14:paraId="6BED621B" w14:textId="77777777" w:rsidR="008F59E7" w:rsidRDefault="00EA4B44">
      <w:pPr>
        <w:pStyle w:val="Heading3"/>
        <w:ind w:left="-5" w:right="1261"/>
      </w:pPr>
      <w:r>
        <w:t xml:space="preserve">Table 20: Distribution of employees by gender </w:t>
      </w:r>
    </w:p>
    <w:p w14:paraId="0CD98E90" w14:textId="77777777" w:rsidR="008F59E7" w:rsidRDefault="00EA4B44">
      <w:pPr>
        <w:spacing w:after="0" w:line="259" w:lineRule="auto"/>
        <w:ind w:left="0" w:right="0" w:firstLine="0"/>
      </w:pPr>
      <w:r>
        <w:rPr>
          <w:b/>
        </w:rPr>
        <w:t xml:space="preserve"> </w:t>
      </w:r>
    </w:p>
    <w:tbl>
      <w:tblPr>
        <w:tblStyle w:val="TableGrid"/>
        <w:tblW w:w="7055" w:type="dxa"/>
        <w:tblInd w:w="603" w:type="dxa"/>
        <w:tblCellMar>
          <w:top w:w="3" w:type="dxa"/>
          <w:left w:w="106" w:type="dxa"/>
          <w:right w:w="49" w:type="dxa"/>
        </w:tblCellMar>
        <w:tblLook w:val="04A0" w:firstRow="1" w:lastRow="0" w:firstColumn="1" w:lastColumn="0" w:noHBand="0" w:noVBand="1"/>
      </w:tblPr>
      <w:tblGrid>
        <w:gridCol w:w="2802"/>
        <w:gridCol w:w="1426"/>
        <w:gridCol w:w="842"/>
        <w:gridCol w:w="1985"/>
      </w:tblGrid>
      <w:tr w:rsidR="008F59E7" w14:paraId="3A08BACE" w14:textId="77777777">
        <w:trPr>
          <w:trHeight w:val="262"/>
        </w:trPr>
        <w:tc>
          <w:tcPr>
            <w:tcW w:w="2801" w:type="dxa"/>
            <w:tcBorders>
              <w:top w:val="single" w:sz="4" w:space="0" w:color="000000"/>
              <w:left w:val="single" w:sz="4" w:space="0" w:color="000000"/>
              <w:bottom w:val="single" w:sz="4" w:space="0" w:color="000000"/>
              <w:right w:val="single" w:sz="4" w:space="0" w:color="000000"/>
            </w:tcBorders>
          </w:tcPr>
          <w:p w14:paraId="113EDB65" w14:textId="77777777" w:rsidR="008F59E7" w:rsidRDefault="00EA4B44">
            <w:pPr>
              <w:spacing w:after="0" w:line="259" w:lineRule="auto"/>
              <w:ind w:left="0" w:right="0" w:firstLine="0"/>
            </w:pPr>
            <w:r>
              <w:rPr>
                <w:b/>
              </w:rPr>
              <w:t xml:space="preserve">Gender </w:t>
            </w:r>
          </w:p>
        </w:tc>
        <w:tc>
          <w:tcPr>
            <w:tcW w:w="1426" w:type="dxa"/>
            <w:tcBorders>
              <w:top w:val="single" w:sz="4" w:space="0" w:color="000000"/>
              <w:left w:val="single" w:sz="4" w:space="0" w:color="000000"/>
              <w:bottom w:val="single" w:sz="4" w:space="0" w:color="000000"/>
              <w:right w:val="nil"/>
            </w:tcBorders>
          </w:tcPr>
          <w:p w14:paraId="33736432" w14:textId="77777777" w:rsidR="008F59E7" w:rsidRDefault="00EA4B44">
            <w:pPr>
              <w:spacing w:after="0" w:line="259" w:lineRule="auto"/>
              <w:ind w:left="0" w:right="0" w:firstLine="0"/>
            </w:pPr>
            <w:r>
              <w:rPr>
                <w:b/>
              </w:rPr>
              <w:t xml:space="preserve">Carers </w:t>
            </w:r>
          </w:p>
        </w:tc>
        <w:tc>
          <w:tcPr>
            <w:tcW w:w="842" w:type="dxa"/>
            <w:tcBorders>
              <w:top w:val="single" w:sz="4" w:space="0" w:color="000000"/>
              <w:left w:val="nil"/>
              <w:bottom w:val="single" w:sz="4" w:space="0" w:color="000000"/>
              <w:right w:val="single" w:sz="4" w:space="0" w:color="000000"/>
            </w:tcBorders>
          </w:tcPr>
          <w:p w14:paraId="6CD795F9" w14:textId="77777777" w:rsidR="008F59E7" w:rsidRDefault="008F59E7">
            <w:pPr>
              <w:spacing w:after="160" w:line="259" w:lineRule="auto"/>
              <w:ind w:left="0" w:right="0" w:firstLine="0"/>
            </w:pPr>
          </w:p>
        </w:tc>
        <w:tc>
          <w:tcPr>
            <w:tcW w:w="1985" w:type="dxa"/>
            <w:tcBorders>
              <w:top w:val="single" w:sz="4" w:space="0" w:color="000000"/>
              <w:left w:val="single" w:sz="4" w:space="0" w:color="000000"/>
              <w:bottom w:val="single" w:sz="4" w:space="0" w:color="000000"/>
              <w:right w:val="single" w:sz="4" w:space="0" w:color="000000"/>
            </w:tcBorders>
          </w:tcPr>
          <w:p w14:paraId="25A15A0F" w14:textId="77777777" w:rsidR="008F59E7" w:rsidRDefault="00EA4B44">
            <w:pPr>
              <w:spacing w:after="0" w:line="259" w:lineRule="auto"/>
              <w:ind w:left="0" w:right="0" w:firstLine="0"/>
            </w:pPr>
            <w:r>
              <w:rPr>
                <w:b/>
              </w:rPr>
              <w:t xml:space="preserve">All employees </w:t>
            </w:r>
          </w:p>
        </w:tc>
      </w:tr>
      <w:tr w:rsidR="008F59E7" w14:paraId="397B6AFD" w14:textId="77777777">
        <w:trPr>
          <w:trHeight w:val="263"/>
        </w:trPr>
        <w:tc>
          <w:tcPr>
            <w:tcW w:w="2801" w:type="dxa"/>
            <w:tcBorders>
              <w:top w:val="single" w:sz="4" w:space="0" w:color="000000"/>
              <w:left w:val="single" w:sz="4" w:space="0" w:color="000000"/>
              <w:bottom w:val="nil"/>
              <w:right w:val="single" w:sz="4" w:space="0" w:color="000000"/>
            </w:tcBorders>
          </w:tcPr>
          <w:p w14:paraId="7BF34401" w14:textId="77777777" w:rsidR="008F59E7" w:rsidRDefault="00EA4B44">
            <w:pPr>
              <w:spacing w:after="0" w:line="259" w:lineRule="auto"/>
              <w:ind w:left="0" w:right="0" w:firstLine="0"/>
            </w:pPr>
            <w:r>
              <w:t xml:space="preserve">Male </w:t>
            </w:r>
          </w:p>
        </w:tc>
        <w:tc>
          <w:tcPr>
            <w:tcW w:w="1426" w:type="dxa"/>
            <w:tcBorders>
              <w:top w:val="single" w:sz="4" w:space="0" w:color="000000"/>
              <w:left w:val="single" w:sz="4" w:space="0" w:color="000000"/>
              <w:bottom w:val="nil"/>
              <w:right w:val="nil"/>
            </w:tcBorders>
          </w:tcPr>
          <w:p w14:paraId="3E84CC08" w14:textId="77777777" w:rsidR="008F59E7" w:rsidRDefault="008F59E7">
            <w:pPr>
              <w:spacing w:after="160" w:line="259" w:lineRule="auto"/>
              <w:ind w:left="0" w:right="0" w:firstLine="0"/>
            </w:pPr>
          </w:p>
        </w:tc>
        <w:tc>
          <w:tcPr>
            <w:tcW w:w="842" w:type="dxa"/>
            <w:tcBorders>
              <w:top w:val="single" w:sz="4" w:space="0" w:color="000000"/>
              <w:left w:val="nil"/>
              <w:bottom w:val="nil"/>
              <w:right w:val="single" w:sz="4" w:space="0" w:color="000000"/>
            </w:tcBorders>
          </w:tcPr>
          <w:p w14:paraId="07941784" w14:textId="77777777" w:rsidR="008F59E7" w:rsidRDefault="00EA4B44">
            <w:pPr>
              <w:spacing w:after="0" w:line="259" w:lineRule="auto"/>
              <w:ind w:left="2" w:right="0" w:firstLine="0"/>
              <w:jc w:val="both"/>
            </w:pPr>
            <w:r>
              <w:t xml:space="preserve">41.2% </w:t>
            </w:r>
          </w:p>
        </w:tc>
        <w:tc>
          <w:tcPr>
            <w:tcW w:w="1985" w:type="dxa"/>
            <w:tcBorders>
              <w:top w:val="single" w:sz="4" w:space="0" w:color="000000"/>
              <w:left w:val="single" w:sz="4" w:space="0" w:color="000000"/>
              <w:bottom w:val="nil"/>
              <w:right w:val="single" w:sz="4" w:space="0" w:color="000000"/>
            </w:tcBorders>
          </w:tcPr>
          <w:p w14:paraId="5756D6CD" w14:textId="77777777" w:rsidR="008F59E7" w:rsidRDefault="00EA4B44">
            <w:pPr>
              <w:spacing w:after="0" w:line="259" w:lineRule="auto"/>
              <w:ind w:left="0" w:right="59" w:firstLine="0"/>
              <w:jc w:val="right"/>
            </w:pPr>
            <w:r>
              <w:t xml:space="preserve">55% </w:t>
            </w:r>
          </w:p>
        </w:tc>
      </w:tr>
      <w:tr w:rsidR="008F59E7" w14:paraId="381519C3" w14:textId="77777777">
        <w:trPr>
          <w:trHeight w:val="253"/>
        </w:trPr>
        <w:tc>
          <w:tcPr>
            <w:tcW w:w="2801" w:type="dxa"/>
            <w:tcBorders>
              <w:top w:val="nil"/>
              <w:left w:val="single" w:sz="4" w:space="0" w:color="000000"/>
              <w:bottom w:val="single" w:sz="4" w:space="0" w:color="000000"/>
              <w:right w:val="single" w:sz="4" w:space="0" w:color="000000"/>
            </w:tcBorders>
          </w:tcPr>
          <w:p w14:paraId="4EC430B2" w14:textId="77777777" w:rsidR="008F59E7" w:rsidRDefault="00EA4B44">
            <w:pPr>
              <w:spacing w:after="0" w:line="259" w:lineRule="auto"/>
              <w:ind w:left="0" w:right="0" w:firstLine="0"/>
            </w:pPr>
            <w:r>
              <w:t xml:space="preserve">Female </w:t>
            </w:r>
          </w:p>
        </w:tc>
        <w:tc>
          <w:tcPr>
            <w:tcW w:w="1426" w:type="dxa"/>
            <w:tcBorders>
              <w:top w:val="nil"/>
              <w:left w:val="single" w:sz="4" w:space="0" w:color="000000"/>
              <w:bottom w:val="single" w:sz="4" w:space="0" w:color="000000"/>
              <w:right w:val="nil"/>
            </w:tcBorders>
          </w:tcPr>
          <w:p w14:paraId="578CECC3" w14:textId="77777777" w:rsidR="008F59E7" w:rsidRDefault="008F59E7">
            <w:pPr>
              <w:spacing w:after="160" w:line="259" w:lineRule="auto"/>
              <w:ind w:left="0" w:right="0" w:firstLine="0"/>
            </w:pPr>
          </w:p>
        </w:tc>
        <w:tc>
          <w:tcPr>
            <w:tcW w:w="842" w:type="dxa"/>
            <w:tcBorders>
              <w:top w:val="nil"/>
              <w:left w:val="nil"/>
              <w:bottom w:val="single" w:sz="4" w:space="0" w:color="000000"/>
              <w:right w:val="single" w:sz="4" w:space="0" w:color="000000"/>
            </w:tcBorders>
          </w:tcPr>
          <w:p w14:paraId="5463D559" w14:textId="77777777" w:rsidR="008F59E7" w:rsidRDefault="00EA4B44">
            <w:pPr>
              <w:spacing w:after="0" w:line="259" w:lineRule="auto"/>
              <w:ind w:left="2" w:right="0" w:firstLine="0"/>
              <w:jc w:val="both"/>
            </w:pPr>
            <w:r>
              <w:t xml:space="preserve">58.8% </w:t>
            </w:r>
          </w:p>
        </w:tc>
        <w:tc>
          <w:tcPr>
            <w:tcW w:w="1985" w:type="dxa"/>
            <w:tcBorders>
              <w:top w:val="nil"/>
              <w:left w:val="single" w:sz="4" w:space="0" w:color="000000"/>
              <w:bottom w:val="single" w:sz="4" w:space="0" w:color="000000"/>
              <w:right w:val="single" w:sz="4" w:space="0" w:color="000000"/>
            </w:tcBorders>
          </w:tcPr>
          <w:p w14:paraId="14FC8F60" w14:textId="77777777" w:rsidR="008F59E7" w:rsidRDefault="00EA4B44">
            <w:pPr>
              <w:spacing w:after="0" w:line="259" w:lineRule="auto"/>
              <w:ind w:left="0" w:right="59" w:firstLine="0"/>
              <w:jc w:val="right"/>
            </w:pPr>
            <w:r>
              <w:t xml:space="preserve">45% </w:t>
            </w:r>
          </w:p>
        </w:tc>
      </w:tr>
      <w:tr w:rsidR="008F59E7" w14:paraId="605DD1B4" w14:textId="77777777">
        <w:trPr>
          <w:trHeight w:val="264"/>
        </w:trPr>
        <w:tc>
          <w:tcPr>
            <w:tcW w:w="2801" w:type="dxa"/>
            <w:tcBorders>
              <w:top w:val="single" w:sz="4" w:space="0" w:color="000000"/>
              <w:left w:val="single" w:sz="4" w:space="0" w:color="000000"/>
              <w:bottom w:val="single" w:sz="4" w:space="0" w:color="000000"/>
              <w:right w:val="single" w:sz="4" w:space="0" w:color="000000"/>
            </w:tcBorders>
          </w:tcPr>
          <w:p w14:paraId="1C8A170C" w14:textId="77777777" w:rsidR="008F59E7" w:rsidRDefault="00EA4B44">
            <w:pPr>
              <w:spacing w:after="0" w:line="259" w:lineRule="auto"/>
              <w:ind w:left="0" w:right="0" w:firstLine="0"/>
            </w:pPr>
            <w:r>
              <w:rPr>
                <w:b/>
              </w:rPr>
              <w:t xml:space="preserve">Total </w:t>
            </w:r>
          </w:p>
        </w:tc>
        <w:tc>
          <w:tcPr>
            <w:tcW w:w="1426" w:type="dxa"/>
            <w:tcBorders>
              <w:top w:val="single" w:sz="4" w:space="0" w:color="000000"/>
              <w:left w:val="single" w:sz="4" w:space="0" w:color="000000"/>
              <w:bottom w:val="single" w:sz="4" w:space="0" w:color="000000"/>
              <w:right w:val="nil"/>
            </w:tcBorders>
          </w:tcPr>
          <w:p w14:paraId="78A2EC97" w14:textId="77777777" w:rsidR="008F59E7" w:rsidRDefault="008F59E7">
            <w:pPr>
              <w:spacing w:after="160" w:line="259" w:lineRule="auto"/>
              <w:ind w:left="0" w:right="0" w:firstLine="0"/>
            </w:pPr>
          </w:p>
        </w:tc>
        <w:tc>
          <w:tcPr>
            <w:tcW w:w="842" w:type="dxa"/>
            <w:tcBorders>
              <w:top w:val="single" w:sz="4" w:space="0" w:color="000000"/>
              <w:left w:val="nil"/>
              <w:bottom w:val="single" w:sz="4" w:space="0" w:color="000000"/>
              <w:right w:val="single" w:sz="4" w:space="0" w:color="000000"/>
            </w:tcBorders>
          </w:tcPr>
          <w:p w14:paraId="1D5B56C4" w14:textId="77777777" w:rsidR="008F59E7" w:rsidRDefault="00EA4B44">
            <w:pPr>
              <w:spacing w:after="0" w:line="259" w:lineRule="auto"/>
              <w:ind w:left="65" w:right="0" w:firstLine="0"/>
            </w:pPr>
            <w:r>
              <w:rPr>
                <w:b/>
              </w:rPr>
              <w:t xml:space="preserve">100% </w:t>
            </w:r>
          </w:p>
        </w:tc>
        <w:tc>
          <w:tcPr>
            <w:tcW w:w="1985" w:type="dxa"/>
            <w:tcBorders>
              <w:top w:val="single" w:sz="4" w:space="0" w:color="000000"/>
              <w:left w:val="single" w:sz="4" w:space="0" w:color="000000"/>
              <w:bottom w:val="single" w:sz="4" w:space="0" w:color="000000"/>
              <w:right w:val="single" w:sz="4" w:space="0" w:color="000000"/>
            </w:tcBorders>
          </w:tcPr>
          <w:p w14:paraId="541C650F" w14:textId="77777777" w:rsidR="008F59E7" w:rsidRDefault="00EA4B44">
            <w:pPr>
              <w:spacing w:after="0" w:line="259" w:lineRule="auto"/>
              <w:ind w:left="0" w:right="59" w:firstLine="0"/>
              <w:jc w:val="right"/>
            </w:pPr>
            <w:r>
              <w:rPr>
                <w:b/>
              </w:rPr>
              <w:t xml:space="preserve">100% </w:t>
            </w:r>
          </w:p>
        </w:tc>
      </w:tr>
    </w:tbl>
    <w:p w14:paraId="0A42DDC1" w14:textId="77777777" w:rsidR="008F59E7" w:rsidRDefault="00EA4B44">
      <w:pPr>
        <w:spacing w:after="0" w:line="259" w:lineRule="auto"/>
        <w:ind w:left="0" w:right="0" w:firstLine="0"/>
      </w:pPr>
      <w:r>
        <w:t xml:space="preserve"> </w:t>
      </w:r>
    </w:p>
    <w:p w14:paraId="4241F627" w14:textId="77777777" w:rsidR="008F59E7" w:rsidRDefault="00EA4B44">
      <w:pPr>
        <w:ind w:left="0" w:right="532" w:firstLine="0"/>
      </w:pPr>
      <w:r>
        <w:t xml:space="preserve">Source: BEIS internal analysis, Labour Force Survey, Jan-Mar 2019 </w:t>
      </w:r>
    </w:p>
    <w:p w14:paraId="778D031E" w14:textId="77777777" w:rsidR="008F59E7" w:rsidRDefault="00EA4B44">
      <w:pPr>
        <w:spacing w:after="0" w:line="259" w:lineRule="auto"/>
        <w:ind w:left="0" w:right="0" w:firstLine="0"/>
      </w:pPr>
      <w:r>
        <w:t xml:space="preserve"> </w:t>
      </w:r>
    </w:p>
    <w:p w14:paraId="77BD84A4" w14:textId="77777777" w:rsidR="008F59E7" w:rsidRDefault="00EA4B44">
      <w:pPr>
        <w:pStyle w:val="Heading3"/>
        <w:ind w:left="-5" w:right="1261"/>
      </w:pPr>
      <w:r>
        <w:t xml:space="preserve">Ethnicity </w:t>
      </w:r>
    </w:p>
    <w:p w14:paraId="3C967367" w14:textId="77777777" w:rsidR="008F59E7" w:rsidRDefault="00EA4B44">
      <w:pPr>
        <w:spacing w:after="111"/>
        <w:ind w:left="485" w:right="532"/>
      </w:pPr>
      <w:r>
        <w:t xml:space="preserve">128. It is important to assess how the policy impacts different ethnic groups. This shows that ethnic groups make up a larger share of carers relative to their overall employee share. This suggests that the proposal will benefit ethnic minority groups. </w:t>
      </w:r>
    </w:p>
    <w:p w14:paraId="72D5F894" w14:textId="77777777" w:rsidR="008F59E7" w:rsidRDefault="00EA4B44">
      <w:pPr>
        <w:spacing w:after="0" w:line="259" w:lineRule="auto"/>
        <w:ind w:left="0" w:right="0" w:firstLine="0"/>
      </w:pPr>
      <w:r>
        <w:t xml:space="preserve"> </w:t>
      </w:r>
    </w:p>
    <w:p w14:paraId="15AE2E85" w14:textId="77777777" w:rsidR="008F59E7" w:rsidRDefault="00EA4B44">
      <w:pPr>
        <w:pStyle w:val="Heading3"/>
        <w:ind w:left="-5" w:right="1261"/>
      </w:pPr>
      <w:r>
        <w:t xml:space="preserve">Table 21: Distribution of employees by Ethnicity </w:t>
      </w:r>
    </w:p>
    <w:p w14:paraId="563B5565" w14:textId="77777777" w:rsidR="008F59E7" w:rsidRDefault="00EA4B44">
      <w:pPr>
        <w:spacing w:after="0" w:line="259" w:lineRule="auto"/>
        <w:ind w:left="0" w:right="0" w:firstLine="0"/>
      </w:pPr>
      <w:r>
        <w:rPr>
          <w:b/>
        </w:rPr>
        <w:t xml:space="preserve"> </w:t>
      </w:r>
    </w:p>
    <w:tbl>
      <w:tblPr>
        <w:tblStyle w:val="TableGrid"/>
        <w:tblW w:w="8910" w:type="dxa"/>
        <w:tblInd w:w="567" w:type="dxa"/>
        <w:tblCellMar>
          <w:top w:w="11" w:type="dxa"/>
          <w:right w:w="29" w:type="dxa"/>
        </w:tblCellMar>
        <w:tblLook w:val="04A0" w:firstRow="1" w:lastRow="0" w:firstColumn="1" w:lastColumn="0" w:noHBand="0" w:noVBand="1"/>
      </w:tblPr>
      <w:tblGrid>
        <w:gridCol w:w="4930"/>
        <w:gridCol w:w="1256"/>
        <w:gridCol w:w="734"/>
        <w:gridCol w:w="1990"/>
      </w:tblGrid>
      <w:tr w:rsidR="008F59E7" w14:paraId="70F6F2EE" w14:textId="77777777">
        <w:trPr>
          <w:trHeight w:val="634"/>
        </w:trPr>
        <w:tc>
          <w:tcPr>
            <w:tcW w:w="4930" w:type="dxa"/>
            <w:tcBorders>
              <w:top w:val="single" w:sz="4" w:space="0" w:color="000000"/>
              <w:left w:val="single" w:sz="4" w:space="0" w:color="000000"/>
              <w:bottom w:val="single" w:sz="4" w:space="0" w:color="000000"/>
              <w:right w:val="single" w:sz="4" w:space="0" w:color="000000"/>
            </w:tcBorders>
          </w:tcPr>
          <w:p w14:paraId="3D47DC8F" w14:textId="77777777" w:rsidR="008F59E7" w:rsidRDefault="00EA4B44">
            <w:pPr>
              <w:spacing w:after="0" w:line="259" w:lineRule="auto"/>
              <w:ind w:left="108" w:right="0" w:firstLine="0"/>
            </w:pPr>
            <w:r>
              <w:rPr>
                <w:b/>
              </w:rPr>
              <w:t xml:space="preserve">Ethnicity </w:t>
            </w:r>
          </w:p>
        </w:tc>
        <w:tc>
          <w:tcPr>
            <w:tcW w:w="1256" w:type="dxa"/>
            <w:tcBorders>
              <w:top w:val="single" w:sz="4" w:space="0" w:color="000000"/>
              <w:left w:val="single" w:sz="4" w:space="0" w:color="000000"/>
              <w:bottom w:val="single" w:sz="4" w:space="0" w:color="000000"/>
              <w:right w:val="nil"/>
            </w:tcBorders>
          </w:tcPr>
          <w:p w14:paraId="08E51DC3" w14:textId="77777777" w:rsidR="008F59E7" w:rsidRDefault="00EA4B44">
            <w:pPr>
              <w:spacing w:after="0" w:line="259" w:lineRule="auto"/>
              <w:ind w:left="108" w:right="0" w:firstLine="0"/>
            </w:pPr>
            <w:r>
              <w:rPr>
                <w:b/>
              </w:rPr>
              <w:t xml:space="preserve">Carers </w:t>
            </w:r>
          </w:p>
        </w:tc>
        <w:tc>
          <w:tcPr>
            <w:tcW w:w="734" w:type="dxa"/>
            <w:tcBorders>
              <w:top w:val="single" w:sz="4" w:space="0" w:color="000000"/>
              <w:left w:val="nil"/>
              <w:bottom w:val="single" w:sz="4" w:space="0" w:color="000000"/>
              <w:right w:val="single" w:sz="4" w:space="0" w:color="000000"/>
            </w:tcBorders>
          </w:tcPr>
          <w:p w14:paraId="58B38413" w14:textId="77777777" w:rsidR="008F59E7" w:rsidRDefault="008F59E7">
            <w:pPr>
              <w:spacing w:after="160" w:line="259" w:lineRule="auto"/>
              <w:ind w:left="0" w:right="0" w:firstLine="0"/>
            </w:pPr>
          </w:p>
        </w:tc>
        <w:tc>
          <w:tcPr>
            <w:tcW w:w="1990" w:type="dxa"/>
            <w:tcBorders>
              <w:top w:val="single" w:sz="4" w:space="0" w:color="000000"/>
              <w:left w:val="single" w:sz="4" w:space="0" w:color="000000"/>
              <w:bottom w:val="single" w:sz="4" w:space="0" w:color="000000"/>
              <w:right w:val="single" w:sz="4" w:space="0" w:color="000000"/>
            </w:tcBorders>
          </w:tcPr>
          <w:p w14:paraId="79DEBC9E" w14:textId="77777777" w:rsidR="008F59E7" w:rsidRDefault="00EA4B44">
            <w:pPr>
              <w:spacing w:after="0" w:line="259" w:lineRule="auto"/>
              <w:ind w:left="106" w:right="0" w:firstLine="0"/>
            </w:pPr>
            <w:r>
              <w:rPr>
                <w:b/>
              </w:rPr>
              <w:t xml:space="preserve">All employees </w:t>
            </w:r>
          </w:p>
        </w:tc>
      </w:tr>
      <w:tr w:rsidR="008F59E7" w14:paraId="76FADCD7" w14:textId="77777777">
        <w:trPr>
          <w:trHeight w:val="294"/>
        </w:trPr>
        <w:tc>
          <w:tcPr>
            <w:tcW w:w="4930" w:type="dxa"/>
            <w:tcBorders>
              <w:top w:val="single" w:sz="4" w:space="0" w:color="000000"/>
              <w:left w:val="single" w:sz="4" w:space="0" w:color="000000"/>
              <w:bottom w:val="nil"/>
              <w:right w:val="single" w:sz="4" w:space="0" w:color="000000"/>
            </w:tcBorders>
          </w:tcPr>
          <w:p w14:paraId="4CD28647" w14:textId="77777777" w:rsidR="008F59E7" w:rsidRDefault="00EA4B44">
            <w:pPr>
              <w:spacing w:after="0" w:line="259" w:lineRule="auto"/>
              <w:ind w:left="108" w:right="0" w:firstLine="0"/>
            </w:pPr>
            <w:r>
              <w:t xml:space="preserve">White </w:t>
            </w:r>
          </w:p>
        </w:tc>
        <w:tc>
          <w:tcPr>
            <w:tcW w:w="1256" w:type="dxa"/>
            <w:tcBorders>
              <w:top w:val="single" w:sz="4" w:space="0" w:color="000000"/>
              <w:left w:val="single" w:sz="4" w:space="0" w:color="000000"/>
              <w:bottom w:val="nil"/>
              <w:right w:val="nil"/>
            </w:tcBorders>
          </w:tcPr>
          <w:p w14:paraId="43762856" w14:textId="77777777" w:rsidR="008F59E7" w:rsidRDefault="008F59E7">
            <w:pPr>
              <w:spacing w:after="160" w:line="259" w:lineRule="auto"/>
              <w:ind w:left="0" w:right="0" w:firstLine="0"/>
            </w:pPr>
          </w:p>
        </w:tc>
        <w:tc>
          <w:tcPr>
            <w:tcW w:w="734" w:type="dxa"/>
            <w:tcBorders>
              <w:top w:val="single" w:sz="4" w:space="0" w:color="000000"/>
              <w:left w:val="nil"/>
              <w:bottom w:val="nil"/>
              <w:right w:val="single" w:sz="4" w:space="0" w:color="000000"/>
            </w:tcBorders>
          </w:tcPr>
          <w:p w14:paraId="26F63D37" w14:textId="77777777" w:rsidR="008F59E7" w:rsidRDefault="00EA4B44">
            <w:pPr>
              <w:spacing w:after="0" w:line="259" w:lineRule="auto"/>
              <w:ind w:left="0" w:right="0" w:firstLine="0"/>
              <w:jc w:val="both"/>
            </w:pPr>
            <w:r>
              <w:t xml:space="preserve">75.5% </w:t>
            </w:r>
          </w:p>
        </w:tc>
        <w:tc>
          <w:tcPr>
            <w:tcW w:w="1990" w:type="dxa"/>
            <w:tcBorders>
              <w:top w:val="single" w:sz="4" w:space="0" w:color="000000"/>
              <w:left w:val="single" w:sz="4" w:space="0" w:color="000000"/>
              <w:bottom w:val="nil"/>
              <w:right w:val="single" w:sz="4" w:space="0" w:color="000000"/>
            </w:tcBorders>
          </w:tcPr>
          <w:p w14:paraId="4F9735E1" w14:textId="77777777" w:rsidR="008F59E7" w:rsidRDefault="00EA4B44">
            <w:pPr>
              <w:spacing w:after="0" w:line="259" w:lineRule="auto"/>
              <w:ind w:left="0" w:right="80" w:firstLine="0"/>
              <w:jc w:val="right"/>
            </w:pPr>
            <w:r>
              <w:t xml:space="preserve">86.7% </w:t>
            </w:r>
          </w:p>
        </w:tc>
      </w:tr>
      <w:tr w:rsidR="008F59E7" w14:paraId="2CD97626" w14:textId="77777777">
        <w:trPr>
          <w:trHeight w:val="320"/>
        </w:trPr>
        <w:tc>
          <w:tcPr>
            <w:tcW w:w="4930" w:type="dxa"/>
            <w:tcBorders>
              <w:top w:val="nil"/>
              <w:left w:val="single" w:sz="4" w:space="0" w:color="000000"/>
              <w:bottom w:val="nil"/>
              <w:right w:val="single" w:sz="4" w:space="0" w:color="000000"/>
            </w:tcBorders>
          </w:tcPr>
          <w:p w14:paraId="10F717B9" w14:textId="77777777" w:rsidR="008F59E7" w:rsidRDefault="00EA4B44">
            <w:pPr>
              <w:spacing w:after="0" w:line="259" w:lineRule="auto"/>
              <w:ind w:left="108" w:right="0" w:firstLine="0"/>
            </w:pPr>
            <w:r>
              <w:t xml:space="preserve">Mixed/Multiple ethnic groups </w:t>
            </w:r>
          </w:p>
        </w:tc>
        <w:tc>
          <w:tcPr>
            <w:tcW w:w="1256" w:type="dxa"/>
            <w:tcBorders>
              <w:top w:val="nil"/>
              <w:left w:val="single" w:sz="4" w:space="0" w:color="000000"/>
              <w:bottom w:val="nil"/>
              <w:right w:val="nil"/>
            </w:tcBorders>
          </w:tcPr>
          <w:p w14:paraId="7255D22C" w14:textId="77777777" w:rsidR="008F59E7" w:rsidRDefault="008F59E7">
            <w:pPr>
              <w:spacing w:after="160" w:line="259" w:lineRule="auto"/>
              <w:ind w:left="0" w:right="0" w:firstLine="0"/>
            </w:pPr>
          </w:p>
        </w:tc>
        <w:tc>
          <w:tcPr>
            <w:tcW w:w="734" w:type="dxa"/>
            <w:tcBorders>
              <w:top w:val="nil"/>
              <w:left w:val="nil"/>
              <w:bottom w:val="nil"/>
              <w:right w:val="single" w:sz="4" w:space="0" w:color="000000"/>
            </w:tcBorders>
          </w:tcPr>
          <w:p w14:paraId="616CC424" w14:textId="77777777" w:rsidR="008F59E7" w:rsidRDefault="00EA4B44">
            <w:pPr>
              <w:spacing w:after="0" w:line="259" w:lineRule="auto"/>
              <w:ind w:left="122" w:right="0" w:firstLine="0"/>
            </w:pPr>
            <w:r>
              <w:t xml:space="preserve">0.7% </w:t>
            </w:r>
          </w:p>
        </w:tc>
        <w:tc>
          <w:tcPr>
            <w:tcW w:w="1990" w:type="dxa"/>
            <w:tcBorders>
              <w:top w:val="nil"/>
              <w:left w:val="single" w:sz="4" w:space="0" w:color="000000"/>
              <w:bottom w:val="nil"/>
              <w:right w:val="single" w:sz="4" w:space="0" w:color="000000"/>
            </w:tcBorders>
          </w:tcPr>
          <w:p w14:paraId="24AD711F" w14:textId="77777777" w:rsidR="008F59E7" w:rsidRDefault="00EA4B44">
            <w:pPr>
              <w:spacing w:after="0" w:line="259" w:lineRule="auto"/>
              <w:ind w:left="0" w:right="80" w:firstLine="0"/>
              <w:jc w:val="right"/>
            </w:pPr>
            <w:r>
              <w:t xml:space="preserve">1.4% </w:t>
            </w:r>
          </w:p>
        </w:tc>
      </w:tr>
      <w:tr w:rsidR="008F59E7" w14:paraId="1C4A0D5C" w14:textId="77777777">
        <w:trPr>
          <w:trHeight w:val="312"/>
        </w:trPr>
        <w:tc>
          <w:tcPr>
            <w:tcW w:w="4930" w:type="dxa"/>
            <w:tcBorders>
              <w:top w:val="nil"/>
              <w:left w:val="single" w:sz="4" w:space="0" w:color="000000"/>
              <w:bottom w:val="nil"/>
              <w:right w:val="single" w:sz="4" w:space="0" w:color="000000"/>
            </w:tcBorders>
          </w:tcPr>
          <w:p w14:paraId="2D965903" w14:textId="77777777" w:rsidR="008F59E7" w:rsidRDefault="00EA4B44">
            <w:pPr>
              <w:spacing w:after="0" w:line="259" w:lineRule="auto"/>
              <w:ind w:left="108" w:right="0" w:firstLine="0"/>
            </w:pPr>
            <w:r>
              <w:t xml:space="preserve">Asian/Asian British </w:t>
            </w:r>
          </w:p>
        </w:tc>
        <w:tc>
          <w:tcPr>
            <w:tcW w:w="1256" w:type="dxa"/>
            <w:tcBorders>
              <w:top w:val="nil"/>
              <w:left w:val="single" w:sz="4" w:space="0" w:color="000000"/>
              <w:bottom w:val="nil"/>
              <w:right w:val="nil"/>
            </w:tcBorders>
          </w:tcPr>
          <w:p w14:paraId="7BE18D52" w14:textId="77777777" w:rsidR="008F59E7" w:rsidRDefault="008F59E7">
            <w:pPr>
              <w:spacing w:after="160" w:line="259" w:lineRule="auto"/>
              <w:ind w:left="0" w:right="0" w:firstLine="0"/>
            </w:pPr>
          </w:p>
        </w:tc>
        <w:tc>
          <w:tcPr>
            <w:tcW w:w="734" w:type="dxa"/>
            <w:tcBorders>
              <w:top w:val="nil"/>
              <w:left w:val="nil"/>
              <w:bottom w:val="nil"/>
              <w:right w:val="single" w:sz="4" w:space="0" w:color="000000"/>
            </w:tcBorders>
          </w:tcPr>
          <w:p w14:paraId="16F77CB3" w14:textId="77777777" w:rsidR="008F59E7" w:rsidRDefault="00EA4B44">
            <w:pPr>
              <w:spacing w:after="0" w:line="259" w:lineRule="auto"/>
              <w:ind w:left="122" w:right="0" w:firstLine="0"/>
            </w:pPr>
            <w:r>
              <w:t xml:space="preserve">9.8% </w:t>
            </w:r>
          </w:p>
        </w:tc>
        <w:tc>
          <w:tcPr>
            <w:tcW w:w="1990" w:type="dxa"/>
            <w:tcBorders>
              <w:top w:val="nil"/>
              <w:left w:val="single" w:sz="4" w:space="0" w:color="000000"/>
              <w:bottom w:val="nil"/>
              <w:right w:val="single" w:sz="4" w:space="0" w:color="000000"/>
            </w:tcBorders>
          </w:tcPr>
          <w:p w14:paraId="2F77A6E3" w14:textId="77777777" w:rsidR="008F59E7" w:rsidRDefault="00EA4B44">
            <w:pPr>
              <w:spacing w:after="0" w:line="259" w:lineRule="auto"/>
              <w:ind w:left="0" w:right="80" w:firstLine="0"/>
              <w:jc w:val="right"/>
            </w:pPr>
            <w:r>
              <w:t xml:space="preserve">6.4% </w:t>
            </w:r>
          </w:p>
        </w:tc>
      </w:tr>
      <w:tr w:rsidR="008F59E7" w14:paraId="249D30BA" w14:textId="77777777">
        <w:trPr>
          <w:trHeight w:val="311"/>
        </w:trPr>
        <w:tc>
          <w:tcPr>
            <w:tcW w:w="4930" w:type="dxa"/>
            <w:tcBorders>
              <w:top w:val="nil"/>
              <w:left w:val="single" w:sz="4" w:space="0" w:color="000000"/>
              <w:bottom w:val="nil"/>
              <w:right w:val="single" w:sz="4" w:space="0" w:color="000000"/>
            </w:tcBorders>
          </w:tcPr>
          <w:p w14:paraId="5FEF536B" w14:textId="77777777" w:rsidR="008F59E7" w:rsidRDefault="00EA4B44">
            <w:pPr>
              <w:spacing w:after="0" w:line="259" w:lineRule="auto"/>
              <w:ind w:left="108" w:right="0" w:firstLine="0"/>
            </w:pPr>
            <w:r>
              <w:t xml:space="preserve">Black/African/Caribbean/Black British                   </w:t>
            </w:r>
          </w:p>
        </w:tc>
        <w:tc>
          <w:tcPr>
            <w:tcW w:w="1256" w:type="dxa"/>
            <w:tcBorders>
              <w:top w:val="nil"/>
              <w:left w:val="single" w:sz="4" w:space="0" w:color="000000"/>
              <w:bottom w:val="nil"/>
              <w:right w:val="nil"/>
            </w:tcBorders>
          </w:tcPr>
          <w:p w14:paraId="7B601745" w14:textId="77777777" w:rsidR="008F59E7" w:rsidRDefault="00EA4B44">
            <w:pPr>
              <w:spacing w:after="0" w:line="259" w:lineRule="auto"/>
              <w:ind w:left="-28" w:right="0" w:firstLine="0"/>
            </w:pPr>
            <w:r>
              <w:t xml:space="preserve"> </w:t>
            </w:r>
          </w:p>
        </w:tc>
        <w:tc>
          <w:tcPr>
            <w:tcW w:w="734" w:type="dxa"/>
            <w:tcBorders>
              <w:top w:val="nil"/>
              <w:left w:val="nil"/>
              <w:bottom w:val="nil"/>
              <w:right w:val="single" w:sz="4" w:space="0" w:color="000000"/>
            </w:tcBorders>
          </w:tcPr>
          <w:p w14:paraId="3069A562" w14:textId="77777777" w:rsidR="008F59E7" w:rsidRDefault="00EA4B44">
            <w:pPr>
              <w:spacing w:after="0" w:line="259" w:lineRule="auto"/>
              <w:ind w:left="122" w:right="0" w:firstLine="0"/>
            </w:pPr>
            <w:r>
              <w:t xml:space="preserve">4.3% </w:t>
            </w:r>
          </w:p>
        </w:tc>
        <w:tc>
          <w:tcPr>
            <w:tcW w:w="1990" w:type="dxa"/>
            <w:tcBorders>
              <w:top w:val="nil"/>
              <w:left w:val="single" w:sz="4" w:space="0" w:color="000000"/>
              <w:bottom w:val="nil"/>
              <w:right w:val="single" w:sz="4" w:space="0" w:color="000000"/>
            </w:tcBorders>
          </w:tcPr>
          <w:p w14:paraId="5FFA690E" w14:textId="77777777" w:rsidR="008F59E7" w:rsidRDefault="00EA4B44">
            <w:pPr>
              <w:spacing w:after="0" w:line="259" w:lineRule="auto"/>
              <w:ind w:left="0" w:right="80" w:firstLine="0"/>
              <w:jc w:val="right"/>
            </w:pPr>
            <w:r>
              <w:t xml:space="preserve">3.4% </w:t>
            </w:r>
          </w:p>
        </w:tc>
      </w:tr>
      <w:tr w:rsidR="008F59E7" w14:paraId="2CABA973" w14:textId="77777777">
        <w:trPr>
          <w:trHeight w:val="320"/>
        </w:trPr>
        <w:tc>
          <w:tcPr>
            <w:tcW w:w="4930" w:type="dxa"/>
            <w:tcBorders>
              <w:top w:val="nil"/>
              <w:left w:val="single" w:sz="4" w:space="0" w:color="000000"/>
              <w:bottom w:val="nil"/>
              <w:right w:val="single" w:sz="4" w:space="0" w:color="000000"/>
            </w:tcBorders>
          </w:tcPr>
          <w:p w14:paraId="3D6325F7" w14:textId="77777777" w:rsidR="008F59E7" w:rsidRDefault="00EA4B44">
            <w:pPr>
              <w:spacing w:after="0" w:line="259" w:lineRule="auto"/>
              <w:ind w:left="108" w:right="0" w:firstLine="0"/>
            </w:pPr>
            <w:r>
              <w:t xml:space="preserve">Chinese </w:t>
            </w:r>
          </w:p>
        </w:tc>
        <w:tc>
          <w:tcPr>
            <w:tcW w:w="1256" w:type="dxa"/>
            <w:tcBorders>
              <w:top w:val="nil"/>
              <w:left w:val="single" w:sz="4" w:space="0" w:color="000000"/>
              <w:bottom w:val="nil"/>
              <w:right w:val="nil"/>
            </w:tcBorders>
          </w:tcPr>
          <w:p w14:paraId="1FB438C5" w14:textId="77777777" w:rsidR="008F59E7" w:rsidRDefault="008F59E7">
            <w:pPr>
              <w:spacing w:after="160" w:line="259" w:lineRule="auto"/>
              <w:ind w:left="0" w:right="0" w:firstLine="0"/>
            </w:pPr>
          </w:p>
        </w:tc>
        <w:tc>
          <w:tcPr>
            <w:tcW w:w="734" w:type="dxa"/>
            <w:tcBorders>
              <w:top w:val="nil"/>
              <w:left w:val="nil"/>
              <w:bottom w:val="nil"/>
              <w:right w:val="single" w:sz="4" w:space="0" w:color="000000"/>
            </w:tcBorders>
          </w:tcPr>
          <w:p w14:paraId="5FF28E58" w14:textId="77777777" w:rsidR="008F59E7" w:rsidRDefault="00EA4B44">
            <w:pPr>
              <w:spacing w:after="0" w:line="259" w:lineRule="auto"/>
              <w:ind w:left="122" w:right="0" w:firstLine="0"/>
            </w:pPr>
            <w:r>
              <w:t xml:space="preserve">0.1% </w:t>
            </w:r>
          </w:p>
        </w:tc>
        <w:tc>
          <w:tcPr>
            <w:tcW w:w="1990" w:type="dxa"/>
            <w:tcBorders>
              <w:top w:val="nil"/>
              <w:left w:val="single" w:sz="4" w:space="0" w:color="000000"/>
              <w:bottom w:val="nil"/>
              <w:right w:val="single" w:sz="4" w:space="0" w:color="000000"/>
            </w:tcBorders>
          </w:tcPr>
          <w:p w14:paraId="774BA952" w14:textId="77777777" w:rsidR="008F59E7" w:rsidRDefault="00EA4B44">
            <w:pPr>
              <w:spacing w:after="0" w:line="259" w:lineRule="auto"/>
              <w:ind w:left="0" w:right="80" w:firstLine="0"/>
              <w:jc w:val="right"/>
            </w:pPr>
            <w:r>
              <w:t xml:space="preserve">0.5% </w:t>
            </w:r>
          </w:p>
        </w:tc>
      </w:tr>
      <w:tr w:rsidR="008F59E7" w14:paraId="5484FE98" w14:textId="77777777">
        <w:trPr>
          <w:trHeight w:val="320"/>
        </w:trPr>
        <w:tc>
          <w:tcPr>
            <w:tcW w:w="4930" w:type="dxa"/>
            <w:tcBorders>
              <w:top w:val="nil"/>
              <w:left w:val="single" w:sz="4" w:space="0" w:color="000000"/>
              <w:bottom w:val="nil"/>
              <w:right w:val="single" w:sz="4" w:space="0" w:color="000000"/>
            </w:tcBorders>
          </w:tcPr>
          <w:p w14:paraId="50906197" w14:textId="77777777" w:rsidR="008F59E7" w:rsidRDefault="00EA4B44">
            <w:pPr>
              <w:spacing w:after="0" w:line="259" w:lineRule="auto"/>
              <w:ind w:left="108" w:right="0" w:firstLine="0"/>
            </w:pPr>
            <w:r>
              <w:t xml:space="preserve">Arab </w:t>
            </w:r>
          </w:p>
        </w:tc>
        <w:tc>
          <w:tcPr>
            <w:tcW w:w="1256" w:type="dxa"/>
            <w:tcBorders>
              <w:top w:val="nil"/>
              <w:left w:val="single" w:sz="4" w:space="0" w:color="000000"/>
              <w:bottom w:val="nil"/>
              <w:right w:val="nil"/>
            </w:tcBorders>
          </w:tcPr>
          <w:p w14:paraId="4DFCBC44" w14:textId="77777777" w:rsidR="008F59E7" w:rsidRDefault="008F59E7">
            <w:pPr>
              <w:spacing w:after="160" w:line="259" w:lineRule="auto"/>
              <w:ind w:left="0" w:right="0" w:firstLine="0"/>
            </w:pPr>
          </w:p>
        </w:tc>
        <w:tc>
          <w:tcPr>
            <w:tcW w:w="734" w:type="dxa"/>
            <w:tcBorders>
              <w:top w:val="nil"/>
              <w:left w:val="nil"/>
              <w:bottom w:val="nil"/>
              <w:right w:val="single" w:sz="4" w:space="0" w:color="000000"/>
            </w:tcBorders>
          </w:tcPr>
          <w:p w14:paraId="73CF5172" w14:textId="77777777" w:rsidR="008F59E7" w:rsidRDefault="00EA4B44">
            <w:pPr>
              <w:spacing w:after="0" w:line="259" w:lineRule="auto"/>
              <w:ind w:left="122" w:right="0" w:firstLine="0"/>
            </w:pPr>
            <w:r>
              <w:t xml:space="preserve">0.5% </w:t>
            </w:r>
          </w:p>
        </w:tc>
        <w:tc>
          <w:tcPr>
            <w:tcW w:w="1990" w:type="dxa"/>
            <w:tcBorders>
              <w:top w:val="nil"/>
              <w:left w:val="single" w:sz="4" w:space="0" w:color="000000"/>
              <w:bottom w:val="nil"/>
              <w:right w:val="single" w:sz="4" w:space="0" w:color="000000"/>
            </w:tcBorders>
          </w:tcPr>
          <w:p w14:paraId="73746CF6" w14:textId="77777777" w:rsidR="008F59E7" w:rsidRDefault="00EA4B44">
            <w:pPr>
              <w:spacing w:after="0" w:line="259" w:lineRule="auto"/>
              <w:ind w:left="0" w:right="80" w:firstLine="0"/>
              <w:jc w:val="right"/>
            </w:pPr>
            <w:r>
              <w:t xml:space="preserve">0.3% </w:t>
            </w:r>
          </w:p>
        </w:tc>
      </w:tr>
      <w:tr w:rsidR="008F59E7" w14:paraId="056A9A39" w14:textId="77777777">
        <w:trPr>
          <w:trHeight w:val="354"/>
        </w:trPr>
        <w:tc>
          <w:tcPr>
            <w:tcW w:w="4930" w:type="dxa"/>
            <w:tcBorders>
              <w:top w:val="nil"/>
              <w:left w:val="single" w:sz="4" w:space="0" w:color="000000"/>
              <w:bottom w:val="single" w:sz="4" w:space="0" w:color="000000"/>
              <w:right w:val="single" w:sz="4" w:space="0" w:color="000000"/>
            </w:tcBorders>
          </w:tcPr>
          <w:p w14:paraId="0D27F659" w14:textId="77777777" w:rsidR="008F59E7" w:rsidRDefault="00EA4B44">
            <w:pPr>
              <w:spacing w:after="0" w:line="259" w:lineRule="auto"/>
              <w:ind w:left="108" w:right="0" w:firstLine="0"/>
            </w:pPr>
            <w:r>
              <w:t xml:space="preserve">Other ethnic groups. </w:t>
            </w:r>
          </w:p>
        </w:tc>
        <w:tc>
          <w:tcPr>
            <w:tcW w:w="1256" w:type="dxa"/>
            <w:tcBorders>
              <w:top w:val="nil"/>
              <w:left w:val="single" w:sz="4" w:space="0" w:color="000000"/>
              <w:bottom w:val="single" w:sz="4" w:space="0" w:color="000000"/>
              <w:right w:val="nil"/>
            </w:tcBorders>
          </w:tcPr>
          <w:p w14:paraId="512261BD" w14:textId="77777777" w:rsidR="008F59E7" w:rsidRDefault="008F59E7">
            <w:pPr>
              <w:spacing w:after="160" w:line="259" w:lineRule="auto"/>
              <w:ind w:left="0" w:right="0" w:firstLine="0"/>
            </w:pPr>
          </w:p>
        </w:tc>
        <w:tc>
          <w:tcPr>
            <w:tcW w:w="734" w:type="dxa"/>
            <w:tcBorders>
              <w:top w:val="nil"/>
              <w:left w:val="nil"/>
              <w:bottom w:val="single" w:sz="4" w:space="0" w:color="000000"/>
              <w:right w:val="single" w:sz="4" w:space="0" w:color="000000"/>
            </w:tcBorders>
          </w:tcPr>
          <w:p w14:paraId="2F0C6C59" w14:textId="77777777" w:rsidR="008F59E7" w:rsidRDefault="00EA4B44">
            <w:pPr>
              <w:spacing w:after="0" w:line="259" w:lineRule="auto"/>
              <w:ind w:left="122" w:right="0" w:firstLine="0"/>
            </w:pPr>
            <w:r>
              <w:t xml:space="preserve">1.7% </w:t>
            </w:r>
          </w:p>
        </w:tc>
        <w:tc>
          <w:tcPr>
            <w:tcW w:w="1990" w:type="dxa"/>
            <w:tcBorders>
              <w:top w:val="nil"/>
              <w:left w:val="single" w:sz="4" w:space="0" w:color="000000"/>
              <w:bottom w:val="single" w:sz="4" w:space="0" w:color="000000"/>
              <w:right w:val="single" w:sz="4" w:space="0" w:color="000000"/>
            </w:tcBorders>
          </w:tcPr>
          <w:p w14:paraId="0AA56043" w14:textId="77777777" w:rsidR="008F59E7" w:rsidRDefault="00EA4B44">
            <w:pPr>
              <w:spacing w:after="0" w:line="259" w:lineRule="auto"/>
              <w:ind w:left="0" w:right="80" w:firstLine="0"/>
              <w:jc w:val="right"/>
            </w:pPr>
            <w:r>
              <w:t xml:space="preserve">1.3% </w:t>
            </w:r>
          </w:p>
        </w:tc>
      </w:tr>
      <w:tr w:rsidR="008F59E7" w14:paraId="6ED7000E" w14:textId="77777777">
        <w:trPr>
          <w:trHeight w:val="314"/>
        </w:trPr>
        <w:tc>
          <w:tcPr>
            <w:tcW w:w="4930" w:type="dxa"/>
            <w:tcBorders>
              <w:top w:val="single" w:sz="4" w:space="0" w:color="000000"/>
              <w:left w:val="single" w:sz="4" w:space="0" w:color="000000"/>
              <w:bottom w:val="single" w:sz="4" w:space="0" w:color="000000"/>
              <w:right w:val="single" w:sz="4" w:space="0" w:color="000000"/>
            </w:tcBorders>
          </w:tcPr>
          <w:p w14:paraId="65AB32CE" w14:textId="77777777" w:rsidR="008F59E7" w:rsidRDefault="00EA4B44">
            <w:pPr>
              <w:spacing w:after="0" w:line="259" w:lineRule="auto"/>
              <w:ind w:left="108" w:right="0" w:firstLine="0"/>
            </w:pPr>
            <w:r>
              <w:rPr>
                <w:b/>
              </w:rPr>
              <w:t xml:space="preserve">Total </w:t>
            </w:r>
          </w:p>
        </w:tc>
        <w:tc>
          <w:tcPr>
            <w:tcW w:w="1256" w:type="dxa"/>
            <w:tcBorders>
              <w:top w:val="single" w:sz="4" w:space="0" w:color="000000"/>
              <w:left w:val="single" w:sz="4" w:space="0" w:color="000000"/>
              <w:bottom w:val="single" w:sz="4" w:space="0" w:color="000000"/>
              <w:right w:val="nil"/>
            </w:tcBorders>
          </w:tcPr>
          <w:p w14:paraId="73C8E838" w14:textId="77777777" w:rsidR="008F59E7" w:rsidRDefault="008F59E7">
            <w:pPr>
              <w:spacing w:after="160" w:line="259" w:lineRule="auto"/>
              <w:ind w:left="0" w:right="0" w:firstLine="0"/>
            </w:pPr>
          </w:p>
        </w:tc>
        <w:tc>
          <w:tcPr>
            <w:tcW w:w="734" w:type="dxa"/>
            <w:tcBorders>
              <w:top w:val="single" w:sz="4" w:space="0" w:color="000000"/>
              <w:left w:val="nil"/>
              <w:bottom w:val="single" w:sz="4" w:space="0" w:color="000000"/>
              <w:right w:val="single" w:sz="4" w:space="0" w:color="000000"/>
            </w:tcBorders>
          </w:tcPr>
          <w:p w14:paraId="7D818EF2" w14:textId="77777777" w:rsidR="008F59E7" w:rsidRDefault="00EA4B44">
            <w:pPr>
              <w:spacing w:after="0" w:line="259" w:lineRule="auto"/>
              <w:ind w:left="62" w:right="0" w:firstLine="0"/>
              <w:jc w:val="both"/>
            </w:pPr>
            <w:r>
              <w:rPr>
                <w:b/>
              </w:rPr>
              <w:t xml:space="preserve">100% </w:t>
            </w:r>
          </w:p>
        </w:tc>
        <w:tc>
          <w:tcPr>
            <w:tcW w:w="1990" w:type="dxa"/>
            <w:tcBorders>
              <w:top w:val="single" w:sz="4" w:space="0" w:color="000000"/>
              <w:left w:val="single" w:sz="4" w:space="0" w:color="000000"/>
              <w:bottom w:val="single" w:sz="4" w:space="0" w:color="000000"/>
              <w:right w:val="single" w:sz="4" w:space="0" w:color="000000"/>
            </w:tcBorders>
          </w:tcPr>
          <w:p w14:paraId="6E55DB9D" w14:textId="77777777" w:rsidR="008F59E7" w:rsidRDefault="00EA4B44">
            <w:pPr>
              <w:spacing w:after="0" w:line="259" w:lineRule="auto"/>
              <w:ind w:left="0" w:right="80" w:firstLine="0"/>
              <w:jc w:val="right"/>
            </w:pPr>
            <w:r>
              <w:rPr>
                <w:b/>
              </w:rPr>
              <w:t xml:space="preserve">100% </w:t>
            </w:r>
          </w:p>
        </w:tc>
      </w:tr>
    </w:tbl>
    <w:p w14:paraId="492A1A30" w14:textId="77777777" w:rsidR="008F59E7" w:rsidRDefault="00EA4B44">
      <w:pPr>
        <w:ind w:left="0" w:right="532" w:firstLine="0"/>
      </w:pPr>
      <w:r>
        <w:t xml:space="preserve">Source: BEIS internal analysis, Labour Force Survey, Jan-Mar 2019 </w:t>
      </w:r>
    </w:p>
    <w:p w14:paraId="6F3B7C13" w14:textId="77777777" w:rsidR="008F59E7" w:rsidRDefault="00EA4B44">
      <w:pPr>
        <w:spacing w:after="0" w:line="259" w:lineRule="auto"/>
        <w:ind w:left="0" w:right="0" w:firstLine="0"/>
      </w:pPr>
      <w:r>
        <w:t xml:space="preserve"> </w:t>
      </w:r>
    </w:p>
    <w:p w14:paraId="5813E088" w14:textId="77777777" w:rsidR="008F59E7" w:rsidRDefault="00EA4B44">
      <w:pPr>
        <w:pStyle w:val="Heading3"/>
        <w:ind w:left="-5" w:right="1261"/>
      </w:pPr>
      <w:r>
        <w:t xml:space="preserve">Religion  </w:t>
      </w:r>
    </w:p>
    <w:p w14:paraId="0D99B686" w14:textId="77777777" w:rsidR="008F59E7" w:rsidRDefault="00EA4B44">
      <w:pPr>
        <w:numPr>
          <w:ilvl w:val="0"/>
          <w:numId w:val="28"/>
        </w:numPr>
        <w:spacing w:after="111"/>
        <w:ind w:right="532"/>
      </w:pPr>
      <w:r>
        <w:t xml:space="preserve">The data shows that Christians make up a larger share of carers relative to their overall employee share. The remaining religious and non-religious groups have relatively the same share of carers, compared to their overall employee share. </w:t>
      </w:r>
    </w:p>
    <w:p w14:paraId="5CFBE27C" w14:textId="77777777" w:rsidR="008F59E7" w:rsidRDefault="00EA4B44">
      <w:pPr>
        <w:numPr>
          <w:ilvl w:val="0"/>
          <w:numId w:val="28"/>
        </w:numPr>
        <w:spacing w:after="114"/>
        <w:ind w:right="532"/>
      </w:pPr>
      <w:r>
        <w:t xml:space="preserve">The data shows that Christians make up a larger share of carers relative to their overall employee share. The remaining religious and non-religious groups have relatively the same share of carers, compared to their overall employee share. </w:t>
      </w:r>
    </w:p>
    <w:p w14:paraId="462C848A" w14:textId="77777777" w:rsidR="008F59E7" w:rsidRDefault="00EA4B44">
      <w:pPr>
        <w:pStyle w:val="Heading3"/>
        <w:ind w:left="-5" w:right="1261"/>
      </w:pPr>
      <w:r>
        <w:lastRenderedPageBreak/>
        <w:t xml:space="preserve">Table 22: Distribution of employees by Religion  </w:t>
      </w:r>
    </w:p>
    <w:p w14:paraId="34E585A3" w14:textId="77777777" w:rsidR="008F59E7" w:rsidRDefault="00EA4B44">
      <w:pPr>
        <w:spacing w:after="0" w:line="259" w:lineRule="auto"/>
        <w:ind w:left="0" w:right="0" w:firstLine="0"/>
      </w:pPr>
      <w:r>
        <w:rPr>
          <w:b/>
        </w:rPr>
        <w:t xml:space="preserve"> </w:t>
      </w:r>
    </w:p>
    <w:tbl>
      <w:tblPr>
        <w:tblStyle w:val="TableGrid"/>
        <w:tblW w:w="8963" w:type="dxa"/>
        <w:tblInd w:w="567" w:type="dxa"/>
        <w:tblCellMar>
          <w:top w:w="3" w:type="dxa"/>
          <w:right w:w="47" w:type="dxa"/>
        </w:tblCellMar>
        <w:tblLook w:val="04A0" w:firstRow="1" w:lastRow="0" w:firstColumn="1" w:lastColumn="0" w:noHBand="0" w:noVBand="1"/>
      </w:tblPr>
      <w:tblGrid>
        <w:gridCol w:w="4961"/>
        <w:gridCol w:w="1268"/>
        <w:gridCol w:w="732"/>
        <w:gridCol w:w="2002"/>
      </w:tblGrid>
      <w:tr w:rsidR="008F59E7" w14:paraId="54A04D74" w14:textId="77777777">
        <w:trPr>
          <w:trHeight w:val="485"/>
        </w:trPr>
        <w:tc>
          <w:tcPr>
            <w:tcW w:w="4961" w:type="dxa"/>
            <w:tcBorders>
              <w:top w:val="single" w:sz="4" w:space="0" w:color="000000"/>
              <w:left w:val="single" w:sz="4" w:space="0" w:color="000000"/>
              <w:bottom w:val="single" w:sz="4" w:space="0" w:color="000000"/>
              <w:right w:val="single" w:sz="4" w:space="0" w:color="000000"/>
            </w:tcBorders>
          </w:tcPr>
          <w:p w14:paraId="6444A072" w14:textId="77777777" w:rsidR="008F59E7" w:rsidRDefault="00EA4B44">
            <w:pPr>
              <w:spacing w:after="0" w:line="259" w:lineRule="auto"/>
              <w:ind w:left="108" w:right="0" w:firstLine="0"/>
            </w:pPr>
            <w:r>
              <w:rPr>
                <w:b/>
              </w:rPr>
              <w:t xml:space="preserve">Race </w:t>
            </w:r>
          </w:p>
        </w:tc>
        <w:tc>
          <w:tcPr>
            <w:tcW w:w="1268" w:type="dxa"/>
            <w:tcBorders>
              <w:top w:val="single" w:sz="4" w:space="0" w:color="000000"/>
              <w:left w:val="single" w:sz="4" w:space="0" w:color="000000"/>
              <w:bottom w:val="single" w:sz="4" w:space="0" w:color="000000"/>
              <w:right w:val="nil"/>
            </w:tcBorders>
          </w:tcPr>
          <w:p w14:paraId="37CC1446" w14:textId="77777777" w:rsidR="008F59E7" w:rsidRDefault="00EA4B44">
            <w:pPr>
              <w:spacing w:after="0" w:line="259" w:lineRule="auto"/>
              <w:ind w:left="108" w:right="0" w:firstLine="0"/>
            </w:pPr>
            <w:r>
              <w:rPr>
                <w:b/>
              </w:rPr>
              <w:t xml:space="preserve">Carers </w:t>
            </w:r>
          </w:p>
        </w:tc>
        <w:tc>
          <w:tcPr>
            <w:tcW w:w="732" w:type="dxa"/>
            <w:tcBorders>
              <w:top w:val="single" w:sz="4" w:space="0" w:color="000000"/>
              <w:left w:val="nil"/>
              <w:bottom w:val="single" w:sz="4" w:space="0" w:color="000000"/>
              <w:right w:val="single" w:sz="4" w:space="0" w:color="000000"/>
            </w:tcBorders>
          </w:tcPr>
          <w:p w14:paraId="2B32999F" w14:textId="77777777" w:rsidR="008F59E7" w:rsidRDefault="008F59E7">
            <w:pPr>
              <w:spacing w:after="160" w:line="259" w:lineRule="auto"/>
              <w:ind w:left="0" w:right="0" w:firstLine="0"/>
            </w:pPr>
          </w:p>
        </w:tc>
        <w:tc>
          <w:tcPr>
            <w:tcW w:w="2002" w:type="dxa"/>
            <w:tcBorders>
              <w:top w:val="single" w:sz="4" w:space="0" w:color="000000"/>
              <w:left w:val="single" w:sz="4" w:space="0" w:color="000000"/>
              <w:bottom w:val="single" w:sz="4" w:space="0" w:color="000000"/>
              <w:right w:val="single" w:sz="4" w:space="0" w:color="000000"/>
            </w:tcBorders>
          </w:tcPr>
          <w:p w14:paraId="4F3C3A95" w14:textId="77777777" w:rsidR="008F59E7" w:rsidRDefault="00EA4B44">
            <w:pPr>
              <w:spacing w:after="0" w:line="259" w:lineRule="auto"/>
              <w:ind w:left="108" w:right="0" w:firstLine="0"/>
            </w:pPr>
            <w:r>
              <w:rPr>
                <w:b/>
              </w:rPr>
              <w:t xml:space="preserve">All employees </w:t>
            </w:r>
          </w:p>
        </w:tc>
      </w:tr>
      <w:tr w:rsidR="008F59E7" w14:paraId="3F2858C2" w14:textId="77777777">
        <w:trPr>
          <w:trHeight w:val="262"/>
        </w:trPr>
        <w:tc>
          <w:tcPr>
            <w:tcW w:w="4961" w:type="dxa"/>
            <w:tcBorders>
              <w:top w:val="single" w:sz="4" w:space="0" w:color="000000"/>
              <w:left w:val="single" w:sz="4" w:space="0" w:color="000000"/>
              <w:bottom w:val="nil"/>
              <w:right w:val="single" w:sz="4" w:space="0" w:color="000000"/>
            </w:tcBorders>
          </w:tcPr>
          <w:p w14:paraId="24C8477D" w14:textId="77777777" w:rsidR="008F59E7" w:rsidRDefault="00EA4B44">
            <w:pPr>
              <w:spacing w:after="0" w:line="259" w:lineRule="auto"/>
              <w:ind w:left="108" w:right="0" w:firstLine="0"/>
            </w:pPr>
            <w:r>
              <w:t xml:space="preserve">No religion </w:t>
            </w:r>
          </w:p>
        </w:tc>
        <w:tc>
          <w:tcPr>
            <w:tcW w:w="1268" w:type="dxa"/>
            <w:tcBorders>
              <w:top w:val="single" w:sz="4" w:space="0" w:color="000000"/>
              <w:left w:val="single" w:sz="4" w:space="0" w:color="000000"/>
              <w:bottom w:val="nil"/>
              <w:right w:val="nil"/>
            </w:tcBorders>
          </w:tcPr>
          <w:p w14:paraId="326B52EA" w14:textId="77777777" w:rsidR="008F59E7" w:rsidRDefault="008F59E7">
            <w:pPr>
              <w:spacing w:after="160" w:line="259" w:lineRule="auto"/>
              <w:ind w:left="0" w:right="0" w:firstLine="0"/>
            </w:pPr>
          </w:p>
        </w:tc>
        <w:tc>
          <w:tcPr>
            <w:tcW w:w="732" w:type="dxa"/>
            <w:tcBorders>
              <w:top w:val="single" w:sz="4" w:space="0" w:color="000000"/>
              <w:left w:val="nil"/>
              <w:bottom w:val="nil"/>
              <w:right w:val="single" w:sz="4" w:space="0" w:color="000000"/>
            </w:tcBorders>
          </w:tcPr>
          <w:p w14:paraId="5A589FF1" w14:textId="77777777" w:rsidR="008F59E7" w:rsidRDefault="00EA4B44">
            <w:pPr>
              <w:spacing w:after="0" w:line="259" w:lineRule="auto"/>
              <w:ind w:left="0" w:right="0" w:firstLine="0"/>
              <w:jc w:val="both"/>
            </w:pPr>
            <w:r>
              <w:t xml:space="preserve">37.7% </w:t>
            </w:r>
          </w:p>
        </w:tc>
        <w:tc>
          <w:tcPr>
            <w:tcW w:w="2002" w:type="dxa"/>
            <w:tcBorders>
              <w:top w:val="single" w:sz="4" w:space="0" w:color="000000"/>
              <w:left w:val="single" w:sz="4" w:space="0" w:color="000000"/>
              <w:bottom w:val="nil"/>
              <w:right w:val="single" w:sz="4" w:space="0" w:color="000000"/>
            </w:tcBorders>
          </w:tcPr>
          <w:p w14:paraId="14FCBE97" w14:textId="77777777" w:rsidR="008F59E7" w:rsidRDefault="00EA4B44">
            <w:pPr>
              <w:spacing w:after="0" w:line="259" w:lineRule="auto"/>
              <w:ind w:left="0" w:right="59" w:firstLine="0"/>
              <w:jc w:val="right"/>
            </w:pPr>
            <w:r>
              <w:t xml:space="preserve">44.3% </w:t>
            </w:r>
          </w:p>
        </w:tc>
      </w:tr>
      <w:tr w:rsidR="008F59E7" w14:paraId="027084AA" w14:textId="77777777">
        <w:trPr>
          <w:trHeight w:val="253"/>
        </w:trPr>
        <w:tc>
          <w:tcPr>
            <w:tcW w:w="4961" w:type="dxa"/>
            <w:tcBorders>
              <w:top w:val="nil"/>
              <w:left w:val="single" w:sz="4" w:space="0" w:color="000000"/>
              <w:bottom w:val="nil"/>
              <w:right w:val="single" w:sz="4" w:space="0" w:color="000000"/>
            </w:tcBorders>
          </w:tcPr>
          <w:p w14:paraId="09E1E345" w14:textId="77777777" w:rsidR="008F59E7" w:rsidRDefault="00EA4B44">
            <w:pPr>
              <w:spacing w:after="0" w:line="259" w:lineRule="auto"/>
              <w:ind w:left="108" w:right="0" w:firstLine="0"/>
            </w:pPr>
            <w:r>
              <w:t xml:space="preserve">Christian </w:t>
            </w:r>
          </w:p>
        </w:tc>
        <w:tc>
          <w:tcPr>
            <w:tcW w:w="1268" w:type="dxa"/>
            <w:tcBorders>
              <w:top w:val="nil"/>
              <w:left w:val="single" w:sz="4" w:space="0" w:color="000000"/>
              <w:bottom w:val="nil"/>
              <w:right w:val="nil"/>
            </w:tcBorders>
          </w:tcPr>
          <w:p w14:paraId="39D88AE9" w14:textId="77777777" w:rsidR="008F59E7" w:rsidRDefault="008F59E7">
            <w:pPr>
              <w:spacing w:after="160" w:line="259" w:lineRule="auto"/>
              <w:ind w:left="0" w:right="0" w:firstLine="0"/>
            </w:pPr>
          </w:p>
        </w:tc>
        <w:tc>
          <w:tcPr>
            <w:tcW w:w="732" w:type="dxa"/>
            <w:tcBorders>
              <w:top w:val="nil"/>
              <w:left w:val="nil"/>
              <w:bottom w:val="nil"/>
              <w:right w:val="single" w:sz="4" w:space="0" w:color="000000"/>
            </w:tcBorders>
          </w:tcPr>
          <w:p w14:paraId="4355D301" w14:textId="77777777" w:rsidR="008F59E7" w:rsidRDefault="00EA4B44">
            <w:pPr>
              <w:spacing w:after="0" w:line="259" w:lineRule="auto"/>
              <w:ind w:left="0" w:right="0" w:firstLine="0"/>
              <w:jc w:val="both"/>
            </w:pPr>
            <w:r>
              <w:t xml:space="preserve">55.1% </w:t>
            </w:r>
          </w:p>
        </w:tc>
        <w:tc>
          <w:tcPr>
            <w:tcW w:w="2002" w:type="dxa"/>
            <w:tcBorders>
              <w:top w:val="nil"/>
              <w:left w:val="single" w:sz="4" w:space="0" w:color="000000"/>
              <w:bottom w:val="nil"/>
              <w:right w:val="single" w:sz="4" w:space="0" w:color="000000"/>
            </w:tcBorders>
          </w:tcPr>
          <w:p w14:paraId="4E8C9658" w14:textId="77777777" w:rsidR="008F59E7" w:rsidRDefault="00EA4B44">
            <w:pPr>
              <w:spacing w:after="0" w:line="259" w:lineRule="auto"/>
              <w:ind w:left="0" w:right="59" w:firstLine="0"/>
              <w:jc w:val="right"/>
            </w:pPr>
            <w:r>
              <w:t xml:space="preserve">47.1% </w:t>
            </w:r>
          </w:p>
        </w:tc>
      </w:tr>
      <w:tr w:rsidR="008F59E7" w14:paraId="7EA1B600" w14:textId="77777777">
        <w:trPr>
          <w:trHeight w:val="252"/>
        </w:trPr>
        <w:tc>
          <w:tcPr>
            <w:tcW w:w="4961" w:type="dxa"/>
            <w:tcBorders>
              <w:top w:val="nil"/>
              <w:left w:val="single" w:sz="4" w:space="0" w:color="000000"/>
              <w:bottom w:val="nil"/>
              <w:right w:val="single" w:sz="4" w:space="0" w:color="000000"/>
            </w:tcBorders>
          </w:tcPr>
          <w:p w14:paraId="319E274E" w14:textId="77777777" w:rsidR="008F59E7" w:rsidRDefault="00EA4B44">
            <w:pPr>
              <w:spacing w:after="0" w:line="259" w:lineRule="auto"/>
              <w:ind w:left="108" w:right="0" w:firstLine="0"/>
            </w:pPr>
            <w:r>
              <w:t xml:space="preserve">Buddhist </w:t>
            </w:r>
          </w:p>
        </w:tc>
        <w:tc>
          <w:tcPr>
            <w:tcW w:w="1268" w:type="dxa"/>
            <w:tcBorders>
              <w:top w:val="nil"/>
              <w:left w:val="single" w:sz="4" w:space="0" w:color="000000"/>
              <w:bottom w:val="nil"/>
              <w:right w:val="nil"/>
            </w:tcBorders>
          </w:tcPr>
          <w:p w14:paraId="1B56A200" w14:textId="77777777" w:rsidR="008F59E7" w:rsidRDefault="008F59E7">
            <w:pPr>
              <w:spacing w:after="160" w:line="259" w:lineRule="auto"/>
              <w:ind w:left="0" w:right="0" w:firstLine="0"/>
            </w:pPr>
          </w:p>
        </w:tc>
        <w:tc>
          <w:tcPr>
            <w:tcW w:w="732" w:type="dxa"/>
            <w:tcBorders>
              <w:top w:val="nil"/>
              <w:left w:val="nil"/>
              <w:bottom w:val="nil"/>
              <w:right w:val="single" w:sz="4" w:space="0" w:color="000000"/>
            </w:tcBorders>
          </w:tcPr>
          <w:p w14:paraId="65918921" w14:textId="77777777" w:rsidR="008F59E7" w:rsidRDefault="00EA4B44">
            <w:pPr>
              <w:spacing w:after="0" w:line="259" w:lineRule="auto"/>
              <w:ind w:left="122" w:right="0" w:firstLine="0"/>
            </w:pPr>
            <w:r>
              <w:t xml:space="preserve">0.2% </w:t>
            </w:r>
          </w:p>
        </w:tc>
        <w:tc>
          <w:tcPr>
            <w:tcW w:w="2002" w:type="dxa"/>
            <w:tcBorders>
              <w:top w:val="nil"/>
              <w:left w:val="single" w:sz="4" w:space="0" w:color="000000"/>
              <w:bottom w:val="nil"/>
              <w:right w:val="single" w:sz="4" w:space="0" w:color="000000"/>
            </w:tcBorders>
          </w:tcPr>
          <w:p w14:paraId="1B469A7F" w14:textId="77777777" w:rsidR="008F59E7" w:rsidRDefault="00EA4B44">
            <w:pPr>
              <w:spacing w:after="0" w:line="259" w:lineRule="auto"/>
              <w:ind w:left="0" w:right="59" w:firstLine="0"/>
              <w:jc w:val="right"/>
            </w:pPr>
            <w:r>
              <w:t xml:space="preserve">0.4% </w:t>
            </w:r>
          </w:p>
        </w:tc>
      </w:tr>
      <w:tr w:rsidR="008F59E7" w14:paraId="659AA105" w14:textId="77777777">
        <w:trPr>
          <w:trHeight w:val="253"/>
        </w:trPr>
        <w:tc>
          <w:tcPr>
            <w:tcW w:w="4961" w:type="dxa"/>
            <w:tcBorders>
              <w:top w:val="nil"/>
              <w:left w:val="single" w:sz="4" w:space="0" w:color="000000"/>
              <w:bottom w:val="nil"/>
              <w:right w:val="single" w:sz="4" w:space="0" w:color="000000"/>
            </w:tcBorders>
          </w:tcPr>
          <w:p w14:paraId="1CD0233A" w14:textId="77777777" w:rsidR="008F59E7" w:rsidRDefault="00EA4B44">
            <w:pPr>
              <w:spacing w:after="0" w:line="259" w:lineRule="auto"/>
              <w:ind w:left="108" w:right="0" w:firstLine="0"/>
            </w:pPr>
            <w:r>
              <w:t xml:space="preserve">Hindu                                       </w:t>
            </w:r>
          </w:p>
        </w:tc>
        <w:tc>
          <w:tcPr>
            <w:tcW w:w="1268" w:type="dxa"/>
            <w:tcBorders>
              <w:top w:val="nil"/>
              <w:left w:val="single" w:sz="4" w:space="0" w:color="000000"/>
              <w:bottom w:val="nil"/>
              <w:right w:val="nil"/>
            </w:tcBorders>
          </w:tcPr>
          <w:p w14:paraId="77E41A0B" w14:textId="77777777" w:rsidR="008F59E7" w:rsidRDefault="008F59E7">
            <w:pPr>
              <w:spacing w:after="160" w:line="259" w:lineRule="auto"/>
              <w:ind w:left="0" w:right="0" w:firstLine="0"/>
            </w:pPr>
          </w:p>
        </w:tc>
        <w:tc>
          <w:tcPr>
            <w:tcW w:w="732" w:type="dxa"/>
            <w:tcBorders>
              <w:top w:val="nil"/>
              <w:left w:val="nil"/>
              <w:bottom w:val="nil"/>
              <w:right w:val="single" w:sz="4" w:space="0" w:color="000000"/>
            </w:tcBorders>
          </w:tcPr>
          <w:p w14:paraId="04C81E1F" w14:textId="77777777" w:rsidR="008F59E7" w:rsidRDefault="00EA4B44">
            <w:pPr>
              <w:spacing w:after="0" w:line="259" w:lineRule="auto"/>
              <w:ind w:left="122" w:right="0" w:firstLine="0"/>
            </w:pPr>
            <w:r>
              <w:t xml:space="preserve">0.8% </w:t>
            </w:r>
          </w:p>
        </w:tc>
        <w:tc>
          <w:tcPr>
            <w:tcW w:w="2002" w:type="dxa"/>
            <w:tcBorders>
              <w:top w:val="nil"/>
              <w:left w:val="single" w:sz="4" w:space="0" w:color="000000"/>
              <w:bottom w:val="nil"/>
              <w:right w:val="single" w:sz="4" w:space="0" w:color="000000"/>
            </w:tcBorders>
          </w:tcPr>
          <w:p w14:paraId="0C384423" w14:textId="77777777" w:rsidR="008F59E7" w:rsidRDefault="00EA4B44">
            <w:pPr>
              <w:spacing w:after="0" w:line="259" w:lineRule="auto"/>
              <w:ind w:left="0" w:right="59" w:firstLine="0"/>
              <w:jc w:val="right"/>
            </w:pPr>
            <w:r>
              <w:t xml:space="preserve">1.9% </w:t>
            </w:r>
          </w:p>
        </w:tc>
      </w:tr>
      <w:tr w:rsidR="008F59E7" w14:paraId="6251C3D2" w14:textId="77777777">
        <w:trPr>
          <w:trHeight w:val="253"/>
        </w:trPr>
        <w:tc>
          <w:tcPr>
            <w:tcW w:w="4961" w:type="dxa"/>
            <w:tcBorders>
              <w:top w:val="nil"/>
              <w:left w:val="single" w:sz="4" w:space="0" w:color="000000"/>
              <w:bottom w:val="nil"/>
              <w:right w:val="single" w:sz="4" w:space="0" w:color="000000"/>
            </w:tcBorders>
          </w:tcPr>
          <w:p w14:paraId="78202065" w14:textId="77777777" w:rsidR="008F59E7" w:rsidRDefault="00EA4B44">
            <w:pPr>
              <w:spacing w:after="0" w:line="259" w:lineRule="auto"/>
              <w:ind w:left="108" w:right="0" w:firstLine="0"/>
            </w:pPr>
            <w:r>
              <w:t xml:space="preserve">Jewish </w:t>
            </w:r>
          </w:p>
        </w:tc>
        <w:tc>
          <w:tcPr>
            <w:tcW w:w="1268" w:type="dxa"/>
            <w:tcBorders>
              <w:top w:val="nil"/>
              <w:left w:val="single" w:sz="4" w:space="0" w:color="000000"/>
              <w:bottom w:val="nil"/>
              <w:right w:val="nil"/>
            </w:tcBorders>
          </w:tcPr>
          <w:p w14:paraId="0387ABE5" w14:textId="77777777" w:rsidR="008F59E7" w:rsidRDefault="008F59E7">
            <w:pPr>
              <w:spacing w:after="160" w:line="259" w:lineRule="auto"/>
              <w:ind w:left="0" w:right="0" w:firstLine="0"/>
            </w:pPr>
          </w:p>
        </w:tc>
        <w:tc>
          <w:tcPr>
            <w:tcW w:w="732" w:type="dxa"/>
            <w:tcBorders>
              <w:top w:val="nil"/>
              <w:left w:val="nil"/>
              <w:bottom w:val="nil"/>
              <w:right w:val="single" w:sz="4" w:space="0" w:color="000000"/>
            </w:tcBorders>
          </w:tcPr>
          <w:p w14:paraId="06DA2492" w14:textId="77777777" w:rsidR="008F59E7" w:rsidRDefault="00EA4B44">
            <w:pPr>
              <w:spacing w:after="0" w:line="259" w:lineRule="auto"/>
              <w:ind w:left="122" w:right="0" w:firstLine="0"/>
            </w:pPr>
            <w:r>
              <w:t xml:space="preserve">0.5% </w:t>
            </w:r>
          </w:p>
        </w:tc>
        <w:tc>
          <w:tcPr>
            <w:tcW w:w="2002" w:type="dxa"/>
            <w:tcBorders>
              <w:top w:val="nil"/>
              <w:left w:val="single" w:sz="4" w:space="0" w:color="000000"/>
              <w:bottom w:val="nil"/>
              <w:right w:val="single" w:sz="4" w:space="0" w:color="000000"/>
            </w:tcBorders>
          </w:tcPr>
          <w:p w14:paraId="79B9A73D" w14:textId="77777777" w:rsidR="008F59E7" w:rsidRDefault="00EA4B44">
            <w:pPr>
              <w:spacing w:after="0" w:line="259" w:lineRule="auto"/>
              <w:ind w:left="0" w:right="60" w:firstLine="0"/>
              <w:jc w:val="right"/>
            </w:pPr>
            <w:r>
              <w:t xml:space="preserve">0.5% </w:t>
            </w:r>
          </w:p>
        </w:tc>
      </w:tr>
      <w:tr w:rsidR="008F59E7" w14:paraId="47F715F8" w14:textId="77777777">
        <w:trPr>
          <w:trHeight w:val="507"/>
        </w:trPr>
        <w:tc>
          <w:tcPr>
            <w:tcW w:w="4961" w:type="dxa"/>
            <w:tcBorders>
              <w:top w:val="nil"/>
              <w:left w:val="single" w:sz="4" w:space="0" w:color="000000"/>
              <w:bottom w:val="nil"/>
              <w:right w:val="single" w:sz="4" w:space="0" w:color="000000"/>
            </w:tcBorders>
          </w:tcPr>
          <w:p w14:paraId="75D24872" w14:textId="77777777" w:rsidR="008F59E7" w:rsidRDefault="00EA4B44">
            <w:pPr>
              <w:spacing w:after="0" w:line="259" w:lineRule="auto"/>
              <w:ind w:left="108" w:right="0" w:firstLine="0"/>
            </w:pPr>
            <w:r>
              <w:t xml:space="preserve">Muslim </w:t>
            </w:r>
          </w:p>
          <w:p w14:paraId="1F32329B" w14:textId="77777777" w:rsidR="008F59E7" w:rsidRDefault="00EA4B44">
            <w:pPr>
              <w:spacing w:after="0" w:line="259" w:lineRule="auto"/>
              <w:ind w:left="108" w:right="0" w:firstLine="0"/>
            </w:pPr>
            <w:r>
              <w:t xml:space="preserve">Sikh  </w:t>
            </w:r>
          </w:p>
        </w:tc>
        <w:tc>
          <w:tcPr>
            <w:tcW w:w="1268" w:type="dxa"/>
            <w:tcBorders>
              <w:top w:val="nil"/>
              <w:left w:val="single" w:sz="4" w:space="0" w:color="000000"/>
              <w:bottom w:val="nil"/>
              <w:right w:val="nil"/>
            </w:tcBorders>
          </w:tcPr>
          <w:p w14:paraId="63CC1B14" w14:textId="77777777" w:rsidR="008F59E7" w:rsidRDefault="008F59E7">
            <w:pPr>
              <w:spacing w:after="160" w:line="259" w:lineRule="auto"/>
              <w:ind w:left="0" w:right="0" w:firstLine="0"/>
            </w:pPr>
          </w:p>
        </w:tc>
        <w:tc>
          <w:tcPr>
            <w:tcW w:w="732" w:type="dxa"/>
            <w:tcBorders>
              <w:top w:val="nil"/>
              <w:left w:val="nil"/>
              <w:bottom w:val="nil"/>
              <w:right w:val="single" w:sz="4" w:space="0" w:color="000000"/>
            </w:tcBorders>
          </w:tcPr>
          <w:p w14:paraId="2837C601" w14:textId="77777777" w:rsidR="008F59E7" w:rsidRDefault="00EA4B44">
            <w:pPr>
              <w:spacing w:after="0" w:line="259" w:lineRule="auto"/>
              <w:ind w:left="122" w:right="0" w:firstLine="0"/>
            </w:pPr>
            <w:r>
              <w:t xml:space="preserve">3.5% </w:t>
            </w:r>
          </w:p>
          <w:p w14:paraId="7EB3D1E0" w14:textId="77777777" w:rsidR="008F59E7" w:rsidRDefault="00EA4B44">
            <w:pPr>
              <w:spacing w:after="0" w:line="259" w:lineRule="auto"/>
              <w:ind w:left="122" w:right="0" w:firstLine="0"/>
            </w:pPr>
            <w:r>
              <w:t xml:space="preserve">0.8% </w:t>
            </w:r>
          </w:p>
        </w:tc>
        <w:tc>
          <w:tcPr>
            <w:tcW w:w="2002" w:type="dxa"/>
            <w:tcBorders>
              <w:top w:val="nil"/>
              <w:left w:val="single" w:sz="4" w:space="0" w:color="000000"/>
              <w:bottom w:val="nil"/>
              <w:right w:val="single" w:sz="4" w:space="0" w:color="000000"/>
            </w:tcBorders>
          </w:tcPr>
          <w:p w14:paraId="53878372" w14:textId="77777777" w:rsidR="008F59E7" w:rsidRDefault="00EA4B44">
            <w:pPr>
              <w:spacing w:after="0" w:line="259" w:lineRule="auto"/>
              <w:ind w:left="0" w:right="59" w:firstLine="0"/>
              <w:jc w:val="right"/>
            </w:pPr>
            <w:r>
              <w:t xml:space="preserve">3.7% </w:t>
            </w:r>
          </w:p>
          <w:p w14:paraId="10CA9D09" w14:textId="77777777" w:rsidR="008F59E7" w:rsidRDefault="00EA4B44">
            <w:pPr>
              <w:spacing w:after="0" w:line="259" w:lineRule="auto"/>
              <w:ind w:left="0" w:right="60" w:firstLine="0"/>
              <w:jc w:val="right"/>
            </w:pPr>
            <w:r>
              <w:t xml:space="preserve">0.7% </w:t>
            </w:r>
          </w:p>
        </w:tc>
      </w:tr>
      <w:tr w:rsidR="008F59E7" w14:paraId="11182F0E" w14:textId="77777777">
        <w:trPr>
          <w:trHeight w:val="256"/>
        </w:trPr>
        <w:tc>
          <w:tcPr>
            <w:tcW w:w="4961" w:type="dxa"/>
            <w:tcBorders>
              <w:top w:val="nil"/>
              <w:left w:val="single" w:sz="4" w:space="0" w:color="000000"/>
              <w:bottom w:val="single" w:sz="4" w:space="0" w:color="000000"/>
              <w:right w:val="single" w:sz="4" w:space="0" w:color="000000"/>
            </w:tcBorders>
          </w:tcPr>
          <w:p w14:paraId="6D12B1AB" w14:textId="77777777" w:rsidR="008F59E7" w:rsidRDefault="00EA4B44">
            <w:pPr>
              <w:spacing w:after="0" w:line="259" w:lineRule="auto"/>
              <w:ind w:left="108" w:right="0" w:firstLine="0"/>
            </w:pPr>
            <w:r>
              <w:t xml:space="preserve">Any other religion  </w:t>
            </w:r>
          </w:p>
        </w:tc>
        <w:tc>
          <w:tcPr>
            <w:tcW w:w="1268" w:type="dxa"/>
            <w:tcBorders>
              <w:top w:val="nil"/>
              <w:left w:val="single" w:sz="4" w:space="0" w:color="000000"/>
              <w:bottom w:val="single" w:sz="4" w:space="0" w:color="000000"/>
              <w:right w:val="nil"/>
            </w:tcBorders>
          </w:tcPr>
          <w:p w14:paraId="0136E084" w14:textId="77777777" w:rsidR="008F59E7" w:rsidRDefault="008F59E7">
            <w:pPr>
              <w:spacing w:after="160" w:line="259" w:lineRule="auto"/>
              <w:ind w:left="0" w:right="0" w:firstLine="0"/>
            </w:pPr>
          </w:p>
        </w:tc>
        <w:tc>
          <w:tcPr>
            <w:tcW w:w="732" w:type="dxa"/>
            <w:tcBorders>
              <w:top w:val="nil"/>
              <w:left w:val="nil"/>
              <w:bottom w:val="single" w:sz="4" w:space="0" w:color="000000"/>
              <w:right w:val="single" w:sz="4" w:space="0" w:color="000000"/>
            </w:tcBorders>
          </w:tcPr>
          <w:p w14:paraId="314FD0F1" w14:textId="77777777" w:rsidR="008F59E7" w:rsidRDefault="00EA4B44">
            <w:pPr>
              <w:spacing w:after="0" w:line="259" w:lineRule="auto"/>
              <w:ind w:left="122" w:right="0" w:firstLine="0"/>
            </w:pPr>
            <w:r>
              <w:t xml:space="preserve">1.4% </w:t>
            </w:r>
          </w:p>
        </w:tc>
        <w:tc>
          <w:tcPr>
            <w:tcW w:w="2002" w:type="dxa"/>
            <w:tcBorders>
              <w:top w:val="nil"/>
              <w:left w:val="single" w:sz="4" w:space="0" w:color="000000"/>
              <w:bottom w:val="single" w:sz="4" w:space="0" w:color="000000"/>
              <w:right w:val="single" w:sz="4" w:space="0" w:color="000000"/>
            </w:tcBorders>
          </w:tcPr>
          <w:p w14:paraId="5E0F6EBD" w14:textId="77777777" w:rsidR="008F59E7" w:rsidRDefault="00EA4B44">
            <w:pPr>
              <w:spacing w:after="0" w:line="259" w:lineRule="auto"/>
              <w:ind w:left="108" w:right="0" w:firstLine="0"/>
            </w:pPr>
            <w:r>
              <w:t xml:space="preserve">                    1.5% </w:t>
            </w:r>
          </w:p>
        </w:tc>
      </w:tr>
      <w:tr w:rsidR="008F59E7" w14:paraId="3F48D7C2" w14:textId="77777777">
        <w:trPr>
          <w:trHeight w:val="262"/>
        </w:trPr>
        <w:tc>
          <w:tcPr>
            <w:tcW w:w="4961" w:type="dxa"/>
            <w:tcBorders>
              <w:top w:val="single" w:sz="4" w:space="0" w:color="000000"/>
              <w:left w:val="single" w:sz="4" w:space="0" w:color="000000"/>
              <w:bottom w:val="single" w:sz="4" w:space="0" w:color="000000"/>
              <w:right w:val="single" w:sz="4" w:space="0" w:color="000000"/>
            </w:tcBorders>
          </w:tcPr>
          <w:p w14:paraId="67D1D48C" w14:textId="77777777" w:rsidR="008F59E7" w:rsidRDefault="00EA4B44">
            <w:pPr>
              <w:spacing w:after="0" w:line="259" w:lineRule="auto"/>
              <w:ind w:left="108" w:right="0" w:firstLine="0"/>
            </w:pPr>
            <w:r>
              <w:rPr>
                <w:b/>
              </w:rPr>
              <w:t xml:space="preserve">Total </w:t>
            </w:r>
          </w:p>
        </w:tc>
        <w:tc>
          <w:tcPr>
            <w:tcW w:w="1268" w:type="dxa"/>
            <w:tcBorders>
              <w:top w:val="single" w:sz="4" w:space="0" w:color="000000"/>
              <w:left w:val="single" w:sz="4" w:space="0" w:color="000000"/>
              <w:bottom w:val="single" w:sz="4" w:space="0" w:color="000000"/>
              <w:right w:val="nil"/>
            </w:tcBorders>
          </w:tcPr>
          <w:p w14:paraId="77D3DBFE" w14:textId="77777777" w:rsidR="008F59E7" w:rsidRDefault="008F59E7">
            <w:pPr>
              <w:spacing w:after="160" w:line="259" w:lineRule="auto"/>
              <w:ind w:left="0" w:right="0" w:firstLine="0"/>
            </w:pPr>
          </w:p>
        </w:tc>
        <w:tc>
          <w:tcPr>
            <w:tcW w:w="732" w:type="dxa"/>
            <w:tcBorders>
              <w:top w:val="single" w:sz="4" w:space="0" w:color="000000"/>
              <w:left w:val="nil"/>
              <w:bottom w:val="single" w:sz="4" w:space="0" w:color="000000"/>
              <w:right w:val="single" w:sz="4" w:space="0" w:color="000000"/>
            </w:tcBorders>
          </w:tcPr>
          <w:p w14:paraId="15AB9703" w14:textId="77777777" w:rsidR="008F59E7" w:rsidRDefault="00EA4B44">
            <w:pPr>
              <w:spacing w:after="0" w:line="259" w:lineRule="auto"/>
              <w:ind w:left="62" w:right="0" w:firstLine="0"/>
              <w:jc w:val="both"/>
            </w:pPr>
            <w:r>
              <w:rPr>
                <w:b/>
              </w:rPr>
              <w:t xml:space="preserve">100% </w:t>
            </w:r>
          </w:p>
        </w:tc>
        <w:tc>
          <w:tcPr>
            <w:tcW w:w="2002" w:type="dxa"/>
            <w:tcBorders>
              <w:top w:val="single" w:sz="4" w:space="0" w:color="000000"/>
              <w:left w:val="single" w:sz="4" w:space="0" w:color="000000"/>
              <w:bottom w:val="single" w:sz="4" w:space="0" w:color="000000"/>
              <w:right w:val="single" w:sz="4" w:space="0" w:color="000000"/>
            </w:tcBorders>
          </w:tcPr>
          <w:p w14:paraId="72CD0BC1" w14:textId="77777777" w:rsidR="008F59E7" w:rsidRDefault="00EA4B44">
            <w:pPr>
              <w:spacing w:after="0" w:line="259" w:lineRule="auto"/>
              <w:ind w:left="0" w:right="59" w:firstLine="0"/>
              <w:jc w:val="right"/>
            </w:pPr>
            <w:r>
              <w:rPr>
                <w:b/>
              </w:rPr>
              <w:t xml:space="preserve">100% </w:t>
            </w:r>
          </w:p>
        </w:tc>
      </w:tr>
    </w:tbl>
    <w:p w14:paraId="688A1600" w14:textId="77777777" w:rsidR="008F59E7" w:rsidRDefault="00EA4B44">
      <w:pPr>
        <w:ind w:left="0" w:right="532" w:firstLine="0"/>
      </w:pPr>
      <w:r>
        <w:t xml:space="preserve">Source: BEIS internal analysis, Labour Force Survey, Jan-Mar 2019 </w:t>
      </w:r>
    </w:p>
    <w:p w14:paraId="147AE6C1" w14:textId="77777777" w:rsidR="008F59E7" w:rsidRDefault="00EA4B44">
      <w:pPr>
        <w:spacing w:after="0" w:line="259" w:lineRule="auto"/>
        <w:ind w:left="0" w:right="0" w:firstLine="0"/>
      </w:pPr>
      <w:r>
        <w:t xml:space="preserve"> </w:t>
      </w:r>
    </w:p>
    <w:p w14:paraId="49F32B0B" w14:textId="77777777" w:rsidR="008F59E7" w:rsidRDefault="00EA4B44">
      <w:pPr>
        <w:pStyle w:val="Heading3"/>
        <w:ind w:left="-5" w:right="1261"/>
      </w:pPr>
      <w:r>
        <w:t xml:space="preserve">Remaining Characteristics  </w:t>
      </w:r>
    </w:p>
    <w:p w14:paraId="10C70FED" w14:textId="77777777" w:rsidR="008F59E7" w:rsidRDefault="00EA4B44">
      <w:pPr>
        <w:spacing w:after="0" w:line="259" w:lineRule="auto"/>
        <w:ind w:left="0" w:right="0" w:firstLine="0"/>
      </w:pPr>
      <w:r>
        <w:rPr>
          <w:b/>
        </w:rPr>
        <w:t xml:space="preserve"> </w:t>
      </w:r>
    </w:p>
    <w:p w14:paraId="3FBAC326" w14:textId="77777777" w:rsidR="008F59E7" w:rsidRDefault="00EA4B44">
      <w:pPr>
        <w:spacing w:after="527"/>
        <w:ind w:left="485" w:right="532"/>
      </w:pPr>
      <w:r>
        <w:t xml:space="preserve">131. The policy is intended to have a positive impact on carers and there is no evidence to suggest a greater or lesser likelihood of providing care among people with any of the remaining characteristics. The proposed changes are unlikely to create any barriers to equality as a result. </w:t>
      </w:r>
    </w:p>
    <w:p w14:paraId="7ADD70A7" w14:textId="77777777" w:rsidR="008F59E7" w:rsidRDefault="00EA4B44">
      <w:pPr>
        <w:pStyle w:val="Heading2"/>
        <w:spacing w:after="159" w:line="259" w:lineRule="auto"/>
        <w:ind w:left="-5"/>
      </w:pPr>
      <w:r>
        <w:rPr>
          <w:sz w:val="28"/>
        </w:rPr>
        <w:t xml:space="preserve">Competition Assessment </w:t>
      </w:r>
    </w:p>
    <w:p w14:paraId="1C37AD6F" w14:textId="77777777" w:rsidR="008F59E7" w:rsidRDefault="00EA4B44">
      <w:pPr>
        <w:numPr>
          <w:ilvl w:val="0"/>
          <w:numId w:val="29"/>
        </w:numPr>
        <w:spacing w:after="0" w:line="239" w:lineRule="auto"/>
        <w:ind w:right="532" w:hanging="370"/>
      </w:pPr>
      <w:r>
        <w:t xml:space="preserve">The option under discussion would apply to all employers and is unlikely to adversely affect the competitiveness of any </w:t>
      </w:r>
      <w:proofErr w:type="gramStart"/>
      <w:r>
        <w:t>particular sector</w:t>
      </w:r>
      <w:proofErr w:type="gramEnd"/>
      <w:r>
        <w:t xml:space="preserve"> given the relatively small number of businesses that will be affected. </w:t>
      </w:r>
    </w:p>
    <w:p w14:paraId="1F052B0E" w14:textId="77777777" w:rsidR="008F59E7" w:rsidRDefault="00EA4B44">
      <w:pPr>
        <w:spacing w:after="0" w:line="259" w:lineRule="auto"/>
        <w:ind w:left="0" w:right="0" w:firstLine="0"/>
      </w:pPr>
      <w:r>
        <w:t xml:space="preserve"> </w:t>
      </w:r>
    </w:p>
    <w:p w14:paraId="2451869D" w14:textId="77777777" w:rsidR="008F59E7" w:rsidRDefault="00EA4B44">
      <w:pPr>
        <w:numPr>
          <w:ilvl w:val="0"/>
          <w:numId w:val="29"/>
        </w:numPr>
        <w:ind w:right="532" w:hanging="370"/>
      </w:pPr>
      <w:r>
        <w:t xml:space="preserve">Using the competition filter </w:t>
      </w:r>
      <w:proofErr w:type="gramStart"/>
      <w:r>
        <w:t>test</w:t>
      </w:r>
      <w:proofErr w:type="gramEnd"/>
      <w:r>
        <w:t xml:space="preserve"> we find there is no need to conduct a detailed assessment of the impact of the proposals on competition. We do not expect the market share for products and services provided by either the private or public sector to be affected by the proposed policy. The changes would apply to all sectors of the economy and given the relatively small number of employees who would take-up an unpaid leave entitlement, it is unlikely to affect an employer’s ability to operate.  </w:t>
      </w:r>
    </w:p>
    <w:p w14:paraId="66A5F64C" w14:textId="77777777" w:rsidR="008F59E7" w:rsidRDefault="00EA4B44">
      <w:pPr>
        <w:spacing w:after="0" w:line="259" w:lineRule="auto"/>
        <w:ind w:left="0" w:right="0" w:firstLine="0"/>
      </w:pPr>
      <w:r>
        <w:t xml:space="preserve"> </w:t>
      </w:r>
    </w:p>
    <w:p w14:paraId="07E6A378" w14:textId="77777777" w:rsidR="008F59E7" w:rsidRDefault="00EA4B44">
      <w:pPr>
        <w:numPr>
          <w:ilvl w:val="0"/>
          <w:numId w:val="29"/>
        </w:numPr>
        <w:spacing w:after="45"/>
        <w:ind w:right="532" w:hanging="370"/>
      </w:pPr>
      <w:r>
        <w:t xml:space="preserve">Furthermore, the policies will not affect market structure or the ability of new firms to enter markets or affect firm’s production decisions. </w:t>
      </w:r>
    </w:p>
    <w:p w14:paraId="3619EE9D" w14:textId="77777777" w:rsidR="008F59E7" w:rsidRDefault="00EA4B44">
      <w:pPr>
        <w:spacing w:after="0" w:line="259" w:lineRule="auto"/>
        <w:ind w:left="0" w:right="0" w:firstLine="0"/>
      </w:pPr>
      <w:r>
        <w:rPr>
          <w:b/>
          <w:sz w:val="28"/>
        </w:rPr>
        <w:t xml:space="preserve"> </w:t>
      </w:r>
      <w:r>
        <w:rPr>
          <w:b/>
          <w:sz w:val="28"/>
        </w:rPr>
        <w:tab/>
        <w:t xml:space="preserve"> </w:t>
      </w:r>
    </w:p>
    <w:p w14:paraId="1BE3C378" w14:textId="77777777" w:rsidR="008F59E7" w:rsidRDefault="00EA4B44">
      <w:pPr>
        <w:pStyle w:val="Heading2"/>
        <w:spacing w:after="159" w:line="259" w:lineRule="auto"/>
        <w:ind w:left="-5"/>
      </w:pPr>
      <w:r>
        <w:rPr>
          <w:sz w:val="28"/>
        </w:rPr>
        <w:t xml:space="preserve">Risks and Assumptions  </w:t>
      </w:r>
    </w:p>
    <w:p w14:paraId="0BCEA28C" w14:textId="77777777" w:rsidR="008F59E7" w:rsidRDefault="00EA4B44">
      <w:pPr>
        <w:pStyle w:val="Heading3"/>
        <w:spacing w:after="95"/>
        <w:ind w:left="-5" w:right="1261"/>
      </w:pPr>
      <w:r>
        <w:t xml:space="preserve">Modelling risk and assumptions </w:t>
      </w:r>
    </w:p>
    <w:p w14:paraId="113E8112" w14:textId="77777777" w:rsidR="008F59E7" w:rsidRDefault="00EA4B44">
      <w:pPr>
        <w:ind w:left="485" w:right="532"/>
      </w:pPr>
      <w:r>
        <w:t xml:space="preserve">135. The costings and analysis within the Impact Assessment are dependent on a key number of assumptions. We have identified areas where the existing evidence base supporting these assumptions is very limited and where the key risks to the model lie. These are described below in table 20:  </w:t>
      </w:r>
    </w:p>
    <w:tbl>
      <w:tblPr>
        <w:tblStyle w:val="TableGrid"/>
        <w:tblW w:w="10191" w:type="dxa"/>
        <w:tblInd w:w="5" w:type="dxa"/>
        <w:tblCellMar>
          <w:top w:w="14" w:type="dxa"/>
          <w:left w:w="5" w:type="dxa"/>
        </w:tblCellMar>
        <w:tblLook w:val="04A0" w:firstRow="1" w:lastRow="0" w:firstColumn="1" w:lastColumn="0" w:noHBand="0" w:noVBand="1"/>
      </w:tblPr>
      <w:tblGrid>
        <w:gridCol w:w="10"/>
        <w:gridCol w:w="2046"/>
        <w:gridCol w:w="10"/>
        <w:gridCol w:w="3879"/>
        <w:gridCol w:w="10"/>
        <w:gridCol w:w="4226"/>
        <w:gridCol w:w="10"/>
      </w:tblGrid>
      <w:tr w:rsidR="008F59E7" w14:paraId="2810F701" w14:textId="77777777">
        <w:trPr>
          <w:gridAfter w:val="1"/>
          <w:wAfter w:w="10" w:type="dxa"/>
          <w:trHeight w:val="416"/>
        </w:trPr>
        <w:tc>
          <w:tcPr>
            <w:tcW w:w="10191" w:type="dxa"/>
            <w:gridSpan w:val="6"/>
            <w:tcBorders>
              <w:top w:val="single" w:sz="6" w:space="0" w:color="365F91"/>
              <w:left w:val="nil"/>
              <w:bottom w:val="single" w:sz="6" w:space="0" w:color="365F91"/>
              <w:right w:val="single" w:sz="6" w:space="0" w:color="365F91"/>
            </w:tcBorders>
            <w:shd w:val="clear" w:color="auto" w:fill="365F91"/>
          </w:tcPr>
          <w:p w14:paraId="25EA4976" w14:textId="77777777" w:rsidR="008F59E7" w:rsidRDefault="00EA4B44">
            <w:pPr>
              <w:spacing w:after="0" w:line="259" w:lineRule="auto"/>
              <w:ind w:left="4" w:right="0" w:firstLine="0"/>
            </w:pPr>
            <w:r>
              <w:rPr>
                <w:color w:val="FFFFFF"/>
              </w:rPr>
              <w:t xml:space="preserve">Table 23: Assumptions Log </w:t>
            </w:r>
            <w:r>
              <w:rPr>
                <w:rFonts w:ascii="Segoe UI" w:eastAsia="Segoe UI" w:hAnsi="Segoe UI" w:cs="Segoe UI"/>
                <w:sz w:val="28"/>
                <w:vertAlign w:val="subscript"/>
              </w:rPr>
              <w:t xml:space="preserve"> </w:t>
            </w:r>
          </w:p>
        </w:tc>
      </w:tr>
      <w:tr w:rsidR="008F59E7" w14:paraId="638569A9" w14:textId="77777777">
        <w:trPr>
          <w:gridAfter w:val="1"/>
          <w:wAfter w:w="10" w:type="dxa"/>
          <w:trHeight w:val="345"/>
        </w:trPr>
        <w:tc>
          <w:tcPr>
            <w:tcW w:w="2057" w:type="dxa"/>
            <w:gridSpan w:val="2"/>
            <w:tcBorders>
              <w:top w:val="single" w:sz="6" w:space="0" w:color="365F91"/>
              <w:left w:val="single" w:sz="6" w:space="0" w:color="365F91"/>
              <w:bottom w:val="single" w:sz="6" w:space="0" w:color="365F91"/>
              <w:right w:val="single" w:sz="6" w:space="0" w:color="365F91"/>
            </w:tcBorders>
          </w:tcPr>
          <w:p w14:paraId="2DE0B19D" w14:textId="77777777" w:rsidR="008F59E7" w:rsidRDefault="00EA4B44">
            <w:pPr>
              <w:spacing w:after="0" w:line="259" w:lineRule="auto"/>
              <w:ind w:left="4" w:right="0" w:firstLine="0"/>
            </w:pPr>
            <w:r>
              <w:rPr>
                <w:b/>
              </w:rPr>
              <w:t>Assumption</w:t>
            </w:r>
            <w:r>
              <w:t xml:space="preserve"> </w:t>
            </w:r>
            <w:r>
              <w:rPr>
                <w:rFonts w:ascii="Segoe UI" w:eastAsia="Segoe UI" w:hAnsi="Segoe UI" w:cs="Segoe UI"/>
                <w:sz w:val="28"/>
                <w:vertAlign w:val="subscript"/>
              </w:rPr>
              <w:t xml:space="preserve"> </w:t>
            </w:r>
          </w:p>
        </w:tc>
        <w:tc>
          <w:tcPr>
            <w:tcW w:w="3894" w:type="dxa"/>
            <w:gridSpan w:val="2"/>
            <w:tcBorders>
              <w:top w:val="single" w:sz="6" w:space="0" w:color="365F91"/>
              <w:left w:val="single" w:sz="6" w:space="0" w:color="365F91"/>
              <w:bottom w:val="single" w:sz="6" w:space="0" w:color="365F91"/>
              <w:right w:val="single" w:sz="6" w:space="0" w:color="365F91"/>
            </w:tcBorders>
          </w:tcPr>
          <w:p w14:paraId="200A9C1E" w14:textId="77777777" w:rsidR="008F59E7" w:rsidRDefault="00EA4B44">
            <w:pPr>
              <w:spacing w:after="0" w:line="259" w:lineRule="auto"/>
              <w:ind w:left="2" w:right="0" w:firstLine="0"/>
            </w:pPr>
            <w:r>
              <w:rPr>
                <w:b/>
              </w:rPr>
              <w:t>Detail</w:t>
            </w:r>
            <w:r>
              <w:t xml:space="preserve"> </w:t>
            </w:r>
            <w:r>
              <w:rPr>
                <w:rFonts w:ascii="Segoe UI" w:eastAsia="Segoe UI" w:hAnsi="Segoe UI" w:cs="Segoe UI"/>
                <w:sz w:val="28"/>
                <w:vertAlign w:val="subscript"/>
              </w:rPr>
              <w:t xml:space="preserve"> </w:t>
            </w:r>
          </w:p>
        </w:tc>
        <w:tc>
          <w:tcPr>
            <w:tcW w:w="4241" w:type="dxa"/>
            <w:gridSpan w:val="2"/>
            <w:tcBorders>
              <w:top w:val="single" w:sz="6" w:space="0" w:color="365F91"/>
              <w:left w:val="single" w:sz="6" w:space="0" w:color="365F91"/>
              <w:bottom w:val="single" w:sz="6" w:space="0" w:color="365F91"/>
              <w:right w:val="single" w:sz="6" w:space="0" w:color="365F91"/>
            </w:tcBorders>
          </w:tcPr>
          <w:p w14:paraId="5213FAB2" w14:textId="77777777" w:rsidR="008F59E7" w:rsidRDefault="00EA4B44">
            <w:pPr>
              <w:spacing w:after="0" w:line="259" w:lineRule="auto"/>
              <w:ind w:left="0" w:right="0" w:firstLine="0"/>
            </w:pPr>
            <w:r>
              <w:rPr>
                <w:b/>
              </w:rPr>
              <w:t>Discussion</w:t>
            </w:r>
            <w:r>
              <w:t xml:space="preserve"> </w:t>
            </w:r>
            <w:r>
              <w:rPr>
                <w:rFonts w:ascii="Segoe UI" w:eastAsia="Segoe UI" w:hAnsi="Segoe UI" w:cs="Segoe UI"/>
                <w:sz w:val="28"/>
                <w:vertAlign w:val="subscript"/>
              </w:rPr>
              <w:t xml:space="preserve"> </w:t>
            </w:r>
          </w:p>
        </w:tc>
      </w:tr>
      <w:tr w:rsidR="008F59E7" w14:paraId="3686D542" w14:textId="77777777">
        <w:trPr>
          <w:gridAfter w:val="1"/>
          <w:wAfter w:w="10" w:type="dxa"/>
          <w:trHeight w:val="3932"/>
        </w:trPr>
        <w:tc>
          <w:tcPr>
            <w:tcW w:w="2057" w:type="dxa"/>
            <w:gridSpan w:val="2"/>
            <w:tcBorders>
              <w:top w:val="single" w:sz="6" w:space="0" w:color="365F91"/>
              <w:left w:val="single" w:sz="6" w:space="0" w:color="365F91"/>
              <w:bottom w:val="single" w:sz="6" w:space="0" w:color="365F91"/>
              <w:right w:val="single" w:sz="6" w:space="0" w:color="365F91"/>
            </w:tcBorders>
            <w:vAlign w:val="center"/>
          </w:tcPr>
          <w:p w14:paraId="103360EC" w14:textId="77777777" w:rsidR="008F59E7" w:rsidRDefault="00EA4B44">
            <w:pPr>
              <w:spacing w:after="1" w:line="239" w:lineRule="auto"/>
              <w:ind w:left="4" w:right="0" w:firstLine="0"/>
            </w:pPr>
            <w:r>
              <w:lastRenderedPageBreak/>
              <w:t xml:space="preserve">Eligible population – employment </w:t>
            </w:r>
          </w:p>
          <w:p w14:paraId="1E1A0020" w14:textId="77777777" w:rsidR="008F59E7" w:rsidRDefault="00EA4B44">
            <w:pPr>
              <w:spacing w:after="0" w:line="259" w:lineRule="auto"/>
              <w:ind w:left="4" w:right="0" w:firstLine="0"/>
            </w:pPr>
            <w:r>
              <w:t xml:space="preserve">characteristics </w:t>
            </w:r>
          </w:p>
        </w:tc>
        <w:tc>
          <w:tcPr>
            <w:tcW w:w="3894" w:type="dxa"/>
            <w:gridSpan w:val="2"/>
            <w:tcBorders>
              <w:top w:val="single" w:sz="6" w:space="0" w:color="365F91"/>
              <w:left w:val="single" w:sz="6" w:space="0" w:color="365F91"/>
              <w:bottom w:val="single" w:sz="6" w:space="0" w:color="365F91"/>
              <w:right w:val="single" w:sz="6" w:space="0" w:color="365F91"/>
            </w:tcBorders>
          </w:tcPr>
          <w:p w14:paraId="66837C8D" w14:textId="77777777" w:rsidR="008F59E7" w:rsidRDefault="00EA4B44">
            <w:pPr>
              <w:spacing w:after="0" w:line="239" w:lineRule="auto"/>
              <w:ind w:left="2" w:right="0" w:firstLine="0"/>
            </w:pPr>
            <w:r>
              <w:t xml:space="preserve">The eligible population is determined using the Family Resource Survey which estimates that their 4.2 million carers in the UK. The number of carers eligible for this policy (the target population) is calculated by applying an assumed employment rate which is also supplied in the Family Resource Survey.  </w:t>
            </w:r>
          </w:p>
          <w:p w14:paraId="5D4E1E83" w14:textId="77777777" w:rsidR="008F59E7" w:rsidRDefault="00EA4B44">
            <w:pPr>
              <w:spacing w:after="0" w:line="259" w:lineRule="auto"/>
              <w:ind w:left="2" w:right="0" w:firstLine="0"/>
            </w:pPr>
            <w:r>
              <w:t xml:space="preserve"> </w:t>
            </w:r>
          </w:p>
          <w:p w14:paraId="18F57A02" w14:textId="77777777" w:rsidR="008F59E7" w:rsidRDefault="00EA4B44">
            <w:pPr>
              <w:spacing w:after="119" w:line="239" w:lineRule="auto"/>
              <w:ind w:left="2" w:right="0" w:firstLine="0"/>
            </w:pPr>
            <w:r>
              <w:t xml:space="preserve">The stock of carers taking leave and how much leave they use in each year does not change as there is no clear evidence on how </w:t>
            </w:r>
            <w:proofErr w:type="gramStart"/>
            <w:r>
              <w:t>this changes</w:t>
            </w:r>
            <w:proofErr w:type="gramEnd"/>
            <w:r>
              <w:t xml:space="preserve">.  </w:t>
            </w:r>
          </w:p>
          <w:p w14:paraId="1C566037" w14:textId="77777777" w:rsidR="008F59E7" w:rsidRDefault="00EA4B44">
            <w:pPr>
              <w:spacing w:after="0" w:line="259" w:lineRule="auto"/>
              <w:ind w:left="2" w:right="0" w:firstLine="0"/>
            </w:pPr>
            <w:r>
              <w:t xml:space="preserve"> </w:t>
            </w:r>
          </w:p>
        </w:tc>
        <w:tc>
          <w:tcPr>
            <w:tcW w:w="4241" w:type="dxa"/>
            <w:gridSpan w:val="2"/>
            <w:tcBorders>
              <w:top w:val="single" w:sz="6" w:space="0" w:color="365F91"/>
              <w:left w:val="single" w:sz="6" w:space="0" w:color="365F91"/>
              <w:bottom w:val="single" w:sz="6" w:space="0" w:color="365F91"/>
              <w:right w:val="single" w:sz="6" w:space="0" w:color="365F91"/>
            </w:tcBorders>
          </w:tcPr>
          <w:p w14:paraId="38B5EE61" w14:textId="77777777" w:rsidR="008F59E7" w:rsidRDefault="00EA4B44">
            <w:pPr>
              <w:spacing w:after="0" w:line="259" w:lineRule="auto"/>
              <w:ind w:left="0" w:right="0" w:firstLine="0"/>
            </w:pPr>
            <w:r>
              <w:t xml:space="preserve">We have assumed that the population of eligible carers and how much leave they use over time does not change. We have assumed a constant amount of carer’s leave is used each year and the number of carers remains fixed.  If the number of carers increases over the period, then this will result in an underestimation of the costs.  </w:t>
            </w:r>
          </w:p>
        </w:tc>
      </w:tr>
      <w:tr w:rsidR="008F59E7" w14:paraId="203D6BF3" w14:textId="77777777">
        <w:trPr>
          <w:gridAfter w:val="1"/>
          <w:wAfter w:w="10" w:type="dxa"/>
          <w:trHeight w:val="3051"/>
        </w:trPr>
        <w:tc>
          <w:tcPr>
            <w:tcW w:w="2057" w:type="dxa"/>
            <w:gridSpan w:val="2"/>
            <w:tcBorders>
              <w:top w:val="single" w:sz="6" w:space="0" w:color="365F91"/>
              <w:left w:val="single" w:sz="6" w:space="0" w:color="365F91"/>
              <w:bottom w:val="single" w:sz="6" w:space="0" w:color="365F91"/>
              <w:right w:val="single" w:sz="6" w:space="0" w:color="365F91"/>
            </w:tcBorders>
          </w:tcPr>
          <w:p w14:paraId="6DB00C88" w14:textId="77777777" w:rsidR="008F59E7" w:rsidRDefault="00EA4B44">
            <w:pPr>
              <w:spacing w:after="0" w:line="259" w:lineRule="auto"/>
              <w:ind w:left="4" w:right="0" w:firstLine="0"/>
            </w:pPr>
            <w:r>
              <w:t xml:space="preserve">Take-up rate </w:t>
            </w:r>
          </w:p>
        </w:tc>
        <w:tc>
          <w:tcPr>
            <w:tcW w:w="3894" w:type="dxa"/>
            <w:gridSpan w:val="2"/>
            <w:tcBorders>
              <w:top w:val="single" w:sz="6" w:space="0" w:color="365F91"/>
              <w:left w:val="single" w:sz="6" w:space="0" w:color="365F91"/>
              <w:bottom w:val="single" w:sz="6" w:space="0" w:color="365F91"/>
              <w:right w:val="single" w:sz="6" w:space="0" w:color="365F91"/>
            </w:tcBorders>
          </w:tcPr>
          <w:p w14:paraId="15DDA928" w14:textId="77777777" w:rsidR="008F59E7" w:rsidRDefault="00EA4B44">
            <w:pPr>
              <w:spacing w:after="0" w:line="259" w:lineRule="auto"/>
              <w:ind w:left="2" w:right="0" w:firstLine="0"/>
            </w:pPr>
            <w:r>
              <w:t xml:space="preserve">Further to the steps outlined above, an assumed take-up rate is then applied to the target population. An overall </w:t>
            </w:r>
            <w:proofErr w:type="spellStart"/>
            <w:r>
              <w:t>takeup</w:t>
            </w:r>
            <w:proofErr w:type="spellEnd"/>
            <w:r>
              <w:t xml:space="preserve"> rate of 29% is used. However, we have assumed that the take-up will be highest for day 1 and so the take-up rate is tapered by 1.5% around the day 3 estimate to reflect this. Therefore, the day 1 take up rate is 8.8% and day 5 it is 2.8%. When taken collectively the take-up rate of the five days sums to 29%.  </w:t>
            </w:r>
          </w:p>
        </w:tc>
        <w:tc>
          <w:tcPr>
            <w:tcW w:w="4241" w:type="dxa"/>
            <w:gridSpan w:val="2"/>
            <w:tcBorders>
              <w:top w:val="single" w:sz="6" w:space="0" w:color="365F91"/>
              <w:left w:val="single" w:sz="6" w:space="0" w:color="365F91"/>
              <w:bottom w:val="single" w:sz="6" w:space="0" w:color="365F91"/>
              <w:right w:val="single" w:sz="6" w:space="0" w:color="365F91"/>
            </w:tcBorders>
          </w:tcPr>
          <w:p w14:paraId="73AF1ECC" w14:textId="77777777" w:rsidR="008F59E7" w:rsidRDefault="00EA4B44">
            <w:pPr>
              <w:spacing w:after="0" w:line="259" w:lineRule="auto"/>
              <w:ind w:left="0" w:right="0" w:firstLine="0"/>
            </w:pPr>
            <w:r>
              <w:t xml:space="preserve">The take-up rate assumption is based on evidence from the Work Life Balance Survey. It is therefore uncertain and may not capture the true demand for this policy. </w:t>
            </w:r>
          </w:p>
        </w:tc>
      </w:tr>
      <w:tr w:rsidR="008F59E7" w14:paraId="30E47A06" w14:textId="77777777">
        <w:trPr>
          <w:gridAfter w:val="1"/>
          <w:wAfter w:w="10" w:type="dxa"/>
          <w:trHeight w:val="4316"/>
        </w:trPr>
        <w:tc>
          <w:tcPr>
            <w:tcW w:w="2057" w:type="dxa"/>
            <w:gridSpan w:val="2"/>
            <w:tcBorders>
              <w:top w:val="single" w:sz="6" w:space="0" w:color="365F91"/>
              <w:left w:val="single" w:sz="6" w:space="0" w:color="365F91"/>
              <w:bottom w:val="single" w:sz="6" w:space="0" w:color="365F91"/>
              <w:right w:val="single" w:sz="6" w:space="0" w:color="365F91"/>
            </w:tcBorders>
          </w:tcPr>
          <w:p w14:paraId="6F631C38" w14:textId="77777777" w:rsidR="008F59E7" w:rsidRDefault="00EA4B44">
            <w:pPr>
              <w:spacing w:after="0" w:line="259" w:lineRule="auto"/>
              <w:ind w:left="4" w:right="0" w:firstLine="0"/>
            </w:pPr>
            <w:r>
              <w:t xml:space="preserve">Deadweight </w:t>
            </w:r>
          </w:p>
        </w:tc>
        <w:tc>
          <w:tcPr>
            <w:tcW w:w="3894" w:type="dxa"/>
            <w:gridSpan w:val="2"/>
            <w:tcBorders>
              <w:top w:val="single" w:sz="6" w:space="0" w:color="365F91"/>
              <w:left w:val="single" w:sz="6" w:space="0" w:color="365F91"/>
              <w:bottom w:val="single" w:sz="6" w:space="0" w:color="365F91"/>
              <w:right w:val="single" w:sz="6" w:space="0" w:color="365F91"/>
            </w:tcBorders>
          </w:tcPr>
          <w:p w14:paraId="483E9378" w14:textId="77777777" w:rsidR="008F59E7" w:rsidRDefault="00EA4B44">
            <w:pPr>
              <w:spacing w:after="0" w:line="259" w:lineRule="auto"/>
              <w:ind w:left="2" w:right="0" w:firstLine="0"/>
            </w:pPr>
            <w:r>
              <w:t xml:space="preserve">Deadweight in this scenario refers to the possibility that some employers are already providing comparable levels of leave to carers at their own expense. Therefore, the introduction of the policy will see no additional take-up behaviour. In this Impact assessment we assume that 53% of the absence and administration costs are not additional and therefore should not be included. This assumption comes from evidence from the Employee Rights Survey, that identified the number of employers which already offer unpaid leave. The deadweight is tapered by 3% when calculating the absence costs.  </w:t>
            </w:r>
          </w:p>
        </w:tc>
        <w:tc>
          <w:tcPr>
            <w:tcW w:w="4241" w:type="dxa"/>
            <w:gridSpan w:val="2"/>
            <w:tcBorders>
              <w:top w:val="single" w:sz="6" w:space="0" w:color="365F91"/>
              <w:left w:val="single" w:sz="6" w:space="0" w:color="365F91"/>
              <w:bottom w:val="single" w:sz="6" w:space="0" w:color="365F91"/>
              <w:right w:val="single" w:sz="6" w:space="0" w:color="365F91"/>
            </w:tcBorders>
          </w:tcPr>
          <w:p w14:paraId="23AC37A4" w14:textId="77777777" w:rsidR="008F59E7" w:rsidRDefault="00EA4B44">
            <w:pPr>
              <w:spacing w:after="14" w:line="246" w:lineRule="auto"/>
              <w:ind w:left="0" w:right="0" w:firstLine="0"/>
            </w:pPr>
            <w:r>
              <w:t xml:space="preserve">There are discrepancies between sources when looking at the number of employers that are already providing a form of carer’s leave. Evidence from the Work and Pensions committee claim that leave </w:t>
            </w:r>
            <w:proofErr w:type="gramStart"/>
            <w:r>
              <w:t>is</w:t>
            </w:r>
            <w:proofErr w:type="gramEnd"/>
            <w:r>
              <w:t xml:space="preserve"> </w:t>
            </w:r>
          </w:p>
          <w:p w14:paraId="20DF4846" w14:textId="77777777" w:rsidR="008F59E7" w:rsidRDefault="00EA4B44">
            <w:pPr>
              <w:spacing w:after="0" w:line="259" w:lineRule="auto"/>
              <w:ind w:left="0" w:right="0" w:firstLine="0"/>
            </w:pPr>
            <w:r>
              <w:t>“</w:t>
            </w:r>
            <w:proofErr w:type="gramStart"/>
            <w:r>
              <w:t>still</w:t>
            </w:r>
            <w:proofErr w:type="gramEnd"/>
            <w:r>
              <w:t xml:space="preserve"> relatively rare”. However, this evidence could be referring to a leave entitlement of over a week, which is indeed less common. However, evidence from the CIPD survey and the Employee Rights survey suggests that just over 50% of employers provide an unpaid form of carer’s leave. </w:t>
            </w:r>
          </w:p>
        </w:tc>
      </w:tr>
      <w:tr w:rsidR="008F59E7" w14:paraId="2D3A1534" w14:textId="77777777">
        <w:trPr>
          <w:gridAfter w:val="1"/>
          <w:wAfter w:w="10" w:type="dxa"/>
          <w:trHeight w:val="775"/>
        </w:trPr>
        <w:tc>
          <w:tcPr>
            <w:tcW w:w="2057" w:type="dxa"/>
            <w:gridSpan w:val="2"/>
            <w:tcBorders>
              <w:top w:val="single" w:sz="6" w:space="0" w:color="365F91"/>
              <w:left w:val="single" w:sz="6" w:space="0" w:color="365F91"/>
              <w:bottom w:val="single" w:sz="6" w:space="0" w:color="365F91"/>
              <w:right w:val="single" w:sz="6" w:space="0" w:color="365F91"/>
            </w:tcBorders>
          </w:tcPr>
          <w:p w14:paraId="482A14CA" w14:textId="77777777" w:rsidR="008F59E7" w:rsidRDefault="00EA4B44">
            <w:pPr>
              <w:spacing w:after="0" w:line="259" w:lineRule="auto"/>
              <w:ind w:left="4" w:right="0" w:firstLine="0"/>
              <w:jc w:val="both"/>
            </w:pPr>
            <w:r>
              <w:t xml:space="preserve">Familiarisation costs </w:t>
            </w:r>
          </w:p>
        </w:tc>
        <w:tc>
          <w:tcPr>
            <w:tcW w:w="3894" w:type="dxa"/>
            <w:gridSpan w:val="2"/>
            <w:tcBorders>
              <w:top w:val="single" w:sz="6" w:space="0" w:color="365F91"/>
              <w:left w:val="single" w:sz="6" w:space="0" w:color="365F91"/>
              <w:bottom w:val="single" w:sz="6" w:space="0" w:color="365F91"/>
              <w:right w:val="single" w:sz="6" w:space="0" w:color="365F91"/>
            </w:tcBorders>
          </w:tcPr>
          <w:p w14:paraId="116C76B5" w14:textId="77777777" w:rsidR="008F59E7" w:rsidRDefault="00EA4B44">
            <w:pPr>
              <w:spacing w:after="0" w:line="259" w:lineRule="auto"/>
              <w:ind w:left="2" w:right="0" w:firstLine="0"/>
            </w:pPr>
            <w:r>
              <w:t xml:space="preserve">Familiarisation costs are captured explicitly for large firms, whereas they are included as part of admin costs for </w:t>
            </w:r>
          </w:p>
        </w:tc>
        <w:tc>
          <w:tcPr>
            <w:tcW w:w="4241" w:type="dxa"/>
            <w:gridSpan w:val="2"/>
            <w:tcBorders>
              <w:top w:val="single" w:sz="6" w:space="0" w:color="365F91"/>
              <w:left w:val="single" w:sz="6" w:space="0" w:color="365F91"/>
              <w:bottom w:val="single" w:sz="6" w:space="0" w:color="365F91"/>
              <w:right w:val="single" w:sz="6" w:space="0" w:color="365F91"/>
            </w:tcBorders>
          </w:tcPr>
          <w:p w14:paraId="0912B1C2" w14:textId="77777777" w:rsidR="008F59E7" w:rsidRDefault="00EA4B44">
            <w:pPr>
              <w:spacing w:after="0" w:line="259" w:lineRule="auto"/>
              <w:ind w:left="0" w:right="0" w:firstLine="0"/>
            </w:pPr>
            <w:r>
              <w:t xml:space="preserve">It is likely that many businesses (especially small businesses) will not experience any employees seeking to use their entitlement </w:t>
            </w:r>
          </w:p>
        </w:tc>
      </w:tr>
      <w:tr w:rsidR="008F59E7" w14:paraId="33DE8817" w14:textId="77777777">
        <w:trPr>
          <w:gridBefore w:val="1"/>
          <w:wBefore w:w="10" w:type="dxa"/>
          <w:trHeight w:val="1534"/>
        </w:trPr>
        <w:tc>
          <w:tcPr>
            <w:tcW w:w="2057" w:type="dxa"/>
            <w:gridSpan w:val="2"/>
            <w:tcBorders>
              <w:top w:val="single" w:sz="6" w:space="0" w:color="365F91"/>
              <w:left w:val="single" w:sz="6" w:space="0" w:color="365F91"/>
              <w:bottom w:val="single" w:sz="6" w:space="0" w:color="365F91"/>
              <w:right w:val="single" w:sz="6" w:space="0" w:color="365F91"/>
            </w:tcBorders>
          </w:tcPr>
          <w:p w14:paraId="284C286F" w14:textId="77777777" w:rsidR="008F59E7" w:rsidRDefault="008F59E7">
            <w:pPr>
              <w:spacing w:after="160" w:line="259" w:lineRule="auto"/>
              <w:ind w:left="0" w:right="0" w:firstLine="0"/>
            </w:pPr>
          </w:p>
        </w:tc>
        <w:tc>
          <w:tcPr>
            <w:tcW w:w="3894" w:type="dxa"/>
            <w:gridSpan w:val="2"/>
            <w:tcBorders>
              <w:top w:val="single" w:sz="6" w:space="0" w:color="365F91"/>
              <w:left w:val="single" w:sz="6" w:space="0" w:color="365F91"/>
              <w:bottom w:val="single" w:sz="6" w:space="0" w:color="365F91"/>
              <w:right w:val="single" w:sz="6" w:space="0" w:color="365F91"/>
            </w:tcBorders>
          </w:tcPr>
          <w:p w14:paraId="0CB7FB2D" w14:textId="77777777" w:rsidR="008F59E7" w:rsidRDefault="00EA4B44">
            <w:pPr>
              <w:spacing w:after="0" w:line="259" w:lineRule="auto"/>
              <w:ind w:left="2" w:right="0" w:firstLine="0"/>
            </w:pPr>
            <w:r>
              <w:t xml:space="preserve">small and medium firms (therefore familiarisation occurs when requests arise). This broadly mirrors the approach taken in Parental Bereavement Leave Impact Assessment.  </w:t>
            </w:r>
          </w:p>
        </w:tc>
        <w:tc>
          <w:tcPr>
            <w:tcW w:w="4241" w:type="dxa"/>
            <w:gridSpan w:val="2"/>
            <w:tcBorders>
              <w:top w:val="single" w:sz="6" w:space="0" w:color="365F91"/>
              <w:left w:val="single" w:sz="6" w:space="0" w:color="365F91"/>
              <w:bottom w:val="single" w:sz="6" w:space="0" w:color="365F91"/>
              <w:right w:val="single" w:sz="6" w:space="0" w:color="365F91"/>
            </w:tcBorders>
          </w:tcPr>
          <w:p w14:paraId="092BA074" w14:textId="77777777" w:rsidR="008F59E7" w:rsidRDefault="00EA4B44">
            <w:pPr>
              <w:spacing w:after="0" w:line="259" w:lineRule="auto"/>
              <w:ind w:left="0" w:right="0" w:firstLine="0"/>
            </w:pPr>
            <w:r>
              <w:t xml:space="preserve">to Carer’s Leave and therefore </w:t>
            </w:r>
          </w:p>
          <w:p w14:paraId="69B730F8" w14:textId="77777777" w:rsidR="008F59E7" w:rsidRDefault="00EA4B44">
            <w:pPr>
              <w:spacing w:after="0" w:line="259" w:lineRule="auto"/>
              <w:ind w:left="0" w:right="0" w:firstLine="0"/>
            </w:pPr>
            <w:r>
              <w:t xml:space="preserve">familiarisation will be relatively small. We will assess this assumption in any Post Implementation Review. </w:t>
            </w:r>
          </w:p>
        </w:tc>
      </w:tr>
      <w:tr w:rsidR="008F59E7" w14:paraId="2AE3EEE2" w14:textId="77777777">
        <w:trPr>
          <w:gridBefore w:val="1"/>
          <w:wBefore w:w="10" w:type="dxa"/>
          <w:trHeight w:val="1402"/>
        </w:trPr>
        <w:tc>
          <w:tcPr>
            <w:tcW w:w="2057" w:type="dxa"/>
            <w:gridSpan w:val="2"/>
            <w:tcBorders>
              <w:top w:val="single" w:sz="6" w:space="0" w:color="365F91"/>
              <w:left w:val="single" w:sz="6" w:space="0" w:color="365F91"/>
              <w:bottom w:val="single" w:sz="6" w:space="0" w:color="365F91"/>
              <w:right w:val="single" w:sz="6" w:space="0" w:color="365F91"/>
            </w:tcBorders>
          </w:tcPr>
          <w:p w14:paraId="7B17A6B4" w14:textId="77777777" w:rsidR="008F59E7" w:rsidRDefault="00EA4B44">
            <w:pPr>
              <w:spacing w:after="0" w:line="259" w:lineRule="auto"/>
              <w:ind w:left="2" w:right="0" w:firstLine="0"/>
            </w:pPr>
            <w:r>
              <w:lastRenderedPageBreak/>
              <w:t xml:space="preserve">The average duration of leave taken by eligible carers </w:t>
            </w:r>
          </w:p>
        </w:tc>
        <w:tc>
          <w:tcPr>
            <w:tcW w:w="3894" w:type="dxa"/>
            <w:gridSpan w:val="2"/>
            <w:tcBorders>
              <w:top w:val="single" w:sz="6" w:space="0" w:color="365F91"/>
              <w:left w:val="single" w:sz="6" w:space="0" w:color="365F91"/>
              <w:bottom w:val="single" w:sz="6" w:space="0" w:color="365F91"/>
              <w:right w:val="single" w:sz="6" w:space="0" w:color="365F91"/>
            </w:tcBorders>
          </w:tcPr>
          <w:p w14:paraId="55634B1D" w14:textId="77777777" w:rsidR="008F59E7" w:rsidRDefault="00EA4B44">
            <w:pPr>
              <w:spacing w:after="37" w:line="240" w:lineRule="auto"/>
              <w:ind w:left="2" w:right="0" w:firstLine="0"/>
            </w:pPr>
            <w:r>
              <w:t xml:space="preserve">The degree to which employers </w:t>
            </w:r>
            <w:proofErr w:type="gramStart"/>
            <w:r>
              <w:t>are able to</w:t>
            </w:r>
            <w:proofErr w:type="gramEnd"/>
            <w:r>
              <w:t xml:space="preserve"> manage short term absence and the costs they incur is likely to change based on how many days of </w:t>
            </w:r>
          </w:p>
          <w:p w14:paraId="5D457DF6" w14:textId="77777777" w:rsidR="008F59E7" w:rsidRDefault="00EA4B44">
            <w:pPr>
              <w:spacing w:after="0" w:line="259" w:lineRule="auto"/>
              <w:ind w:left="2" w:right="0" w:firstLine="0"/>
            </w:pPr>
            <w:r>
              <w:t xml:space="preserve">Carer’s Leave their employee takes.  </w:t>
            </w:r>
          </w:p>
        </w:tc>
        <w:tc>
          <w:tcPr>
            <w:tcW w:w="4241" w:type="dxa"/>
            <w:gridSpan w:val="2"/>
            <w:tcBorders>
              <w:top w:val="single" w:sz="6" w:space="0" w:color="365F91"/>
              <w:left w:val="single" w:sz="6" w:space="0" w:color="365F91"/>
              <w:bottom w:val="single" w:sz="6" w:space="0" w:color="365F91"/>
              <w:right w:val="single" w:sz="6" w:space="0" w:color="365F91"/>
            </w:tcBorders>
          </w:tcPr>
          <w:p w14:paraId="4DFE2BD2" w14:textId="77777777" w:rsidR="008F59E7" w:rsidRDefault="00EA4B44">
            <w:pPr>
              <w:spacing w:after="0" w:line="259" w:lineRule="auto"/>
              <w:ind w:left="0" w:right="0" w:firstLine="0"/>
            </w:pPr>
            <w:r>
              <w:t xml:space="preserve">We have tapered the take-up rate and the deadweight to account for the assumption that the number of carers taking one day of Carer’s Leave will be higher than the number of carers taking 5 days.  </w:t>
            </w:r>
          </w:p>
        </w:tc>
      </w:tr>
    </w:tbl>
    <w:p w14:paraId="0550148B" w14:textId="77777777" w:rsidR="008F59E7" w:rsidRDefault="00EA4B44">
      <w:pPr>
        <w:spacing w:after="98" w:line="259" w:lineRule="auto"/>
        <w:ind w:left="0" w:right="0" w:firstLine="0"/>
      </w:pPr>
      <w:r>
        <w:t xml:space="preserve"> </w:t>
      </w:r>
    </w:p>
    <w:p w14:paraId="6C30D410" w14:textId="77777777" w:rsidR="008F59E7" w:rsidRDefault="00EA4B44">
      <w:pPr>
        <w:spacing w:after="0" w:line="259" w:lineRule="auto"/>
        <w:ind w:left="0" w:right="0" w:firstLine="0"/>
      </w:pPr>
      <w:r>
        <w:t xml:space="preserve"> </w:t>
      </w:r>
    </w:p>
    <w:p w14:paraId="2844532A" w14:textId="77777777" w:rsidR="008F59E7" w:rsidRDefault="00EA4B44">
      <w:pPr>
        <w:spacing w:after="194" w:line="259" w:lineRule="auto"/>
        <w:ind w:left="0" w:right="0" w:firstLine="0"/>
      </w:pPr>
      <w:r>
        <w:t xml:space="preserve"> </w:t>
      </w:r>
    </w:p>
    <w:p w14:paraId="603734B8" w14:textId="77777777" w:rsidR="008F59E7" w:rsidRDefault="00EA4B44">
      <w:pPr>
        <w:spacing w:after="0" w:line="259" w:lineRule="auto"/>
        <w:ind w:left="0" w:right="0" w:firstLine="0"/>
      </w:pPr>
      <w:r>
        <w:rPr>
          <w:b/>
          <w:sz w:val="32"/>
        </w:rPr>
        <w:t xml:space="preserve"> </w:t>
      </w:r>
    </w:p>
    <w:p w14:paraId="40EE551B" w14:textId="77777777" w:rsidR="008F59E7" w:rsidRDefault="00EA4B44">
      <w:pPr>
        <w:spacing w:after="0" w:line="259" w:lineRule="auto"/>
        <w:ind w:left="0" w:right="0" w:firstLine="0"/>
      </w:pPr>
      <w:r>
        <w:rPr>
          <w:b/>
          <w:sz w:val="32"/>
        </w:rPr>
        <w:t xml:space="preserve"> </w:t>
      </w:r>
      <w:r>
        <w:rPr>
          <w:b/>
          <w:sz w:val="32"/>
        </w:rPr>
        <w:tab/>
        <w:t xml:space="preserve"> </w:t>
      </w:r>
      <w:r>
        <w:br w:type="page"/>
      </w:r>
    </w:p>
    <w:p w14:paraId="1243B39E" w14:textId="77777777" w:rsidR="008F59E7" w:rsidRDefault="00EA4B44">
      <w:pPr>
        <w:pStyle w:val="Heading1"/>
        <w:ind w:left="-5"/>
      </w:pPr>
      <w:r>
        <w:lastRenderedPageBreak/>
        <w:t xml:space="preserve">Annex </w:t>
      </w:r>
    </w:p>
    <w:p w14:paraId="4A4E80D3" w14:textId="77777777" w:rsidR="008F59E7" w:rsidRDefault="00EA4B44">
      <w:pPr>
        <w:pStyle w:val="Heading2"/>
        <w:spacing w:after="94" w:line="250" w:lineRule="auto"/>
        <w:ind w:left="-5"/>
      </w:pPr>
      <w:r>
        <w:rPr>
          <w:sz w:val="24"/>
        </w:rPr>
        <w:t xml:space="preserve">Annex A: Estimating absence costs to employers  </w:t>
      </w:r>
    </w:p>
    <w:p w14:paraId="40B102FB" w14:textId="77777777" w:rsidR="008F59E7" w:rsidRDefault="00EA4B44">
      <w:pPr>
        <w:numPr>
          <w:ilvl w:val="0"/>
          <w:numId w:val="30"/>
        </w:numPr>
        <w:spacing w:after="111"/>
        <w:ind w:left="706" w:right="532" w:hanging="579"/>
      </w:pPr>
      <w:r>
        <w:t xml:space="preserve">The policy assessed in this impact assessment covers the introduction of Carer’s Leave legislation. This policy will result in absence costs to employers as employee carers would have a right to take a week of unpaid leave. This annex explains the underlying assumptions and derives re-organisation. </w:t>
      </w:r>
    </w:p>
    <w:p w14:paraId="61CC3957" w14:textId="77777777" w:rsidR="008F59E7" w:rsidRDefault="00EA4B44">
      <w:pPr>
        <w:numPr>
          <w:ilvl w:val="0"/>
          <w:numId w:val="30"/>
        </w:numPr>
        <w:spacing w:after="126"/>
        <w:ind w:left="706" w:right="532" w:hanging="579"/>
      </w:pPr>
      <w:r>
        <w:t xml:space="preserve">Reorganisation costs: </w:t>
      </w:r>
    </w:p>
    <w:p w14:paraId="72C0967E" w14:textId="77777777" w:rsidR="008F59E7" w:rsidRDefault="00EA4B44">
      <w:pPr>
        <w:numPr>
          <w:ilvl w:val="1"/>
          <w:numId w:val="30"/>
        </w:numPr>
        <w:spacing w:after="128"/>
        <w:ind w:right="532" w:hanging="360"/>
      </w:pPr>
      <w:r>
        <w:t xml:space="preserve">Employing temporary cover, which is likely to be more expensive than the absent employee and may also be less productive. </w:t>
      </w:r>
    </w:p>
    <w:p w14:paraId="615A6272" w14:textId="77777777" w:rsidR="008F59E7" w:rsidRDefault="00EA4B44">
      <w:pPr>
        <w:numPr>
          <w:ilvl w:val="1"/>
          <w:numId w:val="30"/>
        </w:numPr>
        <w:spacing w:after="166"/>
        <w:ind w:right="532" w:hanging="360"/>
      </w:pPr>
      <w:r>
        <w:t xml:space="preserve">Re-allocating work among existing staff, which is costly because either additional overtime is paid so that output remains constant, or because in re-allocating work, some other work is dropped, resulting in a loss of output. </w:t>
      </w:r>
    </w:p>
    <w:p w14:paraId="637FA739" w14:textId="77777777" w:rsidR="008F59E7" w:rsidRDefault="00EA4B44">
      <w:pPr>
        <w:numPr>
          <w:ilvl w:val="1"/>
          <w:numId w:val="30"/>
        </w:numPr>
        <w:spacing w:after="73"/>
        <w:ind w:right="532" w:hanging="360"/>
      </w:pPr>
      <w:r>
        <w:t xml:space="preserve">Not covering the absent employee’s work and accepting a loss of output. </w:t>
      </w:r>
    </w:p>
    <w:p w14:paraId="333F208E" w14:textId="77777777" w:rsidR="008F59E7" w:rsidRDefault="00EA4B44">
      <w:pPr>
        <w:numPr>
          <w:ilvl w:val="0"/>
          <w:numId w:val="30"/>
        </w:numPr>
        <w:spacing w:after="111"/>
        <w:ind w:left="706" w:right="532" w:hanging="579"/>
      </w:pPr>
      <w:r>
        <w:t xml:space="preserve">The choice between different types of cover will be influenced by four factors: the duration of absences and their nature (planned or unplanned, with for example, firms less likely to employ temporary cover for shorter absences), the size of the company/workplace, the nature of the business, and the skills needed in the </w:t>
      </w:r>
      <w:proofErr w:type="gramStart"/>
      <w:r>
        <w:t>particular job</w:t>
      </w:r>
      <w:proofErr w:type="gramEnd"/>
      <w:r>
        <w:t xml:space="preserve">. While we recognise that differences in these factors mean that employers may use different methods to cover absence in different cases, we consider that in terms of employer costs, the same assumptions apply in each case. While these might not describe the situation for each employer perfectly, we feel that this simplified approach describes the overall impacts on employers sufficiently well without overcomplicating this impact assessment. </w:t>
      </w:r>
    </w:p>
    <w:p w14:paraId="17D0C22D" w14:textId="77777777" w:rsidR="008F59E7" w:rsidRDefault="00EA4B44">
      <w:pPr>
        <w:pStyle w:val="Heading3"/>
        <w:spacing w:after="110" w:line="249" w:lineRule="auto"/>
        <w:ind w:left="-5" w:right="126"/>
      </w:pPr>
      <w:r>
        <w:rPr>
          <w:u w:val="single" w:color="000000"/>
        </w:rPr>
        <w:t>Reorganisation costs</w:t>
      </w:r>
      <w:r>
        <w:t xml:space="preserve"> </w:t>
      </w:r>
    </w:p>
    <w:p w14:paraId="3EB602FA" w14:textId="77777777" w:rsidR="008F59E7" w:rsidRDefault="00EA4B44">
      <w:pPr>
        <w:numPr>
          <w:ilvl w:val="0"/>
          <w:numId w:val="31"/>
        </w:numPr>
        <w:spacing w:after="111"/>
        <w:ind w:right="532"/>
      </w:pPr>
      <w:r>
        <w:t xml:space="preserve">Quantifying the impact of absence from the policies under discussion is difficult for several reasons i.e., identifying productivity loss from someone being away from work and accordingly having to rely on temporary cover. We rely on earlier analysis to model the impact on business, making use of the PBL impact assessment. This first involves estimating the cost of reorganisation, which makes use of the most recent absence cost estimates from survey on absence and workplace health published by the Confederation of British Industry (CBI). </w:t>
      </w:r>
    </w:p>
    <w:p w14:paraId="679D075C" w14:textId="77777777" w:rsidR="008F59E7" w:rsidRDefault="00EA4B44">
      <w:pPr>
        <w:numPr>
          <w:ilvl w:val="0"/>
          <w:numId w:val="31"/>
        </w:numPr>
        <w:spacing w:after="108"/>
        <w:ind w:right="532"/>
      </w:pPr>
      <w:r>
        <w:t xml:space="preserve">The survey found an average cost of absence of £720 per employee per year, based on an average of 5.2 days absence per employee. This figure includes the wage costs of absence, as well as an estimate of the reorganisation costs and non-wage labour costs, such as national insurance. Failing to uprate the average weekly wage costs to include National Insurance and employers’ pension contributions would implicitly assume that such costs only arise in the case an employee is absent (as they are included in the absence costs), but not when the employee is present at work. </w:t>
      </w:r>
    </w:p>
    <w:p w14:paraId="0E304CC3" w14:textId="77777777" w:rsidR="008F59E7" w:rsidRDefault="00EA4B44">
      <w:pPr>
        <w:numPr>
          <w:ilvl w:val="0"/>
          <w:numId w:val="31"/>
        </w:numPr>
        <w:spacing w:after="2856"/>
        <w:ind w:right="532"/>
      </w:pPr>
      <w:r>
        <w:t>Based on ONS data</w:t>
      </w:r>
      <w:r>
        <w:rPr>
          <w:vertAlign w:val="superscript"/>
        </w:rPr>
        <w:footnoteReference w:id="53"/>
      </w:r>
      <w:r>
        <w:t xml:space="preserve">, we find that that non-wage labour costs are 19.75% of wage costs. Including non-wage costs, we uplift the wage costs by this percentage to derive total labour costs of £512. Deducting this figure from the median absence cost estimate above yields a reorganisation </w:t>
      </w:r>
      <w:r>
        <w:lastRenderedPageBreak/>
        <w:t xml:space="preserve">cost of £180 (35.1% of labour costs). We then convert this into 2021 prices. Box 5: Derivation of weekly reorganisation costs </w:t>
      </w:r>
    </w:p>
    <w:p w14:paraId="6DFD7D60" w14:textId="77777777" w:rsidR="008F59E7" w:rsidRDefault="00EA4B44">
      <w:pPr>
        <w:spacing w:after="0" w:line="259" w:lineRule="auto"/>
        <w:ind w:left="0" w:right="0" w:firstLine="0"/>
      </w:pPr>
      <w:r>
        <w:rPr>
          <w:rFonts w:ascii="Calibri" w:eastAsia="Calibri" w:hAnsi="Calibri" w:cs="Calibri"/>
          <w:noProof/>
        </w:rPr>
        <mc:AlternateContent>
          <mc:Choice Requires="wpg">
            <w:drawing>
              <wp:inline distT="0" distB="0" distL="0" distR="0" wp14:anchorId="1291A4BC" wp14:editId="78697831">
                <wp:extent cx="1829054" cy="7620"/>
                <wp:effectExtent l="0" t="0" r="0" b="0"/>
                <wp:docPr id="78571" name="Group 7857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97720" name="Shape 9772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571" style="width:144.02pt;height:0.600037pt;mso-position-horizontal-relative:char;mso-position-vertical-relative:line" coordsize="18290,76">
                <v:shape id="Shape 97721"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4"/>
        </w:rPr>
        <w:t xml:space="preserve"> </w:t>
      </w:r>
    </w:p>
    <w:p w14:paraId="30BFAFFB"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44" w:right="0" w:firstLine="0"/>
      </w:pPr>
      <w:r>
        <w:t xml:space="preserve"> </w:t>
      </w:r>
    </w:p>
    <w:p w14:paraId="44CEFD6F"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54" w:right="0" w:hanging="10"/>
      </w:pPr>
      <w:r>
        <w:rPr>
          <w:rFonts w:ascii="Cambria Math" w:eastAsia="Cambria Math" w:hAnsi="Cambria Math" w:cs="Cambria Math"/>
        </w:rPr>
        <w:t>𝑀𝑒𝑑𝑖𝑎𝑛 𝐴𝑏𝑠𝑒𝑛𝑐𝑒 𝑐𝑜𝑠𝑡 = £720 𝑝𝑒𝑟 𝑒𝑚𝑝𝑙𝑜𝑦𝑒𝑒 (5.2 𝑑𝑎𝑦𝑠 𝑝𝑒𝑟 𝑦𝑒𝑎𝑟)</w:t>
      </w:r>
      <w:r>
        <w:rPr>
          <w:rFonts w:ascii="Calibri" w:eastAsia="Calibri" w:hAnsi="Calibri" w:cs="Calibri"/>
          <w:i/>
        </w:rPr>
        <w:t xml:space="preserve"> </w:t>
      </w:r>
    </w:p>
    <w:p w14:paraId="53DD6F94"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44" w:right="0" w:firstLine="0"/>
      </w:pPr>
      <w:r>
        <w:rPr>
          <w:rFonts w:ascii="Calibri" w:eastAsia="Calibri" w:hAnsi="Calibri" w:cs="Calibri"/>
          <w:i/>
        </w:rPr>
        <w:t xml:space="preserve"> </w:t>
      </w:r>
    </w:p>
    <w:p w14:paraId="710E5BF3"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54" w:right="0" w:hanging="10"/>
      </w:pPr>
      <w:r>
        <w:rPr>
          <w:rFonts w:ascii="Cambria Math" w:eastAsia="Cambria Math" w:hAnsi="Cambria Math" w:cs="Cambria Math"/>
        </w:rPr>
        <w:t>𝑀𝑒𝑑𝑖𝑎𝑛 𝐴𝑏𝑠𝑒𝑛𝑐𝑒 𝑐𝑜𝑠𝑡 𝑝𝑒𝑟 𝑤𝑜𝑟𝑘 𝑤𝑒𝑒𝑘 = [£720 𝑝𝑒𝑟 𝑒𝑚𝑝𝑙𝑜𝑦𝑒𝑒 ÷ 5.2] × 5 = £692</w:t>
      </w:r>
      <w:r>
        <w:rPr>
          <w:rFonts w:ascii="Calibri" w:eastAsia="Calibri" w:hAnsi="Calibri" w:cs="Calibri"/>
          <w:i/>
        </w:rPr>
        <w:t xml:space="preserve"> </w:t>
      </w:r>
    </w:p>
    <w:p w14:paraId="4EEA7BA7"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44" w:right="0" w:firstLine="0"/>
      </w:pPr>
      <w:r>
        <w:rPr>
          <w:rFonts w:ascii="Calibri" w:eastAsia="Calibri" w:hAnsi="Calibri" w:cs="Calibri"/>
          <w:i/>
        </w:rPr>
        <w:t xml:space="preserve"> </w:t>
      </w:r>
    </w:p>
    <w:p w14:paraId="1496919C"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54" w:right="0" w:hanging="10"/>
      </w:pPr>
      <w:r>
        <w:rPr>
          <w:rFonts w:ascii="Cambria Math" w:eastAsia="Cambria Math" w:hAnsi="Cambria Math" w:cs="Cambria Math"/>
        </w:rPr>
        <w:t>𝑹𝒆𝒐𝒓𝒈𝒂𝒏𝒊𝒔𝒂𝒕𝒊𝒐𝒏 𝒄𝒐𝒔𝒕𝒔 = 𝑻𝒐𝒕𝒂𝒍 𝑨𝒃𝒔𝒆𝒏𝒄𝒆 𝑪𝒐𝒔𝒕𝒔 − 𝑻𝒐𝒕𝒂𝒍 𝑳𝒂𝒃𝒐𝒖𝒓 𝑪𝒐𝒔𝒕𝒔</w:t>
      </w:r>
      <w:r>
        <w:rPr>
          <w:rFonts w:ascii="Calibri" w:eastAsia="Calibri" w:hAnsi="Calibri" w:cs="Calibri"/>
          <w:i/>
        </w:rPr>
        <w:t xml:space="preserve"> </w:t>
      </w:r>
    </w:p>
    <w:p w14:paraId="6F5CBC46"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44" w:right="0" w:firstLine="0"/>
      </w:pPr>
      <w:r>
        <w:rPr>
          <w:rFonts w:ascii="Calibri" w:eastAsia="Calibri" w:hAnsi="Calibri" w:cs="Calibri"/>
          <w:i/>
        </w:rPr>
        <w:t xml:space="preserve"> </w:t>
      </w:r>
    </w:p>
    <w:p w14:paraId="53AFC8E2"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54" w:right="0" w:hanging="10"/>
      </w:pPr>
      <w:r>
        <w:rPr>
          <w:rFonts w:ascii="Cambria Math" w:eastAsia="Cambria Math" w:hAnsi="Cambria Math" w:cs="Cambria Math"/>
        </w:rPr>
        <w:t>𝑇𝑜𝑡𝑎𝑙 𝐿𝑎𝑏𝑜𝑢𝑟 𝐶𝑜𝑠𝑡𝑠 = 𝑊𝑎𝑔𝑒 𝑐𝑜𝑠𝑡𝑠 × 𝑛𝑜𝑛𝑤𝑎𝑔𝑒 𝑢𝑝𝑙𝑖𝑓𝑡 = £434 × 1.1975 = £512</w:t>
      </w:r>
      <w:r>
        <w:rPr>
          <w:rFonts w:ascii="Calibri" w:eastAsia="Calibri" w:hAnsi="Calibri" w:cs="Calibri"/>
          <w:i/>
        </w:rPr>
        <w:t xml:space="preserve"> </w:t>
      </w:r>
    </w:p>
    <w:p w14:paraId="19BA5EE5"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44" w:right="0" w:firstLine="0"/>
      </w:pPr>
      <w:r>
        <w:rPr>
          <w:rFonts w:ascii="Calibri" w:eastAsia="Calibri" w:hAnsi="Calibri" w:cs="Calibri"/>
          <w:i/>
        </w:rPr>
        <w:t xml:space="preserve"> </w:t>
      </w:r>
    </w:p>
    <w:p w14:paraId="1DD73409"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54" w:right="0" w:hanging="10"/>
      </w:pPr>
      <w:r>
        <w:rPr>
          <w:rFonts w:ascii="Calibri" w:eastAsia="Calibri" w:hAnsi="Calibri" w:cs="Calibri"/>
          <w:i/>
        </w:rPr>
        <w:t xml:space="preserve">Reorganisation Costs = £692– £512 = £180 (35.1% of Labour Costs) </w:t>
      </w:r>
    </w:p>
    <w:p w14:paraId="63F403A0"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44" w:right="0" w:firstLine="0"/>
      </w:pPr>
      <w:r>
        <w:rPr>
          <w:rFonts w:ascii="Calibri" w:eastAsia="Calibri" w:hAnsi="Calibri" w:cs="Calibri"/>
          <w:i/>
        </w:rPr>
        <w:t xml:space="preserve"> </w:t>
      </w:r>
    </w:p>
    <w:p w14:paraId="233C0078"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54" w:right="0" w:hanging="10"/>
      </w:pPr>
      <w:r>
        <w:rPr>
          <w:rFonts w:ascii="Calibri" w:eastAsia="Calibri" w:hAnsi="Calibri" w:cs="Calibri"/>
          <w:i/>
        </w:rPr>
        <w:t xml:space="preserve">Reorganisation Costs in 2021 prices = 35.1% </w:t>
      </w:r>
      <w:proofErr w:type="gramStart"/>
      <w:r>
        <w:rPr>
          <w:rFonts w:ascii="Calibri" w:eastAsia="Calibri" w:hAnsi="Calibri" w:cs="Calibri"/>
          <w:i/>
        </w:rPr>
        <w:t>x  Uplifted</w:t>
      </w:r>
      <w:proofErr w:type="gramEnd"/>
      <w:r>
        <w:rPr>
          <w:rFonts w:ascii="Calibri" w:eastAsia="Calibri" w:hAnsi="Calibri" w:cs="Calibri"/>
          <w:i/>
        </w:rPr>
        <w:t xml:space="preserve"> average 2021 wage = </w:t>
      </w:r>
      <w:r>
        <w:rPr>
          <w:rFonts w:ascii="Calibri" w:eastAsia="Calibri" w:hAnsi="Calibri" w:cs="Calibri"/>
        </w:rPr>
        <w:t>£203.60</w:t>
      </w:r>
      <w:r>
        <w:rPr>
          <w:rFonts w:ascii="Calibri" w:eastAsia="Calibri" w:hAnsi="Calibri" w:cs="Calibri"/>
          <w:i/>
        </w:rPr>
        <w:t xml:space="preserve"> </w:t>
      </w:r>
    </w:p>
    <w:p w14:paraId="4FEAD249"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0" w:line="259" w:lineRule="auto"/>
        <w:ind w:left="144" w:right="0" w:firstLine="0"/>
      </w:pPr>
      <w:r>
        <w:rPr>
          <w:rFonts w:ascii="Calibri" w:eastAsia="Calibri" w:hAnsi="Calibri" w:cs="Calibri"/>
          <w:i/>
        </w:rPr>
        <w:t xml:space="preserve"> </w:t>
      </w:r>
    </w:p>
    <w:p w14:paraId="7E921A6D" w14:textId="77777777" w:rsidR="008F59E7" w:rsidRDefault="00EA4B44">
      <w:pPr>
        <w:pBdr>
          <w:top w:val="single" w:sz="2" w:space="0" w:color="000000"/>
          <w:left w:val="single" w:sz="2" w:space="0" w:color="000000"/>
          <w:bottom w:val="single" w:sz="2" w:space="0" w:color="000000"/>
          <w:right w:val="single" w:sz="2" w:space="0" w:color="000000"/>
        </w:pBdr>
        <w:shd w:val="clear" w:color="auto" w:fill="D6DCE5"/>
        <w:spacing w:after="40" w:line="259" w:lineRule="auto"/>
        <w:ind w:left="144" w:right="0" w:firstLine="0"/>
      </w:pPr>
      <w:r>
        <w:rPr>
          <w:rFonts w:ascii="Calibri" w:eastAsia="Calibri" w:hAnsi="Calibri" w:cs="Calibri"/>
          <w:i/>
        </w:rPr>
        <w:t xml:space="preserve"> </w:t>
      </w:r>
      <w:r>
        <w:rPr>
          <w:rFonts w:ascii="Calibri" w:eastAsia="Calibri" w:hAnsi="Calibri" w:cs="Calibri"/>
          <w:i/>
        </w:rPr>
        <w:tab/>
        <w:t xml:space="preserve"> </w:t>
      </w:r>
      <w:r>
        <w:rPr>
          <w:rFonts w:ascii="Calibri" w:eastAsia="Calibri" w:hAnsi="Calibri" w:cs="Calibri"/>
          <w:i/>
        </w:rPr>
        <w:tab/>
        <w:t xml:space="preserve"> </w:t>
      </w:r>
      <w:r>
        <w:rPr>
          <w:rFonts w:ascii="Calibri" w:eastAsia="Calibri" w:hAnsi="Calibri" w:cs="Calibri"/>
          <w:i/>
        </w:rPr>
        <w:tab/>
        <w:t xml:space="preserve"> </w:t>
      </w:r>
      <w:r>
        <w:rPr>
          <w:rFonts w:ascii="Calibri" w:eastAsia="Calibri" w:hAnsi="Calibri" w:cs="Calibri"/>
          <w:i/>
        </w:rPr>
        <w:tab/>
        <w:t xml:space="preserve">         </w:t>
      </w:r>
    </w:p>
    <w:p w14:paraId="460CB49E" w14:textId="77777777" w:rsidR="008F59E7" w:rsidRDefault="00EA4B44">
      <w:pPr>
        <w:spacing w:after="375" w:line="259" w:lineRule="auto"/>
        <w:ind w:left="0" w:right="0" w:firstLine="0"/>
      </w:pPr>
      <w:r>
        <w:rPr>
          <w:sz w:val="24"/>
        </w:rPr>
        <w:t xml:space="preserve"> </w:t>
      </w:r>
    </w:p>
    <w:p w14:paraId="7079F653" w14:textId="77777777" w:rsidR="008F59E7" w:rsidRDefault="00EA4B44">
      <w:pPr>
        <w:pStyle w:val="Heading2"/>
        <w:spacing w:after="159" w:line="259" w:lineRule="auto"/>
        <w:ind w:left="-5"/>
      </w:pPr>
      <w:r>
        <w:rPr>
          <w:sz w:val="28"/>
        </w:rPr>
        <w:t xml:space="preserve">Annex B: Theory of Change  </w:t>
      </w:r>
    </w:p>
    <w:p w14:paraId="11EBC1B2" w14:textId="77777777" w:rsidR="008F59E7" w:rsidRDefault="00EA4B44">
      <w:pPr>
        <w:spacing w:after="215"/>
        <w:ind w:left="127" w:right="532" w:firstLine="0"/>
      </w:pPr>
      <w:r>
        <w:t xml:space="preserve">142. The Theory of Change below demonstrates how introduction of Carer’s Leave will lead to the </w:t>
      </w:r>
    </w:p>
    <w:p w14:paraId="1C7280BD" w14:textId="77777777" w:rsidR="008F59E7" w:rsidRDefault="00EA4B44">
      <w:pPr>
        <w:spacing w:after="170" w:line="297" w:lineRule="auto"/>
        <w:ind w:left="502" w:right="532" w:firstLine="0"/>
      </w:pPr>
      <w:r>
        <w:t xml:space="preserve">policy objectives. This is the causal basis on which we will evaluate the </w:t>
      </w:r>
      <w:proofErr w:type="spellStart"/>
      <w:r>
        <w:t>i</w:t>
      </w:r>
      <w:proofErr w:type="spellEnd"/>
      <w:r>
        <w:rPr>
          <w:sz w:val="34"/>
          <w:vertAlign w:val="superscript"/>
        </w:rPr>
        <w:t xml:space="preserve"> </w:t>
      </w:r>
      <w:r>
        <w:rPr>
          <w:sz w:val="34"/>
          <w:vertAlign w:val="superscript"/>
        </w:rPr>
        <w:tab/>
      </w:r>
      <w:proofErr w:type="spellStart"/>
      <w:r>
        <w:t>mpact</w:t>
      </w:r>
      <w:proofErr w:type="spellEnd"/>
      <w:r>
        <w:t xml:space="preserve"> and success of the policy. </w:t>
      </w:r>
    </w:p>
    <w:p w14:paraId="6FC1998A" w14:textId="77777777" w:rsidR="008F59E7" w:rsidRDefault="00EA4B44">
      <w:pPr>
        <w:tabs>
          <w:tab w:val="center" w:pos="9171"/>
        </w:tabs>
        <w:spacing w:after="33" w:line="265" w:lineRule="auto"/>
        <w:ind w:left="-15" w:right="0" w:firstLine="0"/>
      </w:pPr>
      <w:r>
        <w:t xml:space="preserve"> </w:t>
      </w:r>
      <w:r>
        <w:tab/>
      </w:r>
      <w:r>
        <w:rPr>
          <w:sz w:val="19"/>
        </w:rPr>
        <w:t xml:space="preserve">A more engaged, </w:t>
      </w:r>
    </w:p>
    <w:p w14:paraId="712C3CE3" w14:textId="77777777" w:rsidR="008F59E7" w:rsidRDefault="00EA4B44">
      <w:pPr>
        <w:pBdr>
          <w:top w:val="single" w:sz="6" w:space="0" w:color="8497B0"/>
          <w:left w:val="single" w:sz="6" w:space="0" w:color="8497B0"/>
          <w:bottom w:val="single" w:sz="6" w:space="0" w:color="8497B0"/>
          <w:right w:val="single" w:sz="6" w:space="0" w:color="8497B0"/>
        </w:pBdr>
        <w:shd w:val="clear" w:color="auto" w:fill="AFABAB"/>
        <w:spacing w:after="0" w:line="287" w:lineRule="auto"/>
        <w:ind w:left="8443" w:right="385" w:hanging="8443"/>
      </w:pPr>
      <w:r>
        <w:t xml:space="preserve"> </w:t>
      </w:r>
      <w:r>
        <w:tab/>
      </w:r>
      <w:r>
        <w:rPr>
          <w:sz w:val="19"/>
        </w:rPr>
        <w:t xml:space="preserve">productive and healthy workforce. </w:t>
      </w:r>
    </w:p>
    <w:p w14:paraId="4928D71C" w14:textId="77777777" w:rsidR="008F59E7" w:rsidRDefault="00EA4B44">
      <w:pPr>
        <w:spacing w:after="78" w:line="259" w:lineRule="auto"/>
        <w:ind w:left="0" w:right="0" w:firstLine="0"/>
      </w:pPr>
      <w:r>
        <w:t xml:space="preserve"> </w:t>
      </w:r>
    </w:p>
    <w:p w14:paraId="3ED136BF" w14:textId="77777777" w:rsidR="008F59E7" w:rsidRDefault="00EA4B44">
      <w:pPr>
        <w:tabs>
          <w:tab w:val="center" w:pos="9241"/>
        </w:tabs>
        <w:spacing w:after="2" w:line="265" w:lineRule="auto"/>
        <w:ind w:left="-15" w:right="0" w:firstLine="0"/>
      </w:pPr>
      <w:r>
        <w:t xml:space="preserve"> </w:t>
      </w:r>
      <w:r>
        <w:tab/>
      </w:r>
      <w:r>
        <w:rPr>
          <w:sz w:val="19"/>
        </w:rPr>
        <w:t xml:space="preserve">Improved employee </w:t>
      </w:r>
    </w:p>
    <w:p w14:paraId="7B2E149A" w14:textId="77777777" w:rsidR="008F59E7" w:rsidRDefault="00EA4B44">
      <w:pPr>
        <w:spacing w:after="6" w:line="259" w:lineRule="auto"/>
        <w:ind w:left="10" w:right="693" w:hanging="10"/>
        <w:jc w:val="right"/>
      </w:pPr>
      <w:r>
        <w:rPr>
          <w:sz w:val="19"/>
        </w:rPr>
        <w:t xml:space="preserve">retention as, carers </w:t>
      </w:r>
    </w:p>
    <w:p w14:paraId="31D94245" w14:textId="77777777" w:rsidR="008F59E7" w:rsidRDefault="00EA4B44">
      <w:pPr>
        <w:tabs>
          <w:tab w:val="center" w:pos="5857"/>
          <w:tab w:val="center" w:pos="9284"/>
        </w:tabs>
        <w:spacing w:after="2" w:line="265" w:lineRule="auto"/>
        <w:ind w:left="-15" w:right="0" w:firstLine="0"/>
      </w:pPr>
      <w:r>
        <w:t xml:space="preserve"> </w:t>
      </w:r>
      <w:r>
        <w:tab/>
        <w:t xml:space="preserve"> </w:t>
      </w:r>
      <w:r>
        <w:tab/>
      </w:r>
      <w:r>
        <w:rPr>
          <w:sz w:val="19"/>
        </w:rPr>
        <w:t xml:space="preserve">maintain a continued </w:t>
      </w:r>
    </w:p>
    <w:p w14:paraId="76D02150" w14:textId="77777777" w:rsidR="008F59E7" w:rsidRDefault="00EA4B44">
      <w:pPr>
        <w:spacing w:after="6" w:line="259" w:lineRule="auto"/>
        <w:ind w:left="10" w:right="866" w:hanging="10"/>
        <w:jc w:val="right"/>
      </w:pPr>
      <w:r>
        <w:rPr>
          <w:sz w:val="19"/>
        </w:rPr>
        <w:t xml:space="preserve">attachment to the </w:t>
      </w:r>
    </w:p>
    <w:p w14:paraId="299AE882" w14:textId="77777777" w:rsidR="008F59E7" w:rsidRDefault="00EA4B44">
      <w:pPr>
        <w:tabs>
          <w:tab w:val="center" w:pos="8987"/>
        </w:tabs>
        <w:spacing w:after="46" w:line="265" w:lineRule="auto"/>
        <w:ind w:left="-15" w:right="0" w:firstLine="0"/>
      </w:pPr>
      <w:r>
        <w:t xml:space="preserve"> </w:t>
      </w:r>
      <w:r>
        <w:tab/>
      </w:r>
      <w:r>
        <w:rPr>
          <w:sz w:val="19"/>
        </w:rPr>
        <w:t xml:space="preserve">labour market </w:t>
      </w:r>
    </w:p>
    <w:p w14:paraId="36D6932D" w14:textId="77777777" w:rsidR="008F59E7" w:rsidRDefault="00EA4B44">
      <w:pPr>
        <w:tabs>
          <w:tab w:val="center" w:pos="9300"/>
        </w:tabs>
        <w:spacing w:after="2" w:line="265" w:lineRule="auto"/>
        <w:ind w:left="-15" w:right="0" w:firstLine="0"/>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0134DCFA" wp14:editId="640E08F5">
                <wp:simplePos x="0" y="0"/>
                <wp:positionH relativeFrom="column">
                  <wp:posOffset>5241036</wp:posOffset>
                </wp:positionH>
                <wp:positionV relativeFrom="paragraph">
                  <wp:posOffset>-750061</wp:posOffset>
                </wp:positionV>
                <wp:extent cx="1327404" cy="1372235"/>
                <wp:effectExtent l="0" t="0" r="0" b="0"/>
                <wp:wrapNone/>
                <wp:docPr id="86232" name="Group 86232"/>
                <wp:cNvGraphicFramePr/>
                <a:graphic xmlns:a="http://schemas.openxmlformats.org/drawingml/2006/main">
                  <a:graphicData uri="http://schemas.microsoft.com/office/word/2010/wordprocessingGroup">
                    <wpg:wgp>
                      <wpg:cNvGrpSpPr/>
                      <wpg:grpSpPr>
                        <a:xfrm>
                          <a:off x="0" y="0"/>
                          <a:ext cx="1327404" cy="1372235"/>
                          <a:chOff x="0" y="0"/>
                          <a:chExt cx="1327404" cy="1372235"/>
                        </a:xfrm>
                      </wpg:grpSpPr>
                      <wps:wsp>
                        <wps:cNvPr id="97722" name="Shape 97722"/>
                        <wps:cNvSpPr/>
                        <wps:spPr>
                          <a:xfrm>
                            <a:off x="0" y="0"/>
                            <a:ext cx="1327404" cy="1372235"/>
                          </a:xfrm>
                          <a:custGeom>
                            <a:avLst/>
                            <a:gdLst/>
                            <a:ahLst/>
                            <a:cxnLst/>
                            <a:rect l="0" t="0" r="0" b="0"/>
                            <a:pathLst>
                              <a:path w="1327404" h="1372235">
                                <a:moveTo>
                                  <a:pt x="0" y="0"/>
                                </a:moveTo>
                                <a:lnTo>
                                  <a:pt x="1327404" y="0"/>
                                </a:lnTo>
                                <a:lnTo>
                                  <a:pt x="1327404" y="1372235"/>
                                </a:lnTo>
                                <a:lnTo>
                                  <a:pt x="0" y="1372235"/>
                                </a:lnTo>
                                <a:lnTo>
                                  <a:pt x="0" y="0"/>
                                </a:lnTo>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11280" name="Shape 11280"/>
                        <wps:cNvSpPr/>
                        <wps:spPr>
                          <a:xfrm>
                            <a:off x="0" y="0"/>
                            <a:ext cx="1327404" cy="1372235"/>
                          </a:xfrm>
                          <a:custGeom>
                            <a:avLst/>
                            <a:gdLst/>
                            <a:ahLst/>
                            <a:cxnLst/>
                            <a:rect l="0" t="0" r="0" b="0"/>
                            <a:pathLst>
                              <a:path w="1327404" h="1372235">
                                <a:moveTo>
                                  <a:pt x="0" y="1372235"/>
                                </a:moveTo>
                                <a:lnTo>
                                  <a:pt x="1327404" y="1372235"/>
                                </a:lnTo>
                                <a:lnTo>
                                  <a:pt x="1327404"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82" name="Picture 11282"/>
                          <pic:cNvPicPr/>
                        </pic:nvPicPr>
                        <pic:blipFill>
                          <a:blip r:embed="rId23"/>
                          <a:stretch>
                            <a:fillRect/>
                          </a:stretch>
                        </pic:blipFill>
                        <pic:spPr>
                          <a:xfrm>
                            <a:off x="4572" y="50547"/>
                            <a:ext cx="1318260" cy="1271016"/>
                          </a:xfrm>
                          <a:prstGeom prst="rect">
                            <a:avLst/>
                          </a:prstGeom>
                        </pic:spPr>
                      </pic:pic>
                    </wpg:wgp>
                  </a:graphicData>
                </a:graphic>
              </wp:anchor>
            </w:drawing>
          </mc:Choice>
          <mc:Fallback xmlns:a="http://schemas.openxmlformats.org/drawingml/2006/main">
            <w:pict>
              <v:group id="Group 86232" style="width:104.52pt;height:108.05pt;position:absolute;z-index:-2147483513;mso-position-horizontal-relative:text;mso-position-horizontal:absolute;margin-left:412.68pt;mso-position-vertical-relative:text;margin-top:-59.06pt;" coordsize="13274,13722">
                <v:shape id="Shape 97723" style="position:absolute;width:13274;height:13722;left:0;top:0;" coordsize="1327404,1372235" path="m0,0l1327404,0l1327404,1372235l0,1372235l0,0">
                  <v:stroke weight="0pt" endcap="flat" joinstyle="miter" miterlimit="10" on="false" color="#000000" opacity="0"/>
                  <v:fill on="true" color="#afabab"/>
                </v:shape>
                <v:shape id="Shape 11280" style="position:absolute;width:13274;height:13722;left:0;top:0;" coordsize="1327404,1372235" path="m0,1372235l1327404,1372235l1327404,0l0,0x">
                  <v:stroke weight="0.75pt" endcap="flat" joinstyle="miter" miterlimit="10" on="true" color="#000000"/>
                  <v:fill on="false" color="#000000" opacity="0"/>
                </v:shape>
                <v:shape id="Picture 11282" style="position:absolute;width:13182;height:12710;left:45;top:505;" filled="f">
                  <v:imagedata r:id="rId71"/>
                </v:shape>
              </v:group>
            </w:pict>
          </mc:Fallback>
        </mc:AlternateContent>
      </w:r>
      <w:r>
        <w:t xml:space="preserve"> </w:t>
      </w:r>
      <w:r>
        <w:tab/>
      </w:r>
      <w:r>
        <w:rPr>
          <w:sz w:val="19"/>
        </w:rPr>
        <w:t xml:space="preserve">without having to use </w:t>
      </w:r>
    </w:p>
    <w:p w14:paraId="60D8F7EB" w14:textId="77777777" w:rsidR="008F59E7" w:rsidRDefault="00EA4B44">
      <w:pPr>
        <w:spacing w:after="6" w:line="259" w:lineRule="auto"/>
        <w:ind w:left="10" w:right="823" w:hanging="10"/>
        <w:jc w:val="right"/>
      </w:pPr>
      <w:r>
        <w:rPr>
          <w:sz w:val="19"/>
        </w:rPr>
        <w:t xml:space="preserve">annual leave, sick </w:t>
      </w:r>
    </w:p>
    <w:p w14:paraId="7EABD2A7" w14:textId="77777777" w:rsidR="008F59E7" w:rsidRDefault="00EA4B44">
      <w:pPr>
        <w:tabs>
          <w:tab w:val="center" w:pos="9078"/>
        </w:tabs>
        <w:spacing w:after="2" w:line="265" w:lineRule="auto"/>
        <w:ind w:left="-15" w:right="0" w:firstLine="0"/>
      </w:pPr>
      <w:r>
        <w:t xml:space="preserve"> </w:t>
      </w:r>
      <w:r>
        <w:tab/>
      </w:r>
      <w:r>
        <w:rPr>
          <w:sz w:val="19"/>
        </w:rPr>
        <w:t xml:space="preserve">leave or give </w:t>
      </w:r>
      <w:proofErr w:type="gramStart"/>
      <w:r>
        <w:rPr>
          <w:sz w:val="19"/>
        </w:rPr>
        <w:t>up</w:t>
      </w:r>
      <w:proofErr w:type="gramEnd"/>
      <w:r>
        <w:rPr>
          <w:sz w:val="19"/>
        </w:rPr>
        <w:t xml:space="preserve"> </w:t>
      </w:r>
    </w:p>
    <w:p w14:paraId="20BD3A2B" w14:textId="77777777" w:rsidR="008F59E7" w:rsidRDefault="00EA4B44">
      <w:pPr>
        <w:spacing w:after="75" w:line="259" w:lineRule="auto"/>
        <w:ind w:left="10" w:right="983" w:hanging="10"/>
        <w:jc w:val="right"/>
      </w:pPr>
      <w:r>
        <w:rPr>
          <w:sz w:val="19"/>
        </w:rPr>
        <w:t xml:space="preserve">work altogether. </w:t>
      </w:r>
    </w:p>
    <w:p w14:paraId="166D53DF" w14:textId="77777777" w:rsidR="008F59E7" w:rsidRDefault="00EA4B44">
      <w:pPr>
        <w:tabs>
          <w:tab w:val="center" w:pos="3713"/>
        </w:tabs>
        <w:spacing w:after="2" w:line="265" w:lineRule="auto"/>
        <w:ind w:left="-15" w:right="0" w:firstLine="0"/>
      </w:pPr>
      <w:r>
        <w:rPr>
          <w:sz w:val="24"/>
        </w:rPr>
        <w:t xml:space="preserve"> </w:t>
      </w:r>
      <w:r>
        <w:rPr>
          <w:sz w:val="24"/>
        </w:rPr>
        <w:tab/>
      </w:r>
      <w:r>
        <w:rPr>
          <w:sz w:val="19"/>
        </w:rPr>
        <w:t xml:space="preserve">Carers take (unpaid) </w:t>
      </w:r>
    </w:p>
    <w:p w14:paraId="7B375A17" w14:textId="77777777" w:rsidR="008F59E7" w:rsidRDefault="00EA4B44">
      <w:pPr>
        <w:tabs>
          <w:tab w:val="center" w:pos="3702"/>
          <w:tab w:val="center" w:pos="9042"/>
        </w:tabs>
        <w:spacing w:after="2" w:line="265" w:lineRule="auto"/>
        <w:ind w:left="-15" w:right="0" w:firstLine="0"/>
      </w:pPr>
      <w:r>
        <w:t xml:space="preserve"> </w:t>
      </w:r>
      <w:r>
        <w:tab/>
      </w:r>
      <w:r>
        <w:rPr>
          <w:sz w:val="19"/>
        </w:rPr>
        <w:t xml:space="preserve">time off work to care </w:t>
      </w:r>
      <w:r>
        <w:rPr>
          <w:sz w:val="19"/>
        </w:rPr>
        <w:tab/>
        <w:t xml:space="preserve">More people </w:t>
      </w:r>
      <w:proofErr w:type="gramStart"/>
      <w:r>
        <w:rPr>
          <w:sz w:val="19"/>
        </w:rPr>
        <w:t>are</w:t>
      </w:r>
      <w:proofErr w:type="gramEnd"/>
      <w:r>
        <w:rPr>
          <w:sz w:val="19"/>
        </w:rPr>
        <w:t xml:space="preserve"> </w:t>
      </w:r>
    </w:p>
    <w:p w14:paraId="15881A85" w14:textId="77777777" w:rsidR="008F59E7" w:rsidRDefault="00EA4B44">
      <w:pPr>
        <w:pBdr>
          <w:top w:val="single" w:sz="6" w:space="0" w:color="000000"/>
          <w:left w:val="single" w:sz="6" w:space="0" w:color="000000"/>
          <w:bottom w:val="single" w:sz="6" w:space="0" w:color="000000"/>
          <w:right w:val="single" w:sz="6" w:space="0" w:color="000000"/>
        </w:pBdr>
        <w:shd w:val="clear" w:color="auto" w:fill="B4C7E7"/>
        <w:spacing w:after="483" w:line="216" w:lineRule="auto"/>
        <w:ind w:left="0" w:right="666" w:firstLine="0"/>
        <w:jc w:val="right"/>
      </w:pPr>
      <w:r>
        <w:rPr>
          <w:sz w:val="19"/>
        </w:rPr>
        <w:t xml:space="preserve">for </w:t>
      </w:r>
      <w:proofErr w:type="gramStart"/>
      <w:r>
        <w:rPr>
          <w:sz w:val="19"/>
        </w:rPr>
        <w:t>dependants .</w:t>
      </w:r>
      <w:proofErr w:type="gramEnd"/>
      <w:r>
        <w:rPr>
          <w:sz w:val="19"/>
        </w:rPr>
        <w:t xml:space="preserve"> </w:t>
      </w:r>
      <w:r>
        <w:t xml:space="preserve"> </w:t>
      </w:r>
      <w:r>
        <w:tab/>
      </w:r>
      <w:r>
        <w:rPr>
          <w:sz w:val="19"/>
        </w:rPr>
        <w:t xml:space="preserve">able to provide care. </w:t>
      </w:r>
    </w:p>
    <w:tbl>
      <w:tblPr>
        <w:tblStyle w:val="TableGrid"/>
        <w:tblpPr w:vertAnchor="text" w:tblpX="5425" w:tblpY="-58"/>
        <w:tblOverlap w:val="never"/>
        <w:tblW w:w="2179" w:type="dxa"/>
        <w:tblInd w:w="0" w:type="dxa"/>
        <w:tblCellMar>
          <w:top w:w="86" w:type="dxa"/>
          <w:left w:w="151" w:type="dxa"/>
          <w:right w:w="115" w:type="dxa"/>
        </w:tblCellMar>
        <w:tblLook w:val="04A0" w:firstRow="1" w:lastRow="0" w:firstColumn="1" w:lastColumn="0" w:noHBand="0" w:noVBand="1"/>
      </w:tblPr>
      <w:tblGrid>
        <w:gridCol w:w="2179"/>
      </w:tblGrid>
      <w:tr w:rsidR="008F59E7" w14:paraId="198F46AD" w14:textId="77777777">
        <w:trPr>
          <w:trHeight w:val="1525"/>
        </w:trPr>
        <w:tc>
          <w:tcPr>
            <w:tcW w:w="2179" w:type="dxa"/>
            <w:tcBorders>
              <w:top w:val="single" w:sz="6" w:space="0" w:color="000000"/>
              <w:left w:val="single" w:sz="6" w:space="0" w:color="000000"/>
              <w:bottom w:val="single" w:sz="6" w:space="0" w:color="000000"/>
              <w:right w:val="single" w:sz="6" w:space="0" w:color="000000"/>
            </w:tcBorders>
            <w:shd w:val="clear" w:color="auto" w:fill="8FAADC"/>
          </w:tcPr>
          <w:p w14:paraId="216E2507" w14:textId="77777777" w:rsidR="008F59E7" w:rsidRDefault="00EA4B44">
            <w:pPr>
              <w:spacing w:after="0" w:line="259" w:lineRule="auto"/>
              <w:ind w:left="0" w:right="0" w:firstLine="0"/>
            </w:pPr>
            <w:r>
              <w:rPr>
                <w:sz w:val="19"/>
              </w:rPr>
              <w:lastRenderedPageBreak/>
              <w:t xml:space="preserve">Carers are less likely to take sickness absence or annual leave </w:t>
            </w:r>
            <w:proofErr w:type="gramStart"/>
            <w:r>
              <w:rPr>
                <w:sz w:val="19"/>
              </w:rPr>
              <w:t>in order to</w:t>
            </w:r>
            <w:proofErr w:type="gramEnd"/>
            <w:r>
              <w:rPr>
                <w:sz w:val="19"/>
              </w:rPr>
              <w:t xml:space="preserve"> support dependants that they care for.   </w:t>
            </w:r>
          </w:p>
        </w:tc>
      </w:tr>
    </w:tbl>
    <w:p w14:paraId="2897191D" w14:textId="77777777" w:rsidR="008F59E7" w:rsidRDefault="00EA4B44">
      <w:pPr>
        <w:spacing w:after="2" w:line="265" w:lineRule="auto"/>
        <w:ind w:left="-5" w:right="360" w:hanging="10"/>
      </w:pPr>
      <w:r>
        <w:t xml:space="preserve"> </w:t>
      </w:r>
      <w:r>
        <w:rPr>
          <w:sz w:val="19"/>
        </w:rPr>
        <w:t xml:space="preserve">Carers will be able to </w:t>
      </w:r>
    </w:p>
    <w:p w14:paraId="47AB4533" w14:textId="77777777" w:rsidR="008F59E7" w:rsidRDefault="00EA4B44">
      <w:pPr>
        <w:spacing w:after="71" w:line="265" w:lineRule="auto"/>
        <w:ind w:left="2852" w:right="3136" w:hanging="10"/>
      </w:pPr>
      <w:r>
        <w:rPr>
          <w:sz w:val="19"/>
        </w:rPr>
        <w:t xml:space="preserve">Employers </w:t>
      </w:r>
      <w:proofErr w:type="gramStart"/>
      <w:r>
        <w:rPr>
          <w:sz w:val="19"/>
        </w:rPr>
        <w:t>obligated</w:t>
      </w:r>
      <w:proofErr w:type="gramEnd"/>
      <w:r>
        <w:rPr>
          <w:sz w:val="19"/>
        </w:rPr>
        <w:t xml:space="preserve"> </w:t>
      </w:r>
    </w:p>
    <w:p w14:paraId="108AA34D" w14:textId="77777777" w:rsidR="008F59E7" w:rsidRDefault="00EA4B44">
      <w:pPr>
        <w:tabs>
          <w:tab w:val="center" w:pos="6383"/>
        </w:tabs>
        <w:spacing w:after="95" w:line="265" w:lineRule="auto"/>
        <w:ind w:left="-15" w:right="0" w:firstLine="0"/>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097A8A4E" wp14:editId="3D189579">
                <wp:simplePos x="0" y="0"/>
                <wp:positionH relativeFrom="column">
                  <wp:posOffset>5199126</wp:posOffset>
                </wp:positionH>
                <wp:positionV relativeFrom="paragraph">
                  <wp:posOffset>-257011</wp:posOffset>
                </wp:positionV>
                <wp:extent cx="1326896" cy="584695"/>
                <wp:effectExtent l="0" t="0" r="0" b="0"/>
                <wp:wrapNone/>
                <wp:docPr id="86233" name="Group 86233"/>
                <wp:cNvGraphicFramePr/>
                <a:graphic xmlns:a="http://schemas.openxmlformats.org/drawingml/2006/main">
                  <a:graphicData uri="http://schemas.microsoft.com/office/word/2010/wordprocessingGroup">
                    <wpg:wgp>
                      <wpg:cNvGrpSpPr/>
                      <wpg:grpSpPr>
                        <a:xfrm>
                          <a:off x="0" y="0"/>
                          <a:ext cx="1326896" cy="584695"/>
                          <a:chOff x="0" y="0"/>
                          <a:chExt cx="1326896" cy="584695"/>
                        </a:xfrm>
                      </wpg:grpSpPr>
                      <wps:wsp>
                        <wps:cNvPr id="97724" name="Shape 97724"/>
                        <wps:cNvSpPr/>
                        <wps:spPr>
                          <a:xfrm>
                            <a:off x="0" y="0"/>
                            <a:ext cx="1326896" cy="584695"/>
                          </a:xfrm>
                          <a:custGeom>
                            <a:avLst/>
                            <a:gdLst/>
                            <a:ahLst/>
                            <a:cxnLst/>
                            <a:rect l="0" t="0" r="0" b="0"/>
                            <a:pathLst>
                              <a:path w="1326896" h="584695">
                                <a:moveTo>
                                  <a:pt x="0" y="0"/>
                                </a:moveTo>
                                <a:lnTo>
                                  <a:pt x="1326896" y="0"/>
                                </a:lnTo>
                                <a:lnTo>
                                  <a:pt x="1326896" y="584695"/>
                                </a:lnTo>
                                <a:lnTo>
                                  <a:pt x="0" y="584695"/>
                                </a:lnTo>
                                <a:lnTo>
                                  <a:pt x="0" y="0"/>
                                </a:lnTo>
                              </a:path>
                            </a:pathLst>
                          </a:custGeom>
                          <a:ln w="0" cap="flat">
                            <a:miter lim="127000"/>
                          </a:ln>
                        </wps:spPr>
                        <wps:style>
                          <a:lnRef idx="0">
                            <a:srgbClr val="000000">
                              <a:alpha val="0"/>
                            </a:srgbClr>
                          </a:lnRef>
                          <a:fillRef idx="1">
                            <a:srgbClr val="AFABAB"/>
                          </a:fillRef>
                          <a:effectRef idx="0">
                            <a:scrgbClr r="0" g="0" b="0"/>
                          </a:effectRef>
                          <a:fontRef idx="none"/>
                        </wps:style>
                        <wps:bodyPr/>
                      </wps:wsp>
                      <wps:wsp>
                        <wps:cNvPr id="11296" name="Shape 11296"/>
                        <wps:cNvSpPr/>
                        <wps:spPr>
                          <a:xfrm>
                            <a:off x="0" y="0"/>
                            <a:ext cx="1326896" cy="584695"/>
                          </a:xfrm>
                          <a:custGeom>
                            <a:avLst/>
                            <a:gdLst/>
                            <a:ahLst/>
                            <a:cxnLst/>
                            <a:rect l="0" t="0" r="0" b="0"/>
                            <a:pathLst>
                              <a:path w="1326896" h="584695">
                                <a:moveTo>
                                  <a:pt x="0" y="584695"/>
                                </a:moveTo>
                                <a:lnTo>
                                  <a:pt x="1326896" y="584695"/>
                                </a:lnTo>
                                <a:lnTo>
                                  <a:pt x="1326896"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98" name="Picture 11298"/>
                          <pic:cNvPicPr/>
                        </pic:nvPicPr>
                        <pic:blipFill>
                          <a:blip r:embed="rId72"/>
                          <a:stretch>
                            <a:fillRect/>
                          </a:stretch>
                        </pic:blipFill>
                        <pic:spPr>
                          <a:xfrm>
                            <a:off x="5334" y="50406"/>
                            <a:ext cx="1316736" cy="483108"/>
                          </a:xfrm>
                          <a:prstGeom prst="rect">
                            <a:avLst/>
                          </a:prstGeom>
                        </pic:spPr>
                      </pic:pic>
                    </wpg:wgp>
                  </a:graphicData>
                </a:graphic>
              </wp:anchor>
            </w:drawing>
          </mc:Choice>
          <mc:Fallback xmlns:a="http://schemas.openxmlformats.org/drawingml/2006/main">
            <w:pict>
              <v:group id="Group 86233" style="width:104.48pt;height:46.039pt;position:absolute;z-index:-2147483498;mso-position-horizontal-relative:text;mso-position-horizontal:absolute;margin-left:409.38pt;mso-position-vertical-relative:text;margin-top:-20.2372pt;" coordsize="13268,5846">
                <v:shape id="Shape 97725" style="position:absolute;width:13268;height:5846;left:0;top:0;" coordsize="1326896,584695" path="m0,0l1326896,0l1326896,584695l0,584695l0,0">
                  <v:stroke weight="0pt" endcap="flat" joinstyle="miter" miterlimit="10" on="false" color="#000000" opacity="0"/>
                  <v:fill on="true" color="#afabab"/>
                </v:shape>
                <v:shape id="Shape 11296" style="position:absolute;width:13268;height:5846;left:0;top:0;" coordsize="1326896,584695" path="m0,584695l1326896,584695l1326896,0l0,0x">
                  <v:stroke weight="0.75pt" endcap="flat" joinstyle="miter" miterlimit="10" on="true" color="#000000"/>
                  <v:fill on="false" color="#000000" opacity="0"/>
                </v:shape>
                <v:shape id="Picture 11298" style="position:absolute;width:13167;height:4831;left:53;top:504;" filled="f">
                  <v:imagedata r:id="rId73"/>
                </v:shape>
              </v:group>
            </w:pict>
          </mc:Fallback>
        </mc:AlternateContent>
      </w:r>
      <w:r>
        <w:t xml:space="preserve"> </w:t>
      </w:r>
      <w:r>
        <w:tab/>
      </w:r>
      <w:r>
        <w:rPr>
          <w:sz w:val="19"/>
        </w:rPr>
        <w:t xml:space="preserve">to give carers provide better care to </w:t>
      </w:r>
      <w:proofErr w:type="gramStart"/>
      <w:r>
        <w:rPr>
          <w:sz w:val="19"/>
        </w:rPr>
        <w:t>dependants</w:t>
      </w:r>
      <w:proofErr w:type="gramEnd"/>
      <w:r>
        <w:rPr>
          <w:sz w:val="19"/>
        </w:rPr>
        <w:t xml:space="preserve"> </w:t>
      </w:r>
    </w:p>
    <w:p w14:paraId="31A7786C" w14:textId="77777777" w:rsidR="008F59E7" w:rsidRDefault="00EA4B44">
      <w:pPr>
        <w:spacing w:after="2" w:line="324" w:lineRule="auto"/>
        <w:ind w:left="131" w:right="3136" w:hanging="146"/>
      </w:pPr>
      <w:r>
        <w:t xml:space="preserve"> </w:t>
      </w:r>
      <w:r>
        <w:rPr>
          <w:sz w:val="19"/>
        </w:rPr>
        <w:t xml:space="preserve">Introduction of a </w:t>
      </w:r>
      <w:r>
        <w:rPr>
          <w:sz w:val="19"/>
        </w:rPr>
        <w:tab/>
        <w:t xml:space="preserve">(meeting eligibility leave entitlement for </w:t>
      </w:r>
      <w:r>
        <w:rPr>
          <w:sz w:val="19"/>
        </w:rPr>
        <w:tab/>
        <w:t xml:space="preserve">requirements) up to </w:t>
      </w:r>
    </w:p>
    <w:p w14:paraId="00C38A99" w14:textId="77777777" w:rsidR="008F59E7" w:rsidRDefault="00EA4B44">
      <w:pPr>
        <w:spacing w:after="2" w:line="265" w:lineRule="auto"/>
        <w:ind w:left="2827" w:right="360" w:hanging="2842"/>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732B1334" wp14:editId="568CA055">
                <wp:simplePos x="0" y="0"/>
                <wp:positionH relativeFrom="column">
                  <wp:posOffset>1374775</wp:posOffset>
                </wp:positionH>
                <wp:positionV relativeFrom="paragraph">
                  <wp:posOffset>-603770</wp:posOffset>
                </wp:positionV>
                <wp:extent cx="1993265" cy="1312888"/>
                <wp:effectExtent l="0" t="0" r="0" b="0"/>
                <wp:wrapNone/>
                <wp:docPr id="86229" name="Group 86229"/>
                <wp:cNvGraphicFramePr/>
                <a:graphic xmlns:a="http://schemas.openxmlformats.org/drawingml/2006/main">
                  <a:graphicData uri="http://schemas.microsoft.com/office/word/2010/wordprocessingGroup">
                    <wpg:wgp>
                      <wpg:cNvGrpSpPr/>
                      <wpg:grpSpPr>
                        <a:xfrm>
                          <a:off x="0" y="0"/>
                          <a:ext cx="1993265" cy="1312888"/>
                          <a:chOff x="0" y="0"/>
                          <a:chExt cx="1993265" cy="1312888"/>
                        </a:xfrm>
                      </wpg:grpSpPr>
                      <wps:wsp>
                        <wps:cNvPr id="11202" name="Shape 11202"/>
                        <wps:cNvSpPr/>
                        <wps:spPr>
                          <a:xfrm>
                            <a:off x="0" y="1189063"/>
                            <a:ext cx="263525" cy="123825"/>
                          </a:xfrm>
                          <a:custGeom>
                            <a:avLst/>
                            <a:gdLst/>
                            <a:ahLst/>
                            <a:cxnLst/>
                            <a:rect l="0" t="0" r="0" b="0"/>
                            <a:pathLst>
                              <a:path w="263525" h="123825">
                                <a:moveTo>
                                  <a:pt x="201676" y="0"/>
                                </a:moveTo>
                                <a:lnTo>
                                  <a:pt x="263525" y="61849"/>
                                </a:lnTo>
                                <a:lnTo>
                                  <a:pt x="201676" y="123825"/>
                                </a:lnTo>
                                <a:lnTo>
                                  <a:pt x="201676" y="92837"/>
                                </a:lnTo>
                                <a:lnTo>
                                  <a:pt x="0" y="92837"/>
                                </a:lnTo>
                                <a:lnTo>
                                  <a:pt x="0" y="30988"/>
                                </a:lnTo>
                                <a:lnTo>
                                  <a:pt x="201676" y="30988"/>
                                </a:lnTo>
                                <a:lnTo>
                                  <a:pt x="201676" y="0"/>
                                </a:ln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1203" name="Shape 11203"/>
                        <wps:cNvSpPr/>
                        <wps:spPr>
                          <a:xfrm>
                            <a:off x="0" y="1189063"/>
                            <a:ext cx="263525" cy="123825"/>
                          </a:xfrm>
                          <a:custGeom>
                            <a:avLst/>
                            <a:gdLst/>
                            <a:ahLst/>
                            <a:cxnLst/>
                            <a:rect l="0" t="0" r="0" b="0"/>
                            <a:pathLst>
                              <a:path w="263525" h="123825">
                                <a:moveTo>
                                  <a:pt x="0" y="30988"/>
                                </a:moveTo>
                                <a:lnTo>
                                  <a:pt x="201676" y="30988"/>
                                </a:lnTo>
                                <a:lnTo>
                                  <a:pt x="201676" y="0"/>
                                </a:lnTo>
                                <a:lnTo>
                                  <a:pt x="263525" y="61849"/>
                                </a:lnTo>
                                <a:lnTo>
                                  <a:pt x="201676" y="123825"/>
                                </a:lnTo>
                                <a:lnTo>
                                  <a:pt x="201676" y="92837"/>
                                </a:lnTo>
                                <a:lnTo>
                                  <a:pt x="0" y="92837"/>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204" name="Shape 11204"/>
                        <wps:cNvSpPr/>
                        <wps:spPr>
                          <a:xfrm>
                            <a:off x="1729740" y="1187793"/>
                            <a:ext cx="263525" cy="123825"/>
                          </a:xfrm>
                          <a:custGeom>
                            <a:avLst/>
                            <a:gdLst/>
                            <a:ahLst/>
                            <a:cxnLst/>
                            <a:rect l="0" t="0" r="0" b="0"/>
                            <a:pathLst>
                              <a:path w="263525" h="123825">
                                <a:moveTo>
                                  <a:pt x="201676" y="0"/>
                                </a:moveTo>
                                <a:lnTo>
                                  <a:pt x="263525" y="61849"/>
                                </a:lnTo>
                                <a:lnTo>
                                  <a:pt x="201676" y="123825"/>
                                </a:lnTo>
                                <a:lnTo>
                                  <a:pt x="201676" y="92837"/>
                                </a:lnTo>
                                <a:lnTo>
                                  <a:pt x="0" y="92837"/>
                                </a:lnTo>
                                <a:lnTo>
                                  <a:pt x="0" y="30988"/>
                                </a:lnTo>
                                <a:lnTo>
                                  <a:pt x="201676" y="30988"/>
                                </a:lnTo>
                                <a:lnTo>
                                  <a:pt x="201676" y="0"/>
                                </a:ln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1205" name="Shape 11205"/>
                        <wps:cNvSpPr/>
                        <wps:spPr>
                          <a:xfrm>
                            <a:off x="1729740" y="1187793"/>
                            <a:ext cx="263525" cy="123825"/>
                          </a:xfrm>
                          <a:custGeom>
                            <a:avLst/>
                            <a:gdLst/>
                            <a:ahLst/>
                            <a:cxnLst/>
                            <a:rect l="0" t="0" r="0" b="0"/>
                            <a:pathLst>
                              <a:path w="263525" h="123825">
                                <a:moveTo>
                                  <a:pt x="0" y="30988"/>
                                </a:moveTo>
                                <a:lnTo>
                                  <a:pt x="201676" y="30988"/>
                                </a:lnTo>
                                <a:lnTo>
                                  <a:pt x="201676" y="0"/>
                                </a:lnTo>
                                <a:lnTo>
                                  <a:pt x="263525" y="61849"/>
                                </a:lnTo>
                                <a:lnTo>
                                  <a:pt x="201676" y="123825"/>
                                </a:lnTo>
                                <a:lnTo>
                                  <a:pt x="201676" y="92837"/>
                                </a:lnTo>
                                <a:lnTo>
                                  <a:pt x="0" y="92837"/>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7726" name="Shape 97726"/>
                        <wps:cNvSpPr/>
                        <wps:spPr>
                          <a:xfrm>
                            <a:off x="334010" y="0"/>
                            <a:ext cx="1326769" cy="1078065"/>
                          </a:xfrm>
                          <a:custGeom>
                            <a:avLst/>
                            <a:gdLst/>
                            <a:ahLst/>
                            <a:cxnLst/>
                            <a:rect l="0" t="0" r="0" b="0"/>
                            <a:pathLst>
                              <a:path w="1326769" h="1078065">
                                <a:moveTo>
                                  <a:pt x="0" y="0"/>
                                </a:moveTo>
                                <a:lnTo>
                                  <a:pt x="1326769" y="0"/>
                                </a:lnTo>
                                <a:lnTo>
                                  <a:pt x="1326769" y="1078065"/>
                                </a:lnTo>
                                <a:lnTo>
                                  <a:pt x="0" y="1078065"/>
                                </a:lnTo>
                                <a:lnTo>
                                  <a:pt x="0" y="0"/>
                                </a:lnTo>
                              </a:path>
                            </a:pathLst>
                          </a:custGeom>
                          <a:ln w="0" cap="flat">
                            <a:miter lim="127000"/>
                          </a:ln>
                        </wps:spPr>
                        <wps:style>
                          <a:lnRef idx="0">
                            <a:srgbClr val="000000">
                              <a:alpha val="0"/>
                            </a:srgbClr>
                          </a:lnRef>
                          <a:fillRef idx="1">
                            <a:srgbClr val="B4C7E7"/>
                          </a:fillRef>
                          <a:effectRef idx="0">
                            <a:scrgbClr r="0" g="0" b="0"/>
                          </a:effectRef>
                          <a:fontRef idx="none"/>
                        </wps:style>
                        <wps:bodyPr/>
                      </wps:wsp>
                      <wps:wsp>
                        <wps:cNvPr id="11267" name="Shape 11267"/>
                        <wps:cNvSpPr/>
                        <wps:spPr>
                          <a:xfrm>
                            <a:off x="334010" y="0"/>
                            <a:ext cx="1326769" cy="1078065"/>
                          </a:xfrm>
                          <a:custGeom>
                            <a:avLst/>
                            <a:gdLst/>
                            <a:ahLst/>
                            <a:cxnLst/>
                            <a:rect l="0" t="0" r="0" b="0"/>
                            <a:pathLst>
                              <a:path w="1326769" h="1078065">
                                <a:moveTo>
                                  <a:pt x="0" y="1078065"/>
                                </a:moveTo>
                                <a:lnTo>
                                  <a:pt x="1326769" y="1078065"/>
                                </a:lnTo>
                                <a:lnTo>
                                  <a:pt x="1326769"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69" name="Picture 11269"/>
                          <pic:cNvPicPr/>
                        </pic:nvPicPr>
                        <pic:blipFill>
                          <a:blip r:embed="rId74"/>
                          <a:stretch>
                            <a:fillRect/>
                          </a:stretch>
                        </pic:blipFill>
                        <pic:spPr>
                          <a:xfrm>
                            <a:off x="338201" y="50381"/>
                            <a:ext cx="1318260" cy="978408"/>
                          </a:xfrm>
                          <a:prstGeom prst="rect">
                            <a:avLst/>
                          </a:prstGeom>
                        </pic:spPr>
                      </pic:pic>
                    </wpg:wgp>
                  </a:graphicData>
                </a:graphic>
              </wp:anchor>
            </w:drawing>
          </mc:Choice>
          <mc:Fallback xmlns:a="http://schemas.openxmlformats.org/drawingml/2006/main">
            <w:pict>
              <v:group id="Group 86229" style="width:156.95pt;height:103.377pt;position:absolute;z-index:-2147483587;mso-position-horizontal-relative:text;mso-position-horizontal:absolute;margin-left:108.25pt;mso-position-vertical-relative:text;margin-top:-47.541pt;" coordsize="19932,13128">
                <v:shape id="Shape 11202" style="position:absolute;width:2635;height:1238;left:0;top:11890;" coordsize="263525,123825" path="m201676,0l263525,61849l201676,123825l201676,92837l0,92837l0,30988l201676,30988l201676,0x">
                  <v:stroke weight="0pt" endcap="flat" joinstyle="miter" miterlimit="10" on="false" color="#000000" opacity="0"/>
                  <v:fill on="true" color="#8faadc"/>
                </v:shape>
                <v:shape id="Shape 11203" style="position:absolute;width:2635;height:1238;left:0;top:11890;" coordsize="263525,123825" path="m0,30988l201676,30988l201676,0l263525,61849l201676,123825l201676,92837l0,92837x">
                  <v:stroke weight="1pt" endcap="flat" joinstyle="miter" miterlimit="10" on="true" color="#000000"/>
                  <v:fill on="false" color="#000000" opacity="0"/>
                </v:shape>
                <v:shape id="Shape 11204" style="position:absolute;width:2635;height:1238;left:17297;top:11877;" coordsize="263525,123825" path="m201676,0l263525,61849l201676,123825l201676,92837l0,92837l0,30988l201676,30988l201676,0x">
                  <v:stroke weight="0pt" endcap="flat" joinstyle="miter" miterlimit="10" on="false" color="#000000" opacity="0"/>
                  <v:fill on="true" color="#8faadc"/>
                </v:shape>
                <v:shape id="Shape 11205" style="position:absolute;width:2635;height:1238;left:17297;top:11877;" coordsize="263525,123825" path="m0,30988l201676,30988l201676,0l263525,61849l201676,123825l201676,92837l0,92837x">
                  <v:stroke weight="1pt" endcap="flat" joinstyle="miter" miterlimit="10" on="true" color="#000000"/>
                  <v:fill on="false" color="#000000" opacity="0"/>
                </v:shape>
                <v:shape id="Shape 97727" style="position:absolute;width:13267;height:10780;left:3340;top:0;" coordsize="1326769,1078065" path="m0,0l1326769,0l1326769,1078065l0,1078065l0,0">
                  <v:stroke weight="0pt" endcap="flat" joinstyle="miter" miterlimit="10" on="false" color="#000000" opacity="0"/>
                  <v:fill on="true" color="#b4c7e7"/>
                </v:shape>
                <v:shape id="Shape 11267" style="position:absolute;width:13267;height:10780;left:3340;top:0;" coordsize="1326769,1078065" path="m0,1078065l1326769,1078065l1326769,0l0,0x">
                  <v:stroke weight="0.75pt" endcap="flat" joinstyle="miter" miterlimit="10" on="true" color="#000000"/>
                  <v:fill on="false" color="#000000" opacity="0"/>
                </v:shape>
                <v:shape id="Picture 11269" style="position:absolute;width:13182;height:9784;left:3382;top:503;" filled="f">
                  <v:imagedata r:id="rId75"/>
                </v:shape>
              </v:group>
            </w:pict>
          </mc:Fallback>
        </mc:AlternateContent>
      </w:r>
      <w:r>
        <w:t xml:space="preserve"> </w:t>
      </w:r>
      <w:r>
        <w:rPr>
          <w:sz w:val="19"/>
        </w:rPr>
        <w:t xml:space="preserve">carers </w:t>
      </w:r>
      <w:r>
        <w:rPr>
          <w:sz w:val="19"/>
        </w:rPr>
        <w:tab/>
        <w:t xml:space="preserve">5 days a year of Improved mental unpaid leave.  health for carers </w:t>
      </w:r>
    </w:p>
    <w:p w14:paraId="68A8CE5F" w14:textId="77777777" w:rsidR="008F59E7" w:rsidRDefault="00EA4B44">
      <w:pPr>
        <w:pBdr>
          <w:top w:val="single" w:sz="6" w:space="0" w:color="000000"/>
          <w:left w:val="single" w:sz="6" w:space="0" w:color="000000"/>
          <w:bottom w:val="single" w:sz="6" w:space="0" w:color="000000"/>
          <w:right w:val="single" w:sz="6" w:space="0" w:color="000000"/>
        </w:pBdr>
        <w:shd w:val="clear" w:color="auto" w:fill="D6DCE5"/>
        <w:spacing w:after="100" w:line="259" w:lineRule="auto"/>
        <w:ind w:left="0" w:right="3136" w:firstLine="0"/>
      </w:pPr>
      <w:r>
        <w:t xml:space="preserve"> </w:t>
      </w:r>
    </w:p>
    <w:tbl>
      <w:tblPr>
        <w:tblStyle w:val="TableGrid"/>
        <w:tblpPr w:vertAnchor="text" w:tblpX="2691" w:tblpY="92"/>
        <w:tblOverlap w:val="never"/>
        <w:tblW w:w="4845" w:type="dxa"/>
        <w:tblInd w:w="0" w:type="dxa"/>
        <w:tblLook w:val="04A0" w:firstRow="1" w:lastRow="0" w:firstColumn="1" w:lastColumn="0" w:noHBand="0" w:noVBand="1"/>
      </w:tblPr>
      <w:tblGrid>
        <w:gridCol w:w="2049"/>
        <w:gridCol w:w="8388"/>
      </w:tblGrid>
      <w:tr w:rsidR="008F59E7" w14:paraId="033F701A" w14:textId="77777777">
        <w:trPr>
          <w:trHeight w:val="376"/>
        </w:trPr>
        <w:tc>
          <w:tcPr>
            <w:tcW w:w="2394" w:type="dxa"/>
            <w:tcBorders>
              <w:top w:val="nil"/>
              <w:left w:val="nil"/>
              <w:bottom w:val="nil"/>
              <w:right w:val="nil"/>
            </w:tcBorders>
          </w:tcPr>
          <w:p w14:paraId="2F01F498" w14:textId="77777777" w:rsidR="008F59E7" w:rsidRDefault="008F59E7">
            <w:pPr>
              <w:spacing w:after="0" w:line="259" w:lineRule="auto"/>
              <w:ind w:left="-3543" w:right="361" w:firstLine="0"/>
            </w:pPr>
          </w:p>
          <w:tbl>
            <w:tblPr>
              <w:tblStyle w:val="TableGrid"/>
              <w:tblW w:w="2033" w:type="dxa"/>
              <w:tblInd w:w="0" w:type="dxa"/>
              <w:tblCellMar>
                <w:top w:w="88" w:type="dxa"/>
                <w:left w:w="115" w:type="dxa"/>
                <w:right w:w="115" w:type="dxa"/>
              </w:tblCellMar>
              <w:tblLook w:val="04A0" w:firstRow="1" w:lastRow="0" w:firstColumn="1" w:lastColumn="0" w:noHBand="0" w:noVBand="1"/>
            </w:tblPr>
            <w:tblGrid>
              <w:gridCol w:w="2033"/>
            </w:tblGrid>
            <w:tr w:rsidR="008F59E7" w14:paraId="26F4DDBA" w14:textId="77777777">
              <w:trPr>
                <w:trHeight w:val="375"/>
              </w:trPr>
              <w:tc>
                <w:tcPr>
                  <w:tcW w:w="2033" w:type="dxa"/>
                  <w:tcBorders>
                    <w:top w:val="single" w:sz="6" w:space="0" w:color="000000"/>
                    <w:left w:val="single" w:sz="6" w:space="0" w:color="000000"/>
                    <w:bottom w:val="single" w:sz="6" w:space="0" w:color="000000"/>
                    <w:right w:val="single" w:sz="6" w:space="0" w:color="000000"/>
                  </w:tcBorders>
                  <w:shd w:val="clear" w:color="auto" w:fill="B4C7E7"/>
                </w:tcPr>
                <w:p w14:paraId="7911479A" w14:textId="77777777" w:rsidR="008F59E7" w:rsidRDefault="00EA4B44" w:rsidP="0085491D">
                  <w:pPr>
                    <w:framePr w:wrap="around" w:vAnchor="text" w:hAnchor="text" w:x="2691" w:y="92"/>
                    <w:spacing w:after="0" w:line="259" w:lineRule="auto"/>
                    <w:ind w:left="0" w:right="2" w:firstLine="0"/>
                    <w:suppressOverlap/>
                    <w:jc w:val="center"/>
                  </w:pPr>
                  <w:r>
                    <w:rPr>
                      <w:b/>
                      <w:sz w:val="19"/>
                    </w:rPr>
                    <w:t xml:space="preserve">Outputs </w:t>
                  </w:r>
                </w:p>
              </w:tc>
            </w:tr>
          </w:tbl>
          <w:p w14:paraId="1AEAE8F0" w14:textId="77777777" w:rsidR="008F59E7" w:rsidRDefault="008F59E7">
            <w:pPr>
              <w:spacing w:after="160" w:line="259" w:lineRule="auto"/>
              <w:ind w:left="0" w:right="0" w:firstLine="0"/>
            </w:pPr>
          </w:p>
        </w:tc>
        <w:tc>
          <w:tcPr>
            <w:tcW w:w="2451" w:type="dxa"/>
            <w:tcBorders>
              <w:top w:val="nil"/>
              <w:left w:val="nil"/>
              <w:bottom w:val="nil"/>
              <w:right w:val="nil"/>
            </w:tcBorders>
          </w:tcPr>
          <w:p w14:paraId="40F6F3CA" w14:textId="77777777" w:rsidR="008F59E7" w:rsidRDefault="008F59E7">
            <w:pPr>
              <w:spacing w:after="0" w:line="259" w:lineRule="auto"/>
              <w:ind w:left="-5937" w:right="8388" w:firstLine="0"/>
            </w:pPr>
          </w:p>
          <w:tbl>
            <w:tblPr>
              <w:tblStyle w:val="TableGrid"/>
              <w:tblW w:w="2090" w:type="dxa"/>
              <w:tblInd w:w="361" w:type="dxa"/>
              <w:tblCellMar>
                <w:top w:w="87" w:type="dxa"/>
                <w:left w:w="115" w:type="dxa"/>
                <w:right w:w="115" w:type="dxa"/>
              </w:tblCellMar>
              <w:tblLook w:val="04A0" w:firstRow="1" w:lastRow="0" w:firstColumn="1" w:lastColumn="0" w:noHBand="0" w:noVBand="1"/>
            </w:tblPr>
            <w:tblGrid>
              <w:gridCol w:w="2090"/>
            </w:tblGrid>
            <w:tr w:rsidR="008F59E7" w14:paraId="7DD6CAB5" w14:textId="77777777">
              <w:trPr>
                <w:trHeight w:val="375"/>
              </w:trPr>
              <w:tc>
                <w:tcPr>
                  <w:tcW w:w="2090" w:type="dxa"/>
                  <w:tcBorders>
                    <w:top w:val="single" w:sz="6" w:space="0" w:color="000000"/>
                    <w:left w:val="single" w:sz="6" w:space="0" w:color="000000"/>
                    <w:bottom w:val="single" w:sz="6" w:space="0" w:color="000000"/>
                    <w:right w:val="single" w:sz="6" w:space="0" w:color="000000"/>
                  </w:tcBorders>
                  <w:shd w:val="clear" w:color="auto" w:fill="8FAADC"/>
                </w:tcPr>
                <w:p w14:paraId="5CF3537D" w14:textId="77777777" w:rsidR="008F59E7" w:rsidRDefault="00EA4B44" w:rsidP="0085491D">
                  <w:pPr>
                    <w:framePr w:wrap="around" w:vAnchor="text" w:hAnchor="text" w:x="2691" w:y="92"/>
                    <w:spacing w:after="0" w:line="259" w:lineRule="auto"/>
                    <w:ind w:left="0" w:right="0" w:firstLine="0"/>
                    <w:suppressOverlap/>
                    <w:jc w:val="center"/>
                  </w:pPr>
                  <w:r>
                    <w:rPr>
                      <w:b/>
                      <w:sz w:val="19"/>
                    </w:rPr>
                    <w:t xml:space="preserve">Outcomes </w:t>
                  </w:r>
                </w:p>
              </w:tc>
            </w:tr>
          </w:tbl>
          <w:p w14:paraId="342B7BF7" w14:textId="77777777" w:rsidR="008F59E7" w:rsidRDefault="008F59E7">
            <w:pPr>
              <w:spacing w:after="160" w:line="259" w:lineRule="auto"/>
              <w:ind w:left="0" w:right="0" w:firstLine="0"/>
            </w:pPr>
          </w:p>
        </w:tc>
      </w:tr>
    </w:tbl>
    <w:p w14:paraId="33BC3FDB" w14:textId="77777777" w:rsidR="008F59E7" w:rsidRDefault="00EA4B44">
      <w:pPr>
        <w:pBdr>
          <w:top w:val="single" w:sz="6" w:space="0" w:color="000000"/>
          <w:left w:val="single" w:sz="6" w:space="0" w:color="000000"/>
          <w:bottom w:val="single" w:sz="6" w:space="0" w:color="000000"/>
          <w:right w:val="single" w:sz="6" w:space="0" w:color="000000"/>
        </w:pBdr>
        <w:shd w:val="clear" w:color="auto" w:fill="D6DCE5"/>
        <w:spacing w:after="0" w:line="259" w:lineRule="auto"/>
        <w:ind w:left="0" w:right="2659" w:firstLine="0"/>
      </w:pPr>
      <w:r>
        <w:t xml:space="preserve"> </w:t>
      </w:r>
    </w:p>
    <w:p w14:paraId="57EA870E" w14:textId="77777777" w:rsidR="008F59E7" w:rsidRDefault="00EA4B44">
      <w:pPr>
        <w:tabs>
          <w:tab w:val="center" w:pos="1038"/>
          <w:tab w:val="center" w:pos="7919"/>
          <w:tab w:val="center" w:pos="9237"/>
        </w:tabs>
        <w:spacing w:after="49" w:line="259" w:lineRule="auto"/>
        <w:ind w:left="0" w:right="0" w:firstLine="0"/>
      </w:pPr>
      <w:r>
        <w:rPr>
          <w:rFonts w:ascii="Calibri" w:eastAsia="Calibri" w:hAnsi="Calibri" w:cs="Calibri"/>
        </w:rPr>
        <w:tab/>
      </w:r>
      <w:r>
        <w:rPr>
          <w:b/>
          <w:sz w:val="19"/>
        </w:rPr>
        <w:t xml:space="preserve">Inputs/Activities </w:t>
      </w:r>
      <w:r>
        <w:rPr>
          <w:b/>
          <w:sz w:val="19"/>
        </w:rPr>
        <w:tab/>
      </w:r>
      <w:r>
        <w:rPr>
          <w:rFonts w:ascii="Calibri" w:eastAsia="Calibri" w:hAnsi="Calibri" w:cs="Calibri"/>
          <w:noProof/>
        </w:rPr>
        <mc:AlternateContent>
          <mc:Choice Requires="wpg">
            <w:drawing>
              <wp:inline distT="0" distB="0" distL="0" distR="0" wp14:anchorId="6BEFD330" wp14:editId="6A85D15F">
                <wp:extent cx="263525" cy="123825"/>
                <wp:effectExtent l="0" t="0" r="0" b="0"/>
                <wp:docPr id="86231" name="Group 86231"/>
                <wp:cNvGraphicFramePr/>
                <a:graphic xmlns:a="http://schemas.openxmlformats.org/drawingml/2006/main">
                  <a:graphicData uri="http://schemas.microsoft.com/office/word/2010/wordprocessingGroup">
                    <wpg:wgp>
                      <wpg:cNvGrpSpPr/>
                      <wpg:grpSpPr>
                        <a:xfrm>
                          <a:off x="0" y="0"/>
                          <a:ext cx="263525" cy="123825"/>
                          <a:chOff x="0" y="0"/>
                          <a:chExt cx="263525" cy="123825"/>
                        </a:xfrm>
                      </wpg:grpSpPr>
                      <wps:wsp>
                        <wps:cNvPr id="11206" name="Shape 11206"/>
                        <wps:cNvSpPr/>
                        <wps:spPr>
                          <a:xfrm>
                            <a:off x="0" y="0"/>
                            <a:ext cx="263525" cy="123825"/>
                          </a:xfrm>
                          <a:custGeom>
                            <a:avLst/>
                            <a:gdLst/>
                            <a:ahLst/>
                            <a:cxnLst/>
                            <a:rect l="0" t="0" r="0" b="0"/>
                            <a:pathLst>
                              <a:path w="263525" h="123825">
                                <a:moveTo>
                                  <a:pt x="201676" y="0"/>
                                </a:moveTo>
                                <a:lnTo>
                                  <a:pt x="263525" y="61849"/>
                                </a:lnTo>
                                <a:lnTo>
                                  <a:pt x="201676" y="123825"/>
                                </a:lnTo>
                                <a:lnTo>
                                  <a:pt x="201676" y="92836"/>
                                </a:lnTo>
                                <a:lnTo>
                                  <a:pt x="0" y="92836"/>
                                </a:lnTo>
                                <a:lnTo>
                                  <a:pt x="0" y="30987"/>
                                </a:lnTo>
                                <a:lnTo>
                                  <a:pt x="201676" y="30987"/>
                                </a:lnTo>
                                <a:lnTo>
                                  <a:pt x="201676" y="0"/>
                                </a:ln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1207" name="Shape 11207"/>
                        <wps:cNvSpPr/>
                        <wps:spPr>
                          <a:xfrm>
                            <a:off x="0" y="0"/>
                            <a:ext cx="263525" cy="123825"/>
                          </a:xfrm>
                          <a:custGeom>
                            <a:avLst/>
                            <a:gdLst/>
                            <a:ahLst/>
                            <a:cxnLst/>
                            <a:rect l="0" t="0" r="0" b="0"/>
                            <a:pathLst>
                              <a:path w="263525" h="123825">
                                <a:moveTo>
                                  <a:pt x="0" y="30987"/>
                                </a:moveTo>
                                <a:lnTo>
                                  <a:pt x="201676" y="30987"/>
                                </a:lnTo>
                                <a:lnTo>
                                  <a:pt x="201676" y="0"/>
                                </a:lnTo>
                                <a:lnTo>
                                  <a:pt x="263525" y="61849"/>
                                </a:lnTo>
                                <a:lnTo>
                                  <a:pt x="201676" y="123825"/>
                                </a:lnTo>
                                <a:lnTo>
                                  <a:pt x="201676" y="92836"/>
                                </a:lnTo>
                                <a:lnTo>
                                  <a:pt x="0" y="9283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231" style="width:20.75pt;height:9.75pt;mso-position-horizontal-relative:char;mso-position-vertical-relative:line" coordsize="2635,1238">
                <v:shape id="Shape 11206" style="position:absolute;width:2635;height:1238;left:0;top:0;" coordsize="263525,123825" path="m201676,0l263525,61849l201676,123825l201676,92836l0,92836l0,30987l201676,30987l201676,0x">
                  <v:stroke weight="0pt" endcap="flat" joinstyle="miter" miterlimit="10" on="false" color="#000000" opacity="0"/>
                  <v:fill on="true" color="#8faadc"/>
                </v:shape>
                <v:shape id="Shape 11207" style="position:absolute;width:2635;height:1238;left:0;top:0;" coordsize="263525,123825" path="m0,30987l201676,30987l201676,0l263525,61849l201676,123825l201676,92836l0,92836x">
                  <v:stroke weight="1pt" endcap="flat" joinstyle="miter" miterlimit="10" on="true" color="#000000"/>
                  <v:fill on="false" color="#000000" opacity="0"/>
                </v:shape>
              </v:group>
            </w:pict>
          </mc:Fallback>
        </mc:AlternateContent>
      </w:r>
      <w:r>
        <w:rPr>
          <w:b/>
          <w:sz w:val="19"/>
        </w:rPr>
        <w:tab/>
        <w:t xml:space="preserve">Impacts </w:t>
      </w:r>
    </w:p>
    <w:p w14:paraId="5B4C1467" w14:textId="77777777" w:rsidR="008F59E7" w:rsidRDefault="00EA4B44">
      <w:pPr>
        <w:spacing w:after="0" w:line="259" w:lineRule="auto"/>
        <w:ind w:left="0" w:right="2659" w:firstLine="0"/>
      </w:pPr>
      <w:r>
        <w:rPr>
          <w:sz w:val="28"/>
        </w:rPr>
        <w:t xml:space="preserve"> </w:t>
      </w:r>
      <w:r>
        <w:rPr>
          <w:sz w:val="28"/>
        </w:rPr>
        <w:tab/>
      </w:r>
      <w:r>
        <w:rPr>
          <w:b/>
          <w:sz w:val="28"/>
        </w:rPr>
        <w:t xml:space="preserve"> </w:t>
      </w:r>
    </w:p>
    <w:p w14:paraId="10B797FA" w14:textId="77777777" w:rsidR="008F59E7" w:rsidRDefault="00EA4B44">
      <w:pPr>
        <w:pStyle w:val="Heading2"/>
        <w:spacing w:after="159" w:line="259" w:lineRule="auto"/>
        <w:ind w:left="-5"/>
      </w:pPr>
      <w:r>
        <w:rPr>
          <w:sz w:val="28"/>
        </w:rPr>
        <w:t xml:space="preserve">Annex 3: Monitoring and Evaluation </w:t>
      </w:r>
    </w:p>
    <w:p w14:paraId="6E4DFC27" w14:textId="77777777" w:rsidR="008F59E7" w:rsidRDefault="00EA4B44">
      <w:pPr>
        <w:numPr>
          <w:ilvl w:val="0"/>
          <w:numId w:val="32"/>
        </w:numPr>
        <w:spacing w:after="114"/>
        <w:ind w:right="532"/>
      </w:pPr>
      <w:r>
        <w:t xml:space="preserve">To determine whether the policy has met its objectives, we will be monitoring its impacts as well as undertaking a non-statutory Post-Implementation Review (PIR) of this policy after, at least, 5 years following introduction. </w:t>
      </w:r>
    </w:p>
    <w:p w14:paraId="40CF560F" w14:textId="77777777" w:rsidR="008F59E7" w:rsidRDefault="00EA4B44">
      <w:pPr>
        <w:numPr>
          <w:ilvl w:val="0"/>
          <w:numId w:val="32"/>
        </w:numPr>
        <w:ind w:right="532"/>
      </w:pPr>
      <w:r>
        <w:t xml:space="preserve">Any engagement with stakeholders and analysis of administrative data will be undertaken using internal resources within BEIS. The non-statutory PIR published by BEIS will summarise the evidence that we gather on the policy’s effectiveness, as well as any learnings that can be applied to future policymaking. </w:t>
      </w:r>
    </w:p>
    <w:tbl>
      <w:tblPr>
        <w:tblStyle w:val="TableGrid"/>
        <w:tblW w:w="10197" w:type="dxa"/>
        <w:tblInd w:w="5" w:type="dxa"/>
        <w:tblCellMar>
          <w:left w:w="108" w:type="dxa"/>
          <w:bottom w:w="6" w:type="dxa"/>
          <w:right w:w="98" w:type="dxa"/>
        </w:tblCellMar>
        <w:tblLook w:val="04A0" w:firstRow="1" w:lastRow="0" w:firstColumn="1" w:lastColumn="0" w:noHBand="0" w:noVBand="1"/>
      </w:tblPr>
      <w:tblGrid>
        <w:gridCol w:w="10197"/>
      </w:tblGrid>
      <w:tr w:rsidR="008F59E7" w14:paraId="590192E0" w14:textId="77777777">
        <w:trPr>
          <w:trHeight w:val="1406"/>
        </w:trPr>
        <w:tc>
          <w:tcPr>
            <w:tcW w:w="10197" w:type="dxa"/>
            <w:tcBorders>
              <w:top w:val="single" w:sz="4" w:space="0" w:color="000000"/>
              <w:left w:val="single" w:sz="4" w:space="0" w:color="000000"/>
              <w:bottom w:val="single" w:sz="4" w:space="0" w:color="000000"/>
              <w:right w:val="single" w:sz="4" w:space="0" w:color="000000"/>
            </w:tcBorders>
            <w:vAlign w:val="center"/>
          </w:tcPr>
          <w:p w14:paraId="6D255AE2" w14:textId="77777777" w:rsidR="008F59E7" w:rsidRDefault="00EA4B44">
            <w:pPr>
              <w:spacing w:after="79" w:line="259" w:lineRule="auto"/>
              <w:ind w:left="0" w:right="0" w:firstLine="0"/>
            </w:pPr>
            <w:r>
              <w:rPr>
                <w:b/>
                <w:sz w:val="24"/>
              </w:rPr>
              <w:t xml:space="preserve">Basis of the review: </w:t>
            </w:r>
          </w:p>
          <w:p w14:paraId="4D1C7D59" w14:textId="77777777" w:rsidR="008F59E7" w:rsidRDefault="00EA4B44">
            <w:pPr>
              <w:spacing w:after="0" w:line="259" w:lineRule="auto"/>
              <w:ind w:left="0" w:right="0" w:firstLine="0"/>
            </w:pPr>
            <w:r>
              <w:t>It is proposed to introduce Carer’s Leave with an assumed implementation date of 2024. A review of this new policy would then likely take place in 2029, when the new right has had time to be sufficiently established.</w:t>
            </w:r>
            <w:r>
              <w:rPr>
                <w:sz w:val="24"/>
              </w:rPr>
              <w:t xml:space="preserve"> </w:t>
            </w:r>
          </w:p>
        </w:tc>
      </w:tr>
      <w:tr w:rsidR="008F59E7" w14:paraId="2631948D" w14:textId="77777777">
        <w:trPr>
          <w:trHeight w:val="3622"/>
        </w:trPr>
        <w:tc>
          <w:tcPr>
            <w:tcW w:w="10197" w:type="dxa"/>
            <w:tcBorders>
              <w:top w:val="single" w:sz="4" w:space="0" w:color="000000"/>
              <w:left w:val="single" w:sz="4" w:space="0" w:color="000000"/>
              <w:bottom w:val="single" w:sz="4" w:space="0" w:color="000000"/>
              <w:right w:val="single" w:sz="4" w:space="0" w:color="000000"/>
            </w:tcBorders>
            <w:vAlign w:val="bottom"/>
          </w:tcPr>
          <w:p w14:paraId="2C6C8985" w14:textId="77777777" w:rsidR="008F59E7" w:rsidRDefault="00EA4B44">
            <w:pPr>
              <w:spacing w:after="79" w:line="259" w:lineRule="auto"/>
              <w:ind w:left="0" w:right="0" w:firstLine="0"/>
            </w:pPr>
            <w:r>
              <w:rPr>
                <w:b/>
                <w:sz w:val="24"/>
              </w:rPr>
              <w:t xml:space="preserve">Review objective: </w:t>
            </w:r>
          </w:p>
          <w:p w14:paraId="5AE48D9B" w14:textId="77777777" w:rsidR="008F59E7" w:rsidRDefault="00EA4B44">
            <w:pPr>
              <w:spacing w:after="63" w:line="238" w:lineRule="auto"/>
              <w:ind w:left="0" w:right="0" w:firstLine="0"/>
            </w:pPr>
            <w:r>
              <w:t xml:space="preserve">The objective of the review would be to assess the effectiveness of the policy in achieving the following objectives: </w:t>
            </w:r>
          </w:p>
          <w:p w14:paraId="0D19486E" w14:textId="77777777" w:rsidR="008F59E7" w:rsidRDefault="00EA4B44">
            <w:pPr>
              <w:numPr>
                <w:ilvl w:val="0"/>
                <w:numId w:val="41"/>
              </w:numPr>
              <w:spacing w:after="0" w:line="249" w:lineRule="auto"/>
              <w:ind w:right="29" w:hanging="360"/>
            </w:pPr>
            <w:r>
              <w:t xml:space="preserve">Help support carers to balance their employment and caring responsibilities, by giving more flexibility to take time out of work for caring and more time to do the other things they value, outside of work.  </w:t>
            </w:r>
          </w:p>
          <w:p w14:paraId="1DFC64A0" w14:textId="77777777" w:rsidR="008F59E7" w:rsidRDefault="00EA4B44">
            <w:pPr>
              <w:numPr>
                <w:ilvl w:val="0"/>
                <w:numId w:val="41"/>
              </w:numPr>
              <w:spacing w:after="0" w:line="257" w:lineRule="auto"/>
              <w:ind w:right="29" w:hanging="360"/>
            </w:pPr>
            <w:r>
              <w:t xml:space="preserve">Recognise the specific needs of unpaid carers in work, many of whom are women aged over 50. </w:t>
            </w:r>
          </w:p>
          <w:p w14:paraId="76AD1E98" w14:textId="77777777" w:rsidR="008F59E7" w:rsidRDefault="00EA4B44">
            <w:pPr>
              <w:numPr>
                <w:ilvl w:val="0"/>
                <w:numId w:val="41"/>
              </w:numPr>
              <w:spacing w:after="0" w:line="257" w:lineRule="auto"/>
              <w:ind w:right="29" w:hanging="360"/>
            </w:pPr>
            <w:r>
              <w:t xml:space="preserve">Allow employers to recruit from the widest possible talent pool and make the most of human resources available to them. </w:t>
            </w:r>
          </w:p>
          <w:p w14:paraId="6A7BB091" w14:textId="77777777" w:rsidR="008F59E7" w:rsidRDefault="00EA4B44">
            <w:pPr>
              <w:numPr>
                <w:ilvl w:val="0"/>
                <w:numId w:val="41"/>
              </w:numPr>
              <w:spacing w:after="0" w:line="259" w:lineRule="auto"/>
              <w:ind w:right="29" w:hanging="360"/>
            </w:pPr>
            <w:r>
              <w:t xml:space="preserve">Help create a minimum standard of support for unpaid carers in work, which we would expect </w:t>
            </w:r>
            <w:proofErr w:type="gramStart"/>
            <w:r>
              <w:t>a number of</w:t>
            </w:r>
            <w:proofErr w:type="gramEnd"/>
            <w:r>
              <w:t xml:space="preserve"> employers to go beyond in terms of pay and/or duration (as many already do). </w:t>
            </w:r>
          </w:p>
        </w:tc>
      </w:tr>
      <w:tr w:rsidR="008F59E7" w14:paraId="11B35291" w14:textId="77777777">
        <w:trPr>
          <w:trHeight w:val="2684"/>
        </w:trPr>
        <w:tc>
          <w:tcPr>
            <w:tcW w:w="10197" w:type="dxa"/>
            <w:tcBorders>
              <w:top w:val="single" w:sz="4" w:space="0" w:color="000000"/>
              <w:left w:val="single" w:sz="4" w:space="0" w:color="000000"/>
              <w:bottom w:val="single" w:sz="4" w:space="0" w:color="000000"/>
              <w:right w:val="single" w:sz="4" w:space="0" w:color="000000"/>
            </w:tcBorders>
            <w:vAlign w:val="center"/>
          </w:tcPr>
          <w:p w14:paraId="571CB1F3" w14:textId="77777777" w:rsidR="008F59E7" w:rsidRDefault="00EA4B44">
            <w:pPr>
              <w:spacing w:after="98" w:line="259" w:lineRule="auto"/>
              <w:ind w:left="0" w:right="0" w:firstLine="0"/>
            </w:pPr>
            <w:r>
              <w:rPr>
                <w:b/>
              </w:rPr>
              <w:t xml:space="preserve">Review approach and rationale: </w:t>
            </w:r>
          </w:p>
          <w:p w14:paraId="02E3911F" w14:textId="77777777" w:rsidR="008F59E7" w:rsidRDefault="00EA4B44">
            <w:pPr>
              <w:spacing w:after="137" w:line="239" w:lineRule="auto"/>
              <w:ind w:left="0" w:right="0" w:firstLine="0"/>
            </w:pPr>
            <w:r>
              <w:t xml:space="preserve">We will seek evidence (both qualitative and quantitative) from key stakeholders including employer organisations and groups representing carers to assess the effectiveness of the legislation against the policy objectives, specifically looking at: </w:t>
            </w:r>
          </w:p>
          <w:p w14:paraId="6F42FD91" w14:textId="77777777" w:rsidR="008F59E7" w:rsidRDefault="00EA4B44">
            <w:pPr>
              <w:numPr>
                <w:ilvl w:val="0"/>
                <w:numId w:val="42"/>
              </w:numPr>
              <w:spacing w:after="201" w:line="245" w:lineRule="auto"/>
              <w:ind w:right="0" w:hanging="360"/>
            </w:pPr>
            <w:r>
              <w:t xml:space="preserve">The number of individuals (split by gender) using Carer’s Leave and information on duration of leave used (Survey evidence)  </w:t>
            </w:r>
          </w:p>
          <w:p w14:paraId="7806A36E" w14:textId="77777777" w:rsidR="008F59E7" w:rsidRDefault="00EA4B44">
            <w:pPr>
              <w:numPr>
                <w:ilvl w:val="0"/>
                <w:numId w:val="42"/>
              </w:numPr>
              <w:spacing w:after="0" w:line="259" w:lineRule="auto"/>
              <w:ind w:right="0" w:hanging="360"/>
            </w:pPr>
            <w:r>
              <w:t xml:space="preserve">Employer’s and carers’ awareness and experiences of taking and using Carer’s Leave </w:t>
            </w:r>
          </w:p>
          <w:p w14:paraId="31B89831" w14:textId="77777777" w:rsidR="008F59E7" w:rsidRDefault="00EA4B44">
            <w:pPr>
              <w:spacing w:after="0" w:line="259" w:lineRule="auto"/>
              <w:ind w:left="720" w:right="0" w:firstLine="0"/>
            </w:pPr>
            <w:r>
              <w:t>(Stakeholder evidence)</w:t>
            </w:r>
            <w:r>
              <w:rPr>
                <w:sz w:val="24"/>
              </w:rPr>
              <w:t xml:space="preserve"> </w:t>
            </w:r>
          </w:p>
        </w:tc>
      </w:tr>
      <w:tr w:rsidR="008F59E7" w14:paraId="2391ED5A" w14:textId="77777777">
        <w:trPr>
          <w:trHeight w:val="1404"/>
        </w:trPr>
        <w:tc>
          <w:tcPr>
            <w:tcW w:w="10197" w:type="dxa"/>
            <w:tcBorders>
              <w:top w:val="single" w:sz="4" w:space="0" w:color="000000"/>
              <w:left w:val="single" w:sz="4" w:space="0" w:color="000000"/>
              <w:bottom w:val="single" w:sz="4" w:space="0" w:color="000000"/>
              <w:right w:val="single" w:sz="4" w:space="0" w:color="000000"/>
            </w:tcBorders>
            <w:vAlign w:val="center"/>
          </w:tcPr>
          <w:p w14:paraId="27733216" w14:textId="77777777" w:rsidR="008F59E7" w:rsidRDefault="00EA4B44">
            <w:pPr>
              <w:spacing w:after="79" w:line="259" w:lineRule="auto"/>
              <w:ind w:left="0" w:right="0" w:firstLine="0"/>
            </w:pPr>
            <w:r>
              <w:rPr>
                <w:b/>
                <w:sz w:val="24"/>
              </w:rPr>
              <w:lastRenderedPageBreak/>
              <w:t xml:space="preserve">Baseline: </w:t>
            </w:r>
          </w:p>
          <w:p w14:paraId="09552C52" w14:textId="77777777" w:rsidR="008F59E7" w:rsidRDefault="00EA4B44">
            <w:pPr>
              <w:spacing w:after="0" w:line="259" w:lineRule="auto"/>
              <w:ind w:left="0" w:right="0" w:firstLine="0"/>
            </w:pPr>
            <w:r>
              <w:t xml:space="preserve">As discussed in this impact assessment, there is uncertainty around potential take-up behaviour and the deadweight assumptions. The take-up assumptions and the deadweight assumptions are discussed extensively in this IA.  </w:t>
            </w:r>
          </w:p>
        </w:tc>
      </w:tr>
      <w:tr w:rsidR="008F59E7" w14:paraId="7E0C4766" w14:textId="77777777">
        <w:trPr>
          <w:trHeight w:val="2777"/>
        </w:trPr>
        <w:tc>
          <w:tcPr>
            <w:tcW w:w="10197" w:type="dxa"/>
            <w:tcBorders>
              <w:top w:val="single" w:sz="4" w:space="0" w:color="000000"/>
              <w:left w:val="single" w:sz="4" w:space="0" w:color="000000"/>
              <w:bottom w:val="single" w:sz="4" w:space="0" w:color="000000"/>
              <w:right w:val="single" w:sz="4" w:space="0" w:color="000000"/>
            </w:tcBorders>
            <w:vAlign w:val="center"/>
          </w:tcPr>
          <w:p w14:paraId="304B6BF0" w14:textId="77777777" w:rsidR="008F59E7" w:rsidRDefault="00EA4B44">
            <w:pPr>
              <w:spacing w:after="36" w:line="259" w:lineRule="auto"/>
              <w:ind w:left="0" w:right="0" w:firstLine="0"/>
            </w:pPr>
            <w:r>
              <w:rPr>
                <w:b/>
                <w:sz w:val="24"/>
              </w:rPr>
              <w:t>Success criteria:</w:t>
            </w:r>
            <w:r>
              <w:t xml:space="preserve">  </w:t>
            </w:r>
          </w:p>
          <w:p w14:paraId="5878B2A6" w14:textId="77777777" w:rsidR="008F59E7" w:rsidRDefault="00EA4B44">
            <w:pPr>
              <w:numPr>
                <w:ilvl w:val="0"/>
                <w:numId w:val="43"/>
              </w:numPr>
              <w:spacing w:after="85" w:line="259" w:lineRule="auto"/>
              <w:ind w:right="0" w:hanging="360"/>
            </w:pPr>
            <w:r>
              <w:t xml:space="preserve">Evidence that carers are sufficiently aware of their statutory employment rights. </w:t>
            </w:r>
          </w:p>
          <w:p w14:paraId="296A69B1" w14:textId="77777777" w:rsidR="008F59E7" w:rsidRDefault="00EA4B44">
            <w:pPr>
              <w:numPr>
                <w:ilvl w:val="0"/>
                <w:numId w:val="43"/>
              </w:numPr>
              <w:spacing w:after="130" w:line="245" w:lineRule="auto"/>
              <w:ind w:right="0" w:hanging="360"/>
            </w:pPr>
            <w:r>
              <w:t xml:space="preserve">Evidence carers use the Carer’s Leave they are entitled to and that the estimates set out in the IA remain broadly reliable. </w:t>
            </w:r>
          </w:p>
          <w:p w14:paraId="7265678A" w14:textId="77777777" w:rsidR="008F59E7" w:rsidRDefault="00EA4B44">
            <w:pPr>
              <w:numPr>
                <w:ilvl w:val="0"/>
                <w:numId w:val="43"/>
              </w:numPr>
              <w:spacing w:after="133" w:line="245" w:lineRule="auto"/>
              <w:ind w:right="0" w:hanging="360"/>
            </w:pPr>
            <w:r>
              <w:t xml:space="preserve">Evidence that the processes surrounding requests for leave are straightforward for employers to administer and that costs are </w:t>
            </w:r>
            <w:proofErr w:type="gramStart"/>
            <w:r>
              <w:t>manageable</w:t>
            </w:r>
            <w:proofErr w:type="gramEnd"/>
            <w:r>
              <w:t xml:space="preserve"> </w:t>
            </w:r>
          </w:p>
          <w:p w14:paraId="37421AD6" w14:textId="77777777" w:rsidR="008F59E7" w:rsidRDefault="00EA4B44">
            <w:pPr>
              <w:numPr>
                <w:ilvl w:val="0"/>
                <w:numId w:val="43"/>
              </w:numPr>
              <w:spacing w:after="0" w:line="259" w:lineRule="auto"/>
              <w:ind w:right="0" w:hanging="360"/>
            </w:pPr>
            <w:r>
              <w:t>Where employers go beyond the statutory minimum in the provision of paid carer’s leave is evidence that they clearly see the value of supporting carers in these circumstances.</w:t>
            </w:r>
            <w:r>
              <w:rPr>
                <w:sz w:val="24"/>
              </w:rPr>
              <w:t xml:space="preserve"> </w:t>
            </w:r>
          </w:p>
        </w:tc>
      </w:tr>
    </w:tbl>
    <w:p w14:paraId="381C1515" w14:textId="77777777" w:rsidR="008F59E7" w:rsidRDefault="00EA4B44">
      <w:pPr>
        <w:spacing w:after="0" w:line="259" w:lineRule="auto"/>
        <w:ind w:left="0" w:right="0" w:firstLine="0"/>
      </w:pPr>
      <w:r>
        <w:t xml:space="preserve"> </w:t>
      </w:r>
    </w:p>
    <w:sectPr w:rsidR="008F59E7">
      <w:footerReference w:type="even" r:id="rId76"/>
      <w:footerReference w:type="default" r:id="rId77"/>
      <w:footerReference w:type="first" r:id="rId78"/>
      <w:pgSz w:w="11906" w:h="16841"/>
      <w:pgMar w:top="680" w:right="314" w:bottom="1042" w:left="852" w:header="720"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E2717" w14:textId="77777777" w:rsidR="00EA4B44" w:rsidRDefault="00EA4B44">
      <w:pPr>
        <w:spacing w:after="0" w:line="240" w:lineRule="auto"/>
      </w:pPr>
      <w:r>
        <w:separator/>
      </w:r>
    </w:p>
  </w:endnote>
  <w:endnote w:type="continuationSeparator" w:id="0">
    <w:p w14:paraId="62F2AB18" w14:textId="77777777" w:rsidR="00EA4B44" w:rsidRDefault="00EA4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9C27" w14:textId="77777777" w:rsidR="008F59E7" w:rsidRDefault="008F59E7">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560B" w14:textId="77777777" w:rsidR="008F59E7" w:rsidRDefault="00EA4B44">
    <w:pPr>
      <w:spacing w:after="41" w:line="259" w:lineRule="auto"/>
      <w:ind w:left="131" w:right="0" w:firstLine="0"/>
      <w:jc w:val="center"/>
    </w:pPr>
    <w:r>
      <w:fldChar w:fldCharType="begin"/>
    </w:r>
    <w:r>
      <w:instrText xml:space="preserve"> PAGE   \* MERGEFORMAT </w:instrText>
    </w:r>
    <w:r>
      <w:fldChar w:fldCharType="separate"/>
    </w:r>
    <w:r>
      <w:rPr>
        <w:sz w:val="18"/>
      </w:rPr>
      <w:t>3</w:t>
    </w:r>
    <w:r>
      <w:rPr>
        <w:sz w:val="18"/>
      </w:rPr>
      <w:fldChar w:fldCharType="end"/>
    </w:r>
    <w:r>
      <w:rPr>
        <w:b/>
        <w:sz w:val="18"/>
      </w:rPr>
      <w:t xml:space="preserve"> </w:t>
    </w:r>
  </w:p>
  <w:p w14:paraId="5585C04F" w14:textId="77777777" w:rsidR="008F59E7" w:rsidRDefault="00EA4B44">
    <w:pPr>
      <w:spacing w:after="0" w:line="259" w:lineRule="auto"/>
      <w:ind w:left="0" w:right="0" w:firstLine="0"/>
    </w:pPr>
    <w:r>
      <w:rPr>
        <w:sz w:val="24"/>
      </w:rPr>
      <w:t xml:space="preserve"> </w:t>
    </w:r>
  </w:p>
  <w:p w14:paraId="072F6826" w14:textId="77777777" w:rsidR="008F59E7" w:rsidRDefault="00EA4B44">
    <w:pPr>
      <w:spacing w:after="0" w:line="259" w:lineRule="auto"/>
      <w:ind w:left="0" w:right="0" w:firstLine="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7C08" w14:textId="77777777" w:rsidR="008F59E7" w:rsidRDefault="008F59E7">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1494" w14:textId="77777777" w:rsidR="008F59E7" w:rsidRDefault="00EA4B44">
    <w:pPr>
      <w:spacing w:after="41" w:line="259" w:lineRule="auto"/>
      <w:ind w:left="0" w:right="534" w:firstLine="0"/>
      <w:jc w:val="center"/>
    </w:pPr>
    <w:r>
      <w:fldChar w:fldCharType="begin"/>
    </w:r>
    <w:r>
      <w:instrText xml:space="preserve"> PAGE   \* MERGEFORMAT </w:instrText>
    </w:r>
    <w:r>
      <w:fldChar w:fldCharType="separate"/>
    </w:r>
    <w:r>
      <w:rPr>
        <w:sz w:val="18"/>
      </w:rPr>
      <w:t>3</w:t>
    </w:r>
    <w:r>
      <w:rPr>
        <w:sz w:val="18"/>
      </w:rPr>
      <w:fldChar w:fldCharType="end"/>
    </w:r>
    <w:r>
      <w:rPr>
        <w:b/>
        <w:sz w:val="18"/>
      </w:rPr>
      <w:t xml:space="preserve"> </w:t>
    </w:r>
  </w:p>
  <w:p w14:paraId="1CB91715" w14:textId="77777777" w:rsidR="008F59E7" w:rsidRDefault="00EA4B44">
    <w:pPr>
      <w:spacing w:after="0" w:line="259" w:lineRule="auto"/>
      <w:ind w:left="0" w:right="0" w:firstLine="0"/>
    </w:pPr>
    <w:r>
      <w:rPr>
        <w:sz w:val="24"/>
      </w:rPr>
      <w:t xml:space="preserve"> </w:t>
    </w:r>
  </w:p>
  <w:p w14:paraId="03B745A5" w14:textId="77777777" w:rsidR="008F59E7" w:rsidRDefault="00EA4B44">
    <w:pPr>
      <w:spacing w:after="0" w:line="259" w:lineRule="auto"/>
      <w:ind w:left="0" w:right="0" w:firstLine="0"/>
    </w:pPr>
    <w:r>
      <w:rPr>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6BA3" w14:textId="77777777" w:rsidR="008F59E7" w:rsidRDefault="00EA4B44">
    <w:pPr>
      <w:spacing w:after="41" w:line="259" w:lineRule="auto"/>
      <w:ind w:left="0" w:right="534" w:firstLine="0"/>
      <w:jc w:val="center"/>
    </w:pPr>
    <w:r>
      <w:fldChar w:fldCharType="begin"/>
    </w:r>
    <w:r>
      <w:instrText xml:space="preserve"> PAGE   \* MERGEFORMAT </w:instrText>
    </w:r>
    <w:r>
      <w:fldChar w:fldCharType="separate"/>
    </w:r>
    <w:r>
      <w:rPr>
        <w:sz w:val="18"/>
      </w:rPr>
      <w:t>3</w:t>
    </w:r>
    <w:r>
      <w:rPr>
        <w:sz w:val="18"/>
      </w:rPr>
      <w:fldChar w:fldCharType="end"/>
    </w:r>
    <w:r>
      <w:rPr>
        <w:b/>
        <w:sz w:val="18"/>
      </w:rPr>
      <w:t xml:space="preserve"> </w:t>
    </w:r>
  </w:p>
  <w:p w14:paraId="62B125CA" w14:textId="77777777" w:rsidR="008F59E7" w:rsidRDefault="00EA4B44">
    <w:pPr>
      <w:spacing w:after="0" w:line="259" w:lineRule="auto"/>
      <w:ind w:left="0" w:right="0" w:firstLine="0"/>
    </w:pPr>
    <w:r>
      <w:rPr>
        <w:sz w:val="24"/>
      </w:rPr>
      <w:t xml:space="preserve"> </w:t>
    </w:r>
  </w:p>
  <w:p w14:paraId="4103A92C" w14:textId="77777777" w:rsidR="008F59E7" w:rsidRDefault="00EA4B44">
    <w:pPr>
      <w:spacing w:after="0" w:line="259" w:lineRule="auto"/>
      <w:ind w:left="0" w:right="0" w:firstLine="0"/>
    </w:pPr>
    <w:r>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9C38" w14:textId="77777777" w:rsidR="008F59E7" w:rsidRDefault="00EA4B44">
    <w:pPr>
      <w:spacing w:after="41" w:line="259" w:lineRule="auto"/>
      <w:ind w:left="0" w:right="534" w:firstLine="0"/>
      <w:jc w:val="center"/>
    </w:pPr>
    <w:r>
      <w:fldChar w:fldCharType="begin"/>
    </w:r>
    <w:r>
      <w:instrText xml:space="preserve"> PAGE   \* MERGEFORMAT </w:instrText>
    </w:r>
    <w:r>
      <w:fldChar w:fldCharType="separate"/>
    </w:r>
    <w:r>
      <w:rPr>
        <w:sz w:val="18"/>
      </w:rPr>
      <w:t>3</w:t>
    </w:r>
    <w:r>
      <w:rPr>
        <w:sz w:val="18"/>
      </w:rPr>
      <w:fldChar w:fldCharType="end"/>
    </w:r>
    <w:r>
      <w:rPr>
        <w:b/>
        <w:sz w:val="18"/>
      </w:rPr>
      <w:t xml:space="preserve"> </w:t>
    </w:r>
  </w:p>
  <w:p w14:paraId="392AE83C" w14:textId="77777777" w:rsidR="008F59E7" w:rsidRDefault="00EA4B44">
    <w:pPr>
      <w:spacing w:after="0" w:line="259" w:lineRule="auto"/>
      <w:ind w:left="0" w:right="0" w:firstLine="0"/>
    </w:pPr>
    <w:r>
      <w:rPr>
        <w:sz w:val="24"/>
      </w:rPr>
      <w:t xml:space="preserve"> </w:t>
    </w:r>
  </w:p>
  <w:p w14:paraId="3E1C221C" w14:textId="77777777" w:rsidR="008F59E7" w:rsidRDefault="00EA4B44">
    <w:pPr>
      <w:spacing w:after="0" w:line="259" w:lineRule="auto"/>
      <w:ind w:left="0" w:right="0" w:firstLine="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059FC" w14:textId="77777777" w:rsidR="008F59E7" w:rsidRDefault="00EA4B44">
      <w:pPr>
        <w:spacing w:after="28" w:line="259" w:lineRule="auto"/>
        <w:ind w:left="0" w:right="0" w:firstLine="0"/>
      </w:pPr>
      <w:r>
        <w:separator/>
      </w:r>
    </w:p>
  </w:footnote>
  <w:footnote w:type="continuationSeparator" w:id="0">
    <w:p w14:paraId="3BEB2E34" w14:textId="77777777" w:rsidR="008F59E7" w:rsidRDefault="00EA4B44">
      <w:pPr>
        <w:spacing w:after="28" w:line="259" w:lineRule="auto"/>
        <w:ind w:left="0" w:right="0" w:firstLine="0"/>
      </w:pPr>
      <w:r>
        <w:continuationSeparator/>
      </w:r>
    </w:p>
  </w:footnote>
  <w:footnote w:id="1">
    <w:p w14:paraId="29A0887A" w14:textId="77777777" w:rsidR="008F59E7" w:rsidRDefault="00EA4B44">
      <w:pPr>
        <w:pStyle w:val="footnotedescription"/>
        <w:spacing w:after="28"/>
      </w:pPr>
      <w:r>
        <w:rPr>
          <w:rStyle w:val="footnotemark"/>
        </w:rPr>
        <w:footnoteRef/>
      </w:r>
      <w:r>
        <w:t xml:space="preserve"> https://consultations.dh.gov.uk/carers/how-can-we-improve-support-for-carers/ </w:t>
      </w:r>
    </w:p>
  </w:footnote>
  <w:footnote w:id="2">
    <w:p w14:paraId="0EA07AF4" w14:textId="77777777" w:rsidR="008F59E7" w:rsidRDefault="00EA4B44">
      <w:pPr>
        <w:pStyle w:val="footnotedescription"/>
        <w:spacing w:after="47"/>
      </w:pPr>
      <w:r>
        <w:rPr>
          <w:rStyle w:val="footnotemark"/>
        </w:rPr>
        <w:footnoteRef/>
      </w:r>
      <w:r>
        <w:t xml:space="preserve"> FRS 2016/17 </w:t>
      </w:r>
    </w:p>
  </w:footnote>
  <w:footnote w:id="3">
    <w:p w14:paraId="3D9992D2" w14:textId="77777777" w:rsidR="008F59E7" w:rsidRDefault="00EA4B44">
      <w:pPr>
        <w:pStyle w:val="footnotedescription"/>
        <w:spacing w:after="70" w:line="291" w:lineRule="auto"/>
      </w:pPr>
      <w:r>
        <w:rPr>
          <w:rStyle w:val="footnotemark"/>
        </w:rPr>
        <w:footnoteRef/>
      </w:r>
      <w:r>
        <w:t xml:space="preserve"> https://www.ons.gov.uk/peoplepopulationandcommunity/populationandmigration/populationprojections/bulletins/nationalpopulationprojections/2 016basedstatisticalbulletin#changes-since-the-2014-based-projections </w:t>
      </w:r>
    </w:p>
  </w:footnote>
  <w:footnote w:id="4">
    <w:p w14:paraId="47A25443" w14:textId="77777777" w:rsidR="008F59E7" w:rsidRDefault="00EA4B44">
      <w:pPr>
        <w:pStyle w:val="footnotedescription"/>
        <w:spacing w:after="49"/>
      </w:pPr>
      <w:r>
        <w:rPr>
          <w:rStyle w:val="footnotemark"/>
        </w:rPr>
        <w:footnoteRef/>
      </w:r>
      <w:r>
        <w:t xml:space="preserve"> </w:t>
      </w:r>
      <w:hyperlink r:id="rId1">
        <w:r>
          <w:rPr>
            <w:u w:val="single" w:color="000000"/>
          </w:rPr>
          <w:t>https://www.lse.ac.uk/cpec/assets/documents/Economics</w:t>
        </w:r>
      </w:hyperlink>
      <w:hyperlink r:id="rId2">
        <w:r>
          <w:rPr>
            <w:u w:val="single" w:color="000000"/>
          </w:rPr>
          <w:t>-</w:t>
        </w:r>
      </w:hyperlink>
      <w:hyperlink r:id="rId3">
        <w:r>
          <w:rPr>
            <w:u w:val="single" w:color="000000"/>
          </w:rPr>
          <w:t>of</w:t>
        </w:r>
      </w:hyperlink>
      <w:hyperlink r:id="rId4">
        <w:r>
          <w:rPr>
            <w:u w:val="single" w:color="000000"/>
          </w:rPr>
          <w:t>-</w:t>
        </w:r>
      </w:hyperlink>
      <w:hyperlink r:id="rId5">
        <w:r>
          <w:rPr>
            <w:u w:val="single" w:color="000000"/>
          </w:rPr>
          <w:t>caring</w:t>
        </w:r>
      </w:hyperlink>
      <w:hyperlink r:id="rId6">
        <w:r>
          <w:rPr>
            <w:u w:val="single" w:color="000000"/>
          </w:rPr>
          <w:t>-</w:t>
        </w:r>
      </w:hyperlink>
      <w:hyperlink r:id="rId7">
        <w:r>
          <w:rPr>
            <w:u w:val="single" w:color="000000"/>
          </w:rPr>
          <w:t>2018.pdf</w:t>
        </w:r>
      </w:hyperlink>
      <w:hyperlink r:id="rId8">
        <w:r>
          <w:t xml:space="preserve"> </w:t>
        </w:r>
      </w:hyperlink>
    </w:p>
  </w:footnote>
  <w:footnote w:id="5">
    <w:p w14:paraId="39875D3D" w14:textId="77777777" w:rsidR="008F59E7" w:rsidRDefault="00EA4B44">
      <w:pPr>
        <w:pStyle w:val="footnotedescription"/>
        <w:spacing w:after="83" w:line="260" w:lineRule="auto"/>
      </w:pPr>
      <w:r>
        <w:rPr>
          <w:rStyle w:val="footnotemark"/>
        </w:rPr>
        <w:footnoteRef/>
      </w:r>
      <w:r>
        <w:t xml:space="preserve"> https://www.cambridge.org/core/journals/ageing-and-society/article/growing-care-gap-the-supply-of-unpaid-care-for-older-people-by-theiradult-children-in-england-to-2032/188EC157BB7795173DC970A2CB755720 </w:t>
      </w:r>
    </w:p>
  </w:footnote>
  <w:footnote w:id="6">
    <w:p w14:paraId="1910D144" w14:textId="77777777" w:rsidR="008F59E7" w:rsidRDefault="00EA4B44">
      <w:pPr>
        <w:pStyle w:val="footnotedescription"/>
        <w:spacing w:after="52"/>
      </w:pPr>
      <w:r>
        <w:rPr>
          <w:rStyle w:val="footnotemark"/>
        </w:rPr>
        <w:footnoteRef/>
      </w:r>
      <w:r>
        <w:t xml:space="preserve"> https://assets.publishing.service.gov.uk/government/uploads/system/uploads/attachment_data/file/1063013/Ch5_Care.xlsx </w:t>
      </w:r>
    </w:p>
  </w:footnote>
  <w:footnote w:id="7">
    <w:p w14:paraId="3538EAF5" w14:textId="77777777" w:rsidR="008F59E7" w:rsidRDefault="00EA4B44">
      <w:pPr>
        <w:pStyle w:val="footnotedescription"/>
        <w:spacing w:after="99" w:line="273" w:lineRule="auto"/>
        <w:ind w:right="351"/>
      </w:pPr>
      <w:r>
        <w:rPr>
          <w:rStyle w:val="footnotemark"/>
        </w:rPr>
        <w:footnoteRef/>
      </w:r>
      <w:r>
        <w:t xml:space="preserve"> Francesca, Colombo, et al. </w:t>
      </w:r>
      <w:r>
        <w:rPr>
          <w:i/>
        </w:rPr>
        <w:t>OECD health policy studies help wanted? Providing and paying for long-term care: providing and paying for longterm care</w:t>
      </w:r>
      <w:r>
        <w:t xml:space="preserve">. Vol. 2011. OECD Publishing, 2011. </w:t>
      </w:r>
    </w:p>
  </w:footnote>
  <w:footnote w:id="8">
    <w:p w14:paraId="639A76E5" w14:textId="77777777" w:rsidR="008F59E7" w:rsidRDefault="00EA4B44">
      <w:pPr>
        <w:pStyle w:val="footnotedescription"/>
        <w:spacing w:after="73" w:line="277" w:lineRule="auto"/>
        <w:ind w:right="156"/>
      </w:pPr>
      <w:r>
        <w:rPr>
          <w:rStyle w:val="footnotemark"/>
        </w:rPr>
        <w:footnoteRef/>
      </w:r>
      <w:r>
        <w:t xml:space="preserve"> King, Derek, and Linda Pickard. "When is a carer’s employment at risk? Longitudinal analysis of unpaid care and employment in midlife in England." Health &amp; Social Care in the Community 21.3 (2013): 303-314. </w:t>
      </w:r>
    </w:p>
  </w:footnote>
  <w:footnote w:id="9">
    <w:p w14:paraId="37D00A61" w14:textId="77777777" w:rsidR="008F59E7" w:rsidRDefault="00EA4B44">
      <w:pPr>
        <w:pStyle w:val="footnotedescription"/>
        <w:spacing w:after="78" w:line="273" w:lineRule="auto"/>
        <w:ind w:right="247"/>
      </w:pPr>
      <w:r>
        <w:rPr>
          <w:rStyle w:val="footnotemark"/>
        </w:rPr>
        <w:footnoteRef/>
      </w:r>
      <w:r>
        <w:t xml:space="preserve"> Heitmueller, Axel. "The chicken or the egg?: Endogeneity in labour market participation of informal carers in England." </w:t>
      </w:r>
      <w:r>
        <w:rPr>
          <w:i/>
        </w:rPr>
        <w:t>Journal of health economics</w:t>
      </w:r>
      <w:r>
        <w:t xml:space="preserve"> 26.3 (2007): 536-559. </w:t>
      </w:r>
    </w:p>
  </w:footnote>
  <w:footnote w:id="10">
    <w:p w14:paraId="432B0740" w14:textId="77777777" w:rsidR="008F59E7" w:rsidRDefault="00EA4B44">
      <w:pPr>
        <w:pStyle w:val="footnotedescription"/>
        <w:spacing w:after="0"/>
      </w:pPr>
      <w:r>
        <w:rPr>
          <w:rStyle w:val="footnotemark"/>
        </w:rPr>
        <w:footnoteRef/>
      </w:r>
      <w:r>
        <w:t xml:space="preserve"> https://www.carersuk.org/for-professionals/policy/policy-library?task=download&amp;file=policy_file&amp;id=214 </w:t>
      </w:r>
    </w:p>
  </w:footnote>
  <w:footnote w:id="11">
    <w:p w14:paraId="64C1FE2F" w14:textId="77777777" w:rsidR="008F59E7" w:rsidRDefault="00EA4B44">
      <w:pPr>
        <w:pStyle w:val="footnotedescription"/>
        <w:spacing w:after="42"/>
      </w:pPr>
      <w:r>
        <w:rPr>
          <w:rStyle w:val="footnotemark"/>
        </w:rPr>
        <w:footnoteRef/>
      </w:r>
      <w:r>
        <w:t xml:space="preserve"> This is broken down as follows: £540m in Income Support, £780m in Housing Benefit, £360m in Carer’s Allowance </w:t>
      </w:r>
    </w:p>
  </w:footnote>
  <w:footnote w:id="12">
    <w:p w14:paraId="01414C69" w14:textId="77777777" w:rsidR="008F59E7" w:rsidRDefault="00EA4B44">
      <w:pPr>
        <w:pStyle w:val="footnotedescription"/>
        <w:spacing w:after="65"/>
      </w:pPr>
      <w:r>
        <w:rPr>
          <w:rStyle w:val="footnotemark"/>
        </w:rPr>
        <w:footnoteRef/>
      </w:r>
      <w:r>
        <w:t xml:space="preserve"> http://www.carersuk.org/images/News_and_campaigns/Juggling_work_and_unpaid_care_report_final_0119_WEB.pdf </w:t>
      </w:r>
    </w:p>
  </w:footnote>
  <w:footnote w:id="13">
    <w:p w14:paraId="411D0ADF" w14:textId="77777777" w:rsidR="008F59E7" w:rsidRDefault="00EA4B44">
      <w:pPr>
        <w:pStyle w:val="footnotedescription"/>
        <w:spacing w:after="27" w:line="287" w:lineRule="auto"/>
        <w:ind w:right="1491"/>
      </w:pPr>
      <w:r>
        <w:rPr>
          <w:rStyle w:val="footnotemark"/>
        </w:rPr>
        <w:footnoteRef/>
      </w:r>
      <w:r>
        <w:t xml:space="preserve"> Carers UK (2015), State of Caring 2015, </w:t>
      </w:r>
      <w:hyperlink r:id="rId9">
        <w:r>
          <w:rPr>
            <w:u w:val="single" w:color="000000"/>
          </w:rPr>
          <w:t>https://www.carersuk.org/for</w:t>
        </w:r>
      </w:hyperlink>
      <w:hyperlink r:id="rId10">
        <w:r>
          <w:rPr>
            <w:u w:val="single" w:color="000000"/>
          </w:rPr>
          <w:t>-</w:t>
        </w:r>
      </w:hyperlink>
      <w:hyperlink r:id="rId11">
        <w:r>
          <w:rPr>
            <w:u w:val="single" w:color="000000"/>
          </w:rPr>
          <w:t>professionals/policy/policy</w:t>
        </w:r>
      </w:hyperlink>
      <w:hyperlink r:id="rId12">
        <w:r>
          <w:rPr>
            <w:u w:val="single" w:color="000000"/>
          </w:rPr>
          <w:t>-</w:t>
        </w:r>
      </w:hyperlink>
      <w:hyperlink r:id="rId13">
        <w:r>
          <w:rPr>
            <w:u w:val="single" w:color="000000"/>
          </w:rPr>
          <w:t>library/state</w:t>
        </w:r>
      </w:hyperlink>
      <w:hyperlink r:id="rId14">
        <w:r>
          <w:rPr>
            <w:u w:val="single" w:color="000000"/>
          </w:rPr>
          <w:t>-</w:t>
        </w:r>
      </w:hyperlink>
      <w:hyperlink r:id="rId15">
        <w:r>
          <w:rPr>
            <w:u w:val="single" w:color="000000"/>
          </w:rPr>
          <w:t>of</w:t>
        </w:r>
      </w:hyperlink>
      <w:hyperlink r:id="rId16">
        <w:r>
          <w:rPr>
            <w:u w:val="single" w:color="000000"/>
          </w:rPr>
          <w:t>-</w:t>
        </w:r>
      </w:hyperlink>
      <w:hyperlink r:id="rId17">
        <w:r>
          <w:rPr>
            <w:u w:val="single" w:color="000000"/>
          </w:rPr>
          <w:t>caring</w:t>
        </w:r>
      </w:hyperlink>
      <w:hyperlink r:id="rId18">
        <w:r>
          <w:rPr>
            <w:u w:val="single" w:color="000000"/>
          </w:rPr>
          <w:t>-</w:t>
        </w:r>
      </w:hyperlink>
      <w:hyperlink r:id="rId19">
        <w:r>
          <w:rPr>
            <w:u w:val="single" w:color="000000"/>
          </w:rPr>
          <w:t>2015</w:t>
        </w:r>
      </w:hyperlink>
      <w:hyperlink r:id="rId20">
        <w:r>
          <w:t>;</w:t>
        </w:r>
      </w:hyperlink>
      <w:r>
        <w:t xml:space="preserve">  </w:t>
      </w:r>
      <w:r>
        <w:rPr>
          <w:sz w:val="21"/>
          <w:vertAlign w:val="superscript"/>
        </w:rPr>
        <w:t>14</w:t>
      </w:r>
      <w:r>
        <w:t xml:space="preserve"> Carers UK (2011) The State of Caring Survey </w:t>
      </w:r>
    </w:p>
  </w:footnote>
  <w:footnote w:id="14">
    <w:p w14:paraId="1236E5BB" w14:textId="77777777" w:rsidR="008F59E7" w:rsidRDefault="00EA4B44">
      <w:pPr>
        <w:pStyle w:val="footnotedescription"/>
        <w:spacing w:after="40"/>
      </w:pPr>
      <w:r>
        <w:rPr>
          <w:rStyle w:val="footnotemark"/>
        </w:rPr>
        <w:footnoteRef/>
      </w:r>
      <w:r>
        <w:t xml:space="preserve"> https://www.npi.org.uk/files/2114/6411/1359/Carers_and_poverty_in_the_UK_-_full_report.pdf </w:t>
      </w:r>
    </w:p>
  </w:footnote>
  <w:footnote w:id="15">
    <w:p w14:paraId="5F17F845" w14:textId="77777777" w:rsidR="008F59E7" w:rsidRDefault="00EA4B44">
      <w:pPr>
        <w:pStyle w:val="footnotedescription"/>
        <w:spacing w:after="55"/>
      </w:pPr>
      <w:r>
        <w:rPr>
          <w:rStyle w:val="footnotemark"/>
        </w:rPr>
        <w:footnoteRef/>
      </w:r>
      <w:r>
        <w:t xml:space="preserve"> Survey of Carers in Households, 2009/10 </w:t>
      </w:r>
    </w:p>
  </w:footnote>
  <w:footnote w:id="16">
    <w:p w14:paraId="359C57E4" w14:textId="77777777" w:rsidR="008F59E7" w:rsidRDefault="00EA4B44">
      <w:pPr>
        <w:pStyle w:val="footnotedescription"/>
        <w:spacing w:after="81" w:line="274" w:lineRule="auto"/>
        <w:ind w:right="316"/>
      </w:pPr>
      <w:r>
        <w:rPr>
          <w:rStyle w:val="footnotemark"/>
        </w:rPr>
        <w:footnoteRef/>
      </w:r>
      <w:r>
        <w:t xml:space="preserve"> Hiel, Laura, et al. "Providing personal informal care to older European adults: Should we care about the caregivers' health?" </w:t>
      </w:r>
      <w:r>
        <w:rPr>
          <w:i/>
        </w:rPr>
        <w:t>Preventive medicine</w:t>
      </w:r>
      <w:r>
        <w:t xml:space="preserve"> 70 (2015): 64-68. </w:t>
      </w:r>
    </w:p>
  </w:footnote>
  <w:footnote w:id="17">
    <w:p w14:paraId="49E4A416" w14:textId="77777777" w:rsidR="008F59E7" w:rsidRDefault="00EA4B44">
      <w:pPr>
        <w:pStyle w:val="footnotedescription"/>
        <w:spacing w:after="0" w:line="265" w:lineRule="auto"/>
      </w:pPr>
      <w:r>
        <w:rPr>
          <w:rStyle w:val="footnotemark"/>
        </w:rPr>
        <w:footnoteRef/>
      </w:r>
      <w:r>
        <w:t xml:space="preserve"> https://www.mentalhealth.org.uk/statistics/mental-health-statistics-global-and-nationwidecosts#:~:text=Cost%20of%20mental%20health%20problems%20in%20the%20UK,gross%20domestic%20product%20(GDP). </w:t>
      </w:r>
    </w:p>
    <w:p w14:paraId="6377CD29" w14:textId="77777777" w:rsidR="008F59E7" w:rsidRDefault="00EA4B44">
      <w:pPr>
        <w:pStyle w:val="footnotedescription"/>
        <w:spacing w:after="0"/>
      </w:pPr>
      <w:r>
        <w:t xml:space="preserve"> </w:t>
      </w:r>
    </w:p>
  </w:footnote>
  <w:footnote w:id="18">
    <w:p w14:paraId="060690B0" w14:textId="77777777" w:rsidR="008F59E7" w:rsidRDefault="00EA4B44">
      <w:pPr>
        <w:pStyle w:val="footnotedescription"/>
        <w:spacing w:after="45"/>
      </w:pPr>
      <w:r>
        <w:rPr>
          <w:rStyle w:val="footnotemark"/>
        </w:rPr>
        <w:footnoteRef/>
      </w:r>
      <w:r>
        <w:t xml:space="preserve"> Tipping, Sarah, et al. "The fourth work-life balance employee survey." (2012). </w:t>
      </w:r>
    </w:p>
  </w:footnote>
  <w:footnote w:id="19">
    <w:p w14:paraId="44E96DE7" w14:textId="77777777" w:rsidR="008F59E7" w:rsidRDefault="00EA4B44">
      <w:pPr>
        <w:pStyle w:val="footnotedescription"/>
        <w:spacing w:after="74" w:line="274" w:lineRule="auto"/>
        <w:ind w:right="274"/>
      </w:pPr>
      <w:r>
        <w:rPr>
          <w:rStyle w:val="footnotemark"/>
        </w:rPr>
        <w:footnoteRef/>
      </w:r>
      <w:r>
        <w:t xml:space="preserve"> Francesca, Colombo, et al. OECD health policy studies help wanted? Providing and paying for long-term care: providing and paying for longterm care. Vol. 2011. OECD Publishing, 2011. </w:t>
      </w:r>
    </w:p>
  </w:footnote>
  <w:footnote w:id="20">
    <w:p w14:paraId="4A2A1913" w14:textId="77777777" w:rsidR="008F59E7" w:rsidRDefault="00EA4B44">
      <w:pPr>
        <w:pStyle w:val="footnotedescription"/>
        <w:spacing w:after="48"/>
      </w:pPr>
      <w:r>
        <w:rPr>
          <w:rStyle w:val="footnotemark"/>
        </w:rPr>
        <w:footnoteRef/>
      </w:r>
      <w:r>
        <w:t xml:space="preserve"> Arksey, Hilary, et al. Carers' Aspirations and decisions around work and retirement. Vol. 290. Corporate Document Services, 2005. </w:t>
      </w:r>
    </w:p>
  </w:footnote>
  <w:footnote w:id="21">
    <w:p w14:paraId="4C10C5CB" w14:textId="77777777" w:rsidR="008F59E7" w:rsidRDefault="00EA4B44">
      <w:pPr>
        <w:pStyle w:val="footnotedescription"/>
        <w:spacing w:after="69" w:line="272" w:lineRule="auto"/>
        <w:ind w:right="274"/>
      </w:pPr>
      <w:r>
        <w:rPr>
          <w:rStyle w:val="footnotemark"/>
        </w:rPr>
        <w:footnoteRef/>
      </w:r>
      <w:r>
        <w:t xml:space="preserve"> Francesca, Colombo, et al. OECD health policy studies help wanted? Providing and paying for long-term care: providing and paying for longterm care. Vol. 2011. OECD Publishing, 2011. </w:t>
      </w:r>
    </w:p>
  </w:footnote>
  <w:footnote w:id="22">
    <w:p w14:paraId="3A80D90F" w14:textId="77777777" w:rsidR="008F59E7" w:rsidRDefault="00EA4B44">
      <w:pPr>
        <w:pStyle w:val="footnotedescription"/>
        <w:spacing w:after="0"/>
      </w:pPr>
      <w:r>
        <w:rPr>
          <w:rStyle w:val="footnotemark"/>
        </w:rPr>
        <w:footnoteRef/>
      </w:r>
      <w:r>
        <w:t xml:space="preserve"> This could be a spouse, partner, child, grandparent, parent or someone who depends on care </w:t>
      </w:r>
    </w:p>
    <w:p w14:paraId="7C13E5E5" w14:textId="77777777" w:rsidR="008F59E7" w:rsidRDefault="00EA4B44">
      <w:pPr>
        <w:pStyle w:val="footnotedescription"/>
        <w:spacing w:after="45" w:line="315" w:lineRule="auto"/>
        <w:ind w:right="354"/>
      </w:pPr>
      <w:r>
        <w:rPr>
          <w:sz w:val="14"/>
        </w:rPr>
        <w:t>24</w:t>
      </w:r>
      <w:r>
        <w:rPr>
          <w:sz w:val="25"/>
          <w:vertAlign w:val="subscript"/>
        </w:rPr>
        <w:t xml:space="preserve"> </w:t>
      </w:r>
      <w:r>
        <w:t xml:space="preserve">https://www.ons.gov.uk/peoplepopulationandcommunity/healthandsocialcare/healthandlifeexpectancies/articles/unpaidcarersprovidesocialcarew orth57billion/2017-07-10 </w:t>
      </w:r>
    </w:p>
  </w:footnote>
  <w:footnote w:id="23">
    <w:p w14:paraId="22676D0B" w14:textId="77777777" w:rsidR="008F59E7" w:rsidRDefault="00EA4B44">
      <w:pPr>
        <w:pStyle w:val="footnotedescription"/>
        <w:spacing w:after="37"/>
      </w:pPr>
      <w:r>
        <w:rPr>
          <w:rStyle w:val="footnotemark"/>
        </w:rPr>
        <w:footnoteRef/>
      </w:r>
      <w:r>
        <w:t xml:space="preserve"> https://www.carersuk.org/for-professionals/policy/policy-library?task=download&amp;file=policy_file&amp;id=214 </w:t>
      </w:r>
    </w:p>
  </w:footnote>
  <w:footnote w:id="24">
    <w:p w14:paraId="74CEF35E" w14:textId="77777777" w:rsidR="008F59E7" w:rsidRDefault="00EA4B44">
      <w:pPr>
        <w:pStyle w:val="footnotedescription"/>
        <w:spacing w:after="0" w:line="283" w:lineRule="auto"/>
        <w:ind w:right="18"/>
        <w:jc w:val="both"/>
      </w:pPr>
      <w:r>
        <w:rPr>
          <w:rStyle w:val="footnotemark"/>
        </w:rPr>
        <w:footnoteRef/>
      </w:r>
      <w:r>
        <w:t xml:space="preserve"> European Commission (2009) The 2009 Ageing Report: Dealing with the impact of an ageing population in the EU. Brussels: European Commission. </w:t>
      </w:r>
    </w:p>
  </w:footnote>
  <w:footnote w:id="25">
    <w:p w14:paraId="425B5C14" w14:textId="77777777" w:rsidR="008F59E7" w:rsidRDefault="00EA4B44">
      <w:pPr>
        <w:pStyle w:val="footnotedescription"/>
      </w:pPr>
      <w:r>
        <w:rPr>
          <w:rStyle w:val="footnotemark"/>
        </w:rPr>
        <w:footnoteRef/>
      </w:r>
      <w:r>
        <w:t xml:space="preserve"> https://www.gov.uk/time-off-for-dependants </w:t>
      </w:r>
    </w:p>
  </w:footnote>
  <w:footnote w:id="26">
    <w:p w14:paraId="45E839B7" w14:textId="77777777" w:rsidR="008F59E7" w:rsidRDefault="00EA4B44">
      <w:pPr>
        <w:pStyle w:val="footnotedescription"/>
        <w:spacing w:after="57"/>
      </w:pPr>
      <w:r>
        <w:rPr>
          <w:rStyle w:val="footnotemark"/>
        </w:rPr>
        <w:footnoteRef/>
      </w:r>
      <w:r>
        <w:t xml:space="preserve"> https://www.gov.uk/flexible-working </w:t>
      </w:r>
    </w:p>
  </w:footnote>
  <w:footnote w:id="27">
    <w:p w14:paraId="78FB0223" w14:textId="77777777" w:rsidR="008F59E7" w:rsidRDefault="00EA4B44">
      <w:pPr>
        <w:pStyle w:val="footnotedescription"/>
        <w:spacing w:after="0"/>
      </w:pPr>
      <w:r>
        <w:rPr>
          <w:rStyle w:val="footnotemark"/>
        </w:rPr>
        <w:footnoteRef/>
      </w:r>
      <w:r>
        <w:t xml:space="preserve"> https://www.liveincarehub.co.uk/no-place-like-home-report/ </w:t>
      </w:r>
    </w:p>
  </w:footnote>
  <w:footnote w:id="28">
    <w:p w14:paraId="508DDEB1" w14:textId="77777777" w:rsidR="008F59E7" w:rsidRDefault="00EA4B44">
      <w:pPr>
        <w:pStyle w:val="footnotedescription"/>
        <w:spacing w:after="60"/>
      </w:pPr>
      <w:r>
        <w:rPr>
          <w:rStyle w:val="footnotemark"/>
        </w:rPr>
        <w:footnoteRef/>
      </w:r>
      <w:r>
        <w:t xml:space="preserve"> FRS 2016/17 </w:t>
      </w:r>
    </w:p>
  </w:footnote>
  <w:footnote w:id="29">
    <w:p w14:paraId="6DA50E61" w14:textId="77777777" w:rsidR="008F59E7" w:rsidRDefault="00EA4B44">
      <w:pPr>
        <w:pStyle w:val="footnotedescription"/>
        <w:spacing w:after="0"/>
      </w:pPr>
      <w:r>
        <w:rPr>
          <w:rStyle w:val="footnotemark"/>
        </w:rPr>
        <w:footnoteRef/>
      </w:r>
      <w:r>
        <w:t xml:space="preserve"> https://www.conservatives.com/manifesto </w:t>
      </w:r>
    </w:p>
  </w:footnote>
  <w:footnote w:id="30">
    <w:p w14:paraId="70259686" w14:textId="77777777" w:rsidR="008F59E7" w:rsidRDefault="00EA4B44">
      <w:pPr>
        <w:pStyle w:val="footnotedescription"/>
        <w:spacing w:after="64" w:line="278" w:lineRule="auto"/>
        <w:ind w:right="169"/>
      </w:pPr>
      <w:r>
        <w:rPr>
          <w:rStyle w:val="footnotemark"/>
        </w:rPr>
        <w:footnoteRef/>
      </w:r>
      <w:r>
        <w:t xml:space="preserve"> Pavalko, Eliza K., and Kathryn A. Henderson. "Combining care work and paid work: Do workplace policies make a difference?" Research on Aging 28.3 (2006): 359-374. </w:t>
      </w:r>
    </w:p>
  </w:footnote>
  <w:footnote w:id="31">
    <w:p w14:paraId="6D0C731C" w14:textId="77777777" w:rsidR="008F59E7" w:rsidRDefault="00EA4B44">
      <w:pPr>
        <w:pStyle w:val="footnotedescription"/>
        <w:spacing w:after="58"/>
      </w:pPr>
      <w:r>
        <w:rPr>
          <w:rStyle w:val="footnotemark"/>
        </w:rPr>
        <w:footnoteRef/>
      </w:r>
      <w:r>
        <w:t xml:space="preserve"> Subject to having worked continuously for 26 weeks for the same employer </w:t>
      </w:r>
    </w:p>
  </w:footnote>
  <w:footnote w:id="32">
    <w:p w14:paraId="11A8F0B0" w14:textId="77777777" w:rsidR="008F59E7" w:rsidRDefault="00EA4B44">
      <w:pPr>
        <w:pStyle w:val="footnotedescription"/>
        <w:spacing w:after="0"/>
      </w:pPr>
      <w:r>
        <w:rPr>
          <w:rStyle w:val="footnotemark"/>
        </w:rPr>
        <w:footnoteRef/>
      </w:r>
      <w:r>
        <w:t xml:space="preserve"> https://www.gov.uk/government/publications/work-life-balance-survey-number-4 </w:t>
      </w:r>
    </w:p>
  </w:footnote>
  <w:footnote w:id="33">
    <w:p w14:paraId="192638A0" w14:textId="77777777" w:rsidR="008F59E7" w:rsidRDefault="00EA4B44">
      <w:pPr>
        <w:pStyle w:val="footnotedescription"/>
        <w:spacing w:after="18"/>
      </w:pPr>
      <w:r>
        <w:rPr>
          <w:rStyle w:val="footnotemark"/>
        </w:rPr>
        <w:footnoteRef/>
      </w:r>
      <w:r>
        <w:t xml:space="preserve"> https://www.gov.uk/government/collections/family-resources-survey--2 </w:t>
      </w:r>
    </w:p>
  </w:footnote>
  <w:footnote w:id="34">
    <w:p w14:paraId="6A571DCD" w14:textId="77777777" w:rsidR="008F59E7" w:rsidRDefault="00EA4B44">
      <w:pPr>
        <w:pStyle w:val="footnotedescription"/>
        <w:spacing w:after="0"/>
      </w:pPr>
      <w:r>
        <w:rPr>
          <w:rStyle w:val="footnotemark"/>
        </w:rPr>
        <w:footnoteRef/>
      </w:r>
      <w:r>
        <w:t xml:space="preserve"> https://www.ons.gov.uk/peoplepopulationandcommunity/populationandmigration/populationprojections </w:t>
      </w:r>
    </w:p>
  </w:footnote>
  <w:footnote w:id="35">
    <w:p w14:paraId="2B1F2CD9" w14:textId="77777777" w:rsidR="008F59E7" w:rsidRDefault="00EA4B44">
      <w:pPr>
        <w:pStyle w:val="footnotedescription"/>
        <w:spacing w:after="0"/>
      </w:pPr>
      <w:r>
        <w:rPr>
          <w:rStyle w:val="footnotemark"/>
        </w:rPr>
        <w:footnoteRef/>
      </w:r>
      <w:r>
        <w:t xml:space="preserve"> Includes both employees and the self-employed </w:t>
      </w:r>
    </w:p>
  </w:footnote>
  <w:footnote w:id="36">
    <w:p w14:paraId="66083F78" w14:textId="77777777" w:rsidR="008F59E7" w:rsidRDefault="00EA4B44">
      <w:pPr>
        <w:pStyle w:val="footnotedescription"/>
        <w:spacing w:after="31"/>
      </w:pPr>
      <w:r>
        <w:rPr>
          <w:rStyle w:val="footnotemark"/>
        </w:rPr>
        <w:footnoteRef/>
      </w:r>
      <w:r>
        <w:t xml:space="preserve"> https://www.gov.uk/government/publications/work-life-balance-survey-number-4 </w:t>
      </w:r>
    </w:p>
  </w:footnote>
  <w:footnote w:id="37">
    <w:p w14:paraId="6577D919" w14:textId="77777777" w:rsidR="008F59E7" w:rsidRDefault="00EA4B44">
      <w:pPr>
        <w:pStyle w:val="footnotedescription"/>
        <w:spacing w:after="29"/>
      </w:pPr>
      <w:r>
        <w:rPr>
          <w:rStyle w:val="footnotemark"/>
        </w:rPr>
        <w:footnoteRef/>
      </w:r>
      <w:r>
        <w:t xml:space="preserve"> Parental Rights Survey 2018 as yet unpublished </w:t>
      </w:r>
    </w:p>
  </w:footnote>
  <w:footnote w:id="38">
    <w:p w14:paraId="41D0939C" w14:textId="77777777" w:rsidR="008F59E7" w:rsidRDefault="00EA4B44">
      <w:pPr>
        <w:pStyle w:val="footnotedescription"/>
        <w:spacing w:after="0"/>
      </w:pPr>
      <w:r>
        <w:rPr>
          <w:rStyle w:val="footnotemark"/>
        </w:rPr>
        <w:footnoteRef/>
      </w:r>
      <w:r>
        <w:t xml:space="preserve"> Maternity and Paternity Rights Survey (2009/10) </w:t>
      </w:r>
    </w:p>
  </w:footnote>
  <w:footnote w:id="39">
    <w:p w14:paraId="79BBA75A" w14:textId="77777777" w:rsidR="008F59E7" w:rsidRDefault="00EA4B44">
      <w:pPr>
        <w:pStyle w:val="footnotedescription"/>
        <w:spacing w:after="68" w:line="274" w:lineRule="auto"/>
        <w:ind w:right="412"/>
      </w:pPr>
      <w:r>
        <w:rPr>
          <w:rStyle w:val="footnotemark"/>
        </w:rPr>
        <w:footnoteRef/>
      </w:r>
      <w:r>
        <w:t xml:space="preserve"> Pickard, L., et al. "Overcoming barriers: Unpaid care and employment. Findings from the Scoping Study." </w:t>
      </w:r>
      <w:r>
        <w:rPr>
          <w:i/>
        </w:rPr>
        <w:t>National Institute for Health Research (NIHR) School for Social Care Research (SSCR), London</w:t>
      </w:r>
      <w:r>
        <w:t xml:space="preserve"> (2012). </w:t>
      </w:r>
    </w:p>
  </w:footnote>
  <w:footnote w:id="40">
    <w:p w14:paraId="2F10262D" w14:textId="77777777" w:rsidR="008F59E7" w:rsidRDefault="00EA4B44">
      <w:pPr>
        <w:pStyle w:val="footnotedescription"/>
        <w:spacing w:after="56" w:line="283" w:lineRule="auto"/>
        <w:ind w:right="298"/>
      </w:pPr>
      <w:r>
        <w:rPr>
          <w:rStyle w:val="footnotemark"/>
        </w:rPr>
        <w:footnoteRef/>
      </w:r>
      <w:r>
        <w:t xml:space="preserve"> Pickard, Linda, et al. "Public expenditure costs of carers leaving employment in England, 2015/2016." Health &amp; social care in the community 26.1 (2018): e132-e142. </w:t>
      </w:r>
    </w:p>
  </w:footnote>
  <w:footnote w:id="41">
    <w:p w14:paraId="19955734" w14:textId="77777777" w:rsidR="008F59E7" w:rsidRDefault="00EA4B44">
      <w:pPr>
        <w:pStyle w:val="footnotedescription"/>
        <w:spacing w:after="51"/>
      </w:pPr>
      <w:r>
        <w:rPr>
          <w:rStyle w:val="footnotemark"/>
        </w:rPr>
        <w:footnoteRef/>
      </w:r>
      <w:r>
        <w:t xml:space="preserve"> FRS Data, 2016/17 </w:t>
      </w:r>
    </w:p>
  </w:footnote>
  <w:footnote w:id="42">
    <w:p w14:paraId="113F2AFA" w14:textId="77777777" w:rsidR="008F59E7" w:rsidRDefault="00EA4B44">
      <w:pPr>
        <w:pStyle w:val="footnotedescription"/>
        <w:spacing w:after="51"/>
      </w:pPr>
      <w:r>
        <w:rPr>
          <w:rStyle w:val="footnotemark"/>
        </w:rPr>
        <w:footnoteRef/>
      </w:r>
      <w:r>
        <w:t xml:space="preserve"> Annual Survey of Household Earnings, 2017/18 </w:t>
      </w:r>
    </w:p>
  </w:footnote>
  <w:footnote w:id="43">
    <w:p w14:paraId="3F607E6E" w14:textId="77777777" w:rsidR="008F59E7" w:rsidRDefault="00EA4B44">
      <w:pPr>
        <w:pStyle w:val="footnotedescription"/>
        <w:spacing w:after="0" w:line="283" w:lineRule="auto"/>
      </w:pPr>
      <w:r>
        <w:rPr>
          <w:rStyle w:val="footnotemark"/>
        </w:rPr>
        <w:footnoteRef/>
      </w:r>
      <w:r>
        <w:t xml:space="preserve"> https://www.ons.gov.uk/employmentandlabourmarket/peopleinwork/employmentandemployeetypes/bulletins/employmentintheuk/latest https://www.ons.gov.uk/employmentandlabourmarket/peopleinwork/employmentandemployeetypes/bulletins/employmentintheuk/latest </w:t>
      </w:r>
    </w:p>
    <w:p w14:paraId="73DF11FB" w14:textId="77777777" w:rsidR="008F59E7" w:rsidRDefault="00EA4B44">
      <w:pPr>
        <w:pStyle w:val="footnotedescription"/>
        <w:spacing w:after="15" w:line="315" w:lineRule="auto"/>
        <w:ind w:right="417"/>
      </w:pPr>
      <w:r>
        <w:rPr>
          <w:sz w:val="14"/>
        </w:rPr>
        <w:t>46</w:t>
      </w:r>
      <w:r>
        <w:rPr>
          <w:sz w:val="25"/>
          <w:vertAlign w:val="subscript"/>
        </w:rPr>
        <w:t xml:space="preserve"> </w:t>
      </w:r>
      <w:r>
        <w:t xml:space="preserve">https://www.researchgate.net/publication/331726283_Needs_and_preferences_of_informal_caregivers_regarding_outpatient_care_for_the_eld erly_A_systematic_literature_review </w:t>
      </w:r>
    </w:p>
  </w:footnote>
  <w:footnote w:id="44">
    <w:p w14:paraId="4FC1CA16" w14:textId="77777777" w:rsidR="008F59E7" w:rsidRDefault="00EA4B44">
      <w:pPr>
        <w:pStyle w:val="footnotedescription"/>
        <w:spacing w:after="0"/>
      </w:pPr>
      <w:r>
        <w:rPr>
          <w:rStyle w:val="footnotemark"/>
        </w:rPr>
        <w:footnoteRef/>
      </w:r>
      <w:r>
        <w:t xml:space="preserve"> Sample based on responses of 1,068 HR professionals.  </w:t>
      </w:r>
    </w:p>
  </w:footnote>
  <w:footnote w:id="45">
    <w:p w14:paraId="58728A3A" w14:textId="77777777" w:rsidR="008F59E7" w:rsidRDefault="00EA4B44">
      <w:pPr>
        <w:pStyle w:val="footnotedescription"/>
        <w:spacing w:after="0" w:line="281" w:lineRule="auto"/>
        <w:ind w:right="341"/>
      </w:pPr>
      <w:r>
        <w:rPr>
          <w:rStyle w:val="footnotemark"/>
        </w:rPr>
        <w:footnoteRef/>
      </w:r>
      <w:r>
        <w:t xml:space="preserve"> Yeandle, S., Bennett, C., Buckner,L., Shipton, L., Suokas, A., Who Cares Wins: The Social and Business Benefits of Supporting Working Carers (2006), Centre </w:t>
      </w:r>
    </w:p>
    <w:p w14:paraId="3D2DC3EA" w14:textId="77777777" w:rsidR="008F59E7" w:rsidRDefault="00EA4B44">
      <w:pPr>
        <w:pStyle w:val="footnotedescription"/>
        <w:spacing w:after="79"/>
      </w:pPr>
      <w:r>
        <w:t xml:space="preserve">for Social Inclusion, Sheffield Hallam University report for Carers UK </w:t>
      </w:r>
    </w:p>
  </w:footnote>
  <w:footnote w:id="46">
    <w:p w14:paraId="1FC1B09E" w14:textId="77777777" w:rsidR="008F59E7" w:rsidRDefault="00EA4B44">
      <w:pPr>
        <w:pStyle w:val="footnotedescription"/>
        <w:spacing w:after="59" w:line="283" w:lineRule="auto"/>
        <w:ind w:right="73"/>
      </w:pPr>
      <w:r>
        <w:rPr>
          <w:rStyle w:val="footnotemark"/>
        </w:rPr>
        <w:footnoteRef/>
      </w:r>
      <w:r>
        <w:t xml:space="preserve"> Forth, John, and Robert McNabb. "Workplace performance: a comparison of subjective and objective measures in the 2004 Workplace Employment Relations Survey." Industrial Relations Journal 39.2 (2008): 104-123. </w:t>
      </w:r>
    </w:p>
  </w:footnote>
  <w:footnote w:id="47">
    <w:p w14:paraId="64A1513F" w14:textId="77777777" w:rsidR="008F59E7" w:rsidRDefault="00EA4B44">
      <w:pPr>
        <w:pStyle w:val="footnotedescription"/>
        <w:spacing w:after="57"/>
      </w:pPr>
      <w:r>
        <w:rPr>
          <w:rStyle w:val="footnotemark"/>
        </w:rPr>
        <w:footnoteRef/>
      </w:r>
      <w:r>
        <w:t xml:space="preserve"> Survey of household carers, 2009/10 </w:t>
      </w:r>
    </w:p>
  </w:footnote>
  <w:footnote w:id="48">
    <w:p w14:paraId="1BB6D267" w14:textId="77777777" w:rsidR="008F59E7" w:rsidRDefault="00EA4B44">
      <w:pPr>
        <w:pStyle w:val="footnotedescription"/>
        <w:spacing w:after="0"/>
      </w:pPr>
      <w:r>
        <w:rPr>
          <w:rStyle w:val="footnotemark"/>
        </w:rPr>
        <w:footnoteRef/>
      </w:r>
      <w:r>
        <w:t xml:space="preserve"> https://www.liveincarehub.co.uk/no-place-like-home-report/ </w:t>
      </w:r>
    </w:p>
  </w:footnote>
  <w:footnote w:id="49">
    <w:p w14:paraId="4FB27E34" w14:textId="77777777" w:rsidR="008F59E7" w:rsidRDefault="00EA4B44">
      <w:pPr>
        <w:pStyle w:val="footnotedescription"/>
        <w:spacing w:after="0"/>
      </w:pPr>
      <w:r>
        <w:rPr>
          <w:rStyle w:val="footnotemark"/>
        </w:rPr>
        <w:footnoteRef/>
      </w:r>
      <w:r>
        <w:t xml:space="preserve"> https://www.cipd.co.uk/Images/creating-an-enabling-future-for-carers-in-the-workplace_tcm18-10530.pdf </w:t>
      </w:r>
    </w:p>
  </w:footnote>
  <w:footnote w:id="50">
    <w:p w14:paraId="0DA060FE" w14:textId="77777777" w:rsidR="008F59E7" w:rsidRDefault="00EA4B44">
      <w:pPr>
        <w:pStyle w:val="footnotedescription"/>
        <w:spacing w:after="0"/>
      </w:pPr>
      <w:r>
        <w:rPr>
          <w:rStyle w:val="footnotemark"/>
        </w:rPr>
        <w:footnoteRef/>
      </w:r>
      <w:r>
        <w:t xml:space="preserve"> ONS Annual Survey of Hours and Earnings, 2021 results  </w:t>
      </w:r>
    </w:p>
    <w:p w14:paraId="5CB5AA6B" w14:textId="77777777" w:rsidR="008F59E7" w:rsidRDefault="00EA4B44">
      <w:pPr>
        <w:pStyle w:val="footnotedescription"/>
        <w:spacing w:after="0"/>
      </w:pPr>
      <w:r>
        <w:t xml:space="preserve">https://www.ons.gov.uk/employmentandlabourmarket/peopleinwork/earningsandworkinghours/bulletins/annualsurveyofhoursandearnings/2021 </w:t>
      </w:r>
    </w:p>
  </w:footnote>
  <w:footnote w:id="51">
    <w:p w14:paraId="4057A2EA" w14:textId="77777777" w:rsidR="008F59E7" w:rsidRDefault="00EA4B44">
      <w:pPr>
        <w:pStyle w:val="footnotedescription"/>
        <w:spacing w:after="0"/>
      </w:pPr>
      <w:r>
        <w:rPr>
          <w:rStyle w:val="footnotemark"/>
        </w:rPr>
        <w:footnoteRef/>
      </w:r>
      <w:r>
        <w:t xml:space="preserve"> ASHE wage rate for Manager/Director/Senior Official = £20.60. 20.60*1.207 = £24.86   </w:t>
      </w:r>
    </w:p>
  </w:footnote>
  <w:footnote w:id="52">
    <w:p w14:paraId="7D11AEE4" w14:textId="77777777" w:rsidR="008F59E7" w:rsidRDefault="00EA4B44">
      <w:pPr>
        <w:pStyle w:val="footnotedescription"/>
        <w:spacing w:after="0" w:line="260" w:lineRule="auto"/>
        <w:ind w:right="497"/>
      </w:pPr>
      <w:r>
        <w:rPr>
          <w:rStyle w:val="footnotemark"/>
        </w:rPr>
        <w:footnoteRef/>
      </w:r>
      <w:r>
        <w:t xml:space="preserve"> </w:t>
      </w:r>
      <w:hyperlink r:id="rId21">
        <w:r>
          <w:rPr>
            <w:u w:val="single" w:color="000000"/>
          </w:rPr>
          <w:t>https://www.cbi.org.uk/media</w:t>
        </w:r>
      </w:hyperlink>
      <w:hyperlink r:id="rId22">
        <w:r>
          <w:rPr>
            <w:u w:val="single" w:color="000000"/>
          </w:rPr>
          <w:t>-</w:t>
        </w:r>
      </w:hyperlink>
      <w:hyperlink r:id="rId23">
        <w:r>
          <w:rPr>
            <w:u w:val="single" w:color="000000"/>
          </w:rPr>
          <w:t>centre/articles/time</w:t>
        </w:r>
      </w:hyperlink>
      <w:hyperlink r:id="rId24">
        <w:r>
          <w:rPr>
            <w:u w:val="single" w:color="000000"/>
          </w:rPr>
          <w:t>-</w:t>
        </w:r>
      </w:hyperlink>
      <w:hyperlink r:id="rId25">
        <w:r>
          <w:rPr>
            <w:u w:val="single" w:color="000000"/>
          </w:rPr>
          <w:t>for</w:t>
        </w:r>
      </w:hyperlink>
      <w:hyperlink r:id="rId26">
        <w:r>
          <w:rPr>
            <w:u w:val="single" w:color="000000"/>
          </w:rPr>
          <w:t>-</w:t>
        </w:r>
      </w:hyperlink>
      <w:hyperlink r:id="rId27">
        <w:r>
          <w:rPr>
            <w:u w:val="single" w:color="000000"/>
          </w:rPr>
          <w:t>employers</w:t>
        </w:r>
      </w:hyperlink>
      <w:hyperlink r:id="rId28">
        <w:r>
          <w:rPr>
            <w:u w:val="single" w:color="000000"/>
          </w:rPr>
          <w:t>-</w:t>
        </w:r>
      </w:hyperlink>
      <w:hyperlink r:id="rId29">
        <w:r>
          <w:rPr>
            <w:u w:val="single" w:color="000000"/>
          </w:rPr>
          <w:t>to</w:t>
        </w:r>
      </w:hyperlink>
      <w:hyperlink r:id="rId30">
        <w:r>
          <w:rPr>
            <w:u w:val="single" w:color="000000"/>
          </w:rPr>
          <w:t>-</w:t>
        </w:r>
      </w:hyperlink>
      <w:hyperlink r:id="rId31">
        <w:r>
          <w:rPr>
            <w:u w:val="single" w:color="000000"/>
          </w:rPr>
          <w:t>place</w:t>
        </w:r>
      </w:hyperlink>
      <w:hyperlink r:id="rId32">
        <w:r>
          <w:rPr>
            <w:u w:val="single" w:color="000000"/>
          </w:rPr>
          <w:t>-</w:t>
        </w:r>
      </w:hyperlink>
      <w:hyperlink r:id="rId33">
        <w:r>
          <w:rPr>
            <w:u w:val="single" w:color="000000"/>
          </w:rPr>
          <w:t>workplace</w:t>
        </w:r>
      </w:hyperlink>
      <w:hyperlink r:id="rId34">
        <w:r>
          <w:rPr>
            <w:u w:val="single" w:color="000000"/>
          </w:rPr>
          <w:t>-</w:t>
        </w:r>
      </w:hyperlink>
      <w:hyperlink r:id="rId35">
        <w:r>
          <w:rPr>
            <w:u w:val="single" w:color="000000"/>
          </w:rPr>
          <w:t>health</w:t>
        </w:r>
      </w:hyperlink>
      <w:hyperlink r:id="rId36">
        <w:r>
          <w:rPr>
            <w:u w:val="single" w:color="000000"/>
          </w:rPr>
          <w:t>-</w:t>
        </w:r>
      </w:hyperlink>
      <w:hyperlink r:id="rId37">
        <w:r>
          <w:rPr>
            <w:u w:val="single" w:color="000000"/>
          </w:rPr>
          <w:t>and</w:t>
        </w:r>
      </w:hyperlink>
      <w:hyperlink r:id="rId38">
        <w:r>
          <w:rPr>
            <w:u w:val="single" w:color="000000"/>
          </w:rPr>
          <w:t>-</w:t>
        </w:r>
      </w:hyperlink>
      <w:hyperlink r:id="rId39">
        <w:r>
          <w:rPr>
            <w:u w:val="single" w:color="000000"/>
          </w:rPr>
          <w:t>wellbeing</w:t>
        </w:r>
      </w:hyperlink>
      <w:hyperlink r:id="rId40">
        <w:r>
          <w:rPr>
            <w:u w:val="single" w:color="000000"/>
          </w:rPr>
          <w:t>-</w:t>
        </w:r>
      </w:hyperlink>
      <w:hyperlink r:id="rId41">
        <w:r>
          <w:rPr>
            <w:u w:val="single" w:color="000000"/>
          </w:rPr>
          <w:t>front</w:t>
        </w:r>
      </w:hyperlink>
      <w:hyperlink r:id="rId42">
        <w:r>
          <w:rPr>
            <w:u w:val="single" w:color="000000"/>
          </w:rPr>
          <w:t>-</w:t>
        </w:r>
      </w:hyperlink>
      <w:hyperlink r:id="rId43">
        <w:r>
          <w:rPr>
            <w:u w:val="single" w:color="000000"/>
          </w:rPr>
          <w:t>of</w:t>
        </w:r>
      </w:hyperlink>
      <w:hyperlink r:id="rId44">
        <w:r>
          <w:rPr>
            <w:u w:val="single" w:color="000000"/>
          </w:rPr>
          <w:t>-</w:t>
        </w:r>
      </w:hyperlink>
      <w:hyperlink r:id="rId45">
        <w:r>
          <w:rPr>
            <w:u w:val="single" w:color="000000"/>
          </w:rPr>
          <w:t>mind</w:t>
        </w:r>
      </w:hyperlink>
      <w:hyperlink r:id="rId46">
        <w:r>
          <w:rPr>
            <w:u w:val="single" w:color="000000"/>
          </w:rPr>
          <w:t>-</w:t>
        </w:r>
      </w:hyperlink>
      <w:hyperlink r:id="rId47">
        <w:r>
          <w:rPr>
            <w:u w:val="single" w:color="000000"/>
          </w:rPr>
          <w:t>cbibupahca</w:t>
        </w:r>
      </w:hyperlink>
      <w:hyperlink r:id="rId48"/>
      <w:hyperlink r:id="rId49">
        <w:r>
          <w:rPr>
            <w:u w:val="single" w:color="000000"/>
          </w:rPr>
          <w:t>heathcare/</w:t>
        </w:r>
      </w:hyperlink>
      <w:hyperlink r:id="rId50">
        <w:r>
          <w:t xml:space="preserve"> </w:t>
        </w:r>
      </w:hyperlink>
    </w:p>
  </w:footnote>
  <w:footnote w:id="53">
    <w:p w14:paraId="2A6F5066" w14:textId="77777777" w:rsidR="008F59E7" w:rsidRDefault="00EA4B44">
      <w:pPr>
        <w:pStyle w:val="footnotedescription"/>
        <w:spacing w:after="0"/>
      </w:pPr>
      <w:r>
        <w:rPr>
          <w:rStyle w:val="footnotemark"/>
        </w:rPr>
        <w:footnoteRef/>
      </w:r>
      <w:r>
        <w:t xml:space="preserve"> ONS, Index of Labour Costs per Hour UK (2019 Q4 - 2020 Q3 average)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8FB38" w14:textId="77777777" w:rsidR="00EA4B44" w:rsidRDefault="00EA4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678DA" w14:textId="77777777" w:rsidR="00EA4B44" w:rsidRDefault="00EA4B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7778" w14:textId="77777777" w:rsidR="00EA4B44" w:rsidRDefault="00EA4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661F"/>
    <w:multiLevelType w:val="hybridMultilevel"/>
    <w:tmpl w:val="EB326546"/>
    <w:lvl w:ilvl="0" w:tplc="8F58AF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22B8E0">
      <w:start w:val="1"/>
      <w:numFmt w:val="bullet"/>
      <w:lvlText w:val="o"/>
      <w:lvlJc w:val="left"/>
      <w:pPr>
        <w:ind w:left="15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1C8D8A">
      <w:start w:val="1"/>
      <w:numFmt w:val="bullet"/>
      <w:lvlText w:val="▪"/>
      <w:lvlJc w:val="left"/>
      <w:pPr>
        <w:ind w:left="2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523132">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5851A2">
      <w:start w:val="1"/>
      <w:numFmt w:val="bullet"/>
      <w:lvlText w:val="o"/>
      <w:lvlJc w:val="left"/>
      <w:pPr>
        <w:ind w:left="3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7E8D08">
      <w:start w:val="1"/>
      <w:numFmt w:val="bullet"/>
      <w:lvlText w:val="▪"/>
      <w:lvlJc w:val="left"/>
      <w:pPr>
        <w:ind w:left="4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B4E626">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367C9C">
      <w:start w:val="1"/>
      <w:numFmt w:val="bullet"/>
      <w:lvlText w:val="o"/>
      <w:lvlJc w:val="left"/>
      <w:pPr>
        <w:ind w:left="5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5C35F8">
      <w:start w:val="1"/>
      <w:numFmt w:val="bullet"/>
      <w:lvlText w:val="▪"/>
      <w:lvlJc w:val="left"/>
      <w:pPr>
        <w:ind w:left="6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E01A86"/>
    <w:multiLevelType w:val="hybridMultilevel"/>
    <w:tmpl w:val="9D4E66C2"/>
    <w:lvl w:ilvl="0" w:tplc="AB8A4288">
      <w:start w:val="16"/>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DADD2A">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9CEBA0">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B2D57E">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EEA1C8">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CE6980">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B84D7E">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1A44B6">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724BBA">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5B6411"/>
    <w:multiLevelType w:val="hybridMultilevel"/>
    <w:tmpl w:val="693452B6"/>
    <w:lvl w:ilvl="0" w:tplc="AAEA55D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4C87D0">
      <w:start w:val="1"/>
      <w:numFmt w:val="bullet"/>
      <w:lvlText w:val="o"/>
      <w:lvlJc w:val="left"/>
      <w:pPr>
        <w:ind w:left="10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4C3208">
      <w:start w:val="1"/>
      <w:numFmt w:val="bullet"/>
      <w:lvlRestart w:val="0"/>
      <w:lvlText w:val="•"/>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345EE8">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0AA410">
      <w:start w:val="1"/>
      <w:numFmt w:val="bullet"/>
      <w:lvlText w:val="o"/>
      <w:lvlJc w:val="left"/>
      <w:pPr>
        <w:ind w:left="3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EE7A34">
      <w:start w:val="1"/>
      <w:numFmt w:val="bullet"/>
      <w:lvlText w:val="▪"/>
      <w:lvlJc w:val="left"/>
      <w:pPr>
        <w:ind w:left="3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44D384">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CE8570">
      <w:start w:val="1"/>
      <w:numFmt w:val="bullet"/>
      <w:lvlText w:val="o"/>
      <w:lvlJc w:val="left"/>
      <w:pPr>
        <w:ind w:left="5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26F924">
      <w:start w:val="1"/>
      <w:numFmt w:val="bullet"/>
      <w:lvlText w:val="▪"/>
      <w:lvlJc w:val="left"/>
      <w:pPr>
        <w:ind w:left="60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AF44DD"/>
    <w:multiLevelType w:val="hybridMultilevel"/>
    <w:tmpl w:val="426469DA"/>
    <w:lvl w:ilvl="0" w:tplc="56406E3C">
      <w:start w:val="1"/>
      <w:numFmt w:val="bullet"/>
      <w:lvlText w:val="•"/>
      <w:lvlJc w:val="left"/>
      <w:pPr>
        <w:ind w:left="1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646B8E">
      <w:start w:val="1"/>
      <w:numFmt w:val="bullet"/>
      <w:lvlText w:val="o"/>
      <w:lvlJc w:val="left"/>
      <w:pPr>
        <w:ind w:left="20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1C8EAA">
      <w:start w:val="1"/>
      <w:numFmt w:val="bullet"/>
      <w:lvlText w:val="▪"/>
      <w:lvlJc w:val="left"/>
      <w:pPr>
        <w:ind w:left="27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1CAEFE">
      <w:start w:val="1"/>
      <w:numFmt w:val="bullet"/>
      <w:lvlText w:val="•"/>
      <w:lvlJc w:val="left"/>
      <w:pPr>
        <w:ind w:left="3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C75EA">
      <w:start w:val="1"/>
      <w:numFmt w:val="bullet"/>
      <w:lvlText w:val="o"/>
      <w:lvlJc w:val="left"/>
      <w:pPr>
        <w:ind w:left="41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C2694E">
      <w:start w:val="1"/>
      <w:numFmt w:val="bullet"/>
      <w:lvlText w:val="▪"/>
      <w:lvlJc w:val="left"/>
      <w:pPr>
        <w:ind w:left="48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2E41BE">
      <w:start w:val="1"/>
      <w:numFmt w:val="bullet"/>
      <w:lvlText w:val="•"/>
      <w:lvlJc w:val="left"/>
      <w:pPr>
        <w:ind w:left="5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0A61CE">
      <w:start w:val="1"/>
      <w:numFmt w:val="bullet"/>
      <w:lvlText w:val="o"/>
      <w:lvlJc w:val="left"/>
      <w:pPr>
        <w:ind w:left="63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EC9234">
      <w:start w:val="1"/>
      <w:numFmt w:val="bullet"/>
      <w:lvlText w:val="▪"/>
      <w:lvlJc w:val="left"/>
      <w:pPr>
        <w:ind w:left="70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106CC9"/>
    <w:multiLevelType w:val="hybridMultilevel"/>
    <w:tmpl w:val="54DA94E6"/>
    <w:lvl w:ilvl="0" w:tplc="E6CCC8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0A4A00">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14E75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EE2F2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BA4A5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48A6C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9A190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80F92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4E01F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8074D8"/>
    <w:multiLevelType w:val="hybridMultilevel"/>
    <w:tmpl w:val="90048E7A"/>
    <w:lvl w:ilvl="0" w:tplc="6834F2EC">
      <w:start w:val="48"/>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7CC0E2">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62AE12">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6059F4">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A41EFA">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D8558A">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3EA564">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BED5AE">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2423D2">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D3D7471"/>
    <w:multiLevelType w:val="hybridMultilevel"/>
    <w:tmpl w:val="BF56FDD0"/>
    <w:lvl w:ilvl="0" w:tplc="DE02A3DE">
      <w:start w:val="37"/>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5C6D76">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6646B6">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487C96">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4A92C0">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74BD64">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0AB782">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5ACE32">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CA3CF2">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1DE00A0"/>
    <w:multiLevelType w:val="hybridMultilevel"/>
    <w:tmpl w:val="4B24022C"/>
    <w:lvl w:ilvl="0" w:tplc="AB706056">
      <w:start w:val="139"/>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08DE">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CACB52">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C0007E">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DAB0B4">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646DB0">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2CA2BC">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08275A">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02C50E">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67D3659"/>
    <w:multiLevelType w:val="hybridMultilevel"/>
    <w:tmpl w:val="7C9E5C5C"/>
    <w:lvl w:ilvl="0" w:tplc="9DF0A64A">
      <w:start w:val="7"/>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C42A62">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A433D0">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4AB99E">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CCF9A6">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36541E">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DC0CA4">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60CF4A">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82D4A4">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4734FB1"/>
    <w:multiLevelType w:val="hybridMultilevel"/>
    <w:tmpl w:val="DE26D09C"/>
    <w:lvl w:ilvl="0" w:tplc="831651BE">
      <w:start w:val="22"/>
      <w:numFmt w:val="decimal"/>
      <w:lvlText w:val="%1."/>
      <w:lvlJc w:val="left"/>
      <w:pPr>
        <w:ind w:left="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50DF74">
      <w:start w:val="1"/>
      <w:numFmt w:val="bullet"/>
      <w:lvlText w:val="•"/>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969BCE">
      <w:start w:val="1"/>
      <w:numFmt w:val="bullet"/>
      <w:lvlText w:val="▪"/>
      <w:lvlJc w:val="left"/>
      <w:pPr>
        <w:ind w:left="1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D0FC7C">
      <w:start w:val="1"/>
      <w:numFmt w:val="bullet"/>
      <w:lvlText w:val="•"/>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8830B2">
      <w:start w:val="1"/>
      <w:numFmt w:val="bullet"/>
      <w:lvlText w:val="o"/>
      <w:lvlJc w:val="left"/>
      <w:pPr>
        <w:ind w:left="3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32FFC6">
      <w:start w:val="1"/>
      <w:numFmt w:val="bullet"/>
      <w:lvlText w:val="▪"/>
      <w:lvlJc w:val="left"/>
      <w:pPr>
        <w:ind w:left="4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2C372">
      <w:start w:val="1"/>
      <w:numFmt w:val="bullet"/>
      <w:lvlText w:val="•"/>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6E9EC4">
      <w:start w:val="1"/>
      <w:numFmt w:val="bullet"/>
      <w:lvlText w:val="o"/>
      <w:lvlJc w:val="left"/>
      <w:pPr>
        <w:ind w:left="5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383A5C">
      <w:start w:val="1"/>
      <w:numFmt w:val="bullet"/>
      <w:lvlText w:val="▪"/>
      <w:lvlJc w:val="left"/>
      <w:pPr>
        <w:ind w:left="6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86C3668"/>
    <w:multiLevelType w:val="hybridMultilevel"/>
    <w:tmpl w:val="E820C362"/>
    <w:lvl w:ilvl="0" w:tplc="1FA667D8">
      <w:start w:val="22"/>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AEBB08">
      <w:start w:val="1"/>
      <w:numFmt w:val="lowerLetter"/>
      <w:lvlText w:val="%2"/>
      <w:lvlJc w:val="left"/>
      <w:pPr>
        <w:ind w:left="1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F69868">
      <w:start w:val="1"/>
      <w:numFmt w:val="lowerRoman"/>
      <w:lvlText w:val="%3"/>
      <w:lvlJc w:val="left"/>
      <w:pPr>
        <w:ind w:left="1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9E6CCE">
      <w:start w:val="1"/>
      <w:numFmt w:val="decimal"/>
      <w:lvlText w:val="%4"/>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A48880">
      <w:start w:val="1"/>
      <w:numFmt w:val="lowerLetter"/>
      <w:lvlText w:val="%5"/>
      <w:lvlJc w:val="left"/>
      <w:pPr>
        <w:ind w:left="3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DA90AC">
      <w:start w:val="1"/>
      <w:numFmt w:val="lowerRoman"/>
      <w:lvlText w:val="%6"/>
      <w:lvlJc w:val="left"/>
      <w:pPr>
        <w:ind w:left="4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CE9B42">
      <w:start w:val="1"/>
      <w:numFmt w:val="decimal"/>
      <w:lvlText w:val="%7"/>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BC4A9C">
      <w:start w:val="1"/>
      <w:numFmt w:val="lowerLetter"/>
      <w:lvlText w:val="%8"/>
      <w:lvlJc w:val="left"/>
      <w:pPr>
        <w:ind w:left="5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643DFC">
      <w:start w:val="1"/>
      <w:numFmt w:val="lowerRoman"/>
      <w:lvlText w:val="%9"/>
      <w:lvlJc w:val="left"/>
      <w:pPr>
        <w:ind w:left="6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A285A96"/>
    <w:multiLevelType w:val="hybridMultilevel"/>
    <w:tmpl w:val="107E2542"/>
    <w:lvl w:ilvl="0" w:tplc="AF2CCCEA">
      <w:start w:val="76"/>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669184">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7806CC">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3A8A18">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84B7E8">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1C2382">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A8828C">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A2CE8C">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8C3004">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3665DD"/>
    <w:multiLevelType w:val="hybridMultilevel"/>
    <w:tmpl w:val="2CE0FCA8"/>
    <w:lvl w:ilvl="0" w:tplc="6910F57A">
      <w:start w:val="25"/>
      <w:numFmt w:val="decimal"/>
      <w:lvlText w:val="%1."/>
      <w:lvlJc w:val="left"/>
      <w:pPr>
        <w:ind w:left="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0C278">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5E79E0">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5073D2">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20A302">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045496">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26226C0">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48B112">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32B8A4">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CCD4275"/>
    <w:multiLevelType w:val="hybridMultilevel"/>
    <w:tmpl w:val="8A521554"/>
    <w:lvl w:ilvl="0" w:tplc="BC34C2FE">
      <w:start w:val="61"/>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789200">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91E">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CE8B48">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B05600">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18397C">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76097C">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2A20E2">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368DF0">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CFA7A3F"/>
    <w:multiLevelType w:val="hybridMultilevel"/>
    <w:tmpl w:val="07409E54"/>
    <w:lvl w:ilvl="0" w:tplc="9CF4AACC">
      <w:start w:val="55"/>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4243FE">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D90D8B0">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760A90">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C6615C">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001EA0">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B8C8D8">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4A803C">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96D108">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FEF65C8"/>
    <w:multiLevelType w:val="hybridMultilevel"/>
    <w:tmpl w:val="ED9C2C3A"/>
    <w:lvl w:ilvl="0" w:tplc="33968060">
      <w:start w:val="30"/>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F8C210">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7C8E8C">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68A360">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962CE0">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A8D6EE">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702EE4">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A2FAF0">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962980">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1A23809"/>
    <w:multiLevelType w:val="hybridMultilevel"/>
    <w:tmpl w:val="BBEA7278"/>
    <w:lvl w:ilvl="0" w:tplc="DFAC5940">
      <w:start w:val="1"/>
      <w:numFmt w:val="bullet"/>
      <w:lvlText w:val="•"/>
      <w:lvlJc w:val="left"/>
      <w:pPr>
        <w:ind w:left="8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0A1E60">
      <w:start w:val="1"/>
      <w:numFmt w:val="bullet"/>
      <w:lvlText w:val="o"/>
      <w:lvlJc w:val="left"/>
      <w:pPr>
        <w:ind w:left="15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48D0A2">
      <w:start w:val="1"/>
      <w:numFmt w:val="bullet"/>
      <w:lvlText w:val="▪"/>
      <w:lvlJc w:val="left"/>
      <w:pPr>
        <w:ind w:left="22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E87312">
      <w:start w:val="1"/>
      <w:numFmt w:val="bullet"/>
      <w:lvlText w:val="•"/>
      <w:lvlJc w:val="left"/>
      <w:pPr>
        <w:ind w:left="3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E2C12A">
      <w:start w:val="1"/>
      <w:numFmt w:val="bullet"/>
      <w:lvlText w:val="o"/>
      <w:lvlJc w:val="left"/>
      <w:pPr>
        <w:ind w:left="37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921168">
      <w:start w:val="1"/>
      <w:numFmt w:val="bullet"/>
      <w:lvlText w:val="▪"/>
      <w:lvlJc w:val="left"/>
      <w:pPr>
        <w:ind w:left="44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B2BB34">
      <w:start w:val="1"/>
      <w:numFmt w:val="bullet"/>
      <w:lvlText w:val="•"/>
      <w:lvlJc w:val="left"/>
      <w:pPr>
        <w:ind w:left="5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CADD10">
      <w:start w:val="1"/>
      <w:numFmt w:val="bullet"/>
      <w:lvlText w:val="o"/>
      <w:lvlJc w:val="left"/>
      <w:pPr>
        <w:ind w:left="58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8A7226">
      <w:start w:val="1"/>
      <w:numFmt w:val="bullet"/>
      <w:lvlText w:val="▪"/>
      <w:lvlJc w:val="left"/>
      <w:pPr>
        <w:ind w:left="66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2BC6A5C"/>
    <w:multiLevelType w:val="hybridMultilevel"/>
    <w:tmpl w:val="325EC18A"/>
    <w:lvl w:ilvl="0" w:tplc="51A0EAE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5DE5B54">
      <w:start w:val="1"/>
      <w:numFmt w:val="bullet"/>
      <w:lvlText w:val="o"/>
      <w:lvlJc w:val="left"/>
      <w:pPr>
        <w:ind w:left="2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AA2B12E">
      <w:start w:val="1"/>
      <w:numFmt w:val="bullet"/>
      <w:lvlText w:val="▪"/>
      <w:lvlJc w:val="left"/>
      <w:pPr>
        <w:ind w:left="2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E20A842">
      <w:start w:val="1"/>
      <w:numFmt w:val="bullet"/>
      <w:lvlText w:val="•"/>
      <w:lvlJc w:val="left"/>
      <w:pPr>
        <w:ind w:left="3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EA0CBE4">
      <w:start w:val="1"/>
      <w:numFmt w:val="bullet"/>
      <w:lvlText w:val="o"/>
      <w:lvlJc w:val="left"/>
      <w:pPr>
        <w:ind w:left="44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03C6E60">
      <w:start w:val="1"/>
      <w:numFmt w:val="bullet"/>
      <w:lvlText w:val="▪"/>
      <w:lvlJc w:val="left"/>
      <w:pPr>
        <w:ind w:left="51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4CAC5B8">
      <w:start w:val="1"/>
      <w:numFmt w:val="bullet"/>
      <w:lvlText w:val="•"/>
      <w:lvlJc w:val="left"/>
      <w:pPr>
        <w:ind w:left="58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CCEB2B6">
      <w:start w:val="1"/>
      <w:numFmt w:val="bullet"/>
      <w:lvlText w:val="o"/>
      <w:lvlJc w:val="left"/>
      <w:pPr>
        <w:ind w:left="6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7A225A">
      <w:start w:val="1"/>
      <w:numFmt w:val="bullet"/>
      <w:lvlText w:val="▪"/>
      <w:lvlJc w:val="left"/>
      <w:pPr>
        <w:ind w:left="73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5C27755"/>
    <w:multiLevelType w:val="hybridMultilevel"/>
    <w:tmpl w:val="7D3E2AB2"/>
    <w:lvl w:ilvl="0" w:tplc="55FE6F84">
      <w:start w:val="1"/>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086738">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D2603C">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78E300">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28E50">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128AC8">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B06330">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CAEC14">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7A0160">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68B0621"/>
    <w:multiLevelType w:val="hybridMultilevel"/>
    <w:tmpl w:val="A19C451E"/>
    <w:lvl w:ilvl="0" w:tplc="0012EC18">
      <w:start w:val="13"/>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F884AA">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F47DE4">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3AA452">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B8E88E">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2AE74A">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12F918">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A40CF6">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08B9F0">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8400DF7"/>
    <w:multiLevelType w:val="hybridMultilevel"/>
    <w:tmpl w:val="E1D8B892"/>
    <w:lvl w:ilvl="0" w:tplc="2BBE6932">
      <w:start w:val="11"/>
      <w:numFmt w:val="decimal"/>
      <w:lvlText w:val="%1."/>
      <w:lvlJc w:val="left"/>
      <w:pPr>
        <w:ind w:left="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C66330">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502358">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5E02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026F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C09AD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C42D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CCAF70">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A408D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9C5502D"/>
    <w:multiLevelType w:val="hybridMultilevel"/>
    <w:tmpl w:val="27C4F87C"/>
    <w:lvl w:ilvl="0" w:tplc="6D26EA78">
      <w:start w:val="132"/>
      <w:numFmt w:val="decimal"/>
      <w:lvlText w:val="%1."/>
      <w:lvlJc w:val="left"/>
      <w:pPr>
        <w:ind w:left="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BE3138">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F4055A">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C24A1E">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0255D2">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A65F2A">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82E8CA">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F2829E">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4C2FAA">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F176E34"/>
    <w:multiLevelType w:val="hybridMultilevel"/>
    <w:tmpl w:val="2938D54C"/>
    <w:lvl w:ilvl="0" w:tplc="677A0C38">
      <w:start w:val="143"/>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00F15C">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ACC5CA">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B85708">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DA49C8">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289EBA">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E06FCA">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C61BA4">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484686">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0B85C41"/>
    <w:multiLevelType w:val="hybridMultilevel"/>
    <w:tmpl w:val="FBEE93D4"/>
    <w:lvl w:ilvl="0" w:tplc="C2F0040C">
      <w:start w:val="111"/>
      <w:numFmt w:val="decimal"/>
      <w:lvlText w:val="%1."/>
      <w:lvlJc w:val="left"/>
      <w:pPr>
        <w:ind w:left="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E285AE">
      <w:start w:val="1"/>
      <w:numFmt w:val="lowerLetter"/>
      <w:lvlText w:val="%2"/>
      <w:lvlJc w:val="left"/>
      <w:pPr>
        <w:ind w:left="1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760EE0">
      <w:start w:val="1"/>
      <w:numFmt w:val="lowerRoman"/>
      <w:lvlText w:val="%3"/>
      <w:lvlJc w:val="left"/>
      <w:pPr>
        <w:ind w:left="1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186050">
      <w:start w:val="1"/>
      <w:numFmt w:val="decimal"/>
      <w:lvlText w:val="%4"/>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089E06">
      <w:start w:val="1"/>
      <w:numFmt w:val="lowerLetter"/>
      <w:lvlText w:val="%5"/>
      <w:lvlJc w:val="left"/>
      <w:pPr>
        <w:ind w:left="3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FA41B0">
      <w:start w:val="1"/>
      <w:numFmt w:val="lowerRoman"/>
      <w:lvlText w:val="%6"/>
      <w:lvlJc w:val="left"/>
      <w:pPr>
        <w:ind w:left="4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02EE4E">
      <w:start w:val="1"/>
      <w:numFmt w:val="decimal"/>
      <w:lvlText w:val="%7"/>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5AF74C">
      <w:start w:val="1"/>
      <w:numFmt w:val="lowerLetter"/>
      <w:lvlText w:val="%8"/>
      <w:lvlJc w:val="left"/>
      <w:pPr>
        <w:ind w:left="5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2E0014">
      <w:start w:val="1"/>
      <w:numFmt w:val="lowerRoman"/>
      <w:lvlText w:val="%9"/>
      <w:lvlJc w:val="left"/>
      <w:pPr>
        <w:ind w:left="6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2EB54CC"/>
    <w:multiLevelType w:val="hybridMultilevel"/>
    <w:tmpl w:val="AB544DE4"/>
    <w:lvl w:ilvl="0" w:tplc="A4CA700C">
      <w:start w:val="3"/>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6C1E40">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CA4B1C">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181A92">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5688BA">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7A8CB8">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847E66">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38F84C">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7E5BD0">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35F34AF"/>
    <w:multiLevelType w:val="hybridMultilevel"/>
    <w:tmpl w:val="DBE21A08"/>
    <w:lvl w:ilvl="0" w:tplc="FDE2587A">
      <w:start w:val="117"/>
      <w:numFmt w:val="decimal"/>
      <w:lvlText w:val="%1."/>
      <w:lvlJc w:val="left"/>
      <w:pPr>
        <w:ind w:left="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90D868">
      <w:start w:val="1"/>
      <w:numFmt w:val="lowerLetter"/>
      <w:lvlText w:val="%2"/>
      <w:lvlJc w:val="left"/>
      <w:pPr>
        <w:ind w:left="1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16BAA6">
      <w:start w:val="1"/>
      <w:numFmt w:val="lowerRoman"/>
      <w:lvlText w:val="%3"/>
      <w:lvlJc w:val="left"/>
      <w:pPr>
        <w:ind w:left="1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D26A6E">
      <w:start w:val="1"/>
      <w:numFmt w:val="decimal"/>
      <w:lvlText w:val="%4"/>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FE03C2">
      <w:start w:val="1"/>
      <w:numFmt w:val="lowerLetter"/>
      <w:lvlText w:val="%5"/>
      <w:lvlJc w:val="left"/>
      <w:pPr>
        <w:ind w:left="3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583A06">
      <w:start w:val="1"/>
      <w:numFmt w:val="lowerRoman"/>
      <w:lvlText w:val="%6"/>
      <w:lvlJc w:val="left"/>
      <w:pPr>
        <w:ind w:left="4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00D65C">
      <w:start w:val="1"/>
      <w:numFmt w:val="decimal"/>
      <w:lvlText w:val="%7"/>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3837AA">
      <w:start w:val="1"/>
      <w:numFmt w:val="lowerLetter"/>
      <w:lvlText w:val="%8"/>
      <w:lvlJc w:val="left"/>
      <w:pPr>
        <w:ind w:left="5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1089B2">
      <w:start w:val="1"/>
      <w:numFmt w:val="lowerRoman"/>
      <w:lvlText w:val="%9"/>
      <w:lvlJc w:val="left"/>
      <w:pPr>
        <w:ind w:left="6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D43163D"/>
    <w:multiLevelType w:val="hybridMultilevel"/>
    <w:tmpl w:val="8A0EC818"/>
    <w:lvl w:ilvl="0" w:tplc="DBCA4D32">
      <w:start w:val="115"/>
      <w:numFmt w:val="decimal"/>
      <w:lvlText w:val="%1."/>
      <w:lvlJc w:val="left"/>
      <w:pPr>
        <w:ind w:left="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98723E">
      <w:start w:val="1"/>
      <w:numFmt w:val="lowerLetter"/>
      <w:lvlText w:val="%2"/>
      <w:lvlJc w:val="left"/>
      <w:pPr>
        <w:ind w:left="1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18F95A">
      <w:start w:val="1"/>
      <w:numFmt w:val="lowerRoman"/>
      <w:lvlText w:val="%3"/>
      <w:lvlJc w:val="left"/>
      <w:pPr>
        <w:ind w:left="1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CE840C">
      <w:start w:val="1"/>
      <w:numFmt w:val="decimal"/>
      <w:lvlText w:val="%4"/>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1C1426">
      <w:start w:val="1"/>
      <w:numFmt w:val="lowerLetter"/>
      <w:lvlText w:val="%5"/>
      <w:lvlJc w:val="left"/>
      <w:pPr>
        <w:ind w:left="3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EAB976">
      <w:start w:val="1"/>
      <w:numFmt w:val="lowerRoman"/>
      <w:lvlText w:val="%6"/>
      <w:lvlJc w:val="left"/>
      <w:pPr>
        <w:ind w:left="4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C0AA28">
      <w:start w:val="1"/>
      <w:numFmt w:val="decimal"/>
      <w:lvlText w:val="%7"/>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94BE2A">
      <w:start w:val="1"/>
      <w:numFmt w:val="lowerLetter"/>
      <w:lvlText w:val="%8"/>
      <w:lvlJc w:val="left"/>
      <w:pPr>
        <w:ind w:left="5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4884EC">
      <w:start w:val="1"/>
      <w:numFmt w:val="lowerRoman"/>
      <w:lvlText w:val="%9"/>
      <w:lvlJc w:val="left"/>
      <w:pPr>
        <w:ind w:left="6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0531BEE"/>
    <w:multiLevelType w:val="hybridMultilevel"/>
    <w:tmpl w:val="6E2E700E"/>
    <w:lvl w:ilvl="0" w:tplc="3F3AF562">
      <w:start w:val="42"/>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105452">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1C73BA">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DAFEFC">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88F96A">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0EB23C">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24078A">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4A2B54">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D423DA">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3AD2C3B"/>
    <w:multiLevelType w:val="hybridMultilevel"/>
    <w:tmpl w:val="2E802C1A"/>
    <w:lvl w:ilvl="0" w:tplc="3C865DDC">
      <w:start w:val="69"/>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06AB76">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EEE0AA">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EC3A1E">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02247E">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EED744">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4A3520">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B45710">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EE442C">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4A97AFC"/>
    <w:multiLevelType w:val="hybridMultilevel"/>
    <w:tmpl w:val="C3947B92"/>
    <w:lvl w:ilvl="0" w:tplc="05585D42">
      <w:start w:val="1"/>
      <w:numFmt w:val="decimal"/>
      <w:lvlText w:val="%1."/>
      <w:lvlJc w:val="left"/>
      <w:pPr>
        <w:ind w:left="1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AC7E00">
      <w:start w:val="1"/>
      <w:numFmt w:val="lowerLetter"/>
      <w:lvlText w:val="%2"/>
      <w:lvlJc w:val="left"/>
      <w:pPr>
        <w:ind w:left="1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FA3CBA">
      <w:start w:val="1"/>
      <w:numFmt w:val="lowerRoman"/>
      <w:lvlText w:val="%3"/>
      <w:lvlJc w:val="left"/>
      <w:pPr>
        <w:ind w:left="2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62952E">
      <w:start w:val="1"/>
      <w:numFmt w:val="decimal"/>
      <w:lvlText w:val="%4"/>
      <w:lvlJc w:val="left"/>
      <w:pPr>
        <w:ind w:left="3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3212C4">
      <w:start w:val="1"/>
      <w:numFmt w:val="lowerLetter"/>
      <w:lvlText w:val="%5"/>
      <w:lvlJc w:val="left"/>
      <w:pPr>
        <w:ind w:left="39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C63618">
      <w:start w:val="1"/>
      <w:numFmt w:val="lowerRoman"/>
      <w:lvlText w:val="%6"/>
      <w:lvlJc w:val="left"/>
      <w:pPr>
        <w:ind w:left="47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F4ECE8">
      <w:start w:val="1"/>
      <w:numFmt w:val="decimal"/>
      <w:lvlText w:val="%7"/>
      <w:lvlJc w:val="left"/>
      <w:pPr>
        <w:ind w:left="5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70FDDE">
      <w:start w:val="1"/>
      <w:numFmt w:val="lowerLetter"/>
      <w:lvlText w:val="%8"/>
      <w:lvlJc w:val="left"/>
      <w:pPr>
        <w:ind w:left="6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3C4A86">
      <w:start w:val="1"/>
      <w:numFmt w:val="lowerRoman"/>
      <w:lvlText w:val="%9"/>
      <w:lvlJc w:val="left"/>
      <w:pPr>
        <w:ind w:left="6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4EB60A6"/>
    <w:multiLevelType w:val="hybridMultilevel"/>
    <w:tmpl w:val="2CB6D038"/>
    <w:lvl w:ilvl="0" w:tplc="86803D3C">
      <w:start w:val="66"/>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AE21B4">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DEC33C">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625CF4">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5E67F6">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107182">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5AAC5E">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B460EC">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64D1B8">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59D04B7"/>
    <w:multiLevelType w:val="hybridMultilevel"/>
    <w:tmpl w:val="0428D2A6"/>
    <w:lvl w:ilvl="0" w:tplc="D55A79C4">
      <w:start w:val="51"/>
      <w:numFmt w:val="decimal"/>
      <w:lvlText w:val="%1."/>
      <w:lvlJc w:val="left"/>
      <w:pPr>
        <w:ind w:left="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A09CA8">
      <w:start w:val="1"/>
      <w:numFmt w:val="lowerLetter"/>
      <w:lvlText w:val="%2"/>
      <w:lvlJc w:val="left"/>
      <w:pPr>
        <w:ind w:left="1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DA2CFE">
      <w:start w:val="1"/>
      <w:numFmt w:val="lowerRoman"/>
      <w:lvlText w:val="%3"/>
      <w:lvlJc w:val="left"/>
      <w:pPr>
        <w:ind w:left="1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B0850C">
      <w:start w:val="1"/>
      <w:numFmt w:val="decimal"/>
      <w:lvlText w:val="%4"/>
      <w:lvlJc w:val="left"/>
      <w:pPr>
        <w:ind w:left="26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C2210E">
      <w:start w:val="1"/>
      <w:numFmt w:val="lowerLetter"/>
      <w:lvlText w:val="%5"/>
      <w:lvlJc w:val="left"/>
      <w:pPr>
        <w:ind w:left="34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8828FA2">
      <w:start w:val="1"/>
      <w:numFmt w:val="lowerRoman"/>
      <w:lvlText w:val="%6"/>
      <w:lvlJc w:val="left"/>
      <w:pPr>
        <w:ind w:left="4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6868FA">
      <w:start w:val="1"/>
      <w:numFmt w:val="decimal"/>
      <w:lvlText w:val="%7"/>
      <w:lvlJc w:val="left"/>
      <w:pPr>
        <w:ind w:left="4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7EBDCC">
      <w:start w:val="1"/>
      <w:numFmt w:val="lowerLetter"/>
      <w:lvlText w:val="%8"/>
      <w:lvlJc w:val="left"/>
      <w:pPr>
        <w:ind w:left="5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AECB82">
      <w:start w:val="1"/>
      <w:numFmt w:val="lowerRoman"/>
      <w:lvlText w:val="%9"/>
      <w:lvlJc w:val="left"/>
      <w:pPr>
        <w:ind w:left="6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60239AD"/>
    <w:multiLevelType w:val="hybridMultilevel"/>
    <w:tmpl w:val="E30E127A"/>
    <w:lvl w:ilvl="0" w:tplc="16C02F4A">
      <w:start w:val="80"/>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32129C">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F23178">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12C53C">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76917C">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B4C000">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74141E">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B8F3A0">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FE298C">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6D53B9E"/>
    <w:multiLevelType w:val="hybridMultilevel"/>
    <w:tmpl w:val="DEA28F72"/>
    <w:lvl w:ilvl="0" w:tplc="93D6FF24">
      <w:start w:val="33"/>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A8F2F8">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C2271E">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C144A">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0289F8">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EE511E">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629D6C">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9C471A">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40B7A2">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0250381"/>
    <w:multiLevelType w:val="hybridMultilevel"/>
    <w:tmpl w:val="4BAA37F2"/>
    <w:lvl w:ilvl="0" w:tplc="D2489368">
      <w:start w:val="14"/>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7ADAEE">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A22EEA">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3A59E8">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849F0A">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1C4698">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C43A8E">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F8F254">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B66FA0">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19F42C3"/>
    <w:multiLevelType w:val="hybridMultilevel"/>
    <w:tmpl w:val="D95C45AC"/>
    <w:lvl w:ilvl="0" w:tplc="48D8D4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76F80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26345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72AD6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F8E70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E6BB9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F8EAB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24306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8CF08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24633E4"/>
    <w:multiLevelType w:val="hybridMultilevel"/>
    <w:tmpl w:val="D494F1FC"/>
    <w:lvl w:ilvl="0" w:tplc="D25EEF7C">
      <w:start w:val="45"/>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ECE294">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9A77EE">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A6593A">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20BA04">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A4D078">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EA17FA">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124340">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8A0B2E">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3E26C9A"/>
    <w:multiLevelType w:val="hybridMultilevel"/>
    <w:tmpl w:val="2732309E"/>
    <w:lvl w:ilvl="0" w:tplc="6992A1F2">
      <w:start w:val="129"/>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90D86C">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52612C">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6ABFFA">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7AA10A">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6C0D80">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B4C2B2">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63666">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20F9E6">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6881B92"/>
    <w:multiLevelType w:val="hybridMultilevel"/>
    <w:tmpl w:val="E5406F00"/>
    <w:lvl w:ilvl="0" w:tplc="D820CCDA">
      <w:start w:val="136"/>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66DA0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4CA8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6E47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FC2FA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0C96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1689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8AAD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BE35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7C35277"/>
    <w:multiLevelType w:val="hybridMultilevel"/>
    <w:tmpl w:val="A8C0560C"/>
    <w:lvl w:ilvl="0" w:tplc="6FA68E32">
      <w:start w:val="121"/>
      <w:numFmt w:val="decimal"/>
      <w:lvlText w:val="%1."/>
      <w:lvlJc w:val="left"/>
      <w:pPr>
        <w:ind w:left="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C8B434">
      <w:start w:val="1"/>
      <w:numFmt w:val="lowerLetter"/>
      <w:lvlText w:val="%2"/>
      <w:lvlJc w:val="left"/>
      <w:pPr>
        <w:ind w:left="1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16BE08">
      <w:start w:val="1"/>
      <w:numFmt w:val="lowerRoman"/>
      <w:lvlText w:val="%3"/>
      <w:lvlJc w:val="left"/>
      <w:pPr>
        <w:ind w:left="1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32AE08">
      <w:start w:val="1"/>
      <w:numFmt w:val="decimal"/>
      <w:lvlText w:val="%4"/>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D81378">
      <w:start w:val="1"/>
      <w:numFmt w:val="lowerLetter"/>
      <w:lvlText w:val="%5"/>
      <w:lvlJc w:val="left"/>
      <w:pPr>
        <w:ind w:left="3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A0F18A">
      <w:start w:val="1"/>
      <w:numFmt w:val="lowerRoman"/>
      <w:lvlText w:val="%6"/>
      <w:lvlJc w:val="left"/>
      <w:pPr>
        <w:ind w:left="4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E6AF22">
      <w:start w:val="1"/>
      <w:numFmt w:val="decimal"/>
      <w:lvlText w:val="%7"/>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F0B142">
      <w:start w:val="1"/>
      <w:numFmt w:val="lowerLetter"/>
      <w:lvlText w:val="%8"/>
      <w:lvlJc w:val="left"/>
      <w:pPr>
        <w:ind w:left="5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98BFFC">
      <w:start w:val="1"/>
      <w:numFmt w:val="lowerRoman"/>
      <w:lvlText w:val="%9"/>
      <w:lvlJc w:val="left"/>
      <w:pPr>
        <w:ind w:left="6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7F541D3"/>
    <w:multiLevelType w:val="hybridMultilevel"/>
    <w:tmpl w:val="E11A5D38"/>
    <w:lvl w:ilvl="0" w:tplc="ADA63986">
      <w:start w:val="72"/>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B0DC7E">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36A704">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062CAA">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1454FE">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383DDA">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D02B60">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CED290">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0E23E8">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D0F7D58"/>
    <w:multiLevelType w:val="hybridMultilevel"/>
    <w:tmpl w:val="F460C676"/>
    <w:lvl w:ilvl="0" w:tplc="4378B056">
      <w:start w:val="109"/>
      <w:numFmt w:val="decimal"/>
      <w:lvlText w:val="%1."/>
      <w:lvlJc w:val="left"/>
      <w:pPr>
        <w:ind w:left="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DC4C96">
      <w:start w:val="1"/>
      <w:numFmt w:val="lowerLetter"/>
      <w:lvlText w:val="%2"/>
      <w:lvlJc w:val="left"/>
      <w:pPr>
        <w:ind w:left="1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92B27C">
      <w:start w:val="1"/>
      <w:numFmt w:val="lowerRoman"/>
      <w:lvlText w:val="%3"/>
      <w:lvlJc w:val="left"/>
      <w:pPr>
        <w:ind w:left="1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5E6840">
      <w:start w:val="1"/>
      <w:numFmt w:val="decimal"/>
      <w:lvlText w:val="%4"/>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528728">
      <w:start w:val="1"/>
      <w:numFmt w:val="lowerLetter"/>
      <w:lvlText w:val="%5"/>
      <w:lvlJc w:val="left"/>
      <w:pPr>
        <w:ind w:left="3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DA5B94">
      <w:start w:val="1"/>
      <w:numFmt w:val="lowerRoman"/>
      <w:lvlText w:val="%6"/>
      <w:lvlJc w:val="left"/>
      <w:pPr>
        <w:ind w:left="4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7C55FE">
      <w:start w:val="1"/>
      <w:numFmt w:val="decimal"/>
      <w:lvlText w:val="%7"/>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66F2BC">
      <w:start w:val="1"/>
      <w:numFmt w:val="lowerLetter"/>
      <w:lvlText w:val="%8"/>
      <w:lvlJc w:val="left"/>
      <w:pPr>
        <w:ind w:left="5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7C90B6">
      <w:start w:val="1"/>
      <w:numFmt w:val="lowerRoman"/>
      <w:lvlText w:val="%9"/>
      <w:lvlJc w:val="left"/>
      <w:pPr>
        <w:ind w:left="6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D560EBE"/>
    <w:multiLevelType w:val="hybridMultilevel"/>
    <w:tmpl w:val="62328588"/>
    <w:lvl w:ilvl="0" w:tplc="2458C304">
      <w:start w:val="105"/>
      <w:numFmt w:val="decimal"/>
      <w:lvlText w:val="%1."/>
      <w:lvlJc w:val="left"/>
      <w:pPr>
        <w:ind w:left="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EC0D02">
      <w:start w:val="1"/>
      <w:numFmt w:val="lowerLetter"/>
      <w:lvlText w:val="%2"/>
      <w:lvlJc w:val="left"/>
      <w:pPr>
        <w:ind w:left="1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D27CA0">
      <w:start w:val="1"/>
      <w:numFmt w:val="lowerRoman"/>
      <w:lvlText w:val="%3"/>
      <w:lvlJc w:val="left"/>
      <w:pPr>
        <w:ind w:left="1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90A6B4">
      <w:start w:val="1"/>
      <w:numFmt w:val="decimal"/>
      <w:lvlText w:val="%4"/>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C6E0A0">
      <w:start w:val="1"/>
      <w:numFmt w:val="lowerLetter"/>
      <w:lvlText w:val="%5"/>
      <w:lvlJc w:val="left"/>
      <w:pPr>
        <w:ind w:left="3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C20BD4">
      <w:start w:val="1"/>
      <w:numFmt w:val="lowerRoman"/>
      <w:lvlText w:val="%6"/>
      <w:lvlJc w:val="left"/>
      <w:pPr>
        <w:ind w:left="4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02D1CA">
      <w:start w:val="1"/>
      <w:numFmt w:val="decimal"/>
      <w:lvlText w:val="%7"/>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1A7600">
      <w:start w:val="1"/>
      <w:numFmt w:val="lowerLetter"/>
      <w:lvlText w:val="%8"/>
      <w:lvlJc w:val="left"/>
      <w:pPr>
        <w:ind w:left="5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2FE3A4C">
      <w:start w:val="1"/>
      <w:numFmt w:val="lowerRoman"/>
      <w:lvlText w:val="%9"/>
      <w:lvlJc w:val="left"/>
      <w:pPr>
        <w:ind w:left="6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29138799">
    <w:abstractNumId w:val="18"/>
  </w:num>
  <w:num w:numId="2" w16cid:durableId="157698931">
    <w:abstractNumId w:val="19"/>
  </w:num>
  <w:num w:numId="3" w16cid:durableId="617643996">
    <w:abstractNumId w:val="9"/>
  </w:num>
  <w:num w:numId="4" w16cid:durableId="1267732302">
    <w:abstractNumId w:val="2"/>
  </w:num>
  <w:num w:numId="5" w16cid:durableId="1049259702">
    <w:abstractNumId w:val="29"/>
  </w:num>
  <w:num w:numId="6" w16cid:durableId="103815254">
    <w:abstractNumId w:val="3"/>
  </w:num>
  <w:num w:numId="7" w16cid:durableId="1590428290">
    <w:abstractNumId w:val="24"/>
  </w:num>
  <w:num w:numId="8" w16cid:durableId="1741438765">
    <w:abstractNumId w:val="8"/>
  </w:num>
  <w:num w:numId="9" w16cid:durableId="1311669862">
    <w:abstractNumId w:val="20"/>
  </w:num>
  <w:num w:numId="10" w16cid:durableId="1244997680">
    <w:abstractNumId w:val="34"/>
  </w:num>
  <w:num w:numId="11" w16cid:durableId="1792166443">
    <w:abstractNumId w:val="1"/>
  </w:num>
  <w:num w:numId="12" w16cid:durableId="533621765">
    <w:abstractNumId w:val="10"/>
  </w:num>
  <w:num w:numId="13" w16cid:durableId="721832601">
    <w:abstractNumId w:val="12"/>
  </w:num>
  <w:num w:numId="14" w16cid:durableId="1236013560">
    <w:abstractNumId w:val="15"/>
  </w:num>
  <w:num w:numId="15" w16cid:durableId="898397786">
    <w:abstractNumId w:val="33"/>
  </w:num>
  <w:num w:numId="16" w16cid:durableId="397152">
    <w:abstractNumId w:val="6"/>
  </w:num>
  <w:num w:numId="17" w16cid:durableId="911086094">
    <w:abstractNumId w:val="27"/>
  </w:num>
  <w:num w:numId="18" w16cid:durableId="1365134889">
    <w:abstractNumId w:val="36"/>
  </w:num>
  <w:num w:numId="19" w16cid:durableId="772015977">
    <w:abstractNumId w:val="5"/>
  </w:num>
  <w:num w:numId="20" w16cid:durableId="750616080">
    <w:abstractNumId w:val="31"/>
  </w:num>
  <w:num w:numId="21" w16cid:durableId="34081492">
    <w:abstractNumId w:val="14"/>
  </w:num>
  <w:num w:numId="22" w16cid:durableId="701519227">
    <w:abstractNumId w:val="13"/>
  </w:num>
  <w:num w:numId="23" w16cid:durableId="1613783892">
    <w:abstractNumId w:val="30"/>
  </w:num>
  <w:num w:numId="24" w16cid:durableId="2030175623">
    <w:abstractNumId w:val="28"/>
  </w:num>
  <w:num w:numId="25" w16cid:durableId="630552164">
    <w:abstractNumId w:val="40"/>
  </w:num>
  <w:num w:numId="26" w16cid:durableId="1392921413">
    <w:abstractNumId w:val="11"/>
  </w:num>
  <w:num w:numId="27" w16cid:durableId="351079112">
    <w:abstractNumId w:val="32"/>
  </w:num>
  <w:num w:numId="28" w16cid:durableId="1104693979">
    <w:abstractNumId w:val="37"/>
  </w:num>
  <w:num w:numId="29" w16cid:durableId="1174150297">
    <w:abstractNumId w:val="21"/>
  </w:num>
  <w:num w:numId="30" w16cid:durableId="1320426103">
    <w:abstractNumId w:val="38"/>
  </w:num>
  <w:num w:numId="31" w16cid:durableId="1171019805">
    <w:abstractNumId w:val="7"/>
  </w:num>
  <w:num w:numId="32" w16cid:durableId="371266129">
    <w:abstractNumId w:val="22"/>
  </w:num>
  <w:num w:numId="33" w16cid:durableId="829641260">
    <w:abstractNumId w:val="0"/>
  </w:num>
  <w:num w:numId="34" w16cid:durableId="668674325">
    <w:abstractNumId w:val="16"/>
  </w:num>
  <w:num w:numId="35" w16cid:durableId="1541551868">
    <w:abstractNumId w:val="42"/>
  </w:num>
  <w:num w:numId="36" w16cid:durableId="454324876">
    <w:abstractNumId w:val="23"/>
  </w:num>
  <w:num w:numId="37" w16cid:durableId="1093937057">
    <w:abstractNumId w:val="25"/>
  </w:num>
  <w:num w:numId="38" w16cid:durableId="1037782078">
    <w:abstractNumId w:val="41"/>
  </w:num>
  <w:num w:numId="39" w16cid:durableId="522323271">
    <w:abstractNumId w:val="26"/>
  </w:num>
  <w:num w:numId="40" w16cid:durableId="1131745033">
    <w:abstractNumId w:val="39"/>
  </w:num>
  <w:num w:numId="41" w16cid:durableId="1871263367">
    <w:abstractNumId w:val="17"/>
  </w:num>
  <w:num w:numId="42" w16cid:durableId="1136486110">
    <w:abstractNumId w:val="4"/>
  </w:num>
  <w:num w:numId="43" w16cid:durableId="23058079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9E7"/>
    <w:rsid w:val="007B453B"/>
    <w:rsid w:val="0085491D"/>
    <w:rsid w:val="008F59E7"/>
    <w:rsid w:val="00E1341B"/>
    <w:rsid w:val="00EA4B44"/>
    <w:rsid w:val="00FE0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8BB18"/>
  <w15:docId w15:val="{D4E4CA1A-6F91-4717-B221-936754E8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358" w:right="3647" w:hanging="358"/>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5" w:line="249" w:lineRule="auto"/>
      <w:ind w:left="10" w:hanging="10"/>
      <w:outlineLvl w:val="3"/>
    </w:pPr>
    <w:rPr>
      <w:rFonts w:ascii="Arial" w:eastAsia="Arial" w:hAnsi="Arial" w:cs="Arial"/>
      <w:b/>
      <w:color w:val="000000"/>
      <w:u w:val="single" w:color="000000"/>
    </w:rPr>
  </w:style>
  <w:style w:type="paragraph" w:styleId="Heading5">
    <w:name w:val="heading 5"/>
    <w:next w:val="Normal"/>
    <w:link w:val="Heading5Char"/>
    <w:uiPriority w:val="9"/>
    <w:unhideWhenUsed/>
    <w:qFormat/>
    <w:pPr>
      <w:keepNext/>
      <w:keepLines/>
      <w:spacing w:after="0" w:line="265" w:lineRule="auto"/>
      <w:ind w:left="10" w:hanging="10"/>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41"/>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2"/>
    </w:rPr>
  </w:style>
  <w:style w:type="character" w:customStyle="1" w:styleId="Heading5Char">
    <w:name w:val="Heading 5 Char"/>
    <w:link w:val="Heading5"/>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2"/>
      <w:u w:val="single" w:color="000000"/>
    </w:rPr>
  </w:style>
  <w:style w:type="character" w:customStyle="1" w:styleId="footnotemark">
    <w:name w:val="footnote mark"/>
    <w:hidden/>
    <w:rPr>
      <w:rFonts w:ascii="Arial" w:eastAsia="Arial" w:hAnsi="Arial" w:cs="Arial"/>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A4B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B44"/>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6"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71"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75"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74" Type="http://schemas.openxmlformats.org/officeDocument/2006/relationships/image" Target="media/image9.png"/><Relationship Id="rId79"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2.xml"/><Relationship Id="rId73" Type="http://schemas.openxmlformats.org/officeDocument/2006/relationships/image" Target="media/image80.png"/><Relationship Id="rId78"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6.jpg"/><Relationship Id="rId77" Type="http://schemas.openxmlformats.org/officeDocument/2006/relationships/footer" Target="footer5.xml"/><Relationship Id="rId8" Type="http://schemas.openxmlformats.org/officeDocument/2006/relationships/webSettings" Target="webSettings.xml"/><Relationship Id="rId72" Type="http://schemas.openxmlformats.org/officeDocument/2006/relationships/image" Target="media/image8.png"/><Relationship Id="rId80"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www.carersuk.org/for-professionals/policy/policy-library/state-of-caring-2015" TargetMode="External"/><Relationship Id="rId18" Type="http://schemas.openxmlformats.org/officeDocument/2006/relationships/hyperlink" Target="https://www.carersuk.org/for-professionals/policy/policy-library/state-of-caring-2015" TargetMode="External"/><Relationship Id="rId26" Type="http://schemas.openxmlformats.org/officeDocument/2006/relationships/hyperlink" Target="https://www.cbi.org.uk/media-centre/articles/time-for-employers-to-place-workplace-health-and-wellbeing-front-of-mind-cbibupahca-heathcare/" TargetMode="External"/><Relationship Id="rId39" Type="http://schemas.openxmlformats.org/officeDocument/2006/relationships/hyperlink" Target="https://www.cbi.org.uk/media-centre/articles/time-for-employers-to-place-workplace-health-and-wellbeing-front-of-mind-cbibupahca-heathcare/" TargetMode="External"/><Relationship Id="rId21" Type="http://schemas.openxmlformats.org/officeDocument/2006/relationships/hyperlink" Target="https://www.cbi.org.uk/media-centre/articles/time-for-employers-to-place-workplace-health-and-wellbeing-front-of-mind-cbibupahca-heathcare/" TargetMode="External"/><Relationship Id="rId34" Type="http://schemas.openxmlformats.org/officeDocument/2006/relationships/hyperlink" Target="https://www.cbi.org.uk/media-centre/articles/time-for-employers-to-place-workplace-health-and-wellbeing-front-of-mind-cbibupahca-heathcare/" TargetMode="External"/><Relationship Id="rId42" Type="http://schemas.openxmlformats.org/officeDocument/2006/relationships/hyperlink" Target="https://www.cbi.org.uk/media-centre/articles/time-for-employers-to-place-workplace-health-and-wellbeing-front-of-mind-cbibupahca-heathcare/" TargetMode="External"/><Relationship Id="rId47" Type="http://schemas.openxmlformats.org/officeDocument/2006/relationships/hyperlink" Target="https://www.cbi.org.uk/media-centre/articles/time-for-employers-to-place-workplace-health-and-wellbeing-front-of-mind-cbibupahca-heathcare/" TargetMode="External"/><Relationship Id="rId50" Type="http://schemas.openxmlformats.org/officeDocument/2006/relationships/hyperlink" Target="https://www.cbi.org.uk/media-centre/articles/time-for-employers-to-place-workplace-health-and-wellbeing-front-of-mind-cbibupahca-heathcare/" TargetMode="External"/><Relationship Id="rId7" Type="http://schemas.openxmlformats.org/officeDocument/2006/relationships/hyperlink" Target="https://www.lse.ac.uk/cpec/assets/documents/Economics-of-caring-2018.pdf" TargetMode="External"/><Relationship Id="rId2" Type="http://schemas.openxmlformats.org/officeDocument/2006/relationships/hyperlink" Target="https://www.lse.ac.uk/cpec/assets/documents/Economics-of-caring-2018.pdf" TargetMode="External"/><Relationship Id="rId16" Type="http://schemas.openxmlformats.org/officeDocument/2006/relationships/hyperlink" Target="https://www.carersuk.org/for-professionals/policy/policy-library/state-of-caring-2015" TargetMode="External"/><Relationship Id="rId29" Type="http://schemas.openxmlformats.org/officeDocument/2006/relationships/hyperlink" Target="https://www.cbi.org.uk/media-centre/articles/time-for-employers-to-place-workplace-health-and-wellbeing-front-of-mind-cbibupahca-heathcare/" TargetMode="External"/><Relationship Id="rId11" Type="http://schemas.openxmlformats.org/officeDocument/2006/relationships/hyperlink" Target="https://www.carersuk.org/for-professionals/policy/policy-library/state-of-caring-2015" TargetMode="External"/><Relationship Id="rId24" Type="http://schemas.openxmlformats.org/officeDocument/2006/relationships/hyperlink" Target="https://www.cbi.org.uk/media-centre/articles/time-for-employers-to-place-workplace-health-and-wellbeing-front-of-mind-cbibupahca-heathcare/" TargetMode="External"/><Relationship Id="rId32" Type="http://schemas.openxmlformats.org/officeDocument/2006/relationships/hyperlink" Target="https://www.cbi.org.uk/media-centre/articles/time-for-employers-to-place-workplace-health-and-wellbeing-front-of-mind-cbibupahca-heathcare/" TargetMode="External"/><Relationship Id="rId37" Type="http://schemas.openxmlformats.org/officeDocument/2006/relationships/hyperlink" Target="https://www.cbi.org.uk/media-centre/articles/time-for-employers-to-place-workplace-health-and-wellbeing-front-of-mind-cbibupahca-heathcare/" TargetMode="External"/><Relationship Id="rId40" Type="http://schemas.openxmlformats.org/officeDocument/2006/relationships/hyperlink" Target="https://www.cbi.org.uk/media-centre/articles/time-for-employers-to-place-workplace-health-and-wellbeing-front-of-mind-cbibupahca-heathcare/" TargetMode="External"/><Relationship Id="rId45" Type="http://schemas.openxmlformats.org/officeDocument/2006/relationships/hyperlink" Target="https://www.cbi.org.uk/media-centre/articles/time-for-employers-to-place-workplace-health-and-wellbeing-front-of-mind-cbibupahca-heathcare/" TargetMode="External"/><Relationship Id="rId5" Type="http://schemas.openxmlformats.org/officeDocument/2006/relationships/hyperlink" Target="https://www.lse.ac.uk/cpec/assets/documents/Economics-of-caring-2018.pdf" TargetMode="External"/><Relationship Id="rId15" Type="http://schemas.openxmlformats.org/officeDocument/2006/relationships/hyperlink" Target="https://www.carersuk.org/for-professionals/policy/policy-library/state-of-caring-2015" TargetMode="External"/><Relationship Id="rId23" Type="http://schemas.openxmlformats.org/officeDocument/2006/relationships/hyperlink" Target="https://www.cbi.org.uk/media-centre/articles/time-for-employers-to-place-workplace-health-and-wellbeing-front-of-mind-cbibupahca-heathcare/" TargetMode="External"/><Relationship Id="rId28" Type="http://schemas.openxmlformats.org/officeDocument/2006/relationships/hyperlink" Target="https://www.cbi.org.uk/media-centre/articles/time-for-employers-to-place-workplace-health-and-wellbeing-front-of-mind-cbibupahca-heathcare/" TargetMode="External"/><Relationship Id="rId36" Type="http://schemas.openxmlformats.org/officeDocument/2006/relationships/hyperlink" Target="https://www.cbi.org.uk/media-centre/articles/time-for-employers-to-place-workplace-health-and-wellbeing-front-of-mind-cbibupahca-heathcare/" TargetMode="External"/><Relationship Id="rId49" Type="http://schemas.openxmlformats.org/officeDocument/2006/relationships/hyperlink" Target="https://www.cbi.org.uk/media-centre/articles/time-for-employers-to-place-workplace-health-and-wellbeing-front-of-mind-cbibupahca-heathcare/" TargetMode="External"/><Relationship Id="rId10" Type="http://schemas.openxmlformats.org/officeDocument/2006/relationships/hyperlink" Target="https://www.carersuk.org/for-professionals/policy/policy-library/state-of-caring-2015" TargetMode="External"/><Relationship Id="rId19" Type="http://schemas.openxmlformats.org/officeDocument/2006/relationships/hyperlink" Target="https://www.carersuk.org/for-professionals/policy/policy-library/state-of-caring-2015" TargetMode="External"/><Relationship Id="rId31" Type="http://schemas.openxmlformats.org/officeDocument/2006/relationships/hyperlink" Target="https://www.cbi.org.uk/media-centre/articles/time-for-employers-to-place-workplace-health-and-wellbeing-front-of-mind-cbibupahca-heathcare/" TargetMode="External"/><Relationship Id="rId44" Type="http://schemas.openxmlformats.org/officeDocument/2006/relationships/hyperlink" Target="https://www.cbi.org.uk/media-centre/articles/time-for-employers-to-place-workplace-health-and-wellbeing-front-of-mind-cbibupahca-heathcare/" TargetMode="External"/><Relationship Id="rId4" Type="http://schemas.openxmlformats.org/officeDocument/2006/relationships/hyperlink" Target="https://www.lse.ac.uk/cpec/assets/documents/Economics-of-caring-2018.pdf" TargetMode="External"/><Relationship Id="rId9" Type="http://schemas.openxmlformats.org/officeDocument/2006/relationships/hyperlink" Target="https://www.carersuk.org/for-professionals/policy/policy-library/state-of-caring-2015" TargetMode="External"/><Relationship Id="rId14" Type="http://schemas.openxmlformats.org/officeDocument/2006/relationships/hyperlink" Target="https://www.carersuk.org/for-professionals/policy/policy-library/state-of-caring-2015" TargetMode="External"/><Relationship Id="rId22" Type="http://schemas.openxmlformats.org/officeDocument/2006/relationships/hyperlink" Target="https://www.cbi.org.uk/media-centre/articles/time-for-employers-to-place-workplace-health-and-wellbeing-front-of-mind-cbibupahca-heathcare/" TargetMode="External"/><Relationship Id="rId27" Type="http://schemas.openxmlformats.org/officeDocument/2006/relationships/hyperlink" Target="https://www.cbi.org.uk/media-centre/articles/time-for-employers-to-place-workplace-health-and-wellbeing-front-of-mind-cbibupahca-heathcare/" TargetMode="External"/><Relationship Id="rId30" Type="http://schemas.openxmlformats.org/officeDocument/2006/relationships/hyperlink" Target="https://www.cbi.org.uk/media-centre/articles/time-for-employers-to-place-workplace-health-and-wellbeing-front-of-mind-cbibupahca-heathcare/" TargetMode="External"/><Relationship Id="rId35" Type="http://schemas.openxmlformats.org/officeDocument/2006/relationships/hyperlink" Target="https://www.cbi.org.uk/media-centre/articles/time-for-employers-to-place-workplace-health-and-wellbeing-front-of-mind-cbibupahca-heathcare/" TargetMode="External"/><Relationship Id="rId43" Type="http://schemas.openxmlformats.org/officeDocument/2006/relationships/hyperlink" Target="https://www.cbi.org.uk/media-centre/articles/time-for-employers-to-place-workplace-health-and-wellbeing-front-of-mind-cbibupahca-heathcare/" TargetMode="External"/><Relationship Id="rId48" Type="http://schemas.openxmlformats.org/officeDocument/2006/relationships/hyperlink" Target="https://www.cbi.org.uk/media-centre/articles/time-for-employers-to-place-workplace-health-and-wellbeing-front-of-mind-cbibupahca-heathcare/" TargetMode="External"/><Relationship Id="rId8" Type="http://schemas.openxmlformats.org/officeDocument/2006/relationships/hyperlink" Target="https://www.lse.ac.uk/cpec/assets/documents/Economics-of-caring-2018.pdf" TargetMode="External"/><Relationship Id="rId3" Type="http://schemas.openxmlformats.org/officeDocument/2006/relationships/hyperlink" Target="https://www.lse.ac.uk/cpec/assets/documents/Economics-of-caring-2018.pdf" TargetMode="External"/><Relationship Id="rId12" Type="http://schemas.openxmlformats.org/officeDocument/2006/relationships/hyperlink" Target="https://www.carersuk.org/for-professionals/policy/policy-library/state-of-caring-2015" TargetMode="External"/><Relationship Id="rId17" Type="http://schemas.openxmlformats.org/officeDocument/2006/relationships/hyperlink" Target="https://www.carersuk.org/for-professionals/policy/policy-library/state-of-caring-2015" TargetMode="External"/><Relationship Id="rId25" Type="http://schemas.openxmlformats.org/officeDocument/2006/relationships/hyperlink" Target="https://www.cbi.org.uk/media-centre/articles/time-for-employers-to-place-workplace-health-and-wellbeing-front-of-mind-cbibupahca-heathcare/" TargetMode="External"/><Relationship Id="rId33" Type="http://schemas.openxmlformats.org/officeDocument/2006/relationships/hyperlink" Target="https://www.cbi.org.uk/media-centre/articles/time-for-employers-to-place-workplace-health-and-wellbeing-front-of-mind-cbibupahca-heathcare/" TargetMode="External"/><Relationship Id="rId38" Type="http://schemas.openxmlformats.org/officeDocument/2006/relationships/hyperlink" Target="https://www.cbi.org.uk/media-centre/articles/time-for-employers-to-place-workplace-health-and-wellbeing-front-of-mind-cbibupahca-heathcare/" TargetMode="External"/><Relationship Id="rId46" Type="http://schemas.openxmlformats.org/officeDocument/2006/relationships/hyperlink" Target="https://www.cbi.org.uk/media-centre/articles/time-for-employers-to-place-workplace-health-and-wellbeing-front-of-mind-cbibupahca-heathcare/" TargetMode="External"/><Relationship Id="rId20" Type="http://schemas.openxmlformats.org/officeDocument/2006/relationships/hyperlink" Target="https://www.carersuk.org/for-professionals/policy/policy-library/state-of-caring-2015" TargetMode="External"/><Relationship Id="rId41" Type="http://schemas.openxmlformats.org/officeDocument/2006/relationships/hyperlink" Target="https://www.cbi.org.uk/media-centre/articles/time-for-employers-to-place-workplace-health-and-wellbeing-front-of-mind-cbibupahca-heathcare/" TargetMode="External"/><Relationship Id="rId1" Type="http://schemas.openxmlformats.org/officeDocument/2006/relationships/hyperlink" Target="https://www.lse.ac.uk/cpec/assets/documents/Economics-of-caring-2018.pdf" TargetMode="External"/><Relationship Id="rId6" Type="http://schemas.openxmlformats.org/officeDocument/2006/relationships/hyperlink" Target="https://www.lse.ac.uk/cpec/assets/documents/Economics-of-caring-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A5FBD72B7AB34FA12CD81F8014A616" ma:contentTypeVersion="69" ma:contentTypeDescription="Create a new document." ma:contentTypeScope="" ma:versionID="926f1594f99cd1cf9ee468690db616d1">
  <xsd:schema xmlns:xsd="http://www.w3.org/2001/XMLSchema" xmlns:xs="http://www.w3.org/2001/XMLSchema" xmlns:p="http://schemas.microsoft.com/office/2006/metadata/properties" xmlns:ns1="http://schemas.microsoft.com/sharepoint/v3" xmlns:ns2="d1ad146a-c663-4db2-ae15-c3193b5de9d9" xmlns:ns3="0063f72e-ace3-48fb-9c1f-5b513408b31f" xmlns:ns4="b413c3fd-5a3b-4239-b985-69032e371c04" xmlns:ns5="a8f60570-4bd3-4f2b-950b-a996de8ab151" xmlns:ns6="aaacb922-5235-4a66-b188-303b9b46fbd7" xmlns:ns7="c80283a6-959a-4184-be30-c26311d0463d" xmlns:ns8="http://schemas.microsoft.com/sharepoint/v4" targetNamespace="http://schemas.microsoft.com/office/2006/metadata/properties" ma:root="true" ma:fieldsID="916aaa8a4034b3799ce2851e84279fb4" ns1:_="" ns2:_="" ns3:_="" ns4:_="" ns5:_="" ns6:_="" ns7:_="" ns8:_="">
    <xsd:import namespace="http://schemas.microsoft.com/sharepoint/v3"/>
    <xsd:import namespace="d1ad146a-c663-4db2-ae15-c3193b5de9d9"/>
    <xsd:import namespace="0063f72e-ace3-48fb-9c1f-5b513408b31f"/>
    <xsd:import namespace="b413c3fd-5a3b-4239-b985-69032e371c04"/>
    <xsd:import namespace="a8f60570-4bd3-4f2b-950b-a996de8ab151"/>
    <xsd:import namespace="aaacb922-5235-4a66-b188-303b9b46fbd7"/>
    <xsd:import namespace="c80283a6-959a-4184-be30-c26311d0463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7:MediaServiceDateTaken" minOccurs="0"/>
                <xsd:element ref="ns7:MediaServiceAutoTags" minOccurs="0"/>
                <xsd:element ref="ns7:MediaServiceOCR" minOccurs="0"/>
                <xsd:element ref="ns7:MediaServiceGenerationTime" minOccurs="0"/>
                <xsd:element ref="ns7:MediaServiceEventHashCode" minOccurs="0"/>
                <xsd:element ref="ns8:IconOverlay" minOccurs="0"/>
                <xsd:element ref="ns1:_vti_ItemDeclaredRecord" minOccurs="0"/>
                <xsd:element ref="ns1:_vti_ItemHoldRecordStatus" minOccurs="0"/>
                <xsd:element ref="ns2:SharedWithUsers" minOccurs="0"/>
                <xsd:element ref="ns2:SharedWithDetails" minOccurs="0"/>
                <xsd:element ref="ns7:MediaLengthInSeconds" minOccurs="0"/>
                <xsd:element ref="ns7:lcf76f155ced4ddcb4097134ff3c332f" minOccurs="0"/>
                <xsd:element ref="ns7: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2" nillable="true" ma:displayName="Declared Record" ma:hidden="true" ma:internalName="_vti_ItemDeclaredRecord" ma:readOnly="true">
      <xsd:simpleType>
        <xsd:restriction base="dms:DateTime"/>
      </xsd:simpleType>
    </xsd:element>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ad146a-c663-4db2-ae15-c3193b5de9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Individual Rights and Migration|e297c25e-8a90-4bac-9690-cbf46226cd6c"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a667191b-2190-4c47-94d0-683f436333d0}" ma:internalName="TaxCatchAll" ma:showField="CatchAllData"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a667191b-2190-4c47-94d0-683f436333d0}" ma:internalName="TaxCatchAllLabel" ma:readOnly="true" ma:showField="CatchAllDataLabel"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enumeration value="Official"/>
          <xsd:enumeration value="Unclassified"/>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0283a6-959a-4184-be30-c26311d0463d"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LengthInSeconds" ma:index="36" nillable="true" ma:displayName="MediaLengthInSeconds" ma:hidden="true" ma:internalName="MediaLengthInSeconds" ma:readOnly="true">
      <xsd:simpleType>
        <xsd:restriction base="dms:Unknow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9b0aeba9-2bce-41c2-8545-5d12d676a6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BEIS</Government_x0020_Body>
    <Date_x0020_Opened xmlns="b413c3fd-5a3b-4239-b985-69032e371c04">2023-12-06T13:45:33+00:00</Date_x0020_Opened>
    <LegacyData xmlns="aaacb922-5235-4a66-b188-303b9b46fbd7" xsi:nil="true"/>
    <lcf76f155ced4ddcb4097134ff3c332f xmlns="c80283a6-959a-4184-be30-c26311d0463d">
      <Terms xmlns="http://schemas.microsoft.com/office/infopath/2007/PartnerControls"/>
    </lcf76f155ced4ddcb4097134ff3c332f>
    <Descriptor xmlns="0063f72e-ace3-48fb-9c1f-5b513408b31f" xsi:nil="true"/>
    <IconOverlay xmlns="http://schemas.microsoft.com/sharepoint/v4" xsi:nil="true"/>
    <Security_x0020_Classification xmlns="0063f72e-ace3-48fb-9c1f-5b513408b31f">OFFICIAL</Security_x0020_Classification>
    <TaxCatchAll xmlns="d1ad146a-c663-4db2-ae15-c3193b5de9d9">
      <Value>1</Value>
    </TaxCatchAll>
    <m975189f4ba442ecbf67d4147307b177 xmlns="d1ad146a-c663-4db2-ae15-c3193b5de9d9">
      <Terms xmlns="http://schemas.microsoft.com/office/infopath/2007/PartnerControls">
        <TermInfo xmlns="http://schemas.microsoft.com/office/infopath/2007/PartnerControls">
          <TermName xmlns="http://schemas.microsoft.com/office/infopath/2007/PartnerControls">Individual Rights and Migration</TermName>
          <TermId xmlns="http://schemas.microsoft.com/office/infopath/2007/PartnerControls">e297c25e-8a90-4bac-9690-cbf46226cd6c</TermId>
        </TermInfo>
      </Terms>
    </m975189f4ba442ecbf67d4147307b177>
    <Retention_x0020_Label xmlns="a8f60570-4bd3-4f2b-950b-a996de8ab151" xsi:nil="true"/>
    <Date_x0020_Closed xmlns="b413c3fd-5a3b-4239-b985-69032e371c04" xsi:nil="true"/>
    <_dlc_DocId xmlns="d1ad146a-c663-4db2-ae15-c3193b5de9d9">VNRZSE2HFRSP-1418042020-377901</_dlc_DocId>
    <_dlc_DocIdUrl xmlns="d1ad146a-c663-4db2-ae15-c3193b5de9d9">
      <Url>https://beisgov.sharepoint.com/sites/IRM_346/_layouts/15/DocIdRedir.aspx?ID=VNRZSE2HFRSP-1418042020-377901</Url>
      <Description>VNRZSE2HFRSP-1418042020-377901</Description>
    </_dlc_DocIdUrl>
  </documentManagement>
</p:properties>
</file>

<file path=customXml/itemProps1.xml><?xml version="1.0" encoding="utf-8"?>
<ds:datastoreItem xmlns:ds="http://schemas.openxmlformats.org/officeDocument/2006/customXml" ds:itemID="{BC8076DA-6722-4944-A8F0-AF61C1731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ad146a-c663-4db2-ae15-c3193b5de9d9"/>
    <ds:schemaRef ds:uri="0063f72e-ace3-48fb-9c1f-5b513408b31f"/>
    <ds:schemaRef ds:uri="b413c3fd-5a3b-4239-b985-69032e371c04"/>
    <ds:schemaRef ds:uri="a8f60570-4bd3-4f2b-950b-a996de8ab151"/>
    <ds:schemaRef ds:uri="aaacb922-5235-4a66-b188-303b9b46fbd7"/>
    <ds:schemaRef ds:uri="c80283a6-959a-4184-be30-c26311d0463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260B49-4198-4F43-8678-74B826886D1F}">
  <ds:schemaRefs>
    <ds:schemaRef ds:uri="http://schemas.microsoft.com/sharepoint/events"/>
  </ds:schemaRefs>
</ds:datastoreItem>
</file>

<file path=customXml/itemProps3.xml><?xml version="1.0" encoding="utf-8"?>
<ds:datastoreItem xmlns:ds="http://schemas.openxmlformats.org/officeDocument/2006/customXml" ds:itemID="{C5D09776-109B-4F91-A3DA-1D1411930131}">
  <ds:schemaRefs>
    <ds:schemaRef ds:uri="http://schemas.microsoft.com/sharepoint/v3/contenttype/forms"/>
  </ds:schemaRefs>
</ds:datastoreItem>
</file>

<file path=customXml/itemProps4.xml><?xml version="1.0" encoding="utf-8"?>
<ds:datastoreItem xmlns:ds="http://schemas.openxmlformats.org/officeDocument/2006/customXml" ds:itemID="{9AB5E887-4D32-4BA4-BCDF-5E98AD8B31BC}">
  <ds:schemaRefs>
    <ds:schemaRef ds:uri="aaacb922-5235-4a66-b188-303b9b46fbd7"/>
    <ds:schemaRef ds:uri="http://schemas.microsoft.com/sharepoint/v4"/>
    <ds:schemaRef ds:uri="http://schemas.microsoft.com/sharepoint/v3"/>
    <ds:schemaRef ds:uri="http://purl.org/dc/dcmitype/"/>
    <ds:schemaRef ds:uri="a8f60570-4bd3-4f2b-950b-a996de8ab151"/>
    <ds:schemaRef ds:uri="http://schemas.microsoft.com/office/infopath/2007/PartnerControls"/>
    <ds:schemaRef ds:uri="d1ad146a-c663-4db2-ae15-c3193b5de9d9"/>
    <ds:schemaRef ds:uri="0063f72e-ace3-48fb-9c1f-5b513408b31f"/>
    <ds:schemaRef ds:uri="http://purl.org/dc/terms/"/>
    <ds:schemaRef ds:uri="b413c3fd-5a3b-4239-b985-69032e371c04"/>
    <ds:schemaRef ds:uri="http://schemas.microsoft.com/office/2006/metadata/properties"/>
    <ds:schemaRef ds:uri="http://schemas.microsoft.com/office/2006/documentManagement/types"/>
    <ds:schemaRef ds:uri="c80283a6-959a-4184-be30-c26311d0463d"/>
    <ds:schemaRef ds:uri="http://www.w3.org/XML/1998/namespac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14329</Words>
  <Characters>81681</Characters>
  <Application>Microsoft Office Word</Application>
  <DocSecurity>0</DocSecurity>
  <Lines>680</Lines>
  <Paragraphs>191</Paragraphs>
  <ScaleCrop>false</ScaleCrop>
  <Company/>
  <LinksUpToDate>false</LinksUpToDate>
  <CharactersWithSpaces>95819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Assessment</dc:title>
  <dc:subject/>
  <dc:creator>Giles, Joseph (BEIS)</dc:creator>
  <cp:keywords/>
  <cp:lastModifiedBy>Townsend, Molly</cp:lastModifiedBy>
  <cp:revision>3</cp:revision>
  <dcterms:created xsi:type="dcterms:W3CDTF">2023-12-06T14:06:00Z</dcterms:created>
  <dcterms:modified xsi:type="dcterms:W3CDTF">2024-02-29T12:29:00Z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2023-12-06T13:08:45Z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a0ff0a92-5684-4342-802e-f8cffa35a974</vt:lpwstr>
  </property>
  <property fmtid="{D5CDD505-2E9C-101B-9397-08002B2CF9AE}" pid="8" name="MSIP_Label_ba62f585-b40f-4ab9-bafe-39150f03d124_ContentBits">
    <vt:lpwstr>0</vt:lpwstr>
  </property>
  <property fmtid="{D5CDD505-2E9C-101B-9397-08002B2CF9AE}" pid="9" name="MSIP_Label_c1c05e37-788c-4c59-b50e-5c98323c0a70_Enabled">
    <vt:lpwstr>true</vt:lpwstr>
  </property>
  <property fmtid="{D5CDD505-2E9C-101B-9397-08002B2CF9AE}" pid="10" name="MSIP_Label_c1c05e37-788c-4c59-b50e-5c98323c0a70_SetDate">
    <vt:lpwstr>2023-12-06T13:45:10Z</vt:lpwstr>
  </property>
  <property fmtid="{D5CDD505-2E9C-101B-9397-08002B2CF9AE}" pid="11" name="MSIP_Label_c1c05e37-788c-4c59-b50e-5c98323c0a70_Method">
    <vt:lpwstr>Standard</vt:lpwstr>
  </property>
  <property fmtid="{D5CDD505-2E9C-101B-9397-08002B2CF9AE}" pid="12" name="MSIP_Label_c1c05e37-788c-4c59-b50e-5c98323c0a70_Name">
    <vt:lpwstr>OFFICIAL</vt:lpwstr>
  </property>
  <property fmtid="{D5CDD505-2E9C-101B-9397-08002B2CF9AE}" pid="13" name="MSIP_Label_c1c05e37-788c-4c59-b50e-5c98323c0a70_SiteId">
    <vt:lpwstr>8fa217ec-33aa-46fb-ad96-dfe68006bb86</vt:lpwstr>
  </property>
  <property fmtid="{D5CDD505-2E9C-101B-9397-08002B2CF9AE}" pid="14" name="MSIP_Label_c1c05e37-788c-4c59-b50e-5c98323c0a70_ActionId">
    <vt:lpwstr>b11d66a9-e923-4912-99df-cbb54fdca2ee</vt:lpwstr>
  </property>
  <property fmtid="{D5CDD505-2E9C-101B-9397-08002B2CF9AE}" pid="15" name="MSIP_Label_c1c05e37-788c-4c59-b50e-5c98323c0a70_ContentBits">
    <vt:lpwstr>0</vt:lpwstr>
  </property>
  <property fmtid="{D5CDD505-2E9C-101B-9397-08002B2CF9AE}" pid="16" name="ContentTypeId">
    <vt:lpwstr>0x010100F5A5FBD72B7AB34FA12CD81F8014A616</vt:lpwstr>
  </property>
  <property fmtid="{D5CDD505-2E9C-101B-9397-08002B2CF9AE}" pid="17" name="Business Unit">
    <vt:lpwstr>1;#Individual Rights and Migration|e297c25e-8a90-4bac-9690-cbf46226cd6c</vt:lpwstr>
  </property>
  <property fmtid="{D5CDD505-2E9C-101B-9397-08002B2CF9AE}" pid="18" name="MediaServiceImageTags">
    <vt:lpwstr/>
  </property>
  <property fmtid="{D5CDD505-2E9C-101B-9397-08002B2CF9AE}" pid="19" name="_dlc_DocIdItemGuid">
    <vt:lpwstr>1ff24080-6e88-412a-8e1c-55021aaeaceb</vt:lpwstr>
  </property>
  <property fmtid="{D5CDD505-2E9C-101B-9397-08002B2CF9AE}" pid="20" name="MSIP_Label_61c22e59-6e76-40e7-9277-37c464fc6354_Enabled">
    <vt:lpwstr>true</vt:lpwstr>
  </property>
  <property fmtid="{D5CDD505-2E9C-101B-9397-08002B2CF9AE}" pid="21" name="MSIP_Label_61c22e59-6e76-40e7-9277-37c464fc6354_SetDate">
    <vt:lpwstr>2024-02-29T12:28:01Z</vt:lpwstr>
  </property>
  <property fmtid="{D5CDD505-2E9C-101B-9397-08002B2CF9AE}" pid="22" name="MSIP_Label_61c22e59-6e76-40e7-9277-37c464fc6354_Method">
    <vt:lpwstr>Privileged</vt:lpwstr>
  </property>
  <property fmtid="{D5CDD505-2E9C-101B-9397-08002B2CF9AE}" pid="23" name="MSIP_Label_61c22e59-6e76-40e7-9277-37c464fc6354_Name">
    <vt:lpwstr>OFFICIAL</vt:lpwstr>
  </property>
  <property fmtid="{D5CDD505-2E9C-101B-9397-08002B2CF9AE}" pid="24" name="MSIP_Label_61c22e59-6e76-40e7-9277-37c464fc6354_SiteId">
    <vt:lpwstr>f99512c1-fd9f-4475-9896-9a0b3cdc50ec</vt:lpwstr>
  </property>
  <property fmtid="{D5CDD505-2E9C-101B-9397-08002B2CF9AE}" pid="25" name="MSIP_Label_61c22e59-6e76-40e7-9277-37c464fc6354_ActionId">
    <vt:lpwstr>3493ee8b-b657-4550-9307-497712bc5257</vt:lpwstr>
  </property>
  <property fmtid="{D5CDD505-2E9C-101B-9397-08002B2CF9AE}" pid="26" name="MSIP_Label_61c22e59-6e76-40e7-9277-37c464fc6354_ContentBits">
    <vt:lpwstr>0</vt:lpwstr>
  </property>
</Properties>
</file>