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8F75D" w14:textId="77777777" w:rsidR="001259C9" w:rsidRDefault="001259C9" w:rsidP="001259C9">
      <w:pPr>
        <w:pStyle w:val="CoverText"/>
        <w:jc w:val="center"/>
        <w:rPr>
          <w:bCs/>
          <w:sz w:val="20"/>
          <w:u w:val="none"/>
        </w:rPr>
      </w:pPr>
      <w:r w:rsidRPr="009D1191">
        <w:rPr>
          <w:bCs/>
          <w:noProof/>
          <w:sz w:val="20"/>
          <w:u w:val="none"/>
        </w:rPr>
        <w:drawing>
          <wp:inline distT="0" distB="0" distL="0" distR="0" wp14:anchorId="6804B453" wp14:editId="1786CEBD">
            <wp:extent cx="971550" cy="962025"/>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p>
    <w:p w14:paraId="45A673C4" w14:textId="77777777" w:rsidR="001259C9" w:rsidRDefault="001259C9" w:rsidP="001259C9">
      <w:pPr>
        <w:pStyle w:val="CoverText"/>
        <w:jc w:val="left"/>
        <w:rPr>
          <w:bCs/>
          <w:sz w:val="20"/>
          <w:u w:val="none"/>
        </w:rPr>
      </w:pPr>
    </w:p>
    <w:p w14:paraId="1DB3FCE6" w14:textId="369FFB55" w:rsidR="001259C9" w:rsidRPr="009D1191" w:rsidRDefault="001259C9" w:rsidP="001259C9">
      <w:pPr>
        <w:pStyle w:val="CoverText"/>
      </w:pPr>
      <w:r w:rsidRPr="000C434E">
        <w:t>Neutral Citation No.</w:t>
      </w:r>
      <w:r w:rsidR="009466E1" w:rsidRPr="009466E1">
        <w:t xml:space="preserve"> </w:t>
      </w:r>
      <w:r w:rsidR="009466E1" w:rsidRPr="009466E1">
        <w:t>[2022] EWHC 2231 (SCCO)</w:t>
      </w:r>
    </w:p>
    <w:p w14:paraId="1CF9BD1A" w14:textId="77777777" w:rsidR="001259C9" w:rsidRDefault="001259C9" w:rsidP="001259C9">
      <w:pPr>
        <w:pStyle w:val="CoverText"/>
      </w:pPr>
    </w:p>
    <w:p w14:paraId="53EC53EF" w14:textId="4969B470" w:rsidR="005C3CB5" w:rsidRDefault="001259C9" w:rsidP="001259C9">
      <w:pPr>
        <w:pStyle w:val="CoverText"/>
      </w:pPr>
      <w:r>
        <w:t xml:space="preserve">Case No: </w:t>
      </w:r>
      <w:r w:rsidR="00307221" w:rsidRPr="00307221">
        <w:t>T20217026</w:t>
      </w:r>
    </w:p>
    <w:p w14:paraId="66033999" w14:textId="77777777" w:rsidR="0087599E" w:rsidRDefault="0087599E" w:rsidP="001259C9">
      <w:pPr>
        <w:pStyle w:val="CoverText"/>
      </w:pPr>
    </w:p>
    <w:p w14:paraId="33D8551B" w14:textId="75193749" w:rsidR="001259C9" w:rsidRDefault="005C3CB5" w:rsidP="001259C9">
      <w:pPr>
        <w:pStyle w:val="CoverText"/>
        <w:rPr>
          <w:b/>
          <w:spacing w:val="-3"/>
        </w:rPr>
      </w:pPr>
      <w:r>
        <w:t xml:space="preserve">SCCO Reference: </w:t>
      </w:r>
      <w:r w:rsidR="00282D9E" w:rsidRPr="00282D9E">
        <w:t>SC-2022-CRI-000074</w:t>
      </w:r>
    </w:p>
    <w:p w14:paraId="0D45AB4D" w14:textId="77777777" w:rsidR="001259C9" w:rsidRDefault="001259C9" w:rsidP="001259C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44C96F2E" w14:textId="77777777" w:rsidR="001259C9" w:rsidRDefault="001259C9" w:rsidP="001259C9">
      <w:pPr>
        <w:suppressAutoHyphens/>
        <w:rPr>
          <w:b/>
          <w:spacing w:val="-3"/>
          <w:u w:val="single"/>
        </w:rPr>
      </w:pPr>
      <w:r>
        <w:rPr>
          <w:b/>
          <w:spacing w:val="-3"/>
          <w:u w:val="single"/>
        </w:rPr>
        <w:t>SENIOR COURTS COSTS OFFICE</w:t>
      </w:r>
    </w:p>
    <w:p w14:paraId="7EBB191D" w14:textId="77777777" w:rsidR="001259C9" w:rsidRDefault="001259C9" w:rsidP="001259C9">
      <w:pPr>
        <w:suppressAutoHyphens/>
        <w:rPr>
          <w:b/>
          <w:spacing w:val="-3"/>
          <w:u w:val="single"/>
        </w:rPr>
      </w:pPr>
    </w:p>
    <w:p w14:paraId="6ABF72D5" w14:textId="77777777" w:rsidR="001259C9" w:rsidRDefault="001259C9" w:rsidP="001259C9">
      <w:pPr>
        <w:pStyle w:val="CoverText"/>
      </w:pPr>
      <w:r>
        <w:t>Thomas More Building</w:t>
      </w:r>
    </w:p>
    <w:p w14:paraId="4DA5349D" w14:textId="77777777" w:rsidR="001259C9" w:rsidRDefault="001259C9" w:rsidP="001259C9">
      <w:pPr>
        <w:pStyle w:val="CoverText"/>
      </w:pPr>
      <w:r>
        <w:t>Royal Courts of Justice</w:t>
      </w:r>
    </w:p>
    <w:p w14:paraId="55E03FB4" w14:textId="77777777" w:rsidR="001259C9" w:rsidRDefault="001259C9" w:rsidP="001259C9">
      <w:pPr>
        <w:pStyle w:val="CoverText"/>
      </w:pPr>
      <w:r>
        <w:t>London, WC2A 2LL</w:t>
      </w:r>
    </w:p>
    <w:p w14:paraId="16F8BFF9" w14:textId="77777777" w:rsidR="001259C9" w:rsidRDefault="001259C9" w:rsidP="001259C9">
      <w:pPr>
        <w:suppressAutoHyphens/>
        <w:jc w:val="right"/>
        <w:rPr>
          <w:spacing w:val="-3"/>
          <w:u w:val="single"/>
        </w:rPr>
      </w:pPr>
    </w:p>
    <w:p w14:paraId="5FE9764B" w14:textId="0A4E853C" w:rsidR="001259C9" w:rsidRDefault="001259C9" w:rsidP="001259C9">
      <w:pPr>
        <w:pStyle w:val="CoverText"/>
        <w:rPr>
          <w:b/>
        </w:rPr>
      </w:pPr>
      <w:r>
        <w:t>Date:</w:t>
      </w:r>
      <w:r w:rsidR="000F46F3">
        <w:t xml:space="preserve"> </w:t>
      </w:r>
      <w:r w:rsidR="009609D1">
        <w:t>11</w:t>
      </w:r>
      <w:r w:rsidR="003B156E">
        <w:t xml:space="preserve"> </w:t>
      </w:r>
      <w:r w:rsidR="000F46F3">
        <w:t>August</w:t>
      </w:r>
      <w:r w:rsidR="003B156E">
        <w:t xml:space="preserve"> 2022</w:t>
      </w:r>
    </w:p>
    <w:p w14:paraId="1A6BF5FD" w14:textId="77777777" w:rsidR="001259C9" w:rsidRDefault="001259C9" w:rsidP="001259C9">
      <w:pPr>
        <w:suppressAutoHyphens/>
        <w:rPr>
          <w:spacing w:val="-3"/>
        </w:rPr>
      </w:pPr>
    </w:p>
    <w:p w14:paraId="3AC89D1D" w14:textId="77777777" w:rsidR="001259C9" w:rsidRDefault="001259C9" w:rsidP="001259C9">
      <w:pPr>
        <w:suppressAutoHyphens/>
        <w:jc w:val="center"/>
        <w:rPr>
          <w:spacing w:val="-3"/>
        </w:rPr>
      </w:pPr>
      <w:r>
        <w:rPr>
          <w:b/>
          <w:spacing w:val="-3"/>
        </w:rPr>
        <w:t>Before</w:t>
      </w:r>
      <w:r>
        <w:rPr>
          <w:spacing w:val="-3"/>
        </w:rPr>
        <w:t>:</w:t>
      </w:r>
    </w:p>
    <w:p w14:paraId="3D402FD6" w14:textId="77777777" w:rsidR="001259C9" w:rsidRDefault="001259C9" w:rsidP="001259C9">
      <w:pPr>
        <w:suppressAutoHyphens/>
        <w:jc w:val="center"/>
        <w:rPr>
          <w:spacing w:val="-3"/>
        </w:rPr>
      </w:pPr>
    </w:p>
    <w:p w14:paraId="6277F776" w14:textId="47C145D0" w:rsidR="001259C9" w:rsidRPr="00220DD8" w:rsidRDefault="001259C9" w:rsidP="001259C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szCs w:val="24"/>
        </w:rPr>
      </w:pPr>
      <w:r w:rsidRPr="00220DD8">
        <w:rPr>
          <w:szCs w:val="24"/>
        </w:rPr>
        <w:t>COSTS JUDGE</w:t>
      </w:r>
      <w:r w:rsidR="00571EE2">
        <w:rPr>
          <w:szCs w:val="24"/>
        </w:rPr>
        <w:t xml:space="preserve"> LEONARD</w:t>
      </w:r>
    </w:p>
    <w:p w14:paraId="7661F5A9" w14:textId="77777777" w:rsidR="001259C9" w:rsidRPr="00220DD8" w:rsidRDefault="001259C9" w:rsidP="001259C9">
      <w:pPr>
        <w:pStyle w:val="CoverDesc"/>
        <w:rPr>
          <w:sz w:val="24"/>
          <w:szCs w:val="24"/>
        </w:rPr>
      </w:pPr>
    </w:p>
    <w:p w14:paraId="16825BE7" w14:textId="4BECD709" w:rsidR="001259C9" w:rsidRPr="00220DD8" w:rsidRDefault="001259C9" w:rsidP="001259C9">
      <w:pPr>
        <w:pStyle w:val="CoverDesc"/>
        <w:rPr>
          <w:sz w:val="24"/>
          <w:szCs w:val="24"/>
        </w:rPr>
      </w:pPr>
      <w:r w:rsidRPr="00220DD8">
        <w:rPr>
          <w:sz w:val="24"/>
          <w:szCs w:val="24"/>
        </w:rPr>
        <w:t xml:space="preserve">REGINA </w:t>
      </w:r>
    </w:p>
    <w:p w14:paraId="54306271" w14:textId="77777777" w:rsidR="001259C9" w:rsidRPr="00220DD8" w:rsidRDefault="001259C9" w:rsidP="001259C9">
      <w:pPr>
        <w:pStyle w:val="CoverDesc"/>
        <w:rPr>
          <w:sz w:val="24"/>
          <w:szCs w:val="24"/>
        </w:rPr>
      </w:pPr>
      <w:r w:rsidRPr="00220DD8">
        <w:rPr>
          <w:sz w:val="24"/>
          <w:szCs w:val="24"/>
        </w:rPr>
        <w:t xml:space="preserve">v </w:t>
      </w:r>
    </w:p>
    <w:p w14:paraId="3E5EE63B" w14:textId="555272B6" w:rsidR="001259C9" w:rsidRPr="00220DD8" w:rsidRDefault="00307221" w:rsidP="001259C9">
      <w:pPr>
        <w:pStyle w:val="CoverDesc"/>
        <w:rPr>
          <w:sz w:val="24"/>
          <w:szCs w:val="24"/>
        </w:rPr>
      </w:pPr>
      <w:r>
        <w:rPr>
          <w:sz w:val="24"/>
          <w:szCs w:val="24"/>
        </w:rPr>
        <w:t>JARIR</w:t>
      </w:r>
    </w:p>
    <w:p w14:paraId="4B0843B1" w14:textId="77777777" w:rsidR="001259C9" w:rsidRPr="00286E39" w:rsidRDefault="001259C9" w:rsidP="001259C9">
      <w:pPr>
        <w:pStyle w:val="CoverDesc"/>
        <w:rPr>
          <w:sz w:val="28"/>
          <w:szCs w:val="28"/>
        </w:rPr>
      </w:pPr>
    </w:p>
    <w:p w14:paraId="3FF93EFD" w14:textId="7C766E5D" w:rsidR="001259C9" w:rsidRPr="0026232E" w:rsidRDefault="001259C9" w:rsidP="001259C9">
      <w:pPr>
        <w:pStyle w:val="CoverDesc"/>
        <w:rPr>
          <w:b w:val="0"/>
          <w:bCs/>
          <w:sz w:val="24"/>
          <w:szCs w:val="24"/>
        </w:rPr>
      </w:pPr>
      <w:r w:rsidRPr="0026232E">
        <w:rPr>
          <w:sz w:val="24"/>
          <w:szCs w:val="24"/>
        </w:rPr>
        <w:t>Judgment</w:t>
      </w:r>
      <w:r w:rsidR="005C3CB5" w:rsidRPr="0026232E">
        <w:rPr>
          <w:sz w:val="24"/>
          <w:szCs w:val="24"/>
        </w:rPr>
        <w:t xml:space="preserve"> </w:t>
      </w:r>
      <w:r w:rsidR="000D2B06" w:rsidRPr="0026232E">
        <w:rPr>
          <w:sz w:val="24"/>
          <w:szCs w:val="24"/>
        </w:rPr>
        <w:t xml:space="preserve">on </w:t>
      </w:r>
      <w:r w:rsidR="005C3CB5" w:rsidRPr="0026232E">
        <w:rPr>
          <w:sz w:val="24"/>
          <w:szCs w:val="24"/>
        </w:rPr>
        <w:t xml:space="preserve">Appeal </w:t>
      </w:r>
      <w:r w:rsidR="000D2B06" w:rsidRPr="0026232E">
        <w:rPr>
          <w:sz w:val="24"/>
          <w:szCs w:val="24"/>
        </w:rPr>
        <w:t>under</w:t>
      </w:r>
      <w:r w:rsidR="005C3CB5" w:rsidRPr="0026232E">
        <w:rPr>
          <w:sz w:val="24"/>
          <w:szCs w:val="24"/>
        </w:rPr>
        <w:t xml:space="preserve"> Regulation 29 </w:t>
      </w:r>
      <w:r w:rsidR="000D2B06" w:rsidRPr="0026232E">
        <w:rPr>
          <w:sz w:val="24"/>
          <w:szCs w:val="24"/>
        </w:rPr>
        <w:t>o</w:t>
      </w:r>
      <w:r w:rsidR="005C3CB5" w:rsidRPr="0026232E">
        <w:rPr>
          <w:sz w:val="24"/>
          <w:szCs w:val="24"/>
        </w:rPr>
        <w:t xml:space="preserve">f </w:t>
      </w:r>
      <w:r w:rsidR="000D2B06" w:rsidRPr="0026232E">
        <w:rPr>
          <w:sz w:val="24"/>
          <w:szCs w:val="24"/>
        </w:rPr>
        <w:t>t</w:t>
      </w:r>
      <w:r w:rsidR="005C3CB5" w:rsidRPr="0026232E">
        <w:rPr>
          <w:sz w:val="24"/>
          <w:szCs w:val="24"/>
        </w:rPr>
        <w:t>he Criminal Legal Aid (Remuneration) Regulations 2013</w:t>
      </w:r>
      <w:r w:rsidR="008F066B" w:rsidRPr="0026232E">
        <w:rPr>
          <w:sz w:val="24"/>
          <w:szCs w:val="24"/>
        </w:rPr>
        <w:t xml:space="preserve"> </w:t>
      </w:r>
    </w:p>
    <w:p w14:paraId="4ECC6FB8" w14:textId="13E6C3CF" w:rsidR="00F9080A" w:rsidRPr="0026232E" w:rsidRDefault="00F9080A" w:rsidP="001259C9">
      <w:pPr>
        <w:pStyle w:val="CoverDesc"/>
        <w:rPr>
          <w:b w:val="0"/>
          <w:bCs/>
          <w:sz w:val="24"/>
          <w:szCs w:val="24"/>
        </w:rPr>
      </w:pPr>
    </w:p>
    <w:p w14:paraId="57F257C2" w14:textId="4DA6361A" w:rsidR="001259C9" w:rsidRPr="0026232E" w:rsidRDefault="00F9080A" w:rsidP="00F9080A">
      <w:pPr>
        <w:pStyle w:val="CoverDesc"/>
        <w:rPr>
          <w:b w:val="0"/>
          <w:bCs/>
          <w:sz w:val="24"/>
          <w:szCs w:val="24"/>
        </w:rPr>
      </w:pPr>
      <w:r w:rsidRPr="0026232E">
        <w:rPr>
          <w:b w:val="0"/>
          <w:bCs/>
          <w:sz w:val="24"/>
          <w:szCs w:val="24"/>
        </w:rPr>
        <w:t xml:space="preserve">Appellant: </w:t>
      </w:r>
      <w:r w:rsidR="009019BA" w:rsidRPr="009019BA">
        <w:rPr>
          <w:sz w:val="24"/>
          <w:szCs w:val="24"/>
        </w:rPr>
        <w:t>M&amp;A Solicitors</w:t>
      </w:r>
    </w:p>
    <w:p w14:paraId="661464C2" w14:textId="376A56A6" w:rsidR="0082434C" w:rsidRPr="0026232E" w:rsidRDefault="0082434C" w:rsidP="00F9080A">
      <w:pPr>
        <w:pStyle w:val="CoverDesc"/>
        <w:rPr>
          <w:b w:val="0"/>
          <w:bCs/>
          <w:sz w:val="24"/>
          <w:szCs w:val="24"/>
        </w:rPr>
      </w:pPr>
    </w:p>
    <w:p w14:paraId="5B1FAC30" w14:textId="77777777" w:rsidR="00F419E2" w:rsidRDefault="00F419E2" w:rsidP="0082434C">
      <w:pPr>
        <w:pStyle w:val="CoverDesc"/>
        <w:jc w:val="both"/>
        <w:rPr>
          <w:b w:val="0"/>
          <w:bCs/>
          <w:sz w:val="24"/>
          <w:szCs w:val="24"/>
        </w:rPr>
      </w:pPr>
    </w:p>
    <w:p w14:paraId="6058A328" w14:textId="6FD3D335" w:rsidR="00E76B45" w:rsidRPr="0026232E" w:rsidRDefault="00F419E2" w:rsidP="009019BA">
      <w:pPr>
        <w:pStyle w:val="CoverDesc"/>
        <w:rPr>
          <w:b w:val="0"/>
          <w:bCs/>
          <w:sz w:val="24"/>
          <w:szCs w:val="24"/>
        </w:rPr>
      </w:pPr>
      <w:r>
        <w:rPr>
          <w:b w:val="0"/>
          <w:bCs/>
          <w:sz w:val="24"/>
          <w:szCs w:val="24"/>
        </w:rPr>
        <w:t xml:space="preserve">This Appeal has been dismissed </w:t>
      </w:r>
      <w:r w:rsidRPr="00F419E2">
        <w:rPr>
          <w:b w:val="0"/>
          <w:bCs/>
          <w:sz w:val="24"/>
          <w:szCs w:val="24"/>
        </w:rPr>
        <w:t>for the reasons set out below.</w:t>
      </w:r>
    </w:p>
    <w:p w14:paraId="5B41025E" w14:textId="5D8DF90E" w:rsidR="001259C9" w:rsidRDefault="001259C9" w:rsidP="001259C9"/>
    <w:p w14:paraId="2A9876D6" w14:textId="77777777" w:rsidR="00220DD8" w:rsidRPr="0026232E" w:rsidRDefault="00220DD8" w:rsidP="001259C9"/>
    <w:p w14:paraId="38711FD7" w14:textId="06499E92" w:rsidR="000D0268" w:rsidRDefault="008D4B39" w:rsidP="008D4B39">
      <w:pPr>
        <w:jc w:val="center"/>
      </w:pPr>
      <w:r w:rsidRPr="0026232E">
        <w:t xml:space="preserve">COSTS JUDGE </w:t>
      </w:r>
      <w:r w:rsidR="00946955">
        <w:t>LEONARD</w:t>
      </w:r>
    </w:p>
    <w:p w14:paraId="515502E8" w14:textId="455D5D24" w:rsidR="00676020" w:rsidRDefault="00676020" w:rsidP="008D4B39">
      <w:pPr>
        <w:jc w:val="center"/>
      </w:pPr>
    </w:p>
    <w:p w14:paraId="29CB0645" w14:textId="6CBC56E3" w:rsidR="00676020" w:rsidRDefault="00676020">
      <w:pPr>
        <w:spacing w:line="480" w:lineRule="auto"/>
        <w:jc w:val="both"/>
      </w:pPr>
      <w:r>
        <w:br w:type="page"/>
      </w:r>
    </w:p>
    <w:p w14:paraId="4E71AD09" w14:textId="77777777" w:rsidR="00E85A93" w:rsidRDefault="00E85A93" w:rsidP="00E85A93">
      <w:pPr>
        <w:jc w:val="both"/>
        <w:rPr>
          <w:rFonts w:ascii="Arial" w:hAnsi="Arial"/>
          <w:lang w:eastAsia="en-GB"/>
        </w:rPr>
      </w:pPr>
    </w:p>
    <w:p w14:paraId="20277278" w14:textId="56428FA8" w:rsidR="00E85A93" w:rsidRDefault="00E85A93" w:rsidP="00E85A93">
      <w:pPr>
        <w:ind w:left="720"/>
        <w:jc w:val="both"/>
        <w:rPr>
          <w:rFonts w:ascii="Arial" w:hAnsi="Arial"/>
          <w:lang w:eastAsia="en-GB"/>
        </w:rPr>
      </w:pPr>
    </w:p>
    <w:p w14:paraId="528E0B1A" w14:textId="77777777" w:rsidR="00E85A93" w:rsidRPr="0011676B" w:rsidRDefault="00E85A93" w:rsidP="00E85A93">
      <w:pPr>
        <w:ind w:left="720"/>
        <w:jc w:val="both"/>
        <w:rPr>
          <w:lang w:eastAsia="en-GB"/>
        </w:rPr>
      </w:pPr>
    </w:p>
    <w:p w14:paraId="51592434" w14:textId="77777777" w:rsidR="00E85A93" w:rsidRPr="0011676B" w:rsidRDefault="00E85A93" w:rsidP="00E85A93">
      <w:pPr>
        <w:ind w:left="720"/>
        <w:jc w:val="both"/>
        <w:rPr>
          <w:lang w:eastAsia="en-GB"/>
        </w:rPr>
      </w:pPr>
    </w:p>
    <w:p w14:paraId="74F89803" w14:textId="06F44B2A" w:rsidR="00E85A93" w:rsidRPr="0011676B" w:rsidRDefault="004B5851" w:rsidP="00E85A93">
      <w:pPr>
        <w:numPr>
          <w:ilvl w:val="0"/>
          <w:numId w:val="1"/>
        </w:numPr>
        <w:jc w:val="both"/>
        <w:rPr>
          <w:lang w:eastAsia="en-GB"/>
        </w:rPr>
      </w:pPr>
      <w:r w:rsidRPr="004B5851">
        <w:rPr>
          <w:lang w:eastAsia="en-GB"/>
        </w:rPr>
        <w:t>This appeal concerns payment to defence solicitors of a graduated fee</w:t>
      </w:r>
      <w:r w:rsidR="00E85A93" w:rsidRPr="0011676B">
        <w:rPr>
          <w:lang w:eastAsia="en-GB"/>
        </w:rPr>
        <w:t>,</w:t>
      </w:r>
      <w:r w:rsidRPr="004B5851">
        <w:rPr>
          <w:lang w:eastAsia="en-GB"/>
        </w:rPr>
        <w:t xml:space="preserve"> as determined </w:t>
      </w:r>
      <w:r w:rsidR="00E85A93" w:rsidRPr="0011676B">
        <w:rPr>
          <w:lang w:eastAsia="en-GB"/>
        </w:rPr>
        <w:t>under</w:t>
      </w:r>
      <w:r w:rsidRPr="004B5851">
        <w:rPr>
          <w:lang w:eastAsia="en-GB"/>
        </w:rPr>
        <w:t xml:space="preserve"> Schedule 2 to the Criminal Legal Aid (Remuneration) Regulations 2013. The matter in issue is whether payment should be made for a Guilty Plea or for a Cracked Trial. </w:t>
      </w:r>
      <w:r w:rsidR="00F704C4">
        <w:rPr>
          <w:lang w:eastAsia="en-GB"/>
        </w:rPr>
        <w:t>The Representation Order was made o</w:t>
      </w:r>
      <w:r w:rsidR="00F704C4" w:rsidRPr="00F704C4">
        <w:rPr>
          <w:lang w:eastAsia="en-GB"/>
        </w:rPr>
        <w:t>n 10 February 2021</w:t>
      </w:r>
      <w:r w:rsidR="00F704C4">
        <w:rPr>
          <w:lang w:eastAsia="en-GB"/>
        </w:rPr>
        <w:t>, so the 20013 Re</w:t>
      </w:r>
      <w:r w:rsidR="003A5887">
        <w:rPr>
          <w:lang w:eastAsia="en-GB"/>
        </w:rPr>
        <w:t>g</w:t>
      </w:r>
      <w:r w:rsidR="00F704C4">
        <w:rPr>
          <w:lang w:eastAsia="en-GB"/>
        </w:rPr>
        <w:t>ulations apply as in force on that date.</w:t>
      </w:r>
    </w:p>
    <w:p w14:paraId="329CEECA" w14:textId="77777777" w:rsidR="00E85A93" w:rsidRPr="0011676B" w:rsidRDefault="00E85A93" w:rsidP="00E85A93">
      <w:pPr>
        <w:ind w:left="720"/>
        <w:jc w:val="both"/>
        <w:rPr>
          <w:lang w:eastAsia="en-GB"/>
        </w:rPr>
      </w:pPr>
    </w:p>
    <w:p w14:paraId="65234A6A" w14:textId="06BF53A5" w:rsidR="004B5851" w:rsidRPr="004B5851" w:rsidRDefault="004B5851" w:rsidP="00E85A93">
      <w:pPr>
        <w:numPr>
          <w:ilvl w:val="0"/>
          <w:numId w:val="1"/>
        </w:numPr>
        <w:jc w:val="both"/>
        <w:rPr>
          <w:lang w:eastAsia="en-GB"/>
        </w:rPr>
      </w:pPr>
      <w:r w:rsidRPr="004B5851">
        <w:rPr>
          <w:lang w:eastAsia="en-GB"/>
        </w:rPr>
        <w:t>Cracked Trials and Guilty Pleas are defined, for the purposes of the 2013 Regulations, at Schedule 2 Paragraph 1(1):</w:t>
      </w:r>
    </w:p>
    <w:p w14:paraId="15EAA7B7" w14:textId="77777777" w:rsidR="004B5851" w:rsidRPr="004B5851" w:rsidRDefault="004B5851" w:rsidP="00E85A93">
      <w:pPr>
        <w:ind w:left="720"/>
        <w:jc w:val="both"/>
        <w:rPr>
          <w:lang w:eastAsia="en-GB"/>
        </w:rPr>
      </w:pPr>
    </w:p>
    <w:p w14:paraId="6630DDD6" w14:textId="77777777" w:rsidR="004B5851" w:rsidRPr="004B5851" w:rsidRDefault="004B5851" w:rsidP="004B5851">
      <w:pPr>
        <w:ind w:left="1134" w:right="567"/>
        <w:jc w:val="both"/>
        <w:rPr>
          <w:lang w:eastAsia="en-GB"/>
        </w:rPr>
      </w:pPr>
      <w:r w:rsidRPr="004B5851">
        <w:rPr>
          <w:lang w:eastAsia="en-GB"/>
        </w:rPr>
        <w:t>“…cracked trial” means a case on indictment in which—</w:t>
      </w:r>
    </w:p>
    <w:p w14:paraId="7BBB4A15" w14:textId="77777777" w:rsidR="004B5851" w:rsidRPr="004B5851" w:rsidRDefault="004B5851" w:rsidP="004B5851">
      <w:pPr>
        <w:ind w:left="1134" w:right="567"/>
        <w:jc w:val="both"/>
        <w:rPr>
          <w:lang w:eastAsia="en-GB"/>
        </w:rPr>
      </w:pPr>
    </w:p>
    <w:p w14:paraId="5B1604AF" w14:textId="77777777" w:rsidR="004B5851" w:rsidRPr="004B5851" w:rsidRDefault="004B5851" w:rsidP="004B5851">
      <w:pPr>
        <w:ind w:left="1417" w:right="567"/>
        <w:jc w:val="both"/>
        <w:rPr>
          <w:lang w:eastAsia="en-GB"/>
        </w:rPr>
      </w:pPr>
      <w:r w:rsidRPr="004B5851">
        <w:rPr>
          <w:lang w:eastAsia="en-GB"/>
        </w:rPr>
        <w:t>(a) the assisted person enters a plea of not guilty to one or more counts at the first hearing at which he or she enters a plea and—</w:t>
      </w:r>
    </w:p>
    <w:p w14:paraId="76BE8D8E" w14:textId="77777777" w:rsidR="004B5851" w:rsidRPr="004B5851" w:rsidRDefault="004B5851" w:rsidP="004B5851">
      <w:pPr>
        <w:ind w:left="1701" w:right="567"/>
        <w:jc w:val="both"/>
        <w:rPr>
          <w:lang w:eastAsia="en-GB"/>
        </w:rPr>
      </w:pPr>
    </w:p>
    <w:p w14:paraId="07497494" w14:textId="77777777" w:rsidR="004B5851" w:rsidRPr="004B5851" w:rsidRDefault="004B5851" w:rsidP="004B5851">
      <w:pPr>
        <w:ind w:left="1701" w:right="567"/>
        <w:jc w:val="both"/>
        <w:rPr>
          <w:lang w:eastAsia="en-GB"/>
        </w:rPr>
      </w:pPr>
      <w:r w:rsidRPr="004B5851">
        <w:rPr>
          <w:lang w:eastAsia="en-GB"/>
        </w:rPr>
        <w:t>(i)  the case does not proceed to trial (whether by reason of pleas of guilty or for other reasons) or the prosecution offers no evidence; and</w:t>
      </w:r>
    </w:p>
    <w:p w14:paraId="280A0C23" w14:textId="77777777" w:rsidR="004B5851" w:rsidRPr="004B5851" w:rsidRDefault="004B5851" w:rsidP="004B5851">
      <w:pPr>
        <w:ind w:left="1701" w:right="567"/>
        <w:jc w:val="both"/>
        <w:rPr>
          <w:lang w:eastAsia="en-GB"/>
        </w:rPr>
      </w:pPr>
    </w:p>
    <w:p w14:paraId="2480614D" w14:textId="77777777" w:rsidR="004B5851" w:rsidRPr="004B5851" w:rsidRDefault="004B5851" w:rsidP="004B5851">
      <w:pPr>
        <w:ind w:left="1701" w:right="567"/>
        <w:jc w:val="both"/>
        <w:rPr>
          <w:lang w:eastAsia="en-GB"/>
        </w:rPr>
      </w:pPr>
      <w:r w:rsidRPr="004B5851">
        <w:rPr>
          <w:lang w:eastAsia="en-GB"/>
        </w:rPr>
        <w:t>(ii)  either—</w:t>
      </w:r>
    </w:p>
    <w:p w14:paraId="6C217E7E" w14:textId="77777777" w:rsidR="004B5851" w:rsidRPr="004B5851" w:rsidRDefault="004B5851" w:rsidP="004B5851">
      <w:pPr>
        <w:ind w:left="1984" w:right="567"/>
        <w:jc w:val="both"/>
        <w:rPr>
          <w:lang w:eastAsia="en-GB"/>
        </w:rPr>
      </w:pPr>
    </w:p>
    <w:p w14:paraId="5BFE9877" w14:textId="77777777" w:rsidR="004B5851" w:rsidRPr="004B5851" w:rsidRDefault="004B5851" w:rsidP="004B5851">
      <w:pPr>
        <w:ind w:left="1984" w:right="567"/>
        <w:jc w:val="both"/>
        <w:rPr>
          <w:lang w:eastAsia="en-GB"/>
        </w:rPr>
      </w:pPr>
      <w:r w:rsidRPr="004B5851">
        <w:rPr>
          <w:lang w:eastAsia="en-GB"/>
        </w:rPr>
        <w:t>(aa)   in respect of one or more counts to which the assisted person pleaded guilty, the assisted person did not so plead at the first hearing at which he or she entered a plea; or</w:t>
      </w:r>
    </w:p>
    <w:p w14:paraId="512BEE43" w14:textId="77777777" w:rsidR="004B5851" w:rsidRPr="004B5851" w:rsidRDefault="004B5851" w:rsidP="004B5851">
      <w:pPr>
        <w:ind w:left="1984" w:right="567"/>
        <w:jc w:val="both"/>
        <w:rPr>
          <w:lang w:eastAsia="en-GB"/>
        </w:rPr>
      </w:pPr>
    </w:p>
    <w:p w14:paraId="1D6062CC" w14:textId="77777777" w:rsidR="004B5851" w:rsidRPr="004B5851" w:rsidRDefault="004B5851" w:rsidP="004B5851">
      <w:pPr>
        <w:ind w:left="1984" w:right="567"/>
        <w:jc w:val="both"/>
        <w:rPr>
          <w:lang w:eastAsia="en-GB"/>
        </w:rPr>
      </w:pPr>
      <w:r w:rsidRPr="004B5851">
        <w:rPr>
          <w:lang w:eastAsia="en-GB"/>
        </w:rPr>
        <w:t>(bb)   in respect of one or more counts which did not proceed, the prosecution did not, before or at the first hearing at which the assisted person entered a plea, declare an intention of not proceeding with them; or</w:t>
      </w:r>
    </w:p>
    <w:p w14:paraId="15BAF983" w14:textId="77777777" w:rsidR="004B5851" w:rsidRPr="004B5851" w:rsidRDefault="004B5851" w:rsidP="004B5851">
      <w:pPr>
        <w:ind w:left="1417" w:right="567"/>
        <w:jc w:val="both"/>
        <w:rPr>
          <w:lang w:eastAsia="en-GB"/>
        </w:rPr>
      </w:pPr>
    </w:p>
    <w:p w14:paraId="4102E26B" w14:textId="77777777" w:rsidR="004B5851" w:rsidRPr="004B5851" w:rsidRDefault="004B5851" w:rsidP="004B5851">
      <w:pPr>
        <w:ind w:left="1417" w:right="567"/>
        <w:jc w:val="both"/>
        <w:rPr>
          <w:lang w:eastAsia="en-GB"/>
        </w:rPr>
      </w:pPr>
      <w:r w:rsidRPr="004B5851">
        <w:rPr>
          <w:lang w:eastAsia="en-GB"/>
        </w:rPr>
        <w:t>(b) the case is listed for trial without a hearing at which the assisted person enters a plea;</w:t>
      </w:r>
    </w:p>
    <w:p w14:paraId="26B4F5D2" w14:textId="77777777" w:rsidR="004B5851" w:rsidRPr="004B5851" w:rsidRDefault="004B5851" w:rsidP="004B5851">
      <w:pPr>
        <w:ind w:left="1134" w:right="567"/>
        <w:jc w:val="both"/>
        <w:rPr>
          <w:lang w:eastAsia="en-GB"/>
        </w:rPr>
      </w:pPr>
    </w:p>
    <w:p w14:paraId="07472FB1" w14:textId="77777777" w:rsidR="004B5851" w:rsidRPr="004B5851" w:rsidRDefault="004B5851" w:rsidP="004B5851">
      <w:pPr>
        <w:ind w:left="1134" w:right="567"/>
        <w:jc w:val="both"/>
        <w:rPr>
          <w:lang w:eastAsia="en-GB"/>
        </w:rPr>
      </w:pPr>
      <w:r w:rsidRPr="004B5851">
        <w:rPr>
          <w:lang w:eastAsia="en-GB"/>
        </w:rPr>
        <w:t>“guilty plea” means a case on indictment which—</w:t>
      </w:r>
    </w:p>
    <w:p w14:paraId="50FD47D5" w14:textId="77777777" w:rsidR="004B5851" w:rsidRPr="004B5851" w:rsidRDefault="004B5851" w:rsidP="004B5851">
      <w:pPr>
        <w:ind w:left="1417" w:right="567"/>
        <w:jc w:val="both"/>
        <w:rPr>
          <w:lang w:eastAsia="en-GB"/>
        </w:rPr>
      </w:pPr>
    </w:p>
    <w:p w14:paraId="1FB98881" w14:textId="77777777" w:rsidR="004B5851" w:rsidRPr="004B5851" w:rsidRDefault="004B5851" w:rsidP="004B5851">
      <w:pPr>
        <w:ind w:left="1417" w:right="567"/>
        <w:jc w:val="both"/>
        <w:rPr>
          <w:lang w:eastAsia="en-GB"/>
        </w:rPr>
      </w:pPr>
      <w:r w:rsidRPr="004B5851">
        <w:rPr>
          <w:lang w:eastAsia="en-GB"/>
        </w:rPr>
        <w:t>(a)  is disposed of without a trial because the assisted person pleaded guilty to one or more counts; and</w:t>
      </w:r>
    </w:p>
    <w:p w14:paraId="2BB67356" w14:textId="77777777" w:rsidR="004B5851" w:rsidRPr="004B5851" w:rsidRDefault="004B5851" w:rsidP="004B5851">
      <w:pPr>
        <w:ind w:left="1417" w:right="567"/>
        <w:jc w:val="both"/>
        <w:rPr>
          <w:lang w:eastAsia="en-GB"/>
        </w:rPr>
      </w:pPr>
    </w:p>
    <w:p w14:paraId="1173861C" w14:textId="77777777" w:rsidR="004B5851" w:rsidRPr="004B5851" w:rsidRDefault="004B5851" w:rsidP="004B5851">
      <w:pPr>
        <w:ind w:left="1417" w:right="567"/>
        <w:jc w:val="both"/>
        <w:rPr>
          <w:lang w:eastAsia="en-GB"/>
        </w:rPr>
      </w:pPr>
      <w:r w:rsidRPr="004B5851">
        <w:rPr>
          <w:lang w:eastAsia="en-GB"/>
        </w:rPr>
        <w:t>(b)  is not a cracked trial…”</w:t>
      </w:r>
    </w:p>
    <w:p w14:paraId="17EC87D0" w14:textId="77777777" w:rsidR="004B5851" w:rsidRPr="004B5851" w:rsidRDefault="004B5851" w:rsidP="004B5851">
      <w:pPr>
        <w:ind w:left="720"/>
        <w:jc w:val="both"/>
        <w:rPr>
          <w:lang w:eastAsia="en-GB"/>
        </w:rPr>
      </w:pPr>
    </w:p>
    <w:p w14:paraId="6822ED68" w14:textId="77777777" w:rsidR="004B5851" w:rsidRPr="004B5851" w:rsidRDefault="004B5851" w:rsidP="004B5851">
      <w:pPr>
        <w:jc w:val="both"/>
        <w:rPr>
          <w:b/>
          <w:bCs/>
          <w:lang w:eastAsia="en-GB"/>
        </w:rPr>
      </w:pPr>
      <w:r w:rsidRPr="004B5851">
        <w:rPr>
          <w:b/>
          <w:bCs/>
          <w:lang w:eastAsia="en-GB"/>
        </w:rPr>
        <w:t>Case History</w:t>
      </w:r>
    </w:p>
    <w:p w14:paraId="1EFAAD7D" w14:textId="77777777" w:rsidR="004B5851" w:rsidRPr="004B5851" w:rsidRDefault="004B5851" w:rsidP="004B5851">
      <w:pPr>
        <w:jc w:val="both"/>
        <w:rPr>
          <w:b/>
          <w:bCs/>
          <w:lang w:eastAsia="en-GB"/>
        </w:rPr>
      </w:pPr>
      <w:r w:rsidRPr="004B5851">
        <w:rPr>
          <w:b/>
          <w:bCs/>
          <w:lang w:eastAsia="en-GB"/>
        </w:rPr>
        <w:t xml:space="preserve"> </w:t>
      </w:r>
    </w:p>
    <w:p w14:paraId="203F70AE" w14:textId="3CD27530" w:rsidR="00A73072" w:rsidRDefault="001A3A3C" w:rsidP="001A3A3C">
      <w:pPr>
        <w:pStyle w:val="ListParagraph"/>
        <w:numPr>
          <w:ilvl w:val="0"/>
          <w:numId w:val="1"/>
        </w:numPr>
        <w:jc w:val="both"/>
        <w:rPr>
          <w:lang w:eastAsia="en-GB"/>
        </w:rPr>
      </w:pPr>
      <w:r>
        <w:rPr>
          <w:lang w:eastAsia="en-GB"/>
        </w:rPr>
        <w:t>Th</w:t>
      </w:r>
      <w:r w:rsidR="008A3A42">
        <w:rPr>
          <w:lang w:eastAsia="en-GB"/>
        </w:rPr>
        <w:t xml:space="preserve">is appeal has, at the Appellant’s option, been disposed of without a hearing. </w:t>
      </w:r>
      <w:r w:rsidR="0050068A">
        <w:rPr>
          <w:lang w:eastAsia="en-GB"/>
        </w:rPr>
        <w:t>The</w:t>
      </w:r>
      <w:r>
        <w:rPr>
          <w:lang w:eastAsia="en-GB"/>
        </w:rPr>
        <w:t xml:space="preserve"> </w:t>
      </w:r>
      <w:r w:rsidR="00A73072">
        <w:rPr>
          <w:lang w:eastAsia="en-GB"/>
        </w:rPr>
        <w:t xml:space="preserve">detail of the case as </w:t>
      </w:r>
      <w:r w:rsidR="008A3A42">
        <w:rPr>
          <w:lang w:eastAsia="en-GB"/>
        </w:rPr>
        <w:t xml:space="preserve">available to me from the </w:t>
      </w:r>
      <w:r w:rsidR="0050068A">
        <w:rPr>
          <w:lang w:eastAsia="en-GB"/>
        </w:rPr>
        <w:t>papers</w:t>
      </w:r>
      <w:r w:rsidR="00A73072">
        <w:rPr>
          <w:lang w:eastAsia="en-GB"/>
        </w:rPr>
        <w:t xml:space="preserve"> filed</w:t>
      </w:r>
      <w:r w:rsidR="0050068A">
        <w:rPr>
          <w:lang w:eastAsia="en-GB"/>
        </w:rPr>
        <w:t xml:space="preserve"> is </w:t>
      </w:r>
      <w:r w:rsidR="00967CDC">
        <w:rPr>
          <w:lang w:eastAsia="en-GB"/>
        </w:rPr>
        <w:t>limite</w:t>
      </w:r>
      <w:r w:rsidR="00A73072">
        <w:rPr>
          <w:lang w:eastAsia="en-GB"/>
        </w:rPr>
        <w:t xml:space="preserve">d, but adequate for the purposes of the appeal. </w:t>
      </w:r>
    </w:p>
    <w:p w14:paraId="70E69231" w14:textId="77777777" w:rsidR="00A73072" w:rsidRDefault="00A73072" w:rsidP="00A73072">
      <w:pPr>
        <w:pStyle w:val="ListParagraph"/>
        <w:jc w:val="both"/>
        <w:rPr>
          <w:lang w:eastAsia="en-GB"/>
        </w:rPr>
      </w:pPr>
    </w:p>
    <w:p w14:paraId="5E9E76E6" w14:textId="21D83C0A" w:rsidR="00841DD9" w:rsidRDefault="00131741" w:rsidP="002017D9">
      <w:pPr>
        <w:pStyle w:val="ListParagraph"/>
        <w:numPr>
          <w:ilvl w:val="0"/>
          <w:numId w:val="1"/>
        </w:numPr>
        <w:jc w:val="both"/>
        <w:rPr>
          <w:lang w:eastAsia="en-GB"/>
        </w:rPr>
      </w:pPr>
      <w:r w:rsidRPr="00131741">
        <w:rPr>
          <w:lang w:eastAsia="en-GB"/>
        </w:rPr>
        <w:t>The</w:t>
      </w:r>
      <w:r w:rsidR="00E85A93" w:rsidRPr="0011676B">
        <w:rPr>
          <w:lang w:eastAsia="en-GB"/>
        </w:rPr>
        <w:t xml:space="preserve"> Appellant represented </w:t>
      </w:r>
      <w:r w:rsidR="0032471E" w:rsidRPr="0032471E">
        <w:rPr>
          <w:lang w:eastAsia="en-GB"/>
        </w:rPr>
        <w:t xml:space="preserve">Adam Jarir </w:t>
      </w:r>
      <w:r w:rsidR="00E85A93" w:rsidRPr="0011676B">
        <w:rPr>
          <w:lang w:eastAsia="en-GB"/>
        </w:rPr>
        <w:t>(</w:t>
      </w:r>
      <w:r w:rsidR="00EC6236" w:rsidRPr="0011676B">
        <w:rPr>
          <w:lang w:eastAsia="en-GB"/>
        </w:rPr>
        <w:t>“</w:t>
      </w:r>
      <w:r w:rsidR="00E85A93" w:rsidRPr="0011676B">
        <w:rPr>
          <w:lang w:eastAsia="en-GB"/>
        </w:rPr>
        <w:t>the D</w:t>
      </w:r>
      <w:r w:rsidRPr="00131741">
        <w:rPr>
          <w:lang w:eastAsia="en-GB"/>
        </w:rPr>
        <w:t>efendant</w:t>
      </w:r>
      <w:r w:rsidR="00E85A93" w:rsidRPr="0011676B">
        <w:rPr>
          <w:lang w:eastAsia="en-GB"/>
        </w:rPr>
        <w:t>”</w:t>
      </w:r>
      <w:r w:rsidR="00EC6236" w:rsidRPr="0011676B">
        <w:rPr>
          <w:lang w:eastAsia="en-GB"/>
        </w:rPr>
        <w:t>)</w:t>
      </w:r>
      <w:r w:rsidR="00F157DF" w:rsidRPr="0011676B">
        <w:rPr>
          <w:lang w:eastAsia="en-GB"/>
        </w:rPr>
        <w:t xml:space="preserve"> in </w:t>
      </w:r>
      <w:r w:rsidR="00B0243D" w:rsidRPr="0011676B">
        <w:rPr>
          <w:lang w:eastAsia="en-GB"/>
        </w:rPr>
        <w:t xml:space="preserve">the Crown Court at </w:t>
      </w:r>
      <w:r w:rsidR="00DD7B70">
        <w:rPr>
          <w:lang w:eastAsia="en-GB"/>
        </w:rPr>
        <w:t>Bolton</w:t>
      </w:r>
      <w:r w:rsidR="00B0243D" w:rsidRPr="0011676B">
        <w:rPr>
          <w:lang w:eastAsia="en-GB"/>
        </w:rPr>
        <w:t>.</w:t>
      </w:r>
      <w:r w:rsidR="001A3A3C">
        <w:t xml:space="preserve"> </w:t>
      </w:r>
      <w:r w:rsidR="001A3A3C">
        <w:rPr>
          <w:lang w:eastAsia="en-GB"/>
        </w:rPr>
        <w:t>The Defendant</w:t>
      </w:r>
      <w:r w:rsidR="00E17173">
        <w:rPr>
          <w:lang w:eastAsia="en-GB"/>
        </w:rPr>
        <w:t xml:space="preserve">, </w:t>
      </w:r>
      <w:r w:rsidR="00A53562">
        <w:rPr>
          <w:lang w:eastAsia="en-GB"/>
        </w:rPr>
        <w:t>one of at least five</w:t>
      </w:r>
      <w:r w:rsidR="00E17173">
        <w:rPr>
          <w:lang w:eastAsia="en-GB"/>
        </w:rPr>
        <w:t xml:space="preserve"> </w:t>
      </w:r>
      <w:r w:rsidR="0087739C">
        <w:rPr>
          <w:lang w:eastAsia="en-GB"/>
        </w:rPr>
        <w:t>co-defendants</w:t>
      </w:r>
      <w:r w:rsidR="00E17173">
        <w:rPr>
          <w:lang w:eastAsia="en-GB"/>
        </w:rPr>
        <w:t>,</w:t>
      </w:r>
      <w:r w:rsidR="0087739C">
        <w:rPr>
          <w:lang w:eastAsia="en-GB"/>
        </w:rPr>
        <w:t xml:space="preserve"> was </w:t>
      </w:r>
      <w:r w:rsidR="001A3A3C">
        <w:rPr>
          <w:lang w:eastAsia="en-GB"/>
        </w:rPr>
        <w:t>charged with two counts of Conspiracy to Supply Class A Drugs</w:t>
      </w:r>
      <w:r w:rsidR="00841DD9">
        <w:rPr>
          <w:lang w:eastAsia="en-GB"/>
        </w:rPr>
        <w:t>.</w:t>
      </w:r>
    </w:p>
    <w:p w14:paraId="004450AB" w14:textId="77777777" w:rsidR="00841DD9" w:rsidRDefault="00841DD9" w:rsidP="00841DD9">
      <w:pPr>
        <w:pStyle w:val="ListParagraph"/>
        <w:rPr>
          <w:lang w:eastAsia="en-GB"/>
        </w:rPr>
      </w:pPr>
    </w:p>
    <w:p w14:paraId="43C388A8" w14:textId="10B72670" w:rsidR="00F402EC" w:rsidRDefault="00DD600B" w:rsidP="00600E90">
      <w:pPr>
        <w:pStyle w:val="ListParagraph"/>
        <w:numPr>
          <w:ilvl w:val="0"/>
          <w:numId w:val="1"/>
        </w:numPr>
        <w:jc w:val="both"/>
        <w:rPr>
          <w:lang w:eastAsia="en-GB"/>
        </w:rPr>
      </w:pPr>
      <w:r>
        <w:t xml:space="preserve">A </w:t>
      </w:r>
      <w:r w:rsidRPr="00DD600B">
        <w:rPr>
          <w:lang w:eastAsia="en-GB"/>
        </w:rPr>
        <w:t xml:space="preserve">Plea and Trial Preparation Hearing </w:t>
      </w:r>
      <w:r>
        <w:rPr>
          <w:lang w:eastAsia="en-GB"/>
        </w:rPr>
        <w:t>(</w:t>
      </w:r>
      <w:r w:rsidRPr="00DD600B">
        <w:rPr>
          <w:lang w:eastAsia="en-GB"/>
        </w:rPr>
        <w:t>PTPH</w:t>
      </w:r>
      <w:r>
        <w:rPr>
          <w:lang w:eastAsia="en-GB"/>
        </w:rPr>
        <w:t xml:space="preserve">) was listed for </w:t>
      </w:r>
      <w:r w:rsidR="005B0622">
        <w:rPr>
          <w:lang w:eastAsia="en-GB"/>
        </w:rPr>
        <w:t xml:space="preserve">10 March 2021 but </w:t>
      </w:r>
      <w:r w:rsidR="009177F1">
        <w:rPr>
          <w:lang w:eastAsia="en-GB"/>
        </w:rPr>
        <w:t>was not effective</w:t>
      </w:r>
      <w:r w:rsidR="005B0622">
        <w:rPr>
          <w:lang w:eastAsia="en-GB"/>
        </w:rPr>
        <w:t xml:space="preserve">, apparently due to problems with </w:t>
      </w:r>
      <w:r w:rsidR="002E3CE7" w:rsidRPr="002E3CE7">
        <w:rPr>
          <w:lang w:eastAsia="en-GB"/>
        </w:rPr>
        <w:t xml:space="preserve">video conferencing technology. </w:t>
      </w:r>
      <w:r w:rsidR="00AA3915" w:rsidRPr="002E3CE7">
        <w:rPr>
          <w:lang w:eastAsia="en-GB"/>
        </w:rPr>
        <w:t xml:space="preserve">As a result, </w:t>
      </w:r>
      <w:r w:rsidR="00781011">
        <w:rPr>
          <w:lang w:eastAsia="en-GB"/>
        </w:rPr>
        <w:t>none of the</w:t>
      </w:r>
      <w:r w:rsidR="00AA3915" w:rsidRPr="002E3CE7">
        <w:rPr>
          <w:lang w:eastAsia="en-GB"/>
        </w:rPr>
        <w:t xml:space="preserve"> </w:t>
      </w:r>
      <w:r w:rsidR="00781011">
        <w:rPr>
          <w:lang w:eastAsia="en-GB"/>
        </w:rPr>
        <w:t>d</w:t>
      </w:r>
      <w:r w:rsidR="00AA3915" w:rsidRPr="002E3CE7">
        <w:rPr>
          <w:lang w:eastAsia="en-GB"/>
        </w:rPr>
        <w:t>efendant</w:t>
      </w:r>
      <w:r w:rsidR="00781011">
        <w:rPr>
          <w:lang w:eastAsia="en-GB"/>
        </w:rPr>
        <w:t>s</w:t>
      </w:r>
      <w:r w:rsidR="00AA3915" w:rsidRPr="002E3CE7">
        <w:rPr>
          <w:lang w:eastAsia="en-GB"/>
        </w:rPr>
        <w:t xml:space="preserve"> </w:t>
      </w:r>
      <w:r w:rsidR="00781011">
        <w:rPr>
          <w:lang w:eastAsia="en-GB"/>
        </w:rPr>
        <w:t>were</w:t>
      </w:r>
      <w:r w:rsidR="00AA3915" w:rsidRPr="002E3CE7">
        <w:rPr>
          <w:lang w:eastAsia="en-GB"/>
        </w:rPr>
        <w:t xml:space="preserve"> arraigned</w:t>
      </w:r>
      <w:r w:rsidR="00AA3915">
        <w:rPr>
          <w:lang w:eastAsia="en-GB"/>
        </w:rPr>
        <w:t xml:space="preserve"> on 10 March</w:t>
      </w:r>
      <w:r w:rsidR="00781011">
        <w:rPr>
          <w:lang w:eastAsia="en-GB"/>
        </w:rPr>
        <w:t>.</w:t>
      </w:r>
    </w:p>
    <w:p w14:paraId="3F5E746A" w14:textId="77777777" w:rsidR="00F402EC" w:rsidRDefault="00F402EC" w:rsidP="00F402EC">
      <w:pPr>
        <w:pStyle w:val="ListParagraph"/>
        <w:rPr>
          <w:lang w:eastAsia="en-GB"/>
        </w:rPr>
      </w:pPr>
    </w:p>
    <w:p w14:paraId="5CA9BE9C" w14:textId="140BCF69" w:rsidR="00600E90" w:rsidRDefault="0058256F" w:rsidP="00600E90">
      <w:pPr>
        <w:pStyle w:val="ListParagraph"/>
        <w:numPr>
          <w:ilvl w:val="0"/>
          <w:numId w:val="1"/>
        </w:numPr>
        <w:jc w:val="both"/>
        <w:rPr>
          <w:lang w:eastAsia="en-GB"/>
        </w:rPr>
      </w:pPr>
      <w:r>
        <w:rPr>
          <w:lang w:eastAsia="en-GB"/>
        </w:rPr>
        <w:t xml:space="preserve">Both </w:t>
      </w:r>
      <w:r w:rsidR="00300F5A">
        <w:rPr>
          <w:lang w:eastAsia="en-GB"/>
        </w:rPr>
        <w:t xml:space="preserve">the Appellant </w:t>
      </w:r>
      <w:r>
        <w:rPr>
          <w:lang w:eastAsia="en-GB"/>
        </w:rPr>
        <w:t xml:space="preserve">solicitors and counsel </w:t>
      </w:r>
      <w:r w:rsidR="00300F5A">
        <w:rPr>
          <w:lang w:eastAsia="en-GB"/>
        </w:rPr>
        <w:t xml:space="preserve">(who has I understand been paid a cracked trial fee) </w:t>
      </w:r>
      <w:r>
        <w:rPr>
          <w:lang w:eastAsia="en-GB"/>
        </w:rPr>
        <w:t xml:space="preserve">were however </w:t>
      </w:r>
      <w:r w:rsidR="00F402EC">
        <w:rPr>
          <w:lang w:eastAsia="en-GB"/>
        </w:rPr>
        <w:t xml:space="preserve">in attendance </w:t>
      </w:r>
      <w:r>
        <w:rPr>
          <w:lang w:eastAsia="en-GB"/>
        </w:rPr>
        <w:t>at court</w:t>
      </w:r>
      <w:r w:rsidR="009374A3">
        <w:rPr>
          <w:lang w:eastAsia="en-GB"/>
        </w:rPr>
        <w:t xml:space="preserve">. The </w:t>
      </w:r>
      <w:r w:rsidR="00300F5A">
        <w:rPr>
          <w:lang w:eastAsia="en-GB"/>
        </w:rPr>
        <w:t>Defendant’s inst</w:t>
      </w:r>
      <w:r w:rsidR="009374A3">
        <w:rPr>
          <w:lang w:eastAsia="en-GB"/>
        </w:rPr>
        <w:t xml:space="preserve">ructions to the Appellant were </w:t>
      </w:r>
      <w:r w:rsidR="00C45092">
        <w:rPr>
          <w:lang w:eastAsia="en-GB"/>
        </w:rPr>
        <w:t xml:space="preserve">that he was not guilty and </w:t>
      </w:r>
      <w:r w:rsidR="00AA3915">
        <w:rPr>
          <w:lang w:eastAsia="en-GB"/>
        </w:rPr>
        <w:t>an indication of his position and that of other Defendants was apparently given</w:t>
      </w:r>
      <w:r w:rsidR="00F402EC">
        <w:rPr>
          <w:lang w:eastAsia="en-GB"/>
        </w:rPr>
        <w:t xml:space="preserve"> to the court.</w:t>
      </w:r>
      <w:r w:rsidR="00AA3915">
        <w:rPr>
          <w:lang w:eastAsia="en-GB"/>
        </w:rPr>
        <w:t xml:space="preserve"> </w:t>
      </w:r>
      <w:r w:rsidR="003035FD">
        <w:rPr>
          <w:lang w:eastAsia="en-GB"/>
        </w:rPr>
        <w:t>The</w:t>
      </w:r>
      <w:r w:rsidR="00600E90">
        <w:rPr>
          <w:lang w:eastAsia="en-GB"/>
        </w:rPr>
        <w:t xml:space="preserve"> case was listed for trial on 4 October 2021</w:t>
      </w:r>
      <w:r w:rsidR="003035FD">
        <w:rPr>
          <w:lang w:eastAsia="en-GB"/>
        </w:rPr>
        <w:t xml:space="preserve"> with a time estimate of four week</w:t>
      </w:r>
      <w:r w:rsidR="00CE0DC5">
        <w:rPr>
          <w:lang w:eastAsia="en-GB"/>
        </w:rPr>
        <w:t>s</w:t>
      </w:r>
      <w:r w:rsidR="003035FD">
        <w:rPr>
          <w:lang w:eastAsia="en-GB"/>
        </w:rPr>
        <w:t xml:space="preserve">, on the </w:t>
      </w:r>
      <w:r w:rsidR="00CE0DC5">
        <w:rPr>
          <w:lang w:eastAsia="en-GB"/>
        </w:rPr>
        <w:t>basis</w:t>
      </w:r>
      <w:r w:rsidR="003035FD">
        <w:rPr>
          <w:lang w:eastAsia="en-GB"/>
        </w:rPr>
        <w:t xml:space="preserve"> that there would be </w:t>
      </w:r>
      <w:r w:rsidR="00785FC8">
        <w:rPr>
          <w:lang w:eastAsia="en-GB"/>
        </w:rPr>
        <w:t>five</w:t>
      </w:r>
      <w:r w:rsidR="003035FD">
        <w:rPr>
          <w:lang w:eastAsia="en-GB"/>
        </w:rPr>
        <w:t xml:space="preserve"> Defendants</w:t>
      </w:r>
      <w:r w:rsidR="00FC32C7">
        <w:rPr>
          <w:lang w:eastAsia="en-GB"/>
        </w:rPr>
        <w:t xml:space="preserve"> pleading not guilty</w:t>
      </w:r>
      <w:r w:rsidR="00600E90">
        <w:rPr>
          <w:lang w:eastAsia="en-GB"/>
        </w:rPr>
        <w:t>.</w:t>
      </w:r>
    </w:p>
    <w:p w14:paraId="01094BB3" w14:textId="77777777" w:rsidR="00600E90" w:rsidRDefault="00600E90" w:rsidP="00945982">
      <w:pPr>
        <w:pStyle w:val="ListParagraph"/>
        <w:jc w:val="both"/>
        <w:rPr>
          <w:lang w:eastAsia="en-GB"/>
        </w:rPr>
      </w:pPr>
    </w:p>
    <w:p w14:paraId="372D12CC" w14:textId="043D00E8" w:rsidR="00F76443" w:rsidRDefault="001E4090" w:rsidP="00ED3F38">
      <w:pPr>
        <w:pStyle w:val="ListParagraph"/>
        <w:numPr>
          <w:ilvl w:val="0"/>
          <w:numId w:val="1"/>
        </w:numPr>
        <w:jc w:val="both"/>
        <w:rPr>
          <w:lang w:eastAsia="en-GB"/>
        </w:rPr>
      </w:pPr>
      <w:r>
        <w:rPr>
          <w:lang w:eastAsia="en-GB"/>
        </w:rPr>
        <w:t>T</w:t>
      </w:r>
      <w:r w:rsidR="002D71B5">
        <w:rPr>
          <w:lang w:eastAsia="en-GB"/>
        </w:rPr>
        <w:t xml:space="preserve">he PTPH was adjourned to </w:t>
      </w:r>
      <w:r w:rsidR="00600E90">
        <w:rPr>
          <w:lang w:eastAsia="en-GB"/>
        </w:rPr>
        <w:t xml:space="preserve">4 April </w:t>
      </w:r>
      <w:r w:rsidR="00ED3F38">
        <w:rPr>
          <w:lang w:eastAsia="en-GB"/>
        </w:rPr>
        <w:t>2021</w:t>
      </w:r>
      <w:r w:rsidR="00170C71">
        <w:rPr>
          <w:lang w:eastAsia="en-GB"/>
        </w:rPr>
        <w:t xml:space="preserve">, credit </w:t>
      </w:r>
      <w:r w:rsidR="00BB7739">
        <w:rPr>
          <w:lang w:eastAsia="en-GB"/>
        </w:rPr>
        <w:t xml:space="preserve">for a guilty plea </w:t>
      </w:r>
      <w:r w:rsidR="00170C71">
        <w:rPr>
          <w:lang w:eastAsia="en-GB"/>
        </w:rPr>
        <w:t xml:space="preserve">being </w:t>
      </w:r>
      <w:r w:rsidR="00E83BB7">
        <w:rPr>
          <w:lang w:eastAsia="en-GB"/>
        </w:rPr>
        <w:t>to the adjourned hearing</w:t>
      </w:r>
      <w:r w:rsidR="00170C71">
        <w:rPr>
          <w:lang w:eastAsia="en-GB"/>
        </w:rPr>
        <w:t>.</w:t>
      </w:r>
      <w:r w:rsidR="00ED3F38">
        <w:rPr>
          <w:lang w:eastAsia="en-GB"/>
        </w:rPr>
        <w:t xml:space="preserve"> </w:t>
      </w:r>
      <w:r w:rsidR="006664B0">
        <w:rPr>
          <w:lang w:eastAsia="en-GB"/>
        </w:rPr>
        <w:t xml:space="preserve">The Defendant failed to appear on 14 April but reiterated his </w:t>
      </w:r>
      <w:r w:rsidR="00171DA0">
        <w:rPr>
          <w:lang w:eastAsia="en-GB"/>
        </w:rPr>
        <w:t xml:space="preserve">“not guilty” </w:t>
      </w:r>
      <w:r w:rsidR="006664B0">
        <w:rPr>
          <w:lang w:eastAsia="en-GB"/>
        </w:rPr>
        <w:t>ins</w:t>
      </w:r>
      <w:r w:rsidR="00171DA0">
        <w:rPr>
          <w:lang w:eastAsia="en-GB"/>
        </w:rPr>
        <w:t>tructions to the Appellant.</w:t>
      </w:r>
      <w:r w:rsidR="008B7894">
        <w:rPr>
          <w:lang w:eastAsia="en-GB"/>
        </w:rPr>
        <w:t xml:space="preserve"> He did however </w:t>
      </w:r>
      <w:r w:rsidR="006D1F2F">
        <w:rPr>
          <w:lang w:eastAsia="en-GB"/>
        </w:rPr>
        <w:t xml:space="preserve">(along, it would appear, with other defendants) </w:t>
      </w:r>
      <w:r w:rsidR="008B7894">
        <w:rPr>
          <w:lang w:eastAsia="en-GB"/>
        </w:rPr>
        <w:t xml:space="preserve">plead guilty at a further </w:t>
      </w:r>
      <w:r w:rsidR="006D1F2F">
        <w:rPr>
          <w:lang w:eastAsia="en-GB"/>
        </w:rPr>
        <w:t>c</w:t>
      </w:r>
      <w:r w:rsidR="008B7894">
        <w:rPr>
          <w:lang w:eastAsia="en-GB"/>
        </w:rPr>
        <w:t xml:space="preserve">ase </w:t>
      </w:r>
      <w:r w:rsidR="006D1F2F">
        <w:rPr>
          <w:lang w:eastAsia="en-GB"/>
        </w:rPr>
        <w:t>m</w:t>
      </w:r>
      <w:r w:rsidR="008B7894">
        <w:rPr>
          <w:lang w:eastAsia="en-GB"/>
        </w:rPr>
        <w:t>anagement he</w:t>
      </w:r>
      <w:r w:rsidR="006D1F2F">
        <w:rPr>
          <w:lang w:eastAsia="en-GB"/>
        </w:rPr>
        <w:t>aring</w:t>
      </w:r>
      <w:r w:rsidR="00600E90">
        <w:rPr>
          <w:lang w:eastAsia="en-GB"/>
        </w:rPr>
        <w:t xml:space="preserve"> </w:t>
      </w:r>
      <w:r w:rsidR="006D1F2F">
        <w:rPr>
          <w:lang w:eastAsia="en-GB"/>
        </w:rPr>
        <w:t xml:space="preserve">on </w:t>
      </w:r>
      <w:r w:rsidR="00BB6EA8">
        <w:rPr>
          <w:lang w:eastAsia="en-GB"/>
        </w:rPr>
        <w:t>13 May 2021</w:t>
      </w:r>
      <w:r w:rsidR="009C7D89">
        <w:rPr>
          <w:lang w:eastAsia="en-GB"/>
        </w:rPr>
        <w:t>, th</w:t>
      </w:r>
      <w:r w:rsidR="006D1F2F">
        <w:rPr>
          <w:lang w:eastAsia="en-GB"/>
        </w:rPr>
        <w:t>at</w:t>
      </w:r>
      <w:r w:rsidR="009C7D89">
        <w:rPr>
          <w:lang w:eastAsia="en-GB"/>
        </w:rPr>
        <w:t xml:space="preserve"> hearing being described by the Determining Officer as </w:t>
      </w:r>
      <w:r w:rsidR="00013E42">
        <w:rPr>
          <w:lang w:eastAsia="en-GB"/>
        </w:rPr>
        <w:t>the first formal opportunity for the Defendant to plead</w:t>
      </w:r>
      <w:r w:rsidR="00ED3F38">
        <w:rPr>
          <w:lang w:eastAsia="en-GB"/>
        </w:rPr>
        <w:t xml:space="preserve">. </w:t>
      </w:r>
      <w:r w:rsidR="00E3318B">
        <w:rPr>
          <w:lang w:eastAsia="en-GB"/>
        </w:rPr>
        <w:t>The Appellant had prepared a Defence Statement by that stage and the guilty plea came as something of a surprise</w:t>
      </w:r>
      <w:r w:rsidR="00D954AF">
        <w:rPr>
          <w:lang w:eastAsia="en-GB"/>
        </w:rPr>
        <w:t xml:space="preserve"> to the Appellant</w:t>
      </w:r>
      <w:r w:rsidR="00E3318B">
        <w:rPr>
          <w:lang w:eastAsia="en-GB"/>
        </w:rPr>
        <w:t>.</w:t>
      </w:r>
    </w:p>
    <w:p w14:paraId="72669E5E" w14:textId="77777777" w:rsidR="00F76443" w:rsidRDefault="00F76443" w:rsidP="00945982">
      <w:pPr>
        <w:pStyle w:val="ListParagraph"/>
        <w:jc w:val="both"/>
        <w:rPr>
          <w:lang w:eastAsia="en-GB"/>
        </w:rPr>
      </w:pPr>
    </w:p>
    <w:p w14:paraId="5AADAC9D" w14:textId="523F859D" w:rsidR="00133902" w:rsidRDefault="00F76443" w:rsidP="00945982">
      <w:pPr>
        <w:pStyle w:val="ListParagraph"/>
        <w:numPr>
          <w:ilvl w:val="0"/>
          <w:numId w:val="1"/>
        </w:numPr>
        <w:jc w:val="both"/>
        <w:rPr>
          <w:lang w:eastAsia="en-GB"/>
        </w:rPr>
      </w:pPr>
      <w:r>
        <w:rPr>
          <w:lang w:eastAsia="en-GB"/>
        </w:rPr>
        <w:t>The</w:t>
      </w:r>
      <w:r w:rsidR="001A3A3C">
        <w:rPr>
          <w:lang w:eastAsia="en-GB"/>
        </w:rPr>
        <w:t xml:space="preserve"> case </w:t>
      </w:r>
      <w:r>
        <w:rPr>
          <w:lang w:eastAsia="en-GB"/>
        </w:rPr>
        <w:t xml:space="preserve">was then </w:t>
      </w:r>
      <w:r w:rsidR="001A3A3C">
        <w:rPr>
          <w:lang w:eastAsia="en-GB"/>
        </w:rPr>
        <w:t>listed for sentenc</w:t>
      </w:r>
      <w:r w:rsidR="001E4090">
        <w:rPr>
          <w:lang w:eastAsia="en-GB"/>
        </w:rPr>
        <w:t>ing</w:t>
      </w:r>
      <w:r>
        <w:rPr>
          <w:lang w:eastAsia="en-GB"/>
        </w:rPr>
        <w:t xml:space="preserve"> and the</w:t>
      </w:r>
      <w:r w:rsidR="001A3A3C">
        <w:rPr>
          <w:lang w:eastAsia="en-GB"/>
        </w:rPr>
        <w:t xml:space="preserve"> </w:t>
      </w:r>
      <w:r w:rsidR="001E4090">
        <w:rPr>
          <w:lang w:eastAsia="en-GB"/>
        </w:rPr>
        <w:t>D</w:t>
      </w:r>
      <w:r w:rsidR="001A3A3C">
        <w:rPr>
          <w:lang w:eastAsia="en-GB"/>
        </w:rPr>
        <w:t>efendant was sentenced on 14</w:t>
      </w:r>
      <w:r w:rsidR="00CD569C">
        <w:rPr>
          <w:lang w:eastAsia="en-GB"/>
        </w:rPr>
        <w:t xml:space="preserve"> February </w:t>
      </w:r>
      <w:r w:rsidR="001A3A3C">
        <w:rPr>
          <w:lang w:eastAsia="en-GB"/>
        </w:rPr>
        <w:t xml:space="preserve">2022. </w:t>
      </w:r>
    </w:p>
    <w:p w14:paraId="634B00F2" w14:textId="77777777" w:rsidR="00A85F88" w:rsidRDefault="00A85F88" w:rsidP="00A85F88">
      <w:pPr>
        <w:pStyle w:val="ListParagraph"/>
        <w:jc w:val="both"/>
        <w:rPr>
          <w:lang w:eastAsia="en-GB"/>
        </w:rPr>
      </w:pPr>
    </w:p>
    <w:p w14:paraId="4AD10AD3" w14:textId="1CDB02C6" w:rsidR="005B163D" w:rsidRPr="00945982" w:rsidRDefault="00945982" w:rsidP="00A50E76">
      <w:pPr>
        <w:jc w:val="both"/>
        <w:rPr>
          <w:b/>
          <w:bCs/>
          <w:lang w:eastAsia="en-GB"/>
        </w:rPr>
      </w:pPr>
      <w:r>
        <w:rPr>
          <w:b/>
          <w:bCs/>
          <w:lang w:eastAsia="en-GB"/>
        </w:rPr>
        <w:t xml:space="preserve">The </w:t>
      </w:r>
      <w:r w:rsidR="00EB0B24">
        <w:rPr>
          <w:b/>
          <w:bCs/>
          <w:lang w:eastAsia="en-GB"/>
        </w:rPr>
        <w:t>Determining Officer’s View</w:t>
      </w:r>
    </w:p>
    <w:p w14:paraId="5531B92C" w14:textId="77777777" w:rsidR="00FF60A5" w:rsidRPr="00FF60A5" w:rsidRDefault="00FF60A5" w:rsidP="00A50E76">
      <w:pPr>
        <w:pStyle w:val="ListParagraph"/>
        <w:jc w:val="both"/>
        <w:rPr>
          <w:lang w:eastAsia="en-GB"/>
        </w:rPr>
      </w:pPr>
    </w:p>
    <w:p w14:paraId="4FC31EE6" w14:textId="4E951A70" w:rsidR="007853F6" w:rsidRDefault="00B17B04" w:rsidP="007853F6">
      <w:pPr>
        <w:pStyle w:val="ListParagraph"/>
        <w:numPr>
          <w:ilvl w:val="0"/>
          <w:numId w:val="1"/>
        </w:numPr>
        <w:jc w:val="both"/>
        <w:rPr>
          <w:lang w:eastAsia="en-GB"/>
        </w:rPr>
      </w:pPr>
      <w:r>
        <w:rPr>
          <w:lang w:eastAsia="en-GB"/>
        </w:rPr>
        <w:t xml:space="preserve">The </w:t>
      </w:r>
      <w:r w:rsidR="00945982">
        <w:rPr>
          <w:lang w:eastAsia="en-GB"/>
        </w:rPr>
        <w:t>Determining Officer</w:t>
      </w:r>
      <w:r w:rsidR="00A50415">
        <w:rPr>
          <w:lang w:eastAsia="en-GB"/>
        </w:rPr>
        <w:t>, r</w:t>
      </w:r>
      <w:r w:rsidR="00ED73AC">
        <w:rPr>
          <w:lang w:eastAsia="en-GB"/>
        </w:rPr>
        <w:t>eferr</w:t>
      </w:r>
      <w:r w:rsidR="00C545A8">
        <w:rPr>
          <w:lang w:eastAsia="en-GB"/>
        </w:rPr>
        <w:t>ing to a number of costs decisions</w:t>
      </w:r>
      <w:r w:rsidR="00F20732">
        <w:rPr>
          <w:lang w:eastAsia="en-GB"/>
        </w:rPr>
        <w:t xml:space="preserve"> made</w:t>
      </w:r>
      <w:r w:rsidR="00C545A8">
        <w:rPr>
          <w:lang w:eastAsia="en-GB"/>
        </w:rPr>
        <w:t xml:space="preserve"> between 1999 and 2001, </w:t>
      </w:r>
      <w:r w:rsidR="00A50415">
        <w:rPr>
          <w:lang w:eastAsia="en-GB"/>
        </w:rPr>
        <w:t xml:space="preserve">took the view that although the </w:t>
      </w:r>
      <w:r w:rsidR="007C34B1">
        <w:rPr>
          <w:lang w:eastAsia="en-GB"/>
        </w:rPr>
        <w:t xml:space="preserve">Defendant’s </w:t>
      </w:r>
      <w:r w:rsidR="00A50415">
        <w:rPr>
          <w:lang w:eastAsia="en-GB"/>
        </w:rPr>
        <w:t xml:space="preserve">case was listed for trial before a plea was entered, that </w:t>
      </w:r>
      <w:r w:rsidR="007853F6">
        <w:rPr>
          <w:lang w:eastAsia="en-GB"/>
        </w:rPr>
        <w:t>was</w:t>
      </w:r>
      <w:r w:rsidR="00A50415">
        <w:rPr>
          <w:lang w:eastAsia="en-GB"/>
        </w:rPr>
        <w:t xml:space="preserve"> done </w:t>
      </w:r>
      <w:r w:rsidR="003F73DA">
        <w:rPr>
          <w:lang w:eastAsia="en-GB"/>
        </w:rPr>
        <w:t xml:space="preserve">only </w:t>
      </w:r>
      <w:r w:rsidR="00A50415">
        <w:rPr>
          <w:lang w:eastAsia="en-GB"/>
        </w:rPr>
        <w:t xml:space="preserve">for administrative purposes. </w:t>
      </w:r>
      <w:r w:rsidR="006C0AF7">
        <w:rPr>
          <w:lang w:eastAsia="en-GB"/>
        </w:rPr>
        <w:t>As</w:t>
      </w:r>
      <w:r w:rsidR="00A50415">
        <w:rPr>
          <w:lang w:eastAsia="en-GB"/>
        </w:rPr>
        <w:t xml:space="preserve"> soon as </w:t>
      </w:r>
      <w:r w:rsidR="006C0AF7">
        <w:rPr>
          <w:lang w:eastAsia="en-GB"/>
        </w:rPr>
        <w:t xml:space="preserve">an effective PTPH </w:t>
      </w:r>
      <w:r w:rsidR="00A50415">
        <w:rPr>
          <w:lang w:eastAsia="en-GB"/>
        </w:rPr>
        <w:t xml:space="preserve">had taken place the </w:t>
      </w:r>
      <w:r w:rsidR="006C0AF7">
        <w:rPr>
          <w:lang w:eastAsia="en-GB"/>
        </w:rPr>
        <w:t>D</w:t>
      </w:r>
      <w:r w:rsidR="00A50415">
        <w:rPr>
          <w:lang w:eastAsia="en-GB"/>
        </w:rPr>
        <w:t>efendant was listed for sentence and trial was not sought by the prosecution.</w:t>
      </w:r>
    </w:p>
    <w:p w14:paraId="1C2EF93E" w14:textId="77777777" w:rsidR="007853F6" w:rsidRDefault="007853F6" w:rsidP="007853F6">
      <w:pPr>
        <w:pStyle w:val="ListParagraph"/>
        <w:jc w:val="both"/>
        <w:rPr>
          <w:lang w:eastAsia="en-GB"/>
        </w:rPr>
      </w:pPr>
    </w:p>
    <w:p w14:paraId="40F4F65D" w14:textId="24154C87" w:rsidR="00762D9A" w:rsidRDefault="00FF2DAB" w:rsidP="00DF5B6F">
      <w:pPr>
        <w:pStyle w:val="ListParagraph"/>
        <w:numPr>
          <w:ilvl w:val="0"/>
          <w:numId w:val="1"/>
        </w:numPr>
        <w:jc w:val="both"/>
        <w:rPr>
          <w:lang w:eastAsia="en-GB"/>
        </w:rPr>
      </w:pPr>
      <w:r>
        <w:rPr>
          <w:lang w:eastAsia="en-GB"/>
        </w:rPr>
        <w:t>T</w:t>
      </w:r>
      <w:r w:rsidR="007E5A77">
        <w:rPr>
          <w:lang w:eastAsia="en-GB"/>
        </w:rPr>
        <w:t>he</w:t>
      </w:r>
      <w:r w:rsidR="00A50415">
        <w:rPr>
          <w:lang w:eastAsia="en-GB"/>
        </w:rPr>
        <w:t xml:space="preserve"> case ha</w:t>
      </w:r>
      <w:r w:rsidR="007E5A77">
        <w:rPr>
          <w:lang w:eastAsia="en-GB"/>
        </w:rPr>
        <w:t xml:space="preserve">d </w:t>
      </w:r>
      <w:r w:rsidR="00A50415">
        <w:rPr>
          <w:lang w:eastAsia="en-GB"/>
        </w:rPr>
        <w:t>been listed for trial</w:t>
      </w:r>
      <w:r w:rsidR="007E5A77">
        <w:rPr>
          <w:lang w:eastAsia="en-GB"/>
        </w:rPr>
        <w:t xml:space="preserve"> with</w:t>
      </w:r>
      <w:r w:rsidR="00A50415">
        <w:rPr>
          <w:lang w:eastAsia="en-GB"/>
        </w:rPr>
        <w:t xml:space="preserve"> no pleas entered</w:t>
      </w:r>
      <w:r>
        <w:rPr>
          <w:lang w:eastAsia="en-GB"/>
        </w:rPr>
        <w:t>.</w:t>
      </w:r>
      <w:r w:rsidR="00A50415">
        <w:rPr>
          <w:lang w:eastAsia="en-GB"/>
        </w:rPr>
        <w:t xml:space="preserve"> </w:t>
      </w:r>
      <w:r>
        <w:rPr>
          <w:lang w:eastAsia="en-GB"/>
        </w:rPr>
        <w:t>If it had</w:t>
      </w:r>
      <w:r w:rsidR="00A50415">
        <w:rPr>
          <w:lang w:eastAsia="en-GB"/>
        </w:rPr>
        <w:t xml:space="preserve"> </w:t>
      </w:r>
      <w:r w:rsidR="007E5A77">
        <w:rPr>
          <w:lang w:eastAsia="en-GB"/>
        </w:rPr>
        <w:t xml:space="preserve">had remained </w:t>
      </w:r>
      <w:r w:rsidR="00A50415">
        <w:rPr>
          <w:lang w:eastAsia="en-GB"/>
        </w:rPr>
        <w:t xml:space="preserve">listed for trial then a Cracked Trial would be payable. Guilty Pleas were </w:t>
      </w:r>
      <w:r w:rsidR="00800A49">
        <w:rPr>
          <w:lang w:eastAsia="en-GB"/>
        </w:rPr>
        <w:t xml:space="preserve">however </w:t>
      </w:r>
      <w:r w:rsidR="00A50415">
        <w:rPr>
          <w:lang w:eastAsia="en-GB"/>
        </w:rPr>
        <w:t xml:space="preserve">entered at the adjourned PTPH and </w:t>
      </w:r>
      <w:r w:rsidR="00DF5B6F">
        <w:rPr>
          <w:lang w:eastAsia="en-GB"/>
        </w:rPr>
        <w:t>in consequence</w:t>
      </w:r>
      <w:r w:rsidR="00A50415">
        <w:rPr>
          <w:lang w:eastAsia="en-GB"/>
        </w:rPr>
        <w:t xml:space="preserve"> the case was no longer listed for trial</w:t>
      </w:r>
      <w:r w:rsidR="00800A49">
        <w:rPr>
          <w:lang w:eastAsia="en-GB"/>
        </w:rPr>
        <w:t>. In those circumstances</w:t>
      </w:r>
      <w:r w:rsidR="00A50415">
        <w:rPr>
          <w:lang w:eastAsia="en-GB"/>
        </w:rPr>
        <w:t xml:space="preserve"> only a Guilty Plea fee</w:t>
      </w:r>
      <w:r w:rsidR="00A155EB">
        <w:rPr>
          <w:lang w:eastAsia="en-GB"/>
        </w:rPr>
        <w:t>, in the Determining Officer’s view,</w:t>
      </w:r>
      <w:r w:rsidR="00A50415">
        <w:rPr>
          <w:lang w:eastAsia="en-GB"/>
        </w:rPr>
        <w:t xml:space="preserve"> </w:t>
      </w:r>
      <w:r w:rsidR="00F7192E">
        <w:rPr>
          <w:lang w:eastAsia="en-GB"/>
        </w:rPr>
        <w:t>wa</w:t>
      </w:r>
      <w:r w:rsidR="00CD7CEE">
        <w:rPr>
          <w:lang w:eastAsia="en-GB"/>
        </w:rPr>
        <w:t>s</w:t>
      </w:r>
      <w:r w:rsidR="00A50415">
        <w:rPr>
          <w:lang w:eastAsia="en-GB"/>
        </w:rPr>
        <w:t xml:space="preserve"> payable.</w:t>
      </w:r>
    </w:p>
    <w:p w14:paraId="63504D68" w14:textId="77777777" w:rsidR="00CC1010" w:rsidRDefault="00CC1010" w:rsidP="00CC1010">
      <w:pPr>
        <w:pStyle w:val="ListParagraph"/>
        <w:rPr>
          <w:lang w:eastAsia="en-GB"/>
        </w:rPr>
      </w:pPr>
    </w:p>
    <w:p w14:paraId="2C480E10" w14:textId="28D22FE6" w:rsidR="00CC1010" w:rsidRPr="00CC1010" w:rsidRDefault="00CC1010" w:rsidP="00CC1010">
      <w:pPr>
        <w:jc w:val="both"/>
        <w:rPr>
          <w:b/>
          <w:bCs/>
          <w:lang w:eastAsia="en-GB"/>
        </w:rPr>
      </w:pPr>
      <w:r>
        <w:rPr>
          <w:b/>
          <w:bCs/>
          <w:lang w:eastAsia="en-GB"/>
        </w:rPr>
        <w:t>The Appellant’s Submissions</w:t>
      </w:r>
    </w:p>
    <w:p w14:paraId="65CCF254" w14:textId="77777777" w:rsidR="00053650" w:rsidRDefault="00053650" w:rsidP="00A50E76">
      <w:pPr>
        <w:pStyle w:val="ListParagraph"/>
        <w:jc w:val="both"/>
        <w:rPr>
          <w:lang w:eastAsia="en-GB"/>
        </w:rPr>
      </w:pPr>
    </w:p>
    <w:p w14:paraId="6DC7E61C" w14:textId="77777777" w:rsidR="009B29DE" w:rsidRDefault="00B41C4B" w:rsidP="00A50E76">
      <w:pPr>
        <w:pStyle w:val="ListParagraph"/>
        <w:numPr>
          <w:ilvl w:val="0"/>
          <w:numId w:val="1"/>
        </w:numPr>
        <w:jc w:val="both"/>
        <w:rPr>
          <w:lang w:eastAsia="en-GB"/>
        </w:rPr>
      </w:pPr>
      <w:r>
        <w:rPr>
          <w:lang w:eastAsia="en-GB"/>
        </w:rPr>
        <w:t xml:space="preserve">The Appellant relies upon the judgment of Costs Judge Rowley in </w:t>
      </w:r>
      <w:r>
        <w:rPr>
          <w:i/>
          <w:iCs/>
          <w:lang w:eastAsia="en-GB"/>
        </w:rPr>
        <w:t>R v Williams</w:t>
      </w:r>
      <w:r>
        <w:rPr>
          <w:lang w:eastAsia="en-GB"/>
        </w:rPr>
        <w:t xml:space="preserve"> (SCCO </w:t>
      </w:r>
      <w:r w:rsidRPr="00B41C4B">
        <w:rPr>
          <w:lang w:eastAsia="en-GB"/>
        </w:rPr>
        <w:t>SC-2019-CRI-000118</w:t>
      </w:r>
      <w:r>
        <w:rPr>
          <w:lang w:eastAsia="en-GB"/>
        </w:rPr>
        <w:t>,</w:t>
      </w:r>
      <w:r w:rsidRPr="00B41C4B">
        <w:rPr>
          <w:lang w:eastAsia="en-GB"/>
        </w:rPr>
        <w:t xml:space="preserve"> </w:t>
      </w:r>
      <w:r w:rsidR="00FF5CCA">
        <w:rPr>
          <w:lang w:eastAsia="en-GB"/>
        </w:rPr>
        <w:t>30 April 2020)</w:t>
      </w:r>
      <w:r w:rsidR="002D4C52">
        <w:rPr>
          <w:lang w:eastAsia="en-GB"/>
        </w:rPr>
        <w:t>.</w:t>
      </w:r>
    </w:p>
    <w:p w14:paraId="5D34C3E1" w14:textId="77777777" w:rsidR="009B29DE" w:rsidRDefault="009B29DE" w:rsidP="00EE1B42">
      <w:pPr>
        <w:pStyle w:val="ListParagraph"/>
        <w:jc w:val="both"/>
        <w:rPr>
          <w:lang w:eastAsia="en-GB"/>
        </w:rPr>
      </w:pPr>
    </w:p>
    <w:p w14:paraId="3094C83B" w14:textId="772C2F9B" w:rsidR="001800E0" w:rsidRDefault="009B29DE" w:rsidP="002251DC">
      <w:pPr>
        <w:pStyle w:val="ListParagraph"/>
        <w:numPr>
          <w:ilvl w:val="0"/>
          <w:numId w:val="1"/>
        </w:numPr>
        <w:jc w:val="both"/>
        <w:rPr>
          <w:lang w:eastAsia="en-GB"/>
        </w:rPr>
      </w:pPr>
      <w:r>
        <w:rPr>
          <w:lang w:eastAsia="en-GB"/>
        </w:rPr>
        <w:t xml:space="preserve">The facts in </w:t>
      </w:r>
      <w:r w:rsidRPr="009B29DE">
        <w:rPr>
          <w:i/>
          <w:iCs/>
          <w:lang w:eastAsia="en-GB"/>
        </w:rPr>
        <w:t>Williams</w:t>
      </w:r>
      <w:r>
        <w:rPr>
          <w:lang w:eastAsia="en-GB"/>
        </w:rPr>
        <w:t xml:space="preserve"> were similar to the fact</w:t>
      </w:r>
      <w:r w:rsidR="00F113BB">
        <w:rPr>
          <w:lang w:eastAsia="en-GB"/>
        </w:rPr>
        <w:t>s of</w:t>
      </w:r>
      <w:r>
        <w:rPr>
          <w:lang w:eastAsia="en-GB"/>
        </w:rPr>
        <w:t xml:space="preserve"> this case.</w:t>
      </w:r>
      <w:r w:rsidR="00666CB5">
        <w:rPr>
          <w:lang w:eastAsia="en-GB"/>
        </w:rPr>
        <w:t xml:space="preserve"> </w:t>
      </w:r>
      <w:r w:rsidR="00252395">
        <w:rPr>
          <w:lang w:eastAsia="en-GB"/>
        </w:rPr>
        <w:t>The</w:t>
      </w:r>
      <w:r w:rsidR="00263786">
        <w:rPr>
          <w:lang w:eastAsia="en-GB"/>
        </w:rPr>
        <w:t xml:space="preserve"> defendant </w:t>
      </w:r>
      <w:r w:rsidR="00252395">
        <w:rPr>
          <w:lang w:eastAsia="en-GB"/>
        </w:rPr>
        <w:t xml:space="preserve">in </w:t>
      </w:r>
      <w:r w:rsidR="00252395">
        <w:rPr>
          <w:i/>
          <w:iCs/>
          <w:lang w:eastAsia="en-GB"/>
        </w:rPr>
        <w:t xml:space="preserve">Williams </w:t>
      </w:r>
      <w:r w:rsidR="002251DC">
        <w:rPr>
          <w:lang w:eastAsia="en-GB"/>
        </w:rPr>
        <w:t xml:space="preserve">was not formally arraigned </w:t>
      </w:r>
      <w:r w:rsidR="00263786">
        <w:rPr>
          <w:lang w:eastAsia="en-GB"/>
        </w:rPr>
        <w:t xml:space="preserve">at an initial </w:t>
      </w:r>
      <w:r w:rsidR="00AA3748">
        <w:rPr>
          <w:lang w:eastAsia="en-GB"/>
        </w:rPr>
        <w:t xml:space="preserve">PTPH </w:t>
      </w:r>
      <w:r w:rsidR="00016D59">
        <w:rPr>
          <w:lang w:eastAsia="en-GB"/>
        </w:rPr>
        <w:t>but indicated that a not guilty plea would be entered,</w:t>
      </w:r>
      <w:r w:rsidR="00F56857">
        <w:rPr>
          <w:lang w:eastAsia="en-GB"/>
        </w:rPr>
        <w:t xml:space="preserve"> so a trial date was set.</w:t>
      </w:r>
      <w:r w:rsidR="003A03C0">
        <w:rPr>
          <w:lang w:eastAsia="en-GB"/>
        </w:rPr>
        <w:t xml:space="preserve"> </w:t>
      </w:r>
      <w:r w:rsidR="00252395">
        <w:rPr>
          <w:lang w:eastAsia="en-GB"/>
        </w:rPr>
        <w:t>Four</w:t>
      </w:r>
      <w:r w:rsidR="003A03C0">
        <w:rPr>
          <w:lang w:eastAsia="en-GB"/>
        </w:rPr>
        <w:t xml:space="preserve"> months later, the defendant pleaded guilty, so the trial did not go ahead.</w:t>
      </w:r>
      <w:r w:rsidR="00310256">
        <w:rPr>
          <w:lang w:eastAsia="en-GB"/>
        </w:rPr>
        <w:t xml:space="preserve"> Costs Judge Rowley decided that the case qualified for a cracked trial fee, saying (at paragraph 8 of his judgment</w:t>
      </w:r>
      <w:r w:rsidR="00252395">
        <w:rPr>
          <w:lang w:eastAsia="en-GB"/>
        </w:rPr>
        <w:t>)</w:t>
      </w:r>
      <w:r w:rsidR="00310256">
        <w:rPr>
          <w:lang w:eastAsia="en-GB"/>
        </w:rPr>
        <w:t>:</w:t>
      </w:r>
    </w:p>
    <w:p w14:paraId="656058EF" w14:textId="33BFF4C4" w:rsidR="00310256" w:rsidRDefault="00DE43C6" w:rsidP="00DE43C6">
      <w:pPr>
        <w:pStyle w:val="ListParagraph"/>
        <w:ind w:left="1134" w:right="567"/>
        <w:jc w:val="both"/>
        <w:rPr>
          <w:lang w:eastAsia="en-GB"/>
        </w:rPr>
      </w:pPr>
      <w:r>
        <w:rPr>
          <w:lang w:eastAsia="en-GB"/>
        </w:rPr>
        <w:t>“</w:t>
      </w:r>
      <w:r w:rsidR="00310256">
        <w:rPr>
          <w:lang w:eastAsia="en-GB"/>
        </w:rPr>
        <w:t>The Legal Aid Agency’s Crown Court Fee Guidance accurately describes the essence of a cracked trial as being that after the PTPH there is still the real possibility of a trial.</w:t>
      </w:r>
      <w:r>
        <w:rPr>
          <w:lang w:eastAsia="en-GB"/>
        </w:rPr>
        <w:t xml:space="preserve"> </w:t>
      </w:r>
      <w:r w:rsidR="00310256">
        <w:rPr>
          <w:lang w:eastAsia="en-GB"/>
        </w:rPr>
        <w:t xml:space="preserve">The express way of this occurring is of course for the defendant to plead not guilty. But the guidance refers to the court setting a trial date as being a way of marking the possibility that a trial will go ahead. That description in itself suggests that a formal plea </w:t>
      </w:r>
      <w:r w:rsidR="00E820B1">
        <w:rPr>
          <w:lang w:eastAsia="en-GB"/>
        </w:rPr>
        <w:t>it</w:t>
      </w:r>
      <w:r w:rsidR="00310256">
        <w:rPr>
          <w:lang w:eastAsia="en-GB"/>
        </w:rPr>
        <w:t xml:space="preserve"> the PTPH is not an absolute requirement.</w:t>
      </w:r>
      <w:r>
        <w:rPr>
          <w:lang w:eastAsia="en-GB"/>
        </w:rPr>
        <w:t>”</w:t>
      </w:r>
    </w:p>
    <w:p w14:paraId="7E8811C6" w14:textId="451EC5E0" w:rsidR="00310256" w:rsidRDefault="00310256" w:rsidP="00EE1B42">
      <w:pPr>
        <w:pStyle w:val="ListParagraph"/>
        <w:jc w:val="both"/>
        <w:rPr>
          <w:lang w:eastAsia="en-GB"/>
        </w:rPr>
      </w:pPr>
    </w:p>
    <w:p w14:paraId="7071048C" w14:textId="1F80B8B5" w:rsidR="003A03C0" w:rsidRDefault="003171CB" w:rsidP="002251DC">
      <w:pPr>
        <w:pStyle w:val="ListParagraph"/>
        <w:numPr>
          <w:ilvl w:val="0"/>
          <w:numId w:val="1"/>
        </w:numPr>
        <w:jc w:val="both"/>
        <w:rPr>
          <w:lang w:eastAsia="en-GB"/>
        </w:rPr>
      </w:pPr>
      <w:r>
        <w:rPr>
          <w:lang w:eastAsia="en-GB"/>
        </w:rPr>
        <w:t>The Appellant argues that precisely the same applies here, and that a cracked trial fee must, accordingly, be due.</w:t>
      </w:r>
    </w:p>
    <w:p w14:paraId="1EA8C0DF" w14:textId="77777777" w:rsidR="001800E0" w:rsidRDefault="001800E0" w:rsidP="00EE1B42">
      <w:pPr>
        <w:pStyle w:val="ListParagraph"/>
        <w:jc w:val="both"/>
        <w:rPr>
          <w:lang w:eastAsia="en-GB"/>
        </w:rPr>
      </w:pPr>
    </w:p>
    <w:p w14:paraId="23C908DC" w14:textId="77777777" w:rsidR="001800E0" w:rsidRDefault="001800E0" w:rsidP="00A50E76">
      <w:pPr>
        <w:jc w:val="both"/>
        <w:rPr>
          <w:lang w:eastAsia="en-GB"/>
        </w:rPr>
      </w:pPr>
    </w:p>
    <w:p w14:paraId="7A44060B" w14:textId="5DB7DE79" w:rsidR="001800E0" w:rsidRPr="001800E0" w:rsidRDefault="001800E0" w:rsidP="00A50E76">
      <w:pPr>
        <w:jc w:val="both"/>
        <w:rPr>
          <w:b/>
          <w:bCs/>
          <w:lang w:eastAsia="en-GB"/>
        </w:rPr>
      </w:pPr>
      <w:r w:rsidRPr="001800E0">
        <w:rPr>
          <w:b/>
          <w:bCs/>
          <w:lang w:eastAsia="en-GB"/>
        </w:rPr>
        <w:t>Conclusions</w:t>
      </w:r>
    </w:p>
    <w:p w14:paraId="56D25E71" w14:textId="77777777" w:rsidR="001800E0" w:rsidRDefault="001800E0" w:rsidP="00A50E76">
      <w:pPr>
        <w:pStyle w:val="ListParagraph"/>
        <w:jc w:val="both"/>
        <w:rPr>
          <w:lang w:eastAsia="en-GB"/>
        </w:rPr>
      </w:pPr>
    </w:p>
    <w:p w14:paraId="579E5717" w14:textId="5452D99A" w:rsidR="003B4A3F" w:rsidRDefault="00AB4E23" w:rsidP="00DE43C6">
      <w:pPr>
        <w:pStyle w:val="ListParagraph"/>
        <w:numPr>
          <w:ilvl w:val="0"/>
          <w:numId w:val="1"/>
        </w:numPr>
        <w:jc w:val="both"/>
        <w:rPr>
          <w:lang w:eastAsia="en-GB"/>
        </w:rPr>
      </w:pPr>
      <w:r>
        <w:rPr>
          <w:lang w:eastAsia="en-GB"/>
        </w:rPr>
        <w:t xml:space="preserve">In the </w:t>
      </w:r>
      <w:r w:rsidR="00DE43C6">
        <w:rPr>
          <w:lang w:eastAsia="en-GB"/>
        </w:rPr>
        <w:t>light of</w:t>
      </w:r>
      <w:r w:rsidR="00A326F0">
        <w:rPr>
          <w:lang w:eastAsia="en-GB"/>
        </w:rPr>
        <w:t xml:space="preserve"> </w:t>
      </w:r>
      <w:r w:rsidR="005A7BBD">
        <w:rPr>
          <w:lang w:eastAsia="en-GB"/>
        </w:rPr>
        <w:t xml:space="preserve">R v </w:t>
      </w:r>
      <w:r w:rsidR="00A326F0" w:rsidRPr="00A326F0">
        <w:rPr>
          <w:i/>
          <w:iCs/>
          <w:lang w:eastAsia="en-GB"/>
        </w:rPr>
        <w:t>Williams</w:t>
      </w:r>
      <w:r w:rsidR="00A326F0">
        <w:rPr>
          <w:lang w:eastAsia="en-GB"/>
        </w:rPr>
        <w:t xml:space="preserve">, and </w:t>
      </w:r>
      <w:r w:rsidR="00F21825">
        <w:rPr>
          <w:lang w:eastAsia="en-GB"/>
        </w:rPr>
        <w:t xml:space="preserve">the </w:t>
      </w:r>
      <w:r w:rsidR="00A326F0">
        <w:rPr>
          <w:lang w:eastAsia="en-GB"/>
        </w:rPr>
        <w:t xml:space="preserve">payment of a cracked trial fee to the Defendant’s counsel, I can </w:t>
      </w:r>
      <w:r w:rsidR="00B76D04">
        <w:rPr>
          <w:lang w:eastAsia="en-GB"/>
        </w:rPr>
        <w:t>quite</w:t>
      </w:r>
      <w:r w:rsidR="00A326F0">
        <w:rPr>
          <w:lang w:eastAsia="en-GB"/>
        </w:rPr>
        <w:t xml:space="preserve"> understand why</w:t>
      </w:r>
      <w:r w:rsidR="00CD0982">
        <w:rPr>
          <w:lang w:eastAsia="en-GB"/>
        </w:rPr>
        <w:t xml:space="preserve"> the Appellant is dissatisfied with the Costs Officer’s decision.</w:t>
      </w:r>
      <w:r w:rsidR="00EC4180">
        <w:rPr>
          <w:lang w:eastAsia="en-GB"/>
        </w:rPr>
        <w:t xml:space="preserve"> </w:t>
      </w:r>
      <w:r w:rsidR="00603E08">
        <w:rPr>
          <w:lang w:eastAsia="en-GB"/>
        </w:rPr>
        <w:t xml:space="preserve">I regret to say however that </w:t>
      </w:r>
      <w:r w:rsidR="00625F88">
        <w:rPr>
          <w:lang w:eastAsia="en-GB"/>
        </w:rPr>
        <w:t>I am unable to agree with the conclusions reached by Costs Judge</w:t>
      </w:r>
      <w:r w:rsidR="00A56802">
        <w:rPr>
          <w:lang w:eastAsia="en-GB"/>
        </w:rPr>
        <w:t xml:space="preserve"> Rowley</w:t>
      </w:r>
      <w:r w:rsidR="00EC4180">
        <w:rPr>
          <w:lang w:eastAsia="en-GB"/>
        </w:rPr>
        <w:t>.</w:t>
      </w:r>
      <w:r w:rsidR="00603E08">
        <w:rPr>
          <w:lang w:eastAsia="en-GB"/>
        </w:rPr>
        <w:t xml:space="preserve"> </w:t>
      </w:r>
      <w:r w:rsidR="00ED40FF">
        <w:rPr>
          <w:lang w:eastAsia="en-GB"/>
        </w:rPr>
        <w:t>These are my reasons</w:t>
      </w:r>
      <w:r w:rsidR="00603E08">
        <w:rPr>
          <w:lang w:eastAsia="en-GB"/>
        </w:rPr>
        <w:t>.</w:t>
      </w:r>
    </w:p>
    <w:p w14:paraId="503B9287" w14:textId="1871179E" w:rsidR="00703E6B" w:rsidRDefault="00703E6B" w:rsidP="00EE1B42">
      <w:pPr>
        <w:pStyle w:val="ListParagraph"/>
        <w:jc w:val="both"/>
        <w:rPr>
          <w:lang w:eastAsia="en-GB"/>
        </w:rPr>
      </w:pPr>
    </w:p>
    <w:p w14:paraId="7AC08AF7" w14:textId="10C0290E" w:rsidR="009A3D29" w:rsidRDefault="00703E6B" w:rsidP="00926083">
      <w:pPr>
        <w:pStyle w:val="ListParagraph"/>
        <w:numPr>
          <w:ilvl w:val="0"/>
          <w:numId w:val="1"/>
        </w:numPr>
        <w:jc w:val="both"/>
        <w:rPr>
          <w:lang w:eastAsia="en-GB"/>
        </w:rPr>
      </w:pPr>
      <w:r>
        <w:rPr>
          <w:lang w:eastAsia="en-GB"/>
        </w:rPr>
        <w:t>I should</w:t>
      </w:r>
      <w:r w:rsidR="00120BD7">
        <w:rPr>
          <w:lang w:eastAsia="en-GB"/>
        </w:rPr>
        <w:t xml:space="preserve"> first </w:t>
      </w:r>
      <w:r>
        <w:rPr>
          <w:lang w:eastAsia="en-GB"/>
        </w:rPr>
        <w:t>say</w:t>
      </w:r>
      <w:r w:rsidR="00BE2908">
        <w:rPr>
          <w:lang w:eastAsia="en-GB"/>
        </w:rPr>
        <w:t xml:space="preserve"> that I do not think that it matters whether </w:t>
      </w:r>
      <w:r w:rsidR="00621F18">
        <w:rPr>
          <w:lang w:eastAsia="en-GB"/>
        </w:rPr>
        <w:t xml:space="preserve">the </w:t>
      </w:r>
      <w:r w:rsidR="00BE2908">
        <w:rPr>
          <w:lang w:eastAsia="en-GB"/>
        </w:rPr>
        <w:t>trial in this case was listed “</w:t>
      </w:r>
      <w:r w:rsidR="0090231A">
        <w:rPr>
          <w:lang w:eastAsia="en-GB"/>
        </w:rPr>
        <w:t>for administrative purposes</w:t>
      </w:r>
      <w:r w:rsidR="00F67D96">
        <w:rPr>
          <w:lang w:eastAsia="en-GB"/>
        </w:rPr>
        <w:t>.”</w:t>
      </w:r>
      <w:r w:rsidR="00146BEF">
        <w:rPr>
          <w:lang w:eastAsia="en-GB"/>
        </w:rPr>
        <w:t xml:space="preserve"> </w:t>
      </w:r>
      <w:r w:rsidR="00122F99">
        <w:rPr>
          <w:lang w:eastAsia="en-GB"/>
        </w:rPr>
        <w:t>The expression has no meaning</w:t>
      </w:r>
      <w:r w:rsidR="00120BD7">
        <w:rPr>
          <w:lang w:eastAsia="en-GB"/>
        </w:rPr>
        <w:t xml:space="preserve"> f</w:t>
      </w:r>
      <w:r w:rsidR="00122F99">
        <w:rPr>
          <w:lang w:eastAsia="en-GB"/>
        </w:rPr>
        <w:t>or the purposes of the 2013 Regulations</w:t>
      </w:r>
      <w:r w:rsidR="00120BD7">
        <w:rPr>
          <w:lang w:eastAsia="en-GB"/>
        </w:rPr>
        <w:t>.</w:t>
      </w:r>
      <w:r w:rsidR="00E8596C">
        <w:rPr>
          <w:lang w:eastAsia="en-GB"/>
        </w:rPr>
        <w:t xml:space="preserve"> </w:t>
      </w:r>
      <w:r w:rsidR="00ED40FF">
        <w:rPr>
          <w:lang w:eastAsia="en-GB"/>
        </w:rPr>
        <w:t>E</w:t>
      </w:r>
      <w:r w:rsidR="00E8596C">
        <w:rPr>
          <w:lang w:eastAsia="en-GB"/>
        </w:rPr>
        <w:t xml:space="preserve">ither </w:t>
      </w:r>
      <w:r w:rsidR="00146BEF">
        <w:rPr>
          <w:lang w:eastAsia="en-GB"/>
        </w:rPr>
        <w:t>a trial is listed or</w:t>
      </w:r>
      <w:r w:rsidR="00E820B1">
        <w:rPr>
          <w:lang w:eastAsia="en-GB"/>
        </w:rPr>
        <w:t xml:space="preserve"> it </w:t>
      </w:r>
      <w:r w:rsidR="00146BEF">
        <w:rPr>
          <w:lang w:eastAsia="en-GB"/>
        </w:rPr>
        <w:t>is not</w:t>
      </w:r>
      <w:r w:rsidR="00466DFC">
        <w:rPr>
          <w:lang w:eastAsia="en-GB"/>
        </w:rPr>
        <w:t>.</w:t>
      </w:r>
    </w:p>
    <w:p w14:paraId="76026736" w14:textId="77777777" w:rsidR="009A3D29" w:rsidRDefault="009A3D29" w:rsidP="00EE1B42">
      <w:pPr>
        <w:pStyle w:val="ListParagraph"/>
        <w:jc w:val="both"/>
        <w:rPr>
          <w:lang w:eastAsia="en-GB"/>
        </w:rPr>
      </w:pPr>
    </w:p>
    <w:p w14:paraId="15606579" w14:textId="668E5D6F" w:rsidR="00E55501" w:rsidRDefault="001B741A" w:rsidP="00926083">
      <w:pPr>
        <w:pStyle w:val="ListParagraph"/>
        <w:numPr>
          <w:ilvl w:val="0"/>
          <w:numId w:val="1"/>
        </w:numPr>
        <w:jc w:val="both"/>
        <w:rPr>
          <w:lang w:eastAsia="en-GB"/>
        </w:rPr>
      </w:pPr>
      <w:r>
        <w:rPr>
          <w:lang w:eastAsia="en-GB"/>
        </w:rPr>
        <w:t>Nor does</w:t>
      </w:r>
      <w:r w:rsidR="009A3D29">
        <w:rPr>
          <w:lang w:eastAsia="en-GB"/>
        </w:rPr>
        <w:t xml:space="preserve"> this appeal </w:t>
      </w:r>
      <w:r>
        <w:rPr>
          <w:lang w:eastAsia="en-GB"/>
        </w:rPr>
        <w:t>turn upon whether a cracked trial fee was paid to counsel</w:t>
      </w:r>
      <w:r w:rsidR="000B6E26">
        <w:rPr>
          <w:lang w:eastAsia="en-GB"/>
        </w:rPr>
        <w:t xml:space="preserve"> for the Defendant</w:t>
      </w:r>
      <w:r>
        <w:rPr>
          <w:lang w:eastAsia="en-GB"/>
        </w:rPr>
        <w:t xml:space="preserve">. </w:t>
      </w:r>
      <w:r w:rsidR="009A3D29">
        <w:rPr>
          <w:lang w:eastAsia="en-GB"/>
        </w:rPr>
        <w:t xml:space="preserve">I cannot comment upon that. </w:t>
      </w:r>
      <w:r>
        <w:rPr>
          <w:lang w:eastAsia="en-GB"/>
        </w:rPr>
        <w:t>The question before me is whether a cracked trial fee is</w:t>
      </w:r>
      <w:r w:rsidR="00A07CF4">
        <w:rPr>
          <w:lang w:eastAsia="en-GB"/>
        </w:rPr>
        <w:t>, properly applying the 2013 Regulations,</w:t>
      </w:r>
      <w:r>
        <w:rPr>
          <w:lang w:eastAsia="en-GB"/>
        </w:rPr>
        <w:t xml:space="preserve"> payable to the Appellant.</w:t>
      </w:r>
    </w:p>
    <w:p w14:paraId="585A148C" w14:textId="77777777" w:rsidR="00E55501" w:rsidRDefault="00E55501" w:rsidP="00EE1B42">
      <w:pPr>
        <w:pStyle w:val="ListParagraph"/>
        <w:jc w:val="both"/>
        <w:rPr>
          <w:lang w:eastAsia="en-GB"/>
        </w:rPr>
      </w:pPr>
    </w:p>
    <w:p w14:paraId="5B1E780F" w14:textId="487D4DEE" w:rsidR="00910A49" w:rsidRDefault="00272A5B" w:rsidP="00910A49">
      <w:pPr>
        <w:pStyle w:val="ListParagraph"/>
        <w:numPr>
          <w:ilvl w:val="0"/>
          <w:numId w:val="1"/>
        </w:numPr>
        <w:jc w:val="both"/>
        <w:rPr>
          <w:lang w:eastAsia="en-GB"/>
        </w:rPr>
      </w:pPr>
      <w:r>
        <w:rPr>
          <w:lang w:eastAsia="en-GB"/>
        </w:rPr>
        <w:t>The real question seems to me to be that which I addressed in</w:t>
      </w:r>
      <w:r w:rsidR="005E0B8A" w:rsidRPr="005E0B8A">
        <w:t xml:space="preserve"> </w:t>
      </w:r>
      <w:r w:rsidR="005E0B8A" w:rsidRPr="00926083">
        <w:rPr>
          <w:i/>
          <w:iCs/>
          <w:lang w:eastAsia="en-GB"/>
        </w:rPr>
        <w:t>R v Malik</w:t>
      </w:r>
      <w:r w:rsidR="005E0B8A">
        <w:rPr>
          <w:lang w:eastAsia="en-GB"/>
        </w:rPr>
        <w:t xml:space="preserve"> (SCCO SC-2019-CRI-000136,</w:t>
      </w:r>
      <w:r w:rsidR="00926083">
        <w:rPr>
          <w:lang w:eastAsia="en-GB"/>
        </w:rPr>
        <w:t xml:space="preserve"> </w:t>
      </w:r>
      <w:r w:rsidR="005E0B8A">
        <w:rPr>
          <w:lang w:eastAsia="en-GB"/>
        </w:rPr>
        <w:t xml:space="preserve">5 June 2020) </w:t>
      </w:r>
      <w:r w:rsidR="00926083">
        <w:rPr>
          <w:lang w:eastAsia="en-GB"/>
        </w:rPr>
        <w:t>and</w:t>
      </w:r>
      <w:r w:rsidR="00E55501">
        <w:rPr>
          <w:lang w:eastAsia="en-GB"/>
        </w:rPr>
        <w:t xml:space="preserve"> </w:t>
      </w:r>
      <w:r w:rsidR="00E55501">
        <w:rPr>
          <w:i/>
          <w:iCs/>
          <w:lang w:eastAsia="en-GB"/>
        </w:rPr>
        <w:t>R v Barzey</w:t>
      </w:r>
      <w:r w:rsidR="00E55501">
        <w:rPr>
          <w:lang w:eastAsia="en-GB"/>
        </w:rPr>
        <w:t xml:space="preserve"> (</w:t>
      </w:r>
      <w:r w:rsidR="00E55501" w:rsidRPr="00E55501">
        <w:rPr>
          <w:lang w:eastAsia="en-GB"/>
        </w:rPr>
        <w:t>SC-2022-CRI-000034</w:t>
      </w:r>
      <w:r w:rsidR="00E55501">
        <w:rPr>
          <w:lang w:eastAsia="en-GB"/>
        </w:rPr>
        <w:t>, 30 June 2022)</w:t>
      </w:r>
      <w:r w:rsidR="001B1222">
        <w:rPr>
          <w:lang w:eastAsia="en-GB"/>
        </w:rPr>
        <w:t>, and which I shall repeat here for ease of reference</w:t>
      </w:r>
      <w:r w:rsidR="00925960">
        <w:rPr>
          <w:lang w:eastAsia="en-GB"/>
        </w:rPr>
        <w:t>.</w:t>
      </w:r>
    </w:p>
    <w:p w14:paraId="435A612E" w14:textId="77777777" w:rsidR="008E5410" w:rsidRDefault="008E5410" w:rsidP="00EE1B42">
      <w:pPr>
        <w:pStyle w:val="ListParagraph"/>
        <w:jc w:val="both"/>
        <w:rPr>
          <w:lang w:eastAsia="en-GB"/>
        </w:rPr>
      </w:pPr>
    </w:p>
    <w:p w14:paraId="36ECE0EB" w14:textId="7622E708" w:rsidR="008E5410" w:rsidRDefault="00910A49" w:rsidP="00910A49">
      <w:pPr>
        <w:pStyle w:val="ListParagraph"/>
        <w:numPr>
          <w:ilvl w:val="0"/>
          <w:numId w:val="1"/>
        </w:numPr>
        <w:jc w:val="both"/>
        <w:rPr>
          <w:lang w:eastAsia="en-GB"/>
        </w:rPr>
      </w:pPr>
      <w:r>
        <w:rPr>
          <w:lang w:eastAsia="en-GB"/>
        </w:rPr>
        <w:t>T</w:t>
      </w:r>
      <w:r w:rsidR="008E5410">
        <w:rPr>
          <w:lang w:eastAsia="en-GB"/>
        </w:rPr>
        <w:t>here are two situations in which a cracked trial fee will be due under Schedule 2 to the 2013 Regulations. The first requires, before any other condition is met, that the</w:t>
      </w:r>
      <w:r>
        <w:rPr>
          <w:lang w:eastAsia="en-GB"/>
        </w:rPr>
        <w:t xml:space="preserve"> </w:t>
      </w:r>
      <w:r w:rsidR="008E5410">
        <w:rPr>
          <w:lang w:eastAsia="en-GB"/>
        </w:rPr>
        <w:t>assisted person enters a plea of not guilty to one or more counts at the first hearing at which he or she enters a plea</w:t>
      </w:r>
      <w:r>
        <w:rPr>
          <w:lang w:eastAsia="en-GB"/>
        </w:rPr>
        <w:t>.</w:t>
      </w:r>
      <w:r w:rsidR="008E5410">
        <w:rPr>
          <w:lang w:eastAsia="en-GB"/>
        </w:rPr>
        <w:t xml:space="preserve"> </w:t>
      </w:r>
      <w:r w:rsidR="004F4923">
        <w:rPr>
          <w:lang w:eastAsia="en-GB"/>
        </w:rPr>
        <w:t>It has no application to this case.</w:t>
      </w:r>
      <w:r w:rsidR="008E5410">
        <w:rPr>
          <w:lang w:eastAsia="en-GB"/>
        </w:rPr>
        <w:t xml:space="preserve"> </w:t>
      </w:r>
    </w:p>
    <w:p w14:paraId="387D7089" w14:textId="77777777" w:rsidR="008E5410" w:rsidRDefault="008E5410" w:rsidP="00EE1B42">
      <w:pPr>
        <w:pStyle w:val="ListParagraph"/>
        <w:jc w:val="both"/>
        <w:rPr>
          <w:lang w:eastAsia="en-GB"/>
        </w:rPr>
      </w:pPr>
    </w:p>
    <w:p w14:paraId="5D0183B0" w14:textId="47208AC4" w:rsidR="008E5410" w:rsidRDefault="008E5410" w:rsidP="00702A50">
      <w:pPr>
        <w:pStyle w:val="ListParagraph"/>
        <w:numPr>
          <w:ilvl w:val="0"/>
          <w:numId w:val="1"/>
        </w:numPr>
        <w:jc w:val="both"/>
        <w:rPr>
          <w:lang w:eastAsia="en-GB"/>
        </w:rPr>
      </w:pPr>
      <w:r>
        <w:rPr>
          <w:lang w:eastAsia="en-GB"/>
        </w:rPr>
        <w:t>The second is that a case is listed for trial without a hearing at which the assisted person enters a plea. This could be read in one of two ways: that there is no hearing at which the assisted person enters a plea, or that there is such a hearing, but the case is listed for trial before it takes place.</w:t>
      </w:r>
    </w:p>
    <w:p w14:paraId="45ACF4BB" w14:textId="77777777" w:rsidR="00E2235F" w:rsidRDefault="00E2235F" w:rsidP="00EE1B42">
      <w:pPr>
        <w:pStyle w:val="ListParagraph"/>
        <w:jc w:val="both"/>
        <w:rPr>
          <w:lang w:eastAsia="en-GB"/>
        </w:rPr>
      </w:pPr>
    </w:p>
    <w:p w14:paraId="5182F987" w14:textId="7ADEB2F4" w:rsidR="00244E01" w:rsidRDefault="00D00D83" w:rsidP="00A50E76">
      <w:pPr>
        <w:pStyle w:val="ListParagraph"/>
        <w:numPr>
          <w:ilvl w:val="0"/>
          <w:numId w:val="1"/>
        </w:numPr>
        <w:jc w:val="both"/>
        <w:rPr>
          <w:lang w:eastAsia="en-GB"/>
        </w:rPr>
      </w:pPr>
      <w:r>
        <w:rPr>
          <w:lang w:eastAsia="en-GB"/>
        </w:rPr>
        <w:t>If the</w:t>
      </w:r>
      <w:r w:rsidR="00244E01">
        <w:rPr>
          <w:lang w:eastAsia="en-GB"/>
        </w:rPr>
        <w:t xml:space="preserve"> second </w:t>
      </w:r>
      <w:r>
        <w:rPr>
          <w:lang w:eastAsia="en-GB"/>
        </w:rPr>
        <w:t xml:space="preserve">interpretation is right, </w:t>
      </w:r>
      <w:r w:rsidR="000912E2">
        <w:rPr>
          <w:lang w:eastAsia="en-GB"/>
        </w:rPr>
        <w:t xml:space="preserve">then </w:t>
      </w:r>
      <w:r w:rsidR="007C10A7">
        <w:rPr>
          <w:lang w:eastAsia="en-GB"/>
        </w:rPr>
        <w:t>the Appellant is correct</w:t>
      </w:r>
      <w:r w:rsidR="00B21E49">
        <w:rPr>
          <w:lang w:eastAsia="en-GB"/>
        </w:rPr>
        <w:t xml:space="preserve">, </w:t>
      </w:r>
      <w:r w:rsidR="007C10A7">
        <w:rPr>
          <w:lang w:eastAsia="en-GB"/>
        </w:rPr>
        <w:t>a cracked trial fee is payable</w:t>
      </w:r>
      <w:r w:rsidR="00B21E49">
        <w:rPr>
          <w:lang w:eastAsia="en-GB"/>
        </w:rPr>
        <w:t>, and the appeal should succeed</w:t>
      </w:r>
      <w:r w:rsidR="007C10A7">
        <w:rPr>
          <w:lang w:eastAsia="en-GB"/>
        </w:rPr>
        <w:t>. If the</w:t>
      </w:r>
      <w:r w:rsidR="005E1ED5">
        <w:rPr>
          <w:lang w:eastAsia="en-GB"/>
        </w:rPr>
        <w:t xml:space="preserve"> first </w:t>
      </w:r>
      <w:r w:rsidR="007C10A7">
        <w:rPr>
          <w:lang w:eastAsia="en-GB"/>
        </w:rPr>
        <w:t>interpretation is correct, then the fee appropriate to a</w:t>
      </w:r>
      <w:r w:rsidR="000912E2">
        <w:rPr>
          <w:lang w:eastAsia="en-GB"/>
        </w:rPr>
        <w:t xml:space="preserve"> guilty plea</w:t>
      </w:r>
      <w:r w:rsidR="007C10A7">
        <w:rPr>
          <w:lang w:eastAsia="en-GB"/>
        </w:rPr>
        <w:t xml:space="preserve"> is payable</w:t>
      </w:r>
      <w:r w:rsidR="00244096">
        <w:rPr>
          <w:lang w:eastAsia="en-GB"/>
        </w:rPr>
        <w:t>, and the appeal should fail</w:t>
      </w:r>
      <w:r w:rsidR="007C10A7">
        <w:rPr>
          <w:lang w:eastAsia="en-GB"/>
        </w:rPr>
        <w:t>.</w:t>
      </w:r>
    </w:p>
    <w:p w14:paraId="58794D67" w14:textId="77777777" w:rsidR="00244E01" w:rsidRDefault="00244E01" w:rsidP="00EE1B42">
      <w:pPr>
        <w:pStyle w:val="ListParagraph"/>
        <w:jc w:val="both"/>
        <w:rPr>
          <w:lang w:eastAsia="en-GB"/>
        </w:rPr>
      </w:pPr>
    </w:p>
    <w:p w14:paraId="2754E553" w14:textId="28AB8E28" w:rsidR="00E2235F" w:rsidRDefault="000912E2" w:rsidP="00A50E76">
      <w:pPr>
        <w:pStyle w:val="ListParagraph"/>
        <w:numPr>
          <w:ilvl w:val="0"/>
          <w:numId w:val="1"/>
        </w:numPr>
        <w:jc w:val="both"/>
        <w:rPr>
          <w:lang w:eastAsia="en-GB"/>
        </w:rPr>
      </w:pPr>
      <w:r>
        <w:rPr>
          <w:lang w:eastAsia="en-GB"/>
        </w:rPr>
        <w:t xml:space="preserve"> </w:t>
      </w:r>
      <w:r w:rsidR="00E2235F">
        <w:rPr>
          <w:lang w:eastAsia="en-GB"/>
        </w:rPr>
        <w:t xml:space="preserve">In both </w:t>
      </w:r>
      <w:r w:rsidR="00E2235F" w:rsidRPr="00926083">
        <w:rPr>
          <w:i/>
          <w:iCs/>
          <w:lang w:eastAsia="en-GB"/>
        </w:rPr>
        <w:t>R v Malik</w:t>
      </w:r>
      <w:r w:rsidR="00E2235F">
        <w:rPr>
          <w:lang w:eastAsia="en-GB"/>
        </w:rPr>
        <w:t xml:space="preserve"> </w:t>
      </w:r>
      <w:r w:rsidR="00681203">
        <w:rPr>
          <w:lang w:eastAsia="en-GB"/>
        </w:rPr>
        <w:t xml:space="preserve">and </w:t>
      </w:r>
      <w:r w:rsidR="00681203">
        <w:rPr>
          <w:i/>
          <w:iCs/>
          <w:lang w:eastAsia="en-GB"/>
        </w:rPr>
        <w:t>R v Barzey</w:t>
      </w:r>
      <w:r w:rsidR="00681203">
        <w:rPr>
          <w:lang w:eastAsia="en-GB"/>
        </w:rPr>
        <w:t xml:space="preserve">, I came to the conclusion that </w:t>
      </w:r>
      <w:r w:rsidR="00E2235F" w:rsidRPr="00E2235F">
        <w:rPr>
          <w:lang w:eastAsia="en-GB"/>
        </w:rPr>
        <w:t>the first interpretation must be the correct one</w:t>
      </w:r>
      <w:r w:rsidR="00681203">
        <w:rPr>
          <w:lang w:eastAsia="en-GB"/>
        </w:rPr>
        <w:t>.</w:t>
      </w:r>
    </w:p>
    <w:p w14:paraId="1050FB37" w14:textId="77777777" w:rsidR="00681203" w:rsidRDefault="00681203" w:rsidP="00EE1B42">
      <w:pPr>
        <w:pStyle w:val="ListParagraph"/>
        <w:jc w:val="both"/>
        <w:rPr>
          <w:lang w:eastAsia="en-GB"/>
        </w:rPr>
      </w:pPr>
    </w:p>
    <w:p w14:paraId="214DA0D3" w14:textId="4423A256" w:rsidR="00FB47A1" w:rsidRDefault="00F13AE2" w:rsidP="000976B1">
      <w:pPr>
        <w:pStyle w:val="ListParagraph"/>
        <w:numPr>
          <w:ilvl w:val="0"/>
          <w:numId w:val="1"/>
        </w:numPr>
        <w:jc w:val="both"/>
        <w:rPr>
          <w:lang w:eastAsia="en-GB"/>
        </w:rPr>
      </w:pPr>
      <w:r>
        <w:rPr>
          <w:lang w:eastAsia="en-GB"/>
        </w:rPr>
        <w:t xml:space="preserve">My reasoning </w:t>
      </w:r>
      <w:r w:rsidR="00244E01">
        <w:rPr>
          <w:lang w:eastAsia="en-GB"/>
        </w:rPr>
        <w:t>in both cases</w:t>
      </w:r>
      <w:r w:rsidR="000F2C22">
        <w:rPr>
          <w:lang w:eastAsia="en-GB"/>
        </w:rPr>
        <w:t xml:space="preserve"> concurred with </w:t>
      </w:r>
      <w:r>
        <w:rPr>
          <w:lang w:eastAsia="en-GB"/>
        </w:rPr>
        <w:t xml:space="preserve">that of Costs Judge Brown in </w:t>
      </w:r>
      <w:r>
        <w:rPr>
          <w:i/>
          <w:iCs/>
          <w:lang w:eastAsia="en-GB"/>
        </w:rPr>
        <w:t>R v Lamin</w:t>
      </w:r>
      <w:r>
        <w:rPr>
          <w:lang w:eastAsia="en-GB"/>
        </w:rPr>
        <w:t xml:space="preserve"> </w:t>
      </w:r>
      <w:r w:rsidR="00483926">
        <w:rPr>
          <w:lang w:eastAsia="en-GB"/>
        </w:rPr>
        <w:t>(</w:t>
      </w:r>
      <w:r w:rsidR="00483926" w:rsidRPr="00483926">
        <w:rPr>
          <w:lang w:eastAsia="en-GB"/>
        </w:rPr>
        <w:t>SCCO</w:t>
      </w:r>
      <w:r w:rsidR="00483926">
        <w:rPr>
          <w:lang w:eastAsia="en-GB"/>
        </w:rPr>
        <w:t xml:space="preserve"> </w:t>
      </w:r>
      <w:r w:rsidR="00483926" w:rsidRPr="00483926">
        <w:rPr>
          <w:lang w:eastAsia="en-GB"/>
        </w:rPr>
        <w:t>175/19</w:t>
      </w:r>
      <w:r>
        <w:rPr>
          <w:lang w:eastAsia="en-GB"/>
        </w:rPr>
        <w:t xml:space="preserve">, </w:t>
      </w:r>
      <w:r w:rsidR="00244096">
        <w:rPr>
          <w:lang w:eastAsia="en-GB"/>
        </w:rPr>
        <w:t>7 April 2020</w:t>
      </w:r>
      <w:r w:rsidR="004338E2">
        <w:rPr>
          <w:lang w:eastAsia="en-GB"/>
        </w:rPr>
        <w:t>)</w:t>
      </w:r>
      <w:r w:rsidR="00353E9B">
        <w:rPr>
          <w:lang w:eastAsia="en-GB"/>
        </w:rPr>
        <w:t xml:space="preserve">. I note that </w:t>
      </w:r>
      <w:r w:rsidR="004338E2">
        <w:rPr>
          <w:lang w:eastAsia="en-GB"/>
        </w:rPr>
        <w:t>Costs Judge Rowley does not appear to have been referred</w:t>
      </w:r>
      <w:r w:rsidR="00353E9B">
        <w:rPr>
          <w:lang w:eastAsia="en-GB"/>
        </w:rPr>
        <w:t xml:space="preserve"> to that decision</w:t>
      </w:r>
      <w:r w:rsidR="004338E2">
        <w:rPr>
          <w:lang w:eastAsia="en-GB"/>
        </w:rPr>
        <w:t>, quite possibly because it was not available at the time.</w:t>
      </w:r>
      <w:r w:rsidR="00297AA6">
        <w:rPr>
          <w:lang w:eastAsia="en-GB"/>
        </w:rPr>
        <w:t xml:space="preserve"> Costs Judge Brown’s decision merits reading in full, but I will attempt to summarise it here.</w:t>
      </w:r>
    </w:p>
    <w:p w14:paraId="0FE05E64" w14:textId="2D91DBBA" w:rsidR="007E12B2" w:rsidRDefault="007E12B2" w:rsidP="00EE1B42">
      <w:pPr>
        <w:pStyle w:val="ListParagraph"/>
        <w:jc w:val="both"/>
        <w:rPr>
          <w:lang w:eastAsia="en-GB"/>
        </w:rPr>
      </w:pPr>
    </w:p>
    <w:p w14:paraId="458812EB" w14:textId="104A9C30" w:rsidR="00C30278" w:rsidRDefault="007E12B2" w:rsidP="000976B1">
      <w:pPr>
        <w:pStyle w:val="ListParagraph"/>
        <w:numPr>
          <w:ilvl w:val="0"/>
          <w:numId w:val="1"/>
        </w:numPr>
        <w:jc w:val="both"/>
        <w:rPr>
          <w:lang w:eastAsia="en-GB"/>
        </w:rPr>
      </w:pPr>
      <w:r>
        <w:rPr>
          <w:lang w:eastAsia="en-GB"/>
        </w:rPr>
        <w:t xml:space="preserve">In </w:t>
      </w:r>
      <w:r>
        <w:rPr>
          <w:i/>
          <w:iCs/>
          <w:lang w:eastAsia="en-GB"/>
        </w:rPr>
        <w:t>R v Lamin</w:t>
      </w:r>
      <w:r>
        <w:rPr>
          <w:lang w:eastAsia="en-GB"/>
        </w:rPr>
        <w:t xml:space="preserve"> Costs Judge Brown undertook a careful and thorough analysis of the development of the </w:t>
      </w:r>
      <w:r w:rsidR="006D2DBD">
        <w:rPr>
          <w:lang w:eastAsia="en-GB"/>
        </w:rPr>
        <w:t>2013 R</w:t>
      </w:r>
      <w:r>
        <w:rPr>
          <w:lang w:eastAsia="en-GB"/>
        </w:rPr>
        <w:t>egulations</w:t>
      </w:r>
      <w:r w:rsidR="00D72A74">
        <w:rPr>
          <w:lang w:eastAsia="en-GB"/>
        </w:rPr>
        <w:t>, and its bearing upon</w:t>
      </w:r>
      <w:r w:rsidR="00C30278">
        <w:rPr>
          <w:lang w:eastAsia="en-GB"/>
        </w:rPr>
        <w:t xml:space="preserve"> the question I have identified</w:t>
      </w:r>
      <w:r w:rsidR="00F6226B">
        <w:rPr>
          <w:lang w:eastAsia="en-GB"/>
        </w:rPr>
        <w:t xml:space="preserve">. </w:t>
      </w:r>
    </w:p>
    <w:p w14:paraId="1956969C" w14:textId="77777777" w:rsidR="00C30278" w:rsidRDefault="00C30278" w:rsidP="00EE1B42">
      <w:pPr>
        <w:pStyle w:val="ListParagraph"/>
        <w:jc w:val="both"/>
        <w:rPr>
          <w:lang w:eastAsia="en-GB"/>
        </w:rPr>
      </w:pPr>
    </w:p>
    <w:p w14:paraId="740EA779" w14:textId="6791B58C" w:rsidR="00AE1C3C" w:rsidRDefault="00E57CAB" w:rsidP="000976B1">
      <w:pPr>
        <w:pStyle w:val="ListParagraph"/>
        <w:numPr>
          <w:ilvl w:val="0"/>
          <w:numId w:val="1"/>
        </w:numPr>
        <w:jc w:val="both"/>
        <w:rPr>
          <w:lang w:eastAsia="en-GB"/>
        </w:rPr>
      </w:pPr>
      <w:r>
        <w:rPr>
          <w:lang w:eastAsia="en-GB"/>
        </w:rPr>
        <w:t>Until 5 October 2015, the definition of Cracked Trial at paragraph 1 of Schedule 2 to the 2013 Regulations read:</w:t>
      </w:r>
    </w:p>
    <w:p w14:paraId="5BEEAA14" w14:textId="6DFFA285" w:rsidR="00E57CAB" w:rsidRDefault="00E57CAB" w:rsidP="00EE1B42">
      <w:pPr>
        <w:pStyle w:val="ListParagraph"/>
        <w:jc w:val="both"/>
        <w:rPr>
          <w:lang w:eastAsia="en-GB"/>
        </w:rPr>
      </w:pPr>
    </w:p>
    <w:p w14:paraId="030ABFAE" w14:textId="77777777" w:rsidR="00E57CAB" w:rsidRDefault="00E57CAB" w:rsidP="000976B1">
      <w:pPr>
        <w:pStyle w:val="ListParagraph"/>
        <w:numPr>
          <w:ilvl w:val="0"/>
          <w:numId w:val="1"/>
        </w:numPr>
        <w:jc w:val="both"/>
        <w:rPr>
          <w:lang w:eastAsia="en-GB"/>
        </w:rPr>
      </w:pPr>
    </w:p>
    <w:p w14:paraId="490E7AD7" w14:textId="77777777" w:rsidR="00E57CAB" w:rsidRDefault="00E57CAB" w:rsidP="00E57CAB">
      <w:pPr>
        <w:ind w:left="1134" w:right="567"/>
        <w:jc w:val="both"/>
        <w:rPr>
          <w:lang w:eastAsia="en-GB"/>
        </w:rPr>
      </w:pPr>
      <w:r>
        <w:rPr>
          <w:lang w:eastAsia="en-GB"/>
        </w:rPr>
        <w:t>“cracked trial”  means a case on indictment in which—</w:t>
      </w:r>
    </w:p>
    <w:p w14:paraId="6DF762D8" w14:textId="77777777" w:rsidR="00E57CAB" w:rsidRDefault="00E57CAB" w:rsidP="00E57CAB">
      <w:pPr>
        <w:ind w:left="1134" w:right="567"/>
        <w:jc w:val="both"/>
        <w:rPr>
          <w:lang w:eastAsia="en-GB"/>
        </w:rPr>
      </w:pPr>
    </w:p>
    <w:p w14:paraId="4B8B62AC" w14:textId="02AE2613" w:rsidR="00E57CAB" w:rsidRDefault="00E57CAB" w:rsidP="00E57CAB">
      <w:pPr>
        <w:ind w:left="1417" w:right="567"/>
        <w:jc w:val="both"/>
        <w:rPr>
          <w:lang w:eastAsia="en-GB"/>
        </w:rPr>
      </w:pPr>
      <w:r>
        <w:rPr>
          <w:lang w:eastAsia="en-GB"/>
        </w:rPr>
        <w:t>(a)  a plea and case management hearing takes place and—</w:t>
      </w:r>
    </w:p>
    <w:p w14:paraId="4B37F4AE" w14:textId="77777777" w:rsidR="00E57CAB" w:rsidRDefault="00E57CAB" w:rsidP="00E57CAB">
      <w:pPr>
        <w:ind w:left="1417" w:right="567"/>
        <w:jc w:val="both"/>
        <w:rPr>
          <w:lang w:eastAsia="en-GB"/>
        </w:rPr>
      </w:pPr>
    </w:p>
    <w:p w14:paraId="3D552EC9" w14:textId="4697DE4C" w:rsidR="00E57CAB" w:rsidRDefault="00E57CAB" w:rsidP="00E57CAB">
      <w:pPr>
        <w:ind w:left="1417" w:right="567"/>
        <w:jc w:val="both"/>
        <w:rPr>
          <w:lang w:eastAsia="en-GB"/>
        </w:rPr>
      </w:pPr>
      <w:r>
        <w:rPr>
          <w:lang w:eastAsia="en-GB"/>
        </w:rPr>
        <w:t>(i)  the case does not proceed to trial (whether by reason of pleas of guilty or for other reasons) or the prosecution offers no evidence; and</w:t>
      </w:r>
    </w:p>
    <w:p w14:paraId="478B4D40" w14:textId="77777777" w:rsidR="00E57CAB" w:rsidRDefault="00E57CAB" w:rsidP="00E57CAB">
      <w:pPr>
        <w:ind w:left="1417" w:right="567"/>
        <w:jc w:val="both"/>
        <w:rPr>
          <w:lang w:eastAsia="en-GB"/>
        </w:rPr>
      </w:pPr>
    </w:p>
    <w:p w14:paraId="07F0A7BE" w14:textId="594BAF27" w:rsidR="00E57CAB" w:rsidRDefault="00E57CAB" w:rsidP="00E57CAB">
      <w:pPr>
        <w:ind w:left="1417" w:right="567"/>
        <w:jc w:val="both"/>
        <w:rPr>
          <w:lang w:eastAsia="en-GB"/>
        </w:rPr>
      </w:pPr>
      <w:r>
        <w:rPr>
          <w:lang w:eastAsia="en-GB"/>
        </w:rPr>
        <w:t>(ii)  either—</w:t>
      </w:r>
    </w:p>
    <w:p w14:paraId="2CB22C05" w14:textId="77777777" w:rsidR="00E57CAB" w:rsidRDefault="00E57CAB" w:rsidP="00E57CAB">
      <w:pPr>
        <w:ind w:left="1417" w:right="567"/>
        <w:jc w:val="both"/>
        <w:rPr>
          <w:lang w:eastAsia="en-GB"/>
        </w:rPr>
      </w:pPr>
    </w:p>
    <w:p w14:paraId="365FEBE1" w14:textId="3CB2A6B4" w:rsidR="00E57CAB" w:rsidRDefault="00E57CAB" w:rsidP="00E57CAB">
      <w:pPr>
        <w:ind w:left="1701" w:right="567"/>
        <w:jc w:val="both"/>
        <w:rPr>
          <w:lang w:eastAsia="en-GB"/>
        </w:rPr>
      </w:pPr>
      <w:r>
        <w:rPr>
          <w:lang w:eastAsia="en-GB"/>
        </w:rPr>
        <w:t>(aa)  in respect of one or more counts to which the assisted person pleaded guilty, the assisted person did not so plead at the plea and case management hearing; or</w:t>
      </w:r>
    </w:p>
    <w:p w14:paraId="69D9C374" w14:textId="77777777" w:rsidR="00E57CAB" w:rsidRDefault="00E57CAB" w:rsidP="00E57CAB">
      <w:pPr>
        <w:ind w:left="1701" w:right="567"/>
        <w:jc w:val="both"/>
        <w:rPr>
          <w:lang w:eastAsia="en-GB"/>
        </w:rPr>
      </w:pPr>
    </w:p>
    <w:p w14:paraId="18E8F7FF" w14:textId="4A4F937B" w:rsidR="00E57CAB" w:rsidRDefault="00E57CAB" w:rsidP="00E57CAB">
      <w:pPr>
        <w:ind w:left="1701" w:right="567"/>
        <w:jc w:val="both"/>
        <w:rPr>
          <w:lang w:eastAsia="en-GB"/>
        </w:rPr>
      </w:pPr>
      <w:r>
        <w:rPr>
          <w:lang w:eastAsia="en-GB"/>
        </w:rPr>
        <w:t>(bb)  in respect of one or more counts which did not proceed, the prosecution did not, before or at the plea and case management hearing, declare an intention of not proceeding with them; or</w:t>
      </w:r>
    </w:p>
    <w:p w14:paraId="50795200" w14:textId="77777777" w:rsidR="00E57CAB" w:rsidRDefault="00E57CAB" w:rsidP="00E57CAB">
      <w:pPr>
        <w:ind w:left="1417" w:right="567"/>
        <w:jc w:val="both"/>
        <w:rPr>
          <w:lang w:eastAsia="en-GB"/>
        </w:rPr>
      </w:pPr>
    </w:p>
    <w:p w14:paraId="1AF5F534" w14:textId="3C27FDEC" w:rsidR="00AE1C3C" w:rsidRDefault="00E57CAB" w:rsidP="00E57CAB">
      <w:pPr>
        <w:ind w:left="1417" w:right="567"/>
        <w:jc w:val="both"/>
        <w:rPr>
          <w:lang w:eastAsia="en-GB"/>
        </w:rPr>
      </w:pPr>
      <w:r>
        <w:rPr>
          <w:lang w:eastAsia="en-GB"/>
        </w:rPr>
        <w:t>(b)  the case is listed for trial without a plea and case management hearing taking place…”</w:t>
      </w:r>
    </w:p>
    <w:p w14:paraId="09AEFA45" w14:textId="18C3E5B0" w:rsidR="00AE1C3C" w:rsidRDefault="00AE1C3C" w:rsidP="00EE1B42">
      <w:pPr>
        <w:pStyle w:val="ListParagraph"/>
        <w:jc w:val="both"/>
        <w:rPr>
          <w:lang w:eastAsia="en-GB"/>
        </w:rPr>
      </w:pPr>
    </w:p>
    <w:p w14:paraId="2E4F4264" w14:textId="6D511B98" w:rsidR="00AE1C3C" w:rsidRDefault="00AE1C3C" w:rsidP="00EE1B42">
      <w:pPr>
        <w:pStyle w:val="ListParagraph"/>
        <w:jc w:val="both"/>
        <w:rPr>
          <w:lang w:eastAsia="en-GB"/>
        </w:rPr>
      </w:pPr>
    </w:p>
    <w:p w14:paraId="3246038B" w14:textId="522F64A8" w:rsidR="00372D54" w:rsidRDefault="00170E52" w:rsidP="00A8671E">
      <w:pPr>
        <w:pStyle w:val="ListParagraph"/>
        <w:numPr>
          <w:ilvl w:val="0"/>
          <w:numId w:val="1"/>
        </w:numPr>
        <w:jc w:val="both"/>
        <w:rPr>
          <w:lang w:eastAsia="en-GB"/>
        </w:rPr>
      </w:pPr>
      <w:r>
        <w:rPr>
          <w:lang w:eastAsia="en-GB"/>
        </w:rPr>
        <w:t xml:space="preserve">It was in relation to that version of the </w:t>
      </w:r>
      <w:r w:rsidR="00C7490C">
        <w:rPr>
          <w:lang w:eastAsia="en-GB"/>
        </w:rPr>
        <w:t>2013 R</w:t>
      </w:r>
      <w:r>
        <w:rPr>
          <w:lang w:eastAsia="en-GB"/>
        </w:rPr>
        <w:t>egulations that</w:t>
      </w:r>
      <w:r w:rsidR="009917AB">
        <w:rPr>
          <w:lang w:eastAsia="en-GB"/>
        </w:rPr>
        <w:t xml:space="preserve"> </w:t>
      </w:r>
      <w:r w:rsidR="002F2EDB">
        <w:rPr>
          <w:lang w:eastAsia="en-GB"/>
        </w:rPr>
        <w:t xml:space="preserve">the Senior Costs Judge (then Master Gordon-Saker) in </w:t>
      </w:r>
      <w:r w:rsidR="002F2EDB" w:rsidRPr="002F2EDB">
        <w:rPr>
          <w:i/>
          <w:iCs/>
          <w:lang w:eastAsia="en-GB"/>
        </w:rPr>
        <w:t>R v Rahman</w:t>
      </w:r>
      <w:r w:rsidR="002F2EDB">
        <w:rPr>
          <w:lang w:eastAsia="en-GB"/>
        </w:rPr>
        <w:t xml:space="preserve"> (SCCO 198/13, 17 December 2013) found that where a </w:t>
      </w:r>
      <w:r w:rsidR="00A16DF9">
        <w:rPr>
          <w:lang w:eastAsia="en-GB"/>
        </w:rPr>
        <w:t>PCMH</w:t>
      </w:r>
      <w:r w:rsidR="002F2EDB">
        <w:rPr>
          <w:lang w:eastAsia="en-GB"/>
        </w:rPr>
        <w:t xml:space="preserve"> takes place at which the relevant defendant pleads guilty,</w:t>
      </w:r>
    </w:p>
    <w:p w14:paraId="5CA4028D" w14:textId="77777777" w:rsidR="00372D54" w:rsidRDefault="00372D54" w:rsidP="00EE1B42">
      <w:pPr>
        <w:pStyle w:val="ListParagraph"/>
        <w:jc w:val="both"/>
        <w:rPr>
          <w:lang w:eastAsia="en-GB"/>
        </w:rPr>
      </w:pPr>
    </w:p>
    <w:p w14:paraId="4EE6D252" w14:textId="7503476D" w:rsidR="002F2EDB" w:rsidRDefault="002F2EDB" w:rsidP="00372D54">
      <w:pPr>
        <w:ind w:left="1134" w:right="567"/>
        <w:jc w:val="both"/>
        <w:rPr>
          <w:lang w:eastAsia="en-GB"/>
        </w:rPr>
      </w:pPr>
      <w:r>
        <w:rPr>
          <w:lang w:eastAsia="en-GB"/>
        </w:rPr>
        <w:t xml:space="preserve"> “</w:t>
      </w:r>
      <w:r w:rsidR="00372D54">
        <w:rPr>
          <w:lang w:eastAsia="en-GB"/>
        </w:rPr>
        <w:t>…</w:t>
      </w:r>
      <w:r>
        <w:rPr>
          <w:lang w:eastAsia="en-GB"/>
        </w:rPr>
        <w:t>the case is (not) a cracked trial, even if a trial had been listed at an earlier preliminary hearing</w:t>
      </w:r>
      <w:r w:rsidR="00F67D96">
        <w:rPr>
          <w:lang w:eastAsia="en-GB"/>
        </w:rPr>
        <w:t>.”</w:t>
      </w:r>
      <w:r>
        <w:rPr>
          <w:lang w:eastAsia="en-GB"/>
        </w:rPr>
        <w:t xml:space="preserve">  </w:t>
      </w:r>
    </w:p>
    <w:p w14:paraId="081F8037" w14:textId="77777777" w:rsidR="002F2EDB" w:rsidRDefault="002F2EDB" w:rsidP="00EE1B42">
      <w:pPr>
        <w:pStyle w:val="ListParagraph"/>
        <w:jc w:val="both"/>
        <w:rPr>
          <w:lang w:eastAsia="en-GB"/>
        </w:rPr>
      </w:pPr>
    </w:p>
    <w:p w14:paraId="5B9C9539" w14:textId="1AC51E79" w:rsidR="00E57CAB" w:rsidRDefault="002F2EDB" w:rsidP="00A8671E">
      <w:pPr>
        <w:pStyle w:val="ListParagraph"/>
        <w:numPr>
          <w:ilvl w:val="0"/>
          <w:numId w:val="1"/>
        </w:numPr>
        <w:jc w:val="both"/>
        <w:rPr>
          <w:lang w:eastAsia="en-GB"/>
        </w:rPr>
      </w:pPr>
      <w:r>
        <w:rPr>
          <w:lang w:eastAsia="en-GB"/>
        </w:rPr>
        <w:t>I have</w:t>
      </w:r>
      <w:r w:rsidR="00372D54">
        <w:rPr>
          <w:lang w:eastAsia="en-GB"/>
        </w:rPr>
        <w:t>, as in my previous judgments (and as did Costs Judge Brown</w:t>
      </w:r>
      <w:r w:rsidR="00536A0D">
        <w:rPr>
          <w:lang w:eastAsia="en-GB"/>
        </w:rPr>
        <w:t xml:space="preserve"> in </w:t>
      </w:r>
      <w:r w:rsidR="00536A0D">
        <w:rPr>
          <w:i/>
          <w:iCs/>
          <w:lang w:eastAsia="en-GB"/>
        </w:rPr>
        <w:t>R v Lamin</w:t>
      </w:r>
      <w:r w:rsidR="00372D54">
        <w:rPr>
          <w:lang w:eastAsia="en-GB"/>
        </w:rPr>
        <w:t>)</w:t>
      </w:r>
      <w:r>
        <w:rPr>
          <w:lang w:eastAsia="en-GB"/>
        </w:rPr>
        <w:t xml:space="preserve"> added the word “not” to my quotation from Master Gordon-Saker’s judgment, because it is evidently missing in the original, in which he dismissed an appeal against a Determining Officer’s decision to pay a guilty plea fee rather than a cracked trial fee.</w:t>
      </w:r>
    </w:p>
    <w:p w14:paraId="5104A54A" w14:textId="3A45F25B" w:rsidR="00E57CAB" w:rsidRDefault="00E57CAB" w:rsidP="00EE1B42">
      <w:pPr>
        <w:pStyle w:val="ListParagraph"/>
        <w:jc w:val="both"/>
        <w:rPr>
          <w:lang w:eastAsia="en-GB"/>
        </w:rPr>
      </w:pPr>
    </w:p>
    <w:p w14:paraId="5C91BF73" w14:textId="572AB7F3" w:rsidR="003B4EA3" w:rsidRDefault="00B61615" w:rsidP="00D4490A">
      <w:pPr>
        <w:pStyle w:val="ListParagraph"/>
        <w:numPr>
          <w:ilvl w:val="0"/>
          <w:numId w:val="1"/>
        </w:numPr>
        <w:jc w:val="both"/>
        <w:rPr>
          <w:lang w:eastAsia="en-GB"/>
        </w:rPr>
      </w:pPr>
      <w:r>
        <w:rPr>
          <w:lang w:eastAsia="en-GB"/>
        </w:rPr>
        <w:t xml:space="preserve">The question addressed by Costs Judge Brown </w:t>
      </w:r>
      <w:r w:rsidR="00FE195C">
        <w:rPr>
          <w:lang w:eastAsia="en-GB"/>
        </w:rPr>
        <w:t xml:space="preserve">in </w:t>
      </w:r>
      <w:r w:rsidR="00FE195C">
        <w:rPr>
          <w:i/>
          <w:iCs/>
          <w:lang w:eastAsia="en-GB"/>
        </w:rPr>
        <w:t>R v Lamin</w:t>
      </w:r>
      <w:r w:rsidR="00FE195C">
        <w:rPr>
          <w:lang w:eastAsia="en-GB"/>
        </w:rPr>
        <w:t xml:space="preserve"> </w:t>
      </w:r>
      <w:r>
        <w:rPr>
          <w:lang w:eastAsia="en-GB"/>
        </w:rPr>
        <w:t>was</w:t>
      </w:r>
      <w:r w:rsidR="009D10ED">
        <w:rPr>
          <w:lang w:eastAsia="en-GB"/>
        </w:rPr>
        <w:t xml:space="preserve"> whether</w:t>
      </w:r>
      <w:r w:rsidR="00C3438E">
        <w:rPr>
          <w:lang w:eastAsia="en-GB"/>
        </w:rPr>
        <w:t xml:space="preserve"> </w:t>
      </w:r>
      <w:r w:rsidR="008A341D">
        <w:rPr>
          <w:lang w:eastAsia="en-GB"/>
        </w:rPr>
        <w:t xml:space="preserve">it followed from </w:t>
      </w:r>
      <w:r w:rsidR="00C3438E">
        <w:rPr>
          <w:lang w:eastAsia="en-GB"/>
        </w:rPr>
        <w:t>the</w:t>
      </w:r>
      <w:r w:rsidR="00253E46">
        <w:rPr>
          <w:lang w:eastAsia="en-GB"/>
        </w:rPr>
        <w:t xml:space="preserve"> </w:t>
      </w:r>
      <w:r w:rsidR="00C136E9">
        <w:rPr>
          <w:lang w:eastAsia="en-GB"/>
        </w:rPr>
        <w:t>October 2015 changes</w:t>
      </w:r>
      <w:r w:rsidR="00C0243F">
        <w:rPr>
          <w:lang w:eastAsia="en-GB"/>
        </w:rPr>
        <w:t xml:space="preserve"> to the 2013 Regulations</w:t>
      </w:r>
      <w:r w:rsidR="00C136E9">
        <w:rPr>
          <w:lang w:eastAsia="en-GB"/>
        </w:rPr>
        <w:t xml:space="preserve"> </w:t>
      </w:r>
      <w:r w:rsidR="00FD3467">
        <w:rPr>
          <w:lang w:eastAsia="en-GB"/>
        </w:rPr>
        <w:t xml:space="preserve">that </w:t>
      </w:r>
      <w:r w:rsidR="00FD3467">
        <w:rPr>
          <w:i/>
          <w:iCs/>
          <w:lang w:eastAsia="en-GB"/>
        </w:rPr>
        <w:t xml:space="preserve">R v Rahman </w:t>
      </w:r>
      <w:r w:rsidR="00FD3467" w:rsidRPr="00FD3467">
        <w:rPr>
          <w:lang w:eastAsia="en-GB"/>
        </w:rPr>
        <w:t>no longer applied.</w:t>
      </w:r>
      <w:r w:rsidR="002B4A53">
        <w:rPr>
          <w:lang w:eastAsia="en-GB"/>
        </w:rPr>
        <w:t xml:space="preserve"> He found that </w:t>
      </w:r>
      <w:r w:rsidR="002B4A53">
        <w:rPr>
          <w:i/>
          <w:iCs/>
          <w:lang w:eastAsia="en-GB"/>
        </w:rPr>
        <w:t xml:space="preserve">R v Rahman </w:t>
      </w:r>
      <w:r w:rsidR="002B4A53">
        <w:rPr>
          <w:lang w:eastAsia="en-GB"/>
        </w:rPr>
        <w:t>did still apply</w:t>
      </w:r>
      <w:r w:rsidR="00511648">
        <w:rPr>
          <w:lang w:eastAsia="en-GB"/>
        </w:rPr>
        <w:t xml:space="preserve">, and that </w:t>
      </w:r>
      <w:r w:rsidR="00D96A40">
        <w:rPr>
          <w:lang w:eastAsia="en-GB"/>
        </w:rPr>
        <w:t xml:space="preserve">to the extent that </w:t>
      </w:r>
      <w:r w:rsidR="00511648">
        <w:rPr>
          <w:lang w:eastAsia="en-GB"/>
        </w:rPr>
        <w:t xml:space="preserve">the LAA’s Crown Court Fee guidance at the time </w:t>
      </w:r>
      <w:r w:rsidR="00D96A40">
        <w:rPr>
          <w:lang w:eastAsia="en-GB"/>
        </w:rPr>
        <w:t xml:space="preserve">indicated otherwise, it was wrong and </w:t>
      </w:r>
      <w:r w:rsidR="00511648">
        <w:rPr>
          <w:lang w:eastAsia="en-GB"/>
        </w:rPr>
        <w:t xml:space="preserve">had not </w:t>
      </w:r>
      <w:r w:rsidR="00D96A40">
        <w:rPr>
          <w:lang w:eastAsia="en-GB"/>
        </w:rPr>
        <w:t>been adequately updated</w:t>
      </w:r>
      <w:r w:rsidR="00C14C4F">
        <w:rPr>
          <w:lang w:eastAsia="en-GB"/>
        </w:rPr>
        <w:t xml:space="preserve">. </w:t>
      </w:r>
    </w:p>
    <w:p w14:paraId="5E6A8E58" w14:textId="77777777" w:rsidR="003B4EA3" w:rsidRDefault="003B4EA3" w:rsidP="003B4EA3">
      <w:pPr>
        <w:pStyle w:val="ListParagraph"/>
        <w:rPr>
          <w:lang w:eastAsia="en-GB"/>
        </w:rPr>
      </w:pPr>
    </w:p>
    <w:p w14:paraId="258BB93B" w14:textId="6F945DA2" w:rsidR="00E57CAB" w:rsidRDefault="00207415" w:rsidP="00D4490A">
      <w:pPr>
        <w:pStyle w:val="ListParagraph"/>
        <w:numPr>
          <w:ilvl w:val="0"/>
          <w:numId w:val="1"/>
        </w:numPr>
        <w:jc w:val="both"/>
        <w:rPr>
          <w:lang w:eastAsia="en-GB"/>
        </w:rPr>
      </w:pPr>
      <w:r>
        <w:rPr>
          <w:lang w:eastAsia="en-GB"/>
        </w:rPr>
        <w:t>His conclusions were based</w:t>
      </w:r>
      <w:r w:rsidR="003B4EA3">
        <w:rPr>
          <w:lang w:eastAsia="en-GB"/>
        </w:rPr>
        <w:t xml:space="preserve"> primarily </w:t>
      </w:r>
      <w:r>
        <w:rPr>
          <w:lang w:eastAsia="en-GB"/>
        </w:rPr>
        <w:t>upon the fact that</w:t>
      </w:r>
      <w:r w:rsidR="003B4EA3">
        <w:rPr>
          <w:lang w:eastAsia="en-GB"/>
        </w:rPr>
        <w:t xml:space="preserve"> the</w:t>
      </w:r>
      <w:r w:rsidR="0078324A">
        <w:rPr>
          <w:lang w:eastAsia="en-GB"/>
        </w:rPr>
        <w:t xml:space="preserve"> express intent of the </w:t>
      </w:r>
      <w:r w:rsidR="00D9768A">
        <w:rPr>
          <w:lang w:eastAsia="en-GB"/>
        </w:rPr>
        <w:t xml:space="preserve">amending </w:t>
      </w:r>
      <w:r w:rsidR="0078324A">
        <w:rPr>
          <w:lang w:eastAsia="en-GB"/>
        </w:rPr>
        <w:t>regulations</w:t>
      </w:r>
      <w:r w:rsidR="00D9768A">
        <w:rPr>
          <w:lang w:eastAsia="en-GB"/>
        </w:rPr>
        <w:t>,</w:t>
      </w:r>
      <w:r w:rsidR="005D699A">
        <w:rPr>
          <w:lang w:eastAsia="en-GB"/>
        </w:rPr>
        <w:t xml:space="preserve"> </w:t>
      </w:r>
      <w:r w:rsidR="00B72C4C">
        <w:rPr>
          <w:lang w:eastAsia="en-GB"/>
        </w:rPr>
        <w:t>(</w:t>
      </w:r>
      <w:r w:rsidR="005D699A">
        <w:rPr>
          <w:lang w:eastAsia="en-GB"/>
        </w:rPr>
        <w:t>the</w:t>
      </w:r>
      <w:r w:rsidR="005D699A" w:rsidRPr="005D699A">
        <w:t xml:space="preserve"> </w:t>
      </w:r>
      <w:r w:rsidR="005D699A" w:rsidRPr="005D699A">
        <w:rPr>
          <w:lang w:eastAsia="en-GB"/>
        </w:rPr>
        <w:t>Civil and Criminal Legal Aid (Amendment) (No.2) Regulations 2015</w:t>
      </w:r>
      <w:r w:rsidR="00B72C4C">
        <w:rPr>
          <w:lang w:eastAsia="en-GB"/>
        </w:rPr>
        <w:t xml:space="preserve">) </w:t>
      </w:r>
      <w:r w:rsidR="001F0148">
        <w:rPr>
          <w:lang w:eastAsia="en-GB"/>
        </w:rPr>
        <w:t>was</w:t>
      </w:r>
      <w:r w:rsidR="00B91409">
        <w:rPr>
          <w:lang w:eastAsia="en-GB"/>
        </w:rPr>
        <w:t xml:space="preserve">, in </w:t>
      </w:r>
      <w:r w:rsidR="00C14C4F">
        <w:rPr>
          <w:lang w:eastAsia="en-GB"/>
        </w:rPr>
        <w:t xml:space="preserve">deleting </w:t>
      </w:r>
      <w:r w:rsidR="00B91409" w:rsidRPr="00B91409">
        <w:rPr>
          <w:lang w:eastAsia="en-GB"/>
        </w:rPr>
        <w:t>references to  plea and case management hearing</w:t>
      </w:r>
      <w:r w:rsidR="00B72C4C">
        <w:rPr>
          <w:lang w:eastAsia="en-GB"/>
        </w:rPr>
        <w:t>s</w:t>
      </w:r>
      <w:r w:rsidR="00C0243F">
        <w:rPr>
          <w:lang w:eastAsia="en-GB"/>
        </w:rPr>
        <w:t xml:space="preserve"> </w:t>
      </w:r>
      <w:r w:rsidR="00C14C4F">
        <w:rPr>
          <w:lang w:eastAsia="en-GB"/>
        </w:rPr>
        <w:t>which</w:t>
      </w:r>
      <w:r w:rsidR="00B72C4C">
        <w:rPr>
          <w:lang w:eastAsia="en-GB"/>
        </w:rPr>
        <w:t xml:space="preserve"> were </w:t>
      </w:r>
      <w:r w:rsidR="00C14C4F">
        <w:rPr>
          <w:lang w:eastAsia="en-GB"/>
        </w:rPr>
        <w:t>no longer</w:t>
      </w:r>
      <w:r w:rsidR="00B72C4C">
        <w:rPr>
          <w:lang w:eastAsia="en-GB"/>
        </w:rPr>
        <w:t xml:space="preserve"> mandatory</w:t>
      </w:r>
      <w:r w:rsidR="00D06AC6">
        <w:rPr>
          <w:lang w:eastAsia="en-GB"/>
        </w:rPr>
        <w:t>,</w:t>
      </w:r>
      <w:r w:rsidR="00C0243F">
        <w:rPr>
          <w:lang w:eastAsia="en-GB"/>
        </w:rPr>
        <w:t xml:space="preserve"> </w:t>
      </w:r>
      <w:r w:rsidR="001F0148">
        <w:rPr>
          <w:lang w:eastAsia="en-GB"/>
        </w:rPr>
        <w:t>to accommodate procedural changes without</w:t>
      </w:r>
      <w:r w:rsidR="00496DB5">
        <w:rPr>
          <w:lang w:eastAsia="en-GB"/>
        </w:rPr>
        <w:t xml:space="preserve"> changing the fees payable under the 2013 Regulations.</w:t>
      </w:r>
    </w:p>
    <w:p w14:paraId="3C96A320" w14:textId="79FCE620" w:rsidR="00496DB5" w:rsidRDefault="00496DB5" w:rsidP="00EE1B42">
      <w:pPr>
        <w:pStyle w:val="ListParagraph"/>
        <w:jc w:val="both"/>
        <w:rPr>
          <w:lang w:eastAsia="en-GB"/>
        </w:rPr>
      </w:pPr>
    </w:p>
    <w:p w14:paraId="0BEE4575" w14:textId="62618334" w:rsidR="00EE3291" w:rsidRDefault="00CD47DF" w:rsidP="00BC7BA6">
      <w:pPr>
        <w:pStyle w:val="ListParagraph"/>
        <w:numPr>
          <w:ilvl w:val="0"/>
          <w:numId w:val="1"/>
        </w:numPr>
        <w:jc w:val="both"/>
        <w:rPr>
          <w:lang w:eastAsia="en-GB"/>
        </w:rPr>
      </w:pPr>
      <w:r>
        <w:rPr>
          <w:lang w:eastAsia="en-GB"/>
        </w:rPr>
        <w:t>I am of the same view</w:t>
      </w:r>
      <w:r w:rsidR="00D06AC6">
        <w:rPr>
          <w:lang w:eastAsia="en-GB"/>
        </w:rPr>
        <w:t xml:space="preserve"> as Costs Judge Brown</w:t>
      </w:r>
      <w:r>
        <w:rPr>
          <w:lang w:eastAsia="en-GB"/>
        </w:rPr>
        <w:t>.</w:t>
      </w:r>
      <w:r w:rsidR="004C55D4">
        <w:rPr>
          <w:lang w:eastAsia="en-GB"/>
        </w:rPr>
        <w:t xml:space="preserve"> It seems to me that if the 2013 Regulations </w:t>
      </w:r>
      <w:r w:rsidR="00EE3291">
        <w:rPr>
          <w:lang w:eastAsia="en-GB"/>
        </w:rPr>
        <w:t xml:space="preserve">had been amended </w:t>
      </w:r>
      <w:r w:rsidR="00323082">
        <w:rPr>
          <w:lang w:eastAsia="en-GB"/>
        </w:rPr>
        <w:t xml:space="preserve">in 2015 </w:t>
      </w:r>
      <w:r w:rsidR="00EE3291">
        <w:rPr>
          <w:lang w:eastAsia="en-GB"/>
        </w:rPr>
        <w:t>to provide that a cracked trial fee would be payable in any case</w:t>
      </w:r>
      <w:r w:rsidR="00B30553">
        <w:rPr>
          <w:lang w:eastAsia="en-GB"/>
        </w:rPr>
        <w:t xml:space="preserve"> that had been</w:t>
      </w:r>
      <w:r w:rsidR="00EE3291">
        <w:rPr>
          <w:lang w:eastAsia="en-GB"/>
        </w:rPr>
        <w:t xml:space="preserve"> listed for trial before a plea was entered, they would say so, and they do not.</w:t>
      </w:r>
    </w:p>
    <w:p w14:paraId="332EB3C8" w14:textId="77777777" w:rsidR="00EE3291" w:rsidRDefault="00EE3291" w:rsidP="00EE1B42">
      <w:pPr>
        <w:pStyle w:val="ListParagraph"/>
        <w:jc w:val="both"/>
        <w:rPr>
          <w:lang w:eastAsia="en-GB"/>
        </w:rPr>
      </w:pPr>
    </w:p>
    <w:p w14:paraId="1D4D015D" w14:textId="14C13DE9" w:rsidR="009B3A12" w:rsidRDefault="00CD47DF" w:rsidP="00BC7BA6">
      <w:pPr>
        <w:pStyle w:val="ListParagraph"/>
        <w:numPr>
          <w:ilvl w:val="0"/>
          <w:numId w:val="1"/>
        </w:numPr>
        <w:jc w:val="both"/>
        <w:rPr>
          <w:lang w:eastAsia="en-GB"/>
        </w:rPr>
      </w:pPr>
      <w:r>
        <w:rPr>
          <w:lang w:eastAsia="en-GB"/>
        </w:rPr>
        <w:t xml:space="preserve"> I would add</w:t>
      </w:r>
      <w:r w:rsidR="0057347E">
        <w:rPr>
          <w:lang w:eastAsia="en-GB"/>
        </w:rPr>
        <w:t xml:space="preserve"> that </w:t>
      </w:r>
      <w:r w:rsidR="000141FC">
        <w:rPr>
          <w:lang w:eastAsia="en-GB"/>
        </w:rPr>
        <w:t xml:space="preserve">“Trial” is not defined in the 2013 regulations. </w:t>
      </w:r>
      <w:r w:rsidR="009B3A12">
        <w:rPr>
          <w:lang w:eastAsia="en-GB"/>
        </w:rPr>
        <w:t>If th</w:t>
      </w:r>
      <w:r w:rsidR="000141FC">
        <w:rPr>
          <w:lang w:eastAsia="en-GB"/>
        </w:rPr>
        <w:t>e</w:t>
      </w:r>
      <w:r w:rsidR="009B3A12">
        <w:rPr>
          <w:lang w:eastAsia="en-GB"/>
        </w:rPr>
        <w:t xml:space="preserve"> definition </w:t>
      </w:r>
      <w:r w:rsidR="000E7271">
        <w:rPr>
          <w:lang w:eastAsia="en-GB"/>
        </w:rPr>
        <w:t xml:space="preserve">of a “cracked trial” </w:t>
      </w:r>
      <w:r w:rsidR="009B3A12">
        <w:rPr>
          <w:lang w:eastAsia="en-GB"/>
        </w:rPr>
        <w:t>covers</w:t>
      </w:r>
      <w:r w:rsidR="00BC7BA6">
        <w:rPr>
          <w:lang w:eastAsia="en-GB"/>
        </w:rPr>
        <w:t xml:space="preserve"> any case </w:t>
      </w:r>
      <w:r w:rsidR="009B3A12" w:rsidRPr="009B3A12">
        <w:rPr>
          <w:lang w:eastAsia="en-GB"/>
        </w:rPr>
        <w:t>listed for trial before</w:t>
      </w:r>
      <w:r w:rsidR="007411A4">
        <w:rPr>
          <w:lang w:eastAsia="en-GB"/>
        </w:rPr>
        <w:t xml:space="preserve"> a plea is entered, then</w:t>
      </w:r>
      <w:r w:rsidR="000E7271">
        <w:rPr>
          <w:lang w:eastAsia="en-GB"/>
        </w:rPr>
        <w:t xml:space="preserve"> </w:t>
      </w:r>
      <w:r w:rsidR="00BC6121">
        <w:rPr>
          <w:lang w:eastAsia="en-GB"/>
        </w:rPr>
        <w:t xml:space="preserve">applying the 2013 Regulations mechanistically </w:t>
      </w:r>
      <w:r w:rsidR="00DD63B7">
        <w:rPr>
          <w:lang w:eastAsia="en-GB"/>
        </w:rPr>
        <w:t>(</w:t>
      </w:r>
      <w:r w:rsidR="00BC6121">
        <w:rPr>
          <w:lang w:eastAsia="en-GB"/>
        </w:rPr>
        <w:t>as one must</w:t>
      </w:r>
      <w:r w:rsidR="00DD63B7">
        <w:rPr>
          <w:lang w:eastAsia="en-GB"/>
        </w:rPr>
        <w:t>)</w:t>
      </w:r>
      <w:r w:rsidR="00BC6121">
        <w:rPr>
          <w:lang w:eastAsia="en-GB"/>
        </w:rPr>
        <w:t xml:space="preserve">  </w:t>
      </w:r>
      <w:r w:rsidR="000E7271">
        <w:rPr>
          <w:lang w:eastAsia="en-GB"/>
        </w:rPr>
        <w:t xml:space="preserve">the </w:t>
      </w:r>
      <w:r w:rsidR="00EE1B42">
        <w:rPr>
          <w:lang w:eastAsia="en-GB"/>
        </w:rPr>
        <w:t xml:space="preserve">definition </w:t>
      </w:r>
      <w:r w:rsidR="000E7271">
        <w:rPr>
          <w:lang w:eastAsia="en-GB"/>
        </w:rPr>
        <w:t xml:space="preserve">would </w:t>
      </w:r>
      <w:r w:rsidR="00EE1B42">
        <w:rPr>
          <w:lang w:eastAsia="en-GB"/>
        </w:rPr>
        <w:t>extend</w:t>
      </w:r>
      <w:r w:rsidR="000E7271">
        <w:rPr>
          <w:lang w:eastAsia="en-GB"/>
        </w:rPr>
        <w:t xml:space="preserve"> all </w:t>
      </w:r>
      <w:r w:rsidR="00EE1B42">
        <w:rPr>
          <w:lang w:eastAsia="en-GB"/>
        </w:rPr>
        <w:t xml:space="preserve">such </w:t>
      </w:r>
      <w:r w:rsidR="000E7271">
        <w:rPr>
          <w:lang w:eastAsia="en-GB"/>
        </w:rPr>
        <w:t>cases</w:t>
      </w:r>
      <w:r w:rsidR="00EE1B42">
        <w:rPr>
          <w:lang w:eastAsia="en-GB"/>
        </w:rPr>
        <w:t xml:space="preserve">, even those which </w:t>
      </w:r>
      <w:r w:rsidR="000E7271">
        <w:rPr>
          <w:lang w:eastAsia="en-GB"/>
        </w:rPr>
        <w:t xml:space="preserve">proceed to a full trial. </w:t>
      </w:r>
      <w:r w:rsidR="00EE1B42">
        <w:rPr>
          <w:lang w:eastAsia="en-GB"/>
        </w:rPr>
        <w:t>I do not think that that c</w:t>
      </w:r>
      <w:r w:rsidR="00B30553">
        <w:rPr>
          <w:lang w:eastAsia="en-GB"/>
        </w:rPr>
        <w:t>ould</w:t>
      </w:r>
      <w:r w:rsidR="000E7271">
        <w:rPr>
          <w:lang w:eastAsia="en-GB"/>
        </w:rPr>
        <w:t xml:space="preserve"> be right.</w:t>
      </w:r>
    </w:p>
    <w:p w14:paraId="2DBDF3BA" w14:textId="6B3BF16C" w:rsidR="000E7271" w:rsidRDefault="000E7271" w:rsidP="00EE1B42">
      <w:pPr>
        <w:pStyle w:val="ListParagraph"/>
        <w:jc w:val="both"/>
        <w:rPr>
          <w:lang w:eastAsia="en-GB"/>
        </w:rPr>
      </w:pPr>
    </w:p>
    <w:p w14:paraId="75A9A7AE" w14:textId="0892AA56" w:rsidR="000E7271" w:rsidRPr="009B3A12" w:rsidRDefault="000E7271" w:rsidP="00BC7BA6">
      <w:pPr>
        <w:pStyle w:val="ListParagraph"/>
        <w:numPr>
          <w:ilvl w:val="0"/>
          <w:numId w:val="1"/>
        </w:numPr>
        <w:jc w:val="both"/>
        <w:rPr>
          <w:lang w:eastAsia="en-GB"/>
        </w:rPr>
      </w:pPr>
      <w:r>
        <w:rPr>
          <w:lang w:eastAsia="en-GB"/>
        </w:rPr>
        <w:t>For those reasons, this appeal does not succeed.</w:t>
      </w:r>
    </w:p>
    <w:p w14:paraId="34D8FC81" w14:textId="77777777" w:rsidR="00297AA6" w:rsidRPr="00FD3467" w:rsidRDefault="00297AA6" w:rsidP="00B30553">
      <w:pPr>
        <w:pStyle w:val="ListParagraph"/>
        <w:jc w:val="both"/>
        <w:rPr>
          <w:lang w:eastAsia="en-GB"/>
        </w:rPr>
      </w:pPr>
    </w:p>
    <w:p w14:paraId="105E29CB" w14:textId="13B7E086" w:rsidR="00676020" w:rsidRPr="00FD3467" w:rsidRDefault="00DC1AB8" w:rsidP="00A50E76">
      <w:pPr>
        <w:jc w:val="both"/>
      </w:pPr>
      <w:r w:rsidRPr="00FD3467">
        <w:t>.</w:t>
      </w:r>
    </w:p>
    <w:sectPr w:rsidR="00676020" w:rsidRPr="00FD3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01BBB"/>
    <w:multiLevelType w:val="hybridMultilevel"/>
    <w:tmpl w:val="178E008A"/>
    <w:lvl w:ilvl="0" w:tplc="3BFCBC3C">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CE24098"/>
    <w:multiLevelType w:val="hybridMultilevel"/>
    <w:tmpl w:val="4092B236"/>
    <w:lvl w:ilvl="0" w:tplc="255A2F08">
      <w:start w:val="1"/>
      <w:numFmt w:val="decimal"/>
      <w:lvlText w:val="%1."/>
      <w:lvlJc w:val="left"/>
      <w:pPr>
        <w:ind w:left="1440" w:hanging="360"/>
      </w:pPr>
      <w:rPr>
        <w:rFonts w:hint="default"/>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4F145EF-40BB-4C23-9F1C-CD21E6D4F7ED}"/>
    <w:docVar w:name="dgnword-eventsink" w:val="2424417956992"/>
  </w:docVars>
  <w:rsids>
    <w:rsidRoot w:val="001259C9"/>
    <w:rsid w:val="0000012A"/>
    <w:rsid w:val="00006A50"/>
    <w:rsid w:val="000071CF"/>
    <w:rsid w:val="00013E42"/>
    <w:rsid w:val="000141FC"/>
    <w:rsid w:val="00016D59"/>
    <w:rsid w:val="00040DDA"/>
    <w:rsid w:val="00053650"/>
    <w:rsid w:val="00060AED"/>
    <w:rsid w:val="00066F1E"/>
    <w:rsid w:val="000836D2"/>
    <w:rsid w:val="000912E2"/>
    <w:rsid w:val="00096B35"/>
    <w:rsid w:val="000971C1"/>
    <w:rsid w:val="000B0143"/>
    <w:rsid w:val="000B6E26"/>
    <w:rsid w:val="000C434E"/>
    <w:rsid w:val="000D0268"/>
    <w:rsid w:val="000D2B06"/>
    <w:rsid w:val="000E6C35"/>
    <w:rsid w:val="000E7271"/>
    <w:rsid w:val="000F2C22"/>
    <w:rsid w:val="000F46F3"/>
    <w:rsid w:val="000F6F31"/>
    <w:rsid w:val="000F7C15"/>
    <w:rsid w:val="0011676B"/>
    <w:rsid w:val="00120BD7"/>
    <w:rsid w:val="00122F99"/>
    <w:rsid w:val="001259C9"/>
    <w:rsid w:val="00127739"/>
    <w:rsid w:val="00130F9C"/>
    <w:rsid w:val="00131741"/>
    <w:rsid w:val="00133902"/>
    <w:rsid w:val="00146BEF"/>
    <w:rsid w:val="00153E0C"/>
    <w:rsid w:val="00156885"/>
    <w:rsid w:val="00170C71"/>
    <w:rsid w:val="00170E52"/>
    <w:rsid w:val="00171DA0"/>
    <w:rsid w:val="00173857"/>
    <w:rsid w:val="001800E0"/>
    <w:rsid w:val="001A3A3C"/>
    <w:rsid w:val="001A5946"/>
    <w:rsid w:val="001B1222"/>
    <w:rsid w:val="001B460B"/>
    <w:rsid w:val="001B741A"/>
    <w:rsid w:val="001C7396"/>
    <w:rsid w:val="001D1411"/>
    <w:rsid w:val="001E19AB"/>
    <w:rsid w:val="001E4090"/>
    <w:rsid w:val="001F0148"/>
    <w:rsid w:val="001F7785"/>
    <w:rsid w:val="002017D9"/>
    <w:rsid w:val="00207415"/>
    <w:rsid w:val="00211945"/>
    <w:rsid w:val="00220DD8"/>
    <w:rsid w:val="002251DC"/>
    <w:rsid w:val="00234FD2"/>
    <w:rsid w:val="00244096"/>
    <w:rsid w:val="00244E01"/>
    <w:rsid w:val="00252395"/>
    <w:rsid w:val="00253E46"/>
    <w:rsid w:val="00256363"/>
    <w:rsid w:val="002606A7"/>
    <w:rsid w:val="002610DA"/>
    <w:rsid w:val="0026232E"/>
    <w:rsid w:val="00263786"/>
    <w:rsid w:val="00264730"/>
    <w:rsid w:val="00272A5B"/>
    <w:rsid w:val="00282D9E"/>
    <w:rsid w:val="00284225"/>
    <w:rsid w:val="00286E39"/>
    <w:rsid w:val="00297AA6"/>
    <w:rsid w:val="002A5B52"/>
    <w:rsid w:val="002B4A53"/>
    <w:rsid w:val="002C77A8"/>
    <w:rsid w:val="002D4C52"/>
    <w:rsid w:val="002D71B5"/>
    <w:rsid w:val="002E3CE7"/>
    <w:rsid w:val="002F2EDB"/>
    <w:rsid w:val="00300F5A"/>
    <w:rsid w:val="003035FD"/>
    <w:rsid w:val="00307221"/>
    <w:rsid w:val="00310256"/>
    <w:rsid w:val="003171CB"/>
    <w:rsid w:val="00323082"/>
    <w:rsid w:val="0032471E"/>
    <w:rsid w:val="00327F45"/>
    <w:rsid w:val="00340AC5"/>
    <w:rsid w:val="00345E88"/>
    <w:rsid w:val="00353E9B"/>
    <w:rsid w:val="00372D54"/>
    <w:rsid w:val="003A03C0"/>
    <w:rsid w:val="003A5887"/>
    <w:rsid w:val="003B156E"/>
    <w:rsid w:val="003B4A3F"/>
    <w:rsid w:val="003B4EA3"/>
    <w:rsid w:val="003D520D"/>
    <w:rsid w:val="003F73DA"/>
    <w:rsid w:val="003F78FD"/>
    <w:rsid w:val="004131BB"/>
    <w:rsid w:val="00431367"/>
    <w:rsid w:val="004338E2"/>
    <w:rsid w:val="00455E08"/>
    <w:rsid w:val="00466DFC"/>
    <w:rsid w:val="00483926"/>
    <w:rsid w:val="004930CF"/>
    <w:rsid w:val="00496DB5"/>
    <w:rsid w:val="004A0682"/>
    <w:rsid w:val="004B5851"/>
    <w:rsid w:val="004C24D3"/>
    <w:rsid w:val="004C55D4"/>
    <w:rsid w:val="004E2857"/>
    <w:rsid w:val="004F4923"/>
    <w:rsid w:val="0050068A"/>
    <w:rsid w:val="00511648"/>
    <w:rsid w:val="005278F3"/>
    <w:rsid w:val="00531D72"/>
    <w:rsid w:val="00536A0D"/>
    <w:rsid w:val="0056678D"/>
    <w:rsid w:val="00571EE2"/>
    <w:rsid w:val="0057347E"/>
    <w:rsid w:val="0058256F"/>
    <w:rsid w:val="00586C21"/>
    <w:rsid w:val="005A7BBD"/>
    <w:rsid w:val="005B0622"/>
    <w:rsid w:val="005B163D"/>
    <w:rsid w:val="005B45A6"/>
    <w:rsid w:val="005C3CB5"/>
    <w:rsid w:val="005D4C66"/>
    <w:rsid w:val="005D699A"/>
    <w:rsid w:val="005E0B8A"/>
    <w:rsid w:val="005E1ED5"/>
    <w:rsid w:val="00600E90"/>
    <w:rsid w:val="00603E08"/>
    <w:rsid w:val="006158AF"/>
    <w:rsid w:val="00621F18"/>
    <w:rsid w:val="00625AB2"/>
    <w:rsid w:val="00625F88"/>
    <w:rsid w:val="006664B0"/>
    <w:rsid w:val="00666CB5"/>
    <w:rsid w:val="00676020"/>
    <w:rsid w:val="00681203"/>
    <w:rsid w:val="006B6350"/>
    <w:rsid w:val="006C0AF7"/>
    <w:rsid w:val="006D1F2F"/>
    <w:rsid w:val="006D2DBD"/>
    <w:rsid w:val="006D35B3"/>
    <w:rsid w:val="006F7270"/>
    <w:rsid w:val="00702A50"/>
    <w:rsid w:val="00703E6B"/>
    <w:rsid w:val="00731A22"/>
    <w:rsid w:val="007346DD"/>
    <w:rsid w:val="007411A4"/>
    <w:rsid w:val="007422F0"/>
    <w:rsid w:val="00743393"/>
    <w:rsid w:val="00762D9A"/>
    <w:rsid w:val="00765CE4"/>
    <w:rsid w:val="00766BC4"/>
    <w:rsid w:val="00781011"/>
    <w:rsid w:val="007812DC"/>
    <w:rsid w:val="0078324A"/>
    <w:rsid w:val="007853F6"/>
    <w:rsid w:val="00785FC8"/>
    <w:rsid w:val="007C10A7"/>
    <w:rsid w:val="007C34B1"/>
    <w:rsid w:val="007E12B2"/>
    <w:rsid w:val="007E5A77"/>
    <w:rsid w:val="007F2D11"/>
    <w:rsid w:val="00800A49"/>
    <w:rsid w:val="0082434C"/>
    <w:rsid w:val="008300F9"/>
    <w:rsid w:val="008343A4"/>
    <w:rsid w:val="00841DD9"/>
    <w:rsid w:val="00852B10"/>
    <w:rsid w:val="00854A3C"/>
    <w:rsid w:val="008562DC"/>
    <w:rsid w:val="008614E5"/>
    <w:rsid w:val="0087599E"/>
    <w:rsid w:val="0087739C"/>
    <w:rsid w:val="008A341D"/>
    <w:rsid w:val="008A3A42"/>
    <w:rsid w:val="008B7894"/>
    <w:rsid w:val="008C7692"/>
    <w:rsid w:val="008D4B39"/>
    <w:rsid w:val="008E5410"/>
    <w:rsid w:val="008F066B"/>
    <w:rsid w:val="008F1FEC"/>
    <w:rsid w:val="009019BA"/>
    <w:rsid w:val="0090231A"/>
    <w:rsid w:val="009025C9"/>
    <w:rsid w:val="00910A49"/>
    <w:rsid w:val="009177F1"/>
    <w:rsid w:val="00925960"/>
    <w:rsid w:val="00926083"/>
    <w:rsid w:val="009374A3"/>
    <w:rsid w:val="00945982"/>
    <w:rsid w:val="009466E1"/>
    <w:rsid w:val="00946955"/>
    <w:rsid w:val="009609D1"/>
    <w:rsid w:val="00961832"/>
    <w:rsid w:val="00962437"/>
    <w:rsid w:val="0096270F"/>
    <w:rsid w:val="00967CDC"/>
    <w:rsid w:val="009917AB"/>
    <w:rsid w:val="009A23F9"/>
    <w:rsid w:val="009A3D29"/>
    <w:rsid w:val="009B023F"/>
    <w:rsid w:val="009B1213"/>
    <w:rsid w:val="009B29DE"/>
    <w:rsid w:val="009B3A12"/>
    <w:rsid w:val="009B5A24"/>
    <w:rsid w:val="009B6097"/>
    <w:rsid w:val="009C14DE"/>
    <w:rsid w:val="009C6A02"/>
    <w:rsid w:val="009C7D89"/>
    <w:rsid w:val="009D10ED"/>
    <w:rsid w:val="009D10F1"/>
    <w:rsid w:val="009E2D26"/>
    <w:rsid w:val="009F3A75"/>
    <w:rsid w:val="009F6C3C"/>
    <w:rsid w:val="00A07CF4"/>
    <w:rsid w:val="00A155EB"/>
    <w:rsid w:val="00A16DF9"/>
    <w:rsid w:val="00A229F8"/>
    <w:rsid w:val="00A3154D"/>
    <w:rsid w:val="00A326F0"/>
    <w:rsid w:val="00A50415"/>
    <w:rsid w:val="00A50E76"/>
    <w:rsid w:val="00A53562"/>
    <w:rsid w:val="00A56802"/>
    <w:rsid w:val="00A57A79"/>
    <w:rsid w:val="00A634DD"/>
    <w:rsid w:val="00A657E1"/>
    <w:rsid w:val="00A73072"/>
    <w:rsid w:val="00A85F88"/>
    <w:rsid w:val="00A8671E"/>
    <w:rsid w:val="00A874AF"/>
    <w:rsid w:val="00A94977"/>
    <w:rsid w:val="00AA3748"/>
    <w:rsid w:val="00AA3915"/>
    <w:rsid w:val="00AB30FD"/>
    <w:rsid w:val="00AB4E23"/>
    <w:rsid w:val="00AE0E11"/>
    <w:rsid w:val="00AE1C3C"/>
    <w:rsid w:val="00AE5EEF"/>
    <w:rsid w:val="00B0243D"/>
    <w:rsid w:val="00B17B04"/>
    <w:rsid w:val="00B21E49"/>
    <w:rsid w:val="00B2320F"/>
    <w:rsid w:val="00B30553"/>
    <w:rsid w:val="00B36F4D"/>
    <w:rsid w:val="00B41C4B"/>
    <w:rsid w:val="00B61615"/>
    <w:rsid w:val="00B72C4C"/>
    <w:rsid w:val="00B76D04"/>
    <w:rsid w:val="00B91409"/>
    <w:rsid w:val="00B95DC1"/>
    <w:rsid w:val="00BB2B18"/>
    <w:rsid w:val="00BB6EA8"/>
    <w:rsid w:val="00BB7739"/>
    <w:rsid w:val="00BC6121"/>
    <w:rsid w:val="00BC7969"/>
    <w:rsid w:val="00BC7BA6"/>
    <w:rsid w:val="00BE2908"/>
    <w:rsid w:val="00BF3622"/>
    <w:rsid w:val="00BF7C48"/>
    <w:rsid w:val="00C0243F"/>
    <w:rsid w:val="00C136E9"/>
    <w:rsid w:val="00C14C4F"/>
    <w:rsid w:val="00C30278"/>
    <w:rsid w:val="00C32CE8"/>
    <w:rsid w:val="00C3438E"/>
    <w:rsid w:val="00C45092"/>
    <w:rsid w:val="00C545A8"/>
    <w:rsid w:val="00C7490C"/>
    <w:rsid w:val="00C86CFA"/>
    <w:rsid w:val="00CC1010"/>
    <w:rsid w:val="00CC338A"/>
    <w:rsid w:val="00CD0982"/>
    <w:rsid w:val="00CD47DF"/>
    <w:rsid w:val="00CD569C"/>
    <w:rsid w:val="00CD7CEE"/>
    <w:rsid w:val="00CE0DC5"/>
    <w:rsid w:val="00CE11A5"/>
    <w:rsid w:val="00CF3A6E"/>
    <w:rsid w:val="00D00D83"/>
    <w:rsid w:val="00D06AC6"/>
    <w:rsid w:val="00D10F3B"/>
    <w:rsid w:val="00D16AC0"/>
    <w:rsid w:val="00D6097D"/>
    <w:rsid w:val="00D71502"/>
    <w:rsid w:val="00D72A74"/>
    <w:rsid w:val="00D87170"/>
    <w:rsid w:val="00D954AF"/>
    <w:rsid w:val="00D96A40"/>
    <w:rsid w:val="00D9768A"/>
    <w:rsid w:val="00DC095F"/>
    <w:rsid w:val="00DC1AB8"/>
    <w:rsid w:val="00DD0CC8"/>
    <w:rsid w:val="00DD5690"/>
    <w:rsid w:val="00DD600B"/>
    <w:rsid w:val="00DD63B7"/>
    <w:rsid w:val="00DD7B70"/>
    <w:rsid w:val="00DE43C6"/>
    <w:rsid w:val="00DF3A66"/>
    <w:rsid w:val="00DF4FAE"/>
    <w:rsid w:val="00DF5B6F"/>
    <w:rsid w:val="00E17173"/>
    <w:rsid w:val="00E2235F"/>
    <w:rsid w:val="00E3318B"/>
    <w:rsid w:val="00E36F75"/>
    <w:rsid w:val="00E43012"/>
    <w:rsid w:val="00E55501"/>
    <w:rsid w:val="00E57CAB"/>
    <w:rsid w:val="00E71864"/>
    <w:rsid w:val="00E76B45"/>
    <w:rsid w:val="00E80D13"/>
    <w:rsid w:val="00E820B1"/>
    <w:rsid w:val="00E83BB7"/>
    <w:rsid w:val="00E8596C"/>
    <w:rsid w:val="00E85A93"/>
    <w:rsid w:val="00E94F03"/>
    <w:rsid w:val="00EB0B24"/>
    <w:rsid w:val="00EB13BA"/>
    <w:rsid w:val="00EC4180"/>
    <w:rsid w:val="00EC6236"/>
    <w:rsid w:val="00ED3F38"/>
    <w:rsid w:val="00ED40FF"/>
    <w:rsid w:val="00ED6B62"/>
    <w:rsid w:val="00ED73AC"/>
    <w:rsid w:val="00EE1B42"/>
    <w:rsid w:val="00EE3291"/>
    <w:rsid w:val="00F06A62"/>
    <w:rsid w:val="00F113BB"/>
    <w:rsid w:val="00F114DD"/>
    <w:rsid w:val="00F11772"/>
    <w:rsid w:val="00F13AE2"/>
    <w:rsid w:val="00F157DF"/>
    <w:rsid w:val="00F20732"/>
    <w:rsid w:val="00F21825"/>
    <w:rsid w:val="00F27D74"/>
    <w:rsid w:val="00F402EC"/>
    <w:rsid w:val="00F419E2"/>
    <w:rsid w:val="00F42370"/>
    <w:rsid w:val="00F56857"/>
    <w:rsid w:val="00F6226B"/>
    <w:rsid w:val="00F67D96"/>
    <w:rsid w:val="00F704C4"/>
    <w:rsid w:val="00F7192E"/>
    <w:rsid w:val="00F76443"/>
    <w:rsid w:val="00F9080A"/>
    <w:rsid w:val="00F94CA0"/>
    <w:rsid w:val="00FB47A1"/>
    <w:rsid w:val="00FC32C7"/>
    <w:rsid w:val="00FD3467"/>
    <w:rsid w:val="00FE09BA"/>
    <w:rsid w:val="00FE195C"/>
    <w:rsid w:val="00FE7260"/>
    <w:rsid w:val="00FF2DAB"/>
    <w:rsid w:val="00FF54DB"/>
    <w:rsid w:val="00FF5CCA"/>
    <w:rsid w:val="00FF6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4F51"/>
  <w15:chartTrackingRefBased/>
  <w15:docId w15:val="{9D4D0FED-78CB-4F7E-B516-D1A5EEBA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C9"/>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rsid w:val="001259C9"/>
    <w:pPr>
      <w:jc w:val="center"/>
    </w:pPr>
    <w:rPr>
      <w:b/>
      <w:sz w:val="36"/>
      <w:szCs w:val="20"/>
    </w:rPr>
  </w:style>
  <w:style w:type="paragraph" w:customStyle="1" w:styleId="CoverMain">
    <w:name w:val="CoverMain"/>
    <w:basedOn w:val="Normal"/>
    <w:rsid w:val="001259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1259C9"/>
    <w:pPr>
      <w:jc w:val="right"/>
    </w:pPr>
    <w:rPr>
      <w:szCs w:val="20"/>
      <w:u w:val="single"/>
    </w:rPr>
  </w:style>
  <w:style w:type="paragraph" w:styleId="ListParagraph">
    <w:name w:val="List Paragraph"/>
    <w:basedOn w:val="Normal"/>
    <w:uiPriority w:val="34"/>
    <w:qFormat/>
    <w:rsid w:val="00FB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1676</Words>
  <Characters>9558</Characters>
  <Application>Microsoft Office Word</Application>
  <DocSecurity>4</DocSecurity>
  <Lines>79</Lines>
  <Paragraphs>22</Paragraphs>
  <ScaleCrop>false</ScaleCrop>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Costs Judge Colum</dc:creator>
  <cp:keywords/>
  <dc:description/>
  <cp:lastModifiedBy>Risveglia, Felice (DSO)</cp:lastModifiedBy>
  <cp:revision>2</cp:revision>
  <cp:lastPrinted>2022-08-09T13:45:00Z</cp:lastPrinted>
  <dcterms:created xsi:type="dcterms:W3CDTF">2022-08-24T15:22:00Z</dcterms:created>
  <dcterms:modified xsi:type="dcterms:W3CDTF">2022-08-24T15:22:00Z</dcterms:modified>
</cp:coreProperties>
</file>