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7E7A3" w14:textId="3675EF0C" w:rsidR="009E3FAF" w:rsidRPr="00184D2E" w:rsidRDefault="00EA6063" w:rsidP="009E3FAF">
      <w:pPr>
        <w:pStyle w:val="StyleENBilltitleText1"/>
      </w:pPr>
      <w:sdt>
        <w:sdtPr>
          <w:alias w:val="Title"/>
          <w:tag w:val="Title"/>
          <w:id w:val="8930836"/>
          <w:placeholder>
            <w:docPart w:val="87C74A6C037343DD93883F4267605A5C"/>
          </w:placeholder>
          <w:dataBinding w:prefixMappings="xmlns:ns0='http://purl.org/dc/elements/1.1/' xmlns:ns1='http://schemas.openxmlformats.org/package/2006/metadata/core-properties' " w:xpath="/ns1:coreProperties[1]/ns0:title[1]" w:storeItemID="{6C3C8BC8-F283-45AE-878A-BAB7291924A1}"/>
          <w:text/>
        </w:sdtPr>
        <w:sdtEndPr/>
        <w:sdtContent>
          <w:r w:rsidR="009E3FAF">
            <w:t>Pet Abduction</w:t>
          </w:r>
        </w:sdtContent>
      </w:sdt>
      <w:r w:rsidR="009E3FAF" w:rsidRPr="00184D2E">
        <w:t xml:space="preserve"> </w:t>
      </w:r>
      <w:sdt>
        <w:sdtPr>
          <w:alias w:val="BillAct1"/>
          <w:tag w:val="BillAct1"/>
          <w:id w:val="22676688"/>
          <w:placeholder>
            <w:docPart w:val="6B2BB6D80B914A508DF620546DDED6F8"/>
          </w:placeholder>
        </w:sdtPr>
        <w:sdtEndPr/>
        <w:sdtContent>
          <w:r w:rsidR="00E511A3">
            <w:t>ACT 2024</w:t>
          </w:r>
        </w:sdtContent>
      </w:sdt>
      <w:r w:rsidR="009E3FAF" w:rsidRPr="00184D2E">
        <w:t xml:space="preserve"> </w:t>
      </w:r>
    </w:p>
    <w:p w14:paraId="5D0E326D" w14:textId="77777777" w:rsidR="009E3FAF" w:rsidRDefault="009E3FAF" w:rsidP="009E3FAF">
      <w:pPr>
        <w:pStyle w:val="ENnotestitle"/>
        <w:rPr>
          <w:rFonts w:eastAsia="Arial"/>
        </w:rPr>
      </w:pPr>
      <w:r>
        <w:rPr>
          <w:rFonts w:eastAsia="Arial"/>
        </w:rPr>
        <w:t>EXPLANATORY NOTES</w:t>
      </w:r>
    </w:p>
    <w:p w14:paraId="55ABFAE6" w14:textId="77777777" w:rsidR="00B838AC" w:rsidRDefault="00366CEC" w:rsidP="00EA6063">
      <w:pPr>
        <w:pStyle w:val="ENHeading1Unindexed"/>
      </w:pPr>
      <w:r>
        <w:t>What these notes do </w:t>
      </w:r>
    </w:p>
    <w:p w14:paraId="41C538F9" w14:textId="691B5F30" w:rsidR="00B838AC" w:rsidRPr="009E3FAF" w:rsidRDefault="009E3FAF" w:rsidP="009E3FAF">
      <w:pPr>
        <w:pStyle w:val="ENIntroText"/>
      </w:pPr>
      <w:r w:rsidRPr="00904D4C">
        <w:t xml:space="preserve">These Explanatory Notes relate to the </w:t>
      </w:r>
      <w:sdt>
        <w:sdtPr>
          <w:rPr>
            <w:rStyle w:val="ENIntroTextChar"/>
            <w:color w:val="auto"/>
            <w:sz w:val="22"/>
            <w:szCs w:val="26"/>
            <w:lang w:val="en-GB"/>
          </w:rPr>
          <w:alias w:val="Title"/>
          <w:tag w:val="Title"/>
          <w:id w:val="8930838"/>
          <w:placeholder>
            <w:docPart w:val="DF407757C6AD4FB69E7C377635CFA432"/>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color w:val="000000"/>
            <w:sz w:val="20"/>
            <w:szCs w:val="24"/>
            <w:lang w:val="en-US"/>
          </w:rPr>
        </w:sdtEndPr>
        <w:sdtContent>
          <w:r>
            <w:rPr>
              <w:rStyle w:val="ENIntroTextChar"/>
              <w:color w:val="auto"/>
              <w:sz w:val="22"/>
              <w:szCs w:val="26"/>
              <w:lang w:val="en-GB"/>
            </w:rPr>
            <w:t>Pet Abduction</w:t>
          </w:r>
        </w:sdtContent>
      </w:sdt>
      <w:r w:rsidRPr="00904D4C">
        <w:t xml:space="preserve"> </w:t>
      </w:r>
      <w:sdt>
        <w:sdtPr>
          <w:alias w:val="BillAct"/>
          <w:tag w:val="BillAct"/>
          <w:id w:val="22676691"/>
          <w:placeholder>
            <w:docPart w:val="FDA9D3E99B914901B63A9D9B5D512967"/>
          </w:placeholder>
        </w:sdtPr>
        <w:sdtEndPr/>
        <w:sdtContent>
          <w:r w:rsidR="00E511A3">
            <w:t>Act</w:t>
          </w:r>
        </w:sdtContent>
      </w:sdt>
      <w:r w:rsidRPr="00904D4C">
        <w:t xml:space="preserve"> </w:t>
      </w:r>
      <w:r w:rsidR="003C5E2F">
        <w:t xml:space="preserve">2024 which received Royal Assent </w:t>
      </w:r>
      <w:r w:rsidR="003C5E2F" w:rsidRPr="008049E2">
        <w:t>on 24 May 2024</w:t>
      </w:r>
      <w:r w:rsidR="003C5E2F">
        <w:t xml:space="preserve"> (</w:t>
      </w:r>
      <w:r w:rsidR="003C5E2F" w:rsidRPr="00BC08D4">
        <w:t xml:space="preserve">c. </w:t>
      </w:r>
      <w:r w:rsidR="00BC08D4" w:rsidRPr="00BC08D4">
        <w:t>1</w:t>
      </w:r>
      <w:r w:rsidR="00BC08D4">
        <w:t>6</w:t>
      </w:r>
      <w:r w:rsidR="003C5E2F">
        <w:t>)</w:t>
      </w:r>
      <w:r w:rsidRPr="00904D4C">
        <w:t xml:space="preserve">. </w:t>
      </w:r>
    </w:p>
    <w:p w14:paraId="4627861E" w14:textId="35F249D3" w:rsidR="00B838AC" w:rsidRDefault="00366CEC" w:rsidP="00EA6063">
      <w:pPr>
        <w:pStyle w:val="ENIntroTextBulleted"/>
      </w:pPr>
      <w:r w:rsidRPr="00437977">
        <w:t xml:space="preserve">These Explanatory Notes have been </w:t>
      </w:r>
      <w:r w:rsidR="004C2C06" w:rsidRPr="00437977">
        <w:t>provided by the Department for Environment, Food and Rural Affairs (“The Department”)</w:t>
      </w:r>
      <w:r w:rsidRPr="00437977">
        <w:t xml:space="preserve"> in order to assist the reader</w:t>
      </w:r>
      <w:r w:rsidR="00EF6BF1">
        <w:t xml:space="preserve"> of</w:t>
      </w:r>
      <w:r w:rsidRPr="00437977">
        <w:t xml:space="preserve"> </w:t>
      </w:r>
      <w:r w:rsidR="00AB4D7F">
        <w:t>the Act</w:t>
      </w:r>
      <w:r w:rsidR="00EF6BF1">
        <w:t xml:space="preserve"> </w:t>
      </w:r>
      <w:r w:rsidR="003C5E2F">
        <w:t>in understanding the Act</w:t>
      </w:r>
      <w:r w:rsidRPr="00437977">
        <w:t>.</w:t>
      </w:r>
      <w:r>
        <w:t xml:space="preserve"> They do not form part of </w:t>
      </w:r>
      <w:r w:rsidR="00AB4D7F">
        <w:t>the Act</w:t>
      </w:r>
      <w:r w:rsidR="003C5E2F">
        <w:t xml:space="preserve"> </w:t>
      </w:r>
      <w:r>
        <w:t>and have not been endorsed by Parliament.</w:t>
      </w:r>
    </w:p>
    <w:p w14:paraId="755108AF" w14:textId="2D837AE7" w:rsidR="00B838AC" w:rsidRDefault="00366CEC" w:rsidP="00EA6063">
      <w:pPr>
        <w:pStyle w:val="ENIntroTextBulleted"/>
      </w:pPr>
      <w:r>
        <w:t xml:space="preserve">These Explanatory Notes explain what each part of </w:t>
      </w:r>
      <w:r w:rsidR="00AB4D7F">
        <w:t>the Act</w:t>
      </w:r>
      <w:r w:rsidR="003C5E2F">
        <w:t xml:space="preserve"> </w:t>
      </w:r>
      <w:r>
        <w:t xml:space="preserve">will mean in practice; provide background information on the development of policy; and provide additional information on how </w:t>
      </w:r>
      <w:r w:rsidR="00AB4D7F">
        <w:t>the Act</w:t>
      </w:r>
      <w:r w:rsidR="00287E6A">
        <w:t xml:space="preserve"> </w:t>
      </w:r>
      <w:r>
        <w:t xml:space="preserve">will affect existing legislation in this area. </w:t>
      </w:r>
    </w:p>
    <w:p w14:paraId="40C70EF8" w14:textId="7160CFA5" w:rsidR="00B838AC" w:rsidRDefault="00366CEC" w:rsidP="00EA6063">
      <w:pPr>
        <w:pStyle w:val="ENIntroTextBulleted"/>
      </w:pPr>
      <w:r>
        <w:t xml:space="preserve">These Explanatory Notes might best be read alongside </w:t>
      </w:r>
      <w:r w:rsidR="00AB4D7F">
        <w:t>the Act</w:t>
      </w:r>
      <w:r>
        <w:t xml:space="preserve">. They are not, and are not intended to be, a comprehensive description of </w:t>
      </w:r>
      <w:r w:rsidR="00AB4D7F">
        <w:t>the Act</w:t>
      </w:r>
      <w:r>
        <w:t>.</w:t>
      </w:r>
    </w:p>
    <w:p w14:paraId="436D72D2" w14:textId="77777777" w:rsidR="009E3FAF" w:rsidRDefault="009E3FAF">
      <w:pPr>
        <w:keepNext/>
        <w:keepLines/>
        <w:widowControl w:val="0"/>
        <w:pBdr>
          <w:top w:val="nil"/>
          <w:left w:val="nil"/>
          <w:bottom w:val="nil"/>
          <w:right w:val="nil"/>
          <w:between w:val="nil"/>
        </w:pBdr>
        <w:spacing w:before="480" w:after="240" w:line="288" w:lineRule="auto"/>
      </w:pPr>
    </w:p>
    <w:p w14:paraId="5998795C" w14:textId="77777777" w:rsidR="009E3FAF" w:rsidRPr="009E3FAF" w:rsidRDefault="009E3FAF" w:rsidP="009E3FAF"/>
    <w:p w14:paraId="1944310A" w14:textId="77777777" w:rsidR="009E3FAF" w:rsidRPr="009E3FAF" w:rsidRDefault="009E3FAF" w:rsidP="009E3FAF"/>
    <w:p w14:paraId="4B7CC192" w14:textId="77777777" w:rsidR="009E3FAF" w:rsidRPr="009E3FAF" w:rsidRDefault="009E3FAF" w:rsidP="009E3FAF"/>
    <w:p w14:paraId="7FD821E0" w14:textId="77777777" w:rsidR="009E3FAF" w:rsidRPr="009E3FAF" w:rsidRDefault="009E3FAF" w:rsidP="009E3FAF"/>
    <w:p w14:paraId="7665E121" w14:textId="77777777" w:rsidR="009E3FAF" w:rsidRPr="009E3FAF" w:rsidRDefault="009E3FAF" w:rsidP="009E3FAF"/>
    <w:p w14:paraId="2754D47A" w14:textId="77777777" w:rsidR="009E3FAF" w:rsidRPr="009E3FAF" w:rsidRDefault="009E3FAF" w:rsidP="009E3FAF"/>
    <w:p w14:paraId="4028801D" w14:textId="77777777" w:rsidR="009E3FAF" w:rsidRPr="009E3FAF" w:rsidRDefault="009E3FAF" w:rsidP="009E3FAF"/>
    <w:p w14:paraId="43552715" w14:textId="77777777" w:rsidR="009E3FAF" w:rsidRPr="009E3FAF" w:rsidRDefault="009E3FAF" w:rsidP="009E3FAF"/>
    <w:p w14:paraId="24E20A18" w14:textId="77777777" w:rsidR="009E3FAF" w:rsidRDefault="009E3FAF" w:rsidP="009E3FAF"/>
    <w:p w14:paraId="6BA7E4C4" w14:textId="77777777" w:rsidR="009E3FAF" w:rsidRPr="009E3FAF" w:rsidRDefault="009E3FAF" w:rsidP="009E3FAF"/>
    <w:p w14:paraId="710475EA" w14:textId="28CA5F4B" w:rsidR="009E3FAF" w:rsidRDefault="009E3FAF" w:rsidP="009E3FAF">
      <w:pPr>
        <w:tabs>
          <w:tab w:val="left" w:pos="1335"/>
        </w:tabs>
      </w:pPr>
      <w:r>
        <w:tab/>
      </w:r>
    </w:p>
    <w:p w14:paraId="2F96216D" w14:textId="318FB44B" w:rsidR="00B838AC" w:rsidRDefault="00366CEC" w:rsidP="00EA6063">
      <w:pPr>
        <w:pStyle w:val="ENHeading1Unindexed"/>
      </w:pPr>
      <w:r w:rsidRPr="009E3FAF">
        <w:br w:type="page"/>
      </w:r>
      <w:r>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B838AC" w14:paraId="662AC98B" w14:textId="77777777">
        <w:trPr>
          <w:jc w:val="center"/>
        </w:trPr>
        <w:tc>
          <w:tcPr>
            <w:tcW w:w="4643" w:type="dxa"/>
          </w:tcPr>
          <w:p w14:paraId="2D8D2A91" w14:textId="77777777" w:rsidR="00B838AC" w:rsidRDefault="00366CEC">
            <w:pPr>
              <w:pBdr>
                <w:top w:val="nil"/>
                <w:left w:val="nil"/>
                <w:bottom w:val="nil"/>
                <w:right w:val="nil"/>
                <w:between w:val="nil"/>
              </w:pBdr>
              <w:tabs>
                <w:tab w:val="right" w:pos="9061"/>
              </w:tabs>
              <w:spacing w:before="120" w:after="120"/>
              <w:rPr>
                <w:b/>
                <w:color w:val="000000"/>
                <w:sz w:val="24"/>
                <w:szCs w:val="24"/>
              </w:rPr>
            </w:pPr>
            <w:r>
              <w:rPr>
                <w:b/>
                <w:color w:val="000000"/>
                <w:sz w:val="24"/>
                <w:szCs w:val="24"/>
              </w:rPr>
              <w:t>Subject</w:t>
            </w:r>
          </w:p>
        </w:tc>
        <w:tc>
          <w:tcPr>
            <w:tcW w:w="4644" w:type="dxa"/>
          </w:tcPr>
          <w:p w14:paraId="1BA6B998" w14:textId="77777777" w:rsidR="00B838AC" w:rsidRDefault="00366CEC">
            <w:pPr>
              <w:pBdr>
                <w:top w:val="nil"/>
                <w:left w:val="nil"/>
                <w:bottom w:val="nil"/>
                <w:right w:val="nil"/>
                <w:between w:val="nil"/>
              </w:pBdr>
              <w:tabs>
                <w:tab w:val="right" w:pos="9061"/>
              </w:tabs>
              <w:spacing w:before="120" w:after="120"/>
              <w:jc w:val="right"/>
              <w:rPr>
                <w:b/>
                <w:color w:val="000000"/>
                <w:sz w:val="24"/>
                <w:szCs w:val="24"/>
              </w:rPr>
            </w:pPr>
            <w:r>
              <w:rPr>
                <w:b/>
                <w:color w:val="000000"/>
                <w:sz w:val="24"/>
                <w:szCs w:val="24"/>
              </w:rPr>
              <w:t>Page of these Notes</w:t>
            </w:r>
          </w:p>
        </w:tc>
      </w:tr>
    </w:tbl>
    <w:p w14:paraId="1282C4B9" w14:textId="77777777" w:rsidR="00B838AC" w:rsidRDefault="00B838AC">
      <w:pPr>
        <w:widowControl w:val="0"/>
        <w:pBdr>
          <w:top w:val="nil"/>
          <w:left w:val="nil"/>
          <w:bottom w:val="nil"/>
          <w:right w:val="nil"/>
          <w:between w:val="nil"/>
        </w:pBdr>
        <w:spacing w:after="0"/>
        <w:rPr>
          <w:rFonts w:ascii="Palatino Linotype" w:eastAsia="Palatino Linotype" w:hAnsi="Palatino Linotype" w:cs="Palatino Linotype"/>
          <w:b/>
          <w:color w:val="000000"/>
          <w:sz w:val="24"/>
          <w:szCs w:val="24"/>
        </w:rPr>
      </w:pPr>
    </w:p>
    <w:sdt>
      <w:sdtPr>
        <w:id w:val="-1184439304"/>
        <w:docPartObj>
          <w:docPartGallery w:val="Table of Contents"/>
          <w:docPartUnique/>
        </w:docPartObj>
      </w:sdtPr>
      <w:sdtEndPr>
        <w:rPr>
          <w:rFonts w:asciiTheme="minorHAnsi" w:hAnsiTheme="minorHAnsi"/>
          <w:b w:val="0"/>
          <w:bCs w:val="0"/>
          <w:sz w:val="22"/>
          <w:szCs w:val="22"/>
        </w:rPr>
      </w:sdtEndPr>
      <w:sdtContent>
        <w:p w14:paraId="58474267" w14:textId="211C165D" w:rsidR="00EA6063" w:rsidRDefault="00366CEC">
          <w:pPr>
            <w:pStyle w:val="TOC1"/>
            <w:rPr>
              <w:rFonts w:asciiTheme="minorHAnsi" w:hAnsiTheme="minorHAnsi" w:cstheme="minorBidi"/>
              <w:b w:val="0"/>
              <w:bCs w:val="0"/>
              <w:noProof/>
              <w:kern w:val="2"/>
              <w:sz w:val="22"/>
              <w:szCs w:val="22"/>
              <w:lang w:eastAsia="en-GB"/>
              <w14:ligatures w14:val="standardContextual"/>
            </w:rPr>
          </w:pPr>
          <w:r w:rsidRPr="00463F46">
            <w:rPr>
              <w:b w:val="0"/>
              <w:bCs w:val="0"/>
              <w:szCs w:val="28"/>
            </w:rPr>
            <w:fldChar w:fldCharType="begin"/>
          </w:r>
          <w:r w:rsidRPr="00463F46">
            <w:rPr>
              <w:szCs w:val="28"/>
            </w:rPr>
            <w:instrText xml:space="preserve"> TOC \h \u \z \t "Heading 1,1,Heading 2,2,Heading 3,3,Heading 4,4,Heading 5,5,Heading 6,6,"</w:instrText>
          </w:r>
          <w:r w:rsidRPr="00463F46">
            <w:rPr>
              <w:b w:val="0"/>
              <w:bCs w:val="0"/>
              <w:szCs w:val="28"/>
            </w:rPr>
            <w:fldChar w:fldCharType="separate"/>
          </w:r>
          <w:hyperlink w:anchor="_Toc167891386" w:history="1">
            <w:r w:rsidR="00EA6063" w:rsidRPr="00DF1D2C">
              <w:rPr>
                <w:rStyle w:val="Hyperlink"/>
                <w:noProof/>
              </w:rPr>
              <w:t>Overview of the Act</w:t>
            </w:r>
            <w:r w:rsidR="00EA6063">
              <w:rPr>
                <w:noProof/>
                <w:webHidden/>
              </w:rPr>
              <w:tab/>
            </w:r>
            <w:r w:rsidR="00EA6063">
              <w:rPr>
                <w:noProof/>
                <w:webHidden/>
              </w:rPr>
              <w:fldChar w:fldCharType="begin"/>
            </w:r>
            <w:r w:rsidR="00EA6063">
              <w:rPr>
                <w:noProof/>
                <w:webHidden/>
              </w:rPr>
              <w:instrText xml:space="preserve"> PAGEREF _Toc167891386 \h </w:instrText>
            </w:r>
            <w:r w:rsidR="00EA6063">
              <w:rPr>
                <w:noProof/>
                <w:webHidden/>
              </w:rPr>
            </w:r>
            <w:r w:rsidR="00EA6063">
              <w:rPr>
                <w:noProof/>
                <w:webHidden/>
              </w:rPr>
              <w:fldChar w:fldCharType="separate"/>
            </w:r>
            <w:r w:rsidR="00EA6063">
              <w:rPr>
                <w:noProof/>
                <w:webHidden/>
              </w:rPr>
              <w:t>2</w:t>
            </w:r>
            <w:r w:rsidR="00EA6063">
              <w:rPr>
                <w:noProof/>
                <w:webHidden/>
              </w:rPr>
              <w:fldChar w:fldCharType="end"/>
            </w:r>
          </w:hyperlink>
        </w:p>
        <w:p w14:paraId="40CB455B" w14:textId="5DEE1257" w:rsidR="00EA6063" w:rsidRDefault="00EA6063">
          <w:pPr>
            <w:pStyle w:val="TOC1"/>
            <w:rPr>
              <w:rFonts w:asciiTheme="minorHAnsi" w:hAnsiTheme="minorHAnsi" w:cstheme="minorBidi"/>
              <w:b w:val="0"/>
              <w:bCs w:val="0"/>
              <w:noProof/>
              <w:kern w:val="2"/>
              <w:sz w:val="22"/>
              <w:szCs w:val="22"/>
              <w:lang w:eastAsia="en-GB"/>
              <w14:ligatures w14:val="standardContextual"/>
            </w:rPr>
          </w:pPr>
          <w:hyperlink w:anchor="_Toc167891387" w:history="1">
            <w:r w:rsidRPr="00DF1D2C">
              <w:rPr>
                <w:rStyle w:val="Hyperlink"/>
                <w:noProof/>
              </w:rPr>
              <w:t>Policy background</w:t>
            </w:r>
            <w:r>
              <w:rPr>
                <w:noProof/>
                <w:webHidden/>
              </w:rPr>
              <w:tab/>
            </w:r>
            <w:r>
              <w:rPr>
                <w:noProof/>
                <w:webHidden/>
              </w:rPr>
              <w:fldChar w:fldCharType="begin"/>
            </w:r>
            <w:r>
              <w:rPr>
                <w:noProof/>
                <w:webHidden/>
              </w:rPr>
              <w:instrText xml:space="preserve"> PAGEREF _Toc167891387 \h </w:instrText>
            </w:r>
            <w:r>
              <w:rPr>
                <w:noProof/>
                <w:webHidden/>
              </w:rPr>
            </w:r>
            <w:r>
              <w:rPr>
                <w:noProof/>
                <w:webHidden/>
              </w:rPr>
              <w:fldChar w:fldCharType="separate"/>
            </w:r>
            <w:r>
              <w:rPr>
                <w:noProof/>
                <w:webHidden/>
              </w:rPr>
              <w:t>2</w:t>
            </w:r>
            <w:r>
              <w:rPr>
                <w:noProof/>
                <w:webHidden/>
              </w:rPr>
              <w:fldChar w:fldCharType="end"/>
            </w:r>
          </w:hyperlink>
        </w:p>
        <w:p w14:paraId="51308907" w14:textId="45D8BCA2" w:rsidR="00EA6063" w:rsidRDefault="00EA6063">
          <w:pPr>
            <w:pStyle w:val="TOC1"/>
            <w:rPr>
              <w:rFonts w:asciiTheme="minorHAnsi" w:hAnsiTheme="minorHAnsi" w:cstheme="minorBidi"/>
              <w:b w:val="0"/>
              <w:bCs w:val="0"/>
              <w:noProof/>
              <w:kern w:val="2"/>
              <w:sz w:val="22"/>
              <w:szCs w:val="22"/>
              <w:lang w:eastAsia="en-GB"/>
              <w14:ligatures w14:val="standardContextual"/>
            </w:rPr>
          </w:pPr>
          <w:hyperlink w:anchor="_Toc167891388" w:history="1">
            <w:r w:rsidRPr="00DF1D2C">
              <w:rPr>
                <w:rStyle w:val="Hyperlink"/>
                <w:noProof/>
              </w:rPr>
              <w:t>Legal background</w:t>
            </w:r>
            <w:r>
              <w:rPr>
                <w:noProof/>
                <w:webHidden/>
              </w:rPr>
              <w:tab/>
            </w:r>
            <w:r>
              <w:rPr>
                <w:noProof/>
                <w:webHidden/>
              </w:rPr>
              <w:fldChar w:fldCharType="begin"/>
            </w:r>
            <w:r>
              <w:rPr>
                <w:noProof/>
                <w:webHidden/>
              </w:rPr>
              <w:instrText xml:space="preserve"> PAGEREF _Toc167891388 \h </w:instrText>
            </w:r>
            <w:r>
              <w:rPr>
                <w:noProof/>
                <w:webHidden/>
              </w:rPr>
            </w:r>
            <w:r>
              <w:rPr>
                <w:noProof/>
                <w:webHidden/>
              </w:rPr>
              <w:fldChar w:fldCharType="separate"/>
            </w:r>
            <w:r>
              <w:rPr>
                <w:noProof/>
                <w:webHidden/>
              </w:rPr>
              <w:t>2</w:t>
            </w:r>
            <w:r>
              <w:rPr>
                <w:noProof/>
                <w:webHidden/>
              </w:rPr>
              <w:fldChar w:fldCharType="end"/>
            </w:r>
          </w:hyperlink>
        </w:p>
        <w:p w14:paraId="4E05AAA2" w14:textId="15ABE810" w:rsidR="00EA6063" w:rsidRDefault="00EA6063">
          <w:pPr>
            <w:pStyle w:val="TOC1"/>
            <w:rPr>
              <w:rFonts w:asciiTheme="minorHAnsi" w:hAnsiTheme="minorHAnsi" w:cstheme="minorBidi"/>
              <w:b w:val="0"/>
              <w:bCs w:val="0"/>
              <w:noProof/>
              <w:kern w:val="2"/>
              <w:sz w:val="22"/>
              <w:szCs w:val="22"/>
              <w:lang w:eastAsia="en-GB"/>
              <w14:ligatures w14:val="standardContextual"/>
            </w:rPr>
          </w:pPr>
          <w:hyperlink w:anchor="_Toc167891389" w:history="1">
            <w:r w:rsidRPr="00DF1D2C">
              <w:rPr>
                <w:rStyle w:val="Hyperlink"/>
                <w:noProof/>
              </w:rPr>
              <w:t>Territorial extent and application</w:t>
            </w:r>
            <w:r>
              <w:rPr>
                <w:noProof/>
                <w:webHidden/>
              </w:rPr>
              <w:tab/>
            </w:r>
            <w:r>
              <w:rPr>
                <w:noProof/>
                <w:webHidden/>
              </w:rPr>
              <w:fldChar w:fldCharType="begin"/>
            </w:r>
            <w:r>
              <w:rPr>
                <w:noProof/>
                <w:webHidden/>
              </w:rPr>
              <w:instrText xml:space="preserve"> PAGEREF _Toc167891389 \h </w:instrText>
            </w:r>
            <w:r>
              <w:rPr>
                <w:noProof/>
                <w:webHidden/>
              </w:rPr>
            </w:r>
            <w:r>
              <w:rPr>
                <w:noProof/>
                <w:webHidden/>
              </w:rPr>
              <w:fldChar w:fldCharType="separate"/>
            </w:r>
            <w:r>
              <w:rPr>
                <w:noProof/>
                <w:webHidden/>
              </w:rPr>
              <w:t>3</w:t>
            </w:r>
            <w:r>
              <w:rPr>
                <w:noProof/>
                <w:webHidden/>
              </w:rPr>
              <w:fldChar w:fldCharType="end"/>
            </w:r>
          </w:hyperlink>
        </w:p>
        <w:p w14:paraId="4A6FE191" w14:textId="4CD398F2" w:rsidR="00EA6063" w:rsidRDefault="00EA6063">
          <w:pPr>
            <w:pStyle w:val="TOC1"/>
            <w:rPr>
              <w:rFonts w:asciiTheme="minorHAnsi" w:hAnsiTheme="minorHAnsi" w:cstheme="minorBidi"/>
              <w:b w:val="0"/>
              <w:bCs w:val="0"/>
              <w:noProof/>
              <w:kern w:val="2"/>
              <w:sz w:val="22"/>
              <w:szCs w:val="22"/>
              <w:lang w:eastAsia="en-GB"/>
              <w14:ligatures w14:val="standardContextual"/>
            </w:rPr>
          </w:pPr>
          <w:hyperlink w:anchor="_Toc167891390" w:history="1">
            <w:r w:rsidRPr="00DF1D2C">
              <w:rPr>
                <w:rStyle w:val="Hyperlink"/>
                <w:noProof/>
              </w:rPr>
              <w:t xml:space="preserve">Commentary on provisions of the Act </w:t>
            </w:r>
            <w:r>
              <w:rPr>
                <w:noProof/>
                <w:webHidden/>
              </w:rPr>
              <w:tab/>
            </w:r>
            <w:r>
              <w:rPr>
                <w:noProof/>
                <w:webHidden/>
              </w:rPr>
              <w:fldChar w:fldCharType="begin"/>
            </w:r>
            <w:r>
              <w:rPr>
                <w:noProof/>
                <w:webHidden/>
              </w:rPr>
              <w:instrText xml:space="preserve"> PAGEREF _Toc167891390 \h </w:instrText>
            </w:r>
            <w:r>
              <w:rPr>
                <w:noProof/>
                <w:webHidden/>
              </w:rPr>
            </w:r>
            <w:r>
              <w:rPr>
                <w:noProof/>
                <w:webHidden/>
              </w:rPr>
              <w:fldChar w:fldCharType="separate"/>
            </w:r>
            <w:r>
              <w:rPr>
                <w:noProof/>
                <w:webHidden/>
              </w:rPr>
              <w:t>4</w:t>
            </w:r>
            <w:r>
              <w:rPr>
                <w:noProof/>
                <w:webHidden/>
              </w:rPr>
              <w:fldChar w:fldCharType="end"/>
            </w:r>
          </w:hyperlink>
        </w:p>
        <w:p w14:paraId="412D53EA" w14:textId="4FDE6448" w:rsidR="00EA6063" w:rsidRDefault="00EA6063">
          <w:pPr>
            <w:pStyle w:val="TOC1"/>
            <w:rPr>
              <w:rFonts w:asciiTheme="minorHAnsi" w:hAnsiTheme="minorHAnsi" w:cstheme="minorBidi"/>
              <w:b w:val="0"/>
              <w:bCs w:val="0"/>
              <w:noProof/>
              <w:kern w:val="2"/>
              <w:sz w:val="22"/>
              <w:szCs w:val="22"/>
              <w:lang w:eastAsia="en-GB"/>
              <w14:ligatures w14:val="standardContextual"/>
            </w:rPr>
          </w:pPr>
          <w:hyperlink w:anchor="_Toc167891391" w:history="1">
            <w:r w:rsidRPr="00DF1D2C">
              <w:rPr>
                <w:rStyle w:val="Hyperlink"/>
                <w:noProof/>
              </w:rPr>
              <w:t>Commencement</w:t>
            </w:r>
            <w:r>
              <w:rPr>
                <w:noProof/>
                <w:webHidden/>
              </w:rPr>
              <w:tab/>
            </w:r>
            <w:r>
              <w:rPr>
                <w:noProof/>
                <w:webHidden/>
              </w:rPr>
              <w:fldChar w:fldCharType="begin"/>
            </w:r>
            <w:r>
              <w:rPr>
                <w:noProof/>
                <w:webHidden/>
              </w:rPr>
              <w:instrText xml:space="preserve"> PAGEREF _Toc167891391 \h </w:instrText>
            </w:r>
            <w:r>
              <w:rPr>
                <w:noProof/>
                <w:webHidden/>
              </w:rPr>
            </w:r>
            <w:r>
              <w:rPr>
                <w:noProof/>
                <w:webHidden/>
              </w:rPr>
              <w:fldChar w:fldCharType="separate"/>
            </w:r>
            <w:r>
              <w:rPr>
                <w:noProof/>
                <w:webHidden/>
              </w:rPr>
              <w:t>6</w:t>
            </w:r>
            <w:r>
              <w:rPr>
                <w:noProof/>
                <w:webHidden/>
              </w:rPr>
              <w:fldChar w:fldCharType="end"/>
            </w:r>
          </w:hyperlink>
        </w:p>
        <w:p w14:paraId="02F9027E" w14:textId="7347FEDD" w:rsidR="00EA6063" w:rsidRDefault="00EA6063">
          <w:pPr>
            <w:pStyle w:val="TOC1"/>
            <w:rPr>
              <w:rFonts w:asciiTheme="minorHAnsi" w:hAnsiTheme="minorHAnsi" w:cstheme="minorBidi"/>
              <w:b w:val="0"/>
              <w:bCs w:val="0"/>
              <w:noProof/>
              <w:kern w:val="2"/>
              <w:sz w:val="22"/>
              <w:szCs w:val="22"/>
              <w:lang w:eastAsia="en-GB"/>
              <w14:ligatures w14:val="standardContextual"/>
            </w:rPr>
          </w:pPr>
          <w:hyperlink w:anchor="_Toc167891392" w:history="1">
            <w:r w:rsidRPr="00DF1D2C">
              <w:rPr>
                <w:rStyle w:val="Hyperlink"/>
                <w:noProof/>
              </w:rPr>
              <w:t>Related documents</w:t>
            </w:r>
            <w:r>
              <w:rPr>
                <w:noProof/>
                <w:webHidden/>
              </w:rPr>
              <w:tab/>
            </w:r>
            <w:r>
              <w:rPr>
                <w:noProof/>
                <w:webHidden/>
              </w:rPr>
              <w:fldChar w:fldCharType="begin"/>
            </w:r>
            <w:r>
              <w:rPr>
                <w:noProof/>
                <w:webHidden/>
              </w:rPr>
              <w:instrText xml:space="preserve"> PAGEREF _Toc167891392 \h </w:instrText>
            </w:r>
            <w:r>
              <w:rPr>
                <w:noProof/>
                <w:webHidden/>
              </w:rPr>
            </w:r>
            <w:r>
              <w:rPr>
                <w:noProof/>
                <w:webHidden/>
              </w:rPr>
              <w:fldChar w:fldCharType="separate"/>
            </w:r>
            <w:r>
              <w:rPr>
                <w:noProof/>
                <w:webHidden/>
              </w:rPr>
              <w:t>6</w:t>
            </w:r>
            <w:r>
              <w:rPr>
                <w:noProof/>
                <w:webHidden/>
              </w:rPr>
              <w:fldChar w:fldCharType="end"/>
            </w:r>
          </w:hyperlink>
        </w:p>
        <w:p w14:paraId="25E13E05" w14:textId="588F5172" w:rsidR="00EA6063" w:rsidRDefault="00EA6063">
          <w:pPr>
            <w:pStyle w:val="TOC1"/>
            <w:rPr>
              <w:rFonts w:asciiTheme="minorHAnsi" w:hAnsiTheme="minorHAnsi" w:cstheme="minorBidi"/>
              <w:b w:val="0"/>
              <w:bCs w:val="0"/>
              <w:noProof/>
              <w:kern w:val="2"/>
              <w:sz w:val="22"/>
              <w:szCs w:val="22"/>
              <w:lang w:eastAsia="en-GB"/>
              <w14:ligatures w14:val="standardContextual"/>
            </w:rPr>
          </w:pPr>
          <w:hyperlink w:anchor="_Toc167891393" w:history="1">
            <w:r w:rsidRPr="00DF1D2C">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_Toc167891393 \h </w:instrText>
            </w:r>
            <w:r>
              <w:rPr>
                <w:noProof/>
                <w:webHidden/>
              </w:rPr>
            </w:r>
            <w:r>
              <w:rPr>
                <w:noProof/>
                <w:webHidden/>
              </w:rPr>
              <w:fldChar w:fldCharType="separate"/>
            </w:r>
            <w:r>
              <w:rPr>
                <w:noProof/>
                <w:webHidden/>
              </w:rPr>
              <w:t>7</w:t>
            </w:r>
            <w:r>
              <w:rPr>
                <w:noProof/>
                <w:webHidden/>
              </w:rPr>
              <w:fldChar w:fldCharType="end"/>
            </w:r>
          </w:hyperlink>
        </w:p>
        <w:p w14:paraId="4D14F9AB" w14:textId="63750B7A" w:rsidR="00EA6063" w:rsidRDefault="00EA6063">
          <w:pPr>
            <w:pStyle w:val="TOC1"/>
            <w:rPr>
              <w:rFonts w:asciiTheme="minorHAnsi" w:hAnsiTheme="minorHAnsi" w:cstheme="minorBidi"/>
              <w:b w:val="0"/>
              <w:bCs w:val="0"/>
              <w:noProof/>
              <w:kern w:val="2"/>
              <w:sz w:val="22"/>
              <w:szCs w:val="22"/>
              <w:lang w:eastAsia="en-GB"/>
              <w14:ligatures w14:val="standardContextual"/>
            </w:rPr>
          </w:pPr>
          <w:hyperlink w:anchor="_Toc167891394" w:history="1">
            <w:r w:rsidRPr="00DF1D2C">
              <w:rPr>
                <w:rStyle w:val="Hyperlink"/>
                <w:noProof/>
              </w:rPr>
              <w:t>Annex B – Hansard References</w:t>
            </w:r>
            <w:r>
              <w:rPr>
                <w:noProof/>
                <w:webHidden/>
              </w:rPr>
              <w:tab/>
            </w:r>
            <w:r>
              <w:rPr>
                <w:noProof/>
                <w:webHidden/>
              </w:rPr>
              <w:fldChar w:fldCharType="begin"/>
            </w:r>
            <w:r>
              <w:rPr>
                <w:noProof/>
                <w:webHidden/>
              </w:rPr>
              <w:instrText xml:space="preserve"> PAGEREF _Toc167891394 \h </w:instrText>
            </w:r>
            <w:r>
              <w:rPr>
                <w:noProof/>
                <w:webHidden/>
              </w:rPr>
            </w:r>
            <w:r>
              <w:rPr>
                <w:noProof/>
                <w:webHidden/>
              </w:rPr>
              <w:fldChar w:fldCharType="separate"/>
            </w:r>
            <w:r>
              <w:rPr>
                <w:noProof/>
                <w:webHidden/>
              </w:rPr>
              <w:t>8</w:t>
            </w:r>
            <w:r>
              <w:rPr>
                <w:noProof/>
                <w:webHidden/>
              </w:rPr>
              <w:fldChar w:fldCharType="end"/>
            </w:r>
          </w:hyperlink>
        </w:p>
        <w:p w14:paraId="4CFB785C" w14:textId="38BAFA46" w:rsidR="00B838AC" w:rsidRDefault="00366CEC" w:rsidP="002A6133">
          <w:pPr>
            <w:pBdr>
              <w:top w:val="nil"/>
              <w:left w:val="nil"/>
              <w:bottom w:val="nil"/>
              <w:right w:val="nil"/>
              <w:between w:val="nil"/>
            </w:pBdr>
            <w:tabs>
              <w:tab w:val="right" w:pos="9061"/>
            </w:tabs>
            <w:spacing w:before="120" w:after="120"/>
            <w:rPr>
              <w:color w:val="000000"/>
            </w:rPr>
          </w:pPr>
          <w:r w:rsidRPr="00463F46">
            <w:rPr>
              <w:rFonts w:ascii="Palatino Linotype" w:hAnsi="Palatino Linotype"/>
              <w:b/>
              <w:bCs/>
              <w:sz w:val="28"/>
              <w:szCs w:val="28"/>
            </w:rPr>
            <w:fldChar w:fldCharType="end"/>
          </w:r>
        </w:p>
      </w:sdtContent>
    </w:sdt>
    <w:p w14:paraId="664551E3" w14:textId="00FC924B" w:rsidR="00B838AC" w:rsidRDefault="00366CEC" w:rsidP="00B52077">
      <w:pPr>
        <w:pStyle w:val="Heading1"/>
      </w:pPr>
      <w:r>
        <w:br w:type="page"/>
      </w:r>
      <w:bookmarkStart w:id="0" w:name="_Toc167891386"/>
      <w:r>
        <w:lastRenderedPageBreak/>
        <w:t xml:space="preserve">Overview of </w:t>
      </w:r>
      <w:r w:rsidR="00AB4D7F">
        <w:t>the Act</w:t>
      </w:r>
      <w:bookmarkEnd w:id="0"/>
    </w:p>
    <w:p w14:paraId="0E62A47C" w14:textId="29BC1D9A" w:rsidR="004C2C06" w:rsidRDefault="004C2C06" w:rsidP="004C2C06">
      <w:pPr>
        <w:pStyle w:val="ParaNumbered"/>
      </w:pPr>
      <w:r>
        <w:t xml:space="preserve">The Pet Abduction </w:t>
      </w:r>
      <w:r w:rsidR="00AB4D7F">
        <w:t xml:space="preserve">Act </w:t>
      </w:r>
      <w:r w:rsidR="5DA8F48A">
        <w:t xml:space="preserve">2024 </w:t>
      </w:r>
      <w:r>
        <w:t>(“</w:t>
      </w:r>
      <w:r w:rsidR="00AB4D7F">
        <w:t>the Act</w:t>
      </w:r>
      <w:r>
        <w:t xml:space="preserve">”) introduces new criminal offences in relation to the taking or detaining of a dog from the lawful control of any person; and the taking of a cat from the lawful control of any person. </w:t>
      </w:r>
    </w:p>
    <w:p w14:paraId="5EDC40AF" w14:textId="6B43C4C7" w:rsidR="004C2C06" w:rsidRPr="00F23EB3" w:rsidRDefault="00AB4D7F" w:rsidP="004C2C06">
      <w:pPr>
        <w:pStyle w:val="ParaNumbered"/>
      </w:pPr>
      <w:r>
        <w:t>The Act</w:t>
      </w:r>
      <w:r w:rsidRPr="00F23EB3">
        <w:t xml:space="preserve"> </w:t>
      </w:r>
      <w:r w:rsidR="004C2C06" w:rsidRPr="00F23EB3">
        <w:t xml:space="preserve">also introduces an enabling power to amend </w:t>
      </w:r>
      <w:r>
        <w:t>the Act</w:t>
      </w:r>
      <w:r w:rsidRPr="00F23EB3">
        <w:t xml:space="preserve"> </w:t>
      </w:r>
      <w:r w:rsidR="004C2C06" w:rsidRPr="00F23EB3">
        <w:t>to apply or replicate the offences through secondary legislation to other species of animal commonly kept as pets</w:t>
      </w:r>
      <w:r w:rsidR="004C2C06">
        <w:t>,</w:t>
      </w:r>
      <w:r w:rsidR="004C2C06" w:rsidRPr="00F23EB3">
        <w:t xml:space="preserve"> whe</w:t>
      </w:r>
      <w:r w:rsidR="004C2C06">
        <w:t>n</w:t>
      </w:r>
      <w:r w:rsidR="004C2C06" w:rsidRPr="00F23EB3">
        <w:t xml:space="preserve"> certain conditions are met.</w:t>
      </w:r>
    </w:p>
    <w:p w14:paraId="1625F3C8" w14:textId="77777777" w:rsidR="00B838AC" w:rsidRDefault="00366CEC">
      <w:pPr>
        <w:pStyle w:val="Heading1"/>
        <w:keepNext/>
      </w:pPr>
      <w:bookmarkStart w:id="1" w:name="_Toc167891387"/>
      <w:r>
        <w:t>Policy background</w:t>
      </w:r>
      <w:bookmarkEnd w:id="1"/>
    </w:p>
    <w:p w14:paraId="7F4E6588" w14:textId="4F7568C7" w:rsidR="004C2C06" w:rsidRDefault="004C2C06" w:rsidP="004C2C06">
      <w:pPr>
        <w:pStyle w:val="ParaNumbered"/>
      </w:pPr>
      <w:r w:rsidRPr="00F23EB3">
        <w:t xml:space="preserve">The </w:t>
      </w:r>
      <w:r w:rsidR="009E3FAF">
        <w:t>G</w:t>
      </w:r>
      <w:r w:rsidRPr="00F23EB3">
        <w:t>overnment set up the Pet Theft Taskforce (“the Taskforce”) to gather evidence to understand the factors that may be contributing to a perceived or real rise in pet thefts during the COVID-19 pandemic. The Taskforce was a cross-government initiative including the Home Office, the Department for Food, Environment and Rural Affairs and the Ministry of Justice. The Taskforce sought input from experts, law enforcement and animal welfare organisations to develop a clear evidence base.</w:t>
      </w:r>
    </w:p>
    <w:p w14:paraId="3D0D81A6" w14:textId="77777777" w:rsidR="004C2C06" w:rsidRPr="00F23EB3" w:rsidRDefault="004C2C06" w:rsidP="004C2C06">
      <w:pPr>
        <w:pStyle w:val="ParaNumbered"/>
      </w:pPr>
      <w:r w:rsidRPr="00F23EB3">
        <w:t>The Taskforce published their report in September 2021</w:t>
      </w:r>
      <w:r>
        <w:t>,</w:t>
      </w:r>
      <w:r w:rsidRPr="00F23EB3">
        <w:t xml:space="preserve"> that included several recommendations to tackle the issue of pet theft. Whilst noting that it is already a criminal offence to steal a pet under </w:t>
      </w:r>
      <w:r w:rsidRPr="00134396">
        <w:t>the Theft Act 1968,</w:t>
      </w:r>
      <w:r w:rsidRPr="00F23EB3">
        <w:t xml:space="preserve"> the Taskforce </w:t>
      </w:r>
      <w:r>
        <w:t>recommended</w:t>
      </w:r>
      <w:r w:rsidRPr="00F23EB3">
        <w:t xml:space="preserve"> that a specific offence of “pet abduction” should be developed. It was suggested that a pet abduction offence would more clearly recognise that pets are not mere items of property and would provide greater recognition of the impact on the animal, in addition to its owner, when it is unlawfully taken.</w:t>
      </w:r>
    </w:p>
    <w:p w14:paraId="4A33A288" w14:textId="2077DE56" w:rsidR="004C2C06" w:rsidRPr="00F23EB3" w:rsidRDefault="004C2C06" w:rsidP="004C2C06">
      <w:pPr>
        <w:pStyle w:val="ParaNumbered"/>
      </w:pPr>
      <w:r w:rsidRPr="00F23EB3">
        <w:t>The Taskforce also noted the difficulties associated with identifying and tracking cases of pet theft. This is because offences committed that involve the theft of a pet may be recorded under a range of offences under the Theft Act 1968</w:t>
      </w:r>
      <w:r>
        <w:t>,</w:t>
      </w:r>
      <w:r w:rsidRPr="00F23EB3">
        <w:t xml:space="preserve"> depending on the circumstances of the crime committed. The Taskforce recommended exploring options which could support improved recording and monitoring of pet theft to better inform the development of policy to tackle the issue</w:t>
      </w:r>
      <w:r>
        <w:t>, which this legislation</w:t>
      </w:r>
      <w:r w:rsidR="00E96BFD">
        <w:t xml:space="preserve"> is intended to</w:t>
      </w:r>
      <w:r>
        <w:t xml:space="preserve"> contribute to.</w:t>
      </w:r>
      <w:r w:rsidRPr="00F23EB3">
        <w:tab/>
      </w:r>
    </w:p>
    <w:p w14:paraId="39EF2475" w14:textId="4BFB1543" w:rsidR="004C2C06" w:rsidRPr="00F23EB3" w:rsidRDefault="004C2C06" w:rsidP="004C2C06">
      <w:pPr>
        <w:pStyle w:val="ParaNumbered"/>
      </w:pPr>
      <w:r w:rsidRPr="00F23EB3">
        <w:t xml:space="preserve">The Taskforce recommended that the scope of a pet abduction offence should include dogs, but </w:t>
      </w:r>
      <w:r>
        <w:t xml:space="preserve">that </w:t>
      </w:r>
      <w:r w:rsidRPr="00F23EB3">
        <w:t xml:space="preserve">the applicability to other animals should be considered as the policy is developed. The Department considered further views expressed by stakeholders during the policy development and cats have been included into the scope of the offence introduced by </w:t>
      </w:r>
      <w:r w:rsidR="00AB4D7F">
        <w:t>the Act</w:t>
      </w:r>
      <w:r w:rsidRPr="00F23EB3">
        <w:t xml:space="preserve">. The Department recognises that sufficient evidence to extend the offences to other pet species may be present in the future and </w:t>
      </w:r>
      <w:r w:rsidR="00AB4D7F">
        <w:t>the Act</w:t>
      </w:r>
      <w:r w:rsidR="00CB108A">
        <w:t xml:space="preserve"> allows</w:t>
      </w:r>
      <w:r w:rsidRPr="00F23EB3">
        <w:t xml:space="preserve"> for such eventuality.</w:t>
      </w:r>
    </w:p>
    <w:p w14:paraId="2656694F" w14:textId="27B9C791" w:rsidR="004C2C06" w:rsidRPr="00F23EB3" w:rsidRDefault="004C2C06" w:rsidP="004C2C06">
      <w:pPr>
        <w:pStyle w:val="ParaNumbered"/>
        <w:ind w:left="714" w:hanging="357"/>
      </w:pPr>
      <w:r w:rsidRPr="00F23EB3">
        <w:t xml:space="preserve">In contrast to the core offence of theft under the Theft Act 1968, the new offences introduced by </w:t>
      </w:r>
      <w:r w:rsidR="00AB4D7F">
        <w:t>the Act</w:t>
      </w:r>
      <w:r w:rsidRPr="00F23EB3">
        <w:t xml:space="preserve"> </w:t>
      </w:r>
      <w:r w:rsidR="00D6318E">
        <w:t>do</w:t>
      </w:r>
      <w:r w:rsidR="00D6318E" w:rsidRPr="00F23EB3">
        <w:t xml:space="preserve"> </w:t>
      </w:r>
      <w:r w:rsidRPr="00F23EB3">
        <w:t>not require the prosecution to prove an intention to permanently deprive the other of the pet.</w:t>
      </w:r>
    </w:p>
    <w:p w14:paraId="24C0AE00" w14:textId="77777777" w:rsidR="00B838AC" w:rsidRDefault="00366CEC">
      <w:pPr>
        <w:pStyle w:val="Heading1"/>
        <w:keepNext/>
      </w:pPr>
      <w:bookmarkStart w:id="2" w:name="_Toc167891388"/>
      <w:r>
        <w:t>Legal background</w:t>
      </w:r>
      <w:bookmarkEnd w:id="2"/>
    </w:p>
    <w:p w14:paraId="4C8845CC" w14:textId="754AED82" w:rsidR="004C2C06" w:rsidRDefault="004C2C06" w:rsidP="004C2C06">
      <w:pPr>
        <w:pStyle w:val="ParaNumbered"/>
      </w:pPr>
      <w:r>
        <w:t>As set out in paragraph 4, in England</w:t>
      </w:r>
      <w:r w:rsidR="2D65CEBB">
        <w:t>,</w:t>
      </w:r>
      <w:r>
        <w:t xml:space="preserve"> it is an offence under the Theft Act 1968</w:t>
      </w:r>
      <w:r w:rsidR="1751A276">
        <w:t xml:space="preserve"> to steal a pet. The Theft Act 1968 makes it an offence</w:t>
      </w:r>
      <w:r>
        <w:t xml:space="preserve"> for a person to dishonestly appropriate property </w:t>
      </w:r>
      <w:r>
        <w:lastRenderedPageBreak/>
        <w:t>belonging to another with the intention of permanently depriving the other of it. The term “property” includes kept animals of all descriptions whether kept as pets, livestock, working animals etc.</w:t>
      </w:r>
    </w:p>
    <w:p w14:paraId="238CA19A" w14:textId="65205A39" w:rsidR="004C2C06" w:rsidRDefault="004C2C06" w:rsidP="004C2C06">
      <w:pPr>
        <w:pStyle w:val="ParaNumbered"/>
      </w:pPr>
      <w:r w:rsidRPr="00F23EB3">
        <w:t>The Theft Act (Northern Ireland) 1969 provides for a similar offence in Northern Ireland.</w:t>
      </w:r>
    </w:p>
    <w:p w14:paraId="6D778322" w14:textId="6BCBBDB8" w:rsidR="004C2C06" w:rsidRPr="00070010" w:rsidRDefault="004C2C06" w:rsidP="004C2C06">
      <w:pPr>
        <w:pStyle w:val="ParaNumbered"/>
      </w:pPr>
      <w:r w:rsidRPr="00F23EB3">
        <w:t xml:space="preserve">Other legislation referred to in </w:t>
      </w:r>
      <w:r w:rsidR="00AB4D7F">
        <w:t>the Act</w:t>
      </w:r>
      <w:r w:rsidRPr="00F23EB3">
        <w:t xml:space="preserve"> (see </w:t>
      </w:r>
      <w:r w:rsidR="003546C9">
        <w:t>section</w:t>
      </w:r>
      <w:r w:rsidR="003546C9" w:rsidRPr="00F23EB3">
        <w:t xml:space="preserve"> </w:t>
      </w:r>
      <w:r w:rsidRPr="00F23EB3">
        <w:t>1) is as follows</w:t>
      </w:r>
      <w:r>
        <w:rPr>
          <w:lang w:val="en-GB"/>
        </w:rPr>
        <w:t xml:space="preserve"> –</w:t>
      </w:r>
    </w:p>
    <w:p w14:paraId="1CEEADE8" w14:textId="77777777" w:rsidR="004C2C06" w:rsidRPr="002E6099" w:rsidRDefault="004C2C06" w:rsidP="004C2C06">
      <w:pPr>
        <w:pStyle w:val="ParaNumbered"/>
        <w:numPr>
          <w:ilvl w:val="1"/>
          <w:numId w:val="4"/>
        </w:numPr>
      </w:pPr>
      <w:r w:rsidRPr="002E6099">
        <w:rPr>
          <w:lang w:val="en-GB"/>
        </w:rPr>
        <w:t>The Environmental Protection Act 1990 sets out what a person must do if they find and take possession of a stray dog in England. Any person who takes possession of a stray dog must either return the dog to its owner or take it to the local authority for the area in which the dog was found forthwith.</w:t>
      </w:r>
    </w:p>
    <w:p w14:paraId="0B926F2E" w14:textId="77777777" w:rsidR="004C2C06" w:rsidRDefault="004C2C06" w:rsidP="004C2C06">
      <w:pPr>
        <w:pStyle w:val="ParaNumbered"/>
        <w:numPr>
          <w:ilvl w:val="1"/>
          <w:numId w:val="4"/>
        </w:numPr>
      </w:pPr>
      <w:r w:rsidRPr="00F23EB3">
        <w:rPr>
          <w:lang w:val="en-GB"/>
        </w:rPr>
        <w:t xml:space="preserve">The Dogs (Northern Ireland) Order 1983 sets out what a person must do if they find and detain an unaccompanied dog in Northern Ireland. Any person who detains a dog must give notice to the police or to the district council for the district in which they reside. An officer of the district council must </w:t>
      </w:r>
      <w:proofErr w:type="gramStart"/>
      <w:r w:rsidRPr="00F23EB3">
        <w:rPr>
          <w:lang w:val="en-GB"/>
        </w:rPr>
        <w:t>make arrangements</w:t>
      </w:r>
      <w:proofErr w:type="gramEnd"/>
      <w:r w:rsidRPr="00F23EB3">
        <w:rPr>
          <w:lang w:val="en-GB"/>
        </w:rPr>
        <w:t xml:space="preserve"> for the collection of the dog.</w:t>
      </w:r>
    </w:p>
    <w:p w14:paraId="574782F3" w14:textId="6028CD1F" w:rsidR="004C2C06" w:rsidRPr="00F23EB3" w:rsidRDefault="004C2C06" w:rsidP="004C2C06">
      <w:pPr>
        <w:pStyle w:val="ParaNumbered"/>
      </w:pPr>
      <w:bookmarkStart w:id="3" w:name="_Toc418587921"/>
      <w:r>
        <w:t xml:space="preserve">There are </w:t>
      </w:r>
      <w:r w:rsidRPr="004C2C06">
        <w:t>currently</w:t>
      </w:r>
      <w:r>
        <w:t xml:space="preserve"> no statutory provisions in England or Northern Ireland requiring lost, abandoned or stray cats to be dealt with in a particular manner.</w:t>
      </w:r>
      <w:bookmarkEnd w:id="3"/>
    </w:p>
    <w:p w14:paraId="5CEDA4E1" w14:textId="77777777" w:rsidR="00B838AC" w:rsidRDefault="00366CEC">
      <w:pPr>
        <w:pStyle w:val="Heading1"/>
        <w:keepNext/>
      </w:pPr>
      <w:bookmarkStart w:id="4" w:name="_Toc167891389"/>
      <w:r>
        <w:t>Territorial extent and application</w:t>
      </w:r>
      <w:bookmarkEnd w:id="4"/>
    </w:p>
    <w:p w14:paraId="1B6F345A" w14:textId="3AA37A5C" w:rsidR="004C2C06" w:rsidRPr="00F23EB3" w:rsidRDefault="003546C9" w:rsidP="004C2C06">
      <w:pPr>
        <w:pStyle w:val="ParaNumbered"/>
      </w:pPr>
      <w:r>
        <w:t>Section</w:t>
      </w:r>
      <w:r w:rsidR="004C2C06">
        <w:t xml:space="preserve"> 5 sets out the territorial extent of </w:t>
      </w:r>
      <w:r w:rsidR="00AB4D7F">
        <w:t>the Act</w:t>
      </w:r>
      <w:r w:rsidR="004C2C06">
        <w:t xml:space="preserve">, which describes the jurisdictions in which </w:t>
      </w:r>
      <w:r w:rsidR="00AB4D7F">
        <w:t>the Act</w:t>
      </w:r>
      <w:r w:rsidR="004C2C06">
        <w:t xml:space="preserve"> forms part of the law. The territorial extent of </w:t>
      </w:r>
      <w:r w:rsidR="00AB4D7F">
        <w:t>the Act</w:t>
      </w:r>
      <w:r w:rsidR="004C2C06">
        <w:t xml:space="preserve"> is England and Wales and Northern Ireland.</w:t>
      </w:r>
    </w:p>
    <w:p w14:paraId="14381599" w14:textId="5461FBFF" w:rsidR="004C2C06" w:rsidRPr="00F23EB3" w:rsidRDefault="003546C9" w:rsidP="004C2C06">
      <w:pPr>
        <w:pStyle w:val="ParaNumbered"/>
      </w:pPr>
      <w:r>
        <w:t>Section</w:t>
      </w:r>
      <w:r w:rsidR="004C2C06">
        <w:t xml:space="preserve">s 1 to 3 make it clear that these provisions of </w:t>
      </w:r>
      <w:r w:rsidR="00AB4D7F">
        <w:t>the Act</w:t>
      </w:r>
      <w:r w:rsidR="004C2C06">
        <w:t xml:space="preserve"> apply in relation to England and Northern Ireland only. </w:t>
      </w:r>
      <w:r>
        <w:t>Section</w:t>
      </w:r>
      <w:r w:rsidR="004C2C06">
        <w:t xml:space="preserve"> 4 extends to and applies in Northern Ireland only.</w:t>
      </w:r>
    </w:p>
    <w:p w14:paraId="36B7FBEE" w14:textId="33BA27F6" w:rsidR="00B838AC" w:rsidRPr="009F1A0B" w:rsidRDefault="7E26C8FB" w:rsidP="00453148">
      <w:pPr>
        <w:pStyle w:val="ParaNumbered"/>
        <w:rPr>
          <w:rFonts w:eastAsia="Palatino Linotype" w:cs="Palatino Linotype"/>
          <w:szCs w:val="20"/>
        </w:rPr>
      </w:pPr>
      <w:r>
        <w:t xml:space="preserve">See the table in Annex A for a summary of the position regarding territorial extent and application in the United Kingdom. </w:t>
      </w:r>
      <w:r w:rsidR="00366CEC">
        <w:br w:type="page"/>
      </w:r>
    </w:p>
    <w:p w14:paraId="4B489926" w14:textId="3D2C1553" w:rsidR="00B838AC" w:rsidRDefault="00366CEC">
      <w:pPr>
        <w:pStyle w:val="Heading1"/>
        <w:keepNext/>
      </w:pPr>
      <w:bookmarkStart w:id="5" w:name="_Toc167891390"/>
      <w:r>
        <w:lastRenderedPageBreak/>
        <w:t xml:space="preserve">Commentary on provisions of </w:t>
      </w:r>
      <w:r w:rsidR="00515334">
        <w:t xml:space="preserve">the </w:t>
      </w:r>
      <w:r w:rsidR="009F1A0B">
        <w:t xml:space="preserve">Act </w:t>
      </w:r>
      <w:r>
        <w:t> </w:t>
      </w:r>
      <w:bookmarkEnd w:id="5"/>
    </w:p>
    <w:p w14:paraId="001A8D58" w14:textId="5F3ADA81" w:rsidR="00B838AC" w:rsidRDefault="003546C9" w:rsidP="004C2C06">
      <w:pPr>
        <w:pStyle w:val="HSubheading4"/>
        <w:rPr>
          <w:rFonts w:eastAsia="Palatino Linotype"/>
        </w:rPr>
      </w:pPr>
      <w:bookmarkStart w:id="6" w:name="_26in1rg" w:colFirst="0" w:colLast="0"/>
      <w:bookmarkStart w:id="7" w:name="_35nkun2" w:colFirst="0" w:colLast="0"/>
      <w:bookmarkEnd w:id="6"/>
      <w:bookmarkEnd w:id="7"/>
      <w:r>
        <w:rPr>
          <w:rFonts w:eastAsia="Palatino Linotype"/>
        </w:rPr>
        <w:t>Section</w:t>
      </w:r>
      <w:r w:rsidR="00366CEC">
        <w:rPr>
          <w:rFonts w:eastAsia="Palatino Linotype"/>
        </w:rPr>
        <w:t xml:space="preserve"> 1</w:t>
      </w:r>
      <w:r w:rsidR="004C2C06">
        <w:rPr>
          <w:rFonts w:eastAsia="Palatino Linotype"/>
        </w:rPr>
        <w:t>: Dog abduction</w:t>
      </w:r>
    </w:p>
    <w:p w14:paraId="0C0FF4F6" w14:textId="6FDD8065" w:rsidR="004C2C06" w:rsidRPr="004C2C06" w:rsidRDefault="004C2C06" w:rsidP="004C2C06">
      <w:pPr>
        <w:pStyle w:val="ParaNumbered"/>
      </w:pPr>
      <w:bookmarkStart w:id="8" w:name="_1ksv4uv" w:colFirst="0" w:colLast="0"/>
      <w:bookmarkEnd w:id="8"/>
      <w:r w:rsidRPr="004C2C06">
        <w:t xml:space="preserve">Subsection (1) of this </w:t>
      </w:r>
      <w:r w:rsidR="003546C9">
        <w:t>section</w:t>
      </w:r>
      <w:r w:rsidRPr="004C2C06">
        <w:t xml:space="preserve"> establishes an offence in relation to the taking or detaining of a dog for actions that take place in England and Northern Ireland. It provides that it is an offence for a person to take a dog </w:t>
      </w:r>
      <w:proofErr w:type="gramStart"/>
      <w:r w:rsidRPr="004C2C06">
        <w:t>so as to</w:t>
      </w:r>
      <w:proofErr w:type="gramEnd"/>
      <w:r w:rsidRPr="004C2C06">
        <w:t xml:space="preserve"> remove it from the lawful control of any person, or to detain a dog so as to keep it from the lawful control of any person who is entitled to have lawful control of it.</w:t>
      </w:r>
    </w:p>
    <w:p w14:paraId="5B352B07" w14:textId="1C67CA5B" w:rsidR="004C2C06" w:rsidRDefault="004C2C06" w:rsidP="004C2C06">
      <w:pPr>
        <w:pStyle w:val="ParaNumbered"/>
        <w:rPr>
          <w:lang w:val="en-GB"/>
        </w:rPr>
      </w:pPr>
      <w:r w:rsidRPr="160D3903">
        <w:rPr>
          <w:lang w:val="en-GB"/>
        </w:rPr>
        <w:t xml:space="preserve">Subsection (2) provides that no offence is committed where the conditions in (a) to (d) of that subsection are met, and therefore the offence </w:t>
      </w:r>
      <w:r w:rsidR="00515334">
        <w:rPr>
          <w:lang w:val="en-GB"/>
        </w:rPr>
        <w:t>does</w:t>
      </w:r>
      <w:r w:rsidR="00515334" w:rsidRPr="160D3903">
        <w:rPr>
          <w:lang w:val="en-GB"/>
        </w:rPr>
        <w:t xml:space="preserve"> </w:t>
      </w:r>
      <w:r w:rsidRPr="160D3903">
        <w:rPr>
          <w:lang w:val="en-GB"/>
        </w:rPr>
        <w:t>not apply in certain cases involving persons who previously lived together in the same household</w:t>
      </w:r>
      <w:r>
        <w:rPr>
          <w:lang w:val="en-GB"/>
        </w:rPr>
        <w:t xml:space="preserve"> with the dog</w:t>
      </w:r>
      <w:r w:rsidRPr="160D3903">
        <w:rPr>
          <w:lang w:val="en-GB"/>
        </w:rPr>
        <w:t>.</w:t>
      </w:r>
    </w:p>
    <w:p w14:paraId="21C08516" w14:textId="77777777" w:rsidR="004C2C06" w:rsidRDefault="004C2C06" w:rsidP="004C2C06">
      <w:pPr>
        <w:pStyle w:val="ParaNumbered"/>
        <w:rPr>
          <w:lang w:val="en-GB"/>
        </w:rPr>
      </w:pPr>
      <w:r w:rsidRPr="00F23EB3">
        <w:rPr>
          <w:lang w:val="en-GB"/>
        </w:rPr>
        <w:t>Subsection (3) sets out that it is a defence for a person to show that they had lawful authority or a reasonable excuse to take or detain the dog.</w:t>
      </w:r>
    </w:p>
    <w:p w14:paraId="71BE52CA" w14:textId="16FE269E" w:rsidR="004C2C06" w:rsidRDefault="004C2C06" w:rsidP="004C2C06">
      <w:pPr>
        <w:pStyle w:val="ParaNumbered"/>
      </w:pPr>
      <w:r>
        <w:t xml:space="preserve">Subsection (4) provides a specific </w:t>
      </w:r>
      <w:proofErr w:type="spellStart"/>
      <w:r>
        <w:t>defence</w:t>
      </w:r>
      <w:proofErr w:type="spellEnd"/>
      <w:r>
        <w:t xml:space="preserve"> in relation to stray dogs in England where the person has taken all reasonable steps to comply with section 150(1) of the Environmental Protection Act 1990, which is the legislation dealing with stray dogs. Subsection (5) provides a similar </w:t>
      </w:r>
      <w:proofErr w:type="spellStart"/>
      <w:r>
        <w:t>defence</w:t>
      </w:r>
      <w:proofErr w:type="spellEnd"/>
      <w:r>
        <w:t xml:space="preserve"> in relation to unaccompanied dogs in Northern Ireland where the person has complied with Article 24 of the Dogs (Northern Ireland) Order 1983.</w:t>
      </w:r>
    </w:p>
    <w:p w14:paraId="2D7AF942" w14:textId="77777777" w:rsidR="004C2C06" w:rsidRPr="00F23EB3" w:rsidRDefault="004C2C06" w:rsidP="004C2C06">
      <w:pPr>
        <w:pStyle w:val="ParaNumbered"/>
        <w:rPr>
          <w:lang w:val="en-GB"/>
        </w:rPr>
      </w:pPr>
      <w:r w:rsidRPr="160D3903">
        <w:rPr>
          <w:lang w:val="en-GB"/>
        </w:rPr>
        <w:t xml:space="preserve">Subsection (6) provides that the defendant is under an evidential burden of proof in relation to the defences in subsections (3), (4) and (5), so that if sufficient evidence of the defence is provided, the burden is then on the prosecution to prove beyond reasonable doubt </w:t>
      </w:r>
      <w:r w:rsidRPr="002E6099">
        <w:rPr>
          <w:lang w:val="en-GB"/>
        </w:rPr>
        <w:t>that the</w:t>
      </w:r>
      <w:r>
        <w:rPr>
          <w:lang w:val="en-GB"/>
        </w:rPr>
        <w:t xml:space="preserve"> </w:t>
      </w:r>
      <w:r w:rsidRPr="160D3903">
        <w:rPr>
          <w:lang w:val="en-GB"/>
        </w:rPr>
        <w:t>defence is not true.</w:t>
      </w:r>
    </w:p>
    <w:p w14:paraId="61B925C7" w14:textId="5C9B5BF1" w:rsidR="004C2C06" w:rsidRDefault="004C2C06" w:rsidP="004C2C06">
      <w:pPr>
        <w:pStyle w:val="ParaNumbered"/>
        <w:rPr>
          <w:lang w:val="en-GB"/>
        </w:rPr>
      </w:pPr>
      <w:r w:rsidRPr="00F23EB3">
        <w:rPr>
          <w:lang w:val="en-GB"/>
        </w:rPr>
        <w:t xml:space="preserve">Subsection (7) sets out the </w:t>
      </w:r>
      <w:r w:rsidRPr="00F23EB3">
        <w:t>penalties</w:t>
      </w:r>
      <w:r w:rsidRPr="00F23EB3">
        <w:rPr>
          <w:lang w:val="en-GB"/>
        </w:rPr>
        <w:t xml:space="preserve"> for offences under this </w:t>
      </w:r>
      <w:r w:rsidR="003546C9">
        <w:rPr>
          <w:lang w:val="en-GB"/>
        </w:rPr>
        <w:t>section</w:t>
      </w:r>
      <w:r w:rsidRPr="00F23EB3">
        <w:rPr>
          <w:lang w:val="en-GB"/>
        </w:rPr>
        <w:t>, which include, on conviction on indictment, a maximum of five years imprisonment, a fine, or</w:t>
      </w:r>
      <w:r>
        <w:rPr>
          <w:lang w:val="en-GB"/>
        </w:rPr>
        <w:t xml:space="preserve"> both.</w:t>
      </w:r>
    </w:p>
    <w:p w14:paraId="16EB241A" w14:textId="7F81CD41" w:rsidR="004C2C06" w:rsidRPr="00CA4237" w:rsidRDefault="004C2C06" w:rsidP="004C2C06">
      <w:pPr>
        <w:pStyle w:val="ParaNumbered"/>
        <w:rPr>
          <w:lang w:val="en-GB"/>
        </w:rPr>
      </w:pPr>
      <w:r w:rsidRPr="00F23EB3">
        <w:rPr>
          <w:lang w:val="en-GB"/>
        </w:rPr>
        <w:t xml:space="preserve">Subsection (8) includes definitions of “taking” and “detaining” for the purposes of this </w:t>
      </w:r>
      <w:r w:rsidR="003546C9">
        <w:rPr>
          <w:lang w:val="en-GB"/>
        </w:rPr>
        <w:t>section</w:t>
      </w:r>
      <w:r w:rsidRPr="00F23EB3">
        <w:rPr>
          <w:lang w:val="en-GB"/>
        </w:rPr>
        <w:t>.</w:t>
      </w:r>
    </w:p>
    <w:p w14:paraId="1F8416C8" w14:textId="5D00DF67" w:rsidR="00B838AC" w:rsidRDefault="003546C9" w:rsidP="004C2C06">
      <w:pPr>
        <w:pStyle w:val="HSubheading4"/>
        <w:rPr>
          <w:rFonts w:eastAsia="Palatino Linotype"/>
        </w:rPr>
      </w:pPr>
      <w:bookmarkStart w:id="9" w:name="_44sinio" w:colFirst="0" w:colLast="0"/>
      <w:bookmarkEnd w:id="9"/>
      <w:r>
        <w:rPr>
          <w:rFonts w:eastAsia="Palatino Linotype"/>
        </w:rPr>
        <w:t>Section</w:t>
      </w:r>
      <w:r w:rsidR="004C2C06">
        <w:rPr>
          <w:rFonts w:eastAsia="Palatino Linotype"/>
        </w:rPr>
        <w:t xml:space="preserve"> 2: Cat abduction</w:t>
      </w:r>
    </w:p>
    <w:p w14:paraId="5C71A13D" w14:textId="05874D3C" w:rsidR="004C2C06" w:rsidRPr="004C2C06" w:rsidRDefault="004C2C06" w:rsidP="004C2C06">
      <w:pPr>
        <w:pStyle w:val="ParaNumbered"/>
        <w:rPr>
          <w:bCs/>
        </w:rPr>
      </w:pPr>
      <w:bookmarkStart w:id="10" w:name="_2jxsxqh" w:colFirst="0" w:colLast="0"/>
      <w:bookmarkStart w:id="11" w:name="_z337ya" w:colFirst="0" w:colLast="0"/>
      <w:bookmarkEnd w:id="10"/>
      <w:bookmarkEnd w:id="11"/>
      <w:r w:rsidRPr="00F23EB3">
        <w:t xml:space="preserve">Subsection (1) of this </w:t>
      </w:r>
      <w:r w:rsidR="003546C9">
        <w:t>section</w:t>
      </w:r>
      <w:r w:rsidRPr="00F23EB3">
        <w:t xml:space="preserve"> establishes an offence in relation to the taking of a cat for actions that take place in </w:t>
      </w:r>
      <w:r w:rsidRPr="004C2C06">
        <w:t>England</w:t>
      </w:r>
      <w:r w:rsidRPr="00F23EB3">
        <w:t xml:space="preserve"> and Northern Ireland. It provides that it is an offence for a person to take a cat </w:t>
      </w:r>
      <w:proofErr w:type="gramStart"/>
      <w:r w:rsidRPr="00F23EB3">
        <w:t>so as to</w:t>
      </w:r>
      <w:proofErr w:type="gramEnd"/>
      <w:r w:rsidRPr="00F23EB3">
        <w:t xml:space="preserve"> remove it from the lawful control of any person.</w:t>
      </w:r>
    </w:p>
    <w:p w14:paraId="0E43887D" w14:textId="5396FCAC" w:rsidR="004C2C06" w:rsidRPr="00F23EB3" w:rsidRDefault="004C2C06" w:rsidP="004C2C06">
      <w:pPr>
        <w:pStyle w:val="ParaNumbered"/>
      </w:pPr>
      <w:r w:rsidRPr="160D3903">
        <w:rPr>
          <w:lang w:val="en-GB"/>
        </w:rPr>
        <w:t xml:space="preserve">Subsection (2) provides that no offence is committed where the conditions in (a) to (d) of that subsection are met, and therefore the offence </w:t>
      </w:r>
      <w:r w:rsidR="00A132AD">
        <w:rPr>
          <w:lang w:val="en-GB"/>
        </w:rPr>
        <w:t>does</w:t>
      </w:r>
      <w:r w:rsidR="00A132AD" w:rsidRPr="160D3903">
        <w:rPr>
          <w:lang w:val="en-GB"/>
        </w:rPr>
        <w:t xml:space="preserve"> </w:t>
      </w:r>
      <w:r w:rsidRPr="160D3903">
        <w:rPr>
          <w:lang w:val="en-GB"/>
        </w:rPr>
        <w:t>not apply in certain cases involving persons who previously lived together in the same household</w:t>
      </w:r>
      <w:r>
        <w:rPr>
          <w:lang w:val="en-GB"/>
        </w:rPr>
        <w:t xml:space="preserve"> with the cat</w:t>
      </w:r>
      <w:r w:rsidRPr="160D3903">
        <w:rPr>
          <w:lang w:val="en-GB"/>
        </w:rPr>
        <w:t>.</w:t>
      </w:r>
    </w:p>
    <w:p w14:paraId="4FD7E964" w14:textId="77777777" w:rsidR="004C2C06" w:rsidRPr="00F23EB3" w:rsidRDefault="004C2C06" w:rsidP="004C2C06">
      <w:pPr>
        <w:pStyle w:val="ParaNumbered"/>
        <w:rPr>
          <w:bCs/>
        </w:rPr>
      </w:pPr>
      <w:r w:rsidRPr="00F23EB3">
        <w:rPr>
          <w:bCs/>
          <w:lang w:val="en-GB"/>
        </w:rPr>
        <w:t>Subsection (3) sets out that it is a defence for a person to show that they had lawful authority or a reasonable excuse to take the cat.</w:t>
      </w:r>
    </w:p>
    <w:p w14:paraId="29219432" w14:textId="77777777" w:rsidR="004C2C06" w:rsidRPr="004C2C06" w:rsidRDefault="004C2C06" w:rsidP="004C2C06">
      <w:pPr>
        <w:pStyle w:val="ParaNumbered"/>
      </w:pPr>
      <w:r w:rsidRPr="160D3903">
        <w:rPr>
          <w:lang w:val="en-GB"/>
        </w:rPr>
        <w:t xml:space="preserve">Subsection (4) provides that the defendant is under an evidential burden of proof in relation to the defences in subsection (3), so that if sufficient evidence of the defence is provided, the burden is then on the prosecution to prove beyond reasonable doubt that </w:t>
      </w:r>
      <w:r w:rsidRPr="002E6099">
        <w:rPr>
          <w:lang w:val="en-GB"/>
        </w:rPr>
        <w:t>the defence</w:t>
      </w:r>
      <w:r w:rsidRPr="160D3903">
        <w:rPr>
          <w:lang w:val="en-GB"/>
        </w:rPr>
        <w:t xml:space="preserve"> is not true.</w:t>
      </w:r>
    </w:p>
    <w:p w14:paraId="6DB8E2BB" w14:textId="3FE2B2F7" w:rsidR="004C2C06" w:rsidRPr="00F23EB3" w:rsidRDefault="004C2C06" w:rsidP="004C2C06">
      <w:pPr>
        <w:pStyle w:val="ParaNumbered"/>
        <w:rPr>
          <w:bCs/>
        </w:rPr>
      </w:pPr>
      <w:r w:rsidRPr="00F23EB3">
        <w:rPr>
          <w:bCs/>
          <w:lang w:val="en-GB"/>
        </w:rPr>
        <w:t xml:space="preserve">Subsection (5) sets out the penalties for the offences under this </w:t>
      </w:r>
      <w:r w:rsidR="003546C9">
        <w:rPr>
          <w:bCs/>
          <w:lang w:val="en-GB"/>
        </w:rPr>
        <w:t>section</w:t>
      </w:r>
      <w:r w:rsidRPr="00F23EB3">
        <w:rPr>
          <w:bCs/>
          <w:lang w:val="en-GB"/>
        </w:rPr>
        <w:t>, which include, on conviction on indictment, a maximum of five years imprisonment, a fine, or both.</w:t>
      </w:r>
    </w:p>
    <w:p w14:paraId="32C5EA43" w14:textId="76F88086" w:rsidR="004C2C06" w:rsidRPr="004C2C06" w:rsidRDefault="004C2C06" w:rsidP="004C2C06">
      <w:pPr>
        <w:pStyle w:val="ParaNumbered"/>
        <w:rPr>
          <w:bCs/>
        </w:rPr>
      </w:pPr>
      <w:r w:rsidRPr="00F23EB3">
        <w:rPr>
          <w:bCs/>
          <w:lang w:val="en-GB"/>
        </w:rPr>
        <w:lastRenderedPageBreak/>
        <w:t xml:space="preserve">Subsection (6) includes a definition of “taking” for the purposes of this </w:t>
      </w:r>
      <w:r w:rsidR="003546C9">
        <w:rPr>
          <w:bCs/>
          <w:lang w:val="en-GB"/>
        </w:rPr>
        <w:t>section</w:t>
      </w:r>
      <w:r w:rsidRPr="00F23EB3">
        <w:rPr>
          <w:bCs/>
          <w:lang w:val="en-GB"/>
        </w:rPr>
        <w:t>.</w:t>
      </w:r>
    </w:p>
    <w:p w14:paraId="7F7784B4" w14:textId="0BB203A0" w:rsidR="00B838AC" w:rsidRDefault="003546C9" w:rsidP="004C2C06">
      <w:pPr>
        <w:pStyle w:val="HSubheading4"/>
        <w:rPr>
          <w:rFonts w:eastAsia="Palatino Linotype"/>
        </w:rPr>
      </w:pPr>
      <w:r>
        <w:rPr>
          <w:rFonts w:eastAsia="Palatino Linotype"/>
        </w:rPr>
        <w:t>Section</w:t>
      </w:r>
      <w:r w:rsidR="00366CEC">
        <w:rPr>
          <w:rFonts w:eastAsia="Palatino Linotype"/>
        </w:rPr>
        <w:t xml:space="preserve"> </w:t>
      </w:r>
      <w:r w:rsidR="004C2C06">
        <w:rPr>
          <w:rFonts w:eastAsia="Palatino Linotype"/>
        </w:rPr>
        <w:t>3</w:t>
      </w:r>
      <w:r w:rsidR="00366CEC">
        <w:rPr>
          <w:rFonts w:eastAsia="Palatino Linotype"/>
        </w:rPr>
        <w:t xml:space="preserve">: </w:t>
      </w:r>
      <w:r w:rsidR="004C2C06">
        <w:rPr>
          <w:rFonts w:eastAsia="Palatino Linotype"/>
        </w:rPr>
        <w:t xml:space="preserve">Abduction of other animals commonly kept as </w:t>
      </w:r>
      <w:proofErr w:type="gramStart"/>
      <w:r w:rsidR="004C2C06">
        <w:rPr>
          <w:rFonts w:eastAsia="Palatino Linotype"/>
        </w:rPr>
        <w:t>pets</w:t>
      </w:r>
      <w:proofErr w:type="gramEnd"/>
      <w:r w:rsidR="00366CEC">
        <w:rPr>
          <w:rFonts w:eastAsia="Palatino Linotype"/>
        </w:rPr>
        <w:t xml:space="preserve"> </w:t>
      </w:r>
    </w:p>
    <w:p w14:paraId="65FB292B" w14:textId="405F8248" w:rsidR="004C2C06" w:rsidRPr="004C2C06" w:rsidRDefault="004C2C06" w:rsidP="004C2C06">
      <w:pPr>
        <w:pStyle w:val="ParaNumbered"/>
      </w:pPr>
      <w:r w:rsidRPr="004C2C06">
        <w:t xml:space="preserve">Subsection (1) confers powers on the appropriate national authority to make regulations to amend </w:t>
      </w:r>
      <w:r w:rsidR="00AB4D7F">
        <w:t>the Act</w:t>
      </w:r>
      <w:r w:rsidRPr="004C2C06">
        <w:t xml:space="preserve"> to apply or replicate the offences in </w:t>
      </w:r>
      <w:r w:rsidR="003546C9">
        <w:t>section</w:t>
      </w:r>
      <w:r w:rsidRPr="004C2C06">
        <w:t xml:space="preserve"> 1 or 2, with or without modifications, to further species of animal. “Appropriate national authority” is defined in subsection (6).</w:t>
      </w:r>
    </w:p>
    <w:p w14:paraId="6F67515A" w14:textId="70494B7E" w:rsidR="004C2C06" w:rsidRDefault="004C2C06" w:rsidP="004C2C06">
      <w:pPr>
        <w:pStyle w:val="ParaNumbered"/>
        <w:rPr>
          <w:lang w:val="en-GB"/>
        </w:rPr>
      </w:pPr>
      <w:r w:rsidRPr="00F23EB3">
        <w:rPr>
          <w:lang w:val="en-GB"/>
        </w:rPr>
        <w:t xml:space="preserve">Subsection (2) sets out when the power in subsection (1) may be exercised: if the appropriate national authority considers that animals of the species are commonly kept as pets, and that there is evidence that the number of incidents involving the unlawful taking </w:t>
      </w:r>
      <w:r w:rsidR="000865A0">
        <w:rPr>
          <w:lang w:val="en-GB"/>
        </w:rPr>
        <w:t xml:space="preserve">or detaining </w:t>
      </w:r>
      <w:r w:rsidRPr="00F23EB3">
        <w:rPr>
          <w:lang w:val="en-GB"/>
        </w:rPr>
        <w:t>of animals of that species is significant or rising significantly.</w:t>
      </w:r>
    </w:p>
    <w:p w14:paraId="69A8D7C3" w14:textId="77777777" w:rsidR="004C2C06" w:rsidRDefault="004C2C06" w:rsidP="004C2C06">
      <w:pPr>
        <w:pStyle w:val="ParaNumbered"/>
        <w:rPr>
          <w:lang w:val="en-GB"/>
        </w:rPr>
      </w:pPr>
      <w:r w:rsidRPr="160D3903">
        <w:rPr>
          <w:lang w:val="en-GB"/>
        </w:rPr>
        <w:t>Subsection (3) has the effect that regulations replicating or applying the offences to further species of animal can provide for the offences to have different exceptions or defences.</w:t>
      </w:r>
    </w:p>
    <w:p w14:paraId="0D6A4D9A" w14:textId="77777777" w:rsidR="004C2C06" w:rsidRDefault="004C2C06" w:rsidP="004C2C06">
      <w:pPr>
        <w:pStyle w:val="ParaNumbered"/>
        <w:rPr>
          <w:lang w:val="en-GB"/>
        </w:rPr>
      </w:pPr>
      <w:r w:rsidRPr="00F23EB3">
        <w:rPr>
          <w:lang w:val="en-GB"/>
        </w:rPr>
        <w:t>Subsection (4)</w:t>
      </w:r>
      <w:r>
        <w:rPr>
          <w:lang w:val="en-GB"/>
        </w:rPr>
        <w:t xml:space="preserve"> </w:t>
      </w:r>
      <w:r w:rsidRPr="00F23EB3">
        <w:rPr>
          <w:lang w:val="en-GB"/>
        </w:rPr>
        <w:t>ensures that regulations replicating or applying the offences cannot alter the penalties applicable.</w:t>
      </w:r>
    </w:p>
    <w:p w14:paraId="422FC6CA" w14:textId="2B15E51D" w:rsidR="004C2C06" w:rsidRDefault="004C2C06" w:rsidP="004C2C06">
      <w:pPr>
        <w:pStyle w:val="ParaNumbered"/>
        <w:rPr>
          <w:lang w:val="en-GB"/>
        </w:rPr>
      </w:pPr>
      <w:r w:rsidRPr="00931578">
        <w:rPr>
          <w:lang w:val="en-GB"/>
        </w:rPr>
        <w:t xml:space="preserve">Subsection (5) requires the appropriate national authority to consult appropriate persons prior to making regulations under this </w:t>
      </w:r>
      <w:r w:rsidR="003546C9">
        <w:rPr>
          <w:lang w:val="en-GB"/>
        </w:rPr>
        <w:t>section</w:t>
      </w:r>
      <w:r w:rsidRPr="00931578">
        <w:rPr>
          <w:lang w:val="en-GB"/>
        </w:rPr>
        <w:t>.</w:t>
      </w:r>
    </w:p>
    <w:p w14:paraId="3DEA15EA" w14:textId="02036507" w:rsidR="004C2C06" w:rsidRDefault="004C2C06" w:rsidP="004C2C06">
      <w:pPr>
        <w:pStyle w:val="ParaNumbered"/>
        <w:rPr>
          <w:lang w:val="en-GB"/>
        </w:rPr>
      </w:pPr>
      <w:r w:rsidRPr="00931578">
        <w:rPr>
          <w:lang w:val="en-GB"/>
        </w:rPr>
        <w:t xml:space="preserve">Subsection (6) defines “appropriate national authority” in relation to each of England and Northern Ireland for the purposes of this </w:t>
      </w:r>
      <w:r w:rsidR="003546C9">
        <w:rPr>
          <w:lang w:val="en-GB"/>
        </w:rPr>
        <w:t>section</w:t>
      </w:r>
      <w:r w:rsidRPr="00931578">
        <w:rPr>
          <w:lang w:val="en-GB"/>
        </w:rPr>
        <w:t>.</w:t>
      </w:r>
    </w:p>
    <w:p w14:paraId="58578660" w14:textId="574768B3" w:rsidR="004C2C06" w:rsidRDefault="004C2C06" w:rsidP="004C2C06">
      <w:pPr>
        <w:pStyle w:val="ParaNumbered"/>
        <w:rPr>
          <w:lang w:val="en-GB"/>
        </w:rPr>
      </w:pPr>
      <w:r w:rsidRPr="00931578">
        <w:rPr>
          <w:lang w:val="en-GB"/>
        </w:rPr>
        <w:t xml:space="preserve">Subsections (7), (8) and (9) set out the procedure for making regulations under this </w:t>
      </w:r>
      <w:r w:rsidR="003546C9">
        <w:rPr>
          <w:lang w:val="en-GB"/>
        </w:rPr>
        <w:t>section</w:t>
      </w:r>
      <w:r w:rsidRPr="00931578">
        <w:rPr>
          <w:lang w:val="en-GB"/>
        </w:rPr>
        <w:t xml:space="preserve"> in the UK Parliament and in the Northern Ireland legislature.</w:t>
      </w:r>
    </w:p>
    <w:p w14:paraId="30CAFEF2" w14:textId="0C22CE78" w:rsidR="004C2C06" w:rsidRDefault="004C2C06" w:rsidP="004C2C06">
      <w:pPr>
        <w:pStyle w:val="ParaNumbered"/>
        <w:rPr>
          <w:lang w:val="en-GB"/>
        </w:rPr>
      </w:pPr>
      <w:r w:rsidRPr="00931578">
        <w:rPr>
          <w:lang w:val="en-GB"/>
        </w:rPr>
        <w:t xml:space="preserve">Subsection (10) sets out that regulations under this </w:t>
      </w:r>
      <w:r w:rsidR="003546C9">
        <w:rPr>
          <w:lang w:val="en-GB"/>
        </w:rPr>
        <w:t>section</w:t>
      </w:r>
      <w:r w:rsidRPr="00931578">
        <w:rPr>
          <w:lang w:val="en-GB"/>
        </w:rPr>
        <w:t xml:space="preserve"> may make different provision for different purposes, as well as consequential, supplementary, incidental, transitional or saving provision.</w:t>
      </w:r>
    </w:p>
    <w:p w14:paraId="76A35D3B" w14:textId="77777777" w:rsidR="004C2C06" w:rsidRPr="00931578" w:rsidRDefault="004C2C06" w:rsidP="004C2C06">
      <w:pPr>
        <w:pStyle w:val="ParaNumbered"/>
        <w:rPr>
          <w:lang w:val="en-GB"/>
        </w:rPr>
      </w:pPr>
      <w:r w:rsidRPr="00931578">
        <w:rPr>
          <w:lang w:val="en-GB"/>
        </w:rPr>
        <w:t>Subsection (11) provides specific authority for regulations making consequential, supplementary, incidental, transitional or saving provision to amend the Magistrates’ Courts (Northern Ireland) Order 1981.</w:t>
      </w:r>
    </w:p>
    <w:p w14:paraId="2C5CD0DC" w14:textId="4089C9EE" w:rsidR="004C2C06" w:rsidRPr="00CA4237" w:rsidRDefault="003546C9" w:rsidP="004C2C06">
      <w:pPr>
        <w:pStyle w:val="HSubheading4"/>
      </w:pPr>
      <w:bookmarkStart w:id="12" w:name="_Toc416612140"/>
      <w:bookmarkStart w:id="13" w:name="_Toc417648125"/>
      <w:bookmarkStart w:id="14" w:name="_Toc418587936"/>
      <w:bookmarkStart w:id="15" w:name="_Toc153880155"/>
      <w:r>
        <w:t>Section</w:t>
      </w:r>
      <w:r w:rsidR="004C2C06" w:rsidRPr="00CA4237">
        <w:t xml:space="preserve"> </w:t>
      </w:r>
      <w:r w:rsidR="004C2C06">
        <w:t>4</w:t>
      </w:r>
      <w:r w:rsidR="004C2C06" w:rsidRPr="00CA4237">
        <w:t xml:space="preserve">: </w:t>
      </w:r>
      <w:bookmarkEnd w:id="12"/>
      <w:bookmarkEnd w:id="13"/>
      <w:bookmarkEnd w:id="14"/>
      <w:r w:rsidR="004C2C06">
        <w:t>Sections 1 and 2: consequential provision</w:t>
      </w:r>
      <w:bookmarkEnd w:id="15"/>
    </w:p>
    <w:p w14:paraId="7FC55312" w14:textId="79122F67" w:rsidR="004C2C06" w:rsidRDefault="004C2C06" w:rsidP="004C2C06">
      <w:pPr>
        <w:pStyle w:val="ParaNumbered"/>
      </w:pPr>
      <w:r w:rsidRPr="004C2C06">
        <w:t xml:space="preserve">This </w:t>
      </w:r>
      <w:r w:rsidR="003546C9">
        <w:t>section</w:t>
      </w:r>
      <w:r w:rsidRPr="004C2C06">
        <w:t xml:space="preserve"> makes a consequential amendment to the Magistrates' Courts (Northern Ireland) Order 1981, with the effect that a defendant in Northern Ireland charged with a summary offence under </w:t>
      </w:r>
      <w:r w:rsidR="003546C9">
        <w:t>section</w:t>
      </w:r>
      <w:r w:rsidRPr="004C2C06">
        <w:t xml:space="preserve"> 1 or 2 cannot claim trial by jury.</w:t>
      </w:r>
    </w:p>
    <w:p w14:paraId="5B1A725B" w14:textId="49B180D2" w:rsidR="004C2C06" w:rsidRPr="00CA4237" w:rsidRDefault="003546C9" w:rsidP="004C2C06">
      <w:pPr>
        <w:pStyle w:val="HSubheading4"/>
      </w:pPr>
      <w:bookmarkStart w:id="16" w:name="_Toc153880156"/>
      <w:r>
        <w:t>Section</w:t>
      </w:r>
      <w:r w:rsidR="004C2C06">
        <w:t xml:space="preserve"> 5: </w:t>
      </w:r>
      <w:r w:rsidR="004C2C06" w:rsidRPr="004C2C06">
        <w:t>Extent</w:t>
      </w:r>
      <w:bookmarkEnd w:id="16"/>
      <w:r w:rsidR="004C2C06">
        <w:t xml:space="preserve"> </w:t>
      </w:r>
    </w:p>
    <w:p w14:paraId="20A1E2C7" w14:textId="56BE17B0" w:rsidR="004C2C06" w:rsidRPr="004C2C06" w:rsidRDefault="004C2C06" w:rsidP="004C2C06">
      <w:pPr>
        <w:pStyle w:val="ParaNumbered"/>
      </w:pPr>
      <w:r w:rsidRPr="004C2C06">
        <w:t xml:space="preserve">This </w:t>
      </w:r>
      <w:r w:rsidR="003546C9">
        <w:t>section</w:t>
      </w:r>
      <w:r w:rsidRPr="004C2C06">
        <w:t xml:space="preserve"> sets out the territorial extent of </w:t>
      </w:r>
      <w:r w:rsidR="00AB4D7F">
        <w:t>the Act</w:t>
      </w:r>
      <w:r w:rsidRPr="004C2C06">
        <w:t xml:space="preserve"> (see also Annex A).</w:t>
      </w:r>
    </w:p>
    <w:p w14:paraId="7D85BE56" w14:textId="73A84FBF" w:rsidR="004C2C06" w:rsidRDefault="003546C9" w:rsidP="004C2C06">
      <w:pPr>
        <w:pStyle w:val="HSubheading4"/>
      </w:pPr>
      <w:bookmarkStart w:id="17" w:name="_Toc153880157"/>
      <w:r>
        <w:t>Section</w:t>
      </w:r>
      <w:r w:rsidR="004C2C06">
        <w:t xml:space="preserve"> 6: </w:t>
      </w:r>
      <w:r w:rsidR="004C2C06" w:rsidRPr="004C2C06">
        <w:t>Commencement</w:t>
      </w:r>
      <w:bookmarkEnd w:id="17"/>
    </w:p>
    <w:p w14:paraId="4DFD9107" w14:textId="4883A445" w:rsidR="00795572" w:rsidRDefault="004C2C06" w:rsidP="004C2C06">
      <w:pPr>
        <w:pStyle w:val="ParaNumbered"/>
        <w:rPr>
          <w:lang w:val="en-GB"/>
        </w:rPr>
      </w:pPr>
      <w:r w:rsidRPr="00931578">
        <w:rPr>
          <w:lang w:val="en-GB"/>
        </w:rPr>
        <w:t>Subsections (1)</w:t>
      </w:r>
      <w:r>
        <w:rPr>
          <w:lang w:val="en-GB"/>
        </w:rPr>
        <w:t xml:space="preserve">, (2) and </w:t>
      </w:r>
      <w:r w:rsidRPr="00931578">
        <w:rPr>
          <w:lang w:val="en-GB"/>
        </w:rPr>
        <w:t xml:space="preserve">(3) of this </w:t>
      </w:r>
      <w:r w:rsidR="003546C9">
        <w:rPr>
          <w:lang w:val="en-GB"/>
        </w:rPr>
        <w:t>section</w:t>
      </w:r>
      <w:r w:rsidRPr="00931578">
        <w:rPr>
          <w:lang w:val="en-GB"/>
        </w:rPr>
        <w:t xml:space="preserve"> set out when or how each provision in </w:t>
      </w:r>
      <w:r w:rsidR="00AB4D7F">
        <w:rPr>
          <w:lang w:val="en-GB"/>
        </w:rPr>
        <w:t>the Act</w:t>
      </w:r>
      <w:r w:rsidRPr="00931578">
        <w:rPr>
          <w:lang w:val="en-GB"/>
        </w:rPr>
        <w:t xml:space="preserve"> comes into force. </w:t>
      </w:r>
    </w:p>
    <w:p w14:paraId="5F133731" w14:textId="662EFDAD" w:rsidR="00795572" w:rsidRPr="00437977" w:rsidRDefault="003546C9" w:rsidP="004C2C06">
      <w:pPr>
        <w:pStyle w:val="ParaNumbered"/>
        <w:rPr>
          <w:lang w:val="en-GB"/>
        </w:rPr>
      </w:pPr>
      <w:r w:rsidRPr="2CB4A5C6">
        <w:rPr>
          <w:lang w:val="en-GB"/>
        </w:rPr>
        <w:t>Section</w:t>
      </w:r>
      <w:r w:rsidR="004C2C06" w:rsidRPr="2CB4A5C6">
        <w:rPr>
          <w:lang w:val="en-GB"/>
        </w:rPr>
        <w:t>s 1 (Dog abduction)</w:t>
      </w:r>
      <w:r w:rsidR="27E13087" w:rsidRPr="2CB4A5C6">
        <w:rPr>
          <w:lang w:val="en-GB"/>
        </w:rPr>
        <w:t xml:space="preserve"> and</w:t>
      </w:r>
      <w:r w:rsidR="004C2C06" w:rsidRPr="2CB4A5C6">
        <w:rPr>
          <w:lang w:val="en-GB"/>
        </w:rPr>
        <w:t xml:space="preserve"> 2 (Cat abduction) </w:t>
      </w:r>
      <w:r w:rsidR="73570750" w:rsidRPr="2CB4A5C6">
        <w:rPr>
          <w:lang w:val="en-GB"/>
        </w:rPr>
        <w:t xml:space="preserve">come into force </w:t>
      </w:r>
      <w:r w:rsidR="00D65561" w:rsidRPr="2CB4A5C6">
        <w:rPr>
          <w:lang w:val="en-GB"/>
        </w:rPr>
        <w:t>so far as they extend to England and Wales</w:t>
      </w:r>
      <w:r w:rsidR="13422134" w:rsidRPr="2CB4A5C6">
        <w:rPr>
          <w:lang w:val="en-GB"/>
        </w:rPr>
        <w:t xml:space="preserve"> </w:t>
      </w:r>
      <w:r w:rsidR="31C15D90" w:rsidRPr="2CB4A5C6">
        <w:rPr>
          <w:lang w:val="en-GB"/>
        </w:rPr>
        <w:t>at the end of the period of three months beginning with the day on which th</w:t>
      </w:r>
      <w:r w:rsidR="00017811" w:rsidRPr="2CB4A5C6">
        <w:rPr>
          <w:lang w:val="en-GB"/>
        </w:rPr>
        <w:t>e</w:t>
      </w:r>
      <w:r w:rsidR="31C15D90" w:rsidRPr="2CB4A5C6">
        <w:rPr>
          <w:lang w:val="en-GB"/>
        </w:rPr>
        <w:t xml:space="preserve"> Act </w:t>
      </w:r>
      <w:r w:rsidR="00E52054" w:rsidRPr="2CB4A5C6">
        <w:rPr>
          <w:lang w:val="en-GB"/>
        </w:rPr>
        <w:t>is</w:t>
      </w:r>
      <w:r w:rsidR="31C15D90" w:rsidRPr="2CB4A5C6">
        <w:rPr>
          <w:lang w:val="en-GB"/>
        </w:rPr>
        <w:t xml:space="preserve"> passed</w:t>
      </w:r>
      <w:r w:rsidR="3EE0AEE0" w:rsidRPr="2CB4A5C6">
        <w:rPr>
          <w:lang w:val="en-GB"/>
        </w:rPr>
        <w:t>.</w:t>
      </w:r>
    </w:p>
    <w:p w14:paraId="5334C96A" w14:textId="0429A842" w:rsidR="00795572" w:rsidRPr="00437977" w:rsidRDefault="003546C9" w:rsidP="003809B9">
      <w:pPr>
        <w:pStyle w:val="ParaNumbered"/>
        <w:rPr>
          <w:lang w:val="en-GB"/>
        </w:rPr>
      </w:pPr>
      <w:r>
        <w:t>Section</w:t>
      </w:r>
      <w:r w:rsidR="3EE0AEE0" w:rsidRPr="00437977">
        <w:t>s 1 (Dog abduction) and 2 (Cat abduction)</w:t>
      </w:r>
      <w:r w:rsidR="6D57A5EB" w:rsidRPr="00437977">
        <w:t>,</w:t>
      </w:r>
      <w:r w:rsidR="29892153" w:rsidRPr="00437977">
        <w:t xml:space="preserve"> </w:t>
      </w:r>
      <w:r w:rsidR="00D65561" w:rsidRPr="00437977">
        <w:t>so far as they extend to Northern Ireland</w:t>
      </w:r>
      <w:r w:rsidR="29892153" w:rsidRPr="00437977">
        <w:t xml:space="preserve">, </w:t>
      </w:r>
      <w:r w:rsidR="004C2C06" w:rsidRPr="00437977">
        <w:lastRenderedPageBreak/>
        <w:t xml:space="preserve">and </w:t>
      </w:r>
      <w:r>
        <w:t>section</w:t>
      </w:r>
      <w:r w:rsidR="6F313401" w:rsidRPr="00437977">
        <w:t xml:space="preserve"> </w:t>
      </w:r>
      <w:r w:rsidR="004C2C06" w:rsidRPr="00437977">
        <w:t xml:space="preserve">4 (Sections 1 and 2: consequential provision) come into force </w:t>
      </w:r>
      <w:r w:rsidR="004C2C06" w:rsidRPr="00437977">
        <w:rPr>
          <w:lang w:val="en-GB"/>
        </w:rPr>
        <w:t xml:space="preserve">by order </w:t>
      </w:r>
      <w:r w:rsidR="003809B9" w:rsidRPr="00437977">
        <w:rPr>
          <w:lang w:val="en-GB"/>
        </w:rPr>
        <w:t xml:space="preserve">on a day appointed </w:t>
      </w:r>
      <w:r w:rsidR="004C2C06" w:rsidRPr="00437977">
        <w:rPr>
          <w:lang w:val="en-GB"/>
        </w:rPr>
        <w:t xml:space="preserve">by the Department of Agriculture, Environment and Rural Affairs in Northern Ireland. </w:t>
      </w:r>
    </w:p>
    <w:p w14:paraId="0EE3E57A" w14:textId="1EC3D68F" w:rsidR="004C2C06" w:rsidRDefault="003546C9" w:rsidP="004C2C06">
      <w:pPr>
        <w:pStyle w:val="ParaNumbered"/>
        <w:rPr>
          <w:lang w:val="en-GB"/>
        </w:rPr>
      </w:pPr>
      <w:r>
        <w:rPr>
          <w:lang w:val="en-GB"/>
        </w:rPr>
        <w:t>Section</w:t>
      </w:r>
      <w:r w:rsidR="004C2C06" w:rsidRPr="13DB5C43">
        <w:rPr>
          <w:lang w:val="en-GB"/>
        </w:rPr>
        <w:t>s 3 (Abduction of other animals commonly kept as pets), 5 (Extent), 6 (Commencement) and 7 (Short title) come into force on the day on which the Act is passed.</w:t>
      </w:r>
    </w:p>
    <w:p w14:paraId="57E73317" w14:textId="77777777" w:rsidR="004C2C06" w:rsidRDefault="004C2C06" w:rsidP="004C2C06">
      <w:pPr>
        <w:pStyle w:val="ParaNumbered"/>
        <w:rPr>
          <w:lang w:val="en-GB"/>
        </w:rPr>
      </w:pPr>
      <w:r w:rsidRPr="13DB5C43">
        <w:rPr>
          <w:lang w:val="en-GB"/>
        </w:rPr>
        <w:t>Subsections (4) and (5) provide powers for the Secretary of State and the Department for Agriculture, Environment and Rural Affairs in Northern Ireland to make transitional or saving provisions in connection with commencement.</w:t>
      </w:r>
    </w:p>
    <w:p w14:paraId="5B9FD4EB" w14:textId="1A1FC9B4" w:rsidR="004C2C06" w:rsidRDefault="004C2C06" w:rsidP="004C2C06">
      <w:pPr>
        <w:pStyle w:val="ParaNumbered"/>
        <w:rPr>
          <w:lang w:val="en-GB"/>
        </w:rPr>
      </w:pPr>
      <w:r w:rsidRPr="13DB5C43">
        <w:rPr>
          <w:lang w:val="en-GB"/>
        </w:rPr>
        <w:t xml:space="preserve">Subsection (6) sets out that </w:t>
      </w:r>
      <w:bookmarkStart w:id="18" w:name="_Hlk153621252"/>
      <w:r w:rsidRPr="13DB5C43">
        <w:rPr>
          <w:lang w:val="en-GB"/>
        </w:rPr>
        <w:t xml:space="preserve">regulations or an order under this </w:t>
      </w:r>
      <w:r w:rsidR="003546C9">
        <w:rPr>
          <w:lang w:val="en-GB"/>
        </w:rPr>
        <w:t>section</w:t>
      </w:r>
      <w:r w:rsidRPr="13DB5C43">
        <w:rPr>
          <w:lang w:val="en-GB"/>
        </w:rPr>
        <w:t xml:space="preserve"> may make different provision for different purposes.</w:t>
      </w:r>
      <w:bookmarkEnd w:id="18"/>
    </w:p>
    <w:p w14:paraId="1DB813DD" w14:textId="2D16E7A2" w:rsidR="004C2C06" w:rsidRDefault="004C2C06" w:rsidP="004C2C06">
      <w:pPr>
        <w:pStyle w:val="ParaNumbered"/>
        <w:rPr>
          <w:lang w:val="en-GB"/>
        </w:rPr>
      </w:pPr>
      <w:r w:rsidRPr="13DB5C43">
        <w:rPr>
          <w:lang w:val="en-GB"/>
        </w:rPr>
        <w:t xml:space="preserve">Subsections (7) and (8) establish how the power of the Secretary of State or Department for Agriculture, Environment and Rural Affairs in Northern Ireland to make regulations or an order under this </w:t>
      </w:r>
      <w:r w:rsidR="003546C9">
        <w:rPr>
          <w:lang w:val="en-GB"/>
        </w:rPr>
        <w:t>section</w:t>
      </w:r>
      <w:r w:rsidRPr="13DB5C43">
        <w:rPr>
          <w:lang w:val="en-GB"/>
        </w:rPr>
        <w:t xml:space="preserve"> is exercisable.</w:t>
      </w:r>
    </w:p>
    <w:p w14:paraId="40285EB0" w14:textId="09899A32" w:rsidR="004C2C06" w:rsidRDefault="003546C9" w:rsidP="004C2C06">
      <w:pPr>
        <w:pStyle w:val="HSubheading4"/>
      </w:pPr>
      <w:bookmarkStart w:id="19" w:name="_Toc153880158"/>
      <w:r>
        <w:t>Section</w:t>
      </w:r>
      <w:r w:rsidR="004C2C06">
        <w:t xml:space="preserve"> 7: </w:t>
      </w:r>
      <w:r w:rsidR="004C2C06" w:rsidRPr="004C2C06">
        <w:t>Short</w:t>
      </w:r>
      <w:r w:rsidR="004C2C06">
        <w:t xml:space="preserve"> Title</w:t>
      </w:r>
      <w:bookmarkEnd w:id="19"/>
    </w:p>
    <w:p w14:paraId="335CA03E" w14:textId="7F997541" w:rsidR="004C2C06" w:rsidRDefault="004C2C06" w:rsidP="00EA6063">
      <w:pPr>
        <w:pStyle w:val="ParaNumbered"/>
      </w:pPr>
      <w:r>
        <w:t xml:space="preserve">This </w:t>
      </w:r>
      <w:r w:rsidR="003546C9" w:rsidRPr="00EA6063">
        <w:rPr>
          <w:lang w:val="en-GB"/>
        </w:rPr>
        <w:t>section</w:t>
      </w:r>
      <w:r>
        <w:t xml:space="preserve"> provides </w:t>
      </w:r>
      <w:r w:rsidRPr="00EA6063">
        <w:rPr>
          <w:lang w:val="en-GB"/>
        </w:rPr>
        <w:t>that</w:t>
      </w:r>
      <w:r>
        <w:t xml:space="preserve"> the short title of the legislation is the Pet Abduction Act 2024.</w:t>
      </w:r>
    </w:p>
    <w:p w14:paraId="3BC64E91" w14:textId="77777777" w:rsidR="00B838AC" w:rsidRDefault="00366CEC">
      <w:pPr>
        <w:pStyle w:val="Heading1"/>
        <w:keepNext/>
      </w:pPr>
      <w:bookmarkStart w:id="20" w:name="_2bn6wsx" w:colFirst="0" w:colLast="0"/>
      <w:bookmarkStart w:id="21" w:name="_Toc167891391"/>
      <w:bookmarkEnd w:id="20"/>
      <w:r>
        <w:t>Commencement</w:t>
      </w:r>
      <w:bookmarkEnd w:id="21"/>
    </w:p>
    <w:p w14:paraId="53333E4D" w14:textId="2F765C3D" w:rsidR="00EA6063" w:rsidRPr="00EA6063" w:rsidRDefault="00EA6063" w:rsidP="00EA6063">
      <w:pPr>
        <w:pStyle w:val="ParaNumbered"/>
        <w:rPr>
          <w:lang w:val="en-GB"/>
        </w:rPr>
      </w:pPr>
      <w:bookmarkStart w:id="22" w:name="_3as4poj"/>
      <w:bookmarkEnd w:id="22"/>
      <w:r>
        <w:t>Section 6 makes provision about when and how the provisions of the Act come into force</w:t>
      </w:r>
      <w:r>
        <w:t>.</w:t>
      </w:r>
    </w:p>
    <w:p w14:paraId="233F0649" w14:textId="5D357F59" w:rsidR="00B838AC" w:rsidRDefault="00366CEC">
      <w:pPr>
        <w:pStyle w:val="Heading1"/>
        <w:keepNext/>
      </w:pPr>
      <w:bookmarkStart w:id="23" w:name="_1pxezwc"/>
      <w:bookmarkStart w:id="24" w:name="_49x2ik5"/>
      <w:bookmarkStart w:id="25" w:name="_Toc167891392"/>
      <w:bookmarkEnd w:id="23"/>
      <w:bookmarkEnd w:id="24"/>
      <w:r>
        <w:t>Related documents</w:t>
      </w:r>
      <w:bookmarkEnd w:id="25"/>
    </w:p>
    <w:p w14:paraId="43E0D7C4" w14:textId="3B7B6821" w:rsidR="00B838AC" w:rsidRDefault="00366CEC" w:rsidP="004C2C06">
      <w:pPr>
        <w:pStyle w:val="ParaNumbered"/>
      </w:pPr>
      <w:r w:rsidRPr="13DB5C43">
        <w:rPr>
          <w:rFonts w:eastAsia="Palatino Linotype"/>
        </w:rPr>
        <w:t xml:space="preserve">The following documents are relevant to </w:t>
      </w:r>
      <w:r w:rsidR="00AB4D7F">
        <w:rPr>
          <w:rFonts w:eastAsia="Palatino Linotype"/>
        </w:rPr>
        <w:t>the Act</w:t>
      </w:r>
      <w:r w:rsidRPr="13DB5C43">
        <w:rPr>
          <w:rFonts w:eastAsia="Palatino Linotype"/>
        </w:rPr>
        <w:t xml:space="preserve"> and can be read at the stated locations:</w:t>
      </w:r>
    </w:p>
    <w:p w14:paraId="3337E44C" w14:textId="2CAD5015" w:rsidR="004C2C06" w:rsidRPr="00931578" w:rsidRDefault="004C2C06" w:rsidP="004C2C06">
      <w:pPr>
        <w:pStyle w:val="ParaBulleted"/>
        <w:rPr>
          <w:rFonts w:ascii="Arial" w:hAnsi="Arial"/>
          <w:b/>
          <w:bCs/>
          <w:color w:val="0070C0"/>
          <w:sz w:val="36"/>
        </w:rPr>
      </w:pPr>
      <w:bookmarkStart w:id="26" w:name="_Hlk153890351"/>
      <w:r w:rsidRPr="00374963">
        <w:rPr>
          <w:u w:color="0070C0"/>
        </w:rPr>
        <w:t>Pet Theft Taskforce Report</w:t>
      </w:r>
      <w:r w:rsidRPr="00931578">
        <w:t>, September 2021</w:t>
      </w:r>
      <w:r>
        <w:t xml:space="preserve">: </w:t>
      </w:r>
      <w:hyperlink r:id="rId13" w:history="1">
        <w:r w:rsidR="009E3FAF" w:rsidRPr="00017C54">
          <w:rPr>
            <w:rStyle w:val="Hyperlink"/>
          </w:rPr>
          <w:t>https://ww</w:t>
        </w:r>
        <w:r w:rsidR="009E3FAF" w:rsidRPr="00017C54">
          <w:rPr>
            <w:rStyle w:val="Hyperlink"/>
          </w:rPr>
          <w:t>w</w:t>
        </w:r>
        <w:r w:rsidR="009E3FAF" w:rsidRPr="00017C54">
          <w:rPr>
            <w:rStyle w:val="Hyperlink"/>
          </w:rPr>
          <w:t>.gov.uk/government/publications/pet-theft-taskforce-report</w:t>
        </w:r>
      </w:hyperlink>
      <w:r w:rsidR="009E3FAF">
        <w:t xml:space="preserve"> </w:t>
      </w:r>
    </w:p>
    <w:bookmarkEnd w:id="26"/>
    <w:p w14:paraId="6FD18AAB" w14:textId="77777777" w:rsidR="00B838AC" w:rsidRDefault="00366CEC">
      <w:pPr>
        <w:rPr>
          <w:rFonts w:ascii="Arial" w:eastAsia="Arial" w:hAnsi="Arial" w:cs="Arial"/>
          <w:b/>
          <w:color w:val="0070C0"/>
          <w:sz w:val="36"/>
          <w:szCs w:val="36"/>
        </w:rPr>
      </w:pPr>
      <w:r>
        <w:br w:type="page"/>
      </w:r>
    </w:p>
    <w:p w14:paraId="0CD6F39A" w14:textId="2A5C2DA2" w:rsidR="00B838AC" w:rsidRDefault="00366CEC">
      <w:pPr>
        <w:pStyle w:val="Heading1"/>
        <w:keepNext/>
      </w:pPr>
      <w:bookmarkStart w:id="27" w:name="_3o7alnk" w:colFirst="0" w:colLast="0"/>
      <w:bookmarkStart w:id="28" w:name="_Toc167891393"/>
      <w:bookmarkEnd w:id="27"/>
      <w:r>
        <w:lastRenderedPageBreak/>
        <w:t xml:space="preserve">Annex A </w:t>
      </w:r>
      <w:r w:rsidR="005D1181">
        <w:t>–</w:t>
      </w:r>
      <w:r>
        <w:t xml:space="preserve"> Territorial extent and application in the United Kingdom</w:t>
      </w:r>
      <w:bookmarkEnd w:id="28"/>
    </w:p>
    <w:p w14:paraId="693892A7" w14:textId="11D27B95" w:rsidR="00D63829" w:rsidRDefault="00AB4D7F" w:rsidP="00915E2A">
      <w:pPr>
        <w:pStyle w:val="ParaNumbered"/>
      </w:pPr>
      <w:r>
        <w:t>The Act</w:t>
      </w:r>
      <w:r w:rsidR="004C2C06" w:rsidRPr="00931578">
        <w:t xml:space="preserve"> extends to England, Wales and Northern Ireland, and applies in relation to England and Northern Ireland.</w:t>
      </w:r>
    </w:p>
    <w:tbl>
      <w:tblPr>
        <w:tblW w:w="8495"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699"/>
        <w:gridCol w:w="1699"/>
        <w:gridCol w:w="1699"/>
        <w:gridCol w:w="1699"/>
        <w:gridCol w:w="1699"/>
      </w:tblGrid>
      <w:tr w:rsidR="002F23F2" w14:paraId="285F2B87" w14:textId="77777777" w:rsidTr="008049E2">
        <w:trPr>
          <w:trHeight w:val="1153"/>
          <w:jc w:val="center"/>
        </w:trPr>
        <w:tc>
          <w:tcPr>
            <w:tcW w:w="1699" w:type="dxa"/>
            <w:vMerge w:val="restart"/>
          </w:tcPr>
          <w:p w14:paraId="6F42FF9A" w14:textId="3089EDF8" w:rsidR="002F23F2" w:rsidRDefault="002F23F2" w:rsidP="00737C15">
            <w:pPr>
              <w:widowControl w:val="0"/>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Provision</w:t>
            </w:r>
          </w:p>
        </w:tc>
        <w:tc>
          <w:tcPr>
            <w:tcW w:w="1699" w:type="dxa"/>
          </w:tcPr>
          <w:p w14:paraId="78549966" w14:textId="2FCC865F" w:rsidR="002F23F2" w:rsidRDefault="002F23F2" w:rsidP="00737C15">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England</w:t>
            </w:r>
          </w:p>
        </w:tc>
        <w:tc>
          <w:tcPr>
            <w:tcW w:w="1699" w:type="dxa"/>
          </w:tcPr>
          <w:p w14:paraId="608DD1F8" w14:textId="7E7D9847" w:rsidR="002F23F2" w:rsidRDefault="002F23F2" w:rsidP="00737C15">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Wales</w:t>
            </w:r>
          </w:p>
        </w:tc>
        <w:tc>
          <w:tcPr>
            <w:tcW w:w="1699" w:type="dxa"/>
          </w:tcPr>
          <w:p w14:paraId="3BBCF0EF" w14:textId="33D5611A" w:rsidR="002F23F2" w:rsidRDefault="002F23F2" w:rsidP="00737C15">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Scotland</w:t>
            </w:r>
          </w:p>
        </w:tc>
        <w:tc>
          <w:tcPr>
            <w:tcW w:w="1699" w:type="dxa"/>
          </w:tcPr>
          <w:p w14:paraId="5A73D27F" w14:textId="11EE4EDF" w:rsidR="002F23F2" w:rsidRDefault="002F23F2" w:rsidP="00737C15">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Northern Ireland</w:t>
            </w:r>
          </w:p>
        </w:tc>
      </w:tr>
      <w:tr w:rsidR="002F23F2" w14:paraId="3608DFCB" w14:textId="77777777" w:rsidTr="008049E2">
        <w:trPr>
          <w:trHeight w:val="1153"/>
          <w:jc w:val="center"/>
        </w:trPr>
        <w:tc>
          <w:tcPr>
            <w:tcW w:w="1699" w:type="dxa"/>
            <w:vMerge/>
          </w:tcPr>
          <w:p w14:paraId="05EA1E7D" w14:textId="77777777" w:rsidR="002F23F2" w:rsidRDefault="002F23F2" w:rsidP="00737C15">
            <w:pPr>
              <w:widowControl w:val="0"/>
              <w:pBdr>
                <w:top w:val="nil"/>
                <w:left w:val="nil"/>
                <w:bottom w:val="nil"/>
                <w:right w:val="nil"/>
                <w:between w:val="nil"/>
              </w:pBdr>
              <w:rPr>
                <w:rFonts w:ascii="Arial" w:eastAsia="Arial" w:hAnsi="Arial" w:cs="Arial"/>
                <w:b/>
                <w:color w:val="000000"/>
                <w:sz w:val="16"/>
                <w:szCs w:val="16"/>
              </w:rPr>
            </w:pPr>
          </w:p>
        </w:tc>
        <w:tc>
          <w:tcPr>
            <w:tcW w:w="1699" w:type="dxa"/>
          </w:tcPr>
          <w:p w14:paraId="01A06779" w14:textId="77777777" w:rsidR="002F23F2" w:rsidRDefault="002F23F2" w:rsidP="00737C15">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England?</w:t>
            </w:r>
          </w:p>
        </w:tc>
        <w:tc>
          <w:tcPr>
            <w:tcW w:w="1699" w:type="dxa"/>
          </w:tcPr>
          <w:p w14:paraId="01AE3A11" w14:textId="77777777" w:rsidR="002F23F2" w:rsidRDefault="002F23F2" w:rsidP="00737C15">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Wales?</w:t>
            </w:r>
          </w:p>
        </w:tc>
        <w:tc>
          <w:tcPr>
            <w:tcW w:w="1699" w:type="dxa"/>
          </w:tcPr>
          <w:p w14:paraId="6DA6F9D1" w14:textId="77777777" w:rsidR="002F23F2" w:rsidRDefault="002F23F2" w:rsidP="00737C15">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Scotland?</w:t>
            </w:r>
          </w:p>
        </w:tc>
        <w:tc>
          <w:tcPr>
            <w:tcW w:w="1699" w:type="dxa"/>
          </w:tcPr>
          <w:p w14:paraId="314215EA" w14:textId="77777777" w:rsidR="002F23F2" w:rsidRDefault="002F23F2" w:rsidP="00737C15">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Northern Ireland?</w:t>
            </w:r>
          </w:p>
        </w:tc>
      </w:tr>
      <w:tr w:rsidR="00D67B5E" w14:paraId="7B43F0D4" w14:textId="77777777" w:rsidTr="00DA1D50">
        <w:trPr>
          <w:trHeight w:val="376"/>
          <w:jc w:val="center"/>
        </w:trPr>
        <w:tc>
          <w:tcPr>
            <w:tcW w:w="1699" w:type="dxa"/>
          </w:tcPr>
          <w:p w14:paraId="0D7E4D02" w14:textId="613CFE43"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hAnsi="Arial" w:cs="Arial"/>
                <w:sz w:val="16"/>
                <w:szCs w:val="16"/>
              </w:rPr>
              <w:t>Section</w:t>
            </w:r>
            <w:r w:rsidRPr="00F72149">
              <w:rPr>
                <w:rFonts w:ascii="Arial" w:hAnsi="Arial" w:cs="Arial"/>
                <w:sz w:val="16"/>
                <w:szCs w:val="16"/>
              </w:rPr>
              <w:t xml:space="preserve"> 1 Dog abduction</w:t>
            </w:r>
          </w:p>
        </w:tc>
        <w:tc>
          <w:tcPr>
            <w:tcW w:w="1699" w:type="dxa"/>
          </w:tcPr>
          <w:p w14:paraId="415D0C89"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c>
          <w:tcPr>
            <w:tcW w:w="1699" w:type="dxa"/>
          </w:tcPr>
          <w:p w14:paraId="29B6B033"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68738DED"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33D84802"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r>
      <w:tr w:rsidR="00D67B5E" w14:paraId="348683A5" w14:textId="77777777" w:rsidTr="00DA1D50">
        <w:trPr>
          <w:trHeight w:val="376"/>
          <w:jc w:val="center"/>
        </w:trPr>
        <w:tc>
          <w:tcPr>
            <w:tcW w:w="1699" w:type="dxa"/>
          </w:tcPr>
          <w:p w14:paraId="787AF5F7" w14:textId="18E1E073"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hAnsi="Arial" w:cs="Arial"/>
                <w:sz w:val="16"/>
                <w:szCs w:val="16"/>
              </w:rPr>
              <w:t>Section</w:t>
            </w:r>
            <w:r w:rsidRPr="00F72149">
              <w:rPr>
                <w:rFonts w:ascii="Arial" w:hAnsi="Arial" w:cs="Arial"/>
                <w:sz w:val="16"/>
                <w:szCs w:val="16"/>
              </w:rPr>
              <w:t xml:space="preserve"> 2 Cat abduction</w:t>
            </w:r>
          </w:p>
        </w:tc>
        <w:tc>
          <w:tcPr>
            <w:tcW w:w="1699" w:type="dxa"/>
          </w:tcPr>
          <w:p w14:paraId="203AF5CD"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c>
          <w:tcPr>
            <w:tcW w:w="1699" w:type="dxa"/>
          </w:tcPr>
          <w:p w14:paraId="10F470B3"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2C3B2D34"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7B011688"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r>
      <w:tr w:rsidR="00D67B5E" w14:paraId="202E0992" w14:textId="77777777" w:rsidTr="00DA1D50">
        <w:trPr>
          <w:trHeight w:val="376"/>
          <w:jc w:val="center"/>
        </w:trPr>
        <w:tc>
          <w:tcPr>
            <w:tcW w:w="1699" w:type="dxa"/>
          </w:tcPr>
          <w:p w14:paraId="27752A55" w14:textId="2163CFBF"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hAnsi="Arial" w:cs="Arial"/>
                <w:sz w:val="16"/>
                <w:szCs w:val="16"/>
              </w:rPr>
              <w:t>Section</w:t>
            </w:r>
            <w:r w:rsidRPr="00F72149">
              <w:rPr>
                <w:rFonts w:ascii="Arial" w:hAnsi="Arial" w:cs="Arial"/>
                <w:sz w:val="16"/>
                <w:szCs w:val="16"/>
              </w:rPr>
              <w:t xml:space="preserve"> 3 Abduction of other animals commonly kept as pets</w:t>
            </w:r>
          </w:p>
        </w:tc>
        <w:tc>
          <w:tcPr>
            <w:tcW w:w="1699" w:type="dxa"/>
          </w:tcPr>
          <w:p w14:paraId="54E5CD1A"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c>
          <w:tcPr>
            <w:tcW w:w="1699" w:type="dxa"/>
          </w:tcPr>
          <w:p w14:paraId="0EFA5090"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506DA7C4"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707234D9"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r>
      <w:tr w:rsidR="00D67B5E" w14:paraId="00400546" w14:textId="77777777" w:rsidTr="00DA1D50">
        <w:trPr>
          <w:trHeight w:val="376"/>
          <w:jc w:val="center"/>
        </w:trPr>
        <w:tc>
          <w:tcPr>
            <w:tcW w:w="1699" w:type="dxa"/>
          </w:tcPr>
          <w:p w14:paraId="2131ED39" w14:textId="770AE2CC"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hAnsi="Arial" w:cs="Arial"/>
                <w:sz w:val="16"/>
                <w:szCs w:val="16"/>
              </w:rPr>
              <w:t>Section</w:t>
            </w:r>
            <w:r w:rsidRPr="00F72149">
              <w:rPr>
                <w:rFonts w:ascii="Arial" w:hAnsi="Arial" w:cs="Arial"/>
                <w:sz w:val="16"/>
                <w:szCs w:val="16"/>
              </w:rPr>
              <w:t xml:space="preserve"> 4 Section 1 and 2: consequential provision</w:t>
            </w:r>
          </w:p>
        </w:tc>
        <w:tc>
          <w:tcPr>
            <w:tcW w:w="1699" w:type="dxa"/>
          </w:tcPr>
          <w:p w14:paraId="13666C9E"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5B6192C2"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6A484182"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0E51EEC3"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r>
      <w:tr w:rsidR="00D67B5E" w14:paraId="06F4AA90" w14:textId="77777777" w:rsidTr="00DA1D50">
        <w:trPr>
          <w:trHeight w:val="376"/>
          <w:jc w:val="center"/>
        </w:trPr>
        <w:tc>
          <w:tcPr>
            <w:tcW w:w="1699" w:type="dxa"/>
          </w:tcPr>
          <w:p w14:paraId="3316FB50" w14:textId="780DE56A"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hAnsi="Arial" w:cs="Arial"/>
                <w:sz w:val="16"/>
                <w:szCs w:val="16"/>
              </w:rPr>
              <w:t>Section</w:t>
            </w:r>
            <w:r w:rsidRPr="00F72149">
              <w:rPr>
                <w:rFonts w:ascii="Arial" w:hAnsi="Arial" w:cs="Arial"/>
                <w:sz w:val="16"/>
                <w:szCs w:val="16"/>
              </w:rPr>
              <w:t xml:space="preserve"> 5 Extent</w:t>
            </w:r>
          </w:p>
        </w:tc>
        <w:tc>
          <w:tcPr>
            <w:tcW w:w="1699" w:type="dxa"/>
          </w:tcPr>
          <w:p w14:paraId="13B3FE57"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c>
          <w:tcPr>
            <w:tcW w:w="1699" w:type="dxa"/>
          </w:tcPr>
          <w:p w14:paraId="7B30FC09"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766697A3"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61A6314E"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r>
      <w:tr w:rsidR="00D67B5E" w14:paraId="55A0E244" w14:textId="77777777" w:rsidTr="00A54EAF">
        <w:trPr>
          <w:trHeight w:val="376"/>
          <w:jc w:val="center"/>
        </w:trPr>
        <w:tc>
          <w:tcPr>
            <w:tcW w:w="1699" w:type="dxa"/>
          </w:tcPr>
          <w:p w14:paraId="73400AC2" w14:textId="440A818A"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hAnsi="Arial" w:cs="Arial"/>
                <w:sz w:val="16"/>
                <w:szCs w:val="16"/>
              </w:rPr>
              <w:t>Section</w:t>
            </w:r>
            <w:r w:rsidRPr="00F72149">
              <w:rPr>
                <w:rFonts w:ascii="Arial" w:hAnsi="Arial" w:cs="Arial"/>
                <w:sz w:val="16"/>
                <w:szCs w:val="16"/>
              </w:rPr>
              <w:t xml:space="preserve"> 6 Commencement</w:t>
            </w:r>
          </w:p>
        </w:tc>
        <w:tc>
          <w:tcPr>
            <w:tcW w:w="1699" w:type="dxa"/>
          </w:tcPr>
          <w:p w14:paraId="7AE9BA5F"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c>
          <w:tcPr>
            <w:tcW w:w="1699" w:type="dxa"/>
          </w:tcPr>
          <w:p w14:paraId="739FBF20"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4E40CC3F"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3B3B7071"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r>
      <w:tr w:rsidR="00D67B5E" w14:paraId="1EDD7AED" w14:textId="77777777" w:rsidTr="00A54EAF">
        <w:trPr>
          <w:trHeight w:val="376"/>
          <w:jc w:val="center"/>
        </w:trPr>
        <w:tc>
          <w:tcPr>
            <w:tcW w:w="1699" w:type="dxa"/>
          </w:tcPr>
          <w:p w14:paraId="18151E8D" w14:textId="6EF1335B"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hAnsi="Arial" w:cs="Arial"/>
                <w:sz w:val="16"/>
                <w:szCs w:val="16"/>
              </w:rPr>
              <w:t>Section</w:t>
            </w:r>
            <w:r w:rsidRPr="00F72149">
              <w:rPr>
                <w:rFonts w:ascii="Arial" w:hAnsi="Arial" w:cs="Arial"/>
                <w:sz w:val="16"/>
                <w:szCs w:val="16"/>
              </w:rPr>
              <w:t xml:space="preserve"> 7 Short title</w:t>
            </w:r>
          </w:p>
        </w:tc>
        <w:tc>
          <w:tcPr>
            <w:tcW w:w="1699" w:type="dxa"/>
          </w:tcPr>
          <w:p w14:paraId="7D41C483"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c>
          <w:tcPr>
            <w:tcW w:w="1699" w:type="dxa"/>
          </w:tcPr>
          <w:p w14:paraId="5F1CC5C2"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17EAA388"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No</w:t>
            </w:r>
          </w:p>
        </w:tc>
        <w:tc>
          <w:tcPr>
            <w:tcW w:w="1699" w:type="dxa"/>
          </w:tcPr>
          <w:p w14:paraId="009BCDAC" w14:textId="77777777" w:rsidR="00D67B5E" w:rsidRDefault="00D67B5E" w:rsidP="00737C15">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Segoe UI" w:eastAsia="Times New Roman" w:hAnsi="Segoe UI" w:cs="Segoe UI"/>
                <w:color w:val="000000"/>
                <w:sz w:val="18"/>
                <w:szCs w:val="18"/>
              </w:rPr>
              <w:t>Yes</w:t>
            </w:r>
          </w:p>
        </w:tc>
      </w:tr>
    </w:tbl>
    <w:p w14:paraId="6D08ED8C" w14:textId="77777777" w:rsidR="00D63829" w:rsidRDefault="00D63829">
      <w:pPr>
        <w:pBdr>
          <w:top w:val="nil"/>
          <w:left w:val="nil"/>
          <w:bottom w:val="nil"/>
          <w:right w:val="nil"/>
          <w:between w:val="nil"/>
        </w:pBdr>
        <w:spacing w:after="0"/>
        <w:rPr>
          <w:rFonts w:ascii="Arial" w:eastAsia="Arial" w:hAnsi="Arial" w:cs="Arial"/>
          <w:b/>
          <w:color w:val="0070C0"/>
          <w:sz w:val="32"/>
          <w:szCs w:val="32"/>
        </w:rPr>
      </w:pPr>
      <w:bookmarkStart w:id="29" w:name="_heading=h.ihv636" w:colFirst="0" w:colLast="0"/>
      <w:bookmarkEnd w:id="29"/>
    </w:p>
    <w:p w14:paraId="338F18C0" w14:textId="77777777" w:rsidR="00366CEC" w:rsidRDefault="00366CEC">
      <w:pPr>
        <w:pBdr>
          <w:top w:val="nil"/>
          <w:left w:val="nil"/>
          <w:bottom w:val="nil"/>
          <w:right w:val="nil"/>
          <w:between w:val="nil"/>
        </w:pBdr>
        <w:spacing w:after="0"/>
        <w:rPr>
          <w:rFonts w:ascii="Arial" w:eastAsia="Arial" w:hAnsi="Arial" w:cs="Arial"/>
          <w:b/>
          <w:color w:val="0070C0"/>
          <w:sz w:val="32"/>
          <w:szCs w:val="32"/>
        </w:rPr>
      </w:pPr>
    </w:p>
    <w:p w14:paraId="010BB493" w14:textId="77777777" w:rsidR="00456832" w:rsidRDefault="00456832">
      <w:pPr>
        <w:rPr>
          <w:rFonts w:ascii="Arial" w:eastAsia="Arial" w:hAnsi="Arial" w:cs="Arial"/>
          <w:b/>
          <w:color w:val="0070C0"/>
          <w:sz w:val="32"/>
          <w:szCs w:val="32"/>
        </w:rPr>
      </w:pPr>
      <w:r>
        <w:rPr>
          <w:rFonts w:ascii="Arial" w:eastAsia="Arial" w:hAnsi="Arial" w:cs="Arial"/>
          <w:b/>
          <w:color w:val="0070C0"/>
          <w:sz w:val="32"/>
          <w:szCs w:val="32"/>
        </w:rPr>
        <w:br w:type="page"/>
      </w:r>
    </w:p>
    <w:p w14:paraId="6331813C" w14:textId="4A2576E4" w:rsidR="00C70609" w:rsidRDefault="00C70609" w:rsidP="00C70609">
      <w:pPr>
        <w:pStyle w:val="Heading1"/>
        <w:keepNext/>
      </w:pPr>
      <w:bookmarkStart w:id="30" w:name="_32hioqz" w:colFirst="0" w:colLast="0"/>
      <w:bookmarkStart w:id="31" w:name="_Toc167891394"/>
      <w:bookmarkEnd w:id="30"/>
      <w:r>
        <w:lastRenderedPageBreak/>
        <w:t>Annex B – Hansard References</w:t>
      </w:r>
      <w:bookmarkEnd w:id="31"/>
    </w:p>
    <w:p w14:paraId="2560F85A" w14:textId="77777777" w:rsidR="00C70609" w:rsidRDefault="00C70609" w:rsidP="00C70609">
      <w:pPr>
        <w:pStyle w:val="ParaNumbered"/>
      </w:pPr>
      <w:r>
        <w:t>The following table sets out the dates and Hansard references for each stage of the Act’s passage through Parliament.</w:t>
      </w:r>
    </w:p>
    <w:tbl>
      <w:tblPr>
        <w:tblStyle w:val="TableGrid"/>
        <w:tblW w:w="0" w:type="auto"/>
        <w:jc w:val="center"/>
        <w:tblLook w:val="04A0" w:firstRow="1" w:lastRow="0" w:firstColumn="1" w:lastColumn="0" w:noHBand="0" w:noVBand="1"/>
      </w:tblPr>
      <w:tblGrid>
        <w:gridCol w:w="2824"/>
        <w:gridCol w:w="2731"/>
        <w:gridCol w:w="2786"/>
      </w:tblGrid>
      <w:tr w:rsidR="00EA62A5" w14:paraId="365117D5" w14:textId="77777777" w:rsidTr="00E30BF4">
        <w:trPr>
          <w:jc w:val="center"/>
        </w:trPr>
        <w:tc>
          <w:tcPr>
            <w:tcW w:w="2824" w:type="dxa"/>
          </w:tcPr>
          <w:p w14:paraId="06F2472D" w14:textId="42790791" w:rsidR="00C70609" w:rsidRPr="00E30BF4" w:rsidRDefault="00C70609" w:rsidP="00C70609">
            <w:pPr>
              <w:pStyle w:val="ParaNumbered"/>
              <w:numPr>
                <w:ilvl w:val="0"/>
                <w:numId w:val="0"/>
              </w:numPr>
              <w:rPr>
                <w:b/>
                <w:bCs/>
              </w:rPr>
            </w:pPr>
            <w:r w:rsidRPr="00E30BF4">
              <w:rPr>
                <w:b/>
                <w:bCs/>
              </w:rPr>
              <w:t>Stage</w:t>
            </w:r>
          </w:p>
        </w:tc>
        <w:tc>
          <w:tcPr>
            <w:tcW w:w="2731" w:type="dxa"/>
          </w:tcPr>
          <w:p w14:paraId="17A148F7" w14:textId="52117611" w:rsidR="00C70609" w:rsidRPr="00E30BF4" w:rsidRDefault="00C70609" w:rsidP="00C70609">
            <w:pPr>
              <w:pStyle w:val="ParaNumbered"/>
              <w:numPr>
                <w:ilvl w:val="0"/>
                <w:numId w:val="0"/>
              </w:numPr>
              <w:rPr>
                <w:b/>
                <w:bCs/>
              </w:rPr>
            </w:pPr>
            <w:r w:rsidRPr="00E30BF4">
              <w:rPr>
                <w:b/>
                <w:bCs/>
              </w:rPr>
              <w:t>Date</w:t>
            </w:r>
          </w:p>
        </w:tc>
        <w:tc>
          <w:tcPr>
            <w:tcW w:w="2786" w:type="dxa"/>
          </w:tcPr>
          <w:p w14:paraId="2178E760" w14:textId="5D88CDAA" w:rsidR="00C70609" w:rsidRPr="00E30BF4" w:rsidRDefault="00C70609" w:rsidP="00C70609">
            <w:pPr>
              <w:pStyle w:val="ParaNumbered"/>
              <w:numPr>
                <w:ilvl w:val="0"/>
                <w:numId w:val="0"/>
              </w:numPr>
              <w:rPr>
                <w:b/>
                <w:bCs/>
              </w:rPr>
            </w:pPr>
            <w:r w:rsidRPr="00E30BF4">
              <w:rPr>
                <w:b/>
                <w:bCs/>
              </w:rPr>
              <w:t>Hansard Reference</w:t>
            </w:r>
          </w:p>
        </w:tc>
      </w:tr>
      <w:tr w:rsidR="00EA62A5" w14:paraId="12A6DC30" w14:textId="77777777" w:rsidTr="00E30BF4">
        <w:trPr>
          <w:jc w:val="center"/>
        </w:trPr>
        <w:tc>
          <w:tcPr>
            <w:tcW w:w="8341" w:type="dxa"/>
            <w:gridSpan w:val="3"/>
          </w:tcPr>
          <w:p w14:paraId="7B129339" w14:textId="775872F4" w:rsidR="00EA62A5" w:rsidRDefault="00EA62A5" w:rsidP="00C70609">
            <w:pPr>
              <w:pStyle w:val="ParaNumbered"/>
              <w:numPr>
                <w:ilvl w:val="0"/>
                <w:numId w:val="0"/>
              </w:numPr>
            </w:pPr>
            <w:r w:rsidRPr="00E30BF4">
              <w:rPr>
                <w:i/>
                <w:iCs/>
              </w:rPr>
              <w:t>House of Commons</w:t>
            </w:r>
          </w:p>
        </w:tc>
      </w:tr>
      <w:tr w:rsidR="00C70609" w14:paraId="7E582B60" w14:textId="77777777" w:rsidTr="00E30BF4">
        <w:trPr>
          <w:jc w:val="center"/>
        </w:trPr>
        <w:tc>
          <w:tcPr>
            <w:tcW w:w="2824" w:type="dxa"/>
          </w:tcPr>
          <w:p w14:paraId="5BFF4990" w14:textId="56569604" w:rsidR="00C70609" w:rsidRDefault="00C44966" w:rsidP="00C70609">
            <w:pPr>
              <w:pStyle w:val="ParaNumbered"/>
              <w:numPr>
                <w:ilvl w:val="0"/>
                <w:numId w:val="0"/>
              </w:numPr>
            </w:pPr>
            <w:r>
              <w:t>First Reading</w:t>
            </w:r>
          </w:p>
        </w:tc>
        <w:tc>
          <w:tcPr>
            <w:tcW w:w="2731" w:type="dxa"/>
          </w:tcPr>
          <w:p w14:paraId="6BB60BF3" w14:textId="194438C2" w:rsidR="00C70609" w:rsidRDefault="006938BC" w:rsidP="00C70609">
            <w:pPr>
              <w:pStyle w:val="ParaNumbered"/>
              <w:numPr>
                <w:ilvl w:val="0"/>
                <w:numId w:val="0"/>
              </w:numPr>
            </w:pPr>
            <w:r>
              <w:t>6 Dec</w:t>
            </w:r>
            <w:r w:rsidR="00B46E4E">
              <w:t>ember</w:t>
            </w:r>
            <w:r>
              <w:t xml:space="preserve"> 2023</w:t>
            </w:r>
          </w:p>
        </w:tc>
        <w:tc>
          <w:tcPr>
            <w:tcW w:w="2786" w:type="dxa"/>
          </w:tcPr>
          <w:p w14:paraId="41F56608" w14:textId="1D59427E" w:rsidR="00C70609" w:rsidRDefault="00EA6063" w:rsidP="00C70609">
            <w:pPr>
              <w:pStyle w:val="ParaNumbered"/>
              <w:numPr>
                <w:ilvl w:val="0"/>
                <w:numId w:val="0"/>
              </w:numPr>
            </w:pPr>
            <w:hyperlink r:id="rId14" w:history="1">
              <w:r w:rsidR="000F6E6D" w:rsidRPr="00ED04EA">
                <w:rPr>
                  <w:rStyle w:val="Hyperlink"/>
                </w:rPr>
                <w:t xml:space="preserve">Vol </w:t>
              </w:r>
              <w:r w:rsidR="00ED7255" w:rsidRPr="00ED04EA">
                <w:rPr>
                  <w:rStyle w:val="Hyperlink"/>
                </w:rPr>
                <w:t xml:space="preserve">742 </w:t>
              </w:r>
              <w:r w:rsidR="00B25499" w:rsidRPr="00ED04EA">
                <w:rPr>
                  <w:rStyle w:val="Hyperlink"/>
                </w:rPr>
                <w:t>Co</w:t>
              </w:r>
              <w:r w:rsidR="00B25499" w:rsidRPr="00ED04EA">
                <w:rPr>
                  <w:rStyle w:val="Hyperlink"/>
                </w:rPr>
                <w:t>l</w:t>
              </w:r>
              <w:r w:rsidR="00B25499" w:rsidRPr="00ED04EA">
                <w:rPr>
                  <w:rStyle w:val="Hyperlink"/>
                </w:rPr>
                <w:t xml:space="preserve"> 381</w:t>
              </w:r>
            </w:hyperlink>
          </w:p>
        </w:tc>
      </w:tr>
      <w:tr w:rsidR="00C70609" w14:paraId="6CE31580" w14:textId="77777777" w:rsidTr="00E30BF4">
        <w:trPr>
          <w:jc w:val="center"/>
        </w:trPr>
        <w:tc>
          <w:tcPr>
            <w:tcW w:w="2824" w:type="dxa"/>
          </w:tcPr>
          <w:p w14:paraId="4EDA9DD7" w14:textId="4AEA4F4B" w:rsidR="00C70609" w:rsidRDefault="00C70609" w:rsidP="00C70609">
            <w:pPr>
              <w:pStyle w:val="ParaNumbered"/>
              <w:numPr>
                <w:ilvl w:val="0"/>
                <w:numId w:val="0"/>
              </w:numPr>
            </w:pPr>
            <w:r>
              <w:t>Second Reading</w:t>
            </w:r>
          </w:p>
        </w:tc>
        <w:tc>
          <w:tcPr>
            <w:tcW w:w="2731" w:type="dxa"/>
          </w:tcPr>
          <w:p w14:paraId="33E63073" w14:textId="5CF1BD56" w:rsidR="00C70609" w:rsidRDefault="006938BC" w:rsidP="00C70609">
            <w:pPr>
              <w:pStyle w:val="ParaNumbered"/>
              <w:numPr>
                <w:ilvl w:val="0"/>
                <w:numId w:val="0"/>
              </w:numPr>
            </w:pPr>
            <w:r>
              <w:t>19 Jan</w:t>
            </w:r>
            <w:r w:rsidR="00B46E4E">
              <w:t>uary</w:t>
            </w:r>
            <w:r>
              <w:t xml:space="preserve"> 2024</w:t>
            </w:r>
          </w:p>
        </w:tc>
        <w:tc>
          <w:tcPr>
            <w:tcW w:w="2786" w:type="dxa"/>
          </w:tcPr>
          <w:p w14:paraId="20DD8279" w14:textId="30422386" w:rsidR="00C70609" w:rsidRDefault="00EA6063" w:rsidP="00C70609">
            <w:pPr>
              <w:pStyle w:val="ParaNumbered"/>
              <w:numPr>
                <w:ilvl w:val="0"/>
                <w:numId w:val="0"/>
              </w:numPr>
            </w:pPr>
            <w:hyperlink r:id="rId15" w:history="1">
              <w:r w:rsidR="00B32099" w:rsidRPr="003D73B0">
                <w:rPr>
                  <w:rStyle w:val="Hyperlink"/>
                </w:rPr>
                <w:t>Vol 743</w:t>
              </w:r>
              <w:r w:rsidR="001A18C9" w:rsidRPr="003D73B0">
                <w:rPr>
                  <w:rStyle w:val="Hyperlink"/>
                </w:rPr>
                <w:t xml:space="preserve"> C</w:t>
              </w:r>
              <w:r w:rsidR="001A18C9" w:rsidRPr="003D73B0">
                <w:rPr>
                  <w:rStyle w:val="Hyperlink"/>
                </w:rPr>
                <w:t>o</w:t>
              </w:r>
              <w:r w:rsidR="001A18C9" w:rsidRPr="003D73B0">
                <w:rPr>
                  <w:rStyle w:val="Hyperlink"/>
                </w:rPr>
                <w:t xml:space="preserve">l </w:t>
              </w:r>
              <w:r w:rsidR="008C2116" w:rsidRPr="003D73B0">
                <w:rPr>
                  <w:rStyle w:val="Hyperlink"/>
                </w:rPr>
                <w:t>1164</w:t>
              </w:r>
            </w:hyperlink>
          </w:p>
        </w:tc>
      </w:tr>
      <w:tr w:rsidR="00C70609" w14:paraId="64A6EF36" w14:textId="77777777" w:rsidTr="00E30BF4">
        <w:trPr>
          <w:jc w:val="center"/>
        </w:trPr>
        <w:tc>
          <w:tcPr>
            <w:tcW w:w="2824" w:type="dxa"/>
          </w:tcPr>
          <w:p w14:paraId="5149EBA1" w14:textId="515BC6DA" w:rsidR="00C70609" w:rsidRDefault="00C70609" w:rsidP="00C70609">
            <w:pPr>
              <w:pStyle w:val="ParaNumbered"/>
              <w:numPr>
                <w:ilvl w:val="0"/>
                <w:numId w:val="0"/>
              </w:numPr>
            </w:pPr>
            <w:r>
              <w:t>Public Bill Committee</w:t>
            </w:r>
          </w:p>
        </w:tc>
        <w:tc>
          <w:tcPr>
            <w:tcW w:w="2731" w:type="dxa"/>
          </w:tcPr>
          <w:p w14:paraId="1BE14D6B" w14:textId="5752CCFB" w:rsidR="00C70609" w:rsidRDefault="00DA209B" w:rsidP="00C70609">
            <w:pPr>
              <w:pStyle w:val="ParaNumbered"/>
              <w:numPr>
                <w:ilvl w:val="0"/>
                <w:numId w:val="0"/>
              </w:numPr>
            </w:pPr>
            <w:r>
              <w:t>31 Jan</w:t>
            </w:r>
            <w:r w:rsidR="00B46E4E">
              <w:t>uary</w:t>
            </w:r>
            <w:r>
              <w:t xml:space="preserve"> 2024</w:t>
            </w:r>
          </w:p>
        </w:tc>
        <w:tc>
          <w:tcPr>
            <w:tcW w:w="2786" w:type="dxa"/>
          </w:tcPr>
          <w:p w14:paraId="2D63B1C0" w14:textId="186DCF23" w:rsidR="00C70609" w:rsidRDefault="00EA6063" w:rsidP="00C70609">
            <w:pPr>
              <w:pStyle w:val="ParaNumbered"/>
              <w:numPr>
                <w:ilvl w:val="0"/>
                <w:numId w:val="0"/>
              </w:numPr>
            </w:pPr>
            <w:hyperlink r:id="rId16" w:history="1">
              <w:r w:rsidR="002A0043" w:rsidRPr="002A0043">
                <w:rPr>
                  <w:rStyle w:val="Hyperlink"/>
                </w:rPr>
                <w:t>Pet Abduc</w:t>
              </w:r>
              <w:r w:rsidR="002A0043" w:rsidRPr="002A0043">
                <w:rPr>
                  <w:rStyle w:val="Hyperlink"/>
                </w:rPr>
                <w:t>t</w:t>
              </w:r>
              <w:r w:rsidR="002A0043" w:rsidRPr="002A0043">
                <w:rPr>
                  <w:rStyle w:val="Hyperlink"/>
                </w:rPr>
                <w:t>ion Bill: Public Bill Committee</w:t>
              </w:r>
              <w:r w:rsidR="00C377C5" w:rsidRPr="003307E6">
                <w:rPr>
                  <w:rStyle w:val="Hyperlink"/>
                </w:rPr>
                <w:t>,</w:t>
              </w:r>
              <w:r w:rsidR="0049488A" w:rsidRPr="003307E6">
                <w:rPr>
                  <w:rStyle w:val="Hyperlink"/>
                </w:rPr>
                <w:t xml:space="preserve"> Col </w:t>
              </w:r>
              <w:r w:rsidR="002A0043" w:rsidRPr="003307E6">
                <w:rPr>
                  <w:rStyle w:val="Hyperlink"/>
                </w:rPr>
                <w:t>1</w:t>
              </w:r>
            </w:hyperlink>
          </w:p>
        </w:tc>
      </w:tr>
      <w:tr w:rsidR="00C70609" w14:paraId="236A75CD" w14:textId="77777777" w:rsidTr="00E30BF4">
        <w:trPr>
          <w:jc w:val="center"/>
        </w:trPr>
        <w:tc>
          <w:tcPr>
            <w:tcW w:w="2824" w:type="dxa"/>
          </w:tcPr>
          <w:p w14:paraId="588155CE" w14:textId="43704FB3" w:rsidR="00C70609" w:rsidRDefault="00C44966" w:rsidP="00C70609">
            <w:pPr>
              <w:pStyle w:val="ParaNumbered"/>
              <w:numPr>
                <w:ilvl w:val="0"/>
                <w:numId w:val="0"/>
              </w:numPr>
            </w:pPr>
            <w:r>
              <w:t>Report and Third Reading</w:t>
            </w:r>
          </w:p>
        </w:tc>
        <w:tc>
          <w:tcPr>
            <w:tcW w:w="2731" w:type="dxa"/>
          </w:tcPr>
          <w:p w14:paraId="74C5A55C" w14:textId="66532240" w:rsidR="00C70609" w:rsidRDefault="00DA209B" w:rsidP="00C70609">
            <w:pPr>
              <w:pStyle w:val="ParaNumbered"/>
              <w:numPr>
                <w:ilvl w:val="0"/>
                <w:numId w:val="0"/>
              </w:numPr>
            </w:pPr>
            <w:r>
              <w:t>19 April 2024</w:t>
            </w:r>
          </w:p>
        </w:tc>
        <w:tc>
          <w:tcPr>
            <w:tcW w:w="2786" w:type="dxa"/>
          </w:tcPr>
          <w:p w14:paraId="5D65BF58" w14:textId="137D0035" w:rsidR="00C70609" w:rsidRDefault="00EA6063" w:rsidP="00C70609">
            <w:pPr>
              <w:pStyle w:val="ParaNumbered"/>
              <w:numPr>
                <w:ilvl w:val="0"/>
                <w:numId w:val="0"/>
              </w:numPr>
            </w:pPr>
            <w:hyperlink r:id="rId17" w:history="1">
              <w:r w:rsidR="003A7EFA" w:rsidRPr="003D73B0">
                <w:rPr>
                  <w:rStyle w:val="Hyperlink"/>
                </w:rPr>
                <w:t>Vol 74</w:t>
              </w:r>
              <w:r w:rsidR="003A7EFA" w:rsidRPr="003D73B0">
                <w:rPr>
                  <w:rStyle w:val="Hyperlink"/>
                </w:rPr>
                <w:t>8</w:t>
              </w:r>
              <w:r w:rsidR="003A7EFA" w:rsidRPr="003D73B0">
                <w:rPr>
                  <w:rStyle w:val="Hyperlink"/>
                </w:rPr>
                <w:t xml:space="preserve"> Col </w:t>
              </w:r>
              <w:r w:rsidR="003A7EFA" w:rsidRPr="00E26033">
                <w:rPr>
                  <w:rStyle w:val="Hyperlink"/>
                </w:rPr>
                <w:t>54</w:t>
              </w:r>
              <w:r w:rsidR="00E734E3" w:rsidRPr="00E26033">
                <w:rPr>
                  <w:rStyle w:val="Hyperlink"/>
                </w:rPr>
                <w:t>5</w:t>
              </w:r>
            </w:hyperlink>
          </w:p>
        </w:tc>
      </w:tr>
      <w:tr w:rsidR="00EA62A5" w14:paraId="598D3323" w14:textId="77777777" w:rsidTr="00E30BF4">
        <w:trPr>
          <w:jc w:val="center"/>
        </w:trPr>
        <w:tc>
          <w:tcPr>
            <w:tcW w:w="8341" w:type="dxa"/>
            <w:gridSpan w:val="3"/>
          </w:tcPr>
          <w:p w14:paraId="4608C57D" w14:textId="42085229" w:rsidR="00EA62A5" w:rsidRDefault="00EA62A5" w:rsidP="00C70609">
            <w:pPr>
              <w:pStyle w:val="ParaNumbered"/>
              <w:numPr>
                <w:ilvl w:val="0"/>
                <w:numId w:val="0"/>
              </w:numPr>
            </w:pPr>
            <w:r w:rsidRPr="00E30BF4">
              <w:rPr>
                <w:i/>
                <w:iCs/>
              </w:rPr>
              <w:t>House of Lords</w:t>
            </w:r>
          </w:p>
        </w:tc>
      </w:tr>
      <w:tr w:rsidR="00C70609" w14:paraId="7578B00F" w14:textId="77777777" w:rsidTr="00E30BF4">
        <w:trPr>
          <w:jc w:val="center"/>
        </w:trPr>
        <w:tc>
          <w:tcPr>
            <w:tcW w:w="2824" w:type="dxa"/>
          </w:tcPr>
          <w:p w14:paraId="3EBF5C02" w14:textId="0764FAEF" w:rsidR="00C70609" w:rsidRDefault="00C44966" w:rsidP="00C70609">
            <w:pPr>
              <w:pStyle w:val="ParaNumbered"/>
              <w:numPr>
                <w:ilvl w:val="0"/>
                <w:numId w:val="0"/>
              </w:numPr>
            </w:pPr>
            <w:r>
              <w:t>First Reading</w:t>
            </w:r>
          </w:p>
        </w:tc>
        <w:tc>
          <w:tcPr>
            <w:tcW w:w="2731" w:type="dxa"/>
          </w:tcPr>
          <w:p w14:paraId="4E398E38" w14:textId="31160E84" w:rsidR="00C70609" w:rsidRDefault="00DA209B" w:rsidP="00C70609">
            <w:pPr>
              <w:pStyle w:val="ParaNumbered"/>
              <w:numPr>
                <w:ilvl w:val="0"/>
                <w:numId w:val="0"/>
              </w:numPr>
            </w:pPr>
            <w:r>
              <w:t>22 April 2024</w:t>
            </w:r>
          </w:p>
        </w:tc>
        <w:tc>
          <w:tcPr>
            <w:tcW w:w="2786" w:type="dxa"/>
          </w:tcPr>
          <w:p w14:paraId="1111DDDA" w14:textId="2A5A843A" w:rsidR="00C70609" w:rsidRDefault="00EA6063" w:rsidP="00C70609">
            <w:pPr>
              <w:pStyle w:val="ParaNumbered"/>
              <w:numPr>
                <w:ilvl w:val="0"/>
                <w:numId w:val="0"/>
              </w:numPr>
            </w:pPr>
            <w:hyperlink r:id="rId18" w:history="1">
              <w:r w:rsidR="009334BB" w:rsidRPr="00F128A9">
                <w:rPr>
                  <w:rStyle w:val="Hyperlink"/>
                </w:rPr>
                <w:t>Vol 837</w:t>
              </w:r>
              <w:r w:rsidR="00326F46" w:rsidRPr="00F128A9">
                <w:rPr>
                  <w:rStyle w:val="Hyperlink"/>
                </w:rPr>
                <w:t xml:space="preserve"> </w:t>
              </w:r>
              <w:r w:rsidR="00326F46" w:rsidRPr="00F128A9">
                <w:rPr>
                  <w:rStyle w:val="Hyperlink"/>
                </w:rPr>
                <w:t>C</w:t>
              </w:r>
              <w:r w:rsidR="00326F46" w:rsidRPr="00F128A9">
                <w:rPr>
                  <w:rStyle w:val="Hyperlink"/>
                </w:rPr>
                <w:t>ol 1267</w:t>
              </w:r>
            </w:hyperlink>
          </w:p>
        </w:tc>
      </w:tr>
      <w:tr w:rsidR="00C70609" w14:paraId="1A4F6782" w14:textId="77777777" w:rsidTr="00E30BF4">
        <w:trPr>
          <w:jc w:val="center"/>
        </w:trPr>
        <w:tc>
          <w:tcPr>
            <w:tcW w:w="2824" w:type="dxa"/>
          </w:tcPr>
          <w:p w14:paraId="23FA7448" w14:textId="456D52B7" w:rsidR="00C70609" w:rsidRDefault="00C44966" w:rsidP="00C70609">
            <w:pPr>
              <w:pStyle w:val="ParaNumbered"/>
              <w:numPr>
                <w:ilvl w:val="0"/>
                <w:numId w:val="0"/>
              </w:numPr>
            </w:pPr>
            <w:r>
              <w:t>Second Reading</w:t>
            </w:r>
          </w:p>
        </w:tc>
        <w:tc>
          <w:tcPr>
            <w:tcW w:w="2731" w:type="dxa"/>
          </w:tcPr>
          <w:p w14:paraId="5A4BA155" w14:textId="5CB6EC97" w:rsidR="00C70609" w:rsidRDefault="00DA209B" w:rsidP="00C70609">
            <w:pPr>
              <w:pStyle w:val="ParaNumbered"/>
              <w:numPr>
                <w:ilvl w:val="0"/>
                <w:numId w:val="0"/>
              </w:numPr>
            </w:pPr>
            <w:r>
              <w:t>10 May 2024</w:t>
            </w:r>
          </w:p>
        </w:tc>
        <w:tc>
          <w:tcPr>
            <w:tcW w:w="2786" w:type="dxa"/>
          </w:tcPr>
          <w:p w14:paraId="2279160B" w14:textId="18CF4095" w:rsidR="00C70609" w:rsidRDefault="00EA6063" w:rsidP="00C70609">
            <w:pPr>
              <w:pStyle w:val="ParaNumbered"/>
              <w:numPr>
                <w:ilvl w:val="0"/>
                <w:numId w:val="0"/>
              </w:numPr>
            </w:pPr>
            <w:hyperlink r:id="rId19" w:history="1">
              <w:r w:rsidR="003A3410" w:rsidRPr="002A78D6">
                <w:rPr>
                  <w:rStyle w:val="Hyperlink"/>
                </w:rPr>
                <w:t>Vol 838</w:t>
              </w:r>
              <w:r w:rsidR="00EE6792" w:rsidRPr="002A78D6">
                <w:rPr>
                  <w:rStyle w:val="Hyperlink"/>
                </w:rPr>
                <w:t xml:space="preserve"> C</w:t>
              </w:r>
              <w:r w:rsidR="00EE6792" w:rsidRPr="002A78D6">
                <w:rPr>
                  <w:rStyle w:val="Hyperlink"/>
                </w:rPr>
                <w:t>o</w:t>
              </w:r>
              <w:r w:rsidR="00EE6792" w:rsidRPr="002A78D6">
                <w:rPr>
                  <w:rStyle w:val="Hyperlink"/>
                </w:rPr>
                <w:t xml:space="preserve">l </w:t>
              </w:r>
              <w:r w:rsidR="00EE6792" w:rsidRPr="00827173">
                <w:rPr>
                  <w:rStyle w:val="Hyperlink"/>
                </w:rPr>
                <w:t>35</w:t>
              </w:r>
              <w:r w:rsidR="0065261B" w:rsidRPr="00827173">
                <w:rPr>
                  <w:rStyle w:val="Hyperlink"/>
                </w:rPr>
                <w:t>0</w:t>
              </w:r>
            </w:hyperlink>
          </w:p>
        </w:tc>
      </w:tr>
      <w:tr w:rsidR="00C70609" w14:paraId="04C4409D" w14:textId="77777777" w:rsidTr="00E30BF4">
        <w:trPr>
          <w:jc w:val="center"/>
        </w:trPr>
        <w:tc>
          <w:tcPr>
            <w:tcW w:w="2824" w:type="dxa"/>
          </w:tcPr>
          <w:p w14:paraId="0D107349" w14:textId="57194ABA" w:rsidR="00C70609" w:rsidRDefault="00EA62A5" w:rsidP="00C70609">
            <w:pPr>
              <w:pStyle w:val="ParaNumbered"/>
              <w:numPr>
                <w:ilvl w:val="0"/>
                <w:numId w:val="0"/>
              </w:numPr>
            </w:pPr>
            <w:r>
              <w:t>Order of Commitment Discharged</w:t>
            </w:r>
          </w:p>
        </w:tc>
        <w:tc>
          <w:tcPr>
            <w:tcW w:w="2731" w:type="dxa"/>
          </w:tcPr>
          <w:p w14:paraId="4B2372DD" w14:textId="2B728233" w:rsidR="00C70609" w:rsidRDefault="009521F1" w:rsidP="00C70609">
            <w:pPr>
              <w:pStyle w:val="ParaNumbered"/>
              <w:numPr>
                <w:ilvl w:val="0"/>
                <w:numId w:val="0"/>
              </w:numPr>
            </w:pPr>
            <w:r>
              <w:t>24 May 2024</w:t>
            </w:r>
          </w:p>
        </w:tc>
        <w:tc>
          <w:tcPr>
            <w:tcW w:w="2786" w:type="dxa"/>
          </w:tcPr>
          <w:p w14:paraId="29FA5CBB" w14:textId="52C0D549" w:rsidR="00C70609" w:rsidRPr="00E30BF4" w:rsidRDefault="00EA6063" w:rsidP="00C70609">
            <w:pPr>
              <w:pStyle w:val="ParaNumbered"/>
              <w:numPr>
                <w:ilvl w:val="0"/>
                <w:numId w:val="0"/>
              </w:numPr>
              <w:rPr>
                <w:highlight w:val="yellow"/>
              </w:rPr>
            </w:pPr>
            <w:hyperlink r:id="rId20" w:history="1">
              <w:r w:rsidR="003944BA" w:rsidRPr="00E30BF4">
                <w:rPr>
                  <w:rStyle w:val="Hyperlink"/>
                </w:rPr>
                <w:t>Vol 838 Co</w:t>
              </w:r>
              <w:r w:rsidR="003944BA" w:rsidRPr="00E30BF4">
                <w:rPr>
                  <w:rStyle w:val="Hyperlink"/>
                </w:rPr>
                <w:t>l</w:t>
              </w:r>
              <w:r w:rsidR="009244A1" w:rsidRPr="00E30BF4">
                <w:rPr>
                  <w:rStyle w:val="Hyperlink"/>
                </w:rPr>
                <w:t xml:space="preserve"> 1272</w:t>
              </w:r>
            </w:hyperlink>
          </w:p>
        </w:tc>
      </w:tr>
      <w:tr w:rsidR="00C70609" w14:paraId="45F0DD3A" w14:textId="77777777" w:rsidTr="00E30BF4">
        <w:trPr>
          <w:jc w:val="center"/>
        </w:trPr>
        <w:tc>
          <w:tcPr>
            <w:tcW w:w="2824" w:type="dxa"/>
          </w:tcPr>
          <w:p w14:paraId="7FFFC67A" w14:textId="42BFB627" w:rsidR="00C70609" w:rsidRDefault="00EA62A5" w:rsidP="00C70609">
            <w:pPr>
              <w:pStyle w:val="ParaNumbered"/>
              <w:numPr>
                <w:ilvl w:val="0"/>
                <w:numId w:val="0"/>
              </w:numPr>
            </w:pPr>
            <w:r>
              <w:t>Third Reading</w:t>
            </w:r>
          </w:p>
        </w:tc>
        <w:tc>
          <w:tcPr>
            <w:tcW w:w="2731" w:type="dxa"/>
          </w:tcPr>
          <w:p w14:paraId="126E2119" w14:textId="09270A5A" w:rsidR="00C70609" w:rsidRDefault="009521F1" w:rsidP="00C70609">
            <w:pPr>
              <w:pStyle w:val="ParaNumbered"/>
              <w:numPr>
                <w:ilvl w:val="0"/>
                <w:numId w:val="0"/>
              </w:numPr>
            </w:pPr>
            <w:r>
              <w:t>24 May 2024</w:t>
            </w:r>
          </w:p>
        </w:tc>
        <w:tc>
          <w:tcPr>
            <w:tcW w:w="2786" w:type="dxa"/>
            <w:shd w:val="clear" w:color="auto" w:fill="auto"/>
          </w:tcPr>
          <w:p w14:paraId="25F8696A" w14:textId="44F77518" w:rsidR="00C70609" w:rsidRPr="00E30BF4" w:rsidRDefault="00EA6063" w:rsidP="00C70609">
            <w:pPr>
              <w:pStyle w:val="ParaNumbered"/>
              <w:numPr>
                <w:ilvl w:val="0"/>
                <w:numId w:val="0"/>
              </w:numPr>
              <w:rPr>
                <w:highlight w:val="yellow"/>
              </w:rPr>
            </w:pPr>
            <w:hyperlink r:id="rId21" w:history="1">
              <w:r w:rsidR="00832D65" w:rsidRPr="00E30BF4">
                <w:rPr>
                  <w:rStyle w:val="Hyperlink"/>
                </w:rPr>
                <w:t>Vol 838 Col</w:t>
              </w:r>
              <w:r w:rsidR="00832D65" w:rsidRPr="00E30BF4">
                <w:rPr>
                  <w:rStyle w:val="Hyperlink"/>
                </w:rPr>
                <w:t xml:space="preserve"> </w:t>
              </w:r>
              <w:r w:rsidR="00832D65" w:rsidRPr="00E30BF4">
                <w:rPr>
                  <w:rStyle w:val="Hyperlink"/>
                </w:rPr>
                <w:t>1272</w:t>
              </w:r>
            </w:hyperlink>
          </w:p>
        </w:tc>
      </w:tr>
      <w:tr w:rsidR="00EA62A5" w14:paraId="7975FDCD" w14:textId="77777777" w:rsidTr="00E30BF4">
        <w:trPr>
          <w:jc w:val="center"/>
        </w:trPr>
        <w:tc>
          <w:tcPr>
            <w:tcW w:w="2824" w:type="dxa"/>
          </w:tcPr>
          <w:p w14:paraId="60E24DC1" w14:textId="478381BC" w:rsidR="00EA62A5" w:rsidRDefault="00EA62A5" w:rsidP="00C70609">
            <w:pPr>
              <w:pStyle w:val="ParaNumbered"/>
              <w:numPr>
                <w:ilvl w:val="0"/>
                <w:numId w:val="0"/>
              </w:numPr>
            </w:pPr>
            <w:r>
              <w:t>Royal Assent</w:t>
            </w:r>
          </w:p>
        </w:tc>
        <w:tc>
          <w:tcPr>
            <w:tcW w:w="2731" w:type="dxa"/>
          </w:tcPr>
          <w:p w14:paraId="64CDD295" w14:textId="6FF79794" w:rsidR="00EA62A5" w:rsidRDefault="009521F1" w:rsidP="00C70609">
            <w:pPr>
              <w:pStyle w:val="ParaNumbered"/>
              <w:numPr>
                <w:ilvl w:val="0"/>
                <w:numId w:val="0"/>
              </w:numPr>
            </w:pPr>
            <w:r w:rsidRPr="001D2723">
              <w:t>24 May 2024</w:t>
            </w:r>
          </w:p>
        </w:tc>
        <w:tc>
          <w:tcPr>
            <w:tcW w:w="2786" w:type="dxa"/>
          </w:tcPr>
          <w:p w14:paraId="4714866E" w14:textId="78153121" w:rsidR="00EA62A5" w:rsidRPr="00E30BF4" w:rsidRDefault="00EA6063" w:rsidP="00C70609">
            <w:pPr>
              <w:pStyle w:val="ParaNumbered"/>
              <w:numPr>
                <w:ilvl w:val="0"/>
                <w:numId w:val="0"/>
              </w:numPr>
              <w:rPr>
                <w:highlight w:val="yellow"/>
              </w:rPr>
            </w:pPr>
            <w:hyperlink r:id="rId22" w:history="1">
              <w:r w:rsidR="002B3CC5" w:rsidRPr="00E30BF4">
                <w:rPr>
                  <w:rStyle w:val="Hyperlink"/>
                </w:rPr>
                <w:t>Vol 838 Col</w:t>
              </w:r>
              <w:r w:rsidR="002B3CC5" w:rsidRPr="00E30BF4">
                <w:rPr>
                  <w:rStyle w:val="Hyperlink"/>
                </w:rPr>
                <w:t xml:space="preserve"> </w:t>
              </w:r>
              <w:r w:rsidR="001D2723" w:rsidRPr="00E30BF4">
                <w:rPr>
                  <w:rStyle w:val="Hyperlink"/>
                </w:rPr>
                <w:t>1375</w:t>
              </w:r>
            </w:hyperlink>
          </w:p>
        </w:tc>
      </w:tr>
    </w:tbl>
    <w:p w14:paraId="62F4A6DD" w14:textId="77777777" w:rsidR="00B838AC" w:rsidRDefault="00366CEC" w:rsidP="00C70609">
      <w:pPr>
        <w:pStyle w:val="ParaNumbered"/>
        <w:numPr>
          <w:ilvl w:val="0"/>
          <w:numId w:val="0"/>
        </w:numPr>
        <w:ind w:left="720" w:hanging="360"/>
      </w:pPr>
      <w:r>
        <w:tab/>
      </w:r>
    </w:p>
    <w:p w14:paraId="60B53D97" w14:textId="77777777" w:rsidR="00B838AC" w:rsidRDefault="00B838AC"/>
    <w:p w14:paraId="2408A439" w14:textId="77777777" w:rsidR="00B838AC" w:rsidRDefault="00B838AC">
      <w:pPr>
        <w:widowControl w:val="0"/>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p>
    <w:p w14:paraId="52532AC6" w14:textId="77777777" w:rsidR="00EA6063" w:rsidRPr="00EA6063" w:rsidRDefault="00EA6063" w:rsidP="00EA6063">
      <w:pPr>
        <w:rPr>
          <w:rFonts w:ascii="Palatino Linotype" w:eastAsia="Palatino Linotype" w:hAnsi="Palatino Linotype" w:cs="Palatino Linotype"/>
          <w:sz w:val="20"/>
          <w:szCs w:val="20"/>
        </w:rPr>
      </w:pPr>
    </w:p>
    <w:p w14:paraId="36F3ED53" w14:textId="77777777" w:rsidR="00EA6063" w:rsidRPr="00EA6063" w:rsidRDefault="00EA6063" w:rsidP="00EA6063">
      <w:pPr>
        <w:rPr>
          <w:rFonts w:ascii="Palatino Linotype" w:eastAsia="Palatino Linotype" w:hAnsi="Palatino Linotype" w:cs="Palatino Linotype"/>
          <w:sz w:val="20"/>
          <w:szCs w:val="20"/>
        </w:rPr>
      </w:pPr>
    </w:p>
    <w:p w14:paraId="41D0864B" w14:textId="77777777" w:rsidR="00EA6063" w:rsidRPr="00EA6063" w:rsidRDefault="00EA6063" w:rsidP="00EA6063">
      <w:pPr>
        <w:rPr>
          <w:rFonts w:ascii="Palatino Linotype" w:eastAsia="Palatino Linotype" w:hAnsi="Palatino Linotype" w:cs="Palatino Linotype"/>
          <w:sz w:val="20"/>
          <w:szCs w:val="20"/>
        </w:rPr>
      </w:pPr>
    </w:p>
    <w:p w14:paraId="1D7A8A58" w14:textId="77777777" w:rsidR="00EA6063" w:rsidRPr="00EA6063" w:rsidRDefault="00EA6063" w:rsidP="00EA6063">
      <w:pPr>
        <w:rPr>
          <w:rFonts w:ascii="Palatino Linotype" w:eastAsia="Palatino Linotype" w:hAnsi="Palatino Linotype" w:cs="Palatino Linotype"/>
          <w:sz w:val="20"/>
          <w:szCs w:val="20"/>
        </w:rPr>
      </w:pPr>
    </w:p>
    <w:p w14:paraId="5E2D39A3" w14:textId="77777777" w:rsidR="00EA6063" w:rsidRPr="00EA6063" w:rsidRDefault="00EA6063" w:rsidP="00EA6063">
      <w:pPr>
        <w:rPr>
          <w:rFonts w:ascii="Palatino Linotype" w:eastAsia="Palatino Linotype" w:hAnsi="Palatino Linotype" w:cs="Palatino Linotype"/>
          <w:sz w:val="20"/>
          <w:szCs w:val="20"/>
        </w:rPr>
      </w:pPr>
    </w:p>
    <w:p w14:paraId="5D52AFDB" w14:textId="77777777" w:rsidR="00EA6063" w:rsidRPr="00EA6063" w:rsidRDefault="00EA6063" w:rsidP="00EA6063">
      <w:pPr>
        <w:rPr>
          <w:rFonts w:ascii="Palatino Linotype" w:eastAsia="Palatino Linotype" w:hAnsi="Palatino Linotype" w:cs="Palatino Linotype"/>
          <w:sz w:val="20"/>
          <w:szCs w:val="20"/>
        </w:rPr>
      </w:pPr>
    </w:p>
    <w:p w14:paraId="2738DDF1" w14:textId="77777777" w:rsidR="00EA6063" w:rsidRPr="00EA6063" w:rsidRDefault="00EA6063" w:rsidP="00EA6063">
      <w:pPr>
        <w:rPr>
          <w:rFonts w:ascii="Palatino Linotype" w:eastAsia="Palatino Linotype" w:hAnsi="Palatino Linotype" w:cs="Palatino Linotype"/>
          <w:sz w:val="20"/>
          <w:szCs w:val="20"/>
        </w:rPr>
      </w:pPr>
    </w:p>
    <w:p w14:paraId="65256A22" w14:textId="77777777" w:rsidR="00EA6063" w:rsidRPr="00EA6063" w:rsidRDefault="00EA6063" w:rsidP="00EA6063">
      <w:pPr>
        <w:rPr>
          <w:rFonts w:ascii="Palatino Linotype" w:eastAsia="Palatino Linotype" w:hAnsi="Palatino Linotype" w:cs="Palatino Linotype"/>
          <w:sz w:val="20"/>
          <w:szCs w:val="20"/>
        </w:rPr>
      </w:pPr>
    </w:p>
    <w:p w14:paraId="3F8DEF44" w14:textId="77777777" w:rsidR="00EA6063" w:rsidRPr="00EA6063" w:rsidRDefault="00EA6063" w:rsidP="00EA6063">
      <w:pPr>
        <w:rPr>
          <w:rFonts w:ascii="Palatino Linotype" w:eastAsia="Palatino Linotype" w:hAnsi="Palatino Linotype" w:cs="Palatino Linotype"/>
          <w:sz w:val="20"/>
          <w:szCs w:val="20"/>
        </w:rPr>
      </w:pPr>
    </w:p>
    <w:p w14:paraId="60B47A16" w14:textId="77777777" w:rsidR="00EA6063" w:rsidRPr="00EA6063" w:rsidRDefault="00EA6063" w:rsidP="00EA6063">
      <w:pPr>
        <w:rPr>
          <w:rFonts w:ascii="Palatino Linotype" w:eastAsia="Palatino Linotype" w:hAnsi="Palatino Linotype" w:cs="Palatino Linotype"/>
          <w:sz w:val="20"/>
          <w:szCs w:val="20"/>
        </w:rPr>
      </w:pPr>
    </w:p>
    <w:sectPr w:rsidR="00EA6063" w:rsidRPr="00EA6063">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673"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C8F6F" w14:textId="77777777" w:rsidR="002B3231" w:rsidRDefault="002B3231">
      <w:pPr>
        <w:spacing w:after="0" w:line="240" w:lineRule="auto"/>
      </w:pPr>
      <w:r>
        <w:separator/>
      </w:r>
    </w:p>
  </w:endnote>
  <w:endnote w:type="continuationSeparator" w:id="0">
    <w:p w14:paraId="57914354" w14:textId="77777777" w:rsidR="002B3231" w:rsidRDefault="002B3231">
      <w:pPr>
        <w:spacing w:after="0" w:line="240" w:lineRule="auto"/>
      </w:pPr>
      <w:r>
        <w:continuationSeparator/>
      </w:r>
    </w:p>
  </w:endnote>
  <w:endnote w:type="continuationNotice" w:id="1">
    <w:p w14:paraId="37123902" w14:textId="77777777" w:rsidR="002B3231" w:rsidRDefault="002B32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Italic">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ECC6A" w14:textId="77777777" w:rsidR="00B838AC" w:rsidRDefault="00B838AC">
    <w:pPr>
      <w:pBdr>
        <w:top w:val="nil"/>
        <w:left w:val="nil"/>
        <w:bottom w:val="nil"/>
        <w:right w:val="nil"/>
        <w:between w:val="nil"/>
      </w:pBdr>
      <w:tabs>
        <w:tab w:val="center" w:pos="4320"/>
        <w:tab w:val="right" w:pos="8640"/>
      </w:tabs>
      <w:jc w:val="right"/>
      <w:rPr>
        <w:color w:val="000000"/>
        <w:sz w:val="20"/>
        <w:szCs w:val="20"/>
      </w:rPr>
    </w:pPr>
  </w:p>
  <w:p w14:paraId="48B4AD7D" w14:textId="77777777" w:rsidR="00B838AC" w:rsidRDefault="00366CEC">
    <w:pPr>
      <w:pBdr>
        <w:top w:val="nil"/>
        <w:left w:val="nil"/>
        <w:bottom w:val="nil"/>
        <w:right w:val="nil"/>
        <w:between w:val="nil"/>
      </w:pBdr>
      <w:tabs>
        <w:tab w:val="center" w:pos="4320"/>
        <w:tab w:val="right" w:pos="8640"/>
      </w:tabs>
      <w:ind w:right="360"/>
      <w:rPr>
        <w:color w:val="000000"/>
        <w:sz w:val="20"/>
        <w:szCs w:val="20"/>
      </w:rPr>
    </w:pPr>
    <w:r>
      <w:rPr>
        <w:color w:val="000000"/>
        <w:sz w:val="20"/>
        <w:szCs w:val="20"/>
      </w:rPr>
      <w:fldChar w:fldCharType="begin"/>
    </w:r>
    <w:r>
      <w:rPr>
        <w:color w:val="000000"/>
        <w:sz w:val="20"/>
        <w:szCs w:val="20"/>
      </w:rPr>
      <w:instrText>PAGE</w:instrText>
    </w:r>
    <w:r w:rsidR="00EA6063">
      <w:rPr>
        <w:color w:val="000000"/>
        <w:sz w:val="20"/>
        <w:szCs w:val="20"/>
      </w:rPr>
      <w:fldChar w:fldCharType="separate"/>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1192555"/>
      <w:docPartObj>
        <w:docPartGallery w:val="Page Numbers (Bottom of Page)"/>
        <w:docPartUnique/>
      </w:docPartObj>
    </w:sdtPr>
    <w:sdtEndPr>
      <w:rPr>
        <w:rFonts w:asciiTheme="majorHAnsi" w:hAnsiTheme="majorHAnsi" w:cstheme="majorBidi"/>
        <w:noProof/>
        <w:szCs w:val="20"/>
      </w:rPr>
    </w:sdtEndPr>
    <w:sdtContent>
      <w:p w14:paraId="518B41CA" w14:textId="140F9038" w:rsidR="009E3FAF" w:rsidRDefault="009E3FAF" w:rsidP="00F303FA">
        <w:pPr>
          <w:pStyle w:val="Footer"/>
          <w:rPr>
            <w:rStyle w:val="FooterText"/>
            <w:rFonts w:asciiTheme="majorHAnsi" w:hAnsiTheme="majorHAnsi" w:cstheme="majorHAnsi"/>
          </w:rPr>
        </w:pPr>
        <w:r w:rsidRPr="00E17D32">
          <w:rPr>
            <w:rStyle w:val="FooterText"/>
            <w:rFonts w:asciiTheme="majorHAnsi" w:hAnsiTheme="majorHAnsi" w:cstheme="majorHAnsi"/>
          </w:rPr>
          <w:t xml:space="preserve">These Explanatory Notes relate to the </w:t>
        </w:r>
        <w:sdt>
          <w:sdtPr>
            <w:rPr>
              <w:rStyle w:val="FooterText"/>
              <w:rFonts w:asciiTheme="majorHAnsi" w:hAnsiTheme="majorHAnsi" w:cstheme="majorHAnsi"/>
            </w:rPr>
            <w:alias w:val="Title"/>
            <w:tag w:val="Title"/>
            <w:id w:val="-575052222"/>
            <w:placeholder>
              <w:docPart w:val="8877E29A487941DABD8721C92FB7559F"/>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Fonts w:asciiTheme="majorHAnsi" w:hAnsiTheme="majorHAnsi" w:cstheme="majorHAnsi"/>
              </w:rPr>
              <w:t>Pet Abduction</w:t>
            </w:r>
          </w:sdtContent>
        </w:sdt>
        <w:r w:rsidRPr="00E17D32">
          <w:rPr>
            <w:rStyle w:val="FooterText"/>
            <w:rFonts w:asciiTheme="majorHAnsi" w:hAnsiTheme="majorHAnsi" w:cstheme="majorHAnsi"/>
          </w:rPr>
          <w:t xml:space="preserve"> </w:t>
        </w:r>
        <w:sdt>
          <w:sdtPr>
            <w:rPr>
              <w:rStyle w:val="FooterText"/>
              <w:rFonts w:asciiTheme="majorHAnsi" w:hAnsiTheme="majorHAnsi" w:cstheme="majorHAnsi"/>
            </w:rPr>
            <w:alias w:val="BillAct8"/>
            <w:tag w:val="BillAct8"/>
            <w:id w:val="1495910491"/>
            <w:placeholder>
              <w:docPart w:val="6BAD70E029074815A2E34B4603A2CED2"/>
            </w:placeholder>
          </w:sdtPr>
          <w:sdtEndPr>
            <w:rPr>
              <w:rStyle w:val="FooterText"/>
            </w:rPr>
          </w:sdtEndPr>
          <w:sdtContent>
            <w:r w:rsidR="00C70609">
              <w:rPr>
                <w:rStyle w:val="FooterText"/>
                <w:rFonts w:asciiTheme="majorHAnsi" w:hAnsiTheme="majorHAnsi" w:cstheme="majorHAnsi"/>
              </w:rPr>
              <w:t>Act</w:t>
            </w:r>
          </w:sdtContent>
        </w:sdt>
        <w:r w:rsidRPr="00E17D32">
          <w:rPr>
            <w:rStyle w:val="FooterText"/>
            <w:rFonts w:asciiTheme="majorHAnsi" w:hAnsiTheme="majorHAnsi" w:cstheme="majorHAnsi"/>
          </w:rPr>
          <w:t xml:space="preserve"> </w:t>
        </w:r>
        <w:sdt>
          <w:sdtPr>
            <w:rPr>
              <w:rStyle w:val="FooterText"/>
              <w:rFonts w:asciiTheme="majorHAnsi" w:hAnsiTheme="majorHAnsi" w:cstheme="majorHAnsi"/>
            </w:rPr>
            <w:alias w:val="Stage2"/>
            <w:tag w:val="Stage2"/>
            <w:id w:val="-1163623114"/>
            <w:placeholder>
              <w:docPart w:val="DCFF6EFA9AD64E2CB3BAC4B75B829063"/>
            </w:placeholder>
          </w:sdtPr>
          <w:sdtEndPr>
            <w:rPr>
              <w:rStyle w:val="FooterText"/>
            </w:rPr>
          </w:sdtEndPr>
          <w:sdtContent>
            <w:r w:rsidR="00C70609">
              <w:rPr>
                <w:rStyle w:val="FooterText"/>
                <w:rFonts w:asciiTheme="majorHAnsi" w:hAnsiTheme="majorHAnsi" w:cstheme="majorHAnsi"/>
              </w:rPr>
              <w:t>which received Royal Assent</w:t>
            </w:r>
          </w:sdtContent>
        </w:sdt>
        <w:r w:rsidRPr="00E17D32">
          <w:rPr>
            <w:rStyle w:val="FooterText"/>
            <w:rFonts w:asciiTheme="majorHAnsi" w:hAnsiTheme="majorHAnsi" w:cstheme="majorHAnsi"/>
          </w:rPr>
          <w:t xml:space="preserve"> on </w:t>
        </w:r>
        <w:sdt>
          <w:sdtPr>
            <w:rPr>
              <w:rStyle w:val="FooterText"/>
              <w:rFonts w:asciiTheme="majorHAnsi" w:hAnsiTheme="majorHAnsi" w:cstheme="majorHAnsi"/>
            </w:rPr>
            <w:alias w:val="Publish Date"/>
            <w:tag w:val="Publish Date"/>
            <w:id w:val="-772318191"/>
            <w:placeholder>
              <w:docPart w:val="F8670D2D87824C278E8643E05C0D131B"/>
            </w:placeholder>
            <w:dataBinding w:prefixMappings="xmlns:ns0='http://schemas.microsoft.com/office/2006/coverPageProps' " w:xpath="/ns0:CoverPageProperties[1]/ns0:PublishDate[1]" w:storeItemID="{55AF091B-3C7A-41E3-B477-F2FDAA23CFDA}"/>
            <w:date w:fullDate="2024-05-24T00:00:00Z">
              <w:dateFormat w:val="d MMMM yyyy"/>
              <w:lid w:val="en-GB"/>
              <w:storeMappedDataAs w:val="dateTime"/>
              <w:calendar w:val="gregorian"/>
            </w:date>
          </w:sdtPr>
          <w:sdtEndPr>
            <w:rPr>
              <w:rStyle w:val="FooterText"/>
            </w:rPr>
          </w:sdtEndPr>
          <w:sdtContent>
            <w:r w:rsidR="00C70609" w:rsidRPr="000D5F0D">
              <w:rPr>
                <w:rStyle w:val="FooterText"/>
                <w:rFonts w:asciiTheme="majorHAnsi" w:hAnsiTheme="majorHAnsi" w:cstheme="majorHAnsi"/>
              </w:rPr>
              <w:t>24 May 2024</w:t>
            </w:r>
          </w:sdtContent>
        </w:sdt>
        <w:r w:rsidRPr="00E17D32">
          <w:rPr>
            <w:rStyle w:val="FooterText"/>
            <w:rFonts w:asciiTheme="majorHAnsi" w:hAnsiTheme="majorHAnsi" w:cstheme="majorHAnsi"/>
          </w:rPr>
          <w:t xml:space="preserve"> (</w:t>
        </w:r>
        <w:sdt>
          <w:sdtPr>
            <w:rPr>
              <w:rStyle w:val="FooterText"/>
              <w:rFonts w:asciiTheme="majorHAnsi" w:hAnsiTheme="majorHAnsi" w:cstheme="majorHAnsi"/>
            </w:rPr>
            <w:alias w:val="BNumber3"/>
            <w:tag w:val="BNumber3"/>
            <w:id w:val="1418747222"/>
            <w:placeholder>
              <w:docPart w:val="DCFF6EFA9AD64E2CB3BAC4B75B829063"/>
            </w:placeholder>
          </w:sdtPr>
          <w:sdtEndPr>
            <w:rPr>
              <w:rStyle w:val="FooterText"/>
            </w:rPr>
          </w:sdtEndPr>
          <w:sdtContent>
            <w:r w:rsidR="00C70609">
              <w:rPr>
                <w:rStyle w:val="FooterText"/>
                <w:rFonts w:asciiTheme="majorHAnsi" w:hAnsiTheme="majorHAnsi" w:cstheme="majorHAnsi"/>
              </w:rPr>
              <w:t>c.</w:t>
            </w:r>
          </w:sdtContent>
        </w:sdt>
        <w:r w:rsidRPr="00E17D32">
          <w:rPr>
            <w:rStyle w:val="FooterText"/>
            <w:rFonts w:asciiTheme="majorHAnsi" w:hAnsiTheme="majorHAnsi" w:cstheme="majorHAnsi"/>
          </w:rPr>
          <w:t xml:space="preserve"> </w:t>
        </w:r>
        <w:sdt>
          <w:sdtPr>
            <w:rPr>
              <w:rStyle w:val="FooterText"/>
              <w:rFonts w:asciiTheme="majorHAnsi" w:hAnsiTheme="majorHAnsi" w:cstheme="majorHAnsi"/>
            </w:rPr>
            <w:alias w:val="BillNumber"/>
            <w:tag w:val="BillNumber"/>
            <w:id w:val="193815190"/>
            <w:placeholder>
              <w:docPart w:val="31888FDA37C748B88FB5E4C9D2D20632"/>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BC08D4" w:rsidRPr="00BC08D4">
              <w:rPr>
                <w:rStyle w:val="FooterText"/>
                <w:rFonts w:asciiTheme="majorHAnsi" w:hAnsiTheme="majorHAnsi" w:cstheme="majorHAnsi"/>
              </w:rPr>
              <w:t>16</w:t>
            </w:r>
          </w:sdtContent>
        </w:sdt>
        <w:r w:rsidRPr="00E17D32">
          <w:rPr>
            <w:rStyle w:val="FooterText"/>
            <w:rFonts w:asciiTheme="majorHAnsi" w:hAnsiTheme="majorHAnsi" w:cstheme="majorHAnsi"/>
          </w:rPr>
          <w:t>)</w:t>
        </w:r>
      </w:p>
      <w:p w14:paraId="43B8AD3D" w14:textId="44C841A5" w:rsidR="009E3FAF" w:rsidRPr="009E3FAF" w:rsidRDefault="009E3FAF">
        <w:pPr>
          <w:pStyle w:val="Footer"/>
          <w:jc w:val="center"/>
          <w:rPr>
            <w:rFonts w:asciiTheme="majorHAnsi" w:hAnsiTheme="majorHAnsi" w:cstheme="majorHAnsi"/>
            <w:szCs w:val="20"/>
          </w:rPr>
        </w:pPr>
        <w:r w:rsidRPr="009E3FAF">
          <w:rPr>
            <w:rFonts w:asciiTheme="majorHAnsi" w:hAnsiTheme="majorHAnsi" w:cstheme="majorHAnsi"/>
            <w:szCs w:val="20"/>
          </w:rPr>
          <w:fldChar w:fldCharType="begin"/>
        </w:r>
        <w:r w:rsidRPr="009E3FAF">
          <w:rPr>
            <w:rFonts w:asciiTheme="majorHAnsi" w:hAnsiTheme="majorHAnsi" w:cstheme="majorHAnsi"/>
            <w:szCs w:val="20"/>
          </w:rPr>
          <w:instrText xml:space="preserve"> PAGE   \* MERGEFORMAT </w:instrText>
        </w:r>
        <w:r w:rsidRPr="009E3FAF">
          <w:rPr>
            <w:rFonts w:asciiTheme="majorHAnsi" w:hAnsiTheme="majorHAnsi" w:cstheme="majorHAnsi"/>
            <w:szCs w:val="20"/>
          </w:rPr>
          <w:fldChar w:fldCharType="separate"/>
        </w:r>
        <w:r w:rsidRPr="009E3FAF">
          <w:rPr>
            <w:rFonts w:asciiTheme="majorHAnsi" w:hAnsiTheme="majorHAnsi" w:cstheme="majorHAnsi"/>
            <w:noProof/>
            <w:szCs w:val="20"/>
          </w:rPr>
          <w:t>2</w:t>
        </w:r>
        <w:r w:rsidRPr="009E3FAF">
          <w:rPr>
            <w:rFonts w:asciiTheme="majorHAnsi" w:hAnsiTheme="majorHAnsi" w:cstheme="majorHAnsi"/>
            <w:noProof/>
            <w:szCs w:val="20"/>
          </w:rPr>
          <w:fldChar w:fldCharType="end"/>
        </w:r>
      </w:p>
    </w:sdtContent>
  </w:sdt>
  <w:p w14:paraId="7F43874A" w14:textId="724E5FA8" w:rsidR="00B838AC" w:rsidRPr="002011DA" w:rsidRDefault="00B838AC" w:rsidP="002011DA">
    <w:pPr>
      <w:pStyle w:val="Foote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9E3FAF" w:rsidRPr="00A854F7" w14:paraId="1D9B1251" w14:textId="77777777" w:rsidTr="00C45BDD">
      <w:tc>
        <w:tcPr>
          <w:tcW w:w="4076" w:type="dxa"/>
        </w:tcPr>
        <w:p w14:paraId="3970A076" w14:textId="2B684907" w:rsidR="009E3FAF" w:rsidRPr="00A854F7" w:rsidRDefault="00840A14" w:rsidP="009E3FAF">
          <w:pPr>
            <w:pStyle w:val="Footer"/>
            <w:rPr>
              <w:rFonts w:asciiTheme="majorHAnsi" w:hAnsiTheme="majorHAnsi" w:cstheme="majorHAnsi"/>
            </w:rPr>
          </w:pPr>
          <w:r>
            <w:rPr>
              <w:rFonts w:asciiTheme="majorHAnsi" w:hAnsiTheme="majorHAnsi" w:cstheme="majorHAnsi"/>
            </w:rPr>
            <w:t xml:space="preserve">c. </w:t>
          </w:r>
          <w:r w:rsidR="00BC08D4">
            <w:rPr>
              <w:rFonts w:asciiTheme="majorHAnsi" w:hAnsiTheme="majorHAnsi" w:cstheme="majorHAnsi"/>
            </w:rPr>
            <w:t>16</w:t>
          </w:r>
          <w:r w:rsidR="009E3FAF" w:rsidRPr="00A854F7">
            <w:rPr>
              <w:rFonts w:asciiTheme="majorHAnsi" w:hAnsiTheme="majorHAnsi" w:cstheme="majorHAnsi"/>
            </w:rPr>
            <w:t>–EN</w:t>
          </w:r>
        </w:p>
      </w:tc>
      <w:tc>
        <w:tcPr>
          <w:tcW w:w="4077" w:type="dxa"/>
        </w:tcPr>
        <w:p w14:paraId="30C8ACD4" w14:textId="42E62129" w:rsidR="009E3FAF" w:rsidRPr="00A854F7" w:rsidRDefault="00EA6063" w:rsidP="009E3FAF">
          <w:pPr>
            <w:pStyle w:val="Footer"/>
            <w:jc w:val="right"/>
            <w:rPr>
              <w:rFonts w:asciiTheme="majorHAnsi" w:hAnsiTheme="majorHAnsi" w:cstheme="majorHAnsi"/>
            </w:rPr>
          </w:pPr>
          <w:sdt>
            <w:sdtPr>
              <w:rPr>
                <w:rStyle w:val="FooterChar"/>
                <w:rFonts w:asciiTheme="majorHAnsi" w:hAnsiTheme="majorHAnsi" w:cstheme="majorHAnsi"/>
              </w:rPr>
              <w:alias w:val="Session"/>
              <w:tag w:val="Session"/>
              <w:id w:val="935562932"/>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854AC9">
                <w:rPr>
                  <w:rStyle w:val="FooterChar"/>
                  <w:rFonts w:asciiTheme="majorHAnsi" w:hAnsiTheme="majorHAnsi" w:cstheme="majorHAnsi"/>
                </w:rPr>
                <w:t xml:space="preserve">     </w:t>
              </w:r>
            </w:sdtContent>
          </w:sdt>
        </w:p>
      </w:tc>
    </w:tr>
  </w:tbl>
  <w:p w14:paraId="293E4BD2" w14:textId="77777777" w:rsidR="00B838AC" w:rsidRDefault="00B838AC">
    <w:pPr>
      <w:widowControl w:val="0"/>
      <w:pBdr>
        <w:top w:val="nil"/>
        <w:left w:val="nil"/>
        <w:bottom w:val="nil"/>
        <w:right w:val="nil"/>
        <w:between w:val="nil"/>
      </w:pBdr>
      <w:spacing w:after="0"/>
      <w:rPr>
        <w:color w:val="000000"/>
        <w:sz w:val="20"/>
        <w:szCs w:val="20"/>
      </w:rPr>
    </w:pPr>
  </w:p>
  <w:p w14:paraId="4059A7D3" w14:textId="77777777" w:rsidR="00B838AC" w:rsidRDefault="00B838AC">
    <w:pPr>
      <w:pBdr>
        <w:top w:val="nil"/>
        <w:left w:val="nil"/>
        <w:bottom w:val="nil"/>
        <w:right w:val="nil"/>
        <w:between w:val="nil"/>
      </w:pBdr>
      <w:tabs>
        <w:tab w:val="center" w:pos="4320"/>
        <w:tab w:val="right" w:pos="8640"/>
      </w:tabs>
      <w:jc w:val="both"/>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F0FE7" w14:textId="77777777" w:rsidR="002B3231" w:rsidRDefault="002B3231">
      <w:pPr>
        <w:spacing w:after="0" w:line="240" w:lineRule="auto"/>
      </w:pPr>
      <w:r>
        <w:separator/>
      </w:r>
    </w:p>
  </w:footnote>
  <w:footnote w:type="continuationSeparator" w:id="0">
    <w:p w14:paraId="777B2770" w14:textId="77777777" w:rsidR="002B3231" w:rsidRDefault="002B3231">
      <w:pPr>
        <w:spacing w:after="0" w:line="240" w:lineRule="auto"/>
      </w:pPr>
      <w:r>
        <w:continuationSeparator/>
      </w:r>
    </w:p>
  </w:footnote>
  <w:footnote w:type="continuationNotice" w:id="1">
    <w:p w14:paraId="35893F70" w14:textId="77777777" w:rsidR="002B3231" w:rsidRDefault="002B32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31BC" w14:textId="77777777" w:rsidR="00B838AC" w:rsidRDefault="00B838AC">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E634C" w14:textId="77777777" w:rsidR="00B838AC" w:rsidRDefault="00B838AC">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420BE" w14:textId="77777777" w:rsidR="00B838AC" w:rsidRDefault="00B838AC">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1587F"/>
    <w:multiLevelType w:val="multilevel"/>
    <w:tmpl w:val="B5503794"/>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22A95E4A"/>
    <w:multiLevelType w:val="multilevel"/>
    <w:tmpl w:val="F27AC648"/>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32311CD"/>
    <w:multiLevelType w:val="multilevel"/>
    <w:tmpl w:val="3F3C597A"/>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7"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0"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470175382">
    <w:abstractNumId w:val="0"/>
  </w:num>
  <w:num w:numId="2" w16cid:durableId="1342777270">
    <w:abstractNumId w:val="2"/>
  </w:num>
  <w:num w:numId="3" w16cid:durableId="1776169146">
    <w:abstractNumId w:val="6"/>
  </w:num>
  <w:num w:numId="4" w16cid:durableId="1357653437">
    <w:abstractNumId w:val="3"/>
  </w:num>
  <w:num w:numId="5" w16cid:durableId="1890140572">
    <w:abstractNumId w:val="3"/>
    <w:lvlOverride w:ilvl="0">
      <w:startOverride w:val="1"/>
    </w:lvlOverride>
  </w:num>
  <w:num w:numId="6" w16cid:durableId="1361784655">
    <w:abstractNumId w:val="3"/>
    <w:lvlOverride w:ilvl="0">
      <w:startOverride w:val="1"/>
    </w:lvlOverride>
  </w:num>
  <w:num w:numId="7" w16cid:durableId="1326208654">
    <w:abstractNumId w:val="3"/>
    <w:lvlOverride w:ilvl="0">
      <w:startOverride w:val="1"/>
    </w:lvlOverride>
  </w:num>
  <w:num w:numId="8" w16cid:durableId="440998165">
    <w:abstractNumId w:val="3"/>
    <w:lvlOverride w:ilvl="0">
      <w:startOverride w:val="1"/>
    </w:lvlOverride>
  </w:num>
  <w:num w:numId="9" w16cid:durableId="2034651680">
    <w:abstractNumId w:val="3"/>
    <w:lvlOverride w:ilvl="0">
      <w:startOverride w:val="1"/>
    </w:lvlOverride>
  </w:num>
  <w:num w:numId="10" w16cid:durableId="2021203076">
    <w:abstractNumId w:val="3"/>
    <w:lvlOverride w:ilvl="0">
      <w:startOverride w:val="1"/>
    </w:lvlOverride>
  </w:num>
  <w:num w:numId="11" w16cid:durableId="141317863">
    <w:abstractNumId w:val="3"/>
    <w:lvlOverride w:ilvl="0">
      <w:startOverride w:val="1"/>
    </w:lvlOverride>
  </w:num>
  <w:num w:numId="12" w16cid:durableId="1735346713">
    <w:abstractNumId w:val="3"/>
    <w:lvlOverride w:ilvl="0">
      <w:startOverride w:val="1"/>
    </w:lvlOverride>
  </w:num>
  <w:num w:numId="13" w16cid:durableId="1898084113">
    <w:abstractNumId w:val="3"/>
    <w:lvlOverride w:ilvl="0">
      <w:startOverride w:val="1"/>
    </w:lvlOverride>
  </w:num>
  <w:num w:numId="14" w16cid:durableId="1643080372">
    <w:abstractNumId w:val="3"/>
    <w:lvlOverride w:ilvl="0">
      <w:startOverride w:val="1"/>
    </w:lvlOverride>
  </w:num>
  <w:num w:numId="15" w16cid:durableId="58789210">
    <w:abstractNumId w:val="3"/>
    <w:lvlOverride w:ilvl="0">
      <w:startOverride w:val="1"/>
    </w:lvlOverride>
  </w:num>
  <w:num w:numId="16" w16cid:durableId="1302492294">
    <w:abstractNumId w:val="10"/>
  </w:num>
  <w:num w:numId="17" w16cid:durableId="1471558822">
    <w:abstractNumId w:val="5"/>
  </w:num>
  <w:num w:numId="18" w16cid:durableId="1054239250">
    <w:abstractNumId w:val="1"/>
  </w:num>
  <w:num w:numId="19" w16cid:durableId="2065249064">
    <w:abstractNumId w:val="5"/>
  </w:num>
  <w:num w:numId="20" w16cid:durableId="1326127868">
    <w:abstractNumId w:val="7"/>
  </w:num>
  <w:num w:numId="21" w16cid:durableId="2074623295">
    <w:abstractNumId w:val="8"/>
  </w:num>
  <w:num w:numId="22" w16cid:durableId="1409158239">
    <w:abstractNumId w:val="10"/>
  </w:num>
  <w:num w:numId="23" w16cid:durableId="1404641698">
    <w:abstractNumId w:val="3"/>
  </w:num>
  <w:num w:numId="24" w16cid:durableId="99108255">
    <w:abstractNumId w:val="9"/>
  </w:num>
  <w:num w:numId="25" w16cid:durableId="377704303">
    <w:abstractNumId w:val="4"/>
  </w:num>
  <w:num w:numId="26" w16cid:durableId="168102583">
    <w:abstractNumId w:val="7"/>
  </w:num>
  <w:num w:numId="27" w16cid:durableId="909534305">
    <w:abstractNumId w:val="7"/>
  </w:num>
  <w:num w:numId="28" w16cid:durableId="2061703502">
    <w:abstractNumId w:val="1"/>
  </w:num>
  <w:num w:numId="29" w16cid:durableId="1963922155">
    <w:abstractNumId w:val="5"/>
  </w:num>
  <w:num w:numId="30" w16cid:durableId="1809469277">
    <w:abstractNumId w:val="7"/>
  </w:num>
  <w:num w:numId="31" w16cid:durableId="1704331873">
    <w:abstractNumId w:val="8"/>
  </w:num>
  <w:num w:numId="32" w16cid:durableId="1393196121">
    <w:abstractNumId w:val="10"/>
  </w:num>
  <w:num w:numId="33" w16cid:durableId="969477301">
    <w:abstractNumId w:val="3"/>
  </w:num>
  <w:num w:numId="34" w16cid:durableId="520435078">
    <w:abstractNumId w:val="9"/>
  </w:num>
  <w:num w:numId="35" w16cid:durableId="326444124">
    <w:abstractNumId w:val="4"/>
  </w:num>
  <w:num w:numId="36" w16cid:durableId="664281868">
    <w:abstractNumId w:val="7"/>
  </w:num>
  <w:num w:numId="37" w16cid:durableId="881211377">
    <w:abstractNumId w:val="7"/>
  </w:num>
  <w:num w:numId="38" w16cid:durableId="1517890166">
    <w:abstractNumId w:val="1"/>
  </w:num>
  <w:num w:numId="39" w16cid:durableId="854998414">
    <w:abstractNumId w:val="5"/>
  </w:num>
  <w:num w:numId="40" w16cid:durableId="963391914">
    <w:abstractNumId w:val="7"/>
  </w:num>
  <w:num w:numId="41" w16cid:durableId="27754349">
    <w:abstractNumId w:val="8"/>
  </w:num>
  <w:num w:numId="42" w16cid:durableId="1547260589">
    <w:abstractNumId w:val="10"/>
  </w:num>
  <w:num w:numId="43" w16cid:durableId="1917932086">
    <w:abstractNumId w:val="3"/>
  </w:num>
  <w:num w:numId="44" w16cid:durableId="957612936">
    <w:abstractNumId w:val="9"/>
  </w:num>
  <w:num w:numId="45" w16cid:durableId="484785167">
    <w:abstractNumId w:val="4"/>
  </w:num>
  <w:num w:numId="46" w16cid:durableId="1448230176">
    <w:abstractNumId w:val="7"/>
  </w:num>
  <w:num w:numId="47" w16cid:durableId="774979966">
    <w:abstractNumId w:val="7"/>
  </w:num>
  <w:num w:numId="48" w16cid:durableId="95296164">
    <w:abstractNumId w:val="3"/>
  </w:num>
  <w:num w:numId="49" w16cid:durableId="651063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8AC"/>
    <w:rsid w:val="00007A85"/>
    <w:rsid w:val="00013645"/>
    <w:rsid w:val="00017811"/>
    <w:rsid w:val="00020A56"/>
    <w:rsid w:val="00027D74"/>
    <w:rsid w:val="00043E35"/>
    <w:rsid w:val="0004546A"/>
    <w:rsid w:val="00056DAE"/>
    <w:rsid w:val="000576BF"/>
    <w:rsid w:val="00072EED"/>
    <w:rsid w:val="00082109"/>
    <w:rsid w:val="000865A0"/>
    <w:rsid w:val="000A28DE"/>
    <w:rsid w:val="000A2E24"/>
    <w:rsid w:val="000B70FB"/>
    <w:rsid w:val="000C0DB5"/>
    <w:rsid w:val="000C68B6"/>
    <w:rsid w:val="000D176B"/>
    <w:rsid w:val="000D5F0D"/>
    <w:rsid w:val="000F6E6D"/>
    <w:rsid w:val="00102CDC"/>
    <w:rsid w:val="00103DCD"/>
    <w:rsid w:val="00112D75"/>
    <w:rsid w:val="001343FE"/>
    <w:rsid w:val="0018338D"/>
    <w:rsid w:val="00184CEF"/>
    <w:rsid w:val="001A18C9"/>
    <w:rsid w:val="001C0C1F"/>
    <w:rsid w:val="001D2723"/>
    <w:rsid w:val="001D4249"/>
    <w:rsid w:val="001F2BCB"/>
    <w:rsid w:val="001F7E11"/>
    <w:rsid w:val="002011DA"/>
    <w:rsid w:val="00211156"/>
    <w:rsid w:val="00217D7D"/>
    <w:rsid w:val="00220EB5"/>
    <w:rsid w:val="0022100E"/>
    <w:rsid w:val="0023348F"/>
    <w:rsid w:val="00267714"/>
    <w:rsid w:val="00281352"/>
    <w:rsid w:val="00287E6A"/>
    <w:rsid w:val="002A0043"/>
    <w:rsid w:val="002A6133"/>
    <w:rsid w:val="002A78D6"/>
    <w:rsid w:val="002B3231"/>
    <w:rsid w:val="002B3CC5"/>
    <w:rsid w:val="002D13F7"/>
    <w:rsid w:val="002D5208"/>
    <w:rsid w:val="002E63BA"/>
    <w:rsid w:val="002F23F2"/>
    <w:rsid w:val="002F2F83"/>
    <w:rsid w:val="0030033B"/>
    <w:rsid w:val="00302837"/>
    <w:rsid w:val="003056F2"/>
    <w:rsid w:val="003141BF"/>
    <w:rsid w:val="00322DDE"/>
    <w:rsid w:val="00326F46"/>
    <w:rsid w:val="003307E6"/>
    <w:rsid w:val="00332FE8"/>
    <w:rsid w:val="0033452D"/>
    <w:rsid w:val="00337D79"/>
    <w:rsid w:val="0034477D"/>
    <w:rsid w:val="003546C9"/>
    <w:rsid w:val="00366CEC"/>
    <w:rsid w:val="00370976"/>
    <w:rsid w:val="00370C40"/>
    <w:rsid w:val="003809B9"/>
    <w:rsid w:val="003854AF"/>
    <w:rsid w:val="003944BA"/>
    <w:rsid w:val="003A3410"/>
    <w:rsid w:val="003A55FB"/>
    <w:rsid w:val="003A7EFA"/>
    <w:rsid w:val="003B4852"/>
    <w:rsid w:val="003C5E2F"/>
    <w:rsid w:val="003D6EDF"/>
    <w:rsid w:val="003D73B0"/>
    <w:rsid w:val="003F67BF"/>
    <w:rsid w:val="004120CA"/>
    <w:rsid w:val="004239FD"/>
    <w:rsid w:val="00437977"/>
    <w:rsid w:val="00453148"/>
    <w:rsid w:val="00456832"/>
    <w:rsid w:val="004611A2"/>
    <w:rsid w:val="00463F46"/>
    <w:rsid w:val="00470D65"/>
    <w:rsid w:val="0047773F"/>
    <w:rsid w:val="00486098"/>
    <w:rsid w:val="0049488A"/>
    <w:rsid w:val="004A1099"/>
    <w:rsid w:val="004C1BA9"/>
    <w:rsid w:val="004C2C06"/>
    <w:rsid w:val="004E0697"/>
    <w:rsid w:val="004F7473"/>
    <w:rsid w:val="005131B9"/>
    <w:rsid w:val="00515334"/>
    <w:rsid w:val="00521BD2"/>
    <w:rsid w:val="005268D4"/>
    <w:rsid w:val="005428F6"/>
    <w:rsid w:val="00556D4C"/>
    <w:rsid w:val="00566E51"/>
    <w:rsid w:val="0057655E"/>
    <w:rsid w:val="005B4AF9"/>
    <w:rsid w:val="005B67EF"/>
    <w:rsid w:val="005C22B6"/>
    <w:rsid w:val="005C32C1"/>
    <w:rsid w:val="005D1181"/>
    <w:rsid w:val="005F7EFF"/>
    <w:rsid w:val="006440EB"/>
    <w:rsid w:val="00647F0F"/>
    <w:rsid w:val="0065261B"/>
    <w:rsid w:val="00662C9A"/>
    <w:rsid w:val="00692FA1"/>
    <w:rsid w:val="006938BC"/>
    <w:rsid w:val="00694449"/>
    <w:rsid w:val="006A0C95"/>
    <w:rsid w:val="006A14C4"/>
    <w:rsid w:val="006B02DD"/>
    <w:rsid w:val="006C5D5C"/>
    <w:rsid w:val="006D21C4"/>
    <w:rsid w:val="00704785"/>
    <w:rsid w:val="007140FC"/>
    <w:rsid w:val="00737C15"/>
    <w:rsid w:val="00737CB5"/>
    <w:rsid w:val="007558E1"/>
    <w:rsid w:val="00756835"/>
    <w:rsid w:val="00760797"/>
    <w:rsid w:val="007810FC"/>
    <w:rsid w:val="0079104B"/>
    <w:rsid w:val="0079276B"/>
    <w:rsid w:val="00795572"/>
    <w:rsid w:val="007A0B8B"/>
    <w:rsid w:val="007A1DBD"/>
    <w:rsid w:val="007D1DA1"/>
    <w:rsid w:val="007E77CC"/>
    <w:rsid w:val="007E7958"/>
    <w:rsid w:val="008049E2"/>
    <w:rsid w:val="00804AC4"/>
    <w:rsid w:val="00813B06"/>
    <w:rsid w:val="008220A3"/>
    <w:rsid w:val="00826A95"/>
    <w:rsid w:val="00827173"/>
    <w:rsid w:val="00832D65"/>
    <w:rsid w:val="00837CEE"/>
    <w:rsid w:val="00840A14"/>
    <w:rsid w:val="00842D72"/>
    <w:rsid w:val="00845B6D"/>
    <w:rsid w:val="00847927"/>
    <w:rsid w:val="00852749"/>
    <w:rsid w:val="00854AC9"/>
    <w:rsid w:val="00874EF7"/>
    <w:rsid w:val="008750CB"/>
    <w:rsid w:val="008C2116"/>
    <w:rsid w:val="008E19DA"/>
    <w:rsid w:val="009024C4"/>
    <w:rsid w:val="00915E2A"/>
    <w:rsid w:val="009244A1"/>
    <w:rsid w:val="0092507E"/>
    <w:rsid w:val="009334BB"/>
    <w:rsid w:val="009521F1"/>
    <w:rsid w:val="00961056"/>
    <w:rsid w:val="00966C7C"/>
    <w:rsid w:val="00995B75"/>
    <w:rsid w:val="009B49C3"/>
    <w:rsid w:val="009E3FAF"/>
    <w:rsid w:val="009F1A0B"/>
    <w:rsid w:val="00A06963"/>
    <w:rsid w:val="00A10D7E"/>
    <w:rsid w:val="00A12A03"/>
    <w:rsid w:val="00A132AD"/>
    <w:rsid w:val="00A54EAF"/>
    <w:rsid w:val="00A5668A"/>
    <w:rsid w:val="00A57CEC"/>
    <w:rsid w:val="00A6561A"/>
    <w:rsid w:val="00A704D5"/>
    <w:rsid w:val="00A7459D"/>
    <w:rsid w:val="00A93D49"/>
    <w:rsid w:val="00AA53EE"/>
    <w:rsid w:val="00AB4D7F"/>
    <w:rsid w:val="00AC3DB9"/>
    <w:rsid w:val="00B057DF"/>
    <w:rsid w:val="00B072AA"/>
    <w:rsid w:val="00B16095"/>
    <w:rsid w:val="00B21C9C"/>
    <w:rsid w:val="00B25499"/>
    <w:rsid w:val="00B26F43"/>
    <w:rsid w:val="00B30BFD"/>
    <w:rsid w:val="00B32099"/>
    <w:rsid w:val="00B46224"/>
    <w:rsid w:val="00B46E4E"/>
    <w:rsid w:val="00B47B23"/>
    <w:rsid w:val="00B52077"/>
    <w:rsid w:val="00B52ECE"/>
    <w:rsid w:val="00B72B5A"/>
    <w:rsid w:val="00B838AC"/>
    <w:rsid w:val="00BC08D4"/>
    <w:rsid w:val="00BD355F"/>
    <w:rsid w:val="00BE5EF3"/>
    <w:rsid w:val="00C105D2"/>
    <w:rsid w:val="00C14200"/>
    <w:rsid w:val="00C377C5"/>
    <w:rsid w:val="00C44966"/>
    <w:rsid w:val="00C63D5F"/>
    <w:rsid w:val="00C70609"/>
    <w:rsid w:val="00C706A7"/>
    <w:rsid w:val="00C90E71"/>
    <w:rsid w:val="00C935FB"/>
    <w:rsid w:val="00C93667"/>
    <w:rsid w:val="00CB108A"/>
    <w:rsid w:val="00CB3F46"/>
    <w:rsid w:val="00CD1B29"/>
    <w:rsid w:val="00CD1F8F"/>
    <w:rsid w:val="00CD2F60"/>
    <w:rsid w:val="00CE35C0"/>
    <w:rsid w:val="00D13E67"/>
    <w:rsid w:val="00D3011A"/>
    <w:rsid w:val="00D4019B"/>
    <w:rsid w:val="00D548C0"/>
    <w:rsid w:val="00D54909"/>
    <w:rsid w:val="00D6318E"/>
    <w:rsid w:val="00D63829"/>
    <w:rsid w:val="00D63B00"/>
    <w:rsid w:val="00D65561"/>
    <w:rsid w:val="00D66C14"/>
    <w:rsid w:val="00D67B5E"/>
    <w:rsid w:val="00D84FC5"/>
    <w:rsid w:val="00DA1D50"/>
    <w:rsid w:val="00DA209B"/>
    <w:rsid w:val="00DC04B2"/>
    <w:rsid w:val="00DF32EB"/>
    <w:rsid w:val="00E02731"/>
    <w:rsid w:val="00E056D0"/>
    <w:rsid w:val="00E26033"/>
    <w:rsid w:val="00E30BF4"/>
    <w:rsid w:val="00E511A3"/>
    <w:rsid w:val="00E52054"/>
    <w:rsid w:val="00E56A7B"/>
    <w:rsid w:val="00E716A5"/>
    <w:rsid w:val="00E734E3"/>
    <w:rsid w:val="00E96BFD"/>
    <w:rsid w:val="00EA6063"/>
    <w:rsid w:val="00EA62A5"/>
    <w:rsid w:val="00EB04CB"/>
    <w:rsid w:val="00EB13C9"/>
    <w:rsid w:val="00EC36C8"/>
    <w:rsid w:val="00EC5418"/>
    <w:rsid w:val="00EC59EE"/>
    <w:rsid w:val="00ED04EA"/>
    <w:rsid w:val="00ED7255"/>
    <w:rsid w:val="00ED7D9E"/>
    <w:rsid w:val="00EE1F49"/>
    <w:rsid w:val="00EE2103"/>
    <w:rsid w:val="00EE6792"/>
    <w:rsid w:val="00EE7E14"/>
    <w:rsid w:val="00EF15A7"/>
    <w:rsid w:val="00EF1BD7"/>
    <w:rsid w:val="00EF6BF1"/>
    <w:rsid w:val="00F0010C"/>
    <w:rsid w:val="00F128A9"/>
    <w:rsid w:val="00F12900"/>
    <w:rsid w:val="00F23F38"/>
    <w:rsid w:val="00F303FA"/>
    <w:rsid w:val="00F33807"/>
    <w:rsid w:val="00F37B96"/>
    <w:rsid w:val="00F61F02"/>
    <w:rsid w:val="00F73E19"/>
    <w:rsid w:val="00F84852"/>
    <w:rsid w:val="00F90C22"/>
    <w:rsid w:val="00FA5A25"/>
    <w:rsid w:val="00FB09B5"/>
    <w:rsid w:val="00FB2B96"/>
    <w:rsid w:val="00FB4BA2"/>
    <w:rsid w:val="00FC08B5"/>
    <w:rsid w:val="00FD08AF"/>
    <w:rsid w:val="00FE25E0"/>
    <w:rsid w:val="00FE2EE5"/>
    <w:rsid w:val="00FF0118"/>
    <w:rsid w:val="00FF3F0A"/>
    <w:rsid w:val="00FF5ED0"/>
    <w:rsid w:val="02BB1F44"/>
    <w:rsid w:val="0B6D8DEE"/>
    <w:rsid w:val="0C0032A0"/>
    <w:rsid w:val="0D095E4F"/>
    <w:rsid w:val="1016CFAB"/>
    <w:rsid w:val="13422134"/>
    <w:rsid w:val="13DB5C43"/>
    <w:rsid w:val="1751A276"/>
    <w:rsid w:val="1A45C68C"/>
    <w:rsid w:val="1DABDA8E"/>
    <w:rsid w:val="2002379A"/>
    <w:rsid w:val="25D7CC6B"/>
    <w:rsid w:val="27E13087"/>
    <w:rsid w:val="287A1792"/>
    <w:rsid w:val="29892153"/>
    <w:rsid w:val="2C5A2137"/>
    <w:rsid w:val="2C712574"/>
    <w:rsid w:val="2CB4A5C6"/>
    <w:rsid w:val="2D65CEBB"/>
    <w:rsid w:val="30A78E82"/>
    <w:rsid w:val="31C15D90"/>
    <w:rsid w:val="3930FB7F"/>
    <w:rsid w:val="3CA6F3E6"/>
    <w:rsid w:val="3EE0AEE0"/>
    <w:rsid w:val="3F19810B"/>
    <w:rsid w:val="3F468B91"/>
    <w:rsid w:val="482A417D"/>
    <w:rsid w:val="4DB691C8"/>
    <w:rsid w:val="520C34EE"/>
    <w:rsid w:val="529F7118"/>
    <w:rsid w:val="5C759738"/>
    <w:rsid w:val="5DA8F48A"/>
    <w:rsid w:val="5E6000CA"/>
    <w:rsid w:val="61035EAB"/>
    <w:rsid w:val="6303A74C"/>
    <w:rsid w:val="69E11E9B"/>
    <w:rsid w:val="6D57A5EB"/>
    <w:rsid w:val="6F313401"/>
    <w:rsid w:val="73570750"/>
    <w:rsid w:val="747BC3D4"/>
    <w:rsid w:val="77E6018F"/>
    <w:rsid w:val="7E26C8F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C3276"/>
  <w15:docId w15:val="{DEE4ACD9-5F70-4E07-AB71-01171A64B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A6063"/>
    <w:rPr>
      <w:rFonts w:asciiTheme="minorHAnsi" w:eastAsiaTheme="minorEastAsia" w:hAnsiTheme="minorHAnsi" w:cs="Times New Roman"/>
      <w:lang w:eastAsia="en-US"/>
    </w:rPr>
  </w:style>
  <w:style w:type="paragraph" w:styleId="Heading1">
    <w:name w:val="heading 1"/>
    <w:basedOn w:val="Normal"/>
    <w:next w:val="ParaNumbered"/>
    <w:link w:val="Heading1Char"/>
    <w:uiPriority w:val="9"/>
    <w:qFormat/>
    <w:rsid w:val="00EA6063"/>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EA6063"/>
    <w:pPr>
      <w:spacing w:before="240"/>
      <w:outlineLvl w:val="1"/>
    </w:pPr>
    <w:rPr>
      <w:sz w:val="32"/>
      <w:szCs w:val="32"/>
    </w:rPr>
  </w:style>
  <w:style w:type="paragraph" w:styleId="Heading3">
    <w:name w:val="heading 3"/>
    <w:basedOn w:val="Heading2"/>
    <w:next w:val="ParaNumbered"/>
    <w:link w:val="Heading3Char"/>
    <w:uiPriority w:val="9"/>
    <w:unhideWhenUsed/>
    <w:qFormat/>
    <w:rsid w:val="00EA6063"/>
    <w:pPr>
      <w:spacing w:before="180"/>
      <w:ind w:firstLine="1"/>
      <w:outlineLvl w:val="2"/>
    </w:pPr>
    <w:rPr>
      <w:sz w:val="28"/>
    </w:rPr>
  </w:style>
  <w:style w:type="paragraph" w:styleId="Heading4">
    <w:name w:val="heading 4"/>
    <w:basedOn w:val="Heading3"/>
    <w:next w:val="ParaNumbered"/>
    <w:link w:val="Heading4Char"/>
    <w:uiPriority w:val="9"/>
    <w:unhideWhenUsed/>
    <w:qFormat/>
    <w:rsid w:val="00EA6063"/>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EA6063"/>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rsid w:val="00EA6063"/>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rsid w:val="00EA6063"/>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rsid w:val="00EA6063"/>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rsid w:val="00EA6063"/>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rsid w:val="00EA60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6063"/>
  </w:style>
  <w:style w:type="paragraph" w:styleId="Title">
    <w:name w:val="Title"/>
    <w:basedOn w:val="Normal"/>
    <w:next w:val="Normal"/>
    <w:link w:val="TitleChar"/>
    <w:uiPriority w:val="10"/>
    <w:rsid w:val="00EA6063"/>
    <w:pPr>
      <w:pBdr>
        <w:bottom w:val="single" w:sz="4" w:space="1" w:color="auto"/>
      </w:pBdr>
      <w:spacing w:line="240" w:lineRule="auto"/>
      <w:contextualSpacing/>
    </w:pPr>
    <w:rPr>
      <w:rFonts w:asciiTheme="majorHAnsi" w:eastAsiaTheme="majorEastAsia" w:hAnsiTheme="majorHAnsi"/>
      <w:spacing w:val="5"/>
      <w:sz w:val="52"/>
      <w:szCs w:val="52"/>
    </w:rPr>
  </w:style>
  <w:style w:type="paragraph" w:styleId="Subtitle">
    <w:name w:val="Subtitle"/>
    <w:basedOn w:val="Normal"/>
    <w:next w:val="Normal"/>
    <w:link w:val="SubtitleChar"/>
    <w:uiPriority w:val="11"/>
    <w:rsid w:val="00EA6063"/>
    <w:pPr>
      <w:spacing w:after="600"/>
    </w:pPr>
    <w:rPr>
      <w:rFonts w:asciiTheme="majorHAnsi" w:eastAsiaTheme="majorEastAsia" w:hAnsiTheme="majorHAnsi"/>
      <w:i/>
      <w:iCs/>
      <w:spacing w:val="13"/>
      <w:sz w:val="24"/>
      <w:szCs w:val="24"/>
    </w:rPr>
  </w:style>
  <w:style w:type="table" w:customStyle="1" w:styleId="a">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0">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1">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2">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3">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4">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5">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6">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paragraph" w:customStyle="1" w:styleId="ParaNumbered">
    <w:name w:val="Para: Numbered"/>
    <w:basedOn w:val="ParaMainText"/>
    <w:link w:val="ParaNumberedChar"/>
    <w:qFormat/>
    <w:rsid w:val="00EA6063"/>
    <w:pPr>
      <w:numPr>
        <w:numId w:val="43"/>
      </w:numPr>
      <w:spacing w:line="200" w:lineRule="atLeast"/>
    </w:pPr>
  </w:style>
  <w:style w:type="character" w:customStyle="1" w:styleId="ParaNumberedChar">
    <w:name w:val="Para: Numbered Char"/>
    <w:basedOn w:val="ENBodyTextNumberedChar"/>
    <w:link w:val="ParaNumbered"/>
    <w:rsid w:val="00EA6063"/>
    <w:rPr>
      <w:rFonts w:ascii="Palatino Linotype" w:eastAsiaTheme="minorEastAsia" w:hAnsi="Palatino Linotype" w:cs="PalatinoLinotype-Roman"/>
      <w:color w:val="000000"/>
      <w:sz w:val="20"/>
      <w:szCs w:val="24"/>
      <w:lang w:val="en-US" w:eastAsia="en-US"/>
    </w:rPr>
  </w:style>
  <w:style w:type="paragraph" w:customStyle="1" w:styleId="HSubheading4">
    <w:name w:val="H: Subheading 4"/>
    <w:basedOn w:val="Heading4"/>
    <w:next w:val="ParaNumbered"/>
    <w:link w:val="HSubheading4Char"/>
    <w:qFormat/>
    <w:rsid w:val="00EA6063"/>
    <w:rPr>
      <w:szCs w:val="24"/>
    </w:rPr>
  </w:style>
  <w:style w:type="character" w:customStyle="1" w:styleId="HSubheading4Char">
    <w:name w:val="H: Subheading 4 Char"/>
    <w:basedOn w:val="Heading3Char"/>
    <w:link w:val="HSubheading4"/>
    <w:rsid w:val="00EA6063"/>
    <w:rPr>
      <w:rFonts w:ascii="Palatino Linotype" w:eastAsiaTheme="majorEastAsia" w:hAnsi="Palatino Linotype" w:cs="Times New Roman"/>
      <w:b w:val="0"/>
      <w:bCs/>
      <w:color w:val="0070C0"/>
      <w:sz w:val="24"/>
      <w:szCs w:val="24"/>
      <w:lang w:eastAsia="en-US"/>
    </w:rPr>
  </w:style>
  <w:style w:type="character" w:customStyle="1" w:styleId="StyleLatinArial">
    <w:name w:val="Style (Latin) Arial"/>
    <w:aliases w:val="18 pt Bold Blue"/>
    <w:basedOn w:val="DefaultParagraphFont"/>
    <w:rsid w:val="00EA6063"/>
    <w:rPr>
      <w:rFonts w:ascii="Arial" w:hAnsi="Arial" w:cs="Times New Roman"/>
      <w:b/>
      <w:bCs/>
      <w:color w:val="0070C0"/>
      <w:sz w:val="36"/>
    </w:rPr>
  </w:style>
  <w:style w:type="paragraph" w:customStyle="1" w:styleId="ParaBulleted">
    <w:name w:val="Para: Bulleted"/>
    <w:basedOn w:val="ParaMainText"/>
    <w:link w:val="ParaBulletedChar"/>
    <w:qFormat/>
    <w:rsid w:val="00EA6063"/>
    <w:pPr>
      <w:numPr>
        <w:numId w:val="42"/>
      </w:numPr>
    </w:pPr>
  </w:style>
  <w:style w:type="character" w:customStyle="1" w:styleId="ParaBulletedChar">
    <w:name w:val="Para: Bulleted Char"/>
    <w:basedOn w:val="ENBodyTextBulletsChar"/>
    <w:link w:val="ParaBulleted"/>
    <w:rsid w:val="00EA6063"/>
    <w:rPr>
      <w:rFonts w:ascii="Palatino Linotype" w:eastAsiaTheme="minorEastAsia" w:hAnsi="Palatino Linotype" w:cs="PalatinoLinotype-Roman"/>
      <w:color w:val="000000"/>
      <w:sz w:val="20"/>
      <w:szCs w:val="24"/>
      <w:lang w:val="en-US" w:eastAsia="en-US"/>
    </w:rPr>
  </w:style>
  <w:style w:type="paragraph" w:customStyle="1" w:styleId="ParaMainText">
    <w:name w:val="Para: Main Text"/>
    <w:basedOn w:val="ENBodyText"/>
    <w:link w:val="ParaMainTextChar"/>
    <w:qFormat/>
    <w:rsid w:val="00EA6063"/>
  </w:style>
  <w:style w:type="character" w:customStyle="1" w:styleId="ParaMainTextChar">
    <w:name w:val="Para: Main Text Char"/>
    <w:basedOn w:val="ENBodyTextChar"/>
    <w:link w:val="ParaMainText"/>
    <w:rsid w:val="00EA6063"/>
    <w:rPr>
      <w:rFonts w:ascii="Palatino Linotype" w:eastAsiaTheme="minorEastAsia" w:hAnsi="Palatino Linotype" w:cs="PalatinoLinotype-Roman"/>
      <w:color w:val="000000"/>
      <w:sz w:val="20"/>
      <w:szCs w:val="24"/>
      <w:lang w:val="en-US" w:eastAsia="en-US"/>
    </w:rPr>
  </w:style>
  <w:style w:type="paragraph" w:styleId="TOC1">
    <w:name w:val="toc 1"/>
    <w:basedOn w:val="Normal"/>
    <w:next w:val="Normal"/>
    <w:autoRedefine/>
    <w:uiPriority w:val="39"/>
    <w:unhideWhenUsed/>
    <w:rsid w:val="00EA6063"/>
    <w:pPr>
      <w:tabs>
        <w:tab w:val="right" w:pos="9061"/>
      </w:tabs>
      <w:spacing w:before="120" w:after="120"/>
      <w:jc w:val="right"/>
    </w:pPr>
    <w:rPr>
      <w:rFonts w:ascii="Palatino Linotype" w:hAnsi="Palatino Linotype"/>
      <w:b/>
      <w:bCs/>
      <w:sz w:val="28"/>
      <w:szCs w:val="20"/>
    </w:rPr>
  </w:style>
  <w:style w:type="character" w:styleId="Hyperlink">
    <w:name w:val="Hyperlink"/>
    <w:basedOn w:val="DefaultParagraphFont"/>
    <w:uiPriority w:val="99"/>
    <w:rsid w:val="00EA6063"/>
    <w:rPr>
      <w:color w:val="0070C0"/>
      <w:w w:val="100"/>
      <w:u w:val="single" w:color="0070C0"/>
    </w:rPr>
  </w:style>
  <w:style w:type="paragraph" w:styleId="Footer">
    <w:name w:val="footer"/>
    <w:basedOn w:val="Normal"/>
    <w:link w:val="FooterChar"/>
    <w:uiPriority w:val="99"/>
    <w:unhideWhenUsed/>
    <w:rsid w:val="00EA6063"/>
    <w:pPr>
      <w:tabs>
        <w:tab w:val="center" w:pos="4320"/>
        <w:tab w:val="right" w:pos="8640"/>
      </w:tabs>
    </w:pPr>
    <w:rPr>
      <w:sz w:val="20"/>
    </w:rPr>
  </w:style>
  <w:style w:type="character" w:customStyle="1" w:styleId="FooterChar">
    <w:name w:val="Footer Char"/>
    <w:basedOn w:val="DefaultParagraphFont"/>
    <w:link w:val="Footer"/>
    <w:uiPriority w:val="99"/>
    <w:rsid w:val="00EA6063"/>
    <w:rPr>
      <w:rFonts w:asciiTheme="minorHAnsi" w:eastAsiaTheme="minorEastAsia" w:hAnsiTheme="minorHAnsi" w:cs="Times New Roman"/>
      <w:sz w:val="20"/>
      <w:lang w:eastAsia="en-US"/>
    </w:rPr>
  </w:style>
  <w:style w:type="paragraph" w:styleId="Header">
    <w:name w:val="header"/>
    <w:basedOn w:val="Normal"/>
    <w:link w:val="HeaderChar"/>
    <w:uiPriority w:val="99"/>
    <w:unhideWhenUsed/>
    <w:rsid w:val="00EA6063"/>
    <w:pPr>
      <w:tabs>
        <w:tab w:val="center" w:pos="4320"/>
        <w:tab w:val="right" w:pos="8640"/>
      </w:tabs>
    </w:pPr>
  </w:style>
  <w:style w:type="character" w:customStyle="1" w:styleId="HeaderChar">
    <w:name w:val="Header Char"/>
    <w:basedOn w:val="DefaultParagraphFont"/>
    <w:link w:val="Header"/>
    <w:uiPriority w:val="99"/>
    <w:rsid w:val="00EA6063"/>
    <w:rPr>
      <w:rFonts w:asciiTheme="minorHAnsi" w:eastAsiaTheme="minorEastAsia" w:hAnsiTheme="minorHAnsi" w:cs="Times New Roman"/>
      <w:lang w:eastAsia="en-US"/>
    </w:rPr>
  </w:style>
  <w:style w:type="paragraph" w:styleId="Revision">
    <w:name w:val="Revision"/>
    <w:hidden/>
    <w:uiPriority w:val="99"/>
    <w:semiHidden/>
    <w:rsid w:val="00CB108A"/>
    <w:pPr>
      <w:spacing w:after="0" w:line="240" w:lineRule="auto"/>
    </w:pPr>
  </w:style>
  <w:style w:type="character" w:styleId="CommentReference">
    <w:name w:val="annotation reference"/>
    <w:basedOn w:val="DefaultParagraphFont"/>
    <w:uiPriority w:val="99"/>
    <w:semiHidden/>
    <w:unhideWhenUsed/>
    <w:rsid w:val="004C1BA9"/>
    <w:rPr>
      <w:sz w:val="16"/>
      <w:szCs w:val="16"/>
    </w:rPr>
  </w:style>
  <w:style w:type="paragraph" w:styleId="CommentText">
    <w:name w:val="annotation text"/>
    <w:basedOn w:val="Normal"/>
    <w:link w:val="CommentTextChar"/>
    <w:uiPriority w:val="99"/>
    <w:unhideWhenUsed/>
    <w:rsid w:val="004C1BA9"/>
    <w:pPr>
      <w:spacing w:line="240" w:lineRule="auto"/>
    </w:pPr>
    <w:rPr>
      <w:sz w:val="20"/>
      <w:szCs w:val="20"/>
    </w:rPr>
  </w:style>
  <w:style w:type="character" w:customStyle="1" w:styleId="CommentTextChar">
    <w:name w:val="Comment Text Char"/>
    <w:basedOn w:val="DefaultParagraphFont"/>
    <w:link w:val="CommentText"/>
    <w:uiPriority w:val="99"/>
    <w:rsid w:val="004C1BA9"/>
    <w:rPr>
      <w:sz w:val="20"/>
      <w:szCs w:val="20"/>
    </w:rPr>
  </w:style>
  <w:style w:type="paragraph" w:styleId="CommentSubject">
    <w:name w:val="annotation subject"/>
    <w:basedOn w:val="CommentText"/>
    <w:next w:val="CommentText"/>
    <w:link w:val="CommentSubjectChar"/>
    <w:uiPriority w:val="99"/>
    <w:semiHidden/>
    <w:unhideWhenUsed/>
    <w:rsid w:val="004C1BA9"/>
    <w:rPr>
      <w:b/>
      <w:bCs/>
    </w:rPr>
  </w:style>
  <w:style w:type="character" w:customStyle="1" w:styleId="CommentSubjectChar">
    <w:name w:val="Comment Subject Char"/>
    <w:basedOn w:val="CommentTextChar"/>
    <w:link w:val="CommentSubject"/>
    <w:uiPriority w:val="99"/>
    <w:semiHidden/>
    <w:rsid w:val="004C1BA9"/>
    <w:rPr>
      <w:b/>
      <w:bCs/>
      <w:sz w:val="20"/>
      <w:szCs w:val="20"/>
    </w:rPr>
  </w:style>
  <w:style w:type="character" w:styleId="UnresolvedMention">
    <w:name w:val="Unresolved Mention"/>
    <w:basedOn w:val="DefaultParagraphFont"/>
    <w:uiPriority w:val="99"/>
    <w:semiHidden/>
    <w:unhideWhenUsed/>
    <w:rsid w:val="00837CEE"/>
    <w:rPr>
      <w:color w:val="605E5C"/>
      <w:shd w:val="clear" w:color="auto" w:fill="E1DFDD"/>
    </w:rPr>
  </w:style>
  <w:style w:type="paragraph" w:customStyle="1" w:styleId="StyleENBilltitleText1">
    <w:name w:val="Style EN Bill title + Text 1"/>
    <w:basedOn w:val="ENBilltitle"/>
    <w:rsid w:val="00EA6063"/>
    <w:rPr>
      <w:color w:val="000000" w:themeColor="text1"/>
    </w:rPr>
  </w:style>
  <w:style w:type="paragraph" w:customStyle="1" w:styleId="ENnotestitle">
    <w:name w:val="EN notes title"/>
    <w:basedOn w:val="NoParagraphStyle"/>
    <w:uiPriority w:val="99"/>
    <w:locked/>
    <w:rsid w:val="00EA6063"/>
    <w:pPr>
      <w:suppressAutoHyphens/>
      <w:spacing w:after="720" w:line="480" w:lineRule="atLeast"/>
    </w:pPr>
    <w:rPr>
      <w:rFonts w:ascii="Arial" w:hAnsi="Arial" w:cs="HelveticaNeue"/>
      <w:caps/>
      <w:spacing w:val="2"/>
      <w:sz w:val="44"/>
      <w:szCs w:val="48"/>
    </w:rPr>
  </w:style>
  <w:style w:type="character" w:styleId="PlaceholderText">
    <w:name w:val="Placeholder Text"/>
    <w:basedOn w:val="DefaultParagraphFont"/>
    <w:uiPriority w:val="99"/>
    <w:unhideWhenUsed/>
    <w:rsid w:val="00EA6063"/>
    <w:rPr>
      <w:rFonts w:cs="Times New Roman"/>
      <w:color w:val="808080"/>
    </w:rPr>
  </w:style>
  <w:style w:type="paragraph" w:customStyle="1" w:styleId="ENIntroText">
    <w:name w:val="EN Intro Text"/>
    <w:basedOn w:val="ENBodyText"/>
    <w:link w:val="ENIntroTextChar"/>
    <w:locked/>
    <w:rsid w:val="00EA6063"/>
  </w:style>
  <w:style w:type="character" w:customStyle="1" w:styleId="ENIntroTextChar">
    <w:name w:val="EN Intro Text Char"/>
    <w:basedOn w:val="ENBodyTextChar"/>
    <w:link w:val="ENIntroText"/>
    <w:rsid w:val="00EA6063"/>
    <w:rPr>
      <w:rFonts w:ascii="Palatino Linotype" w:eastAsiaTheme="minorEastAsia" w:hAnsi="Palatino Linotype" w:cs="PalatinoLinotype-Roman"/>
      <w:color w:val="000000"/>
      <w:sz w:val="20"/>
      <w:szCs w:val="24"/>
      <w:lang w:val="en-US" w:eastAsia="en-US"/>
    </w:rPr>
  </w:style>
  <w:style w:type="table" w:styleId="TableGrid">
    <w:name w:val="Table Grid"/>
    <w:basedOn w:val="TableNormal"/>
    <w:uiPriority w:val="59"/>
    <w:rsid w:val="00EA6063"/>
    <w:rPr>
      <w:rFonts w:asciiTheme="minorHAnsi" w:eastAsiaTheme="minorEastAsia" w:hAnsiTheme="minorHAnsi"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bodytextsub-bulletENmaintext">
    <w:name w:val="EN body text sub-bullet (EN main text)"/>
    <w:basedOn w:val="NoParagraphStyle"/>
    <w:uiPriority w:val="99"/>
    <w:locked/>
    <w:rsid w:val="00EA6063"/>
    <w:pPr>
      <w:numPr>
        <w:numId w:val="39"/>
      </w:numPr>
      <w:suppressAutoHyphens/>
      <w:spacing w:after="150" w:line="300" w:lineRule="atLeast"/>
    </w:pPr>
    <w:rPr>
      <w:rFonts w:ascii="Palatino Linotype" w:hAnsi="Palatino Linotype" w:cs="PalatinoLinotype-Roman"/>
    </w:rPr>
  </w:style>
  <w:style w:type="character" w:customStyle="1" w:styleId="FooterText">
    <w:name w:val="Footer Text"/>
    <w:basedOn w:val="DefaultParagraphFont"/>
    <w:uiPriority w:val="1"/>
    <w:qFormat/>
    <w:locked/>
    <w:rsid w:val="00EA6063"/>
    <w:rPr>
      <w:rFonts w:asciiTheme="minorHAnsi" w:hAnsiTheme="minorHAnsi" w:cs="Times New Roman"/>
      <w:i/>
      <w:color w:val="auto"/>
      <w:sz w:val="20"/>
    </w:rPr>
  </w:style>
  <w:style w:type="paragraph" w:customStyle="1" w:styleId="StyleENIntroText16pt">
    <w:name w:val="Style EN Intro Text + 16 pt"/>
    <w:basedOn w:val="ENIntroText"/>
    <w:rsid w:val="00EA6063"/>
  </w:style>
  <w:style w:type="paragraph" w:customStyle="1" w:styleId="StyleENIntroTextLatinPalatinoLinotypeAuto">
    <w:name w:val="Style EN Intro Text + (Latin) Palatino Linotype Auto"/>
    <w:basedOn w:val="ENIntroText"/>
    <w:rsid w:val="00EA6063"/>
    <w:rPr>
      <w:color w:val="auto"/>
    </w:rPr>
  </w:style>
  <w:style w:type="paragraph" w:customStyle="1" w:styleId="StyleMainTextBoldAllcapsExpandedby01pt">
    <w:name w:val="Style Main Text + Bold All caps Expanded by  0.1 pt"/>
    <w:basedOn w:val="ParaMainText"/>
    <w:rsid w:val="00EA6063"/>
    <w:rPr>
      <w:b/>
      <w:bCs/>
      <w:caps/>
      <w:spacing w:val="2"/>
    </w:rPr>
  </w:style>
  <w:style w:type="paragraph" w:customStyle="1" w:styleId="BackPageText">
    <w:name w:val="BackPageText"/>
    <w:basedOn w:val="Normal"/>
    <w:link w:val="BackPageTextChar"/>
    <w:qFormat/>
    <w:locked/>
    <w:rsid w:val="00EA6063"/>
  </w:style>
  <w:style w:type="character" w:customStyle="1" w:styleId="BackPageTextChar">
    <w:name w:val="BackPageText Char"/>
    <w:basedOn w:val="DefaultParagraphFont"/>
    <w:link w:val="BackPageText"/>
    <w:rsid w:val="00EA6063"/>
    <w:rPr>
      <w:rFonts w:asciiTheme="minorHAnsi" w:eastAsiaTheme="minorEastAsia" w:hAnsiTheme="minorHAnsi" w:cs="Times New Roman"/>
      <w:lang w:eastAsia="en-US"/>
    </w:rPr>
  </w:style>
  <w:style w:type="character" w:styleId="FollowedHyperlink">
    <w:name w:val="FollowedHyperlink"/>
    <w:basedOn w:val="DefaultParagraphFont"/>
    <w:uiPriority w:val="99"/>
    <w:semiHidden/>
    <w:unhideWhenUsed/>
    <w:rsid w:val="00EA6063"/>
    <w:rPr>
      <w:color w:val="800080"/>
      <w:u w:val="single"/>
    </w:rPr>
  </w:style>
  <w:style w:type="paragraph" w:customStyle="1" w:styleId="NoParagraphStyle">
    <w:name w:val="[No Paragraph Style]"/>
    <w:link w:val="NoParagraphStyleChar"/>
    <w:locked/>
    <w:rsid w:val="00EA6063"/>
    <w:pPr>
      <w:widowControl w:val="0"/>
      <w:autoSpaceDE w:val="0"/>
      <w:autoSpaceDN w:val="0"/>
      <w:adjustRightInd w:val="0"/>
      <w:spacing w:line="288" w:lineRule="auto"/>
      <w:textAlignment w:val="center"/>
    </w:pPr>
    <w:rPr>
      <w:rFonts w:ascii="RdgSwift-Regular" w:eastAsiaTheme="minorEastAsia" w:hAnsi="RdgSwift-Regular" w:cs="RdgSwift-Regular"/>
      <w:color w:val="000000"/>
      <w:sz w:val="20"/>
      <w:szCs w:val="24"/>
      <w:lang w:val="en-US" w:eastAsia="en-US"/>
    </w:rPr>
  </w:style>
  <w:style w:type="character" w:customStyle="1" w:styleId="NoParagraphStyleChar">
    <w:name w:val="[No Paragraph Style] Char"/>
    <w:basedOn w:val="DefaultParagraphFont"/>
    <w:link w:val="NoParagraphStyle"/>
    <w:locked/>
    <w:rsid w:val="00EA6063"/>
    <w:rPr>
      <w:rFonts w:ascii="RdgSwift-Regular" w:eastAsiaTheme="minorEastAsia" w:hAnsi="RdgSwift-Regular" w:cs="RdgSwift-Regular"/>
      <w:color w:val="000000"/>
      <w:sz w:val="20"/>
      <w:szCs w:val="24"/>
      <w:lang w:val="en-US" w:eastAsia="en-US"/>
    </w:rPr>
  </w:style>
  <w:style w:type="paragraph" w:styleId="BalloonText">
    <w:name w:val="Balloon Text"/>
    <w:basedOn w:val="Normal"/>
    <w:link w:val="BalloonTextChar"/>
    <w:uiPriority w:val="99"/>
    <w:semiHidden/>
    <w:unhideWhenUsed/>
    <w:rsid w:val="00EA6063"/>
    <w:rPr>
      <w:rFonts w:ascii="Tahoma" w:hAnsi="Tahoma" w:cs="Tahoma"/>
      <w:sz w:val="16"/>
      <w:szCs w:val="16"/>
    </w:rPr>
  </w:style>
  <w:style w:type="character" w:customStyle="1" w:styleId="BalloonTextChar">
    <w:name w:val="Balloon Text Char"/>
    <w:basedOn w:val="DefaultParagraphFont"/>
    <w:link w:val="BalloonText"/>
    <w:uiPriority w:val="99"/>
    <w:semiHidden/>
    <w:rsid w:val="00EA6063"/>
    <w:rPr>
      <w:rFonts w:ascii="Tahoma" w:eastAsiaTheme="minorEastAsia" w:hAnsi="Tahoma" w:cs="Tahoma"/>
      <w:sz w:val="16"/>
      <w:szCs w:val="16"/>
      <w:lang w:eastAsia="en-US"/>
    </w:rPr>
  </w:style>
  <w:style w:type="character" w:customStyle="1" w:styleId="blue">
    <w:name w:val="blue"/>
    <w:uiPriority w:val="99"/>
    <w:locked/>
    <w:rsid w:val="00EA6063"/>
    <w:rPr>
      <w:color w:val="0076BF"/>
    </w:rPr>
  </w:style>
  <w:style w:type="character" w:styleId="BookTitle">
    <w:name w:val="Book Title"/>
    <w:basedOn w:val="DefaultParagraphFont"/>
    <w:uiPriority w:val="33"/>
    <w:rsid w:val="00EA6063"/>
    <w:rPr>
      <w:i/>
      <w:smallCaps/>
      <w:spacing w:val="5"/>
    </w:rPr>
  </w:style>
  <w:style w:type="character" w:customStyle="1" w:styleId="CDefault">
    <w:name w:val="C: Default"/>
    <w:basedOn w:val="DefaultParagraphFont"/>
    <w:uiPriority w:val="1"/>
    <w:qFormat/>
    <w:rsid w:val="00EA6063"/>
    <w:rPr>
      <w:rFonts w:cs="Times New Roman"/>
    </w:rPr>
  </w:style>
  <w:style w:type="character" w:customStyle="1" w:styleId="CBold">
    <w:name w:val="C: Bold"/>
    <w:basedOn w:val="CDefault"/>
    <w:uiPriority w:val="1"/>
    <w:qFormat/>
    <w:rsid w:val="00EA6063"/>
    <w:rPr>
      <w:rFonts w:cs="Times New Roman"/>
      <w:b/>
    </w:rPr>
  </w:style>
  <w:style w:type="character" w:customStyle="1" w:styleId="CBoldItalic">
    <w:name w:val="C: BoldItalic"/>
    <w:basedOn w:val="CDefault"/>
    <w:uiPriority w:val="1"/>
    <w:qFormat/>
    <w:rsid w:val="00EA6063"/>
    <w:rPr>
      <w:rFonts w:cs="Times New Roman"/>
      <w:b/>
      <w:i/>
    </w:rPr>
  </w:style>
  <w:style w:type="character" w:customStyle="1" w:styleId="CBoldUnderlined">
    <w:name w:val="C: BoldUnderlined"/>
    <w:basedOn w:val="CDefault"/>
    <w:uiPriority w:val="1"/>
    <w:qFormat/>
    <w:rsid w:val="00EA6063"/>
    <w:rPr>
      <w:rFonts w:cs="Times New Roman"/>
      <w:b/>
      <w:u w:val="single"/>
    </w:rPr>
  </w:style>
  <w:style w:type="character" w:customStyle="1" w:styleId="CItalic">
    <w:name w:val="C: Italic"/>
    <w:basedOn w:val="CDefault"/>
    <w:uiPriority w:val="1"/>
    <w:qFormat/>
    <w:rsid w:val="00EA6063"/>
    <w:rPr>
      <w:rFonts w:cs="Times New Roman"/>
      <w:i/>
    </w:rPr>
  </w:style>
  <w:style w:type="character" w:customStyle="1" w:styleId="CItalicUnderlined">
    <w:name w:val="C: ItalicUnderlined"/>
    <w:basedOn w:val="CDefault"/>
    <w:uiPriority w:val="1"/>
    <w:qFormat/>
    <w:rsid w:val="00EA6063"/>
    <w:rPr>
      <w:rFonts w:cs="Times New Roman"/>
      <w:i/>
      <w:u w:val="single"/>
    </w:rPr>
  </w:style>
  <w:style w:type="character" w:customStyle="1" w:styleId="CUnderlined">
    <w:name w:val="C: Underlined"/>
    <w:basedOn w:val="CDefault"/>
    <w:uiPriority w:val="1"/>
    <w:qFormat/>
    <w:rsid w:val="00EA6063"/>
    <w:rPr>
      <w:rFonts w:cs="Times New Roman"/>
      <w:u w:val="single"/>
    </w:rPr>
  </w:style>
  <w:style w:type="character" w:customStyle="1" w:styleId="CapitalisedStyle">
    <w:name w:val="Capitalised Style"/>
    <w:basedOn w:val="DefaultParagraphFont"/>
    <w:uiPriority w:val="1"/>
    <w:locked/>
    <w:rsid w:val="00EA6063"/>
    <w:rPr>
      <w:rFonts w:cs="Times New Roman"/>
      <w:caps/>
    </w:rPr>
  </w:style>
  <w:style w:type="character" w:customStyle="1" w:styleId="CapitalisedStyle1">
    <w:name w:val="Capitalised Style 1"/>
    <w:basedOn w:val="DefaultParagraphFont"/>
    <w:uiPriority w:val="1"/>
    <w:locked/>
    <w:rsid w:val="00EA6063"/>
    <w:rPr>
      <w:rFonts w:cs="Times New Roman"/>
      <w:caps/>
    </w:rPr>
  </w:style>
  <w:style w:type="paragraph" w:styleId="Caption">
    <w:name w:val="caption"/>
    <w:basedOn w:val="Normal"/>
    <w:next w:val="Normal"/>
    <w:uiPriority w:val="35"/>
    <w:semiHidden/>
    <w:unhideWhenUsed/>
    <w:rsid w:val="00EA6063"/>
    <w:rPr>
      <w:caps/>
      <w:spacing w:val="10"/>
      <w:sz w:val="18"/>
      <w:szCs w:val="18"/>
    </w:rPr>
  </w:style>
  <w:style w:type="character" w:customStyle="1" w:styleId="Heading1Char">
    <w:name w:val="Heading 1 Char"/>
    <w:basedOn w:val="DefaultParagraphFont"/>
    <w:link w:val="Heading1"/>
    <w:uiPriority w:val="9"/>
    <w:locked/>
    <w:rsid w:val="00EA6063"/>
    <w:rPr>
      <w:rFonts w:ascii="Arial" w:eastAsiaTheme="majorEastAsia" w:hAnsi="Arial" w:cs="Times New Roman"/>
      <w:b/>
      <w:bCs/>
      <w:color w:val="0070C0"/>
      <w:sz w:val="36"/>
      <w:szCs w:val="28"/>
      <w:lang w:eastAsia="en-US"/>
    </w:rPr>
  </w:style>
  <w:style w:type="character" w:customStyle="1" w:styleId="Heading2Char">
    <w:name w:val="Heading 2 Char"/>
    <w:basedOn w:val="DefaultParagraphFont"/>
    <w:link w:val="Heading2"/>
    <w:uiPriority w:val="9"/>
    <w:locked/>
    <w:rsid w:val="00EA6063"/>
    <w:rPr>
      <w:rFonts w:ascii="Arial" w:eastAsiaTheme="majorEastAsia" w:hAnsi="Arial" w:cs="Times New Roman"/>
      <w:b/>
      <w:bCs/>
      <w:color w:val="0070C0"/>
      <w:sz w:val="32"/>
      <w:szCs w:val="32"/>
      <w:lang w:eastAsia="en-US"/>
    </w:rPr>
  </w:style>
  <w:style w:type="character" w:customStyle="1" w:styleId="Heading3Char">
    <w:name w:val="Heading 3 Char"/>
    <w:basedOn w:val="DefaultParagraphFont"/>
    <w:link w:val="Heading3"/>
    <w:uiPriority w:val="9"/>
    <w:locked/>
    <w:rsid w:val="00EA6063"/>
    <w:rPr>
      <w:rFonts w:ascii="Arial" w:eastAsiaTheme="majorEastAsia" w:hAnsi="Arial" w:cs="Times New Roman"/>
      <w:b/>
      <w:bCs/>
      <w:color w:val="0070C0"/>
      <w:sz w:val="28"/>
      <w:szCs w:val="32"/>
      <w:lang w:eastAsia="en-US"/>
    </w:rPr>
  </w:style>
  <w:style w:type="character" w:customStyle="1" w:styleId="Heading4Char">
    <w:name w:val="Heading 4 Char"/>
    <w:basedOn w:val="DefaultParagraphFont"/>
    <w:link w:val="Heading4"/>
    <w:uiPriority w:val="9"/>
    <w:locked/>
    <w:rsid w:val="00EA6063"/>
    <w:rPr>
      <w:rFonts w:ascii="Palatino Linotype" w:eastAsiaTheme="majorEastAsia" w:hAnsi="Palatino Linotype" w:cs="Times New Roman"/>
      <w:bCs/>
      <w:color w:val="0070C0"/>
      <w:sz w:val="24"/>
      <w:szCs w:val="32"/>
      <w:lang w:eastAsia="en-US"/>
    </w:rPr>
  </w:style>
  <w:style w:type="paragraph" w:customStyle="1" w:styleId="deletedsectionheading">
    <w:name w:val="deleted section heading"/>
    <w:basedOn w:val="HSubheading4"/>
    <w:link w:val="deletedsectionheadingChar"/>
    <w:locked/>
    <w:rsid w:val="00EA6063"/>
    <w:rPr>
      <w:b/>
    </w:rPr>
  </w:style>
  <w:style w:type="character" w:customStyle="1" w:styleId="deletedsectionheadingChar">
    <w:name w:val="deleted section heading Char"/>
    <w:basedOn w:val="HSubheading4Char"/>
    <w:link w:val="deletedsectionheading"/>
    <w:locked/>
    <w:rsid w:val="00EA6063"/>
    <w:rPr>
      <w:rFonts w:ascii="Palatino Linotype" w:eastAsiaTheme="majorEastAsia" w:hAnsi="Palatino Linotype" w:cs="Times New Roman"/>
      <w:b/>
      <w:bCs/>
      <w:color w:val="0070C0"/>
      <w:sz w:val="24"/>
      <w:szCs w:val="24"/>
      <w:lang w:eastAsia="en-US"/>
    </w:rPr>
  </w:style>
  <w:style w:type="character" w:styleId="Emphasis">
    <w:name w:val="Emphasis"/>
    <w:basedOn w:val="DefaultParagraphFont"/>
    <w:uiPriority w:val="20"/>
    <w:rsid w:val="00EA6063"/>
    <w:rPr>
      <w:b/>
      <w:i/>
      <w:spacing w:val="10"/>
      <w:shd w:val="clear" w:color="auto" w:fill="auto"/>
    </w:rPr>
  </w:style>
  <w:style w:type="paragraph" w:customStyle="1" w:styleId="ENBilltitle">
    <w:name w:val="EN Bill title"/>
    <w:basedOn w:val="NoParagraphStyle"/>
    <w:uiPriority w:val="99"/>
    <w:locked/>
    <w:rsid w:val="00EA6063"/>
    <w:pPr>
      <w:suppressAutoHyphens/>
      <w:spacing w:after="240" w:line="480" w:lineRule="atLeast"/>
    </w:pPr>
    <w:rPr>
      <w:rFonts w:ascii="Arial" w:hAnsi="Arial" w:cs="HelveticaNeue-Bold"/>
      <w:b/>
      <w:bCs/>
      <w:caps/>
      <w:spacing w:val="2"/>
      <w:sz w:val="44"/>
      <w:szCs w:val="48"/>
    </w:rPr>
  </w:style>
  <w:style w:type="character" w:customStyle="1" w:styleId="ENbodyboldemphasis">
    <w:name w:val="EN body bold emphasis"/>
    <w:uiPriority w:val="99"/>
    <w:locked/>
    <w:rsid w:val="00EA6063"/>
    <w:rPr>
      <w:rFonts w:ascii="Palatino Linotype" w:hAnsi="Palatino Linotype"/>
      <w:b/>
    </w:rPr>
  </w:style>
  <w:style w:type="paragraph" w:customStyle="1" w:styleId="ENBodyText">
    <w:name w:val="EN Body Text"/>
    <w:basedOn w:val="NoParagraphStyle"/>
    <w:link w:val="ENBodyTextChar"/>
    <w:uiPriority w:val="99"/>
    <w:locked/>
    <w:rsid w:val="00EA6063"/>
    <w:pPr>
      <w:suppressAutoHyphens/>
      <w:spacing w:after="150" w:line="300" w:lineRule="atLeast"/>
    </w:pPr>
    <w:rPr>
      <w:rFonts w:ascii="Palatino Linotype" w:hAnsi="Palatino Linotype" w:cs="PalatinoLinotype-Roman"/>
    </w:rPr>
  </w:style>
  <w:style w:type="character" w:customStyle="1" w:styleId="ENBodyTextChar">
    <w:name w:val="EN Body Text Char"/>
    <w:basedOn w:val="NoParagraphStyleChar"/>
    <w:link w:val="ENBodyText"/>
    <w:uiPriority w:val="99"/>
    <w:locked/>
    <w:rsid w:val="00EA6063"/>
    <w:rPr>
      <w:rFonts w:ascii="Palatino Linotype" w:eastAsiaTheme="minorEastAsia" w:hAnsi="Palatino Linotype" w:cs="PalatinoLinotype-Roman"/>
      <w:color w:val="000000"/>
      <w:sz w:val="20"/>
      <w:szCs w:val="24"/>
      <w:lang w:val="en-US" w:eastAsia="en-US"/>
    </w:rPr>
  </w:style>
  <w:style w:type="paragraph" w:customStyle="1" w:styleId="ENBodyTextBullets">
    <w:name w:val="EN Body Text + Bullets"/>
    <w:basedOn w:val="NoParagraphStyle"/>
    <w:link w:val="ENBodyTextBulletsChar"/>
    <w:uiPriority w:val="99"/>
    <w:locked/>
    <w:rsid w:val="00EA6063"/>
    <w:pPr>
      <w:numPr>
        <w:numId w:val="38"/>
      </w:numPr>
      <w:suppressAutoHyphens/>
      <w:spacing w:after="150" w:line="300" w:lineRule="atLeast"/>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locked/>
    <w:rsid w:val="00EA6063"/>
    <w:rPr>
      <w:rFonts w:ascii="Palatino Linotype" w:eastAsiaTheme="minorEastAsia" w:hAnsi="Palatino Linotype" w:cs="PalatinoLinotype-Roman"/>
      <w:color w:val="000000"/>
      <w:sz w:val="20"/>
      <w:szCs w:val="24"/>
      <w:lang w:val="en-US" w:eastAsia="en-US"/>
    </w:rPr>
  </w:style>
  <w:style w:type="paragraph" w:customStyle="1" w:styleId="ENBodyTextNumbered">
    <w:name w:val="EN Body Text + Numbered"/>
    <w:basedOn w:val="NoParagraphStyle"/>
    <w:link w:val="ENBodyTextNumberedChar"/>
    <w:uiPriority w:val="99"/>
    <w:locked/>
    <w:rsid w:val="00EA6063"/>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basedOn w:val="NoParagraphStyleChar"/>
    <w:link w:val="ENBodyTextNumbered"/>
    <w:uiPriority w:val="99"/>
    <w:locked/>
    <w:rsid w:val="00EA6063"/>
    <w:rPr>
      <w:rFonts w:ascii="Palatino Linotype" w:eastAsiaTheme="minorEastAsia" w:hAnsi="Palatino Linotype" w:cs="PalatinoLinotype-Roman"/>
      <w:color w:val="000000"/>
      <w:sz w:val="20"/>
      <w:szCs w:val="24"/>
      <w:lang w:val="en-US" w:eastAsia="en-US"/>
    </w:rPr>
  </w:style>
  <w:style w:type="paragraph" w:customStyle="1" w:styleId="ENbodytextwithindentENmaintext">
    <w:name w:val="EN body text with indent (EN main text)"/>
    <w:basedOn w:val="NoParagraphStyle"/>
    <w:uiPriority w:val="99"/>
    <w:locked/>
    <w:rsid w:val="00EA6063"/>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EA6063"/>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EA6063"/>
    <w:pPr>
      <w:keepLines/>
      <w:suppressAutoHyphens/>
      <w:spacing w:after="80" w:line="240" w:lineRule="auto"/>
      <w:ind w:left="284" w:hanging="284"/>
    </w:pPr>
    <w:rPr>
      <w:rFonts w:ascii="Arial" w:hAnsi="Arial" w:cs="HelveticaNeue"/>
      <w:sz w:val="12"/>
      <w:szCs w:val="19"/>
    </w:rPr>
  </w:style>
  <w:style w:type="table" w:customStyle="1" w:styleId="ENGeneralTable">
    <w:name w:val="EN General Table"/>
    <w:basedOn w:val="TableNormal"/>
    <w:uiPriority w:val="99"/>
    <w:qFormat/>
    <w:rsid w:val="00EA6063"/>
    <w:pPr>
      <w:spacing w:after="0" w:line="240" w:lineRule="auto"/>
    </w:pPr>
    <w:rPr>
      <w:rFonts w:ascii="Arial" w:eastAsiaTheme="minorEastAsia" w:hAnsi="Arial" w:cs="Times New Roman"/>
      <w:sz w:val="16"/>
      <w:lang w:val="en-US" w:eastAsia="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paragraph" w:customStyle="1" w:styleId="ENHeading1Category">
    <w:name w:val="EN Heading (1) : Category"/>
    <w:basedOn w:val="NoParagraphStyle"/>
    <w:link w:val="ENHeading1CategoryChar"/>
    <w:uiPriority w:val="99"/>
    <w:locked/>
    <w:rsid w:val="00EA6063"/>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locked/>
    <w:rsid w:val="00EA6063"/>
    <w:rPr>
      <w:rFonts w:ascii="Arial" w:eastAsiaTheme="minorEastAsia" w:hAnsi="Arial" w:cs="HelveticaNeue-Bold"/>
      <w:b/>
      <w:bCs/>
      <w:color w:val="0076BF"/>
      <w:sz w:val="36"/>
      <w:szCs w:val="36"/>
      <w:lang w:val="en-US" w:eastAsia="en-US"/>
    </w:rPr>
  </w:style>
  <w:style w:type="paragraph" w:customStyle="1" w:styleId="ENHeading1Unindexed">
    <w:name w:val="EN Heading (1) : Unindexed"/>
    <w:basedOn w:val="ENHeading1Category"/>
    <w:link w:val="WhatthesenotesdoChar"/>
    <w:locked/>
    <w:rsid w:val="00EA6063"/>
    <w:rPr>
      <w:sz w:val="32"/>
    </w:rPr>
  </w:style>
  <w:style w:type="character" w:customStyle="1" w:styleId="WhatthesenotesdoChar">
    <w:name w:val="Whatthesenotesdo Char"/>
    <w:basedOn w:val="ENHeading1CategoryChar"/>
    <w:link w:val="ENHeading1Unindexed"/>
    <w:locked/>
    <w:rsid w:val="00EA6063"/>
    <w:rPr>
      <w:rFonts w:ascii="Arial" w:eastAsiaTheme="minorEastAsia" w:hAnsi="Arial" w:cs="HelveticaNeue-Bold"/>
      <w:b/>
      <w:bCs/>
      <w:color w:val="0076BF"/>
      <w:sz w:val="32"/>
      <w:szCs w:val="36"/>
      <w:lang w:val="en-US" w:eastAsia="en-US"/>
    </w:rPr>
  </w:style>
  <w:style w:type="paragraph" w:customStyle="1" w:styleId="ENHeading3ClauseSchedule">
    <w:name w:val="EN Heading (3) : Clause + Schedule"/>
    <w:basedOn w:val="NoParagraphStyle"/>
    <w:uiPriority w:val="99"/>
    <w:locked/>
    <w:rsid w:val="00EA6063"/>
    <w:pPr>
      <w:keepNext/>
      <w:keepLines/>
      <w:suppressAutoHyphens/>
      <w:spacing w:before="180" w:after="180" w:line="360" w:lineRule="atLeast"/>
    </w:pPr>
    <w:rPr>
      <w:rFonts w:ascii="Arial" w:hAnsi="Arial" w:cs="HelveticaNeue-Bold"/>
      <w:b/>
      <w:bCs/>
      <w:color w:val="0076BF"/>
      <w:sz w:val="28"/>
      <w:szCs w:val="28"/>
    </w:rPr>
  </w:style>
  <w:style w:type="paragraph" w:customStyle="1" w:styleId="ENIntroTextBulleted">
    <w:name w:val="EN Intro Text (Bulleted)"/>
    <w:basedOn w:val="ENBodyTextBullets"/>
    <w:link w:val="ENIntroTextBulletedChar"/>
    <w:locked/>
    <w:rsid w:val="00EA6063"/>
    <w:pPr>
      <w:numPr>
        <w:numId w:val="47"/>
      </w:numPr>
    </w:pPr>
  </w:style>
  <w:style w:type="character" w:customStyle="1" w:styleId="ENIntroTextBulletedChar">
    <w:name w:val="EN Intro Text (Bulleted) Char"/>
    <w:basedOn w:val="ENBodyTextBulletsChar"/>
    <w:link w:val="ENIntroTextBulleted"/>
    <w:locked/>
    <w:rsid w:val="00EA6063"/>
    <w:rPr>
      <w:rFonts w:ascii="Palatino Linotype" w:eastAsiaTheme="minorEastAsia" w:hAnsi="Palatino Linotype" w:cs="PalatinoLinotype-Roman"/>
      <w:color w:val="000000"/>
      <w:sz w:val="20"/>
      <w:szCs w:val="24"/>
      <w:lang w:val="en-US" w:eastAsia="en-US"/>
    </w:rPr>
  </w:style>
  <w:style w:type="paragraph" w:customStyle="1" w:styleId="ENpartheading3ENHeadings">
    <w:name w:val="EN part heading 3 (EN Headings)"/>
    <w:basedOn w:val="NoParagraphStyle"/>
    <w:uiPriority w:val="99"/>
    <w:locked/>
    <w:rsid w:val="00EA6063"/>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EA6063"/>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EA6063"/>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EA6063"/>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EA6063"/>
    <w:pPr>
      <w:suppressAutoHyphens/>
      <w:spacing w:after="120" w:line="240" w:lineRule="atLeast"/>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EA6063"/>
    <w:pPr>
      <w:numPr>
        <w:numId w:val="41"/>
      </w:numPr>
      <w:suppressAutoHyphens/>
      <w:spacing w:after="120" w:line="240" w:lineRule="atLeast"/>
    </w:pPr>
    <w:rPr>
      <w:rFonts w:ascii="Arial" w:hAnsi="Arial" w:cs="HelveticaNeue"/>
      <w:szCs w:val="20"/>
    </w:rPr>
  </w:style>
  <w:style w:type="character" w:styleId="EndnoteReference">
    <w:name w:val="endnote reference"/>
    <w:basedOn w:val="DefaultParagraphFont"/>
    <w:uiPriority w:val="99"/>
    <w:unhideWhenUsed/>
    <w:rsid w:val="00EA6063"/>
    <w:rPr>
      <w:rFonts w:cs="Times New Roman"/>
      <w:vertAlign w:val="superscript"/>
    </w:rPr>
  </w:style>
  <w:style w:type="table" w:customStyle="1" w:styleId="EN-ExampleRefTable">
    <w:name w:val="EN-Example/Ref Table"/>
    <w:basedOn w:val="TableNormal"/>
    <w:uiPriority w:val="99"/>
    <w:rsid w:val="00EA6063"/>
    <w:pPr>
      <w:spacing w:after="0" w:line="240" w:lineRule="auto"/>
    </w:pPr>
    <w:rPr>
      <w:rFonts w:ascii="Palatino Linotype" w:eastAsiaTheme="minorEastAsia" w:hAnsi="Palatino Linotype" w:cs="Times New Roman"/>
      <w:sz w:val="20"/>
      <w:lang w:val="en-US" w:eastAsia="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customStyle="1" w:styleId="footnotenumber">
    <w:name w:val="footnote number"/>
    <w:uiPriority w:val="99"/>
    <w:locked/>
    <w:rsid w:val="00EA6063"/>
    <w:rPr>
      <w:rFonts w:ascii="Arial" w:hAnsi="Arial"/>
      <w:sz w:val="19"/>
      <w:vertAlign w:val="superscript"/>
    </w:rPr>
  </w:style>
  <w:style w:type="character" w:styleId="FootnoteReference">
    <w:name w:val="footnote reference"/>
    <w:basedOn w:val="DefaultParagraphFont"/>
    <w:uiPriority w:val="99"/>
    <w:unhideWhenUsed/>
    <w:qFormat/>
    <w:rsid w:val="00EA6063"/>
    <w:rPr>
      <w:rFonts w:cs="Times New Roman"/>
      <w:vertAlign w:val="superscript"/>
    </w:rPr>
  </w:style>
  <w:style w:type="paragraph" w:styleId="FootnoteText">
    <w:name w:val="footnote text"/>
    <w:aliases w:val="F: Footnote Text"/>
    <w:basedOn w:val="Normal"/>
    <w:link w:val="FootnoteTextChar"/>
    <w:uiPriority w:val="99"/>
    <w:unhideWhenUsed/>
    <w:qFormat/>
    <w:rsid w:val="00EA606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EA6063"/>
    <w:rPr>
      <w:rFonts w:asciiTheme="minorHAnsi" w:eastAsiaTheme="minorEastAsia" w:hAnsiTheme="minorHAnsi" w:cs="Times New Roman"/>
      <w:sz w:val="18"/>
      <w:szCs w:val="20"/>
      <w:lang w:eastAsia="en-US"/>
    </w:rPr>
  </w:style>
  <w:style w:type="paragraph" w:customStyle="1" w:styleId="HSubheading2">
    <w:name w:val="H: Subheading 2"/>
    <w:basedOn w:val="Heading2"/>
    <w:next w:val="ParaNumbered"/>
    <w:link w:val="HSubheading2Char"/>
    <w:qFormat/>
    <w:rsid w:val="00EA6063"/>
  </w:style>
  <w:style w:type="character" w:customStyle="1" w:styleId="HSubheading2Char">
    <w:name w:val="H: Subheading 2 Char"/>
    <w:basedOn w:val="HSubheading3Char"/>
    <w:link w:val="HSubheading2"/>
    <w:locked/>
    <w:rsid w:val="00EA6063"/>
    <w:rPr>
      <w:rFonts w:ascii="Arial" w:eastAsiaTheme="majorEastAsia" w:hAnsi="Arial" w:cs="Times New Roman"/>
      <w:b/>
      <w:bCs/>
      <w:color w:val="0070C0"/>
      <w:sz w:val="32"/>
      <w:szCs w:val="32"/>
      <w:lang w:eastAsia="en-US"/>
    </w:rPr>
  </w:style>
  <w:style w:type="paragraph" w:customStyle="1" w:styleId="HSubheading3">
    <w:name w:val="H: Subheading 3"/>
    <w:basedOn w:val="Heading3"/>
    <w:next w:val="ParaNumbered"/>
    <w:link w:val="HSubheading3Char"/>
    <w:qFormat/>
    <w:rsid w:val="00EA6063"/>
    <w:pPr>
      <w:ind w:firstLine="0"/>
    </w:pPr>
    <w:rPr>
      <w:szCs w:val="28"/>
    </w:rPr>
  </w:style>
  <w:style w:type="character" w:customStyle="1" w:styleId="HSubheading3Char">
    <w:name w:val="H: Subheading 3 Char"/>
    <w:basedOn w:val="Heading2Char"/>
    <w:link w:val="HSubheading3"/>
    <w:locked/>
    <w:rsid w:val="00EA6063"/>
    <w:rPr>
      <w:rFonts w:ascii="Arial" w:eastAsiaTheme="majorEastAsia" w:hAnsi="Arial" w:cs="Times New Roman"/>
      <w:b/>
      <w:bCs/>
      <w:color w:val="0070C0"/>
      <w:sz w:val="28"/>
      <w:szCs w:val="28"/>
      <w:lang w:eastAsia="en-US"/>
    </w:rPr>
  </w:style>
  <w:style w:type="character" w:customStyle="1" w:styleId="Heading5Char">
    <w:name w:val="Heading 5 Char"/>
    <w:basedOn w:val="DefaultParagraphFont"/>
    <w:link w:val="Heading5"/>
    <w:uiPriority w:val="9"/>
    <w:semiHidden/>
    <w:locked/>
    <w:rsid w:val="00EA6063"/>
    <w:rPr>
      <w:rFonts w:ascii="Palatino Linotype" w:eastAsiaTheme="majorEastAsia" w:hAnsi="Palatino Linotype" w:cs="Times New Roman"/>
      <w:b/>
      <w:bCs/>
      <w:color w:val="000000" w:themeColor="text1"/>
      <w:szCs w:val="32"/>
      <w:u w:val="single"/>
      <w:lang w:eastAsia="en-US"/>
    </w:rPr>
  </w:style>
  <w:style w:type="paragraph" w:customStyle="1" w:styleId="HSubheading5">
    <w:name w:val="H: Subheading 5"/>
    <w:basedOn w:val="Heading5"/>
    <w:next w:val="ParaNumbered"/>
    <w:link w:val="HSubheading5Char"/>
    <w:qFormat/>
    <w:rsid w:val="00EA6063"/>
  </w:style>
  <w:style w:type="character" w:customStyle="1" w:styleId="HSubheading5Char">
    <w:name w:val="H: Subheading 5 Char"/>
    <w:basedOn w:val="Heading5Char"/>
    <w:link w:val="HSubheading5"/>
    <w:locked/>
    <w:rsid w:val="00EA6063"/>
    <w:rPr>
      <w:rFonts w:ascii="Palatino Linotype" w:eastAsiaTheme="majorEastAsia" w:hAnsi="Palatino Linotype" w:cs="Times New Roman"/>
      <w:b/>
      <w:bCs/>
      <w:color w:val="000000" w:themeColor="text1"/>
      <w:szCs w:val="32"/>
      <w:u w:val="single"/>
      <w:lang w:eastAsia="en-US"/>
    </w:rPr>
  </w:style>
  <w:style w:type="character" w:customStyle="1" w:styleId="Heading6Char">
    <w:name w:val="Heading 6 Char"/>
    <w:basedOn w:val="DefaultParagraphFont"/>
    <w:link w:val="Heading6"/>
    <w:uiPriority w:val="9"/>
    <w:semiHidden/>
    <w:locked/>
    <w:rsid w:val="00EA6063"/>
    <w:rPr>
      <w:rFonts w:asciiTheme="majorHAnsi" w:eastAsiaTheme="majorEastAsia" w:hAnsiTheme="majorHAnsi" w:cs="Times New Roman"/>
      <w:b/>
      <w:bCs/>
      <w:i/>
      <w:iCs/>
      <w:color w:val="7F7F7F" w:themeColor="text1" w:themeTint="80"/>
      <w:lang w:eastAsia="en-US"/>
    </w:rPr>
  </w:style>
  <w:style w:type="character" w:customStyle="1" w:styleId="Heading7Char">
    <w:name w:val="Heading 7 Char"/>
    <w:basedOn w:val="DefaultParagraphFont"/>
    <w:link w:val="Heading7"/>
    <w:uiPriority w:val="9"/>
    <w:semiHidden/>
    <w:rsid w:val="00EA6063"/>
    <w:rPr>
      <w:rFonts w:asciiTheme="majorHAnsi" w:eastAsiaTheme="majorEastAsia" w:hAnsiTheme="majorHAnsi" w:cs="Times New Roman"/>
      <w:i/>
      <w:iCs/>
      <w:lang w:eastAsia="en-US"/>
    </w:rPr>
  </w:style>
  <w:style w:type="character" w:customStyle="1" w:styleId="Heading8Char">
    <w:name w:val="Heading 8 Char"/>
    <w:basedOn w:val="DefaultParagraphFont"/>
    <w:link w:val="Heading8"/>
    <w:uiPriority w:val="9"/>
    <w:semiHidden/>
    <w:rsid w:val="00EA6063"/>
    <w:rPr>
      <w:rFonts w:asciiTheme="majorHAnsi" w:eastAsiaTheme="majorEastAsia" w:hAnsiTheme="majorHAnsi" w:cs="Times New Roman"/>
      <w:sz w:val="20"/>
      <w:szCs w:val="20"/>
      <w:lang w:eastAsia="en-US"/>
    </w:rPr>
  </w:style>
  <w:style w:type="character" w:customStyle="1" w:styleId="Heading9Char">
    <w:name w:val="Heading 9 Char"/>
    <w:basedOn w:val="DefaultParagraphFont"/>
    <w:link w:val="Heading9"/>
    <w:uiPriority w:val="9"/>
    <w:semiHidden/>
    <w:rsid w:val="00EA6063"/>
    <w:rPr>
      <w:rFonts w:asciiTheme="majorHAnsi" w:eastAsiaTheme="majorEastAsia" w:hAnsiTheme="majorHAnsi" w:cs="Times New Roman"/>
      <w:i/>
      <w:iCs/>
      <w:spacing w:val="5"/>
      <w:sz w:val="20"/>
      <w:szCs w:val="20"/>
      <w:lang w:eastAsia="en-US"/>
    </w:rPr>
  </w:style>
  <w:style w:type="character" w:styleId="IntenseEmphasis">
    <w:name w:val="Intense Emphasis"/>
    <w:basedOn w:val="DefaultParagraphFont"/>
    <w:uiPriority w:val="21"/>
    <w:rsid w:val="00EA6063"/>
    <w:rPr>
      <w:b/>
    </w:rPr>
  </w:style>
  <w:style w:type="paragraph" w:styleId="IntenseQuote">
    <w:name w:val="Intense Quote"/>
    <w:basedOn w:val="Normal"/>
    <w:next w:val="Normal"/>
    <w:link w:val="IntenseQuoteChar"/>
    <w:uiPriority w:val="30"/>
    <w:rsid w:val="00EA6063"/>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EA6063"/>
    <w:rPr>
      <w:rFonts w:asciiTheme="minorHAnsi" w:eastAsiaTheme="minorEastAsia" w:hAnsiTheme="minorHAnsi" w:cs="Times New Roman"/>
      <w:b/>
      <w:bCs/>
      <w:i/>
      <w:iCs/>
      <w:lang w:eastAsia="en-US"/>
    </w:rPr>
  </w:style>
  <w:style w:type="character" w:styleId="IntenseReference">
    <w:name w:val="Intense Reference"/>
    <w:basedOn w:val="DefaultParagraphFont"/>
    <w:uiPriority w:val="32"/>
    <w:rsid w:val="00EA6063"/>
    <w:rPr>
      <w:smallCaps/>
      <w:spacing w:val="5"/>
      <w:u w:val="single"/>
    </w:rPr>
  </w:style>
  <w:style w:type="paragraph" w:styleId="ListParagraph">
    <w:name w:val="List Paragraph"/>
    <w:basedOn w:val="Normal"/>
    <w:uiPriority w:val="34"/>
    <w:rsid w:val="00EA6063"/>
    <w:pPr>
      <w:ind w:left="720"/>
      <w:contextualSpacing/>
    </w:pPr>
  </w:style>
  <w:style w:type="paragraph" w:customStyle="1" w:styleId="MinisterialSign-offName">
    <w:name w:val="Ministerial Sign-off Name"/>
    <w:basedOn w:val="NoParagraphStyle"/>
    <w:link w:val="MinisterialSign-offNameChar"/>
    <w:uiPriority w:val="99"/>
    <w:locked/>
    <w:rsid w:val="00EA6063"/>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locked/>
    <w:rsid w:val="00EA6063"/>
    <w:rPr>
      <w:rFonts w:ascii="Palatino Linotype" w:eastAsiaTheme="minorEastAsia" w:hAnsi="Palatino Linotype" w:cs="PalatinoLinotype-Bold"/>
      <w:b/>
      <w:bCs/>
      <w:color w:val="000000"/>
      <w:sz w:val="20"/>
      <w:szCs w:val="24"/>
      <w:lang w:val="en-US" w:eastAsia="en-US"/>
    </w:rPr>
  </w:style>
  <w:style w:type="paragraph" w:customStyle="1" w:styleId="MinisterialSignoff">
    <w:name w:val="Ministerial Sign off"/>
    <w:basedOn w:val="MinisterialSign-offName"/>
    <w:link w:val="MinisterialSignoffChar"/>
    <w:locked/>
    <w:rsid w:val="00EA6063"/>
  </w:style>
  <w:style w:type="character" w:customStyle="1" w:styleId="MinisterialSignoffChar">
    <w:name w:val="Ministerial Sign off Char"/>
    <w:basedOn w:val="MinisterialSign-offNameChar"/>
    <w:link w:val="MinisterialSignoff"/>
    <w:locked/>
    <w:rsid w:val="00EA6063"/>
    <w:rPr>
      <w:rFonts w:ascii="Palatino Linotype" w:eastAsiaTheme="minorEastAsia" w:hAnsi="Palatino Linotype" w:cs="PalatinoLinotype-Bold"/>
      <w:b/>
      <w:bCs/>
      <w:color w:val="000000"/>
      <w:sz w:val="20"/>
      <w:szCs w:val="24"/>
      <w:lang w:val="en-US" w:eastAsia="en-US"/>
    </w:rPr>
  </w:style>
  <w:style w:type="paragraph" w:customStyle="1" w:styleId="MinisterialSign-offTitleDate">
    <w:name w:val="Ministerial Sign-off Title+Date"/>
    <w:basedOn w:val="NoParagraphStyle"/>
    <w:uiPriority w:val="99"/>
    <w:locked/>
    <w:rsid w:val="00EA6063"/>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EA6063"/>
  </w:style>
  <w:style w:type="character" w:customStyle="1" w:styleId="MinisterialStatementTextChar">
    <w:name w:val="Ministerial Statement Text Char"/>
    <w:basedOn w:val="ENBodyTextChar"/>
    <w:link w:val="MinisterialStatementText"/>
    <w:locked/>
    <w:rsid w:val="00EA6063"/>
    <w:rPr>
      <w:rFonts w:ascii="Palatino Linotype" w:eastAsiaTheme="minorEastAsia" w:hAnsi="Palatino Linotype" w:cs="PalatinoLinotype-Roman"/>
      <w:color w:val="000000"/>
      <w:sz w:val="20"/>
      <w:szCs w:val="24"/>
      <w:lang w:val="en-US" w:eastAsia="en-US"/>
    </w:rPr>
  </w:style>
  <w:style w:type="paragraph" w:styleId="NoSpacing">
    <w:name w:val="No Spacing"/>
    <w:basedOn w:val="Normal"/>
    <w:link w:val="NoSpacingChar"/>
    <w:uiPriority w:val="1"/>
    <w:rsid w:val="00EA6063"/>
    <w:pPr>
      <w:spacing w:after="0" w:line="240" w:lineRule="auto"/>
    </w:pPr>
  </w:style>
  <w:style w:type="character" w:customStyle="1" w:styleId="NoSpacingChar">
    <w:name w:val="No Spacing Char"/>
    <w:basedOn w:val="DefaultParagraphFont"/>
    <w:link w:val="NoSpacing"/>
    <w:uiPriority w:val="1"/>
    <w:locked/>
    <w:rsid w:val="00EA6063"/>
    <w:rPr>
      <w:rFonts w:asciiTheme="minorHAnsi" w:eastAsiaTheme="minorEastAsia" w:hAnsiTheme="minorHAnsi" w:cs="Times New Roman"/>
      <w:lang w:eastAsia="en-US"/>
    </w:rPr>
  </w:style>
  <w:style w:type="character" w:styleId="PageNumber">
    <w:name w:val="page number"/>
    <w:basedOn w:val="DefaultParagraphFont"/>
    <w:uiPriority w:val="99"/>
    <w:semiHidden/>
    <w:unhideWhenUsed/>
    <w:rsid w:val="00EA6063"/>
  </w:style>
  <w:style w:type="paragraph" w:styleId="Quote">
    <w:name w:val="Quote"/>
    <w:basedOn w:val="Normal"/>
    <w:next w:val="Normal"/>
    <w:link w:val="QuoteChar"/>
    <w:uiPriority w:val="29"/>
    <w:rsid w:val="00EA6063"/>
    <w:pPr>
      <w:spacing w:before="200" w:after="0"/>
      <w:ind w:left="360" w:right="360"/>
    </w:pPr>
    <w:rPr>
      <w:i/>
      <w:iCs/>
    </w:rPr>
  </w:style>
  <w:style w:type="character" w:customStyle="1" w:styleId="QuoteChar">
    <w:name w:val="Quote Char"/>
    <w:basedOn w:val="DefaultParagraphFont"/>
    <w:link w:val="Quote"/>
    <w:uiPriority w:val="29"/>
    <w:rsid w:val="00EA6063"/>
    <w:rPr>
      <w:rFonts w:asciiTheme="minorHAnsi" w:eastAsiaTheme="minorEastAsia" w:hAnsiTheme="minorHAnsi" w:cs="Times New Roman"/>
      <w:i/>
      <w:iCs/>
      <w:lang w:eastAsia="en-US"/>
    </w:rPr>
  </w:style>
  <w:style w:type="paragraph" w:customStyle="1" w:styleId="ReferenceExample">
    <w:name w:val="Reference/Example"/>
    <w:basedOn w:val="HSubheading4"/>
    <w:next w:val="ParaMainText"/>
    <w:link w:val="ReferenceExampleChar"/>
    <w:qFormat/>
    <w:rsid w:val="00EA6063"/>
    <w:pPr>
      <w:spacing w:line="240" w:lineRule="auto"/>
    </w:pPr>
  </w:style>
  <w:style w:type="character" w:customStyle="1" w:styleId="ReferenceExampleChar">
    <w:name w:val="Reference/Example Char"/>
    <w:basedOn w:val="HSubheading4Char"/>
    <w:link w:val="ReferenceExample"/>
    <w:locked/>
    <w:rsid w:val="00EA6063"/>
    <w:rPr>
      <w:rFonts w:ascii="Palatino Linotype" w:eastAsiaTheme="majorEastAsia" w:hAnsi="Palatino Linotype" w:cs="Times New Roman"/>
      <w:b w:val="0"/>
      <w:bCs/>
      <w:color w:val="0070C0"/>
      <w:sz w:val="24"/>
      <w:szCs w:val="24"/>
      <w:lang w:eastAsia="en-US"/>
    </w:rPr>
  </w:style>
  <w:style w:type="paragraph" w:customStyle="1" w:styleId="ScheduleHeading">
    <w:name w:val="Schedule Heading"/>
    <w:basedOn w:val="Heading3"/>
    <w:link w:val="ScheduleHeadingChar"/>
    <w:locked/>
    <w:rsid w:val="00EA6063"/>
    <w:pPr>
      <w:numPr>
        <w:numId w:val="44"/>
      </w:numPr>
    </w:pPr>
  </w:style>
  <w:style w:type="character" w:customStyle="1" w:styleId="ScheduleHeadingChar">
    <w:name w:val="Schedule Heading Char"/>
    <w:basedOn w:val="Heading2Char"/>
    <w:link w:val="ScheduleHeading"/>
    <w:locked/>
    <w:rsid w:val="00EA6063"/>
    <w:rPr>
      <w:rFonts w:ascii="Arial" w:eastAsiaTheme="majorEastAsia" w:hAnsi="Arial" w:cs="Times New Roman"/>
      <w:b/>
      <w:bCs/>
      <w:color w:val="0070C0"/>
      <w:sz w:val="28"/>
      <w:szCs w:val="32"/>
      <w:lang w:eastAsia="en-US"/>
    </w:rPr>
  </w:style>
  <w:style w:type="paragraph" w:customStyle="1" w:styleId="SectionHeading">
    <w:name w:val="Section Heading"/>
    <w:basedOn w:val="Heading4"/>
    <w:link w:val="SectionHeadingChar"/>
    <w:locked/>
    <w:rsid w:val="00EA6063"/>
    <w:pPr>
      <w:numPr>
        <w:numId w:val="45"/>
      </w:numPr>
    </w:pPr>
  </w:style>
  <w:style w:type="character" w:customStyle="1" w:styleId="SectionHeadingChar">
    <w:name w:val="Section Heading Char"/>
    <w:basedOn w:val="HSubheading4Char"/>
    <w:link w:val="SectionHeading"/>
    <w:locked/>
    <w:rsid w:val="00EA6063"/>
    <w:rPr>
      <w:rFonts w:ascii="Palatino Linotype" w:eastAsiaTheme="majorEastAsia" w:hAnsi="Palatino Linotype" w:cs="Times New Roman"/>
      <w:b w:val="0"/>
      <w:bCs/>
      <w:color w:val="0070C0"/>
      <w:sz w:val="24"/>
      <w:szCs w:val="32"/>
      <w:lang w:eastAsia="en-US"/>
    </w:rPr>
  </w:style>
  <w:style w:type="character" w:styleId="Strong">
    <w:name w:val="Strong"/>
    <w:basedOn w:val="DefaultParagraphFont"/>
    <w:uiPriority w:val="22"/>
    <w:rsid w:val="00EA6063"/>
    <w:rPr>
      <w:b/>
    </w:rPr>
  </w:style>
  <w:style w:type="character" w:customStyle="1" w:styleId="StyleLatinPalatinoLinotype10ptBlack">
    <w:name w:val="Style (Latin) Palatino Linotype 10 pt Black"/>
    <w:basedOn w:val="DefaultParagraphFont"/>
    <w:rsid w:val="00EA606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EA6063"/>
    <w:pPr>
      <w:ind w:firstLine="720"/>
    </w:pPr>
    <w:rPr>
      <w:rFonts w:ascii="Palatino Linotype" w:hAnsi="Palatino Linotype"/>
      <w:sz w:val="20"/>
      <w:szCs w:val="20"/>
    </w:rPr>
  </w:style>
  <w:style w:type="character" w:customStyle="1" w:styleId="StyleLatinPalatinoLinotype-Roman10pt">
    <w:name w:val="Style (Latin) PalatinoLinotype-Roman 10 pt"/>
    <w:basedOn w:val="DefaultParagraphFont"/>
    <w:rsid w:val="00EA6063"/>
    <w:rPr>
      <w:rFonts w:ascii="Palatino Linotype" w:hAnsi="Palatino Linotype" w:cs="Times New Roman"/>
      <w:sz w:val="20"/>
    </w:rPr>
  </w:style>
  <w:style w:type="paragraph" w:customStyle="1" w:styleId="StyleENBilltitleLatinPalatinoLinotype12ptNotBo">
    <w:name w:val="Style EN Bill title + (Latin) Palatino Linotype 12 pt Not Bo..."/>
    <w:basedOn w:val="ENBilltitle"/>
    <w:rsid w:val="00EA6063"/>
    <w:rPr>
      <w:rFonts w:ascii="Palatino Linotype" w:hAnsi="Palatino Linotype"/>
      <w:b w:val="0"/>
      <w:bCs w:val="0"/>
      <w:caps w:val="0"/>
      <w:spacing w:val="0"/>
      <w:sz w:val="20"/>
    </w:rPr>
  </w:style>
  <w:style w:type="paragraph" w:customStyle="1" w:styleId="StyleENIntroTextBulletedLatinPalatinoLinotype-Roman">
    <w:name w:val="Style EN Intro Text (Bulleted) + (Latin) Palatino Linotype-Roman"/>
    <w:basedOn w:val="ENIntroTextBulleted"/>
    <w:rsid w:val="00EA6063"/>
  </w:style>
  <w:style w:type="paragraph" w:customStyle="1" w:styleId="StyleENIntroTextBulletedText1">
    <w:name w:val="Style EN Intro Text (Bulleted) + Text 1"/>
    <w:basedOn w:val="ENIntroTextBulleted"/>
    <w:rsid w:val="00EA6063"/>
    <w:rPr>
      <w:color w:val="000000" w:themeColor="text1"/>
    </w:rPr>
  </w:style>
  <w:style w:type="paragraph" w:customStyle="1" w:styleId="StyleENIntroTextLatinPalatinoLinotype-Roman">
    <w:name w:val="Style EN Intro Text + (Latin) Palatino Linotype-Roman"/>
    <w:basedOn w:val="ENIntroText"/>
    <w:rsid w:val="00EA6063"/>
  </w:style>
  <w:style w:type="character" w:customStyle="1" w:styleId="StylePlaceholderTextLatinHelveticaNeue-Bold22ptBoldT">
    <w:name w:val="Style Placeholder Text + (Latin) HelveticaNeue-Bold 22 pt Bold T..."/>
    <w:basedOn w:val="PlaceholderText"/>
    <w:rsid w:val="00EA6063"/>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EA6063"/>
    <w:rPr>
      <w:rFonts w:ascii="Palatino Linotype" w:hAnsi="Palatino Linotype" w:cs="Times New Roman"/>
      <w:color w:val="auto"/>
      <w:sz w:val="20"/>
    </w:rPr>
  </w:style>
  <w:style w:type="character" w:customStyle="1" w:styleId="StylePlaceholderTextLatinPalatinoLinotype-Roman10pt">
    <w:name w:val="Style Placeholder Text + (Latin) Palatino Linotype-Roman 10 pt"/>
    <w:basedOn w:val="PlaceholderText"/>
    <w:rsid w:val="00EA6063"/>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EA6063"/>
    <w:rPr>
      <w:color w:val="808080" w:themeColor="background1" w:themeShade="80"/>
    </w:rPr>
  </w:style>
  <w:style w:type="paragraph" w:customStyle="1" w:styleId="StyleTOC112pt">
    <w:name w:val="Style TOC 1 + 12 pt"/>
    <w:basedOn w:val="TOC1"/>
    <w:rsid w:val="00EA6063"/>
    <w:rPr>
      <w:bCs w:val="0"/>
      <w:sz w:val="20"/>
    </w:rPr>
  </w:style>
  <w:style w:type="paragraph" w:customStyle="1" w:styleId="StyleTOC1Bold">
    <w:name w:val="Style TOC 1 + Bold"/>
    <w:basedOn w:val="TOC1"/>
    <w:rsid w:val="00EA6063"/>
    <w:rPr>
      <w:b w:val="0"/>
      <w:sz w:val="24"/>
    </w:rPr>
  </w:style>
  <w:style w:type="paragraph" w:customStyle="1" w:styleId="StyleTOC1BoldRight">
    <w:name w:val="Style TOC 1 + Bold Right"/>
    <w:basedOn w:val="TOC1"/>
    <w:rsid w:val="00EA6063"/>
    <w:rPr>
      <w:b w:val="0"/>
      <w:sz w:val="24"/>
    </w:rPr>
  </w:style>
  <w:style w:type="character" w:customStyle="1" w:styleId="Style1">
    <w:name w:val="Style1"/>
    <w:basedOn w:val="DefaultParagraphFont"/>
    <w:uiPriority w:val="1"/>
    <w:locked/>
    <w:rsid w:val="00EA6063"/>
    <w:rPr>
      <w:rFonts w:cs="Times New Roman"/>
      <w:caps/>
      <w:sz w:val="24"/>
    </w:rPr>
  </w:style>
  <w:style w:type="character" w:customStyle="1" w:styleId="Style2">
    <w:name w:val="Style2"/>
    <w:basedOn w:val="DefaultParagraphFont"/>
    <w:uiPriority w:val="1"/>
    <w:locked/>
    <w:rsid w:val="00EA6063"/>
    <w:rPr>
      <w:rFonts w:cs="Times New Roman"/>
    </w:rPr>
  </w:style>
  <w:style w:type="character" w:customStyle="1" w:styleId="Style3">
    <w:name w:val="Style3"/>
    <w:basedOn w:val="DefaultParagraphFont"/>
    <w:uiPriority w:val="1"/>
    <w:locked/>
    <w:rsid w:val="00EA6063"/>
    <w:rPr>
      <w:rFonts w:cs="Times New Roman"/>
      <w:color w:val="808080" w:themeColor="background1" w:themeShade="80"/>
    </w:rPr>
  </w:style>
  <w:style w:type="character" w:customStyle="1" w:styleId="SubtitleChar">
    <w:name w:val="Subtitle Char"/>
    <w:basedOn w:val="DefaultParagraphFont"/>
    <w:link w:val="Subtitle"/>
    <w:uiPriority w:val="11"/>
    <w:locked/>
    <w:rsid w:val="00EA6063"/>
    <w:rPr>
      <w:rFonts w:asciiTheme="majorHAnsi" w:eastAsiaTheme="majorEastAsia" w:hAnsiTheme="majorHAnsi" w:cs="Times New Roman"/>
      <w:i/>
      <w:iCs/>
      <w:spacing w:val="13"/>
      <w:sz w:val="24"/>
      <w:szCs w:val="24"/>
      <w:lang w:eastAsia="en-US"/>
    </w:rPr>
  </w:style>
  <w:style w:type="character" w:styleId="SubtleEmphasis">
    <w:name w:val="Subtle Emphasis"/>
    <w:basedOn w:val="DefaultParagraphFont"/>
    <w:uiPriority w:val="19"/>
    <w:rsid w:val="00EA6063"/>
    <w:rPr>
      <w:i/>
    </w:rPr>
  </w:style>
  <w:style w:type="character" w:styleId="SubtleReference">
    <w:name w:val="Subtle Reference"/>
    <w:basedOn w:val="DefaultParagraphFont"/>
    <w:uiPriority w:val="31"/>
    <w:rsid w:val="00EA6063"/>
    <w:rPr>
      <w:smallCaps/>
    </w:rPr>
  </w:style>
  <w:style w:type="character" w:customStyle="1" w:styleId="TTableHeadings">
    <w:name w:val="T: Table Headings"/>
    <w:basedOn w:val="ENbodyboldemphasis"/>
    <w:qFormat/>
    <w:rsid w:val="00EA6063"/>
    <w:rPr>
      <w:rFonts w:ascii="Arial" w:hAnsi="Arial" w:cs="PalatinoLinotype-Bold"/>
      <w:b/>
      <w:bCs/>
      <w:color w:val="000000"/>
      <w:sz w:val="16"/>
    </w:rPr>
  </w:style>
  <w:style w:type="paragraph" w:customStyle="1" w:styleId="TTableText">
    <w:name w:val="T: Table Text"/>
    <w:basedOn w:val="ENtabletext"/>
    <w:qFormat/>
    <w:rsid w:val="00EA6063"/>
    <w:rPr>
      <w:sz w:val="16"/>
    </w:rPr>
  </w:style>
  <w:style w:type="character" w:customStyle="1" w:styleId="TitleChar">
    <w:name w:val="Title Char"/>
    <w:basedOn w:val="DefaultParagraphFont"/>
    <w:link w:val="Title"/>
    <w:uiPriority w:val="10"/>
    <w:locked/>
    <w:rsid w:val="00EA6063"/>
    <w:rPr>
      <w:rFonts w:asciiTheme="majorHAnsi" w:eastAsiaTheme="majorEastAsia" w:hAnsiTheme="majorHAnsi" w:cs="Times New Roman"/>
      <w:spacing w:val="5"/>
      <w:sz w:val="52"/>
      <w:szCs w:val="52"/>
      <w:lang w:eastAsia="en-US"/>
    </w:rPr>
  </w:style>
  <w:style w:type="paragraph" w:styleId="TOC2">
    <w:name w:val="toc 2"/>
    <w:basedOn w:val="Normal"/>
    <w:next w:val="Normal"/>
    <w:autoRedefine/>
    <w:uiPriority w:val="39"/>
    <w:unhideWhenUsed/>
    <w:rsid w:val="00EA6063"/>
    <w:pPr>
      <w:spacing w:after="0"/>
    </w:pPr>
    <w:rPr>
      <w:rFonts w:ascii="Palatino Linotype" w:hAnsi="Palatino Linotype"/>
      <w:sz w:val="24"/>
      <w:szCs w:val="20"/>
    </w:rPr>
  </w:style>
  <w:style w:type="paragraph" w:styleId="TOC3">
    <w:name w:val="toc 3"/>
    <w:basedOn w:val="Normal"/>
    <w:next w:val="Normal"/>
    <w:autoRedefine/>
    <w:uiPriority w:val="39"/>
    <w:unhideWhenUsed/>
    <w:rsid w:val="00EA6063"/>
    <w:pPr>
      <w:spacing w:after="0"/>
    </w:pPr>
    <w:rPr>
      <w:rFonts w:ascii="Palatino Linotype" w:hAnsi="Palatino Linotype"/>
      <w:iCs/>
      <w:sz w:val="20"/>
      <w:szCs w:val="20"/>
    </w:rPr>
  </w:style>
  <w:style w:type="paragraph" w:styleId="TOC4">
    <w:name w:val="toc 4"/>
    <w:basedOn w:val="Normal"/>
    <w:next w:val="Normal"/>
    <w:autoRedefine/>
    <w:uiPriority w:val="39"/>
    <w:unhideWhenUsed/>
    <w:rsid w:val="00EA6063"/>
    <w:pPr>
      <w:spacing w:after="0"/>
      <w:ind w:left="660"/>
    </w:pPr>
    <w:rPr>
      <w:sz w:val="18"/>
      <w:szCs w:val="18"/>
    </w:rPr>
  </w:style>
  <w:style w:type="paragraph" w:styleId="TOC5">
    <w:name w:val="toc 5"/>
    <w:basedOn w:val="Normal"/>
    <w:next w:val="Normal"/>
    <w:autoRedefine/>
    <w:uiPriority w:val="39"/>
    <w:unhideWhenUsed/>
    <w:rsid w:val="00EA6063"/>
    <w:pPr>
      <w:spacing w:after="0"/>
      <w:ind w:left="880"/>
    </w:pPr>
    <w:rPr>
      <w:sz w:val="18"/>
      <w:szCs w:val="18"/>
    </w:rPr>
  </w:style>
  <w:style w:type="paragraph" w:styleId="TOC6">
    <w:name w:val="toc 6"/>
    <w:basedOn w:val="Normal"/>
    <w:next w:val="Normal"/>
    <w:autoRedefine/>
    <w:uiPriority w:val="39"/>
    <w:unhideWhenUsed/>
    <w:rsid w:val="00EA6063"/>
    <w:pPr>
      <w:spacing w:after="0"/>
      <w:ind w:left="1100"/>
    </w:pPr>
    <w:rPr>
      <w:sz w:val="18"/>
      <w:szCs w:val="18"/>
    </w:rPr>
  </w:style>
  <w:style w:type="paragraph" w:styleId="TOC7">
    <w:name w:val="toc 7"/>
    <w:basedOn w:val="Normal"/>
    <w:next w:val="Normal"/>
    <w:autoRedefine/>
    <w:uiPriority w:val="39"/>
    <w:unhideWhenUsed/>
    <w:rsid w:val="00EA6063"/>
    <w:pPr>
      <w:spacing w:after="0"/>
      <w:ind w:left="1320"/>
    </w:pPr>
    <w:rPr>
      <w:sz w:val="18"/>
      <w:szCs w:val="18"/>
    </w:rPr>
  </w:style>
  <w:style w:type="paragraph" w:styleId="TOC8">
    <w:name w:val="toc 8"/>
    <w:basedOn w:val="Normal"/>
    <w:next w:val="Normal"/>
    <w:autoRedefine/>
    <w:uiPriority w:val="39"/>
    <w:unhideWhenUsed/>
    <w:rsid w:val="00EA6063"/>
    <w:pPr>
      <w:spacing w:after="0"/>
      <w:ind w:left="1540"/>
    </w:pPr>
    <w:rPr>
      <w:sz w:val="18"/>
      <w:szCs w:val="18"/>
    </w:rPr>
  </w:style>
  <w:style w:type="paragraph" w:styleId="TOC9">
    <w:name w:val="toc 9"/>
    <w:basedOn w:val="Normal"/>
    <w:next w:val="Normal"/>
    <w:autoRedefine/>
    <w:uiPriority w:val="39"/>
    <w:unhideWhenUsed/>
    <w:rsid w:val="00EA6063"/>
    <w:pPr>
      <w:spacing w:after="0"/>
      <w:ind w:left="1760"/>
    </w:pPr>
    <w:rPr>
      <w:sz w:val="18"/>
      <w:szCs w:val="18"/>
    </w:rPr>
  </w:style>
  <w:style w:type="paragraph" w:styleId="TOCHeading">
    <w:name w:val="TOC Heading"/>
    <w:basedOn w:val="Heading1"/>
    <w:next w:val="Normal"/>
    <w:uiPriority w:val="39"/>
    <w:unhideWhenUsed/>
    <w:qFormat/>
    <w:rsid w:val="00EA6063"/>
    <w:pPr>
      <w:outlineLvl w:val="9"/>
    </w:pPr>
  </w:style>
  <w:style w:type="paragraph" w:customStyle="1" w:styleId="TOCHeading1">
    <w:name w:val="TOC Heading1"/>
    <w:basedOn w:val="ENHeading1Category"/>
    <w:link w:val="ToCHeadingChar"/>
    <w:rsid w:val="00EA6063"/>
  </w:style>
  <w:style w:type="character" w:customStyle="1" w:styleId="ToCHeadingChar">
    <w:name w:val="ToC Heading Char"/>
    <w:basedOn w:val="ENHeading1CategoryChar"/>
    <w:link w:val="TOCHeading1"/>
    <w:locked/>
    <w:rsid w:val="00EA6063"/>
    <w:rPr>
      <w:rFonts w:ascii="Arial" w:eastAsiaTheme="minorEastAsia" w:hAnsi="Arial" w:cs="HelveticaNeue-Bold"/>
      <w:b/>
      <w:bCs/>
      <w:color w:val="0076BF"/>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gov.uk/government/publications/pet-theft-taskforce-report" TargetMode="External"/><Relationship Id="rId18" Type="http://schemas.openxmlformats.org/officeDocument/2006/relationships/hyperlink" Target="https://hansard.parliament.uk/lords/2024-04-22/debates/47EB3A54-B508-4C98-AF21-FDD5A1595E94/Debate"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hansard.parliament.uk/Lords/2024-05-24/debates/1D7A1425-8910-4D5A-8885-BC3941BF5921/PetAbductionBill"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commons/2024-04-19/debates/0DFCB30F-AA26-4AE7-9D44-23602D85C77E/PetAbductionBil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hansard.parliament.uk/commons/2024-01-31/debates/63604687-21e5-4d2b-8eb2-3dfa345ded08/PetAbductionBill" TargetMode="External"/><Relationship Id="rId20" Type="http://schemas.openxmlformats.org/officeDocument/2006/relationships/hyperlink" Target="https://hansard.parliament.uk/Lords/2024-05-24/debates/B4FC1BD3-A232-4CB5-B188-E10B8CC3DD05/PetAbductionBil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hansard.parliament.uk/commons/2024-01-19/debates/4F338089-BB51-427D-91BF-4B3EEB036C83/PetAbductionBill"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yperlink" Target="https://hansard.parliament.uk/lords/2024-05-10/debates/662DFB5C-3307-48A5-8EA3-3CFE64CFF934/PetAbductionBill"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commons/2023-12-06/debates/722E4420-59F4-4E6B-88AD-4E32399DE8D5/PersonalStatement" TargetMode="External"/><Relationship Id="rId22" Type="http://schemas.openxmlformats.org/officeDocument/2006/relationships/hyperlink" Target="https://hansard.parliament.uk/Lords/2024-05-24/debates/CD3DAA19-3D6D-464F-B60D-9F29033844B3/RoyalAssent" TargetMode="External"/><Relationship Id="rId27" Type="http://schemas.openxmlformats.org/officeDocument/2006/relationships/header" Target="head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C74A6C037343DD93883F4267605A5C"/>
        <w:category>
          <w:name w:val="General"/>
          <w:gallery w:val="placeholder"/>
        </w:category>
        <w:types>
          <w:type w:val="bbPlcHdr"/>
        </w:types>
        <w:behaviors>
          <w:behavior w:val="content"/>
        </w:behaviors>
        <w:guid w:val="{567F651C-A25B-44E4-9EB3-E8C37EB0466B}"/>
      </w:docPartPr>
      <w:docPartBody>
        <w:p w:rsidR="00917027" w:rsidRDefault="008E19DA" w:rsidP="008E19DA">
          <w:pPr>
            <w:pStyle w:val="87C74A6C037343DD93883F4267605A5C"/>
          </w:pPr>
          <w:r w:rsidRPr="00CA4237">
            <w:rPr>
              <w:rStyle w:val="PlaceholderText"/>
              <w:color w:val="auto"/>
            </w:rPr>
            <w:t>[Autogenerated]</w:t>
          </w:r>
        </w:p>
      </w:docPartBody>
    </w:docPart>
    <w:docPart>
      <w:docPartPr>
        <w:name w:val="6B2BB6D80B914A508DF620546DDED6F8"/>
        <w:category>
          <w:name w:val="General"/>
          <w:gallery w:val="placeholder"/>
        </w:category>
        <w:types>
          <w:type w:val="bbPlcHdr"/>
        </w:types>
        <w:behaviors>
          <w:behavior w:val="content"/>
        </w:behaviors>
        <w:guid w:val="{18E57495-3B97-4697-A328-814836A7A5D3}"/>
      </w:docPartPr>
      <w:docPartBody>
        <w:p w:rsidR="00917027" w:rsidRDefault="008E19DA" w:rsidP="008E19DA">
          <w:pPr>
            <w:pStyle w:val="6B2BB6D80B914A508DF620546DDED6F8"/>
          </w:pPr>
          <w:r w:rsidRPr="00645B5D">
            <w:t>[AUTOGENERATED]</w:t>
          </w:r>
        </w:p>
      </w:docPartBody>
    </w:docPart>
    <w:docPart>
      <w:docPartPr>
        <w:name w:val="DF407757C6AD4FB69E7C377635CFA432"/>
        <w:category>
          <w:name w:val="General"/>
          <w:gallery w:val="placeholder"/>
        </w:category>
        <w:types>
          <w:type w:val="bbPlcHdr"/>
        </w:types>
        <w:behaviors>
          <w:behavior w:val="content"/>
        </w:behaviors>
        <w:guid w:val="{D58CB6CA-B479-42CC-B0CF-F94B9A149F28}"/>
      </w:docPartPr>
      <w:docPartBody>
        <w:p w:rsidR="00917027" w:rsidRDefault="008E19DA" w:rsidP="008E19DA">
          <w:pPr>
            <w:pStyle w:val="DF407757C6AD4FB69E7C377635CFA432"/>
          </w:pPr>
          <w:r w:rsidRPr="007879DF">
            <w:t>[Insert Bill/Act Title]</w:t>
          </w:r>
        </w:p>
      </w:docPartBody>
    </w:docPart>
    <w:docPart>
      <w:docPartPr>
        <w:name w:val="FDA9D3E99B914901B63A9D9B5D512967"/>
        <w:category>
          <w:name w:val="General"/>
          <w:gallery w:val="placeholder"/>
        </w:category>
        <w:types>
          <w:type w:val="bbPlcHdr"/>
        </w:types>
        <w:behaviors>
          <w:behavior w:val="content"/>
        </w:behaviors>
        <w:guid w:val="{2AEB56E6-2CF3-4B2A-9757-17728BD8F1EA}"/>
      </w:docPartPr>
      <w:docPartBody>
        <w:p w:rsidR="00917027" w:rsidRDefault="008E19DA" w:rsidP="008E19DA">
          <w:pPr>
            <w:pStyle w:val="FDA9D3E99B914901B63A9D9B5D512967"/>
          </w:pPr>
          <w:r w:rsidRPr="00645B5D">
            <w:t>[AUTOGENERATED]</w:t>
          </w:r>
        </w:p>
      </w:docPartBody>
    </w:docPart>
    <w:docPart>
      <w:docPartPr>
        <w:name w:val="8877E29A487941DABD8721C92FB7559F"/>
        <w:category>
          <w:name w:val="General"/>
          <w:gallery w:val="placeholder"/>
        </w:category>
        <w:types>
          <w:type w:val="bbPlcHdr"/>
        </w:types>
        <w:behaviors>
          <w:behavior w:val="content"/>
        </w:behaviors>
        <w:guid w:val="{5E7CE5E7-53B3-48DC-937B-4EF904C4546A}"/>
      </w:docPartPr>
      <w:docPartBody>
        <w:p w:rsidR="00917027" w:rsidRDefault="008E19DA" w:rsidP="008E19DA">
          <w:pPr>
            <w:pStyle w:val="8877E29A487941DABD8721C92FB7559F"/>
          </w:pPr>
          <w:r w:rsidRPr="00DE0805">
            <w:rPr>
              <w:rStyle w:val="FooterText"/>
            </w:rPr>
            <w:t>[AUTOGENERATED]</w:t>
          </w:r>
        </w:p>
      </w:docPartBody>
    </w:docPart>
    <w:docPart>
      <w:docPartPr>
        <w:name w:val="6BAD70E029074815A2E34B4603A2CED2"/>
        <w:category>
          <w:name w:val="General"/>
          <w:gallery w:val="placeholder"/>
        </w:category>
        <w:types>
          <w:type w:val="bbPlcHdr"/>
        </w:types>
        <w:behaviors>
          <w:behavior w:val="content"/>
        </w:behaviors>
        <w:guid w:val="{F2990DD6-D243-4935-8918-01D0D609DB51}"/>
      </w:docPartPr>
      <w:docPartBody>
        <w:p w:rsidR="00917027" w:rsidRDefault="008E19DA" w:rsidP="008E19DA">
          <w:pPr>
            <w:pStyle w:val="6BAD70E029074815A2E34B4603A2CED2"/>
          </w:pPr>
          <w:r w:rsidRPr="00DE0805">
            <w:rPr>
              <w:rStyle w:val="FooterText"/>
            </w:rPr>
            <w:t>[AUTOGENERATED]</w:t>
          </w:r>
        </w:p>
      </w:docPartBody>
    </w:docPart>
    <w:docPart>
      <w:docPartPr>
        <w:name w:val="DCFF6EFA9AD64E2CB3BAC4B75B829063"/>
        <w:category>
          <w:name w:val="General"/>
          <w:gallery w:val="placeholder"/>
        </w:category>
        <w:types>
          <w:type w:val="bbPlcHdr"/>
        </w:types>
        <w:behaviors>
          <w:behavior w:val="content"/>
        </w:behaviors>
        <w:guid w:val="{7692DF43-219A-43EE-8567-E4EC1765288D}"/>
      </w:docPartPr>
      <w:docPartBody>
        <w:p w:rsidR="00917027" w:rsidRDefault="008E19DA" w:rsidP="008E19DA">
          <w:pPr>
            <w:pStyle w:val="DCFF6EFA9AD64E2CB3BAC4B75B829063"/>
          </w:pPr>
          <w:r w:rsidRPr="007879DF">
            <w:t>[Enter Publication Date Using Dropdown Menu]</w:t>
          </w:r>
        </w:p>
      </w:docPartBody>
    </w:docPart>
    <w:docPart>
      <w:docPartPr>
        <w:name w:val="F8670D2D87824C278E8643E05C0D131B"/>
        <w:category>
          <w:name w:val="General"/>
          <w:gallery w:val="placeholder"/>
        </w:category>
        <w:types>
          <w:type w:val="bbPlcHdr"/>
        </w:types>
        <w:behaviors>
          <w:behavior w:val="content"/>
        </w:behaviors>
        <w:guid w:val="{CD9F9BE9-AC4B-4E62-B6CE-E4CF6F3F066F}"/>
      </w:docPartPr>
      <w:docPartBody>
        <w:p w:rsidR="00917027" w:rsidRDefault="008E19DA" w:rsidP="008E19DA">
          <w:pPr>
            <w:pStyle w:val="F8670D2D87824C278E8643E05C0D131B"/>
          </w:pPr>
          <w:r w:rsidRPr="00645B5D">
            <w:t>Bill/Act</w:t>
          </w:r>
        </w:p>
      </w:docPartBody>
    </w:docPart>
    <w:docPart>
      <w:docPartPr>
        <w:name w:val="31888FDA37C748B88FB5E4C9D2D20632"/>
        <w:category>
          <w:name w:val="General"/>
          <w:gallery w:val="placeholder"/>
        </w:category>
        <w:types>
          <w:type w:val="bbPlcHdr"/>
        </w:types>
        <w:behaviors>
          <w:behavior w:val="content"/>
        </w:behaviors>
        <w:guid w:val="{DE61E9A3-EB3B-4F33-AF05-450D36F9AF5E}"/>
      </w:docPartPr>
      <w:docPartBody>
        <w:p w:rsidR="00917027" w:rsidRDefault="008E19DA" w:rsidP="008E19DA">
          <w:pPr>
            <w:pStyle w:val="31888FDA37C748B88FB5E4C9D2D20632"/>
          </w:pPr>
          <w:r w:rsidRPr="00AE5693">
            <w:rPr>
              <w:szCs w:val="20"/>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Italic">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9DA"/>
    <w:rsid w:val="00020111"/>
    <w:rsid w:val="002F2F83"/>
    <w:rsid w:val="00692FA1"/>
    <w:rsid w:val="00794844"/>
    <w:rsid w:val="007A0B8B"/>
    <w:rsid w:val="00873B14"/>
    <w:rsid w:val="008E19DA"/>
    <w:rsid w:val="00917027"/>
    <w:rsid w:val="00D4019B"/>
    <w:rsid w:val="00EB13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E19DA"/>
    <w:rPr>
      <w:color w:val="808080"/>
    </w:rPr>
  </w:style>
  <w:style w:type="paragraph" w:customStyle="1" w:styleId="87C74A6C037343DD93883F4267605A5C">
    <w:name w:val="87C74A6C037343DD93883F4267605A5C"/>
    <w:rsid w:val="008E19DA"/>
  </w:style>
  <w:style w:type="paragraph" w:customStyle="1" w:styleId="6B2BB6D80B914A508DF620546DDED6F8">
    <w:name w:val="6B2BB6D80B914A508DF620546DDED6F8"/>
    <w:rsid w:val="008E19DA"/>
  </w:style>
  <w:style w:type="paragraph" w:customStyle="1" w:styleId="DF407757C6AD4FB69E7C377635CFA432">
    <w:name w:val="DF407757C6AD4FB69E7C377635CFA432"/>
    <w:rsid w:val="008E19DA"/>
  </w:style>
  <w:style w:type="paragraph" w:customStyle="1" w:styleId="FDA9D3E99B914901B63A9D9B5D512967">
    <w:name w:val="FDA9D3E99B914901B63A9D9B5D512967"/>
    <w:rsid w:val="008E19DA"/>
  </w:style>
  <w:style w:type="character" w:customStyle="1" w:styleId="FooterText">
    <w:name w:val="Footer Text"/>
    <w:basedOn w:val="DefaultParagraphFont"/>
    <w:uiPriority w:val="1"/>
    <w:qFormat/>
    <w:locked/>
    <w:rsid w:val="008E19DA"/>
    <w:rPr>
      <w:rFonts w:asciiTheme="minorHAnsi" w:hAnsiTheme="minorHAnsi"/>
      <w:i/>
      <w:color w:val="auto"/>
      <w:sz w:val="20"/>
    </w:rPr>
  </w:style>
  <w:style w:type="paragraph" w:customStyle="1" w:styleId="8877E29A487941DABD8721C92FB7559F">
    <w:name w:val="8877E29A487941DABD8721C92FB7559F"/>
    <w:rsid w:val="008E19DA"/>
  </w:style>
  <w:style w:type="paragraph" w:customStyle="1" w:styleId="6BAD70E029074815A2E34B4603A2CED2">
    <w:name w:val="6BAD70E029074815A2E34B4603A2CED2"/>
    <w:rsid w:val="008E19DA"/>
  </w:style>
  <w:style w:type="paragraph" w:customStyle="1" w:styleId="DCFF6EFA9AD64E2CB3BAC4B75B829063">
    <w:name w:val="DCFF6EFA9AD64E2CB3BAC4B75B829063"/>
    <w:rsid w:val="008E19DA"/>
  </w:style>
  <w:style w:type="paragraph" w:customStyle="1" w:styleId="F8670D2D87824C278E8643E05C0D131B">
    <w:name w:val="F8670D2D87824C278E8643E05C0D131B"/>
    <w:rsid w:val="008E19DA"/>
  </w:style>
  <w:style w:type="paragraph" w:customStyle="1" w:styleId="31888FDA37C748B88FB5E4C9D2D20632">
    <w:name w:val="31888FDA37C748B88FB5E4C9D2D20632"/>
    <w:rsid w:val="008E19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2024-05-24T00:00:00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B464C8-6A33-47AF-9582-952D2C956DCA}">
  <ds:schemaRefs>
    <ds:schemaRef ds:uri="http://schemas.openxmlformats.org/officeDocument/2006/bibliography"/>
  </ds:schemaRefs>
</ds:datastoreItem>
</file>

<file path=customXml/itemProps3.xml><?xml version="1.0" encoding="utf-8"?>
<ds:datastoreItem xmlns:ds="http://schemas.openxmlformats.org/officeDocument/2006/customXml" ds:itemID="{7CD79211-8100-4F4A-AF1C-834F743CFC8D}">
  <ds:schemaRefs>
    <ds:schemaRef ds:uri="http://schemas.microsoft.com/sharepoint/events"/>
  </ds:schemaRefs>
</ds:datastoreItem>
</file>

<file path=customXml/itemProps4.xml><?xml version="1.0" encoding="utf-8"?>
<ds:datastoreItem xmlns:ds="http://schemas.openxmlformats.org/officeDocument/2006/customXml" ds:itemID="{250B3F54-E61B-42C6-8EE8-32E04AB7C2E2}">
  <ds:schemaRefs>
    <ds:schemaRef ds:uri="http://schemas.microsoft.com/office/2006/documentManagement/types"/>
    <ds:schemaRef ds:uri="http://www.w3.org/XML/1998/namespace"/>
    <ds:schemaRef ds:uri="http://purl.org/dc/dcmitype/"/>
    <ds:schemaRef ds:uri="4f998c8e-9751-4b60-ab63-466603ec2845"/>
    <ds:schemaRef ds:uri="http://purl.org/dc/elements/1.1/"/>
    <ds:schemaRef ds:uri="http://schemas.openxmlformats.org/package/2006/metadata/core-properties"/>
    <ds:schemaRef ds:uri="http://purl.org/dc/terms/"/>
    <ds:schemaRef ds:uri="http://schemas.microsoft.com/office/infopath/2007/PartnerControls"/>
    <ds:schemaRef ds:uri="cb25da13-ebaa-4f6b-9bdc-d3fbad4efc83"/>
    <ds:schemaRef ds:uri="http://schemas.microsoft.com/sharepoint/v3"/>
    <ds:schemaRef ds:uri="http://schemas.microsoft.com/office/2006/metadata/properties"/>
  </ds:schemaRefs>
</ds:datastoreItem>
</file>

<file path=customXml/itemProps5.xml><?xml version="1.0" encoding="utf-8"?>
<ds:datastoreItem xmlns:ds="http://schemas.openxmlformats.org/officeDocument/2006/customXml" ds:itemID="{C5F909EE-D0A3-4A39-8C76-085613AF39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00C4EC3-929C-47F6-A037-A36D9FA8CA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2424</Words>
  <Characters>13820</Characters>
  <Application>Microsoft Office Word</Application>
  <DocSecurity>0</DocSecurity>
  <Lines>115</Lines>
  <Paragraphs>32</Paragraphs>
  <ScaleCrop>false</ScaleCrop>
  <Company>Defra RPA EA</Company>
  <LinksUpToDate>false</LinksUpToDate>
  <CharactersWithSpaces>16212</CharactersWithSpaces>
  <SharedDoc>false</SharedDoc>
  <HLinks>
    <vt:vector size="114" baseType="variant">
      <vt:variant>
        <vt:i4>2162741</vt:i4>
      </vt:variant>
      <vt:variant>
        <vt:i4>84</vt:i4>
      </vt:variant>
      <vt:variant>
        <vt:i4>0</vt:i4>
      </vt:variant>
      <vt:variant>
        <vt:i4>5</vt:i4>
      </vt:variant>
      <vt:variant>
        <vt:lpwstr>https://hansard.parliament.uk/Lords/2024-05-24/debates/CD3DAA19-3D6D-464F-B60D-9F29033844B3/RoyalAssent</vt:lpwstr>
      </vt:variant>
      <vt:variant>
        <vt:lpwstr/>
      </vt:variant>
      <vt:variant>
        <vt:i4>6160451</vt:i4>
      </vt:variant>
      <vt:variant>
        <vt:i4>81</vt:i4>
      </vt:variant>
      <vt:variant>
        <vt:i4>0</vt:i4>
      </vt:variant>
      <vt:variant>
        <vt:i4>5</vt:i4>
      </vt:variant>
      <vt:variant>
        <vt:lpwstr>https://hansard.parliament.uk/Lords/2024-05-24/debates/1D7A1425-8910-4D5A-8885-BC3941BF5921/PetAbductionBill</vt:lpwstr>
      </vt:variant>
      <vt:variant>
        <vt:lpwstr/>
      </vt:variant>
      <vt:variant>
        <vt:i4>655428</vt:i4>
      </vt:variant>
      <vt:variant>
        <vt:i4>78</vt:i4>
      </vt:variant>
      <vt:variant>
        <vt:i4>0</vt:i4>
      </vt:variant>
      <vt:variant>
        <vt:i4>5</vt:i4>
      </vt:variant>
      <vt:variant>
        <vt:lpwstr>https://hansard.parliament.uk/Lords/2024-05-24/debates/B4FC1BD3-A232-4CB5-B188-E10B8CC3DD05/PetAbductionBill</vt:lpwstr>
      </vt:variant>
      <vt:variant>
        <vt:lpwstr/>
      </vt:variant>
      <vt:variant>
        <vt:i4>6225936</vt:i4>
      </vt:variant>
      <vt:variant>
        <vt:i4>75</vt:i4>
      </vt:variant>
      <vt:variant>
        <vt:i4>0</vt:i4>
      </vt:variant>
      <vt:variant>
        <vt:i4>5</vt:i4>
      </vt:variant>
      <vt:variant>
        <vt:lpwstr>https://hansard.parliament.uk/lords/2024-05-10/debates/662DFB5C-3307-48A5-8EA3-3CFE64CFF934/PetAbductionBill</vt:lpwstr>
      </vt:variant>
      <vt:variant>
        <vt:lpwstr/>
      </vt:variant>
      <vt:variant>
        <vt:i4>6422633</vt:i4>
      </vt:variant>
      <vt:variant>
        <vt:i4>72</vt:i4>
      </vt:variant>
      <vt:variant>
        <vt:i4>0</vt:i4>
      </vt:variant>
      <vt:variant>
        <vt:i4>5</vt:i4>
      </vt:variant>
      <vt:variant>
        <vt:lpwstr>https://hansard.parliament.uk/lords/2024-04-22/debates/47EB3A54-B508-4C98-AF21-FDD5A1595E94/Debate</vt:lpwstr>
      </vt:variant>
      <vt:variant>
        <vt:lpwstr/>
      </vt:variant>
      <vt:variant>
        <vt:i4>3932265</vt:i4>
      </vt:variant>
      <vt:variant>
        <vt:i4>69</vt:i4>
      </vt:variant>
      <vt:variant>
        <vt:i4>0</vt:i4>
      </vt:variant>
      <vt:variant>
        <vt:i4>5</vt:i4>
      </vt:variant>
      <vt:variant>
        <vt:lpwstr>https://hansard.parliament.uk/commons/2024-04-19/debates/0DFCB30F-AA26-4AE7-9D44-23602D85C77E/PetAbductionBill</vt:lpwstr>
      </vt:variant>
      <vt:variant>
        <vt:lpwstr/>
      </vt:variant>
      <vt:variant>
        <vt:i4>6488116</vt:i4>
      </vt:variant>
      <vt:variant>
        <vt:i4>66</vt:i4>
      </vt:variant>
      <vt:variant>
        <vt:i4>0</vt:i4>
      </vt:variant>
      <vt:variant>
        <vt:i4>5</vt:i4>
      </vt:variant>
      <vt:variant>
        <vt:lpwstr>https://hansard.parliament.uk/commons/2024-01-31/debates/63604687-21e5-4d2b-8eb2-3dfa345ded08/PetAbductionBill</vt:lpwstr>
      </vt:variant>
      <vt:variant>
        <vt:lpwstr/>
      </vt:variant>
      <vt:variant>
        <vt:i4>6815798</vt:i4>
      </vt:variant>
      <vt:variant>
        <vt:i4>63</vt:i4>
      </vt:variant>
      <vt:variant>
        <vt:i4>0</vt:i4>
      </vt:variant>
      <vt:variant>
        <vt:i4>5</vt:i4>
      </vt:variant>
      <vt:variant>
        <vt:lpwstr>https://hansard.parliament.uk/commons/2024-01-19/debates/4F338089-BB51-427D-91BF-4B3EEB036C83/PetAbductionBill</vt:lpwstr>
      </vt:variant>
      <vt:variant>
        <vt:lpwstr/>
      </vt:variant>
      <vt:variant>
        <vt:i4>7798901</vt:i4>
      </vt:variant>
      <vt:variant>
        <vt:i4>60</vt:i4>
      </vt:variant>
      <vt:variant>
        <vt:i4>0</vt:i4>
      </vt:variant>
      <vt:variant>
        <vt:i4>5</vt:i4>
      </vt:variant>
      <vt:variant>
        <vt:lpwstr>https://hansard.parliament.uk/commons/2023-12-06/debates/722E4420-59F4-4E6B-88AD-4E32399DE8D5/PersonalStatement</vt:lpwstr>
      </vt:variant>
      <vt:variant>
        <vt:lpwstr/>
      </vt:variant>
      <vt:variant>
        <vt:i4>5767174</vt:i4>
      </vt:variant>
      <vt:variant>
        <vt:i4>57</vt:i4>
      </vt:variant>
      <vt:variant>
        <vt:i4>0</vt:i4>
      </vt:variant>
      <vt:variant>
        <vt:i4>5</vt:i4>
      </vt:variant>
      <vt:variant>
        <vt:lpwstr>https://www.gov.uk/government/publications/pet-theft-taskforce-report</vt:lpwstr>
      </vt:variant>
      <vt:variant>
        <vt:lpwstr/>
      </vt:variant>
      <vt:variant>
        <vt:i4>1638462</vt:i4>
      </vt:variant>
      <vt:variant>
        <vt:i4>50</vt:i4>
      </vt:variant>
      <vt:variant>
        <vt:i4>0</vt:i4>
      </vt:variant>
      <vt:variant>
        <vt:i4>5</vt:i4>
      </vt:variant>
      <vt:variant>
        <vt:lpwstr/>
      </vt:variant>
      <vt:variant>
        <vt:lpwstr>_Toc167808887</vt:lpwstr>
      </vt:variant>
      <vt:variant>
        <vt:i4>1638462</vt:i4>
      </vt:variant>
      <vt:variant>
        <vt:i4>44</vt:i4>
      </vt:variant>
      <vt:variant>
        <vt:i4>0</vt:i4>
      </vt:variant>
      <vt:variant>
        <vt:i4>5</vt:i4>
      </vt:variant>
      <vt:variant>
        <vt:lpwstr/>
      </vt:variant>
      <vt:variant>
        <vt:lpwstr>_Toc167808886</vt:lpwstr>
      </vt:variant>
      <vt:variant>
        <vt:i4>1638462</vt:i4>
      </vt:variant>
      <vt:variant>
        <vt:i4>38</vt:i4>
      </vt:variant>
      <vt:variant>
        <vt:i4>0</vt:i4>
      </vt:variant>
      <vt:variant>
        <vt:i4>5</vt:i4>
      </vt:variant>
      <vt:variant>
        <vt:lpwstr/>
      </vt:variant>
      <vt:variant>
        <vt:lpwstr>_Toc167808885</vt:lpwstr>
      </vt:variant>
      <vt:variant>
        <vt:i4>1638462</vt:i4>
      </vt:variant>
      <vt:variant>
        <vt:i4>32</vt:i4>
      </vt:variant>
      <vt:variant>
        <vt:i4>0</vt:i4>
      </vt:variant>
      <vt:variant>
        <vt:i4>5</vt:i4>
      </vt:variant>
      <vt:variant>
        <vt:lpwstr/>
      </vt:variant>
      <vt:variant>
        <vt:lpwstr>_Toc167808884</vt:lpwstr>
      </vt:variant>
      <vt:variant>
        <vt:i4>1638462</vt:i4>
      </vt:variant>
      <vt:variant>
        <vt:i4>26</vt:i4>
      </vt:variant>
      <vt:variant>
        <vt:i4>0</vt:i4>
      </vt:variant>
      <vt:variant>
        <vt:i4>5</vt:i4>
      </vt:variant>
      <vt:variant>
        <vt:lpwstr/>
      </vt:variant>
      <vt:variant>
        <vt:lpwstr>_Toc167808883</vt:lpwstr>
      </vt:variant>
      <vt:variant>
        <vt:i4>1638462</vt:i4>
      </vt:variant>
      <vt:variant>
        <vt:i4>20</vt:i4>
      </vt:variant>
      <vt:variant>
        <vt:i4>0</vt:i4>
      </vt:variant>
      <vt:variant>
        <vt:i4>5</vt:i4>
      </vt:variant>
      <vt:variant>
        <vt:lpwstr/>
      </vt:variant>
      <vt:variant>
        <vt:lpwstr>_Toc167808882</vt:lpwstr>
      </vt:variant>
      <vt:variant>
        <vt:i4>1638462</vt:i4>
      </vt:variant>
      <vt:variant>
        <vt:i4>14</vt:i4>
      </vt:variant>
      <vt:variant>
        <vt:i4>0</vt:i4>
      </vt:variant>
      <vt:variant>
        <vt:i4>5</vt:i4>
      </vt:variant>
      <vt:variant>
        <vt:lpwstr/>
      </vt:variant>
      <vt:variant>
        <vt:lpwstr>_Toc167808881</vt:lpwstr>
      </vt:variant>
      <vt:variant>
        <vt:i4>1638462</vt:i4>
      </vt:variant>
      <vt:variant>
        <vt:i4>8</vt:i4>
      </vt:variant>
      <vt:variant>
        <vt:i4>0</vt:i4>
      </vt:variant>
      <vt:variant>
        <vt:i4>5</vt:i4>
      </vt:variant>
      <vt:variant>
        <vt:lpwstr/>
      </vt:variant>
      <vt:variant>
        <vt:lpwstr>_Toc167808880</vt:lpwstr>
      </vt:variant>
      <vt:variant>
        <vt:i4>1441854</vt:i4>
      </vt:variant>
      <vt:variant>
        <vt:i4>2</vt:i4>
      </vt:variant>
      <vt:variant>
        <vt:i4>0</vt:i4>
      </vt:variant>
      <vt:variant>
        <vt:i4>5</vt:i4>
      </vt:variant>
      <vt:variant>
        <vt:lpwstr/>
      </vt:variant>
      <vt:variant>
        <vt:lpwstr>_Toc167808879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 Abduction</dc:title>
  <dc:subject/>
  <dc:creator>Shann, Antonia (DEFRA)</dc:creator>
  <cp:keywords/>
  <cp:lastModifiedBy>Barnard, Kirstin</cp:lastModifiedBy>
  <cp:revision>3</cp:revision>
  <dcterms:created xsi:type="dcterms:W3CDTF">2024-05-29T10:21:00Z</dcterms:created>
  <dcterms:modified xsi:type="dcterms:W3CDTF">2024-05-29T15:09:00Z</dcterms:modified>
  <cp:category>16</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y fmtid="{D5CDD505-2E9C-101B-9397-08002B2CF9AE}" pid="3" name="InformationType">
    <vt:lpwstr/>
  </property>
  <property fmtid="{D5CDD505-2E9C-101B-9397-08002B2CF9AE}" pid="4" name="Distribution">
    <vt:lpwstr>9;#Internal Core Defra|836ac8df-3ab9-4c95-a1f0-07f825804935</vt:lpwstr>
  </property>
  <property fmtid="{D5CDD505-2E9C-101B-9397-08002B2CF9AE}" pid="5" name="MediaServiceImageTags">
    <vt:lpwstr/>
  </property>
  <property fmtid="{D5CDD505-2E9C-101B-9397-08002B2CF9AE}" pid="6" name="SecurityClassification">
    <vt:lpwstr/>
  </property>
  <property fmtid="{D5CDD505-2E9C-101B-9397-08002B2CF9AE}" pid="7" name="HOCopyrightLevel">
    <vt:lpwstr>7;#Crown|69589897-2828-4761-976e-717fd8e631c9</vt:lpwstr>
  </property>
  <property fmtid="{D5CDD505-2E9C-101B-9397-08002B2CF9AE}" pid="8" name="HOGovernmentSecurityClassification">
    <vt:lpwstr>6;#Official|14c80daa-741b-422c-9722-f71693c9ede4</vt:lpwstr>
  </property>
  <property fmtid="{D5CDD505-2E9C-101B-9397-08002B2CF9AE}" pid="9" name="OrganisationalUnit">
    <vt:lpwstr>8;#Core Defra|026223dd-2e56-4615-868d-7c5bfd566810</vt:lpwstr>
  </property>
  <property fmtid="{D5CDD505-2E9C-101B-9397-08002B2CF9AE}" pid="10" name="Directorate">
    <vt:lpwstr/>
  </property>
  <property fmtid="{D5CDD505-2E9C-101B-9397-08002B2CF9AE}" pid="11" name="lcf76f155ced4ddcb4097134ff3c332f">
    <vt:lpwstr/>
  </property>
  <property fmtid="{D5CDD505-2E9C-101B-9397-08002B2CF9AE}" pid="12" name="HOSiteType">
    <vt:lpwstr>10;#Team|ff0485df-0575-416f-802f-e999165821b7</vt:lpwstr>
  </property>
  <property fmtid="{D5CDD505-2E9C-101B-9397-08002B2CF9AE}" pid="13" name="MSIP_Label_a8f77787-5df4-43b6-a2a8-8d8b678a318b_Enabled">
    <vt:lpwstr>true</vt:lpwstr>
  </property>
  <property fmtid="{D5CDD505-2E9C-101B-9397-08002B2CF9AE}" pid="14" name="MSIP_Label_a8f77787-5df4-43b6-a2a8-8d8b678a318b_SetDate">
    <vt:lpwstr>2024-04-23T11:54:35Z</vt:lpwstr>
  </property>
  <property fmtid="{D5CDD505-2E9C-101B-9397-08002B2CF9AE}" pid="15" name="MSIP_Label_a8f77787-5df4-43b6-a2a8-8d8b678a318b_Method">
    <vt:lpwstr>Standard</vt:lpwstr>
  </property>
  <property fmtid="{D5CDD505-2E9C-101B-9397-08002B2CF9AE}" pid="16" name="MSIP_Label_a8f77787-5df4-43b6-a2a8-8d8b678a318b_Name">
    <vt:lpwstr>a8f77787-5df4-43b6-a2a8-8d8b678a318b</vt:lpwstr>
  </property>
  <property fmtid="{D5CDD505-2E9C-101B-9397-08002B2CF9AE}" pid="17" name="MSIP_Label_a8f77787-5df4-43b6-a2a8-8d8b678a318b_SiteId">
    <vt:lpwstr>1ce6dd9e-b337-4088-be5e-8dbbec04b34a</vt:lpwstr>
  </property>
  <property fmtid="{D5CDD505-2E9C-101B-9397-08002B2CF9AE}" pid="18" name="MSIP_Label_a8f77787-5df4-43b6-a2a8-8d8b678a318b_ActionId">
    <vt:lpwstr>db7f28e0-2829-4bd7-96a3-f2d316695f01</vt:lpwstr>
  </property>
  <property fmtid="{D5CDD505-2E9C-101B-9397-08002B2CF9AE}" pid="19" name="MSIP_Label_a8f77787-5df4-43b6-a2a8-8d8b678a318b_ContentBits">
    <vt:lpwstr>0</vt:lpwstr>
  </property>
  <property fmtid="{D5CDD505-2E9C-101B-9397-08002B2CF9AE}" pid="20" name="MSIP_Label_61c22e59-6e76-40e7-9277-37c464fc6354_Enabled">
    <vt:lpwstr>true</vt:lpwstr>
  </property>
  <property fmtid="{D5CDD505-2E9C-101B-9397-08002B2CF9AE}" pid="21" name="MSIP_Label_61c22e59-6e76-40e7-9277-37c464fc6354_SetDate">
    <vt:lpwstr>2024-05-29T15:03:53Z</vt:lpwstr>
  </property>
  <property fmtid="{D5CDD505-2E9C-101B-9397-08002B2CF9AE}" pid="22" name="MSIP_Label_61c22e59-6e76-40e7-9277-37c464fc6354_Method">
    <vt:lpwstr>Privileged</vt:lpwstr>
  </property>
  <property fmtid="{D5CDD505-2E9C-101B-9397-08002B2CF9AE}" pid="23" name="MSIP_Label_61c22e59-6e76-40e7-9277-37c464fc6354_Name">
    <vt:lpwstr>OFFICIAL</vt:lpwstr>
  </property>
  <property fmtid="{D5CDD505-2E9C-101B-9397-08002B2CF9AE}" pid="24" name="MSIP_Label_61c22e59-6e76-40e7-9277-37c464fc6354_SiteId">
    <vt:lpwstr>f99512c1-fd9f-4475-9896-9a0b3cdc50ec</vt:lpwstr>
  </property>
  <property fmtid="{D5CDD505-2E9C-101B-9397-08002B2CF9AE}" pid="25" name="MSIP_Label_61c22e59-6e76-40e7-9277-37c464fc6354_ActionId">
    <vt:lpwstr>9e63d052-e6eb-4dc4-aa12-ae6a9b27d30a</vt:lpwstr>
  </property>
  <property fmtid="{D5CDD505-2E9C-101B-9397-08002B2CF9AE}" pid="26" name="MSIP_Label_61c22e59-6e76-40e7-9277-37c464fc6354_ContentBits">
    <vt:lpwstr>0</vt:lpwstr>
  </property>
</Properties>
</file>